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5777A" w14:textId="77777777" w:rsidR="008B1141" w:rsidRPr="00EF0ED1" w:rsidRDefault="008B1141" w:rsidP="008B1141">
      <w:pPr>
        <w:autoSpaceDE w:val="0"/>
        <w:autoSpaceDN w:val="0"/>
        <w:ind w:left="2905"/>
        <w:jc w:val="left"/>
        <w:rPr>
          <w:rFonts w:ascii="Cambria" w:eastAsia="Cambria" w:hAnsi="Cambria" w:cs="Cambria"/>
          <w:b/>
          <w:kern w:val="0"/>
          <w:sz w:val="18"/>
          <w:lang w:val="en-US" w:eastAsia="en-US"/>
        </w:rPr>
      </w:pPr>
      <w:r w:rsidRPr="00EF0ED1">
        <w:rPr>
          <w:rFonts w:ascii="Cambria" w:eastAsia="Cambria" w:hAnsi="Cambria" w:cs="Cambria"/>
          <w:b/>
          <w:kern w:val="0"/>
          <w:sz w:val="18"/>
          <w:lang w:val="en-US" w:eastAsia="en-US"/>
        </w:rPr>
        <w:t>Cover</w:t>
      </w:r>
      <w:r w:rsidRPr="00EF0ED1">
        <w:rPr>
          <w:rFonts w:ascii="Cambria" w:eastAsia="Cambria" w:hAnsi="Cambria" w:cs="Cambria"/>
          <w:b/>
          <w:spacing w:val="-8"/>
          <w:kern w:val="0"/>
          <w:sz w:val="18"/>
          <w:lang w:val="en-US" w:eastAsia="en-US"/>
        </w:rPr>
        <w:t xml:space="preserve"> </w:t>
      </w:r>
      <w:r w:rsidRPr="00EF0ED1">
        <w:rPr>
          <w:rFonts w:ascii="Cambria" w:eastAsia="Cambria" w:hAnsi="Cambria" w:cs="Cambria"/>
          <w:b/>
          <w:kern w:val="0"/>
          <w:sz w:val="18"/>
          <w:lang w:val="en-US" w:eastAsia="en-US"/>
        </w:rPr>
        <w:t>sheet</w:t>
      </w:r>
      <w:r w:rsidRPr="00EF0ED1">
        <w:rPr>
          <w:rFonts w:ascii="Cambria" w:eastAsia="Cambria" w:hAnsi="Cambria" w:cs="Cambria"/>
          <w:b/>
          <w:spacing w:val="-7"/>
          <w:kern w:val="0"/>
          <w:sz w:val="18"/>
          <w:lang w:val="en-US" w:eastAsia="en-US"/>
        </w:rPr>
        <w:t xml:space="preserve"> </w:t>
      </w:r>
      <w:r w:rsidRPr="00EF0ED1">
        <w:rPr>
          <w:rFonts w:ascii="Cambria" w:eastAsia="Cambria" w:hAnsi="Cambria" w:cs="Cambria"/>
          <w:b/>
          <w:kern w:val="0"/>
          <w:sz w:val="18"/>
          <w:lang w:val="en-US" w:eastAsia="en-US"/>
        </w:rPr>
        <w:t>to</w:t>
      </w:r>
      <w:r w:rsidRPr="00EF0ED1">
        <w:rPr>
          <w:rFonts w:ascii="Cambria" w:eastAsia="Cambria" w:hAnsi="Cambria" w:cs="Cambria"/>
          <w:b/>
          <w:spacing w:val="-9"/>
          <w:kern w:val="0"/>
          <w:sz w:val="18"/>
          <w:lang w:val="en-US" w:eastAsia="en-US"/>
        </w:rPr>
        <w:t xml:space="preserve"> </w:t>
      </w:r>
      <w:r w:rsidRPr="00EF0ED1">
        <w:rPr>
          <w:rFonts w:ascii="Cambria" w:eastAsia="Cambria" w:hAnsi="Cambria" w:cs="Cambria"/>
          <w:b/>
          <w:kern w:val="0"/>
          <w:sz w:val="18"/>
          <w:lang w:val="en-US" w:eastAsia="en-US"/>
        </w:rPr>
        <w:t>accompany</w:t>
      </w:r>
      <w:r w:rsidRPr="00EF0ED1">
        <w:rPr>
          <w:rFonts w:ascii="Cambria" w:eastAsia="Cambria" w:hAnsi="Cambria" w:cs="Cambria"/>
          <w:b/>
          <w:spacing w:val="-8"/>
          <w:kern w:val="0"/>
          <w:sz w:val="18"/>
          <w:lang w:val="en-US" w:eastAsia="en-US"/>
        </w:rPr>
        <w:t xml:space="preserve"> </w:t>
      </w:r>
      <w:r w:rsidRPr="00EF0ED1">
        <w:rPr>
          <w:rFonts w:ascii="Cambria" w:eastAsia="Cambria" w:hAnsi="Cambria" w:cs="Cambria"/>
          <w:b/>
          <w:kern w:val="0"/>
          <w:sz w:val="18"/>
          <w:lang w:val="en-US" w:eastAsia="en-US"/>
        </w:rPr>
        <w:t>new</w:t>
      </w:r>
      <w:r w:rsidRPr="00EF0ED1">
        <w:rPr>
          <w:rFonts w:ascii="Cambria" w:eastAsia="Cambria" w:hAnsi="Cambria" w:cs="Cambria"/>
          <w:b/>
          <w:spacing w:val="-8"/>
          <w:kern w:val="0"/>
          <w:sz w:val="18"/>
          <w:lang w:val="en-US" w:eastAsia="en-US"/>
        </w:rPr>
        <w:t xml:space="preserve"> </w:t>
      </w:r>
      <w:r w:rsidRPr="00EF0ED1">
        <w:rPr>
          <w:rFonts w:ascii="Cambria" w:eastAsia="Cambria" w:hAnsi="Cambria" w:cs="Cambria"/>
          <w:b/>
          <w:spacing w:val="-2"/>
          <w:kern w:val="0"/>
          <w:sz w:val="18"/>
          <w:lang w:val="en-US" w:eastAsia="en-US"/>
        </w:rPr>
        <w:t>proposals</w:t>
      </w:r>
    </w:p>
    <w:p w14:paraId="3FC57968" w14:textId="77777777" w:rsidR="008B1141" w:rsidRPr="00EF0ED1" w:rsidRDefault="008B1141" w:rsidP="008B1141">
      <w:pPr>
        <w:autoSpaceDE w:val="0"/>
        <w:autoSpaceDN w:val="0"/>
        <w:spacing w:before="63"/>
        <w:jc w:val="left"/>
        <w:rPr>
          <w:rFonts w:ascii="Cambria" w:eastAsia="Cambria" w:hAnsi="Cambria" w:cs="Cambria"/>
          <w:b/>
          <w:kern w:val="0"/>
          <w:sz w:val="18"/>
          <w:szCs w:val="20"/>
          <w:lang w:val="en-US" w:eastAsia="en-US"/>
        </w:rPr>
      </w:pPr>
    </w:p>
    <w:p w14:paraId="15CF6ED0" w14:textId="05C0BD8F" w:rsidR="008B1141" w:rsidRPr="00EF0ED1" w:rsidRDefault="008B1141" w:rsidP="008B1141">
      <w:pPr>
        <w:autoSpaceDE w:val="0"/>
        <w:autoSpaceDN w:val="0"/>
        <w:spacing w:line="234" w:lineRule="exact"/>
        <w:ind w:left="281" w:right="201"/>
        <w:jc w:val="center"/>
        <w:rPr>
          <w:rFonts w:ascii="Cambria" w:eastAsia="Cambria" w:hAnsi="Cambria" w:cs="Cambria"/>
          <w:i/>
          <w:kern w:val="0"/>
          <w:sz w:val="20"/>
          <w:lang w:val="en-US" w:eastAsia="en-US"/>
        </w:rPr>
      </w:pPr>
      <w:r w:rsidRPr="00EF0ED1">
        <w:rPr>
          <w:rFonts w:ascii="Cambria" w:eastAsia="Cambria" w:hAnsi="Cambria" w:cs="Cambria"/>
          <w:i/>
          <w:kern w:val="0"/>
          <w:sz w:val="20"/>
          <w:lang w:val="en-US" w:eastAsia="en-US"/>
        </w:rPr>
        <w:t>(submitted</w:t>
      </w:r>
      <w:r w:rsidRPr="00EF0ED1">
        <w:rPr>
          <w:rFonts w:ascii="Cambria" w:eastAsia="Cambria" w:hAnsi="Cambria" w:cs="Cambria"/>
          <w:i/>
          <w:spacing w:val="-6"/>
          <w:kern w:val="0"/>
          <w:sz w:val="20"/>
          <w:lang w:val="en-US" w:eastAsia="en-US"/>
        </w:rPr>
        <w:t xml:space="preserve"> </w:t>
      </w:r>
      <w:r w:rsidRPr="00EF0ED1">
        <w:rPr>
          <w:rFonts w:ascii="Cambria" w:eastAsia="Cambria" w:hAnsi="Cambria" w:cs="Cambria"/>
          <w:i/>
          <w:kern w:val="0"/>
          <w:sz w:val="20"/>
          <w:lang w:val="en-US" w:eastAsia="en-US"/>
        </w:rPr>
        <w:t>by</w:t>
      </w:r>
      <w:r w:rsidRPr="00EF0ED1">
        <w:rPr>
          <w:rFonts w:ascii="Cambria" w:eastAsia="Cambria" w:hAnsi="Cambria" w:cs="Cambria"/>
          <w:i/>
          <w:spacing w:val="-5"/>
          <w:kern w:val="0"/>
          <w:sz w:val="20"/>
          <w:lang w:val="en-US" w:eastAsia="en-US"/>
        </w:rPr>
        <w:t xml:space="preserve"> </w:t>
      </w:r>
      <w:r w:rsidRPr="00EF0ED1">
        <w:rPr>
          <w:rFonts w:ascii="Cambria" w:eastAsia="Cambria" w:hAnsi="Cambria" w:cs="Cambria"/>
          <w:i/>
          <w:kern w:val="0"/>
          <w:sz w:val="20"/>
          <w:lang w:val="en-US" w:eastAsia="en-US"/>
        </w:rPr>
        <w:t>the</w:t>
      </w:r>
      <w:r w:rsidRPr="00EF0ED1">
        <w:rPr>
          <w:rFonts w:ascii="Cambria" w:eastAsia="Cambria" w:hAnsi="Cambria" w:cs="Cambria"/>
          <w:i/>
          <w:spacing w:val="-7"/>
          <w:kern w:val="0"/>
          <w:sz w:val="20"/>
          <w:lang w:val="en-US" w:eastAsia="en-US"/>
        </w:rPr>
        <w:t xml:space="preserve"> </w:t>
      </w:r>
      <w:r w:rsidRPr="00EF0ED1">
        <w:rPr>
          <w:rFonts w:ascii="Cambria" w:eastAsia="Cambria" w:hAnsi="Cambria" w:cs="Cambria"/>
          <w:i/>
          <w:kern w:val="0"/>
          <w:sz w:val="20"/>
          <w:lang w:val="en-US" w:eastAsia="en-US"/>
        </w:rPr>
        <w:t>United</w:t>
      </w:r>
      <w:r w:rsidRPr="00EF0ED1">
        <w:rPr>
          <w:rFonts w:ascii="Cambria" w:eastAsia="Cambria" w:hAnsi="Cambria" w:cs="Cambria"/>
          <w:i/>
          <w:spacing w:val="-6"/>
          <w:kern w:val="0"/>
          <w:sz w:val="20"/>
          <w:lang w:val="en-US" w:eastAsia="en-US"/>
        </w:rPr>
        <w:t xml:space="preserve"> </w:t>
      </w:r>
      <w:r w:rsidRPr="00EF0ED1">
        <w:rPr>
          <w:rFonts w:ascii="Cambria" w:eastAsia="Cambria" w:hAnsi="Cambria" w:cs="Cambria"/>
          <w:i/>
          <w:kern w:val="0"/>
          <w:sz w:val="20"/>
          <w:lang w:val="en-US" w:eastAsia="en-US"/>
        </w:rPr>
        <w:t>Kingdom</w:t>
      </w:r>
      <w:r w:rsidR="00303DA5" w:rsidRPr="00EF0ED1">
        <w:rPr>
          <w:rFonts w:ascii="Cambria" w:eastAsia="Cambria" w:hAnsi="Cambria" w:cs="Cambria"/>
          <w:i/>
          <w:kern w:val="0"/>
          <w:sz w:val="20"/>
          <w:lang w:val="en-US" w:eastAsia="en-US"/>
        </w:rPr>
        <w:t xml:space="preserve">, </w:t>
      </w:r>
      <w:r w:rsidR="00696FF5" w:rsidRPr="00EF0ED1">
        <w:rPr>
          <w:rFonts w:ascii="Cambria" w:eastAsia="Cambria" w:hAnsi="Cambria" w:cs="Cambria"/>
          <w:i/>
          <w:kern w:val="0"/>
          <w:sz w:val="20"/>
          <w:lang w:val="en-US" w:eastAsia="en-US"/>
        </w:rPr>
        <w:t>the European Union</w:t>
      </w:r>
      <w:r w:rsidR="00303DA5" w:rsidRPr="00EF0ED1">
        <w:rPr>
          <w:rFonts w:ascii="Cambria" w:eastAsia="Cambria" w:hAnsi="Cambria" w:cs="Cambria"/>
          <w:i/>
          <w:kern w:val="0"/>
          <w:sz w:val="20"/>
          <w:lang w:val="en-US" w:eastAsia="en-US"/>
        </w:rPr>
        <w:t>, Norway</w:t>
      </w:r>
      <w:r w:rsidR="00654612" w:rsidRPr="00EF0ED1">
        <w:rPr>
          <w:rFonts w:ascii="Cambria" w:eastAsia="Cambria" w:hAnsi="Cambria" w:cs="Cambria"/>
          <w:i/>
          <w:kern w:val="0"/>
          <w:sz w:val="20"/>
          <w:lang w:val="en-US" w:eastAsia="en-US"/>
        </w:rPr>
        <w:t>,</w:t>
      </w:r>
      <w:r w:rsidR="00303DA5" w:rsidRPr="00EF0ED1">
        <w:rPr>
          <w:rFonts w:ascii="Cambria" w:eastAsia="Cambria" w:hAnsi="Cambria" w:cs="Cambria"/>
          <w:i/>
          <w:kern w:val="0"/>
          <w:sz w:val="20"/>
          <w:lang w:val="en-US" w:eastAsia="en-US"/>
        </w:rPr>
        <w:t xml:space="preserve"> Canada</w:t>
      </w:r>
      <w:r w:rsidR="00654612" w:rsidRPr="00EF0ED1">
        <w:rPr>
          <w:rFonts w:ascii="Cambria" w:eastAsia="Cambria" w:hAnsi="Cambria" w:cs="Cambria"/>
          <w:i/>
          <w:kern w:val="0"/>
          <w:sz w:val="20"/>
          <w:lang w:val="en-US" w:eastAsia="en-US"/>
        </w:rPr>
        <w:t xml:space="preserve"> and the United States</w:t>
      </w:r>
      <w:r w:rsidRPr="00EF0ED1">
        <w:rPr>
          <w:rFonts w:ascii="Cambria" w:eastAsia="Cambria" w:hAnsi="Cambria" w:cs="Cambria"/>
          <w:i/>
          <w:kern w:val="0"/>
          <w:sz w:val="20"/>
          <w:lang w:val="en-US" w:eastAsia="en-US"/>
        </w:rPr>
        <w:t>)</w:t>
      </w:r>
    </w:p>
    <w:p w14:paraId="410EABAB" w14:textId="77777777" w:rsidR="0098133A" w:rsidRPr="00EF0ED1" w:rsidRDefault="0098133A" w:rsidP="0098133A">
      <w:pPr>
        <w:autoSpaceDE w:val="0"/>
        <w:autoSpaceDN w:val="0"/>
        <w:jc w:val="left"/>
        <w:rPr>
          <w:rFonts w:ascii="Cambria" w:eastAsia="Cambria" w:hAnsi="Cambria" w:cs="Cambria"/>
          <w:b/>
          <w:kern w:val="0"/>
          <w:sz w:val="20"/>
          <w:szCs w:val="20"/>
          <w:lang w:val="en-US" w:eastAsia="en-US"/>
        </w:rPr>
      </w:pPr>
    </w:p>
    <w:p w14:paraId="29558487" w14:textId="64AB89B1" w:rsidR="0098133A" w:rsidRPr="00EF0ED1" w:rsidRDefault="0098133A" w:rsidP="008B1141">
      <w:pPr>
        <w:autoSpaceDE w:val="0"/>
        <w:autoSpaceDN w:val="0"/>
        <w:spacing w:line="240" w:lineRule="exact"/>
        <w:rPr>
          <w:rFonts w:ascii="Cambria" w:eastAsia="Cambria" w:hAnsi="Cambria" w:cs="Cambria"/>
          <w:color w:val="EE0000"/>
          <w:kern w:val="0"/>
          <w:sz w:val="20"/>
          <w:lang w:val="en-US" w:eastAsia="en-US"/>
        </w:rPr>
      </w:pPr>
      <w:r w:rsidRPr="00EF0ED1">
        <w:rPr>
          <w:rFonts w:ascii="Cambria" w:eastAsia="Cambria" w:hAnsi="Cambria" w:cs="Cambria"/>
          <w:b/>
          <w:bCs/>
          <w:kern w:val="0"/>
          <w:sz w:val="20"/>
          <w:szCs w:val="20"/>
          <w:lang w:val="en-US" w:eastAsia="en-US"/>
        </w:rPr>
        <w:t>Title</w:t>
      </w:r>
      <w:r w:rsidRPr="00EF0ED1">
        <w:rPr>
          <w:rFonts w:ascii="Cambria" w:eastAsia="Cambria" w:hAnsi="Cambria" w:cs="Cambria"/>
          <w:b/>
          <w:bCs/>
          <w:spacing w:val="-6"/>
          <w:kern w:val="0"/>
          <w:sz w:val="20"/>
          <w:szCs w:val="20"/>
          <w:lang w:val="en-US" w:eastAsia="en-US"/>
        </w:rPr>
        <w:t xml:space="preserve"> </w:t>
      </w:r>
      <w:r w:rsidRPr="00EF0ED1">
        <w:rPr>
          <w:rFonts w:ascii="Cambria" w:eastAsia="Cambria" w:hAnsi="Cambria" w:cs="Cambria"/>
          <w:b/>
          <w:bCs/>
          <w:kern w:val="0"/>
          <w:sz w:val="20"/>
          <w:szCs w:val="20"/>
          <w:lang w:val="en-US" w:eastAsia="en-US"/>
        </w:rPr>
        <w:t>of</w:t>
      </w:r>
      <w:r w:rsidRPr="00EF0ED1">
        <w:rPr>
          <w:rFonts w:ascii="Cambria" w:eastAsia="Cambria" w:hAnsi="Cambria" w:cs="Cambria"/>
          <w:b/>
          <w:bCs/>
          <w:spacing w:val="-6"/>
          <w:kern w:val="0"/>
          <w:sz w:val="20"/>
          <w:szCs w:val="20"/>
          <w:lang w:val="en-US" w:eastAsia="en-US"/>
        </w:rPr>
        <w:t xml:space="preserve"> </w:t>
      </w:r>
      <w:r w:rsidRPr="00EF0ED1">
        <w:rPr>
          <w:rFonts w:ascii="Cambria" w:eastAsia="Cambria" w:hAnsi="Cambria" w:cs="Cambria"/>
          <w:b/>
          <w:bCs/>
          <w:kern w:val="0"/>
          <w:sz w:val="20"/>
          <w:szCs w:val="20"/>
          <w:lang w:val="en-US" w:eastAsia="en-US"/>
        </w:rPr>
        <w:t>the</w:t>
      </w:r>
      <w:r w:rsidRPr="00EF0ED1">
        <w:rPr>
          <w:rFonts w:ascii="Cambria" w:eastAsia="Cambria" w:hAnsi="Cambria" w:cs="Cambria"/>
          <w:b/>
          <w:bCs/>
          <w:spacing w:val="-4"/>
          <w:kern w:val="0"/>
          <w:sz w:val="20"/>
          <w:szCs w:val="20"/>
          <w:lang w:val="en-US" w:eastAsia="en-US"/>
        </w:rPr>
        <w:t xml:space="preserve"> Proposed </w:t>
      </w:r>
      <w:r w:rsidRPr="00EF0ED1">
        <w:rPr>
          <w:rFonts w:ascii="Cambria" w:eastAsia="Cambria" w:hAnsi="Cambria" w:cs="Cambria"/>
          <w:b/>
          <w:bCs/>
          <w:kern w:val="0"/>
          <w:sz w:val="20"/>
          <w:szCs w:val="20"/>
          <w:lang w:val="en-US" w:eastAsia="en-US"/>
        </w:rPr>
        <w:t>Draft</w:t>
      </w:r>
      <w:r w:rsidRPr="00EF0ED1">
        <w:rPr>
          <w:rFonts w:ascii="Cambria" w:eastAsia="Cambria" w:hAnsi="Cambria" w:cs="Cambria"/>
          <w:b/>
          <w:bCs/>
          <w:spacing w:val="-3"/>
          <w:kern w:val="0"/>
          <w:sz w:val="20"/>
          <w:szCs w:val="20"/>
          <w:lang w:val="en-US" w:eastAsia="en-US"/>
        </w:rPr>
        <w:t xml:space="preserve"> </w:t>
      </w:r>
      <w:r w:rsidRPr="00EF0ED1">
        <w:rPr>
          <w:rFonts w:ascii="Cambria" w:eastAsia="Cambria" w:hAnsi="Cambria" w:cs="Cambria"/>
          <w:b/>
          <w:bCs/>
          <w:spacing w:val="-2"/>
          <w:kern w:val="0"/>
          <w:sz w:val="20"/>
          <w:szCs w:val="20"/>
          <w:lang w:val="en-US" w:eastAsia="en-US"/>
        </w:rPr>
        <w:t xml:space="preserve">Recommendation/Resolution: </w:t>
      </w:r>
      <w:r w:rsidRPr="00EF0ED1">
        <w:rPr>
          <w:rFonts w:ascii="Cambria" w:eastAsia="Cambria" w:hAnsi="Cambria" w:cs="Cambria"/>
          <w:color w:val="EE0000"/>
          <w:kern w:val="0"/>
          <w:sz w:val="20"/>
          <w:szCs w:val="20"/>
          <w:lang w:val="en-US" w:eastAsia="en-US"/>
        </w:rPr>
        <w:t xml:space="preserve">Draft </w:t>
      </w:r>
      <w:r w:rsidRPr="00EF0ED1">
        <w:rPr>
          <w:rFonts w:ascii="Cambria" w:eastAsia="Cambria" w:hAnsi="Cambria" w:cs="Cambria"/>
          <w:color w:val="EE0000"/>
          <w:kern w:val="0"/>
          <w:sz w:val="20"/>
          <w:lang w:val="en-US" w:eastAsia="en-US"/>
        </w:rPr>
        <w:t>Recommendation by ICCAT</w:t>
      </w:r>
      <w:r w:rsidRPr="00EF0ED1">
        <w:rPr>
          <w:rFonts w:ascii="Cambria" w:eastAsia="Cambria" w:hAnsi="Cambria" w:cs="Cambria"/>
          <w:color w:val="EE0000"/>
          <w:kern w:val="0"/>
          <w:sz w:val="20"/>
          <w:szCs w:val="20"/>
          <w:lang w:val="en-US" w:eastAsia="en-US"/>
        </w:rPr>
        <w:t xml:space="preserve"> </w:t>
      </w:r>
      <w:r w:rsidRPr="00EF0ED1">
        <w:rPr>
          <w:rFonts w:ascii="Cambria" w:eastAsia="Cambria" w:hAnsi="Cambria" w:cs="Cambria"/>
          <w:color w:val="EE0000"/>
          <w:kern w:val="0"/>
          <w:sz w:val="20"/>
          <w:lang w:val="en-US" w:eastAsia="en-US"/>
        </w:rPr>
        <w:t xml:space="preserve">amending Recommendation 23-17 on port </w:t>
      </w:r>
      <w:r w:rsidR="008B1141" w:rsidRPr="00EF0ED1">
        <w:rPr>
          <w:rFonts w:ascii="Cambria" w:eastAsia="Cambria" w:hAnsi="Cambria" w:cs="Cambria"/>
          <w:color w:val="EE0000"/>
          <w:kern w:val="0"/>
          <w:sz w:val="20"/>
          <w:lang w:val="en-US" w:eastAsia="en-US"/>
        </w:rPr>
        <w:t>S</w:t>
      </w:r>
      <w:r w:rsidRPr="00EF0ED1">
        <w:rPr>
          <w:rFonts w:ascii="Cambria" w:eastAsia="Cambria" w:hAnsi="Cambria" w:cs="Cambria"/>
          <w:color w:val="EE0000"/>
          <w:kern w:val="0"/>
          <w:sz w:val="20"/>
          <w:lang w:val="en-US" w:eastAsia="en-US"/>
        </w:rPr>
        <w:t>tate measures to prevent, deter and eliminate illegal, unreported and unregulated (IUU) fishing</w:t>
      </w:r>
    </w:p>
    <w:p w14:paraId="50C9F51A" w14:textId="77777777" w:rsidR="0098133A" w:rsidRPr="00EF0ED1" w:rsidRDefault="0098133A" w:rsidP="0098133A">
      <w:pPr>
        <w:autoSpaceDE w:val="0"/>
        <w:autoSpaceDN w:val="0"/>
        <w:ind w:left="318"/>
        <w:rPr>
          <w:rFonts w:ascii="Cambria" w:eastAsia="Cambria" w:hAnsi="Cambria" w:cs="Cambria"/>
          <w:kern w:val="0"/>
          <w:sz w:val="20"/>
          <w:szCs w:val="20"/>
          <w:lang w:val="en-US" w:eastAsia="en-US"/>
        </w:rPr>
      </w:pPr>
    </w:p>
    <w:p w14:paraId="3F052D2F" w14:textId="07745A5F" w:rsidR="0098133A" w:rsidRPr="00EF0ED1" w:rsidRDefault="0098133A" w:rsidP="0098133A">
      <w:pPr>
        <w:autoSpaceDE w:val="0"/>
        <w:autoSpaceDN w:val="0"/>
        <w:rPr>
          <w:rFonts w:ascii="Cambria" w:eastAsia="Cambria" w:hAnsi="Cambria" w:cs="Cambria"/>
          <w:color w:val="EE0000"/>
          <w:kern w:val="0"/>
          <w:sz w:val="20"/>
          <w:lang w:val="en-US" w:eastAsia="en-US"/>
        </w:rPr>
      </w:pPr>
      <w:r w:rsidRPr="00EF0ED1">
        <w:rPr>
          <w:rFonts w:ascii="Cambria" w:eastAsia="Cambria" w:hAnsi="Cambria" w:cs="Cambria"/>
          <w:b/>
          <w:bCs/>
          <w:kern w:val="0"/>
          <w:sz w:val="20"/>
          <w:szCs w:val="20"/>
          <w:lang w:val="en-US" w:eastAsia="en-US"/>
        </w:rPr>
        <w:t xml:space="preserve">Title of currently in force recommendation(s) or resolution(s) addressing the same or related issues: </w:t>
      </w:r>
      <w:r w:rsidR="007337C2" w:rsidRPr="00EF0ED1">
        <w:rPr>
          <w:rFonts w:ascii="Cambria" w:eastAsia="Cambria" w:hAnsi="Cambria" w:cs="Cambria"/>
          <w:i/>
          <w:iCs/>
          <w:color w:val="EE0000"/>
          <w:kern w:val="0"/>
          <w:sz w:val="20"/>
          <w:lang w:val="en-US" w:eastAsia="en-US"/>
        </w:rPr>
        <w:t>Recommendation by ICCAT amending Recommendation 18-09 on port State measures to prevent, deter, and eliminate illegal, unreported and unregulated fishing</w:t>
      </w:r>
      <w:r w:rsidR="007337C2" w:rsidRPr="00EF0ED1">
        <w:rPr>
          <w:rFonts w:ascii="Cambria" w:eastAsia="Cambria" w:hAnsi="Cambria" w:cs="Cambria"/>
          <w:color w:val="EE0000"/>
          <w:kern w:val="0"/>
          <w:sz w:val="20"/>
          <w:lang w:val="en-US" w:eastAsia="en-US"/>
        </w:rPr>
        <w:t xml:space="preserve"> (</w:t>
      </w:r>
      <w:r w:rsidRPr="00EF0ED1">
        <w:rPr>
          <w:rFonts w:ascii="Cambria" w:eastAsia="Cambria" w:hAnsi="Cambria" w:cs="Cambria"/>
          <w:color w:val="EE0000"/>
          <w:kern w:val="0"/>
          <w:sz w:val="20"/>
          <w:lang w:val="en-US" w:eastAsia="en-US"/>
        </w:rPr>
        <w:t>Rec. 23-17</w:t>
      </w:r>
      <w:r w:rsidR="007337C2" w:rsidRPr="00EF0ED1">
        <w:rPr>
          <w:rFonts w:ascii="Cambria" w:eastAsia="Cambria" w:hAnsi="Cambria" w:cs="Cambria"/>
          <w:color w:val="EE0000"/>
          <w:kern w:val="0"/>
          <w:sz w:val="20"/>
          <w:lang w:val="en-US" w:eastAsia="en-US"/>
        </w:rPr>
        <w:t>)</w:t>
      </w:r>
    </w:p>
    <w:p w14:paraId="44A3428F" w14:textId="77777777" w:rsidR="0098133A" w:rsidRPr="00EF0ED1" w:rsidRDefault="0098133A" w:rsidP="0098133A">
      <w:pPr>
        <w:autoSpaceDE w:val="0"/>
        <w:autoSpaceDN w:val="0"/>
        <w:ind w:left="318"/>
        <w:rPr>
          <w:rFonts w:ascii="Cambria" w:eastAsia="Cambria" w:hAnsi="Cambria" w:cs="Cambria"/>
          <w:kern w:val="0"/>
          <w:sz w:val="20"/>
          <w:szCs w:val="20"/>
          <w:lang w:val="en-US" w:eastAsia="en-US"/>
        </w:rPr>
      </w:pPr>
    </w:p>
    <w:p w14:paraId="463D43A9" w14:textId="77777777" w:rsidR="0098133A" w:rsidRPr="00EF0ED1" w:rsidRDefault="0098133A" w:rsidP="0098133A">
      <w:pPr>
        <w:autoSpaceDE w:val="0"/>
        <w:autoSpaceDN w:val="0"/>
        <w:ind w:left="318"/>
        <w:rPr>
          <w:rFonts w:ascii="Cambria" w:eastAsia="Cambria" w:hAnsi="Cambria" w:cs="Cambria"/>
          <w:kern w:val="0"/>
          <w:sz w:val="20"/>
          <w:szCs w:val="20"/>
          <w:lang w:val="en-US" w:eastAsia="en-US"/>
        </w:rPr>
      </w:pPr>
    </w:p>
    <w:p w14:paraId="375990D3" w14:textId="77777777" w:rsidR="0098133A" w:rsidRPr="00EF0ED1" w:rsidRDefault="0098133A" w:rsidP="0098133A">
      <w:pPr>
        <w:numPr>
          <w:ilvl w:val="0"/>
          <w:numId w:val="30"/>
        </w:numPr>
        <w:autoSpaceDE w:val="0"/>
        <w:autoSpaceDN w:val="0"/>
        <w:ind w:left="426" w:hanging="426"/>
        <w:jc w:val="left"/>
        <w:rPr>
          <w:rFonts w:ascii="Cambria" w:eastAsia="Cambria" w:hAnsi="Cambria" w:cs="Cambria"/>
          <w:color w:val="EE0000"/>
          <w:kern w:val="0"/>
          <w:sz w:val="20"/>
          <w:szCs w:val="20"/>
          <w:lang w:val="en-US" w:eastAsia="en-US"/>
        </w:rPr>
      </w:pPr>
      <w:r w:rsidRPr="00EF0ED1">
        <w:rPr>
          <w:rFonts w:ascii="Cambria" w:eastAsia="Cambria" w:hAnsi="Cambria" w:cs="Cambria"/>
          <w:kern w:val="0"/>
          <w:sz w:val="20"/>
          <w:szCs w:val="20"/>
          <w:lang w:val="en-US" w:eastAsia="en-US"/>
        </w:rPr>
        <w:t>Does it create new</w:t>
      </w:r>
      <w:r w:rsidRPr="00EF0ED1">
        <w:rPr>
          <w:rFonts w:ascii="Cambria" w:eastAsia="Cambria" w:hAnsi="Cambria" w:cs="Cambria"/>
          <w:spacing w:val="-7"/>
          <w:kern w:val="0"/>
          <w:sz w:val="20"/>
          <w:szCs w:val="20"/>
          <w:lang w:val="en-US" w:eastAsia="en-US"/>
        </w:rPr>
        <w:t xml:space="preserve"> </w:t>
      </w:r>
      <w:r w:rsidRPr="00EF0ED1">
        <w:rPr>
          <w:rFonts w:ascii="Cambria" w:eastAsia="Cambria" w:hAnsi="Cambria" w:cs="Cambria"/>
          <w:b/>
          <w:bCs/>
          <w:spacing w:val="-7"/>
          <w:kern w:val="0"/>
          <w:sz w:val="20"/>
          <w:szCs w:val="20"/>
          <w:lang w:val="en-US" w:eastAsia="en-US"/>
        </w:rPr>
        <w:t>r</w:t>
      </w:r>
      <w:r w:rsidRPr="00EF0ED1">
        <w:rPr>
          <w:rFonts w:ascii="Cambria" w:eastAsia="Cambria" w:hAnsi="Cambria" w:cs="Cambria"/>
          <w:b/>
          <w:bCs/>
          <w:kern w:val="0"/>
          <w:sz w:val="20"/>
          <w:szCs w:val="20"/>
          <w:lang w:val="en-US" w:eastAsia="en-US"/>
        </w:rPr>
        <w:t>eporting</w:t>
      </w:r>
      <w:r w:rsidRPr="00EF0ED1">
        <w:rPr>
          <w:rFonts w:ascii="Cambria" w:eastAsia="Cambria" w:hAnsi="Cambria" w:cs="Cambria"/>
          <w:b/>
          <w:bCs/>
          <w:spacing w:val="-8"/>
          <w:kern w:val="0"/>
          <w:sz w:val="20"/>
          <w:szCs w:val="20"/>
          <w:lang w:val="en-US" w:eastAsia="en-US"/>
        </w:rPr>
        <w:t xml:space="preserve"> o</w:t>
      </w:r>
      <w:r w:rsidRPr="00EF0ED1">
        <w:rPr>
          <w:rFonts w:ascii="Cambria" w:eastAsia="Cambria" w:hAnsi="Cambria" w:cs="Cambria"/>
          <w:b/>
          <w:bCs/>
          <w:spacing w:val="-2"/>
          <w:kern w:val="0"/>
          <w:sz w:val="20"/>
          <w:szCs w:val="20"/>
          <w:lang w:val="en-US" w:eastAsia="en-US"/>
        </w:rPr>
        <w:t xml:space="preserve">bligation(s) </w:t>
      </w:r>
      <w:r w:rsidRPr="00EF0ED1">
        <w:rPr>
          <w:rFonts w:ascii="Cambria" w:eastAsia="Cambria" w:hAnsi="Cambria" w:cs="Cambria"/>
          <w:spacing w:val="-2"/>
          <w:kern w:val="0"/>
          <w:sz w:val="20"/>
          <w:szCs w:val="20"/>
          <w:lang w:val="en-US" w:eastAsia="en-US"/>
        </w:rPr>
        <w:t xml:space="preserve">for CPCs?     Yes </w:t>
      </w:r>
      <w:r w:rsidRPr="00EF0ED1">
        <w:rPr>
          <w:rFonts w:ascii="Wingdings" w:eastAsia="Cambria" w:hAnsi="Wingdings" w:cs="Cambria"/>
          <w:spacing w:val="-2"/>
          <w:kern w:val="0"/>
          <w:sz w:val="20"/>
          <w:szCs w:val="20"/>
          <w:lang w:val="en-US" w:eastAsia="en-US"/>
        </w:rPr>
        <w:t>¨</w:t>
      </w:r>
      <w:r w:rsidRPr="00EF0ED1">
        <w:rPr>
          <w:rFonts w:ascii="Cambria" w:eastAsia="Cambria" w:hAnsi="Cambria" w:cs="Cambria"/>
          <w:spacing w:val="-2"/>
          <w:kern w:val="0"/>
          <w:sz w:val="20"/>
          <w:szCs w:val="20"/>
          <w:lang w:val="en-US" w:eastAsia="en-US"/>
        </w:rPr>
        <w:tab/>
      </w:r>
      <w:r w:rsidRPr="00EF0ED1">
        <w:rPr>
          <w:rFonts w:ascii="Cambria" w:eastAsia="Cambria" w:hAnsi="Cambria" w:cs="Cambria"/>
          <w:color w:val="EE0000"/>
          <w:spacing w:val="-2"/>
          <w:kern w:val="0"/>
          <w:sz w:val="20"/>
          <w:szCs w:val="20"/>
          <w:lang w:val="en-US" w:eastAsia="en-US"/>
        </w:rPr>
        <w:t xml:space="preserve">No </w:t>
      </w:r>
      <w:sdt>
        <w:sdtPr>
          <w:rPr>
            <w:rFonts w:ascii="Cambria" w:eastAsia="Cambria" w:hAnsi="Cambria" w:cs="Cambria"/>
            <w:color w:val="EE0000"/>
            <w:spacing w:val="-2"/>
            <w:kern w:val="0"/>
            <w:sz w:val="20"/>
            <w:szCs w:val="20"/>
            <w:lang w:val="en-US" w:eastAsia="en-US"/>
          </w:rPr>
          <w:id w:val="335199444"/>
          <w14:checkbox>
            <w14:checked w14:val="1"/>
            <w14:checkedState w14:val="2612" w14:font="MS Gothic"/>
            <w14:uncheckedState w14:val="2610" w14:font="MS Gothic"/>
          </w14:checkbox>
        </w:sdtPr>
        <w:sdtContent>
          <w:r w:rsidRPr="00EF0ED1">
            <w:rPr>
              <w:rFonts w:ascii="Segoe UI Symbol" w:eastAsia="Cambria" w:hAnsi="Segoe UI Symbol" w:cs="Segoe UI Symbol"/>
              <w:color w:val="EE0000"/>
              <w:spacing w:val="-2"/>
              <w:kern w:val="0"/>
              <w:sz w:val="20"/>
              <w:szCs w:val="20"/>
              <w:lang w:val="en-US" w:eastAsia="en-US"/>
            </w:rPr>
            <w:t>☒</w:t>
          </w:r>
        </w:sdtContent>
      </w:sdt>
    </w:p>
    <w:p w14:paraId="0215ADBF" w14:textId="77777777" w:rsidR="0098133A" w:rsidRPr="00EF0ED1" w:rsidRDefault="0098133A" w:rsidP="0098133A">
      <w:pPr>
        <w:autoSpaceDE w:val="0"/>
        <w:autoSpaceDN w:val="0"/>
        <w:jc w:val="left"/>
        <w:rPr>
          <w:rFonts w:ascii="Cambria" w:eastAsia="Cambria" w:hAnsi="Cambria" w:cs="Cambria"/>
          <w:kern w:val="0"/>
          <w:sz w:val="20"/>
          <w:szCs w:val="20"/>
          <w:lang w:val="en-US" w:eastAsia="en-US"/>
        </w:rPr>
      </w:pPr>
    </w:p>
    <w:p w14:paraId="14B7299E" w14:textId="77777777" w:rsidR="0098133A" w:rsidRPr="00EF0ED1" w:rsidRDefault="0098133A" w:rsidP="0098133A">
      <w:pPr>
        <w:autoSpaceDE w:val="0"/>
        <w:autoSpaceDN w:val="0"/>
        <w:ind w:left="426"/>
        <w:rPr>
          <w:rFonts w:ascii="Cambria" w:eastAsia="Cambria" w:hAnsi="Cambria" w:cs="Cambria"/>
          <w:kern w:val="0"/>
          <w:sz w:val="20"/>
          <w:szCs w:val="20"/>
          <w:lang w:val="en-US" w:eastAsia="en-US"/>
        </w:rPr>
      </w:pPr>
      <w:r w:rsidRPr="00EF0ED1">
        <w:rPr>
          <w:rFonts w:ascii="Cambria" w:eastAsia="Cambria" w:hAnsi="Cambria" w:cs="Cambria"/>
          <w:kern w:val="0"/>
          <w:sz w:val="20"/>
          <w:szCs w:val="20"/>
          <w:lang w:val="en-US" w:eastAsia="en-US"/>
        </w:rPr>
        <w:t>Brief</w:t>
      </w:r>
      <w:r w:rsidRPr="00EF0ED1">
        <w:rPr>
          <w:rFonts w:ascii="Cambria" w:eastAsia="Cambria" w:hAnsi="Cambria" w:cs="Cambria"/>
          <w:spacing w:val="-8"/>
          <w:kern w:val="0"/>
          <w:sz w:val="20"/>
          <w:szCs w:val="20"/>
          <w:lang w:val="en-US" w:eastAsia="en-US"/>
        </w:rPr>
        <w:t xml:space="preserve"> d</w:t>
      </w:r>
      <w:r w:rsidRPr="00EF0ED1">
        <w:rPr>
          <w:rFonts w:ascii="Cambria" w:eastAsia="Cambria" w:hAnsi="Cambria" w:cs="Cambria"/>
          <w:kern w:val="0"/>
          <w:sz w:val="20"/>
          <w:szCs w:val="20"/>
          <w:lang w:val="en-US" w:eastAsia="en-US"/>
        </w:rPr>
        <w:t>escription</w:t>
      </w:r>
      <w:r w:rsidRPr="00EF0ED1">
        <w:rPr>
          <w:rFonts w:ascii="Cambria" w:eastAsia="Cambria" w:hAnsi="Cambria" w:cs="Cambria"/>
          <w:spacing w:val="-9"/>
          <w:kern w:val="0"/>
          <w:sz w:val="20"/>
          <w:szCs w:val="20"/>
          <w:lang w:val="en-US" w:eastAsia="en-US"/>
        </w:rPr>
        <w:t xml:space="preserve"> </w:t>
      </w:r>
      <w:r w:rsidRPr="00EF0ED1">
        <w:rPr>
          <w:rFonts w:ascii="Cambria" w:eastAsia="Cambria" w:hAnsi="Cambria" w:cs="Cambria"/>
          <w:kern w:val="0"/>
          <w:sz w:val="20"/>
          <w:szCs w:val="20"/>
          <w:lang w:val="en-US" w:eastAsia="en-US"/>
        </w:rPr>
        <w:t>of</w:t>
      </w:r>
      <w:r w:rsidRPr="00EF0ED1">
        <w:rPr>
          <w:rFonts w:ascii="Cambria" w:eastAsia="Cambria" w:hAnsi="Cambria" w:cs="Cambria"/>
          <w:spacing w:val="-7"/>
          <w:kern w:val="0"/>
          <w:sz w:val="20"/>
          <w:szCs w:val="20"/>
          <w:lang w:val="en-US" w:eastAsia="en-US"/>
        </w:rPr>
        <w:t xml:space="preserve"> </w:t>
      </w:r>
      <w:r w:rsidRPr="00EF0ED1">
        <w:rPr>
          <w:rFonts w:ascii="Cambria" w:eastAsia="Cambria" w:hAnsi="Cambria" w:cs="Cambria"/>
          <w:kern w:val="0"/>
          <w:sz w:val="20"/>
          <w:szCs w:val="20"/>
          <w:lang w:val="en-US" w:eastAsia="en-US"/>
        </w:rPr>
        <w:t>new</w:t>
      </w:r>
      <w:r w:rsidRPr="00EF0ED1">
        <w:rPr>
          <w:rFonts w:ascii="Cambria" w:eastAsia="Cambria" w:hAnsi="Cambria" w:cs="Cambria"/>
          <w:spacing w:val="-6"/>
          <w:kern w:val="0"/>
          <w:sz w:val="20"/>
          <w:szCs w:val="20"/>
          <w:lang w:val="en-US" w:eastAsia="en-US"/>
        </w:rPr>
        <w:t xml:space="preserve"> r</w:t>
      </w:r>
      <w:r w:rsidRPr="00EF0ED1">
        <w:rPr>
          <w:rFonts w:ascii="Cambria" w:eastAsia="Cambria" w:hAnsi="Cambria" w:cs="Cambria"/>
          <w:kern w:val="0"/>
          <w:sz w:val="20"/>
          <w:szCs w:val="20"/>
          <w:lang w:val="en-US" w:eastAsia="en-US"/>
        </w:rPr>
        <w:t>eporting</w:t>
      </w:r>
      <w:r w:rsidRPr="00EF0ED1">
        <w:rPr>
          <w:rFonts w:ascii="Cambria" w:eastAsia="Cambria" w:hAnsi="Cambria" w:cs="Cambria"/>
          <w:spacing w:val="-8"/>
          <w:kern w:val="0"/>
          <w:sz w:val="20"/>
          <w:szCs w:val="20"/>
          <w:lang w:val="en-US" w:eastAsia="en-US"/>
        </w:rPr>
        <w:t xml:space="preserve"> o</w:t>
      </w:r>
      <w:r w:rsidRPr="00EF0ED1">
        <w:rPr>
          <w:rFonts w:ascii="Cambria" w:eastAsia="Cambria" w:hAnsi="Cambria" w:cs="Cambria"/>
          <w:spacing w:val="-2"/>
          <w:kern w:val="0"/>
          <w:sz w:val="20"/>
          <w:szCs w:val="20"/>
          <w:lang w:val="en-US" w:eastAsia="en-US"/>
        </w:rPr>
        <w:t>bligation(s):</w:t>
      </w:r>
    </w:p>
    <w:p w14:paraId="51C452D7" w14:textId="77777777" w:rsidR="0098133A" w:rsidRPr="00EF0ED1" w:rsidRDefault="0098133A" w:rsidP="0098133A">
      <w:pPr>
        <w:autoSpaceDE w:val="0"/>
        <w:autoSpaceDN w:val="0"/>
        <w:jc w:val="left"/>
        <w:rPr>
          <w:rFonts w:ascii="Cambria" w:eastAsia="Cambria" w:hAnsi="Cambria" w:cs="Cambria"/>
          <w:kern w:val="0"/>
          <w:sz w:val="20"/>
          <w:szCs w:val="20"/>
          <w:lang w:val="en-US" w:eastAsia="en-US"/>
        </w:rPr>
      </w:pPr>
    </w:p>
    <w:p w14:paraId="7BADD121" w14:textId="77777777" w:rsidR="0098133A" w:rsidRPr="00EF0ED1" w:rsidRDefault="0098133A" w:rsidP="0098133A">
      <w:pPr>
        <w:autoSpaceDE w:val="0"/>
        <w:autoSpaceDN w:val="0"/>
        <w:ind w:left="318"/>
        <w:jc w:val="left"/>
        <w:rPr>
          <w:rFonts w:ascii="Cambria" w:eastAsia="Cambria" w:hAnsi="Cambria" w:cs="Cambria"/>
          <w:kern w:val="0"/>
          <w:sz w:val="20"/>
          <w:szCs w:val="20"/>
          <w:lang w:val="en-US" w:eastAsia="en-US"/>
        </w:rPr>
      </w:pPr>
    </w:p>
    <w:p w14:paraId="563CC890" w14:textId="77777777" w:rsidR="0098133A" w:rsidRPr="00EF0ED1" w:rsidRDefault="0098133A" w:rsidP="0098133A">
      <w:pPr>
        <w:numPr>
          <w:ilvl w:val="0"/>
          <w:numId w:val="30"/>
        </w:numPr>
        <w:autoSpaceDE w:val="0"/>
        <w:autoSpaceDN w:val="0"/>
        <w:ind w:left="426" w:hanging="426"/>
        <w:jc w:val="left"/>
        <w:rPr>
          <w:rFonts w:ascii="Cambria" w:eastAsia="Cambria" w:hAnsi="Cambria" w:cs="Cambria"/>
          <w:color w:val="EE0000"/>
          <w:kern w:val="0"/>
          <w:sz w:val="20"/>
          <w:szCs w:val="20"/>
          <w:lang w:val="en-US" w:eastAsia="en-US"/>
        </w:rPr>
      </w:pPr>
      <w:r w:rsidRPr="00EF0ED1">
        <w:rPr>
          <w:rFonts w:ascii="Cambria" w:eastAsia="Cambria" w:hAnsi="Cambria" w:cs="Cambria"/>
          <w:kern w:val="0"/>
          <w:sz w:val="20"/>
          <w:szCs w:val="20"/>
          <w:lang w:val="en-US" w:eastAsia="en-US"/>
        </w:rPr>
        <w:t xml:space="preserve">Does it require additional input or </w:t>
      </w:r>
      <w:r w:rsidRPr="00EF0ED1">
        <w:rPr>
          <w:rFonts w:ascii="Cambria" w:eastAsia="Cambria" w:hAnsi="Cambria" w:cs="Cambria"/>
          <w:b/>
          <w:bCs/>
          <w:kern w:val="0"/>
          <w:sz w:val="20"/>
          <w:szCs w:val="20"/>
          <w:lang w:val="en-US" w:eastAsia="en-US"/>
        </w:rPr>
        <w:t>work by the SCRS</w:t>
      </w:r>
      <w:r w:rsidRPr="00EF0ED1">
        <w:rPr>
          <w:rFonts w:ascii="Cambria" w:eastAsia="Cambria" w:hAnsi="Cambria" w:cs="Cambria"/>
          <w:kern w:val="0"/>
          <w:sz w:val="20"/>
          <w:szCs w:val="20"/>
          <w:lang w:val="en-US" w:eastAsia="en-US"/>
        </w:rPr>
        <w:t>?</w:t>
      </w:r>
      <w:r w:rsidRPr="00EF0ED1">
        <w:rPr>
          <w:rFonts w:ascii="Cambria" w:eastAsia="Cambria" w:hAnsi="Cambria" w:cs="Cambria"/>
          <w:spacing w:val="-2"/>
          <w:kern w:val="0"/>
          <w:sz w:val="20"/>
          <w:szCs w:val="20"/>
          <w:lang w:val="en-US" w:eastAsia="en-US"/>
        </w:rPr>
        <w:t xml:space="preserve">    Yes </w:t>
      </w:r>
      <w:r w:rsidRPr="00EF0ED1">
        <w:rPr>
          <w:rFonts w:ascii="Wingdings" w:eastAsia="Cambria" w:hAnsi="Wingdings" w:cs="Cambria"/>
          <w:spacing w:val="-2"/>
          <w:kern w:val="0"/>
          <w:sz w:val="20"/>
          <w:szCs w:val="20"/>
          <w:lang w:val="en-US" w:eastAsia="en-US"/>
        </w:rPr>
        <w:t>¨</w:t>
      </w:r>
      <w:r w:rsidRPr="00EF0ED1">
        <w:rPr>
          <w:rFonts w:ascii="Cambria" w:eastAsia="Cambria" w:hAnsi="Cambria" w:cs="Cambria"/>
          <w:spacing w:val="-2"/>
          <w:kern w:val="0"/>
          <w:sz w:val="20"/>
          <w:szCs w:val="20"/>
          <w:lang w:val="en-US" w:eastAsia="en-US"/>
        </w:rPr>
        <w:tab/>
      </w:r>
      <w:r w:rsidRPr="00EF0ED1">
        <w:rPr>
          <w:rFonts w:ascii="Cambria" w:eastAsia="Cambria" w:hAnsi="Cambria" w:cs="Cambria"/>
          <w:color w:val="EE0000"/>
          <w:spacing w:val="-2"/>
          <w:kern w:val="0"/>
          <w:sz w:val="20"/>
          <w:szCs w:val="20"/>
          <w:lang w:val="en-US" w:eastAsia="en-US"/>
        </w:rPr>
        <w:t xml:space="preserve">No </w:t>
      </w:r>
      <w:sdt>
        <w:sdtPr>
          <w:rPr>
            <w:rFonts w:ascii="Cambria" w:eastAsia="Cambria" w:hAnsi="Cambria" w:cs="Cambria"/>
            <w:color w:val="EE0000"/>
            <w:spacing w:val="-2"/>
            <w:kern w:val="0"/>
            <w:sz w:val="20"/>
            <w:szCs w:val="20"/>
            <w:lang w:val="en-US" w:eastAsia="en-US"/>
          </w:rPr>
          <w:id w:val="-99335658"/>
          <w14:checkbox>
            <w14:checked w14:val="1"/>
            <w14:checkedState w14:val="2612" w14:font="MS Gothic"/>
            <w14:uncheckedState w14:val="2610" w14:font="MS Gothic"/>
          </w14:checkbox>
        </w:sdtPr>
        <w:sdtContent>
          <w:r w:rsidRPr="00EF0ED1">
            <w:rPr>
              <w:rFonts w:ascii="Segoe UI Symbol" w:eastAsia="Cambria" w:hAnsi="Segoe UI Symbol" w:cs="Segoe UI Symbol"/>
              <w:color w:val="EE0000"/>
              <w:spacing w:val="-2"/>
              <w:kern w:val="0"/>
              <w:sz w:val="20"/>
              <w:szCs w:val="20"/>
              <w:lang w:val="en-US" w:eastAsia="en-US"/>
            </w:rPr>
            <w:t>☒</w:t>
          </w:r>
        </w:sdtContent>
      </w:sdt>
    </w:p>
    <w:p w14:paraId="74E7139A" w14:textId="77777777" w:rsidR="0098133A" w:rsidRPr="00EF0ED1" w:rsidRDefault="0098133A" w:rsidP="0098133A">
      <w:pPr>
        <w:autoSpaceDE w:val="0"/>
        <w:autoSpaceDN w:val="0"/>
        <w:ind w:left="360"/>
        <w:jc w:val="left"/>
        <w:rPr>
          <w:rFonts w:ascii="Cambria" w:eastAsia="Cambria" w:hAnsi="Cambria" w:cs="Cambria"/>
          <w:kern w:val="0"/>
          <w:sz w:val="20"/>
          <w:szCs w:val="20"/>
          <w:lang w:val="en-US" w:eastAsia="en-US"/>
        </w:rPr>
      </w:pPr>
    </w:p>
    <w:p w14:paraId="5FE7EC3C" w14:textId="77777777" w:rsidR="0098133A" w:rsidRPr="00EF0ED1" w:rsidRDefault="0098133A" w:rsidP="0098133A">
      <w:pPr>
        <w:autoSpaceDE w:val="0"/>
        <w:autoSpaceDN w:val="0"/>
        <w:ind w:left="360" w:firstLine="66"/>
        <w:rPr>
          <w:rFonts w:ascii="Cambria" w:eastAsia="Cambria" w:hAnsi="Cambria" w:cs="Cambria"/>
          <w:kern w:val="0"/>
          <w:sz w:val="20"/>
          <w:szCs w:val="20"/>
          <w:lang w:val="en-US" w:eastAsia="en-US"/>
        </w:rPr>
      </w:pPr>
      <w:r w:rsidRPr="00EF0ED1">
        <w:rPr>
          <w:rFonts w:ascii="Cambria" w:eastAsia="Cambria" w:hAnsi="Cambria" w:cs="Cambria"/>
          <w:kern w:val="0"/>
          <w:sz w:val="20"/>
          <w:szCs w:val="20"/>
          <w:lang w:val="en-US" w:eastAsia="en-US"/>
        </w:rPr>
        <w:t xml:space="preserve">Is this work already included in the current SCRS workplan </w:t>
      </w:r>
      <w:r w:rsidRPr="00EF0ED1">
        <w:rPr>
          <w:rFonts w:ascii="Cambria" w:eastAsia="Cambria" w:hAnsi="Cambria" w:cs="Cambria"/>
          <w:spacing w:val="-2"/>
          <w:kern w:val="0"/>
          <w:sz w:val="20"/>
          <w:szCs w:val="20"/>
          <w:lang w:val="en-US" w:eastAsia="en-US"/>
        </w:rPr>
        <w:t xml:space="preserve">    Yes </w:t>
      </w:r>
      <w:r w:rsidRPr="00EF0ED1">
        <w:rPr>
          <w:rFonts w:ascii="Wingdings" w:eastAsia="Cambria" w:hAnsi="Wingdings" w:cs="Cambria"/>
          <w:spacing w:val="-2"/>
          <w:kern w:val="0"/>
          <w:sz w:val="20"/>
          <w:szCs w:val="20"/>
          <w:lang w:val="en-US" w:eastAsia="en-US"/>
        </w:rPr>
        <w:t>¨</w:t>
      </w:r>
      <w:r w:rsidRPr="00EF0ED1">
        <w:rPr>
          <w:rFonts w:ascii="Cambria" w:eastAsia="Cambria" w:hAnsi="Cambria" w:cs="Cambria"/>
          <w:spacing w:val="-2"/>
          <w:kern w:val="0"/>
          <w:sz w:val="20"/>
          <w:szCs w:val="20"/>
          <w:lang w:val="en-US" w:eastAsia="en-US"/>
        </w:rPr>
        <w:tab/>
        <w:t xml:space="preserve">No </w:t>
      </w:r>
      <w:sdt>
        <w:sdtPr>
          <w:rPr>
            <w:rFonts w:ascii="Cambria" w:eastAsia="Cambria" w:hAnsi="Cambria" w:cs="Cambria"/>
            <w:spacing w:val="-2"/>
            <w:kern w:val="0"/>
            <w:sz w:val="20"/>
            <w:szCs w:val="20"/>
            <w:lang w:val="en-US" w:eastAsia="en-US"/>
          </w:rPr>
          <w:id w:val="1764180869"/>
          <w14:checkbox>
            <w14:checked w14:val="0"/>
            <w14:checkedState w14:val="2612" w14:font="MS Gothic"/>
            <w14:uncheckedState w14:val="2610" w14:font="MS Gothic"/>
          </w14:checkbox>
        </w:sdtPr>
        <w:sdtContent>
          <w:r w:rsidRPr="00EF0ED1">
            <w:rPr>
              <w:rFonts w:ascii="Segoe UI Symbol" w:eastAsia="Cambria" w:hAnsi="Segoe UI Symbol" w:cs="Segoe UI Symbol"/>
              <w:spacing w:val="-2"/>
              <w:kern w:val="0"/>
              <w:sz w:val="20"/>
              <w:szCs w:val="20"/>
              <w:lang w:val="en-US" w:eastAsia="en-US"/>
            </w:rPr>
            <w:t>☐</w:t>
          </w:r>
        </w:sdtContent>
      </w:sdt>
    </w:p>
    <w:p w14:paraId="5F5EAC36" w14:textId="77777777" w:rsidR="0098133A" w:rsidRPr="00EF0ED1" w:rsidRDefault="0098133A" w:rsidP="0098133A">
      <w:pPr>
        <w:autoSpaceDE w:val="0"/>
        <w:autoSpaceDN w:val="0"/>
        <w:ind w:left="360"/>
        <w:jc w:val="left"/>
        <w:rPr>
          <w:rFonts w:ascii="Cambria" w:eastAsia="Cambria" w:hAnsi="Cambria" w:cs="Cambria"/>
          <w:kern w:val="0"/>
          <w:sz w:val="20"/>
          <w:szCs w:val="20"/>
          <w:lang w:val="en-US" w:eastAsia="en-US"/>
        </w:rPr>
      </w:pPr>
    </w:p>
    <w:p w14:paraId="4E017B78" w14:textId="77777777" w:rsidR="0098133A" w:rsidRPr="00EF0ED1" w:rsidRDefault="0098133A" w:rsidP="0098133A">
      <w:pPr>
        <w:autoSpaceDE w:val="0"/>
        <w:autoSpaceDN w:val="0"/>
        <w:ind w:left="360" w:firstLine="66"/>
        <w:rPr>
          <w:rFonts w:ascii="Cambria" w:eastAsia="Cambria" w:hAnsi="Cambria" w:cs="Cambria"/>
          <w:kern w:val="0"/>
          <w:sz w:val="20"/>
          <w:szCs w:val="20"/>
          <w:lang w:val="en-US" w:eastAsia="en-US"/>
        </w:rPr>
      </w:pPr>
      <w:r w:rsidRPr="00EF0ED1">
        <w:rPr>
          <w:rFonts w:ascii="Cambria" w:eastAsia="Cambria" w:hAnsi="Cambria" w:cs="Cambria"/>
          <w:kern w:val="0"/>
          <w:sz w:val="20"/>
          <w:szCs w:val="20"/>
          <w:lang w:val="en-US" w:eastAsia="en-US"/>
        </w:rPr>
        <w:t>Brief</w:t>
      </w:r>
      <w:r w:rsidRPr="00EF0ED1">
        <w:rPr>
          <w:rFonts w:ascii="Cambria" w:eastAsia="Cambria" w:hAnsi="Cambria" w:cs="Cambria"/>
          <w:spacing w:val="-8"/>
          <w:kern w:val="0"/>
          <w:sz w:val="20"/>
          <w:szCs w:val="20"/>
          <w:lang w:val="en-US" w:eastAsia="en-US"/>
        </w:rPr>
        <w:t xml:space="preserve"> d</w:t>
      </w:r>
      <w:r w:rsidRPr="00EF0ED1">
        <w:rPr>
          <w:rFonts w:ascii="Cambria" w:eastAsia="Cambria" w:hAnsi="Cambria" w:cs="Cambria"/>
          <w:kern w:val="0"/>
          <w:sz w:val="20"/>
          <w:szCs w:val="20"/>
          <w:lang w:val="en-US" w:eastAsia="en-US"/>
        </w:rPr>
        <w:t>escription</w:t>
      </w:r>
      <w:r w:rsidRPr="00EF0ED1">
        <w:rPr>
          <w:rFonts w:ascii="Cambria" w:eastAsia="Cambria" w:hAnsi="Cambria" w:cs="Cambria"/>
          <w:spacing w:val="-9"/>
          <w:kern w:val="0"/>
          <w:sz w:val="20"/>
          <w:szCs w:val="20"/>
          <w:lang w:val="en-US" w:eastAsia="en-US"/>
        </w:rPr>
        <w:t xml:space="preserve"> </w:t>
      </w:r>
      <w:r w:rsidRPr="00EF0ED1">
        <w:rPr>
          <w:rFonts w:ascii="Cambria" w:eastAsia="Cambria" w:hAnsi="Cambria" w:cs="Cambria"/>
          <w:kern w:val="0"/>
          <w:sz w:val="20"/>
          <w:szCs w:val="20"/>
          <w:lang w:val="en-US" w:eastAsia="en-US"/>
        </w:rPr>
        <w:t>of</w:t>
      </w:r>
      <w:r w:rsidRPr="00EF0ED1">
        <w:rPr>
          <w:rFonts w:ascii="Cambria" w:eastAsia="Cambria" w:hAnsi="Cambria" w:cs="Cambria"/>
          <w:spacing w:val="-7"/>
          <w:kern w:val="0"/>
          <w:sz w:val="20"/>
          <w:szCs w:val="20"/>
          <w:lang w:val="en-US" w:eastAsia="en-US"/>
        </w:rPr>
        <w:t xml:space="preserve"> </w:t>
      </w:r>
      <w:r w:rsidRPr="00EF0ED1">
        <w:rPr>
          <w:rFonts w:ascii="Cambria" w:eastAsia="Cambria" w:hAnsi="Cambria" w:cs="Cambria"/>
          <w:kern w:val="0"/>
          <w:sz w:val="20"/>
          <w:szCs w:val="20"/>
          <w:lang w:val="en-US" w:eastAsia="en-US"/>
        </w:rPr>
        <w:t>new</w:t>
      </w:r>
      <w:r w:rsidRPr="00EF0ED1">
        <w:rPr>
          <w:rFonts w:ascii="Cambria" w:eastAsia="Cambria" w:hAnsi="Cambria" w:cs="Cambria"/>
          <w:spacing w:val="-6"/>
          <w:kern w:val="0"/>
          <w:sz w:val="20"/>
          <w:szCs w:val="20"/>
          <w:lang w:val="en-US" w:eastAsia="en-US"/>
        </w:rPr>
        <w:t xml:space="preserve"> scientific work required (i.e. stock assessment, analysis, external consultant)</w:t>
      </w:r>
      <w:r w:rsidRPr="00EF0ED1">
        <w:rPr>
          <w:rFonts w:ascii="Cambria" w:eastAsia="Cambria" w:hAnsi="Cambria" w:cs="Cambria"/>
          <w:spacing w:val="-2"/>
          <w:kern w:val="0"/>
          <w:sz w:val="20"/>
          <w:szCs w:val="20"/>
          <w:lang w:val="en-US" w:eastAsia="en-US"/>
        </w:rPr>
        <w:t>:</w:t>
      </w:r>
    </w:p>
    <w:p w14:paraId="237D384B" w14:textId="77777777" w:rsidR="0098133A" w:rsidRPr="00EF0ED1" w:rsidRDefault="0098133A" w:rsidP="0098133A">
      <w:pPr>
        <w:autoSpaceDE w:val="0"/>
        <w:autoSpaceDN w:val="0"/>
        <w:ind w:left="318"/>
        <w:jc w:val="left"/>
        <w:rPr>
          <w:rFonts w:ascii="Cambria" w:eastAsia="Cambria" w:hAnsi="Cambria" w:cs="Cambria"/>
          <w:kern w:val="0"/>
          <w:sz w:val="20"/>
          <w:szCs w:val="20"/>
          <w:lang w:val="en-US" w:eastAsia="en-US"/>
        </w:rPr>
      </w:pPr>
    </w:p>
    <w:p w14:paraId="15E55CCE" w14:textId="77777777" w:rsidR="0098133A" w:rsidRPr="00EF0ED1" w:rsidRDefault="0098133A" w:rsidP="0098133A">
      <w:pPr>
        <w:autoSpaceDE w:val="0"/>
        <w:autoSpaceDN w:val="0"/>
        <w:ind w:left="318"/>
        <w:jc w:val="left"/>
        <w:rPr>
          <w:rFonts w:ascii="Cambria" w:eastAsia="Cambria" w:hAnsi="Cambria" w:cs="Cambria"/>
          <w:kern w:val="0"/>
          <w:sz w:val="20"/>
          <w:szCs w:val="20"/>
          <w:lang w:val="en-US" w:eastAsia="en-US"/>
        </w:rPr>
      </w:pPr>
    </w:p>
    <w:p w14:paraId="1B261039" w14:textId="6A92EDC0" w:rsidR="0098133A" w:rsidRPr="00EF0ED1" w:rsidRDefault="0098133A" w:rsidP="0098133A">
      <w:pPr>
        <w:numPr>
          <w:ilvl w:val="0"/>
          <w:numId w:val="30"/>
        </w:numPr>
        <w:autoSpaceDE w:val="0"/>
        <w:autoSpaceDN w:val="0"/>
        <w:ind w:left="426" w:hanging="426"/>
        <w:jc w:val="left"/>
        <w:rPr>
          <w:rFonts w:ascii="Cambria" w:eastAsia="Cambria" w:hAnsi="Cambria" w:cs="Cambria"/>
          <w:color w:val="EE0000"/>
          <w:kern w:val="0"/>
          <w:sz w:val="20"/>
          <w:szCs w:val="20"/>
          <w:lang w:val="en-US" w:eastAsia="en-US"/>
        </w:rPr>
      </w:pPr>
      <w:r w:rsidRPr="00EF0ED1">
        <w:rPr>
          <w:rFonts w:ascii="Cambria" w:eastAsia="Cambria" w:hAnsi="Cambria" w:cs="Cambria"/>
          <w:kern w:val="0"/>
          <w:sz w:val="20"/>
          <w:szCs w:val="20"/>
          <w:lang w:val="en-US" w:eastAsia="en-US"/>
        </w:rPr>
        <w:t xml:space="preserve">Does it involve the creation of a </w:t>
      </w:r>
      <w:r w:rsidRPr="00EF0ED1">
        <w:rPr>
          <w:rFonts w:ascii="Cambria" w:eastAsia="Cambria" w:hAnsi="Cambria" w:cs="Cambria"/>
          <w:b/>
          <w:bCs/>
          <w:kern w:val="0"/>
          <w:sz w:val="20"/>
          <w:szCs w:val="20"/>
          <w:lang w:val="en-US" w:eastAsia="en-US"/>
        </w:rPr>
        <w:t>new working group or intersessional process</w:t>
      </w:r>
      <w:r w:rsidRPr="00EF0ED1">
        <w:rPr>
          <w:rFonts w:ascii="Cambria" w:eastAsia="Cambria" w:hAnsi="Cambria" w:cs="Cambria"/>
          <w:kern w:val="0"/>
          <w:sz w:val="20"/>
          <w:szCs w:val="20"/>
          <w:lang w:val="en-US" w:eastAsia="en-US"/>
        </w:rPr>
        <w:t>?</w:t>
      </w:r>
      <w:r w:rsidRPr="00EF0ED1">
        <w:rPr>
          <w:rFonts w:ascii="Cambria" w:eastAsia="Cambria" w:hAnsi="Cambria" w:cs="Cambria"/>
          <w:spacing w:val="-2"/>
          <w:kern w:val="0"/>
          <w:sz w:val="20"/>
          <w:szCs w:val="20"/>
          <w:lang w:val="en-US" w:eastAsia="en-US"/>
        </w:rPr>
        <w:t xml:space="preserve"> Yes </w:t>
      </w:r>
      <w:r w:rsidRPr="00EF0ED1">
        <w:rPr>
          <w:rFonts w:ascii="Wingdings" w:eastAsia="Cambria" w:hAnsi="Wingdings" w:cs="Cambria"/>
          <w:spacing w:val="-2"/>
          <w:kern w:val="0"/>
          <w:sz w:val="20"/>
          <w:szCs w:val="20"/>
          <w:lang w:val="en-US" w:eastAsia="en-US"/>
        </w:rPr>
        <w:t>¨</w:t>
      </w:r>
      <w:r w:rsidRPr="00EF0ED1">
        <w:rPr>
          <w:rFonts w:ascii="Cambria" w:eastAsia="Cambria" w:hAnsi="Cambria" w:cs="Cambria"/>
          <w:spacing w:val="-2"/>
          <w:kern w:val="0"/>
          <w:sz w:val="20"/>
          <w:szCs w:val="20"/>
          <w:lang w:val="en-US" w:eastAsia="en-US"/>
        </w:rPr>
        <w:t xml:space="preserve">     </w:t>
      </w:r>
      <w:r w:rsidRPr="00EF0ED1">
        <w:rPr>
          <w:rFonts w:ascii="Cambria" w:eastAsia="Cambria" w:hAnsi="Cambria" w:cs="Cambria"/>
          <w:color w:val="EE0000"/>
          <w:spacing w:val="-2"/>
          <w:kern w:val="0"/>
          <w:sz w:val="20"/>
          <w:szCs w:val="20"/>
          <w:lang w:val="en-US" w:eastAsia="en-US"/>
        </w:rPr>
        <w:t xml:space="preserve">No </w:t>
      </w:r>
      <w:sdt>
        <w:sdtPr>
          <w:rPr>
            <w:rFonts w:ascii="Cambria" w:eastAsia="Cambria" w:hAnsi="Cambria" w:cs="Cambria"/>
            <w:color w:val="EE0000"/>
            <w:spacing w:val="-2"/>
            <w:kern w:val="0"/>
            <w:sz w:val="20"/>
            <w:szCs w:val="20"/>
            <w:lang w:val="en-US" w:eastAsia="en-US"/>
          </w:rPr>
          <w:id w:val="-2009672162"/>
          <w14:checkbox>
            <w14:checked w14:val="1"/>
            <w14:checkedState w14:val="2612" w14:font="MS Gothic"/>
            <w14:uncheckedState w14:val="2610" w14:font="MS Gothic"/>
          </w14:checkbox>
        </w:sdtPr>
        <w:sdtContent>
          <w:r w:rsidRPr="00EF0ED1">
            <w:rPr>
              <w:rFonts w:ascii="Segoe UI Symbol" w:eastAsia="Cambria" w:hAnsi="Segoe UI Symbol" w:cs="Segoe UI Symbol"/>
              <w:color w:val="EE0000"/>
              <w:spacing w:val="-2"/>
              <w:kern w:val="0"/>
              <w:sz w:val="20"/>
              <w:szCs w:val="20"/>
              <w:lang w:val="en-US" w:eastAsia="en-US"/>
            </w:rPr>
            <w:t>☒</w:t>
          </w:r>
        </w:sdtContent>
      </w:sdt>
    </w:p>
    <w:p w14:paraId="74D7258D" w14:textId="77777777" w:rsidR="0098133A" w:rsidRPr="00EF0ED1" w:rsidRDefault="0098133A" w:rsidP="0098133A">
      <w:pPr>
        <w:autoSpaceDE w:val="0"/>
        <w:autoSpaceDN w:val="0"/>
        <w:ind w:left="318"/>
        <w:jc w:val="left"/>
        <w:rPr>
          <w:rFonts w:ascii="Cambria" w:eastAsia="Cambria" w:hAnsi="Cambria" w:cs="Cambria"/>
          <w:kern w:val="0"/>
          <w:sz w:val="20"/>
          <w:szCs w:val="20"/>
          <w:lang w:val="en-US" w:eastAsia="en-US"/>
        </w:rPr>
      </w:pPr>
    </w:p>
    <w:p w14:paraId="15929B0B" w14:textId="77777777" w:rsidR="005B6C4E" w:rsidRPr="00EF0ED1" w:rsidRDefault="005B6C4E" w:rsidP="0098133A">
      <w:pPr>
        <w:autoSpaceDE w:val="0"/>
        <w:autoSpaceDN w:val="0"/>
        <w:ind w:left="318"/>
        <w:jc w:val="left"/>
        <w:rPr>
          <w:rFonts w:ascii="Cambria" w:eastAsia="Cambria" w:hAnsi="Cambria" w:cs="Cambria"/>
          <w:kern w:val="0"/>
          <w:sz w:val="20"/>
          <w:szCs w:val="20"/>
          <w:lang w:val="en-US" w:eastAsia="en-US"/>
        </w:rPr>
      </w:pPr>
    </w:p>
    <w:p w14:paraId="7CC8939F" w14:textId="77777777" w:rsidR="0098133A" w:rsidRPr="00EF0ED1" w:rsidRDefault="0098133A" w:rsidP="4E24C1F3">
      <w:pPr>
        <w:numPr>
          <w:ilvl w:val="0"/>
          <w:numId w:val="30"/>
        </w:numPr>
        <w:autoSpaceDE w:val="0"/>
        <w:autoSpaceDN w:val="0"/>
        <w:ind w:left="426" w:hanging="426"/>
        <w:jc w:val="left"/>
        <w:rPr>
          <w:rFonts w:ascii="Cambria" w:hAnsi="Cambria"/>
          <w:kern w:val="0"/>
          <w:sz w:val="20"/>
        </w:rPr>
      </w:pPr>
      <w:r w:rsidRPr="00EF0ED1">
        <w:rPr>
          <w:rFonts w:ascii="Cambria" w:hAnsi="Cambria"/>
          <w:kern w:val="0"/>
          <w:sz w:val="20"/>
        </w:rPr>
        <w:t xml:space="preserve">Does it require a new </w:t>
      </w:r>
      <w:r w:rsidRPr="00EF0ED1">
        <w:rPr>
          <w:rFonts w:ascii="Cambria" w:hAnsi="Cambria"/>
          <w:b/>
          <w:kern w:val="0"/>
          <w:sz w:val="20"/>
        </w:rPr>
        <w:t>programme or additional activities to be managed by the Secretariat</w:t>
      </w:r>
      <w:r w:rsidRPr="00EF0ED1">
        <w:rPr>
          <w:rFonts w:ascii="Cambria" w:hAnsi="Cambria"/>
          <w:kern w:val="0"/>
          <w:sz w:val="20"/>
        </w:rPr>
        <w:t>?</w:t>
      </w:r>
      <w:r w:rsidRPr="00EF0ED1">
        <w:rPr>
          <w:rFonts w:ascii="Cambria" w:hAnsi="Cambria"/>
          <w:spacing w:val="-2"/>
          <w:kern w:val="0"/>
          <w:sz w:val="20"/>
        </w:rPr>
        <w:t xml:space="preserve">  </w:t>
      </w:r>
    </w:p>
    <w:p w14:paraId="35D42F47" w14:textId="77777777" w:rsidR="0098133A" w:rsidRPr="00EF0ED1" w:rsidRDefault="0098133A" w:rsidP="0098133A">
      <w:pPr>
        <w:autoSpaceDE w:val="0"/>
        <w:autoSpaceDN w:val="0"/>
        <w:ind w:left="426"/>
        <w:jc w:val="left"/>
        <w:rPr>
          <w:rFonts w:ascii="Cambria" w:eastAsia="Cambria" w:hAnsi="Cambria" w:cs="Cambria"/>
          <w:spacing w:val="-2"/>
          <w:kern w:val="0"/>
          <w:sz w:val="20"/>
          <w:szCs w:val="20"/>
          <w:lang w:val="en-US" w:eastAsia="en-US"/>
        </w:rPr>
      </w:pPr>
    </w:p>
    <w:p w14:paraId="28267BA7" w14:textId="77777777" w:rsidR="0098133A" w:rsidRPr="00EF0ED1" w:rsidRDefault="0098133A" w:rsidP="0098133A">
      <w:pPr>
        <w:autoSpaceDE w:val="0"/>
        <w:autoSpaceDN w:val="0"/>
        <w:ind w:left="426"/>
        <w:jc w:val="left"/>
        <w:rPr>
          <w:rFonts w:ascii="Cambria" w:eastAsia="Cambria" w:hAnsi="Cambria" w:cs="Cambria"/>
          <w:kern w:val="0"/>
          <w:sz w:val="20"/>
          <w:szCs w:val="20"/>
          <w:lang w:val="en-US" w:eastAsia="en-US"/>
        </w:rPr>
      </w:pPr>
      <w:r w:rsidRPr="00EF0ED1">
        <w:rPr>
          <w:rFonts w:ascii="Cambria" w:eastAsia="Cambria" w:hAnsi="Cambria" w:cs="Cambria"/>
          <w:color w:val="EE0000"/>
          <w:spacing w:val="-2"/>
          <w:kern w:val="0"/>
          <w:sz w:val="20"/>
          <w:szCs w:val="20"/>
          <w:lang w:val="en-US" w:eastAsia="en-US"/>
        </w:rPr>
        <w:t xml:space="preserve">Yes </w:t>
      </w:r>
      <w:sdt>
        <w:sdtPr>
          <w:rPr>
            <w:rFonts w:ascii="Cambria" w:eastAsia="Cambria" w:hAnsi="Cambria" w:cs="Cambria"/>
            <w:color w:val="EE0000"/>
            <w:spacing w:val="-2"/>
            <w:kern w:val="0"/>
            <w:sz w:val="20"/>
            <w:szCs w:val="20"/>
            <w:lang w:val="en-US" w:eastAsia="en-US"/>
          </w:rPr>
          <w:id w:val="-876848769"/>
          <w14:checkbox>
            <w14:checked w14:val="1"/>
            <w14:checkedState w14:val="2612" w14:font="MS Gothic"/>
            <w14:uncheckedState w14:val="2610" w14:font="MS Gothic"/>
          </w14:checkbox>
        </w:sdtPr>
        <w:sdtContent>
          <w:r w:rsidRPr="00EF0ED1">
            <w:rPr>
              <w:rFonts w:ascii="Segoe UI Symbol" w:eastAsia="Cambria" w:hAnsi="Segoe UI Symbol" w:cs="Segoe UI Symbol"/>
              <w:color w:val="EE0000"/>
              <w:spacing w:val="-2"/>
              <w:kern w:val="0"/>
              <w:sz w:val="20"/>
              <w:szCs w:val="20"/>
              <w:lang w:val="en-US" w:eastAsia="en-US"/>
            </w:rPr>
            <w:t>☒</w:t>
          </w:r>
        </w:sdtContent>
      </w:sdt>
      <w:r w:rsidRPr="00EF0ED1">
        <w:rPr>
          <w:rFonts w:ascii="Cambria" w:eastAsia="Cambria" w:hAnsi="Cambria" w:cs="Cambria"/>
          <w:spacing w:val="-2"/>
          <w:kern w:val="0"/>
          <w:sz w:val="20"/>
          <w:szCs w:val="20"/>
          <w:lang w:val="en-US" w:eastAsia="en-US"/>
        </w:rPr>
        <w:t xml:space="preserve">      No </w:t>
      </w:r>
      <w:r w:rsidRPr="00EF0ED1">
        <w:rPr>
          <w:rFonts w:ascii="Wingdings" w:eastAsia="Cambria" w:hAnsi="Wingdings" w:cs="Cambria"/>
          <w:spacing w:val="-2"/>
          <w:kern w:val="0"/>
          <w:sz w:val="20"/>
          <w:szCs w:val="20"/>
          <w:lang w:val="en-US" w:eastAsia="en-US"/>
        </w:rPr>
        <w:t>¨</w:t>
      </w:r>
    </w:p>
    <w:p w14:paraId="67628CBC" w14:textId="77777777" w:rsidR="0098133A" w:rsidRPr="00EF0ED1" w:rsidRDefault="0098133A" w:rsidP="0098133A">
      <w:pPr>
        <w:autoSpaceDE w:val="0"/>
        <w:autoSpaceDN w:val="0"/>
        <w:ind w:left="318"/>
        <w:jc w:val="left"/>
        <w:rPr>
          <w:rFonts w:ascii="Cambria" w:eastAsia="Cambria" w:hAnsi="Cambria" w:cs="Cambria"/>
          <w:kern w:val="0"/>
          <w:sz w:val="20"/>
          <w:szCs w:val="20"/>
          <w:lang w:val="en-US" w:eastAsia="en-US"/>
        </w:rPr>
      </w:pPr>
    </w:p>
    <w:p w14:paraId="4ABDE4AF" w14:textId="77777777" w:rsidR="0098133A" w:rsidRPr="00EF0ED1" w:rsidRDefault="0098133A" w:rsidP="0098133A">
      <w:pPr>
        <w:autoSpaceDE w:val="0"/>
        <w:autoSpaceDN w:val="0"/>
        <w:ind w:left="360" w:firstLine="66"/>
        <w:rPr>
          <w:rFonts w:ascii="Cambria" w:eastAsia="Cambria" w:hAnsi="Cambria" w:cs="Cambria"/>
          <w:spacing w:val="-2"/>
          <w:kern w:val="0"/>
          <w:sz w:val="20"/>
          <w:szCs w:val="20"/>
          <w:lang w:val="en-US" w:eastAsia="en-US"/>
        </w:rPr>
      </w:pPr>
      <w:r w:rsidRPr="00EF0ED1">
        <w:rPr>
          <w:rFonts w:ascii="Cambria" w:eastAsia="Cambria" w:hAnsi="Cambria" w:cs="Cambria"/>
          <w:kern w:val="0"/>
          <w:sz w:val="20"/>
          <w:szCs w:val="20"/>
          <w:lang w:val="en-US" w:eastAsia="en-US"/>
        </w:rPr>
        <w:t>Brief</w:t>
      </w:r>
      <w:r w:rsidRPr="00EF0ED1">
        <w:rPr>
          <w:rFonts w:ascii="Cambria" w:eastAsia="Cambria" w:hAnsi="Cambria" w:cs="Cambria"/>
          <w:spacing w:val="-8"/>
          <w:kern w:val="0"/>
          <w:sz w:val="20"/>
          <w:szCs w:val="20"/>
          <w:lang w:val="en-US" w:eastAsia="en-US"/>
        </w:rPr>
        <w:t xml:space="preserve"> d</w:t>
      </w:r>
      <w:r w:rsidRPr="00EF0ED1">
        <w:rPr>
          <w:rFonts w:ascii="Cambria" w:eastAsia="Cambria" w:hAnsi="Cambria" w:cs="Cambria"/>
          <w:kern w:val="0"/>
          <w:sz w:val="20"/>
          <w:szCs w:val="20"/>
          <w:lang w:val="en-US" w:eastAsia="en-US"/>
        </w:rPr>
        <w:t>escription</w:t>
      </w:r>
      <w:r w:rsidRPr="00EF0ED1">
        <w:rPr>
          <w:rFonts w:ascii="Cambria" w:eastAsia="Cambria" w:hAnsi="Cambria" w:cs="Cambria"/>
          <w:spacing w:val="-9"/>
          <w:kern w:val="0"/>
          <w:sz w:val="20"/>
          <w:szCs w:val="20"/>
          <w:lang w:val="en-US" w:eastAsia="en-US"/>
        </w:rPr>
        <w:t xml:space="preserve"> </w:t>
      </w:r>
      <w:r w:rsidRPr="00EF0ED1">
        <w:rPr>
          <w:rFonts w:ascii="Cambria" w:eastAsia="Cambria" w:hAnsi="Cambria" w:cs="Cambria"/>
          <w:kern w:val="0"/>
          <w:sz w:val="20"/>
          <w:szCs w:val="20"/>
          <w:lang w:val="en-US" w:eastAsia="en-US"/>
        </w:rPr>
        <w:t>of</w:t>
      </w:r>
      <w:r w:rsidRPr="00EF0ED1">
        <w:rPr>
          <w:rFonts w:ascii="Cambria" w:eastAsia="Cambria" w:hAnsi="Cambria" w:cs="Cambria"/>
          <w:spacing w:val="-7"/>
          <w:kern w:val="0"/>
          <w:sz w:val="20"/>
          <w:szCs w:val="20"/>
          <w:lang w:val="en-US" w:eastAsia="en-US"/>
        </w:rPr>
        <w:t xml:space="preserve"> </w:t>
      </w:r>
      <w:r w:rsidRPr="00EF0ED1">
        <w:rPr>
          <w:rFonts w:ascii="Cambria" w:eastAsia="Cambria" w:hAnsi="Cambria" w:cs="Cambria"/>
          <w:kern w:val="0"/>
          <w:sz w:val="20"/>
          <w:szCs w:val="20"/>
          <w:lang w:val="en-US" w:eastAsia="en-US"/>
        </w:rPr>
        <w:t>new</w:t>
      </w:r>
      <w:r w:rsidRPr="00EF0ED1">
        <w:rPr>
          <w:rFonts w:ascii="Cambria" w:eastAsia="Cambria" w:hAnsi="Cambria" w:cs="Cambria"/>
          <w:spacing w:val="-6"/>
          <w:kern w:val="0"/>
          <w:sz w:val="20"/>
          <w:szCs w:val="20"/>
          <w:lang w:val="en-US" w:eastAsia="en-US"/>
        </w:rPr>
        <w:t xml:space="preserve"> Secretariat work required</w:t>
      </w:r>
      <w:r w:rsidRPr="00EF0ED1">
        <w:rPr>
          <w:rFonts w:ascii="Cambria" w:eastAsia="Cambria" w:hAnsi="Cambria" w:cs="Cambria"/>
          <w:spacing w:val="-2"/>
          <w:kern w:val="0"/>
          <w:sz w:val="20"/>
          <w:szCs w:val="20"/>
          <w:lang w:val="en-US" w:eastAsia="en-US"/>
        </w:rPr>
        <w:t>:</w:t>
      </w:r>
    </w:p>
    <w:p w14:paraId="71FAE5FD" w14:textId="77777777" w:rsidR="0098133A" w:rsidRPr="00EF0ED1" w:rsidRDefault="0098133A" w:rsidP="0098133A">
      <w:pPr>
        <w:autoSpaceDE w:val="0"/>
        <w:autoSpaceDN w:val="0"/>
        <w:jc w:val="left"/>
        <w:rPr>
          <w:rFonts w:ascii="Cambria" w:eastAsia="Cambria" w:hAnsi="Cambria" w:cs="Cambria"/>
          <w:spacing w:val="-2"/>
          <w:kern w:val="0"/>
          <w:sz w:val="20"/>
          <w:szCs w:val="20"/>
          <w:lang w:val="en-US" w:eastAsia="en-US"/>
        </w:rPr>
      </w:pPr>
    </w:p>
    <w:p w14:paraId="415601A3" w14:textId="77777777" w:rsidR="0098133A" w:rsidRPr="00EF0ED1" w:rsidRDefault="0098133A" w:rsidP="00D85301">
      <w:pPr>
        <w:autoSpaceDE w:val="0"/>
        <w:autoSpaceDN w:val="0"/>
        <w:ind w:left="426"/>
        <w:rPr>
          <w:rFonts w:ascii="Cambria" w:eastAsia="Cambria" w:hAnsi="Cambria" w:cs="Cambria"/>
          <w:iCs/>
          <w:color w:val="FF0000"/>
          <w:kern w:val="0"/>
          <w:sz w:val="18"/>
          <w:lang w:val="en-US" w:eastAsia="en-US"/>
        </w:rPr>
      </w:pPr>
      <w:r w:rsidRPr="00EF0ED1">
        <w:rPr>
          <w:rFonts w:ascii="Cambria" w:eastAsia="Cambria" w:hAnsi="Cambria" w:cs="Cambria"/>
          <w:iCs/>
          <w:color w:val="FF0000"/>
          <w:kern w:val="0"/>
          <w:sz w:val="18"/>
          <w:lang w:val="en-US" w:eastAsia="en-US"/>
        </w:rPr>
        <w:t>The Secretariat is requested to examine potential options for transposing the relevant FAO Global Information Exchange System (GIES) data through possible exchange of information, with the aim to avoid duplication of reporting requirements for Contracting Parties who are also signatories to the PSMA.</w:t>
      </w:r>
    </w:p>
    <w:p w14:paraId="0273A96A" w14:textId="77777777" w:rsidR="00D85301" w:rsidRPr="00EF0ED1" w:rsidRDefault="00D85301" w:rsidP="00D85301">
      <w:pPr>
        <w:autoSpaceDE w:val="0"/>
        <w:autoSpaceDN w:val="0"/>
        <w:ind w:left="426"/>
        <w:rPr>
          <w:rFonts w:ascii="Cambria" w:eastAsia="Cambria" w:hAnsi="Cambria" w:cs="Cambria"/>
          <w:iCs/>
          <w:color w:val="FF0000"/>
          <w:kern w:val="0"/>
          <w:sz w:val="18"/>
          <w:lang w:val="en-US" w:eastAsia="en-US"/>
        </w:rPr>
      </w:pPr>
    </w:p>
    <w:p w14:paraId="1B89A541" w14:textId="77777777" w:rsidR="0098133A" w:rsidRPr="00EF0ED1" w:rsidRDefault="0098133A" w:rsidP="00D85301">
      <w:pPr>
        <w:autoSpaceDE w:val="0"/>
        <w:autoSpaceDN w:val="0"/>
        <w:ind w:left="426"/>
        <w:rPr>
          <w:rFonts w:ascii="Cambria" w:eastAsia="Cambria" w:hAnsi="Cambria" w:cs="Cambria"/>
          <w:iCs/>
          <w:color w:val="FF0000"/>
          <w:kern w:val="0"/>
          <w:sz w:val="18"/>
          <w:lang w:val="en-US" w:eastAsia="en-US"/>
        </w:rPr>
      </w:pPr>
      <w:r w:rsidRPr="00EF0ED1">
        <w:rPr>
          <w:rFonts w:ascii="Cambria" w:eastAsia="Cambria" w:hAnsi="Cambria" w:cs="Cambria"/>
          <w:iCs/>
          <w:color w:val="FF0000"/>
          <w:kern w:val="0"/>
          <w:sz w:val="18"/>
          <w:lang w:val="en-US" w:eastAsia="en-US"/>
        </w:rPr>
        <w:t>The Secretariat is requested to present their findings in a report to the IMM meeting in 202X.</w:t>
      </w:r>
    </w:p>
    <w:p w14:paraId="0A957CB1" w14:textId="77777777" w:rsidR="0098133A" w:rsidRPr="00EF0ED1" w:rsidRDefault="0098133A" w:rsidP="0098133A">
      <w:pPr>
        <w:autoSpaceDE w:val="0"/>
        <w:autoSpaceDN w:val="0"/>
        <w:jc w:val="left"/>
        <w:rPr>
          <w:rFonts w:ascii="Cambria" w:eastAsia="Cambria" w:hAnsi="Cambria" w:cs="Cambria"/>
          <w:spacing w:val="-2"/>
          <w:kern w:val="0"/>
          <w:sz w:val="20"/>
          <w:szCs w:val="20"/>
          <w:lang w:val="en-US" w:eastAsia="en-US"/>
        </w:rPr>
      </w:pPr>
    </w:p>
    <w:p w14:paraId="23DD501E" w14:textId="77777777" w:rsidR="0098133A" w:rsidRPr="00EF0ED1" w:rsidRDefault="0098133A" w:rsidP="0098133A">
      <w:pPr>
        <w:numPr>
          <w:ilvl w:val="0"/>
          <w:numId w:val="30"/>
        </w:numPr>
        <w:autoSpaceDE w:val="0"/>
        <w:autoSpaceDN w:val="0"/>
        <w:ind w:left="426" w:hanging="426"/>
        <w:jc w:val="left"/>
        <w:rPr>
          <w:rFonts w:ascii="Cambria" w:eastAsia="Cambria" w:hAnsi="Cambria" w:cs="Cambria"/>
          <w:spacing w:val="-2"/>
          <w:kern w:val="0"/>
          <w:sz w:val="20"/>
          <w:szCs w:val="20"/>
          <w:lang w:val="en-US" w:eastAsia="en-US"/>
        </w:rPr>
      </w:pPr>
      <w:r w:rsidRPr="00EF0ED1">
        <w:rPr>
          <w:rFonts w:ascii="Cambria" w:eastAsia="Cambria" w:hAnsi="Cambria" w:cs="Cambria"/>
          <w:spacing w:val="-2"/>
          <w:kern w:val="0"/>
          <w:sz w:val="20"/>
          <w:szCs w:val="20"/>
          <w:lang w:val="en-US" w:eastAsia="en-US"/>
        </w:rPr>
        <w:t>What is the proposed timeframe for implementation, and are there different specific timeframes for certain CPCs, fisheries, regions, etc.:</w:t>
      </w:r>
    </w:p>
    <w:p w14:paraId="7C57631D" w14:textId="77777777" w:rsidR="0098133A" w:rsidRPr="00EF0ED1" w:rsidRDefault="0098133A" w:rsidP="0098133A">
      <w:pPr>
        <w:autoSpaceDE w:val="0"/>
        <w:autoSpaceDN w:val="0"/>
        <w:jc w:val="left"/>
        <w:rPr>
          <w:rFonts w:ascii="Cambria" w:eastAsia="Cambria" w:hAnsi="Cambria" w:cs="Cambria"/>
          <w:spacing w:val="-2"/>
          <w:kern w:val="0"/>
          <w:sz w:val="20"/>
          <w:szCs w:val="20"/>
          <w:lang w:val="en-US" w:eastAsia="en-US"/>
        </w:rPr>
      </w:pPr>
    </w:p>
    <w:p w14:paraId="3F825608" w14:textId="77777777" w:rsidR="0098133A" w:rsidRPr="00EF0ED1" w:rsidRDefault="0098133A" w:rsidP="00D85301">
      <w:pPr>
        <w:autoSpaceDE w:val="0"/>
        <w:autoSpaceDN w:val="0"/>
        <w:ind w:left="426"/>
        <w:rPr>
          <w:rFonts w:ascii="Cambria" w:eastAsia="Cambria" w:hAnsi="Cambria" w:cs="Cambria"/>
          <w:iCs/>
          <w:color w:val="FF0000"/>
          <w:kern w:val="0"/>
          <w:sz w:val="18"/>
          <w:lang w:val="en-US" w:eastAsia="en-US"/>
        </w:rPr>
      </w:pPr>
      <w:r w:rsidRPr="00EF0ED1">
        <w:rPr>
          <w:rFonts w:ascii="Cambria" w:eastAsia="Cambria" w:hAnsi="Cambria" w:cs="Cambria"/>
          <w:iCs/>
          <w:color w:val="FF0000"/>
          <w:kern w:val="0"/>
          <w:sz w:val="18"/>
          <w:lang w:val="en-US" w:eastAsia="en-US"/>
        </w:rPr>
        <w:t xml:space="preserve">The Recommendation would enter into force in 2026 as stipulated in the Convention. </w:t>
      </w:r>
    </w:p>
    <w:p w14:paraId="062B4C8C" w14:textId="77777777" w:rsidR="0098133A" w:rsidRPr="00EF0ED1" w:rsidRDefault="0098133A" w:rsidP="00D85301">
      <w:pPr>
        <w:autoSpaceDE w:val="0"/>
        <w:autoSpaceDN w:val="0"/>
        <w:ind w:left="426"/>
        <w:rPr>
          <w:rFonts w:ascii="Cambria" w:eastAsia="Cambria" w:hAnsi="Cambria" w:cs="Cambria"/>
          <w:iCs/>
          <w:color w:val="FF0000"/>
          <w:kern w:val="0"/>
          <w:sz w:val="18"/>
          <w:lang w:val="en-US" w:eastAsia="en-US"/>
        </w:rPr>
      </w:pPr>
    </w:p>
    <w:p w14:paraId="46244FF4" w14:textId="77777777" w:rsidR="0098133A" w:rsidRPr="00EF0ED1" w:rsidRDefault="0098133A" w:rsidP="00FE3CAF">
      <w:pPr>
        <w:numPr>
          <w:ilvl w:val="0"/>
          <w:numId w:val="30"/>
        </w:numPr>
        <w:autoSpaceDE w:val="0"/>
        <w:autoSpaceDN w:val="0"/>
        <w:ind w:left="426" w:hanging="426"/>
        <w:rPr>
          <w:rFonts w:ascii="Cambria" w:eastAsia="Cambria" w:hAnsi="Cambria" w:cs="Cambria"/>
          <w:spacing w:val="-2"/>
          <w:kern w:val="0"/>
          <w:sz w:val="20"/>
          <w:szCs w:val="20"/>
          <w:lang w:val="en-US" w:eastAsia="en-US"/>
        </w:rPr>
      </w:pPr>
      <w:r w:rsidRPr="00EF0ED1">
        <w:rPr>
          <w:rFonts w:ascii="Cambria" w:eastAsia="Cambria" w:hAnsi="Cambria" w:cs="Cambria"/>
          <w:spacing w:val="-2"/>
          <w:kern w:val="0"/>
          <w:sz w:val="20"/>
          <w:szCs w:val="20"/>
          <w:lang w:val="en-US" w:eastAsia="en-US"/>
        </w:rPr>
        <w:t>Is there any other relevant information regarding the resource and workload implications of the proposal:</w:t>
      </w:r>
    </w:p>
    <w:p w14:paraId="7A1C2D36" w14:textId="77777777" w:rsidR="0098133A" w:rsidRPr="00EF0ED1" w:rsidRDefault="0098133A" w:rsidP="0098133A">
      <w:pPr>
        <w:autoSpaceDE w:val="0"/>
        <w:autoSpaceDN w:val="0"/>
        <w:ind w:left="426"/>
        <w:jc w:val="left"/>
        <w:rPr>
          <w:rFonts w:ascii="Cambria" w:eastAsia="Cambria" w:hAnsi="Cambria" w:cs="Cambria"/>
          <w:spacing w:val="-2"/>
          <w:kern w:val="0"/>
          <w:sz w:val="20"/>
          <w:szCs w:val="20"/>
          <w:lang w:val="en-US" w:eastAsia="en-US"/>
        </w:rPr>
      </w:pPr>
    </w:p>
    <w:p w14:paraId="74BCB195" w14:textId="77777777" w:rsidR="0098133A" w:rsidRPr="00EF0ED1" w:rsidRDefault="0098133A" w:rsidP="00D85301">
      <w:pPr>
        <w:autoSpaceDE w:val="0"/>
        <w:autoSpaceDN w:val="0"/>
        <w:ind w:left="426"/>
        <w:rPr>
          <w:rFonts w:ascii="Cambria" w:eastAsia="Cambria" w:hAnsi="Cambria" w:cs="Cambria"/>
          <w:iCs/>
          <w:color w:val="FF0000"/>
          <w:kern w:val="0"/>
          <w:sz w:val="18"/>
          <w:lang w:val="en-US" w:eastAsia="en-US"/>
        </w:rPr>
      </w:pPr>
      <w:r w:rsidRPr="00EF0ED1">
        <w:rPr>
          <w:rFonts w:ascii="Cambria" w:eastAsia="Cambria" w:hAnsi="Cambria" w:cs="Cambria"/>
          <w:iCs/>
          <w:color w:val="FF0000"/>
          <w:kern w:val="0"/>
          <w:sz w:val="18"/>
          <w:lang w:val="en-US" w:eastAsia="en-US"/>
        </w:rPr>
        <w:t xml:space="preserve">Yes – further discussions with FAO are needed. </w:t>
      </w:r>
    </w:p>
    <w:p w14:paraId="05F5889C" w14:textId="77777777" w:rsidR="0098133A" w:rsidRPr="00EF0ED1" w:rsidRDefault="0098133A" w:rsidP="00D85301">
      <w:pPr>
        <w:autoSpaceDE w:val="0"/>
        <w:autoSpaceDN w:val="0"/>
        <w:ind w:left="426"/>
        <w:rPr>
          <w:rFonts w:ascii="Cambria" w:eastAsia="Cambria" w:hAnsi="Cambria" w:cs="Cambria"/>
          <w:iCs/>
          <w:color w:val="FF0000"/>
          <w:kern w:val="0"/>
          <w:sz w:val="18"/>
          <w:lang w:val="en-US" w:eastAsia="en-US"/>
        </w:rPr>
      </w:pPr>
    </w:p>
    <w:p w14:paraId="3261F7B3" w14:textId="38FB99FB" w:rsidR="00D85301" w:rsidRPr="00EF0ED1" w:rsidRDefault="00D85301">
      <w:pPr>
        <w:widowControl/>
        <w:jc w:val="left"/>
        <w:rPr>
          <w:rFonts w:ascii="Cambria" w:hAnsi="Cambria"/>
          <w:b/>
          <w:sz w:val="20"/>
          <w:szCs w:val="20"/>
          <w:lang w:val="en-US"/>
        </w:rPr>
      </w:pPr>
      <w:r w:rsidRPr="00EF0ED1">
        <w:rPr>
          <w:rFonts w:ascii="Cambria" w:hAnsi="Cambria"/>
          <w:b/>
          <w:sz w:val="20"/>
          <w:szCs w:val="20"/>
          <w:lang w:val="en-US"/>
        </w:rPr>
        <w:br w:type="page"/>
      </w:r>
    </w:p>
    <w:p w14:paraId="45AD1036" w14:textId="7690F708" w:rsidR="00B4102F" w:rsidRPr="00EF0ED1" w:rsidRDefault="00B4102F" w:rsidP="00A80545">
      <w:pPr>
        <w:spacing w:line="240" w:lineRule="exact"/>
        <w:jc w:val="right"/>
        <w:rPr>
          <w:rFonts w:ascii="Cambria" w:hAnsi="Cambria"/>
          <w:b/>
          <w:sz w:val="20"/>
          <w:szCs w:val="20"/>
        </w:rPr>
      </w:pPr>
      <w:r w:rsidRPr="00EF0ED1">
        <w:rPr>
          <w:rFonts w:ascii="Cambria" w:hAnsi="Cambria"/>
          <w:b/>
          <w:sz w:val="20"/>
          <w:szCs w:val="20"/>
        </w:rPr>
        <w:lastRenderedPageBreak/>
        <w:t>Original: English</w:t>
      </w:r>
    </w:p>
    <w:p w14:paraId="1B53B2C6" w14:textId="77777777" w:rsidR="00B4102F" w:rsidRPr="00EF0ED1" w:rsidRDefault="00B4102F" w:rsidP="00E11C1B">
      <w:pPr>
        <w:widowControl/>
        <w:spacing w:line="240" w:lineRule="exact"/>
        <w:jc w:val="center"/>
        <w:rPr>
          <w:rFonts w:ascii="Cambria" w:eastAsia="MS Mincho" w:hAnsi="Cambria"/>
          <w:b/>
          <w:bCs/>
          <w:kern w:val="0"/>
          <w:sz w:val="20"/>
          <w:szCs w:val="20"/>
          <w:lang w:eastAsia="en-US"/>
        </w:rPr>
      </w:pPr>
    </w:p>
    <w:p w14:paraId="064830C6" w14:textId="482129E1" w:rsidR="00490775" w:rsidRPr="00EF0ED1" w:rsidRDefault="00273119" w:rsidP="00E11C1B">
      <w:pPr>
        <w:spacing w:line="240" w:lineRule="exact"/>
        <w:jc w:val="center"/>
        <w:rPr>
          <w:rFonts w:ascii="Cambria" w:hAnsi="Cambria"/>
          <w:b/>
          <w:sz w:val="20"/>
          <w:szCs w:val="20"/>
        </w:rPr>
      </w:pPr>
      <w:r w:rsidRPr="00EF0ED1">
        <w:rPr>
          <w:rFonts w:ascii="Cambria" w:eastAsia="Cambria" w:hAnsi="Cambria" w:cs="Cambria"/>
          <w:b/>
          <w:bCs/>
          <w:sz w:val="20"/>
          <w:szCs w:val="20"/>
        </w:rPr>
        <w:t xml:space="preserve">Explanatory </w:t>
      </w:r>
      <w:r w:rsidR="00A05B2C" w:rsidRPr="00EF0ED1">
        <w:rPr>
          <w:rFonts w:ascii="Cambria" w:eastAsia="Cambria" w:hAnsi="Cambria" w:cs="Cambria"/>
          <w:b/>
          <w:bCs/>
          <w:sz w:val="20"/>
          <w:szCs w:val="20"/>
        </w:rPr>
        <w:t>n</w:t>
      </w:r>
      <w:r w:rsidRPr="00EF0ED1">
        <w:rPr>
          <w:rFonts w:ascii="Cambria" w:eastAsia="Cambria" w:hAnsi="Cambria" w:cs="Cambria"/>
          <w:b/>
          <w:bCs/>
          <w:sz w:val="20"/>
          <w:szCs w:val="20"/>
        </w:rPr>
        <w:t xml:space="preserve">ote </w:t>
      </w:r>
      <w:r w:rsidR="0089779C" w:rsidRPr="00EF0ED1">
        <w:rPr>
          <w:rFonts w:ascii="Cambria" w:eastAsia="Cambria" w:hAnsi="Cambria" w:cs="Cambria"/>
          <w:b/>
          <w:bCs/>
          <w:sz w:val="20"/>
          <w:szCs w:val="20"/>
        </w:rPr>
        <w:t>on</w:t>
      </w:r>
      <w:r w:rsidR="006277FE" w:rsidRPr="00EF0ED1">
        <w:rPr>
          <w:rFonts w:ascii="Cambria" w:eastAsia="Cambria" w:hAnsi="Cambria" w:cs="Cambria"/>
          <w:b/>
          <w:bCs/>
          <w:sz w:val="20"/>
          <w:szCs w:val="20"/>
        </w:rPr>
        <w:t xml:space="preserve"> </w:t>
      </w:r>
      <w:r w:rsidR="00490775" w:rsidRPr="00EF0ED1">
        <w:rPr>
          <w:rFonts w:ascii="Cambria" w:eastAsia="Cambria" w:hAnsi="Cambria" w:cs="Cambria"/>
          <w:b/>
          <w:bCs/>
          <w:sz w:val="20"/>
          <w:szCs w:val="20"/>
        </w:rPr>
        <w:t xml:space="preserve">Draft </w:t>
      </w:r>
      <w:r w:rsidR="0042427C" w:rsidRPr="00EF0ED1">
        <w:rPr>
          <w:rFonts w:ascii="Cambria" w:hAnsi="Cambria"/>
          <w:b/>
          <w:sz w:val="20"/>
          <w:szCs w:val="20"/>
        </w:rPr>
        <w:t>R</w:t>
      </w:r>
      <w:r w:rsidR="00490775" w:rsidRPr="00EF0ED1">
        <w:rPr>
          <w:rFonts w:ascii="Cambria" w:hAnsi="Cambria"/>
          <w:b/>
          <w:sz w:val="20"/>
          <w:szCs w:val="20"/>
        </w:rPr>
        <w:t>ecommendation by ICCAT</w:t>
      </w:r>
      <w:r w:rsidR="00490775" w:rsidRPr="00EF0ED1">
        <w:rPr>
          <w:rFonts w:ascii="Cambria" w:eastAsia="Cambria" w:hAnsi="Cambria" w:cs="Cambria"/>
          <w:b/>
          <w:bCs/>
          <w:sz w:val="20"/>
          <w:szCs w:val="20"/>
        </w:rPr>
        <w:t xml:space="preserve"> </w:t>
      </w:r>
      <w:r w:rsidR="00490775" w:rsidRPr="00EF0ED1">
        <w:rPr>
          <w:rFonts w:ascii="Cambria" w:hAnsi="Cambria"/>
          <w:b/>
          <w:sz w:val="20"/>
          <w:szCs w:val="20"/>
        </w:rPr>
        <w:t xml:space="preserve">amending </w:t>
      </w:r>
    </w:p>
    <w:p w14:paraId="3028513E" w14:textId="1D5BD515" w:rsidR="00B74246" w:rsidRPr="00EF0ED1" w:rsidRDefault="00490775" w:rsidP="00E11C1B">
      <w:pPr>
        <w:spacing w:line="240" w:lineRule="exact"/>
        <w:jc w:val="center"/>
        <w:rPr>
          <w:rFonts w:ascii="Cambria" w:hAnsi="Cambria"/>
          <w:b/>
          <w:sz w:val="20"/>
          <w:szCs w:val="20"/>
        </w:rPr>
      </w:pPr>
      <w:r w:rsidRPr="00EF0ED1">
        <w:rPr>
          <w:rFonts w:ascii="Cambria" w:hAnsi="Cambria"/>
          <w:b/>
          <w:sz w:val="20"/>
          <w:szCs w:val="20"/>
        </w:rPr>
        <w:t xml:space="preserve">Recommendation </w:t>
      </w:r>
      <w:r w:rsidR="4A5E104B" w:rsidRPr="00EF0ED1">
        <w:rPr>
          <w:rFonts w:ascii="Cambria" w:hAnsi="Cambria"/>
          <w:b/>
          <w:bCs/>
          <w:sz w:val="20"/>
          <w:szCs w:val="20"/>
        </w:rPr>
        <w:t>23-17</w:t>
      </w:r>
      <w:r w:rsidRPr="00EF0ED1">
        <w:rPr>
          <w:rFonts w:ascii="Cambria" w:hAnsi="Cambria"/>
          <w:b/>
          <w:sz w:val="20"/>
          <w:szCs w:val="20"/>
        </w:rPr>
        <w:t xml:space="preserve"> on </w:t>
      </w:r>
      <w:r w:rsidR="00C2124B" w:rsidRPr="00EF0ED1">
        <w:rPr>
          <w:rFonts w:ascii="Cambria" w:hAnsi="Cambria"/>
          <w:b/>
          <w:sz w:val="20"/>
          <w:szCs w:val="20"/>
        </w:rPr>
        <w:t>P</w:t>
      </w:r>
      <w:r w:rsidRPr="00EF0ED1">
        <w:rPr>
          <w:rFonts w:ascii="Cambria" w:hAnsi="Cambria"/>
          <w:b/>
          <w:sz w:val="20"/>
          <w:szCs w:val="20"/>
        </w:rPr>
        <w:t xml:space="preserve">ort </w:t>
      </w:r>
      <w:r w:rsidR="00C2124B" w:rsidRPr="00EF0ED1">
        <w:rPr>
          <w:rFonts w:ascii="Cambria" w:hAnsi="Cambria"/>
          <w:b/>
          <w:sz w:val="20"/>
          <w:szCs w:val="20"/>
        </w:rPr>
        <w:t>S</w:t>
      </w:r>
      <w:r w:rsidRPr="00EF0ED1">
        <w:rPr>
          <w:rFonts w:ascii="Cambria" w:hAnsi="Cambria"/>
          <w:b/>
          <w:sz w:val="20"/>
          <w:szCs w:val="20"/>
        </w:rPr>
        <w:t xml:space="preserve">tate measures to prevent, deter and eliminate </w:t>
      </w:r>
    </w:p>
    <w:p w14:paraId="5FB6DF6F" w14:textId="2E7DBE1F" w:rsidR="00A80545" w:rsidRPr="00EF0ED1" w:rsidRDefault="00490775" w:rsidP="00E11C1B">
      <w:pPr>
        <w:spacing w:line="240" w:lineRule="exact"/>
        <w:jc w:val="center"/>
        <w:rPr>
          <w:rFonts w:ascii="Cambria" w:hAnsi="Cambria"/>
          <w:b/>
          <w:sz w:val="20"/>
        </w:rPr>
      </w:pPr>
      <w:r w:rsidRPr="00EF0ED1">
        <w:rPr>
          <w:rFonts w:ascii="Cambria" w:hAnsi="Cambria"/>
          <w:b/>
          <w:sz w:val="20"/>
        </w:rPr>
        <w:t>illegal, unreported and unregulated (IUU) fishing</w:t>
      </w:r>
    </w:p>
    <w:p w14:paraId="2AF635CE" w14:textId="20F06D1E" w:rsidR="00303DA5" w:rsidRPr="00EF0ED1" w:rsidRDefault="00303DA5" w:rsidP="00303DA5">
      <w:pPr>
        <w:autoSpaceDE w:val="0"/>
        <w:autoSpaceDN w:val="0"/>
        <w:spacing w:line="234" w:lineRule="exact"/>
        <w:ind w:left="281" w:right="201"/>
        <w:jc w:val="center"/>
        <w:rPr>
          <w:rFonts w:ascii="Cambria" w:eastAsia="Cambria" w:hAnsi="Cambria" w:cs="Cambria"/>
          <w:i/>
          <w:kern w:val="0"/>
          <w:sz w:val="20"/>
          <w:lang w:val="en-US" w:eastAsia="en-US"/>
        </w:rPr>
      </w:pPr>
      <w:bookmarkStart w:id="0" w:name="_Hlk211845755"/>
      <w:r w:rsidRPr="00EF0ED1">
        <w:rPr>
          <w:rFonts w:ascii="Cambria" w:eastAsia="Cambria" w:hAnsi="Cambria" w:cs="Cambria"/>
          <w:i/>
          <w:kern w:val="0"/>
          <w:sz w:val="20"/>
          <w:lang w:val="en-US" w:eastAsia="en-US"/>
        </w:rPr>
        <w:t>(submitted</w:t>
      </w:r>
      <w:r w:rsidRPr="00EF0ED1">
        <w:rPr>
          <w:rFonts w:ascii="Cambria" w:eastAsia="Cambria" w:hAnsi="Cambria" w:cs="Cambria"/>
          <w:i/>
          <w:spacing w:val="-6"/>
          <w:kern w:val="0"/>
          <w:sz w:val="20"/>
          <w:lang w:val="en-US" w:eastAsia="en-US"/>
        </w:rPr>
        <w:t xml:space="preserve"> </w:t>
      </w:r>
      <w:r w:rsidRPr="00EF0ED1">
        <w:rPr>
          <w:rFonts w:ascii="Cambria" w:eastAsia="Cambria" w:hAnsi="Cambria" w:cs="Cambria"/>
          <w:i/>
          <w:kern w:val="0"/>
          <w:sz w:val="20"/>
          <w:lang w:val="en-US" w:eastAsia="en-US"/>
        </w:rPr>
        <w:t>by</w:t>
      </w:r>
      <w:r w:rsidRPr="00EF0ED1">
        <w:rPr>
          <w:rFonts w:ascii="Cambria" w:eastAsia="Cambria" w:hAnsi="Cambria" w:cs="Cambria"/>
          <w:i/>
          <w:spacing w:val="-5"/>
          <w:kern w:val="0"/>
          <w:sz w:val="20"/>
          <w:lang w:val="en-US" w:eastAsia="en-US"/>
        </w:rPr>
        <w:t xml:space="preserve"> </w:t>
      </w:r>
      <w:r w:rsidRPr="00EF0ED1">
        <w:rPr>
          <w:rFonts w:ascii="Cambria" w:eastAsia="Cambria" w:hAnsi="Cambria" w:cs="Cambria"/>
          <w:i/>
          <w:kern w:val="0"/>
          <w:sz w:val="20"/>
          <w:lang w:val="en-US" w:eastAsia="en-US"/>
        </w:rPr>
        <w:t>the</w:t>
      </w:r>
      <w:r w:rsidRPr="00EF0ED1">
        <w:rPr>
          <w:rFonts w:ascii="Cambria" w:eastAsia="Cambria" w:hAnsi="Cambria" w:cs="Cambria"/>
          <w:i/>
          <w:spacing w:val="-7"/>
          <w:kern w:val="0"/>
          <w:sz w:val="20"/>
          <w:lang w:val="en-US" w:eastAsia="en-US"/>
        </w:rPr>
        <w:t xml:space="preserve"> </w:t>
      </w:r>
      <w:r w:rsidRPr="00EF0ED1">
        <w:rPr>
          <w:rFonts w:ascii="Cambria" w:eastAsia="Cambria" w:hAnsi="Cambria" w:cs="Cambria"/>
          <w:i/>
          <w:kern w:val="0"/>
          <w:sz w:val="20"/>
          <w:lang w:val="en-US" w:eastAsia="en-US"/>
        </w:rPr>
        <w:t>United</w:t>
      </w:r>
      <w:r w:rsidRPr="00EF0ED1">
        <w:rPr>
          <w:rFonts w:ascii="Cambria" w:eastAsia="Cambria" w:hAnsi="Cambria" w:cs="Cambria"/>
          <w:i/>
          <w:spacing w:val="-6"/>
          <w:kern w:val="0"/>
          <w:sz w:val="20"/>
          <w:lang w:val="en-US" w:eastAsia="en-US"/>
        </w:rPr>
        <w:t xml:space="preserve"> </w:t>
      </w:r>
      <w:r w:rsidRPr="00EF0ED1">
        <w:rPr>
          <w:rFonts w:ascii="Cambria" w:eastAsia="Cambria" w:hAnsi="Cambria" w:cs="Cambria"/>
          <w:i/>
          <w:kern w:val="0"/>
          <w:sz w:val="20"/>
          <w:lang w:val="en-US" w:eastAsia="en-US"/>
        </w:rPr>
        <w:t>Kingdom, the European Union, Norway</w:t>
      </w:r>
      <w:r w:rsidR="00654612" w:rsidRPr="00EF0ED1">
        <w:rPr>
          <w:rFonts w:ascii="Cambria" w:eastAsia="Cambria" w:hAnsi="Cambria" w:cs="Cambria"/>
          <w:i/>
          <w:kern w:val="0"/>
          <w:sz w:val="20"/>
          <w:lang w:val="en-US" w:eastAsia="en-US"/>
        </w:rPr>
        <w:t>,</w:t>
      </w:r>
      <w:r w:rsidRPr="00EF0ED1">
        <w:rPr>
          <w:rFonts w:ascii="Cambria" w:eastAsia="Cambria" w:hAnsi="Cambria" w:cs="Cambria"/>
          <w:i/>
          <w:kern w:val="0"/>
          <w:sz w:val="20"/>
          <w:lang w:val="en-US" w:eastAsia="en-US"/>
        </w:rPr>
        <w:t xml:space="preserve"> Canada</w:t>
      </w:r>
      <w:r w:rsidR="00654612" w:rsidRPr="00EF0ED1">
        <w:rPr>
          <w:rFonts w:ascii="Cambria" w:eastAsia="Cambria" w:hAnsi="Cambria" w:cs="Cambria"/>
          <w:i/>
          <w:kern w:val="0"/>
          <w:sz w:val="20"/>
          <w:lang w:val="en-US" w:eastAsia="en-US"/>
        </w:rPr>
        <w:t xml:space="preserve"> and the United States</w:t>
      </w:r>
      <w:r w:rsidRPr="00EF0ED1">
        <w:rPr>
          <w:rFonts w:ascii="Cambria" w:eastAsia="Cambria" w:hAnsi="Cambria" w:cs="Cambria"/>
          <w:i/>
          <w:kern w:val="0"/>
          <w:sz w:val="20"/>
          <w:lang w:val="en-US" w:eastAsia="en-US"/>
        </w:rPr>
        <w:t>)</w:t>
      </w:r>
    </w:p>
    <w:p w14:paraId="21789CE6" w14:textId="1729F83A" w:rsidR="00EF24EF" w:rsidRPr="00EF0ED1" w:rsidRDefault="00EF24EF" w:rsidP="00E11C1B">
      <w:pPr>
        <w:spacing w:line="240" w:lineRule="exact"/>
        <w:jc w:val="center"/>
        <w:rPr>
          <w:rFonts w:ascii="Cambria" w:eastAsia="Cambria" w:hAnsi="Cambria" w:cs="Cambria"/>
          <w:i/>
          <w:iCs/>
          <w:sz w:val="20"/>
          <w:szCs w:val="20"/>
        </w:rPr>
      </w:pPr>
      <w:r w:rsidRPr="00EF0ED1">
        <w:rPr>
          <w:rFonts w:ascii="Cambria" w:eastAsia="Cambria" w:hAnsi="Cambria" w:cs="Cambria"/>
          <w:i/>
          <w:iCs/>
          <w:sz w:val="20"/>
          <w:szCs w:val="20"/>
        </w:rPr>
        <w:t xml:space="preserve">(Previously </w:t>
      </w:r>
      <w:r w:rsidR="009A0BB4" w:rsidRPr="00EF0ED1">
        <w:rPr>
          <w:rFonts w:ascii="Cambria" w:eastAsia="Cambria" w:hAnsi="Cambria" w:cs="Cambria"/>
          <w:i/>
          <w:iCs/>
          <w:sz w:val="20"/>
          <w:szCs w:val="20"/>
        </w:rPr>
        <w:t>submitted to the 18th Meeting of the IMM as IMM_07</w:t>
      </w:r>
      <w:r w:rsidR="000333B4" w:rsidRPr="00EF0ED1">
        <w:rPr>
          <w:rFonts w:ascii="Cambria" w:eastAsia="Cambria" w:hAnsi="Cambria" w:cs="Cambria"/>
          <w:i/>
          <w:iCs/>
          <w:sz w:val="20"/>
          <w:szCs w:val="20"/>
        </w:rPr>
        <w:t>A/i2025)</w:t>
      </w:r>
    </w:p>
    <w:bookmarkEnd w:id="0"/>
    <w:p w14:paraId="05A69259" w14:textId="77777777" w:rsidR="00A80545" w:rsidRPr="00EF0ED1" w:rsidRDefault="00A80545" w:rsidP="00E11C1B">
      <w:pPr>
        <w:spacing w:line="240" w:lineRule="exact"/>
        <w:jc w:val="center"/>
        <w:rPr>
          <w:rFonts w:ascii="Cambria" w:hAnsi="Cambria"/>
          <w:sz w:val="20"/>
        </w:rPr>
      </w:pPr>
    </w:p>
    <w:p w14:paraId="62491ED2" w14:textId="02B3D194" w:rsidR="00A80545" w:rsidRPr="00EF0ED1" w:rsidRDefault="00A80545" w:rsidP="00E11C1B">
      <w:pPr>
        <w:spacing w:line="240" w:lineRule="exact"/>
        <w:rPr>
          <w:rFonts w:ascii="Cambria" w:eastAsia="Cambria" w:hAnsi="Cambria" w:cs="Cambria"/>
          <w:sz w:val="20"/>
          <w:szCs w:val="20"/>
        </w:rPr>
      </w:pPr>
      <w:r w:rsidRPr="00EF0ED1">
        <w:rPr>
          <w:rFonts w:ascii="Cambria" w:hAnsi="Cambria"/>
          <w:sz w:val="20"/>
        </w:rPr>
        <w:t xml:space="preserve">Port </w:t>
      </w:r>
      <w:r w:rsidRPr="00EF0ED1">
        <w:rPr>
          <w:rFonts w:ascii="Cambria" w:eastAsia="Cambria" w:hAnsi="Cambria" w:cs="Cambria"/>
          <w:sz w:val="20"/>
          <w:szCs w:val="20"/>
        </w:rPr>
        <w:t xml:space="preserve">State </w:t>
      </w:r>
      <w:r w:rsidR="00FD04DF" w:rsidRPr="00EF0ED1">
        <w:rPr>
          <w:rFonts w:ascii="Cambria" w:eastAsia="Cambria" w:hAnsi="Cambria" w:cs="Cambria"/>
          <w:sz w:val="20"/>
          <w:szCs w:val="20"/>
        </w:rPr>
        <w:t>M</w:t>
      </w:r>
      <w:r w:rsidRPr="00EF0ED1">
        <w:rPr>
          <w:rFonts w:ascii="Cambria" w:eastAsia="Cambria" w:hAnsi="Cambria" w:cs="Cambria"/>
          <w:sz w:val="20"/>
          <w:szCs w:val="20"/>
        </w:rPr>
        <w:t xml:space="preserve">easures (PSMs) are widely </w:t>
      </w:r>
      <w:r w:rsidR="000C2C1C" w:rsidRPr="00EF0ED1">
        <w:rPr>
          <w:rFonts w:ascii="Cambria" w:eastAsia="Cambria" w:hAnsi="Cambria" w:cs="Cambria"/>
          <w:sz w:val="20"/>
          <w:szCs w:val="20"/>
        </w:rPr>
        <w:t>recogni</w:t>
      </w:r>
      <w:r w:rsidR="00D5531E" w:rsidRPr="00EF0ED1">
        <w:rPr>
          <w:rFonts w:ascii="Cambria" w:eastAsia="Cambria" w:hAnsi="Cambria" w:cs="Cambria"/>
          <w:sz w:val="20"/>
          <w:szCs w:val="20"/>
        </w:rPr>
        <w:t>s</w:t>
      </w:r>
      <w:r w:rsidR="000C2C1C" w:rsidRPr="00EF0ED1">
        <w:rPr>
          <w:rFonts w:ascii="Cambria" w:eastAsia="Cambria" w:hAnsi="Cambria" w:cs="Cambria"/>
          <w:sz w:val="20"/>
          <w:szCs w:val="20"/>
        </w:rPr>
        <w:t>ed</w:t>
      </w:r>
      <w:r w:rsidRPr="00EF0ED1">
        <w:rPr>
          <w:rFonts w:ascii="Cambria" w:eastAsia="Cambria" w:hAnsi="Cambria" w:cs="Cambria"/>
          <w:sz w:val="20"/>
          <w:szCs w:val="20"/>
        </w:rPr>
        <w:t xml:space="preserve"> as an effective means of fisheries control. They</w:t>
      </w:r>
      <w:r w:rsidR="00353C9B" w:rsidRPr="00EF0ED1">
        <w:rPr>
          <w:rFonts w:ascii="Cambria" w:eastAsia="Cambria" w:hAnsi="Cambria" w:cs="Cambria"/>
          <w:sz w:val="20"/>
          <w:szCs w:val="20"/>
        </w:rPr>
        <w:t xml:space="preserve"> </w:t>
      </w:r>
      <w:r w:rsidRPr="00EF0ED1">
        <w:rPr>
          <w:rFonts w:ascii="Cambria" w:eastAsia="Cambria" w:hAnsi="Cambria" w:cs="Cambria"/>
          <w:sz w:val="20"/>
          <w:szCs w:val="20"/>
        </w:rPr>
        <w:t>act as the first line of defence in the fight against illegal, unreported and unregulated (IUU) fishing by restricting landing opportunities for illegal catch.</w:t>
      </w:r>
    </w:p>
    <w:p w14:paraId="482FF882" w14:textId="77777777" w:rsidR="0046117E" w:rsidRPr="00EF0ED1" w:rsidRDefault="0046117E" w:rsidP="00E11C1B">
      <w:pPr>
        <w:spacing w:line="240" w:lineRule="exact"/>
        <w:rPr>
          <w:rFonts w:ascii="Cambria" w:eastAsia="Cambria" w:hAnsi="Cambria" w:cs="Cambria"/>
          <w:sz w:val="20"/>
          <w:szCs w:val="20"/>
        </w:rPr>
      </w:pPr>
    </w:p>
    <w:p w14:paraId="2A304ADD" w14:textId="0DAB1305" w:rsidR="00A80545" w:rsidRPr="00EF0ED1" w:rsidRDefault="00A80545" w:rsidP="00E11C1B">
      <w:pPr>
        <w:spacing w:line="240" w:lineRule="exact"/>
        <w:rPr>
          <w:rFonts w:ascii="Cambria" w:eastAsia="Cambria" w:hAnsi="Cambria" w:cs="Cambria"/>
          <w:sz w:val="20"/>
          <w:szCs w:val="20"/>
        </w:rPr>
      </w:pPr>
      <w:r w:rsidRPr="00EF0ED1">
        <w:rPr>
          <w:rFonts w:ascii="Cambria" w:eastAsia="Cambria" w:hAnsi="Cambria" w:cs="Cambria"/>
          <w:sz w:val="20"/>
          <w:szCs w:val="20"/>
        </w:rPr>
        <w:t xml:space="preserve">In response to this threat, the </w:t>
      </w:r>
      <w:r w:rsidR="00F93876" w:rsidRPr="00EF0ED1">
        <w:rPr>
          <w:rFonts w:ascii="Cambria" w:eastAsia="Cambria" w:hAnsi="Cambria" w:cs="Cambria"/>
          <w:sz w:val="20"/>
          <w:szCs w:val="20"/>
        </w:rPr>
        <w:t xml:space="preserve">2009 </w:t>
      </w:r>
      <w:r w:rsidRPr="00EF0ED1">
        <w:rPr>
          <w:rFonts w:ascii="Cambria" w:eastAsia="Cambria" w:hAnsi="Cambria" w:cs="Cambria"/>
          <w:sz w:val="20"/>
          <w:szCs w:val="20"/>
        </w:rPr>
        <w:t>Food and Agriculture Organisation</w:t>
      </w:r>
      <w:r w:rsidR="00F93876" w:rsidRPr="00EF0ED1">
        <w:rPr>
          <w:rFonts w:ascii="Cambria" w:eastAsia="Cambria" w:hAnsi="Cambria" w:cs="Cambria"/>
          <w:sz w:val="20"/>
          <w:szCs w:val="20"/>
        </w:rPr>
        <w:t xml:space="preserve"> of the United Nations</w:t>
      </w:r>
      <w:r w:rsidRPr="00EF0ED1">
        <w:rPr>
          <w:rFonts w:ascii="Cambria" w:eastAsia="Cambria" w:hAnsi="Cambria" w:cs="Cambria"/>
          <w:sz w:val="20"/>
          <w:szCs w:val="20"/>
        </w:rPr>
        <w:t xml:space="preserve"> </w:t>
      </w:r>
      <w:r w:rsidR="00F93876" w:rsidRPr="00EF0ED1">
        <w:rPr>
          <w:rFonts w:ascii="Cambria" w:eastAsia="Cambria" w:hAnsi="Cambria" w:cs="Cambria"/>
          <w:sz w:val="20"/>
          <w:szCs w:val="20"/>
        </w:rPr>
        <w:t xml:space="preserve">(FAO) </w:t>
      </w:r>
      <w:r w:rsidRPr="00EF0ED1">
        <w:rPr>
          <w:rFonts w:ascii="Cambria" w:eastAsia="Cambria" w:hAnsi="Cambria" w:cs="Cambria"/>
          <w:sz w:val="20"/>
          <w:szCs w:val="20"/>
        </w:rPr>
        <w:t>Port State Measures Agreement (PSMA) is the first, and only, legally binding international agreement specifically designed to prevent, deter and eliminate IUU fishing. Closer alignment with the PSMA will minimise the risk of IUU-caught ICCAT-managed species from reaching the market and will help harmonise PSMs across all regional fisheries management bodies.</w:t>
      </w:r>
    </w:p>
    <w:p w14:paraId="605C4BCC" w14:textId="77777777" w:rsidR="0046117E" w:rsidRPr="00EF0ED1" w:rsidRDefault="0046117E" w:rsidP="00E11C1B">
      <w:pPr>
        <w:spacing w:line="240" w:lineRule="exact"/>
        <w:rPr>
          <w:rFonts w:ascii="Cambria" w:eastAsia="Cambria" w:hAnsi="Cambria" w:cs="Cambria"/>
          <w:sz w:val="20"/>
          <w:szCs w:val="20"/>
        </w:rPr>
      </w:pPr>
    </w:p>
    <w:p w14:paraId="19B4BB55" w14:textId="7392CAE5" w:rsidR="00A80545" w:rsidRPr="00EF0ED1" w:rsidRDefault="00A80545" w:rsidP="00E7123C">
      <w:pPr>
        <w:rPr>
          <w:rFonts w:ascii="Cambria" w:hAnsi="Cambria"/>
          <w:b/>
          <w:bCs/>
          <w:sz w:val="20"/>
          <w:szCs w:val="20"/>
        </w:rPr>
      </w:pPr>
      <w:r w:rsidRPr="00EF0ED1">
        <w:rPr>
          <w:rFonts w:ascii="Cambria" w:eastAsia="Cambria" w:hAnsi="Cambria" w:cs="Cambria"/>
          <w:sz w:val="20"/>
          <w:szCs w:val="20"/>
        </w:rPr>
        <w:t xml:space="preserve">While ICCAT has significantly strengthened its framework for port inspections and entry procedures, a comparative assessment by the United Kingdom presented in a discussion paper at the 2024 Commission </w:t>
      </w:r>
      <w:r w:rsidR="006C050C" w:rsidRPr="00EF0ED1">
        <w:rPr>
          <w:rFonts w:ascii="Cambria" w:eastAsia="Cambria" w:hAnsi="Cambria" w:cs="Cambria"/>
          <w:sz w:val="20"/>
          <w:szCs w:val="20"/>
        </w:rPr>
        <w:t xml:space="preserve">Meeting </w:t>
      </w:r>
      <w:r w:rsidRPr="00EF0ED1">
        <w:rPr>
          <w:rFonts w:ascii="Cambria" w:eastAsia="Cambria" w:hAnsi="Cambria" w:cs="Cambria"/>
          <w:sz w:val="20"/>
          <w:szCs w:val="20"/>
        </w:rPr>
        <w:t>(</w:t>
      </w:r>
      <w:r w:rsidR="00E7123C" w:rsidRPr="00EF0ED1">
        <w:rPr>
          <w:rFonts w:ascii="Cambria" w:eastAsia="Cambria" w:hAnsi="Cambria" w:cs="Cambria"/>
          <w:sz w:val="20"/>
          <w:szCs w:val="20"/>
        </w:rPr>
        <w:t>“</w:t>
      </w:r>
      <w:r w:rsidR="00E7123C" w:rsidRPr="00EF0ED1">
        <w:rPr>
          <w:rFonts w:ascii="Cambria" w:hAnsi="Cambria"/>
          <w:sz w:val="20"/>
          <w:szCs w:val="20"/>
        </w:rPr>
        <w:t>Strengthening ICCAT’s Port State Measures (PSMs)” [</w:t>
      </w:r>
      <w:r w:rsidRPr="00EF0ED1">
        <w:rPr>
          <w:rFonts w:ascii="Cambria" w:eastAsia="Cambria" w:hAnsi="Cambria" w:cs="Cambria"/>
          <w:sz w:val="20"/>
          <w:szCs w:val="20"/>
        </w:rPr>
        <w:t>PWG_416/2024</w:t>
      </w:r>
      <w:r w:rsidR="00E7123C" w:rsidRPr="00EF0ED1">
        <w:rPr>
          <w:rFonts w:ascii="Cambria" w:eastAsia="Cambria" w:hAnsi="Cambria" w:cs="Cambria"/>
          <w:sz w:val="20"/>
          <w:szCs w:val="20"/>
        </w:rPr>
        <w:t>]</w:t>
      </w:r>
      <w:r w:rsidRPr="00EF0ED1">
        <w:rPr>
          <w:rFonts w:ascii="Cambria" w:eastAsia="Cambria" w:hAnsi="Cambria" w:cs="Cambria"/>
          <w:sz w:val="20"/>
          <w:szCs w:val="20"/>
        </w:rPr>
        <w:t xml:space="preserve">) identified </w:t>
      </w:r>
      <w:proofErr w:type="gramStart"/>
      <w:r w:rsidRPr="00EF0ED1">
        <w:rPr>
          <w:rFonts w:ascii="Cambria" w:eastAsia="Cambria" w:hAnsi="Cambria" w:cs="Cambria"/>
          <w:sz w:val="20"/>
          <w:szCs w:val="20"/>
        </w:rPr>
        <w:t>a number of</w:t>
      </w:r>
      <w:proofErr w:type="gramEnd"/>
      <w:r w:rsidRPr="00EF0ED1">
        <w:rPr>
          <w:rFonts w:ascii="Cambria" w:eastAsia="Cambria" w:hAnsi="Cambria" w:cs="Cambria"/>
          <w:sz w:val="20"/>
          <w:szCs w:val="20"/>
        </w:rPr>
        <w:t xml:space="preserve"> gaps and inconsistencies between Rec. 23-17 and the provisions of the PSMA. Amendments would </w:t>
      </w:r>
      <w:r w:rsidR="00D5531E" w:rsidRPr="00EF0ED1">
        <w:rPr>
          <w:rFonts w:ascii="Cambria" w:eastAsia="Cambria" w:hAnsi="Cambria" w:cs="Cambria"/>
          <w:sz w:val="20"/>
          <w:szCs w:val="20"/>
        </w:rPr>
        <w:t>strengthen</w:t>
      </w:r>
      <w:r w:rsidRPr="00EF0ED1">
        <w:rPr>
          <w:rFonts w:ascii="Cambria" w:eastAsia="Cambria" w:hAnsi="Cambria" w:cs="Cambria"/>
          <w:sz w:val="20"/>
          <w:szCs w:val="20"/>
        </w:rPr>
        <w:t xml:space="preserve"> ICCAT’s ability to fully align with international best practices. </w:t>
      </w:r>
    </w:p>
    <w:p w14:paraId="2EEDE416" w14:textId="77777777" w:rsidR="0046117E" w:rsidRPr="00EF0ED1" w:rsidRDefault="0046117E" w:rsidP="00E11C1B">
      <w:pPr>
        <w:spacing w:line="240" w:lineRule="exact"/>
        <w:rPr>
          <w:rFonts w:ascii="Cambria" w:eastAsia="Cambria" w:hAnsi="Cambria" w:cs="Cambria"/>
          <w:sz w:val="20"/>
          <w:szCs w:val="20"/>
        </w:rPr>
      </w:pPr>
    </w:p>
    <w:p w14:paraId="45836473" w14:textId="77777777" w:rsidR="00A80545" w:rsidRPr="00EF0ED1" w:rsidRDefault="00A80545" w:rsidP="00E11C1B">
      <w:pPr>
        <w:spacing w:line="240" w:lineRule="exact"/>
        <w:rPr>
          <w:rFonts w:ascii="Cambria" w:eastAsia="Cambria" w:hAnsi="Cambria" w:cs="Cambria"/>
          <w:sz w:val="20"/>
          <w:szCs w:val="20"/>
        </w:rPr>
      </w:pPr>
      <w:r w:rsidRPr="00EF0ED1">
        <w:rPr>
          <w:rFonts w:ascii="Cambria" w:eastAsia="Cambria" w:hAnsi="Cambria" w:cs="Cambria"/>
          <w:sz w:val="20"/>
          <w:szCs w:val="20"/>
        </w:rPr>
        <w:t>These provisions concern:</w:t>
      </w:r>
    </w:p>
    <w:p w14:paraId="68CA12E6" w14:textId="77777777" w:rsidR="0046117E" w:rsidRPr="00EF0ED1" w:rsidRDefault="0046117E" w:rsidP="00E11C1B">
      <w:pPr>
        <w:spacing w:line="240" w:lineRule="exact"/>
        <w:rPr>
          <w:rFonts w:ascii="Cambria" w:eastAsia="Cambria" w:hAnsi="Cambria" w:cs="Cambria"/>
          <w:sz w:val="20"/>
          <w:szCs w:val="20"/>
        </w:rPr>
      </w:pPr>
    </w:p>
    <w:p w14:paraId="5CB16EEF" w14:textId="76475E62" w:rsidR="00A80545" w:rsidRPr="00EF0ED1" w:rsidRDefault="00A80545" w:rsidP="00E11C1B">
      <w:pPr>
        <w:pStyle w:val="ListParagraph"/>
        <w:widowControl/>
        <w:numPr>
          <w:ilvl w:val="0"/>
          <w:numId w:val="12"/>
        </w:numPr>
        <w:spacing w:line="240" w:lineRule="exact"/>
        <w:ind w:left="426" w:hanging="426"/>
        <w:rPr>
          <w:rFonts w:ascii="Cambria" w:eastAsia="Cambria" w:hAnsi="Cambria" w:cs="Cambria"/>
          <w:sz w:val="20"/>
          <w:szCs w:val="20"/>
        </w:rPr>
      </w:pPr>
      <w:r w:rsidRPr="00EF0ED1">
        <w:rPr>
          <w:rFonts w:ascii="Cambria" w:eastAsia="Cambria" w:hAnsi="Cambria" w:cs="Cambria"/>
          <w:sz w:val="20"/>
          <w:szCs w:val="20"/>
        </w:rPr>
        <w:t xml:space="preserve">Integration and coordination at the national level (Article 5 PSMA): ICCAT’s current Recommendation lacks any provision encouraging Contracting Parties and Cooperating </w:t>
      </w:r>
      <w:r w:rsidR="0050791A" w:rsidRPr="00EF0ED1">
        <w:rPr>
          <w:rFonts w:ascii="Cambria" w:eastAsia="Cambria" w:hAnsi="Cambria" w:cs="Cambria"/>
          <w:sz w:val="20"/>
          <w:szCs w:val="20"/>
        </w:rPr>
        <w:t>N</w:t>
      </w:r>
      <w:r w:rsidRPr="00EF0ED1">
        <w:rPr>
          <w:rFonts w:ascii="Cambria" w:eastAsia="Cambria" w:hAnsi="Cambria" w:cs="Cambria"/>
          <w:sz w:val="20"/>
          <w:szCs w:val="20"/>
        </w:rPr>
        <w:t>on-Contracting Parties, Entities or Fishing Entities (CPCs) to coordinate between national agencies responsible for fisheries, customs, and port control. Inclusion of such provisions would increase the operational efficiency and effectiveness of port measures.</w:t>
      </w:r>
    </w:p>
    <w:p w14:paraId="3791C5A5" w14:textId="77777777" w:rsidR="0046117E" w:rsidRPr="00EF0ED1" w:rsidRDefault="0046117E" w:rsidP="00E11C1B">
      <w:pPr>
        <w:pStyle w:val="ListParagraph"/>
        <w:widowControl/>
        <w:spacing w:line="240" w:lineRule="exact"/>
        <w:ind w:left="426" w:hanging="426"/>
        <w:rPr>
          <w:rFonts w:ascii="Cambria" w:eastAsia="Cambria" w:hAnsi="Cambria" w:cs="Cambria"/>
          <w:sz w:val="20"/>
          <w:szCs w:val="20"/>
        </w:rPr>
      </w:pPr>
    </w:p>
    <w:p w14:paraId="1DF9BAE4" w14:textId="299DA75E" w:rsidR="00A80545" w:rsidRPr="00EF0ED1" w:rsidRDefault="00A80545" w:rsidP="00E11C1B">
      <w:pPr>
        <w:pStyle w:val="ListParagraph"/>
        <w:widowControl/>
        <w:numPr>
          <w:ilvl w:val="0"/>
          <w:numId w:val="12"/>
        </w:numPr>
        <w:spacing w:line="240" w:lineRule="exact"/>
        <w:ind w:left="426" w:hanging="426"/>
        <w:rPr>
          <w:rFonts w:ascii="Cambria" w:eastAsia="Cambria" w:hAnsi="Cambria" w:cs="Cambria"/>
          <w:sz w:val="20"/>
          <w:szCs w:val="20"/>
        </w:rPr>
      </w:pPr>
      <w:r w:rsidRPr="00EF0ED1">
        <w:rPr>
          <w:rFonts w:ascii="Cambria" w:eastAsia="Cambria" w:hAnsi="Cambria" w:cs="Cambria"/>
          <w:sz w:val="20"/>
          <w:szCs w:val="20"/>
        </w:rPr>
        <w:t xml:space="preserve">Cooperation and exchange of information (Article 6 PSMA): The Recommendation does not explicitly provide for the exchange of information between ICCAT, other </w:t>
      </w:r>
      <w:r w:rsidR="00324B98" w:rsidRPr="00EF0ED1">
        <w:rPr>
          <w:rFonts w:ascii="Cambria" w:eastAsia="Cambria" w:hAnsi="Cambria" w:cs="Cambria"/>
          <w:sz w:val="20"/>
          <w:szCs w:val="20"/>
        </w:rPr>
        <w:t>Regional Fisheries Management Organizations (</w:t>
      </w:r>
      <w:r w:rsidRPr="00EF0ED1">
        <w:rPr>
          <w:rFonts w:ascii="Cambria" w:eastAsia="Cambria" w:hAnsi="Cambria" w:cs="Cambria"/>
          <w:sz w:val="20"/>
          <w:szCs w:val="20"/>
        </w:rPr>
        <w:t>RFMOs</w:t>
      </w:r>
      <w:r w:rsidR="00324B98" w:rsidRPr="00EF0ED1">
        <w:rPr>
          <w:rFonts w:ascii="Cambria" w:eastAsia="Cambria" w:hAnsi="Cambria" w:cs="Cambria"/>
          <w:sz w:val="20"/>
          <w:szCs w:val="20"/>
        </w:rPr>
        <w:t>)</w:t>
      </w:r>
      <w:r w:rsidRPr="00EF0ED1">
        <w:rPr>
          <w:rFonts w:ascii="Cambria" w:eastAsia="Cambria" w:hAnsi="Cambria" w:cs="Cambria"/>
          <w:sz w:val="20"/>
          <w:szCs w:val="20"/>
        </w:rPr>
        <w:t xml:space="preserve"> and FAO. A formal mechanism for cooperation and data sharing would support more targeted inspections and promote regional consistency in IUU detection.</w:t>
      </w:r>
    </w:p>
    <w:p w14:paraId="188FD711" w14:textId="77777777" w:rsidR="0046117E" w:rsidRPr="00EF0ED1" w:rsidRDefault="0046117E" w:rsidP="00E11C1B">
      <w:pPr>
        <w:pStyle w:val="ListParagraph"/>
        <w:ind w:left="426" w:hanging="426"/>
        <w:rPr>
          <w:rFonts w:ascii="Cambria" w:eastAsia="Cambria" w:hAnsi="Cambria" w:cs="Cambria"/>
          <w:sz w:val="20"/>
          <w:szCs w:val="20"/>
        </w:rPr>
      </w:pPr>
    </w:p>
    <w:p w14:paraId="10837E2B" w14:textId="57F298CC" w:rsidR="00A80545" w:rsidRPr="00EF0ED1" w:rsidRDefault="00A80545" w:rsidP="00E11C1B">
      <w:pPr>
        <w:pStyle w:val="ListParagraph"/>
        <w:widowControl/>
        <w:numPr>
          <w:ilvl w:val="0"/>
          <w:numId w:val="12"/>
        </w:numPr>
        <w:spacing w:line="240" w:lineRule="exact"/>
        <w:ind w:left="426" w:hanging="426"/>
        <w:rPr>
          <w:rFonts w:ascii="Cambria" w:eastAsia="Cambria" w:hAnsi="Cambria" w:cs="Cambria"/>
          <w:sz w:val="20"/>
          <w:szCs w:val="20"/>
        </w:rPr>
      </w:pPr>
      <w:r w:rsidRPr="00EF0ED1">
        <w:rPr>
          <w:rFonts w:ascii="Cambria" w:eastAsia="Cambria" w:hAnsi="Cambria" w:cs="Cambria"/>
          <w:sz w:val="20"/>
          <w:szCs w:val="20"/>
        </w:rPr>
        <w:t xml:space="preserve">Port entry authorisation and denial (Article 9 PSMA): While Rec. 23-17 outlines a decision-making process for port </w:t>
      </w:r>
      <w:r w:rsidR="006646EE" w:rsidRPr="00EF0ED1">
        <w:rPr>
          <w:rFonts w:ascii="Cambria" w:eastAsia="Cambria" w:hAnsi="Cambria" w:cs="Cambria"/>
          <w:sz w:val="20"/>
          <w:szCs w:val="20"/>
        </w:rPr>
        <w:t xml:space="preserve">entry </w:t>
      </w:r>
      <w:r w:rsidRPr="00EF0ED1">
        <w:rPr>
          <w:rFonts w:ascii="Cambria" w:eastAsia="Cambria" w:hAnsi="Cambria" w:cs="Cambria"/>
          <w:sz w:val="20"/>
          <w:szCs w:val="20"/>
        </w:rPr>
        <w:t>authorisation and denial</w:t>
      </w:r>
      <w:r w:rsidR="008F3917" w:rsidRPr="00EF0ED1">
        <w:rPr>
          <w:rFonts w:ascii="Cambria" w:eastAsia="Cambria" w:hAnsi="Cambria" w:cs="Cambria"/>
          <w:sz w:val="20"/>
          <w:szCs w:val="20"/>
        </w:rPr>
        <w:t>,</w:t>
      </w:r>
      <w:r w:rsidRPr="00EF0ED1">
        <w:rPr>
          <w:rFonts w:ascii="Cambria" w:eastAsia="Cambria" w:hAnsi="Cambria" w:cs="Cambria"/>
          <w:sz w:val="20"/>
          <w:szCs w:val="20"/>
        </w:rPr>
        <w:t xml:space="preserve"> it does not include language that clarifies the process of entry into port. The suggested language ensures that vessels entering a port have formal approval and their entry is properly documented.</w:t>
      </w:r>
    </w:p>
    <w:p w14:paraId="01C34D2F" w14:textId="77777777" w:rsidR="0046117E" w:rsidRPr="00EF0ED1" w:rsidRDefault="0046117E" w:rsidP="00E11C1B">
      <w:pPr>
        <w:pStyle w:val="ListParagraph"/>
        <w:ind w:left="426" w:hanging="426"/>
        <w:rPr>
          <w:rFonts w:ascii="Cambria" w:eastAsia="Cambria" w:hAnsi="Cambria" w:cs="Cambria"/>
          <w:sz w:val="20"/>
          <w:szCs w:val="20"/>
        </w:rPr>
      </w:pPr>
    </w:p>
    <w:p w14:paraId="1F8BFA16" w14:textId="77777777" w:rsidR="00A80545" w:rsidRPr="00EF0ED1" w:rsidRDefault="00A80545" w:rsidP="00E11C1B">
      <w:pPr>
        <w:pStyle w:val="ListParagraph"/>
        <w:widowControl/>
        <w:numPr>
          <w:ilvl w:val="0"/>
          <w:numId w:val="12"/>
        </w:numPr>
        <w:spacing w:line="240" w:lineRule="exact"/>
        <w:ind w:left="426" w:hanging="426"/>
        <w:rPr>
          <w:rFonts w:ascii="Cambria" w:eastAsia="Cambria" w:hAnsi="Cambria" w:cs="Cambria"/>
          <w:sz w:val="20"/>
          <w:szCs w:val="20"/>
        </w:rPr>
      </w:pPr>
      <w:r w:rsidRPr="00EF0ED1">
        <w:rPr>
          <w:rFonts w:ascii="Cambria" w:eastAsia="Cambria" w:hAnsi="Cambria" w:cs="Cambria"/>
          <w:sz w:val="20"/>
          <w:szCs w:val="20"/>
        </w:rPr>
        <w:t xml:space="preserve">Training of inspectors (Article 17 PSMA): There is no formal reference to inspector training in Rec. 23-17. Inclusion of such a requirement would promote uniformity and professional standards whilst enabling greater coordination across CPCs. </w:t>
      </w:r>
    </w:p>
    <w:p w14:paraId="30D12E1D" w14:textId="77777777" w:rsidR="0046117E" w:rsidRPr="00EF0ED1" w:rsidRDefault="0046117E" w:rsidP="00E11C1B">
      <w:pPr>
        <w:pStyle w:val="ListParagraph"/>
        <w:ind w:left="426" w:hanging="426"/>
        <w:rPr>
          <w:rFonts w:ascii="Cambria" w:hAnsi="Cambria"/>
          <w:sz w:val="20"/>
        </w:rPr>
      </w:pPr>
    </w:p>
    <w:p w14:paraId="5805D5E3" w14:textId="77777777" w:rsidR="00A80545" w:rsidRPr="00EF0ED1" w:rsidRDefault="00A80545" w:rsidP="00E11C1B">
      <w:pPr>
        <w:pStyle w:val="ListParagraph"/>
        <w:widowControl/>
        <w:numPr>
          <w:ilvl w:val="0"/>
          <w:numId w:val="12"/>
        </w:numPr>
        <w:spacing w:line="240" w:lineRule="exact"/>
        <w:ind w:left="426" w:hanging="426"/>
        <w:rPr>
          <w:rFonts w:ascii="Cambria" w:eastAsia="Cambria" w:hAnsi="Cambria" w:cs="Cambria"/>
          <w:sz w:val="20"/>
          <w:szCs w:val="20"/>
        </w:rPr>
      </w:pPr>
      <w:r w:rsidRPr="00EF0ED1">
        <w:rPr>
          <w:rFonts w:ascii="Cambria" w:hAnsi="Cambria"/>
          <w:sz w:val="20"/>
        </w:rPr>
        <w:t xml:space="preserve">Information on </w:t>
      </w:r>
      <w:r w:rsidRPr="00EF0ED1">
        <w:rPr>
          <w:rFonts w:ascii="Cambria" w:eastAsia="Cambria" w:hAnsi="Cambria" w:cs="Cambria"/>
          <w:sz w:val="20"/>
          <w:szCs w:val="20"/>
        </w:rPr>
        <w:t>recourse in port States (Article 19 PSMA): Rec. 23-17 does not include any provision outlining the right to recourse or complaint mechanisms available to vessels denied port entry or services. The absence of such provisions limits transparency and legal clarity.</w:t>
      </w:r>
    </w:p>
    <w:p w14:paraId="067ABC3A" w14:textId="77777777" w:rsidR="0046117E" w:rsidRPr="00EF0ED1" w:rsidRDefault="0046117E" w:rsidP="00E11C1B">
      <w:pPr>
        <w:pStyle w:val="ListParagraph"/>
        <w:ind w:left="426" w:hanging="426"/>
        <w:rPr>
          <w:rFonts w:ascii="Cambria" w:hAnsi="Cambria"/>
          <w:sz w:val="20"/>
        </w:rPr>
      </w:pPr>
    </w:p>
    <w:p w14:paraId="72EB52A2" w14:textId="4C203142" w:rsidR="00A80545" w:rsidRPr="00EF0ED1" w:rsidRDefault="00A80545" w:rsidP="00E11C1B">
      <w:pPr>
        <w:pStyle w:val="ListParagraph"/>
        <w:widowControl/>
        <w:numPr>
          <w:ilvl w:val="0"/>
          <w:numId w:val="12"/>
        </w:numPr>
        <w:spacing w:line="240" w:lineRule="exact"/>
        <w:ind w:left="426" w:hanging="426"/>
        <w:rPr>
          <w:rFonts w:ascii="Cambria" w:eastAsia="Cambria" w:hAnsi="Cambria" w:cs="Cambria"/>
          <w:sz w:val="20"/>
          <w:szCs w:val="20"/>
        </w:rPr>
      </w:pPr>
      <w:r w:rsidRPr="00EF0ED1">
        <w:rPr>
          <w:rFonts w:ascii="Cambria" w:hAnsi="Cambria"/>
          <w:kern w:val="0"/>
          <w:sz w:val="20"/>
          <w:szCs w:val="24"/>
          <w:lang w:eastAsia="en-GB"/>
        </w:rPr>
        <w:t xml:space="preserve">Flag </w:t>
      </w:r>
      <w:r w:rsidRPr="00EF0ED1">
        <w:rPr>
          <w:rFonts w:ascii="Cambria" w:eastAsia="Cambria" w:hAnsi="Cambria" w:cs="Cambria"/>
          <w:sz w:val="20"/>
          <w:szCs w:val="20"/>
        </w:rPr>
        <w:t>State responsibilities (Article 20 PSMA): There is a need to expand the general provisions to include language encouraging CPCs to require their vessels to use ports of States that comply with ICCAT’s port State measures. This would strengthen flag State accountability.</w:t>
      </w:r>
    </w:p>
    <w:p w14:paraId="486D9C68" w14:textId="77777777" w:rsidR="0046117E" w:rsidRPr="00EF0ED1" w:rsidRDefault="0046117E" w:rsidP="00E11C1B">
      <w:pPr>
        <w:pStyle w:val="ListParagraph"/>
        <w:ind w:left="426" w:hanging="426"/>
        <w:rPr>
          <w:rFonts w:ascii="Cambria" w:eastAsia="Cambria" w:hAnsi="Cambria" w:cs="Cambria"/>
          <w:sz w:val="20"/>
          <w:szCs w:val="20"/>
        </w:rPr>
      </w:pPr>
    </w:p>
    <w:p w14:paraId="48CE03A4" w14:textId="77777777" w:rsidR="00A80545" w:rsidRPr="00EF0ED1" w:rsidRDefault="00A80545" w:rsidP="00E11C1B">
      <w:pPr>
        <w:spacing w:line="240" w:lineRule="exact"/>
        <w:rPr>
          <w:rFonts w:ascii="Cambria" w:eastAsia="Cambria" w:hAnsi="Cambria" w:cs="Cambria"/>
          <w:sz w:val="20"/>
          <w:szCs w:val="20"/>
        </w:rPr>
      </w:pPr>
      <w:r w:rsidRPr="00EF0ED1">
        <w:rPr>
          <w:rFonts w:ascii="Cambria" w:eastAsia="Cambria" w:hAnsi="Cambria" w:cs="Cambria"/>
          <w:sz w:val="20"/>
          <w:szCs w:val="20"/>
        </w:rPr>
        <w:t>Greater alignment between ICCAT’s port State measures and the PSMA would represent a significant step forward in the fight against IUU fishing. It would strengthen legal clarity, promote regional consistency, and improve the effectiveness of ICCAT’s compliance framework. By taking this step, ICCAT would reaffirm its commitment to multilateral cooperation, transparency, and sustainable fisheries governance.</w:t>
      </w:r>
    </w:p>
    <w:p w14:paraId="714636DB" w14:textId="77777777" w:rsidR="00501FC3" w:rsidRPr="00EF0ED1" w:rsidRDefault="00501FC3" w:rsidP="00501FC3">
      <w:pPr>
        <w:spacing w:line="240" w:lineRule="exact"/>
        <w:jc w:val="right"/>
        <w:rPr>
          <w:rFonts w:ascii="Cambria" w:hAnsi="Cambria"/>
          <w:b/>
          <w:sz w:val="20"/>
          <w:szCs w:val="20"/>
        </w:rPr>
      </w:pPr>
      <w:r w:rsidRPr="00EF0ED1">
        <w:rPr>
          <w:rFonts w:ascii="Cambria" w:hAnsi="Cambria"/>
          <w:b/>
          <w:sz w:val="20"/>
          <w:szCs w:val="20"/>
        </w:rPr>
        <w:lastRenderedPageBreak/>
        <w:t>Original: English</w:t>
      </w:r>
    </w:p>
    <w:p w14:paraId="1594DB3C" w14:textId="77777777" w:rsidR="006E18CF" w:rsidRPr="00EF0ED1" w:rsidRDefault="006E18CF" w:rsidP="00E11C1B">
      <w:pPr>
        <w:spacing w:line="240" w:lineRule="exact"/>
        <w:rPr>
          <w:rFonts w:ascii="Cambria" w:eastAsia="Cambria" w:hAnsi="Cambria" w:cs="Cambria"/>
          <w:sz w:val="20"/>
          <w:szCs w:val="20"/>
        </w:rPr>
      </w:pPr>
    </w:p>
    <w:p w14:paraId="0A820D79" w14:textId="45CC7AEF" w:rsidR="00490775" w:rsidRPr="00EF0ED1" w:rsidRDefault="00490775" w:rsidP="00490775">
      <w:pPr>
        <w:spacing w:line="240" w:lineRule="exact"/>
        <w:jc w:val="center"/>
        <w:rPr>
          <w:rFonts w:ascii="Cambria" w:hAnsi="Cambria"/>
          <w:b/>
          <w:sz w:val="20"/>
        </w:rPr>
      </w:pPr>
      <w:r w:rsidRPr="00EF0ED1">
        <w:rPr>
          <w:rFonts w:ascii="Cambria" w:eastAsia="Cambria" w:hAnsi="Cambria" w:cs="Cambria"/>
          <w:b/>
          <w:bCs/>
          <w:sz w:val="20"/>
          <w:szCs w:val="20"/>
        </w:rPr>
        <w:t xml:space="preserve">Draft </w:t>
      </w:r>
      <w:r w:rsidR="0080564B" w:rsidRPr="00EF0ED1">
        <w:rPr>
          <w:rFonts w:ascii="Cambria" w:hAnsi="Cambria"/>
          <w:b/>
          <w:sz w:val="20"/>
        </w:rPr>
        <w:t xml:space="preserve">Recommendation </w:t>
      </w:r>
      <w:r w:rsidRPr="00EF0ED1">
        <w:rPr>
          <w:rFonts w:ascii="Cambria" w:hAnsi="Cambria"/>
          <w:b/>
          <w:sz w:val="20"/>
        </w:rPr>
        <w:t>by ICCAT</w:t>
      </w:r>
      <w:r w:rsidRPr="00EF0ED1">
        <w:rPr>
          <w:rFonts w:ascii="Cambria" w:eastAsia="Cambria" w:hAnsi="Cambria" w:cs="Cambria"/>
          <w:b/>
          <w:bCs/>
          <w:sz w:val="20"/>
          <w:szCs w:val="20"/>
        </w:rPr>
        <w:t xml:space="preserve"> </w:t>
      </w:r>
      <w:r w:rsidRPr="00EF0ED1">
        <w:rPr>
          <w:rFonts w:ascii="Cambria" w:hAnsi="Cambria"/>
          <w:b/>
          <w:sz w:val="20"/>
        </w:rPr>
        <w:t xml:space="preserve">amending </w:t>
      </w:r>
    </w:p>
    <w:p w14:paraId="51162DFF" w14:textId="197AE40F" w:rsidR="0080564B" w:rsidRPr="00EF0ED1" w:rsidRDefault="00490775" w:rsidP="00490775">
      <w:pPr>
        <w:spacing w:line="240" w:lineRule="exact"/>
        <w:jc w:val="center"/>
        <w:rPr>
          <w:rFonts w:ascii="Cambria" w:hAnsi="Cambria"/>
          <w:b/>
          <w:sz w:val="20"/>
        </w:rPr>
      </w:pPr>
      <w:r w:rsidRPr="00EF0ED1">
        <w:rPr>
          <w:rFonts w:ascii="Cambria" w:hAnsi="Cambria"/>
          <w:b/>
          <w:sz w:val="20"/>
        </w:rPr>
        <w:t xml:space="preserve">Recommendation </w:t>
      </w:r>
      <w:r w:rsidR="00D121DB" w:rsidRPr="00EF0ED1">
        <w:rPr>
          <w:rFonts w:ascii="Cambria" w:hAnsi="Cambria"/>
          <w:b/>
          <w:sz w:val="20"/>
        </w:rPr>
        <w:t xml:space="preserve">23-17 </w:t>
      </w:r>
      <w:r w:rsidRPr="00EF0ED1">
        <w:rPr>
          <w:rFonts w:ascii="Cambria" w:hAnsi="Cambria"/>
          <w:b/>
          <w:sz w:val="20"/>
        </w:rPr>
        <w:t>on port state measures to</w:t>
      </w:r>
      <w:r w:rsidR="0080564B" w:rsidRPr="00EF0ED1">
        <w:rPr>
          <w:rFonts w:ascii="Cambria" w:hAnsi="Cambria"/>
          <w:b/>
          <w:sz w:val="20"/>
        </w:rPr>
        <w:t xml:space="preserve"> </w:t>
      </w:r>
      <w:r w:rsidRPr="00EF0ED1">
        <w:rPr>
          <w:rFonts w:ascii="Cambria" w:hAnsi="Cambria"/>
          <w:b/>
          <w:sz w:val="20"/>
        </w:rPr>
        <w:t xml:space="preserve">prevent, deter and eliminate </w:t>
      </w:r>
    </w:p>
    <w:p w14:paraId="0022844F" w14:textId="79C9E2FE" w:rsidR="00490775" w:rsidRPr="00EF0ED1" w:rsidRDefault="00490775" w:rsidP="00490775">
      <w:pPr>
        <w:spacing w:line="240" w:lineRule="exact"/>
        <w:jc w:val="center"/>
        <w:rPr>
          <w:rFonts w:ascii="Cambria" w:hAnsi="Cambria"/>
          <w:b/>
          <w:sz w:val="20"/>
        </w:rPr>
      </w:pPr>
      <w:r w:rsidRPr="00EF0ED1">
        <w:rPr>
          <w:rFonts w:ascii="Cambria" w:hAnsi="Cambria"/>
          <w:b/>
          <w:sz w:val="20"/>
        </w:rPr>
        <w:t>illegal, unreported and unregulated (IUU) fishing</w:t>
      </w:r>
    </w:p>
    <w:p w14:paraId="427AF2EE" w14:textId="46189002" w:rsidR="00303DA5" w:rsidRPr="00EF0ED1" w:rsidRDefault="00303DA5" w:rsidP="00303DA5">
      <w:pPr>
        <w:autoSpaceDE w:val="0"/>
        <w:autoSpaceDN w:val="0"/>
        <w:spacing w:line="234" w:lineRule="exact"/>
        <w:ind w:left="281" w:right="201"/>
        <w:jc w:val="center"/>
        <w:rPr>
          <w:rFonts w:ascii="Cambria" w:eastAsia="Cambria" w:hAnsi="Cambria" w:cs="Cambria"/>
          <w:i/>
          <w:kern w:val="0"/>
          <w:sz w:val="20"/>
          <w:lang w:val="en-US" w:eastAsia="en-US"/>
        </w:rPr>
      </w:pPr>
      <w:r w:rsidRPr="00EF0ED1">
        <w:rPr>
          <w:rFonts w:ascii="Cambria" w:eastAsia="Cambria" w:hAnsi="Cambria" w:cs="Cambria"/>
          <w:i/>
          <w:kern w:val="0"/>
          <w:sz w:val="20"/>
          <w:lang w:val="en-US" w:eastAsia="en-US"/>
        </w:rPr>
        <w:t>(submitted</w:t>
      </w:r>
      <w:r w:rsidRPr="00EF0ED1">
        <w:rPr>
          <w:rFonts w:ascii="Cambria" w:eastAsia="Cambria" w:hAnsi="Cambria" w:cs="Cambria"/>
          <w:i/>
          <w:spacing w:val="-6"/>
          <w:kern w:val="0"/>
          <w:sz w:val="20"/>
          <w:lang w:val="en-US" w:eastAsia="en-US"/>
        </w:rPr>
        <w:t xml:space="preserve"> </w:t>
      </w:r>
      <w:r w:rsidRPr="00EF0ED1">
        <w:rPr>
          <w:rFonts w:ascii="Cambria" w:eastAsia="Cambria" w:hAnsi="Cambria" w:cs="Cambria"/>
          <w:i/>
          <w:kern w:val="0"/>
          <w:sz w:val="20"/>
          <w:lang w:val="en-US" w:eastAsia="en-US"/>
        </w:rPr>
        <w:t>by</w:t>
      </w:r>
      <w:r w:rsidRPr="00EF0ED1">
        <w:rPr>
          <w:rFonts w:ascii="Cambria" w:eastAsia="Cambria" w:hAnsi="Cambria" w:cs="Cambria"/>
          <w:i/>
          <w:spacing w:val="-5"/>
          <w:kern w:val="0"/>
          <w:sz w:val="20"/>
          <w:lang w:val="en-US" w:eastAsia="en-US"/>
        </w:rPr>
        <w:t xml:space="preserve"> </w:t>
      </w:r>
      <w:r w:rsidRPr="00EF0ED1">
        <w:rPr>
          <w:rFonts w:ascii="Cambria" w:eastAsia="Cambria" w:hAnsi="Cambria" w:cs="Cambria"/>
          <w:i/>
          <w:kern w:val="0"/>
          <w:sz w:val="20"/>
          <w:lang w:val="en-US" w:eastAsia="en-US"/>
        </w:rPr>
        <w:t>the</w:t>
      </w:r>
      <w:r w:rsidRPr="00EF0ED1">
        <w:rPr>
          <w:rFonts w:ascii="Cambria" w:eastAsia="Cambria" w:hAnsi="Cambria" w:cs="Cambria"/>
          <w:i/>
          <w:spacing w:val="-7"/>
          <w:kern w:val="0"/>
          <w:sz w:val="20"/>
          <w:lang w:val="en-US" w:eastAsia="en-US"/>
        </w:rPr>
        <w:t xml:space="preserve"> </w:t>
      </w:r>
      <w:r w:rsidRPr="00EF0ED1">
        <w:rPr>
          <w:rFonts w:ascii="Cambria" w:eastAsia="Cambria" w:hAnsi="Cambria" w:cs="Cambria"/>
          <w:i/>
          <w:kern w:val="0"/>
          <w:sz w:val="20"/>
          <w:lang w:val="en-US" w:eastAsia="en-US"/>
        </w:rPr>
        <w:t>United</w:t>
      </w:r>
      <w:r w:rsidRPr="00EF0ED1">
        <w:rPr>
          <w:rFonts w:ascii="Cambria" w:eastAsia="Cambria" w:hAnsi="Cambria" w:cs="Cambria"/>
          <w:i/>
          <w:spacing w:val="-6"/>
          <w:kern w:val="0"/>
          <w:sz w:val="20"/>
          <w:lang w:val="en-US" w:eastAsia="en-US"/>
        </w:rPr>
        <w:t xml:space="preserve"> </w:t>
      </w:r>
      <w:r w:rsidRPr="00EF0ED1">
        <w:rPr>
          <w:rFonts w:ascii="Cambria" w:eastAsia="Cambria" w:hAnsi="Cambria" w:cs="Cambria"/>
          <w:i/>
          <w:kern w:val="0"/>
          <w:sz w:val="20"/>
          <w:lang w:val="en-US" w:eastAsia="en-US"/>
        </w:rPr>
        <w:t>Kingdom, the European Union, Norway</w:t>
      </w:r>
      <w:r w:rsidR="00654612" w:rsidRPr="00EF0ED1">
        <w:rPr>
          <w:rFonts w:ascii="Cambria" w:eastAsia="Cambria" w:hAnsi="Cambria" w:cs="Cambria"/>
          <w:i/>
          <w:kern w:val="0"/>
          <w:sz w:val="20"/>
          <w:lang w:val="en-US" w:eastAsia="en-US"/>
        </w:rPr>
        <w:t>,</w:t>
      </w:r>
      <w:r w:rsidRPr="00EF0ED1">
        <w:rPr>
          <w:rFonts w:ascii="Cambria" w:eastAsia="Cambria" w:hAnsi="Cambria" w:cs="Cambria"/>
          <w:i/>
          <w:kern w:val="0"/>
          <w:sz w:val="20"/>
          <w:lang w:val="en-US" w:eastAsia="en-US"/>
        </w:rPr>
        <w:t xml:space="preserve"> Canada</w:t>
      </w:r>
      <w:r w:rsidR="00654612" w:rsidRPr="00EF0ED1">
        <w:rPr>
          <w:rFonts w:ascii="Cambria" w:eastAsia="Cambria" w:hAnsi="Cambria" w:cs="Cambria"/>
          <w:i/>
          <w:kern w:val="0"/>
          <w:sz w:val="20"/>
          <w:lang w:val="en-US" w:eastAsia="en-US"/>
        </w:rPr>
        <w:t xml:space="preserve"> and the United States</w:t>
      </w:r>
      <w:r w:rsidRPr="00EF0ED1">
        <w:rPr>
          <w:rFonts w:ascii="Cambria" w:eastAsia="Cambria" w:hAnsi="Cambria" w:cs="Cambria"/>
          <w:i/>
          <w:kern w:val="0"/>
          <w:sz w:val="20"/>
          <w:lang w:val="en-US" w:eastAsia="en-US"/>
        </w:rPr>
        <w:t>)</w:t>
      </w:r>
    </w:p>
    <w:p w14:paraId="699D6C48" w14:textId="77777777" w:rsidR="00783241" w:rsidRPr="00EF0ED1" w:rsidRDefault="00783241" w:rsidP="00783241">
      <w:pPr>
        <w:spacing w:line="240" w:lineRule="exact"/>
        <w:jc w:val="center"/>
        <w:rPr>
          <w:rFonts w:ascii="Cambria" w:eastAsia="Cambria" w:hAnsi="Cambria" w:cs="Cambria"/>
          <w:i/>
          <w:iCs/>
          <w:sz w:val="20"/>
          <w:szCs w:val="20"/>
        </w:rPr>
      </w:pPr>
      <w:r w:rsidRPr="00EF0ED1">
        <w:rPr>
          <w:rFonts w:ascii="Cambria" w:eastAsia="Cambria" w:hAnsi="Cambria" w:cs="Cambria"/>
          <w:i/>
          <w:iCs/>
          <w:sz w:val="20"/>
          <w:szCs w:val="20"/>
        </w:rPr>
        <w:t>(Previously submitted to the 18th Meeting of the IMM as IMM_07A/i2025)</w:t>
      </w:r>
    </w:p>
    <w:p w14:paraId="177D2438" w14:textId="77777777" w:rsidR="00783241" w:rsidRPr="00EF0ED1" w:rsidRDefault="00783241" w:rsidP="0046117E">
      <w:pPr>
        <w:spacing w:line="240" w:lineRule="exact"/>
        <w:ind w:left="360"/>
        <w:jc w:val="center"/>
        <w:rPr>
          <w:rFonts w:ascii="Cambria" w:eastAsia="Cambria" w:hAnsi="Cambria" w:cs="Cambria"/>
          <w:i/>
          <w:iCs/>
          <w:sz w:val="20"/>
          <w:szCs w:val="20"/>
        </w:rPr>
      </w:pPr>
    </w:p>
    <w:p w14:paraId="515B62F1" w14:textId="77777777" w:rsidR="0046117E" w:rsidRPr="00EF0ED1" w:rsidRDefault="0046117E" w:rsidP="00353C9B">
      <w:pPr>
        <w:spacing w:line="240" w:lineRule="exact"/>
        <w:jc w:val="center"/>
        <w:rPr>
          <w:rFonts w:ascii="Cambria" w:hAnsi="Cambria"/>
          <w:sz w:val="20"/>
        </w:rPr>
      </w:pPr>
    </w:p>
    <w:p w14:paraId="786B1F05" w14:textId="77777777" w:rsidR="00A80545" w:rsidRPr="00EF0ED1" w:rsidRDefault="00A80545" w:rsidP="00353C9B">
      <w:pPr>
        <w:spacing w:line="240" w:lineRule="exact"/>
        <w:ind w:firstLine="284"/>
        <w:rPr>
          <w:rFonts w:ascii="Cambria" w:hAnsi="Cambria"/>
          <w:sz w:val="20"/>
        </w:rPr>
      </w:pPr>
      <w:r w:rsidRPr="00EF0ED1">
        <w:rPr>
          <w:rFonts w:ascii="Cambria" w:hAnsi="Cambria"/>
          <w:i/>
          <w:sz w:val="20"/>
        </w:rPr>
        <w:t xml:space="preserve">RECALLING </w:t>
      </w:r>
      <w:r w:rsidRPr="00EF0ED1">
        <w:rPr>
          <w:rFonts w:ascii="Cambria" w:hAnsi="Cambria"/>
          <w:sz w:val="20"/>
        </w:rPr>
        <w:t xml:space="preserve">the 2009 FAO Agreement on Port State Measures to Prevent, Deter, and Eliminate Illegal, Unreported and Unregulated (IUU) </w:t>
      </w:r>
      <w:proofErr w:type="gramStart"/>
      <w:r w:rsidRPr="00EF0ED1">
        <w:rPr>
          <w:rFonts w:ascii="Cambria" w:hAnsi="Cambria"/>
          <w:sz w:val="20"/>
        </w:rPr>
        <w:t>Fishing;</w:t>
      </w:r>
      <w:proofErr w:type="gramEnd"/>
    </w:p>
    <w:p w14:paraId="1429F7B5" w14:textId="77777777" w:rsidR="00CB4405" w:rsidRPr="00EF0ED1" w:rsidRDefault="00CB4405" w:rsidP="00353C9B">
      <w:pPr>
        <w:spacing w:line="240" w:lineRule="exact"/>
        <w:ind w:firstLine="284"/>
        <w:rPr>
          <w:rFonts w:ascii="Cambria" w:hAnsi="Cambria"/>
          <w:i/>
          <w:sz w:val="20"/>
        </w:rPr>
      </w:pPr>
    </w:p>
    <w:p w14:paraId="3CB5C6B3" w14:textId="3226C395" w:rsidR="00A80545" w:rsidRPr="00EF0ED1" w:rsidRDefault="00A80545" w:rsidP="00353C9B">
      <w:pPr>
        <w:spacing w:line="240" w:lineRule="exact"/>
        <w:ind w:firstLine="284"/>
        <w:rPr>
          <w:rFonts w:ascii="Cambria" w:hAnsi="Cambria"/>
          <w:sz w:val="20"/>
        </w:rPr>
      </w:pPr>
      <w:r w:rsidRPr="00EF0ED1">
        <w:rPr>
          <w:rFonts w:ascii="Cambria" w:hAnsi="Cambria"/>
          <w:i/>
          <w:sz w:val="20"/>
        </w:rPr>
        <w:t xml:space="preserve">RECOGNIZING </w:t>
      </w:r>
      <w:r w:rsidRPr="00EF0ED1">
        <w:rPr>
          <w:rFonts w:ascii="Cambria" w:hAnsi="Cambria"/>
          <w:sz w:val="20"/>
        </w:rPr>
        <w:t xml:space="preserve">that many Contracting Parties, </w:t>
      </w:r>
      <w:proofErr w:type="gramStart"/>
      <w:r w:rsidRPr="00EF0ED1">
        <w:rPr>
          <w:rFonts w:ascii="Cambria" w:hAnsi="Cambria"/>
          <w:sz w:val="20"/>
        </w:rPr>
        <w:t>Cooperating</w:t>
      </w:r>
      <w:proofErr w:type="gramEnd"/>
      <w:r w:rsidRPr="00EF0ED1">
        <w:rPr>
          <w:rFonts w:ascii="Cambria" w:hAnsi="Cambria"/>
          <w:sz w:val="20"/>
        </w:rPr>
        <w:t xml:space="preserve"> non-Contracting Parties, Entities or</w:t>
      </w:r>
      <w:r w:rsidR="009A5477" w:rsidRPr="00EF0ED1">
        <w:rPr>
          <w:rFonts w:ascii="Cambria" w:hAnsi="Cambria"/>
          <w:sz w:val="20"/>
        </w:rPr>
        <w:t xml:space="preserve"> </w:t>
      </w:r>
      <w:r w:rsidRPr="00EF0ED1">
        <w:rPr>
          <w:rFonts w:ascii="Cambria" w:hAnsi="Cambria"/>
          <w:sz w:val="20"/>
        </w:rPr>
        <w:t xml:space="preserve">Fishing Entities (hereinafter referred to as CPCs) currently have port inspection schemes in </w:t>
      </w:r>
      <w:proofErr w:type="gramStart"/>
      <w:r w:rsidRPr="00EF0ED1">
        <w:rPr>
          <w:rFonts w:ascii="Cambria" w:hAnsi="Cambria"/>
          <w:sz w:val="20"/>
        </w:rPr>
        <w:t>place;</w:t>
      </w:r>
      <w:proofErr w:type="gramEnd"/>
    </w:p>
    <w:p w14:paraId="249490E7" w14:textId="77777777" w:rsidR="00A80545" w:rsidRPr="00EF0ED1" w:rsidRDefault="00A80545" w:rsidP="00353C9B">
      <w:pPr>
        <w:spacing w:line="240" w:lineRule="exact"/>
        <w:ind w:firstLine="284"/>
        <w:rPr>
          <w:rFonts w:ascii="Cambria" w:hAnsi="Cambria"/>
          <w:sz w:val="20"/>
        </w:rPr>
      </w:pPr>
      <w:r w:rsidRPr="00EF0ED1">
        <w:rPr>
          <w:rFonts w:ascii="Cambria" w:eastAsia="Cambria" w:hAnsi="Cambria" w:cs="Cambria"/>
          <w:sz w:val="20"/>
          <w:szCs w:val="20"/>
        </w:rPr>
        <w:t xml:space="preserve"> </w:t>
      </w:r>
    </w:p>
    <w:p w14:paraId="7287B985" w14:textId="0A0E8B6B" w:rsidR="00A80545" w:rsidRPr="00EF0ED1" w:rsidRDefault="00A80545" w:rsidP="00353C9B">
      <w:pPr>
        <w:spacing w:line="240" w:lineRule="exact"/>
        <w:ind w:firstLine="284"/>
        <w:rPr>
          <w:rFonts w:ascii="Cambria" w:hAnsi="Cambria"/>
          <w:sz w:val="20"/>
        </w:rPr>
      </w:pPr>
      <w:r w:rsidRPr="00EF0ED1">
        <w:rPr>
          <w:rFonts w:ascii="Cambria" w:hAnsi="Cambria"/>
          <w:i/>
          <w:sz w:val="20"/>
        </w:rPr>
        <w:t xml:space="preserve">ACKNOWLEDGING </w:t>
      </w:r>
      <w:r w:rsidRPr="00EF0ED1">
        <w:rPr>
          <w:rFonts w:ascii="Cambria" w:hAnsi="Cambria"/>
          <w:sz w:val="20"/>
        </w:rPr>
        <w:t xml:space="preserve">that port State measures provide a powerful and </w:t>
      </w:r>
      <w:proofErr w:type="gramStart"/>
      <w:r w:rsidRPr="00EF0ED1">
        <w:rPr>
          <w:rFonts w:ascii="Cambria" w:hAnsi="Cambria"/>
          <w:sz w:val="20"/>
        </w:rPr>
        <w:t>cost</w:t>
      </w:r>
      <w:r w:rsidRPr="00EF0ED1">
        <w:rPr>
          <w:rFonts w:ascii="Cambria" w:eastAsia="Cambria" w:hAnsi="Cambria" w:cs="Cambria"/>
          <w:sz w:val="20"/>
          <w:szCs w:val="20"/>
        </w:rPr>
        <w:t xml:space="preserve"> </w:t>
      </w:r>
      <w:r w:rsidRPr="00EF0ED1">
        <w:rPr>
          <w:rFonts w:ascii="Cambria" w:hAnsi="Cambria"/>
          <w:sz w:val="20"/>
        </w:rPr>
        <w:t>effective</w:t>
      </w:r>
      <w:proofErr w:type="gramEnd"/>
      <w:r w:rsidRPr="00EF0ED1">
        <w:rPr>
          <w:rFonts w:ascii="Cambria" w:hAnsi="Cambria"/>
          <w:sz w:val="20"/>
        </w:rPr>
        <w:t xml:space="preserve"> means of preventing, deterring, and eliminating IUU </w:t>
      </w:r>
      <w:proofErr w:type="gramStart"/>
      <w:r w:rsidRPr="00EF0ED1">
        <w:rPr>
          <w:rFonts w:ascii="Cambria" w:hAnsi="Cambria"/>
          <w:sz w:val="20"/>
        </w:rPr>
        <w:t>fishing;</w:t>
      </w:r>
      <w:proofErr w:type="gramEnd"/>
    </w:p>
    <w:p w14:paraId="5BE507B8" w14:textId="77777777" w:rsidR="00A80545" w:rsidRPr="00EF0ED1" w:rsidRDefault="00A80545" w:rsidP="008E0378">
      <w:pPr>
        <w:spacing w:line="240" w:lineRule="exact"/>
        <w:ind w:firstLine="284"/>
        <w:rPr>
          <w:rFonts w:ascii="Cambria" w:eastAsia="Cambria" w:hAnsi="Cambria" w:cs="Cambria"/>
          <w:sz w:val="20"/>
          <w:szCs w:val="20"/>
        </w:rPr>
      </w:pPr>
    </w:p>
    <w:p w14:paraId="7C6606F7" w14:textId="53F70B60" w:rsidR="00A80545" w:rsidRPr="00EF0ED1" w:rsidRDefault="00A80545" w:rsidP="008E0378">
      <w:pPr>
        <w:spacing w:line="240" w:lineRule="exact"/>
        <w:ind w:firstLine="284"/>
        <w:rPr>
          <w:rFonts w:ascii="Cambria" w:eastAsia="Cambria" w:hAnsi="Cambria" w:cs="Cambria"/>
          <w:sz w:val="20"/>
          <w:szCs w:val="20"/>
        </w:rPr>
      </w:pPr>
      <w:r w:rsidRPr="00EF0ED1">
        <w:rPr>
          <w:rFonts w:ascii="Cambria" w:eastAsia="Cambria" w:hAnsi="Cambria" w:cs="Cambria"/>
          <w:i/>
          <w:iCs/>
          <w:sz w:val="20"/>
          <w:szCs w:val="20"/>
        </w:rPr>
        <w:t xml:space="preserve">RECOGNIZING </w:t>
      </w:r>
      <w:r w:rsidRPr="00EF0ED1">
        <w:rPr>
          <w:rFonts w:ascii="Cambria" w:eastAsia="Cambria" w:hAnsi="Cambria" w:cs="Cambria"/>
          <w:sz w:val="20"/>
          <w:szCs w:val="20"/>
        </w:rPr>
        <w:t xml:space="preserve">the importance of information exchange through the development of communications technologies, databases, networks and global records that support </w:t>
      </w:r>
      <w:r w:rsidR="20864B47" w:rsidRPr="00EF0ED1">
        <w:rPr>
          <w:rFonts w:ascii="Cambria" w:eastAsia="Cambria" w:hAnsi="Cambria" w:cs="Cambria"/>
          <w:sz w:val="20"/>
          <w:szCs w:val="20"/>
        </w:rPr>
        <w:t>the effective implementation</w:t>
      </w:r>
      <w:r w:rsidRPr="00EF0ED1">
        <w:rPr>
          <w:rFonts w:ascii="Cambria" w:eastAsia="Cambria" w:hAnsi="Cambria" w:cs="Cambria"/>
          <w:sz w:val="20"/>
          <w:szCs w:val="20"/>
        </w:rPr>
        <w:t xml:space="preserve"> </w:t>
      </w:r>
      <w:r w:rsidR="20864B47" w:rsidRPr="00EF0ED1">
        <w:rPr>
          <w:rFonts w:ascii="Cambria" w:eastAsia="Cambria" w:hAnsi="Cambria" w:cs="Cambria"/>
          <w:sz w:val="20"/>
          <w:szCs w:val="20"/>
        </w:rPr>
        <w:t>of</w:t>
      </w:r>
      <w:r w:rsidRPr="00EF0ED1">
        <w:rPr>
          <w:rFonts w:ascii="Cambria" w:eastAsia="Cambria" w:hAnsi="Cambria" w:cs="Cambria"/>
          <w:sz w:val="20"/>
          <w:szCs w:val="20"/>
        </w:rPr>
        <w:t xml:space="preserve"> port </w:t>
      </w:r>
      <w:r w:rsidR="006C6DDB" w:rsidRPr="00EF0ED1">
        <w:rPr>
          <w:rFonts w:ascii="Cambria" w:eastAsia="Cambria" w:hAnsi="Cambria" w:cs="Cambria"/>
          <w:sz w:val="20"/>
          <w:szCs w:val="20"/>
        </w:rPr>
        <w:t>S</w:t>
      </w:r>
      <w:r w:rsidRPr="00EF0ED1">
        <w:rPr>
          <w:rFonts w:ascii="Cambria" w:eastAsia="Cambria" w:hAnsi="Cambria" w:cs="Cambria"/>
          <w:sz w:val="20"/>
          <w:szCs w:val="20"/>
        </w:rPr>
        <w:t xml:space="preserve">tate </w:t>
      </w:r>
      <w:proofErr w:type="gramStart"/>
      <w:r w:rsidRPr="00EF0ED1">
        <w:rPr>
          <w:rFonts w:ascii="Cambria" w:eastAsia="Cambria" w:hAnsi="Cambria" w:cs="Cambria"/>
          <w:sz w:val="20"/>
          <w:szCs w:val="20"/>
        </w:rPr>
        <w:t>measures;</w:t>
      </w:r>
      <w:proofErr w:type="gramEnd"/>
    </w:p>
    <w:p w14:paraId="14068F2A" w14:textId="77777777" w:rsidR="0046117E" w:rsidRPr="00EF0ED1" w:rsidRDefault="0046117E" w:rsidP="00353C9B">
      <w:pPr>
        <w:spacing w:line="240" w:lineRule="exact"/>
        <w:ind w:right="336" w:firstLine="284"/>
        <w:rPr>
          <w:rFonts w:ascii="Cambria" w:hAnsi="Cambria"/>
          <w:sz w:val="20"/>
        </w:rPr>
      </w:pPr>
    </w:p>
    <w:p w14:paraId="606D9A1F" w14:textId="35514E47" w:rsidR="00A80545" w:rsidRPr="00EF0ED1" w:rsidRDefault="00A80545" w:rsidP="00353C9B">
      <w:pPr>
        <w:spacing w:line="240" w:lineRule="exact"/>
        <w:ind w:right="336" w:firstLine="284"/>
        <w:rPr>
          <w:rFonts w:ascii="Cambria" w:hAnsi="Cambria"/>
          <w:sz w:val="20"/>
        </w:rPr>
      </w:pPr>
      <w:r w:rsidRPr="00EF0ED1">
        <w:rPr>
          <w:rFonts w:ascii="Cambria" w:hAnsi="Cambria"/>
          <w:i/>
          <w:sz w:val="20"/>
        </w:rPr>
        <w:t>RECALLING</w:t>
      </w:r>
      <w:r w:rsidRPr="00EF0ED1">
        <w:rPr>
          <w:rFonts w:ascii="Cambria" w:hAnsi="Cambria"/>
          <w:sz w:val="20"/>
        </w:rPr>
        <w:t xml:space="preserve"> </w:t>
      </w:r>
      <w:r w:rsidR="00B21361" w:rsidRPr="00EF0ED1">
        <w:rPr>
          <w:rFonts w:ascii="Cambria" w:eastAsia="Cambria" w:hAnsi="Cambria" w:cs="Cambria"/>
          <w:sz w:val="20"/>
          <w:szCs w:val="20"/>
          <w:lang w:eastAsia="en-GB"/>
        </w:rPr>
        <w:t xml:space="preserve">the </w:t>
      </w:r>
      <w:r w:rsidRPr="00EF0ED1">
        <w:rPr>
          <w:rFonts w:ascii="Cambria" w:hAnsi="Cambria"/>
          <w:i/>
          <w:sz w:val="20"/>
        </w:rPr>
        <w:t xml:space="preserve">Recommendation by ICCAT for a </w:t>
      </w:r>
      <w:r w:rsidR="0025792C" w:rsidRPr="00EF0ED1">
        <w:rPr>
          <w:rFonts w:ascii="Cambria" w:eastAsia="Cambria" w:hAnsi="Cambria" w:cs="Cambria"/>
          <w:i/>
          <w:iCs/>
          <w:sz w:val="20"/>
          <w:szCs w:val="20"/>
        </w:rPr>
        <w:t>r</w:t>
      </w:r>
      <w:r w:rsidRPr="00EF0ED1">
        <w:rPr>
          <w:rFonts w:ascii="Cambria" w:eastAsia="Cambria" w:hAnsi="Cambria" w:cs="Cambria"/>
          <w:i/>
          <w:iCs/>
          <w:sz w:val="20"/>
          <w:szCs w:val="20"/>
        </w:rPr>
        <w:t>evised</w:t>
      </w:r>
      <w:r w:rsidRPr="00EF0ED1">
        <w:rPr>
          <w:rFonts w:ascii="Cambria" w:hAnsi="Cambria"/>
          <w:i/>
          <w:sz w:val="20"/>
        </w:rPr>
        <w:t xml:space="preserve"> ICCAT </w:t>
      </w:r>
      <w:r w:rsidR="000A2E32" w:rsidRPr="00EF0ED1">
        <w:rPr>
          <w:rFonts w:ascii="Cambria" w:eastAsia="Cambria" w:hAnsi="Cambria" w:cs="Cambria"/>
          <w:i/>
          <w:sz w:val="20"/>
          <w:szCs w:val="20"/>
          <w:lang w:eastAsia="en-GB"/>
        </w:rPr>
        <w:t>port inspection scheme</w:t>
      </w:r>
      <w:r w:rsidRPr="00EF0ED1">
        <w:rPr>
          <w:rFonts w:ascii="Cambria" w:hAnsi="Cambria"/>
          <w:i/>
          <w:sz w:val="20"/>
        </w:rPr>
        <w:t xml:space="preserve"> </w:t>
      </w:r>
      <w:r w:rsidRPr="00EF0ED1">
        <w:rPr>
          <w:rFonts w:ascii="Cambria" w:hAnsi="Cambria"/>
          <w:sz w:val="20"/>
        </w:rPr>
        <w:t>(Rec. 97-10</w:t>
      </w:r>
      <w:proofErr w:type="gramStart"/>
      <w:r w:rsidRPr="00EF0ED1">
        <w:rPr>
          <w:rFonts w:ascii="Cambria" w:hAnsi="Cambria"/>
          <w:sz w:val="20"/>
        </w:rPr>
        <w:t>);</w:t>
      </w:r>
      <w:proofErr w:type="gramEnd"/>
    </w:p>
    <w:p w14:paraId="635120C9" w14:textId="77777777" w:rsidR="0026746E" w:rsidRPr="00EF0ED1" w:rsidRDefault="0026746E" w:rsidP="00353C9B">
      <w:pPr>
        <w:spacing w:line="240" w:lineRule="exact"/>
        <w:ind w:right="-2" w:firstLine="284"/>
        <w:rPr>
          <w:rFonts w:ascii="Cambria" w:hAnsi="Cambria"/>
          <w:i/>
          <w:sz w:val="20"/>
        </w:rPr>
      </w:pPr>
    </w:p>
    <w:p w14:paraId="10564080" w14:textId="1188E6E3" w:rsidR="00A80545" w:rsidRPr="00EF0ED1" w:rsidRDefault="00A80545" w:rsidP="008E0378">
      <w:pPr>
        <w:tabs>
          <w:tab w:val="left" w:pos="8789"/>
        </w:tabs>
        <w:ind w:right="-2" w:firstLine="426"/>
        <w:rPr>
          <w:rFonts w:ascii="Cambria" w:hAnsi="Cambria"/>
          <w:sz w:val="20"/>
        </w:rPr>
      </w:pPr>
      <w:r w:rsidRPr="00EF0ED1">
        <w:rPr>
          <w:rFonts w:ascii="Cambria" w:hAnsi="Cambria"/>
          <w:i/>
          <w:sz w:val="20"/>
        </w:rPr>
        <w:t xml:space="preserve">ALSO RECALLING </w:t>
      </w:r>
      <w:r w:rsidRPr="00EF0ED1">
        <w:rPr>
          <w:rFonts w:ascii="Cambria" w:hAnsi="Cambria"/>
          <w:sz w:val="20"/>
        </w:rPr>
        <w:t xml:space="preserve">the </w:t>
      </w:r>
      <w:r w:rsidRPr="00EF0ED1">
        <w:rPr>
          <w:rFonts w:ascii="Cambria" w:hAnsi="Cambria"/>
          <w:i/>
          <w:sz w:val="20"/>
        </w:rPr>
        <w:t xml:space="preserve">Recommendation by ICCAT further </w:t>
      </w:r>
      <w:r w:rsidR="000A2E32" w:rsidRPr="00EF0ED1">
        <w:rPr>
          <w:rFonts w:ascii="Cambria" w:eastAsia="Cambria" w:hAnsi="Cambria" w:cs="Cambria"/>
          <w:i/>
          <w:sz w:val="20"/>
          <w:szCs w:val="20"/>
          <w:lang w:eastAsia="en-GB"/>
        </w:rPr>
        <w:t>amending</w:t>
      </w:r>
      <w:r w:rsidRPr="00EF0ED1">
        <w:rPr>
          <w:rFonts w:ascii="Cambria" w:hAnsi="Cambria"/>
          <w:i/>
          <w:sz w:val="20"/>
        </w:rPr>
        <w:t xml:space="preserve"> the Recommendation by ICCAT to </w:t>
      </w:r>
      <w:r w:rsidR="000A2E32" w:rsidRPr="00EF0ED1">
        <w:rPr>
          <w:rFonts w:ascii="Cambria" w:eastAsia="Cambria" w:hAnsi="Cambria" w:cs="Cambria"/>
          <w:i/>
          <w:sz w:val="20"/>
          <w:szCs w:val="20"/>
          <w:lang w:eastAsia="en-GB"/>
        </w:rPr>
        <w:t>establish</w:t>
      </w:r>
      <w:r w:rsidRPr="00EF0ED1">
        <w:rPr>
          <w:rFonts w:ascii="Cambria" w:hAnsi="Cambria"/>
          <w:i/>
          <w:sz w:val="20"/>
        </w:rPr>
        <w:t xml:space="preserve"> a </w:t>
      </w:r>
      <w:r w:rsidR="000A2E32" w:rsidRPr="00EF0ED1">
        <w:rPr>
          <w:rFonts w:ascii="Cambria" w:eastAsia="Cambria" w:hAnsi="Cambria" w:cs="Cambria"/>
          <w:i/>
          <w:sz w:val="20"/>
          <w:szCs w:val="20"/>
          <w:lang w:eastAsia="en-GB"/>
        </w:rPr>
        <w:t>list</w:t>
      </w:r>
      <w:r w:rsidRPr="00EF0ED1">
        <w:rPr>
          <w:rFonts w:ascii="Cambria" w:hAnsi="Cambria"/>
          <w:i/>
          <w:sz w:val="20"/>
        </w:rPr>
        <w:t xml:space="preserve"> of </w:t>
      </w:r>
      <w:r w:rsidR="000A2E32" w:rsidRPr="00EF0ED1">
        <w:rPr>
          <w:rFonts w:ascii="Cambria" w:eastAsia="Cambria" w:hAnsi="Cambria" w:cs="Cambria"/>
          <w:i/>
          <w:sz w:val="20"/>
          <w:szCs w:val="20"/>
          <w:lang w:eastAsia="en-GB"/>
        </w:rPr>
        <w:t>vessels presumed</w:t>
      </w:r>
      <w:r w:rsidRPr="00EF0ED1">
        <w:rPr>
          <w:rFonts w:ascii="Cambria" w:hAnsi="Cambria"/>
          <w:i/>
          <w:sz w:val="20"/>
        </w:rPr>
        <w:t xml:space="preserve"> to have carried out </w:t>
      </w:r>
      <w:r w:rsidR="000A2E32" w:rsidRPr="00EF0ED1">
        <w:rPr>
          <w:rFonts w:ascii="Cambria" w:eastAsia="Cambria" w:hAnsi="Cambria" w:cs="Cambria"/>
          <w:i/>
          <w:sz w:val="20"/>
          <w:szCs w:val="20"/>
          <w:lang w:eastAsia="en-GB"/>
        </w:rPr>
        <w:t>illegal, unreported and unregulated fishing activities</w:t>
      </w:r>
      <w:r w:rsidRPr="00EF0ED1">
        <w:rPr>
          <w:rFonts w:ascii="Cambria" w:hAnsi="Cambria"/>
          <w:i/>
          <w:sz w:val="20"/>
        </w:rPr>
        <w:t xml:space="preserve"> in the ICCAT Convention </w:t>
      </w:r>
      <w:r w:rsidR="000A2E32" w:rsidRPr="00EF0ED1">
        <w:rPr>
          <w:rFonts w:ascii="Cambria" w:eastAsia="Cambria" w:hAnsi="Cambria" w:cs="Cambria"/>
          <w:i/>
          <w:sz w:val="20"/>
          <w:szCs w:val="20"/>
          <w:lang w:eastAsia="en-GB"/>
        </w:rPr>
        <w:t>area</w:t>
      </w:r>
      <w:r w:rsidRPr="00EF0ED1">
        <w:rPr>
          <w:rFonts w:ascii="Cambria" w:hAnsi="Cambria"/>
          <w:i/>
          <w:sz w:val="20"/>
        </w:rPr>
        <w:t xml:space="preserve"> </w:t>
      </w:r>
      <w:r w:rsidRPr="00EF0ED1">
        <w:rPr>
          <w:rFonts w:ascii="Cambria" w:hAnsi="Cambria"/>
          <w:sz w:val="20"/>
        </w:rPr>
        <w:t xml:space="preserve">(Rec. 11-18) and the </w:t>
      </w:r>
      <w:r w:rsidRPr="00EF0ED1">
        <w:rPr>
          <w:rFonts w:ascii="Cambria" w:hAnsi="Cambria"/>
          <w:i/>
          <w:sz w:val="20"/>
        </w:rPr>
        <w:t xml:space="preserve">Recommendation by ICCAT </w:t>
      </w:r>
      <w:r w:rsidR="000A2E32" w:rsidRPr="00EF0ED1">
        <w:rPr>
          <w:rFonts w:ascii="Cambria" w:eastAsia="Cambria" w:hAnsi="Cambria" w:cs="Cambria"/>
          <w:i/>
          <w:sz w:val="20"/>
          <w:szCs w:val="20"/>
          <w:lang w:eastAsia="en-GB"/>
        </w:rPr>
        <w:t>concerning</w:t>
      </w:r>
      <w:r w:rsidRPr="00EF0ED1">
        <w:rPr>
          <w:rFonts w:ascii="Cambria" w:hAnsi="Cambria"/>
          <w:i/>
          <w:sz w:val="20"/>
        </w:rPr>
        <w:t xml:space="preserve"> the </w:t>
      </w:r>
      <w:r w:rsidR="000A2E32" w:rsidRPr="00EF0ED1">
        <w:rPr>
          <w:rFonts w:ascii="Cambria" w:eastAsia="Cambria" w:hAnsi="Cambria" w:cs="Cambria"/>
          <w:i/>
          <w:sz w:val="20"/>
          <w:szCs w:val="20"/>
          <w:lang w:eastAsia="en-GB"/>
        </w:rPr>
        <w:t>ban</w:t>
      </w:r>
      <w:r w:rsidRPr="00EF0ED1">
        <w:rPr>
          <w:rFonts w:ascii="Cambria" w:hAnsi="Cambria"/>
          <w:i/>
          <w:sz w:val="20"/>
        </w:rPr>
        <w:t xml:space="preserve"> on </w:t>
      </w:r>
      <w:r w:rsidR="000A2E32" w:rsidRPr="00EF0ED1">
        <w:rPr>
          <w:rFonts w:ascii="Cambria" w:eastAsia="Cambria" w:hAnsi="Cambria" w:cs="Cambria"/>
          <w:i/>
          <w:sz w:val="20"/>
          <w:szCs w:val="20"/>
          <w:lang w:eastAsia="en-GB"/>
        </w:rPr>
        <w:t>landings</w:t>
      </w:r>
      <w:r w:rsidRPr="00EF0ED1">
        <w:rPr>
          <w:rFonts w:ascii="Cambria" w:hAnsi="Cambria"/>
          <w:i/>
          <w:sz w:val="20"/>
        </w:rPr>
        <w:t xml:space="preserve"> and </w:t>
      </w:r>
      <w:r w:rsidR="000A2E32" w:rsidRPr="00EF0ED1">
        <w:rPr>
          <w:rFonts w:ascii="Cambria" w:eastAsia="Cambria" w:hAnsi="Cambria" w:cs="Cambria"/>
          <w:i/>
          <w:sz w:val="20"/>
          <w:szCs w:val="20"/>
          <w:lang w:eastAsia="en-GB"/>
        </w:rPr>
        <w:t>transshipments</w:t>
      </w:r>
      <w:r w:rsidRPr="00EF0ED1">
        <w:rPr>
          <w:rFonts w:ascii="Cambria" w:hAnsi="Cambria"/>
          <w:i/>
          <w:sz w:val="20"/>
        </w:rPr>
        <w:t xml:space="preserve"> of </w:t>
      </w:r>
      <w:r w:rsidR="000A2E32" w:rsidRPr="00EF0ED1">
        <w:rPr>
          <w:rFonts w:ascii="Cambria" w:eastAsia="Cambria" w:hAnsi="Cambria" w:cs="Cambria"/>
          <w:i/>
          <w:sz w:val="20"/>
          <w:szCs w:val="20"/>
          <w:lang w:eastAsia="en-GB"/>
        </w:rPr>
        <w:t>vessels</w:t>
      </w:r>
      <w:r w:rsidRPr="00EF0ED1">
        <w:rPr>
          <w:rFonts w:ascii="Cambria" w:hAnsi="Cambria"/>
          <w:i/>
          <w:sz w:val="20"/>
        </w:rPr>
        <w:t xml:space="preserve"> from </w:t>
      </w:r>
      <w:proofErr w:type="gramStart"/>
      <w:r w:rsidR="000A2E32" w:rsidRPr="00EF0ED1">
        <w:rPr>
          <w:rFonts w:ascii="Cambria" w:eastAsia="Cambria" w:hAnsi="Cambria" w:cs="Cambria"/>
          <w:i/>
          <w:sz w:val="20"/>
          <w:szCs w:val="20"/>
          <w:lang w:eastAsia="en-GB"/>
        </w:rPr>
        <w:t>Non-contracting</w:t>
      </w:r>
      <w:proofErr w:type="gramEnd"/>
      <w:r w:rsidR="000A2E32" w:rsidRPr="00EF0ED1">
        <w:rPr>
          <w:rFonts w:ascii="Cambria" w:eastAsia="Cambria" w:hAnsi="Cambria" w:cs="Cambria"/>
          <w:i/>
          <w:sz w:val="20"/>
          <w:szCs w:val="20"/>
          <w:lang w:eastAsia="en-GB"/>
        </w:rPr>
        <w:t xml:space="preserve"> parties identified</w:t>
      </w:r>
      <w:r w:rsidRPr="00EF0ED1">
        <w:rPr>
          <w:rFonts w:ascii="Cambria" w:hAnsi="Cambria"/>
          <w:i/>
          <w:sz w:val="20"/>
        </w:rPr>
        <w:t xml:space="preserve"> as </w:t>
      </w:r>
      <w:r w:rsidR="000A2E32" w:rsidRPr="00EF0ED1">
        <w:rPr>
          <w:rFonts w:ascii="Cambria" w:eastAsia="Cambria" w:hAnsi="Cambria" w:cs="Cambria"/>
          <w:i/>
          <w:sz w:val="20"/>
          <w:szCs w:val="20"/>
          <w:lang w:eastAsia="en-GB"/>
        </w:rPr>
        <w:t>having committed</w:t>
      </w:r>
      <w:r w:rsidRPr="00EF0ED1">
        <w:rPr>
          <w:rFonts w:ascii="Cambria" w:hAnsi="Cambria"/>
          <w:i/>
          <w:sz w:val="20"/>
        </w:rPr>
        <w:t xml:space="preserve"> a </w:t>
      </w:r>
      <w:r w:rsidR="000A2E32" w:rsidRPr="00EF0ED1">
        <w:rPr>
          <w:rFonts w:ascii="Cambria" w:eastAsia="Cambria" w:hAnsi="Cambria" w:cs="Cambria"/>
          <w:i/>
          <w:sz w:val="20"/>
          <w:szCs w:val="20"/>
          <w:lang w:eastAsia="en-GB"/>
        </w:rPr>
        <w:t>serious infringement</w:t>
      </w:r>
      <w:r w:rsidRPr="00EF0ED1">
        <w:rPr>
          <w:rFonts w:ascii="Cambria" w:hAnsi="Cambria"/>
          <w:i/>
          <w:sz w:val="20"/>
        </w:rPr>
        <w:t xml:space="preserve"> </w:t>
      </w:r>
      <w:r w:rsidRPr="00EF0ED1">
        <w:rPr>
          <w:rFonts w:ascii="Cambria" w:hAnsi="Cambria"/>
          <w:sz w:val="20"/>
        </w:rPr>
        <w:t>(Rec. 98-11</w:t>
      </w:r>
      <w:proofErr w:type="gramStart"/>
      <w:r w:rsidRPr="00EF0ED1">
        <w:rPr>
          <w:rFonts w:ascii="Cambria" w:hAnsi="Cambria"/>
          <w:sz w:val="20"/>
        </w:rPr>
        <w:t>);</w:t>
      </w:r>
      <w:proofErr w:type="gramEnd"/>
    </w:p>
    <w:p w14:paraId="57F5213A" w14:textId="77777777" w:rsidR="00A80545" w:rsidRPr="00EF0ED1" w:rsidRDefault="00A80545" w:rsidP="00353C9B">
      <w:pPr>
        <w:spacing w:line="240" w:lineRule="exact"/>
        <w:ind w:right="-2" w:firstLine="284"/>
        <w:rPr>
          <w:rFonts w:ascii="Cambria" w:hAnsi="Cambria"/>
          <w:sz w:val="20"/>
        </w:rPr>
      </w:pPr>
      <w:r w:rsidRPr="00EF0ED1">
        <w:rPr>
          <w:rFonts w:ascii="Cambria" w:eastAsia="Cambria" w:hAnsi="Cambria" w:cs="Cambria"/>
          <w:sz w:val="20"/>
          <w:szCs w:val="20"/>
        </w:rPr>
        <w:t xml:space="preserve"> </w:t>
      </w:r>
    </w:p>
    <w:p w14:paraId="720886C8" w14:textId="68A08644" w:rsidR="00A80545" w:rsidRPr="00EF0ED1" w:rsidRDefault="00A80545" w:rsidP="008E0378">
      <w:pPr>
        <w:tabs>
          <w:tab w:val="left" w:pos="8789"/>
        </w:tabs>
        <w:ind w:right="-2" w:firstLine="426"/>
        <w:rPr>
          <w:rFonts w:ascii="Cambria" w:hAnsi="Cambria"/>
          <w:sz w:val="20"/>
        </w:rPr>
      </w:pPr>
      <w:r w:rsidRPr="00EF0ED1">
        <w:rPr>
          <w:rFonts w:ascii="Cambria" w:hAnsi="Cambria"/>
          <w:i/>
          <w:sz w:val="20"/>
        </w:rPr>
        <w:t xml:space="preserve">EMPHASIZING </w:t>
      </w:r>
      <w:r w:rsidRPr="00EF0ED1">
        <w:rPr>
          <w:rFonts w:ascii="Cambria" w:hAnsi="Cambria"/>
          <w:sz w:val="20"/>
        </w:rPr>
        <w:t xml:space="preserve">the importance of ensuring that the challenges faced by developing CPCs in the implementation of port State measures are adequately addressed and maximizing the use of funding established under the </w:t>
      </w:r>
      <w:r w:rsidRPr="00EF0ED1">
        <w:rPr>
          <w:rFonts w:ascii="Cambria" w:hAnsi="Cambria"/>
          <w:i/>
          <w:sz w:val="20"/>
        </w:rPr>
        <w:t xml:space="preserve">Recommendation by ICCAT to </w:t>
      </w:r>
      <w:r w:rsidR="000A2E32" w:rsidRPr="00EF0ED1">
        <w:rPr>
          <w:rFonts w:ascii="Cambria" w:eastAsia="Cambria" w:hAnsi="Cambria" w:cs="Cambria"/>
          <w:i/>
          <w:sz w:val="20"/>
          <w:szCs w:val="20"/>
          <w:lang w:eastAsia="en-GB"/>
        </w:rPr>
        <w:t>support effective implementation</w:t>
      </w:r>
      <w:r w:rsidRPr="00EF0ED1">
        <w:rPr>
          <w:rFonts w:ascii="Cambria" w:hAnsi="Cambria"/>
          <w:i/>
          <w:sz w:val="20"/>
        </w:rPr>
        <w:t xml:space="preserve"> of Recommendation 12-07 by ICCAT for an ICCAT </w:t>
      </w:r>
      <w:r w:rsidR="000A2E32" w:rsidRPr="00EF0ED1">
        <w:rPr>
          <w:rFonts w:ascii="Cambria" w:eastAsia="Cambria" w:hAnsi="Cambria" w:cs="Cambria"/>
          <w:i/>
          <w:sz w:val="20"/>
          <w:szCs w:val="20"/>
          <w:lang w:eastAsia="en-GB"/>
        </w:rPr>
        <w:t>scheme</w:t>
      </w:r>
      <w:r w:rsidRPr="00EF0ED1">
        <w:rPr>
          <w:rFonts w:ascii="Cambria" w:hAnsi="Cambria"/>
          <w:i/>
          <w:sz w:val="20"/>
        </w:rPr>
        <w:t xml:space="preserve"> for </w:t>
      </w:r>
      <w:r w:rsidR="000A2E32" w:rsidRPr="00EF0ED1">
        <w:rPr>
          <w:rFonts w:ascii="Cambria" w:eastAsia="Cambria" w:hAnsi="Cambria" w:cs="Cambria"/>
          <w:i/>
          <w:sz w:val="20"/>
          <w:szCs w:val="20"/>
          <w:lang w:eastAsia="en-GB"/>
        </w:rPr>
        <w:t>minimum standards</w:t>
      </w:r>
      <w:r w:rsidRPr="00EF0ED1">
        <w:rPr>
          <w:rFonts w:ascii="Cambria" w:hAnsi="Cambria"/>
          <w:i/>
          <w:sz w:val="20"/>
        </w:rPr>
        <w:t xml:space="preserve"> for </w:t>
      </w:r>
      <w:r w:rsidR="000A2E32" w:rsidRPr="00EF0ED1">
        <w:rPr>
          <w:rFonts w:ascii="Cambria" w:eastAsia="Cambria" w:hAnsi="Cambria" w:cs="Cambria"/>
          <w:i/>
          <w:sz w:val="20"/>
          <w:szCs w:val="20"/>
          <w:lang w:eastAsia="en-GB"/>
        </w:rPr>
        <w:t>inspection</w:t>
      </w:r>
      <w:r w:rsidRPr="00EF0ED1">
        <w:rPr>
          <w:rFonts w:ascii="Cambria" w:hAnsi="Cambria"/>
          <w:i/>
          <w:sz w:val="20"/>
        </w:rPr>
        <w:t xml:space="preserve"> in </w:t>
      </w:r>
      <w:r w:rsidR="000A2E32" w:rsidRPr="00EF0ED1">
        <w:rPr>
          <w:rFonts w:ascii="Cambria" w:eastAsia="Cambria" w:hAnsi="Cambria" w:cs="Cambria"/>
          <w:i/>
          <w:sz w:val="20"/>
          <w:szCs w:val="20"/>
          <w:lang w:eastAsia="en-GB"/>
        </w:rPr>
        <w:t>port</w:t>
      </w:r>
      <w:r w:rsidRPr="00EF0ED1">
        <w:rPr>
          <w:rFonts w:ascii="Cambria" w:hAnsi="Cambria"/>
          <w:i/>
          <w:sz w:val="20"/>
        </w:rPr>
        <w:t xml:space="preserve"> </w:t>
      </w:r>
      <w:r w:rsidRPr="00EF0ED1">
        <w:rPr>
          <w:rFonts w:ascii="Cambria" w:hAnsi="Cambria"/>
          <w:sz w:val="20"/>
        </w:rPr>
        <w:t xml:space="preserve">(Rec. 14-08) in that </w:t>
      </w:r>
      <w:proofErr w:type="gramStart"/>
      <w:r w:rsidRPr="00EF0ED1">
        <w:rPr>
          <w:rFonts w:ascii="Cambria" w:hAnsi="Cambria"/>
          <w:sz w:val="20"/>
        </w:rPr>
        <w:t>regard;</w:t>
      </w:r>
      <w:proofErr w:type="gramEnd"/>
    </w:p>
    <w:p w14:paraId="4C27A941" w14:textId="77777777" w:rsidR="00A80545" w:rsidRPr="00EF0ED1" w:rsidRDefault="00A80545" w:rsidP="00353C9B">
      <w:pPr>
        <w:spacing w:line="240" w:lineRule="exact"/>
        <w:ind w:right="-2" w:firstLine="284"/>
        <w:rPr>
          <w:rFonts w:ascii="Cambria" w:hAnsi="Cambria"/>
          <w:sz w:val="20"/>
        </w:rPr>
      </w:pPr>
      <w:r w:rsidRPr="00EF0ED1">
        <w:rPr>
          <w:rFonts w:ascii="Cambria" w:eastAsia="Cambria" w:hAnsi="Cambria" w:cs="Cambria"/>
          <w:sz w:val="20"/>
          <w:szCs w:val="20"/>
        </w:rPr>
        <w:t xml:space="preserve"> </w:t>
      </w:r>
    </w:p>
    <w:p w14:paraId="28951388" w14:textId="77777777" w:rsidR="00A80545" w:rsidRPr="00EF0ED1" w:rsidRDefault="00A80545" w:rsidP="00353C9B">
      <w:pPr>
        <w:spacing w:line="240" w:lineRule="exact"/>
        <w:ind w:right="-2" w:firstLine="284"/>
        <w:rPr>
          <w:rFonts w:ascii="Cambria" w:hAnsi="Cambria"/>
          <w:sz w:val="20"/>
        </w:rPr>
      </w:pPr>
      <w:r w:rsidRPr="00EF0ED1">
        <w:rPr>
          <w:rFonts w:ascii="Cambria" w:hAnsi="Cambria"/>
          <w:i/>
          <w:sz w:val="20"/>
        </w:rPr>
        <w:t xml:space="preserve">AWARE </w:t>
      </w:r>
      <w:r w:rsidRPr="00EF0ED1">
        <w:rPr>
          <w:rFonts w:ascii="Cambria" w:hAnsi="Cambria"/>
          <w:sz w:val="20"/>
        </w:rPr>
        <w:t xml:space="preserve">of the ongoing work of the Port Inspection Expert Group for Capacity Building and Assistance established under the </w:t>
      </w:r>
      <w:r w:rsidRPr="00EF0ED1">
        <w:rPr>
          <w:rFonts w:ascii="Cambria" w:hAnsi="Cambria"/>
          <w:i/>
          <w:sz w:val="20"/>
        </w:rPr>
        <w:t xml:space="preserve">Recommendation by ICCAT to Clarify and Supplement the Process for Seeking Capacity Building Assistance Pursuant to ICCAT Recommendation 14-08 </w:t>
      </w:r>
      <w:r w:rsidRPr="00EF0ED1">
        <w:rPr>
          <w:rFonts w:ascii="Cambria" w:hAnsi="Cambria"/>
          <w:sz w:val="20"/>
        </w:rPr>
        <w:t xml:space="preserve">(Rec. 16-18); </w:t>
      </w:r>
      <w:r w:rsidRPr="00EF0ED1">
        <w:rPr>
          <w:rFonts w:ascii="Cambria" w:eastAsia="Cambria" w:hAnsi="Cambria" w:cs="Cambria"/>
          <w:sz w:val="20"/>
          <w:szCs w:val="20"/>
        </w:rPr>
        <w:t>and</w:t>
      </w:r>
    </w:p>
    <w:p w14:paraId="7A1B17FA" w14:textId="77777777" w:rsidR="00A80545" w:rsidRPr="00EF0ED1" w:rsidRDefault="00A80545" w:rsidP="00353C9B">
      <w:pPr>
        <w:spacing w:line="240" w:lineRule="exact"/>
        <w:ind w:right="-2" w:firstLine="284"/>
        <w:rPr>
          <w:rFonts w:ascii="Cambria" w:hAnsi="Cambria"/>
          <w:sz w:val="20"/>
        </w:rPr>
      </w:pPr>
      <w:r w:rsidRPr="00EF0ED1">
        <w:rPr>
          <w:rFonts w:ascii="Cambria" w:eastAsia="Cambria" w:hAnsi="Cambria" w:cs="Cambria"/>
          <w:sz w:val="20"/>
          <w:szCs w:val="20"/>
        </w:rPr>
        <w:t xml:space="preserve"> </w:t>
      </w:r>
    </w:p>
    <w:p w14:paraId="7C73CE46" w14:textId="77777777" w:rsidR="00A80545" w:rsidRPr="00EF0ED1" w:rsidRDefault="00A80545" w:rsidP="00353C9B">
      <w:pPr>
        <w:spacing w:line="240" w:lineRule="exact"/>
        <w:ind w:right="-2" w:firstLine="284"/>
        <w:rPr>
          <w:rFonts w:ascii="Cambria" w:hAnsi="Cambria"/>
          <w:sz w:val="20"/>
        </w:rPr>
      </w:pPr>
      <w:r w:rsidRPr="00EF0ED1">
        <w:rPr>
          <w:rFonts w:ascii="Cambria" w:hAnsi="Cambria"/>
          <w:i/>
          <w:sz w:val="20"/>
        </w:rPr>
        <w:t xml:space="preserve">DESIRING </w:t>
      </w:r>
      <w:r w:rsidRPr="00EF0ED1">
        <w:rPr>
          <w:rFonts w:ascii="Cambria" w:hAnsi="Cambria"/>
          <w:sz w:val="20"/>
        </w:rPr>
        <w:t xml:space="preserve">to strengthen ICCAT’s monitoring, control, and surveillance regime to promote implementation of and compliance with conservation and management </w:t>
      </w:r>
      <w:proofErr w:type="gramStart"/>
      <w:r w:rsidRPr="00EF0ED1">
        <w:rPr>
          <w:rFonts w:ascii="Cambria" w:hAnsi="Cambria"/>
          <w:sz w:val="20"/>
        </w:rPr>
        <w:t>measures;</w:t>
      </w:r>
      <w:proofErr w:type="gramEnd"/>
    </w:p>
    <w:p w14:paraId="1407C6F1" w14:textId="77777777" w:rsidR="0026746E" w:rsidRPr="00EF0ED1" w:rsidRDefault="0026746E" w:rsidP="00353C9B">
      <w:pPr>
        <w:pStyle w:val="Heading1"/>
        <w:spacing w:before="0" w:after="0" w:line="240" w:lineRule="exact"/>
        <w:ind w:right="-2"/>
        <w:jc w:val="both"/>
        <w:rPr>
          <w:rFonts w:ascii="Cambria" w:hAnsi="Cambria"/>
          <w:b/>
          <w:color w:val="auto"/>
          <w:sz w:val="20"/>
        </w:rPr>
      </w:pPr>
    </w:p>
    <w:p w14:paraId="558F12FF" w14:textId="7DD5F43D" w:rsidR="00A80545" w:rsidRPr="00EF0ED1" w:rsidRDefault="00A80545" w:rsidP="00353C9B">
      <w:pPr>
        <w:pStyle w:val="Heading1"/>
        <w:spacing w:before="0" w:after="0" w:line="240" w:lineRule="exact"/>
        <w:ind w:right="-2"/>
        <w:jc w:val="both"/>
        <w:rPr>
          <w:rFonts w:ascii="Cambria" w:hAnsi="Cambria"/>
          <w:color w:val="auto"/>
          <w:sz w:val="20"/>
        </w:rPr>
      </w:pPr>
      <w:r w:rsidRPr="00EF0ED1">
        <w:rPr>
          <w:rFonts w:ascii="Cambria" w:hAnsi="Cambria"/>
          <w:b/>
          <w:color w:val="auto"/>
          <w:sz w:val="20"/>
        </w:rPr>
        <w:t>Definitions</w:t>
      </w:r>
    </w:p>
    <w:p w14:paraId="6CD8A557" w14:textId="77777777" w:rsidR="00A80545" w:rsidRPr="00EF0ED1" w:rsidRDefault="00A80545" w:rsidP="00353C9B">
      <w:pPr>
        <w:spacing w:line="240" w:lineRule="exact"/>
        <w:ind w:right="-2"/>
        <w:rPr>
          <w:rFonts w:ascii="Cambria" w:hAnsi="Cambria"/>
          <w:sz w:val="20"/>
        </w:rPr>
      </w:pPr>
      <w:r w:rsidRPr="00EF0ED1">
        <w:rPr>
          <w:rFonts w:ascii="Cambria" w:eastAsia="Cambria" w:hAnsi="Cambria" w:cs="Cambria"/>
          <w:b/>
          <w:bCs/>
          <w:sz w:val="20"/>
          <w:szCs w:val="20"/>
        </w:rPr>
        <w:t xml:space="preserve"> </w:t>
      </w:r>
    </w:p>
    <w:p w14:paraId="4E4BF03E" w14:textId="77777777" w:rsidR="00A80545" w:rsidRPr="00EF0ED1" w:rsidRDefault="00A80545" w:rsidP="00353C9B">
      <w:pPr>
        <w:pStyle w:val="ListParagraph"/>
        <w:widowControl/>
        <w:numPr>
          <w:ilvl w:val="0"/>
          <w:numId w:val="11"/>
        </w:numPr>
        <w:spacing w:line="240" w:lineRule="exact"/>
        <w:ind w:left="426" w:right="-2" w:hanging="426"/>
        <w:rPr>
          <w:rFonts w:ascii="Cambria" w:hAnsi="Cambria"/>
          <w:sz w:val="20"/>
        </w:rPr>
      </w:pPr>
      <w:r w:rsidRPr="00EF0ED1">
        <w:rPr>
          <w:rFonts w:ascii="Cambria" w:hAnsi="Cambria"/>
          <w:sz w:val="20"/>
        </w:rPr>
        <w:t>For the purposes of this Recommendation:</w:t>
      </w:r>
    </w:p>
    <w:p w14:paraId="524C5B41" w14:textId="77777777" w:rsidR="00A80545" w:rsidRPr="00EF0ED1" w:rsidRDefault="00A80545" w:rsidP="00353C9B">
      <w:pPr>
        <w:spacing w:line="240" w:lineRule="exact"/>
        <w:ind w:right="-2"/>
        <w:rPr>
          <w:rFonts w:ascii="Cambria" w:hAnsi="Cambria"/>
          <w:sz w:val="20"/>
        </w:rPr>
      </w:pPr>
      <w:r w:rsidRPr="00EF0ED1">
        <w:rPr>
          <w:rFonts w:ascii="Cambria" w:eastAsia="Cambria" w:hAnsi="Cambria" w:cs="Cambria"/>
          <w:sz w:val="20"/>
          <w:szCs w:val="20"/>
        </w:rPr>
        <w:t xml:space="preserve"> </w:t>
      </w:r>
    </w:p>
    <w:p w14:paraId="5655B98F" w14:textId="77777777" w:rsidR="00A80545" w:rsidRPr="00EF0ED1" w:rsidRDefault="00A80545" w:rsidP="00353C9B">
      <w:pPr>
        <w:pStyle w:val="ListParagraph"/>
        <w:widowControl/>
        <w:numPr>
          <w:ilvl w:val="1"/>
          <w:numId w:val="11"/>
        </w:numPr>
        <w:spacing w:line="240" w:lineRule="exact"/>
        <w:ind w:left="1090" w:right="-2" w:hanging="425"/>
        <w:rPr>
          <w:rFonts w:ascii="Cambria" w:hAnsi="Cambria"/>
          <w:sz w:val="20"/>
        </w:rPr>
      </w:pPr>
      <w:r w:rsidRPr="00EF0ED1">
        <w:rPr>
          <w:rFonts w:ascii="Cambria" w:hAnsi="Cambria"/>
          <w:sz w:val="20"/>
        </w:rPr>
        <w:t xml:space="preserve">“Fishing” means searching for, attracting, locating, catching, taking or harvesting fish or any activity that can be reasonably expected to result in the attracting, locating, catching, taking or harvesting of </w:t>
      </w:r>
      <w:proofErr w:type="gramStart"/>
      <w:r w:rsidRPr="00EF0ED1">
        <w:rPr>
          <w:rFonts w:ascii="Cambria" w:hAnsi="Cambria"/>
          <w:sz w:val="20"/>
        </w:rPr>
        <w:t>fish;</w:t>
      </w:r>
      <w:proofErr w:type="gramEnd"/>
    </w:p>
    <w:p w14:paraId="31BC80D6" w14:textId="77777777" w:rsidR="00A80545" w:rsidRPr="00EF0ED1" w:rsidRDefault="00A80545" w:rsidP="00353C9B">
      <w:pPr>
        <w:spacing w:line="240" w:lineRule="exact"/>
        <w:ind w:right="-2"/>
        <w:rPr>
          <w:rFonts w:ascii="Cambria" w:hAnsi="Cambria"/>
          <w:sz w:val="20"/>
        </w:rPr>
      </w:pPr>
      <w:r w:rsidRPr="00EF0ED1">
        <w:rPr>
          <w:rFonts w:ascii="Cambria" w:eastAsia="Cambria" w:hAnsi="Cambria" w:cs="Cambria"/>
          <w:sz w:val="20"/>
          <w:szCs w:val="20"/>
        </w:rPr>
        <w:t xml:space="preserve"> </w:t>
      </w:r>
    </w:p>
    <w:p w14:paraId="27A75C13" w14:textId="77777777" w:rsidR="00A80545" w:rsidRPr="00EF0ED1" w:rsidRDefault="00A80545" w:rsidP="00353C9B">
      <w:pPr>
        <w:pStyle w:val="ListParagraph"/>
        <w:widowControl/>
        <w:numPr>
          <w:ilvl w:val="1"/>
          <w:numId w:val="11"/>
        </w:numPr>
        <w:spacing w:line="240" w:lineRule="exact"/>
        <w:ind w:left="1090" w:right="-2" w:hanging="425"/>
        <w:rPr>
          <w:rFonts w:ascii="Cambria" w:hAnsi="Cambria"/>
          <w:sz w:val="20"/>
        </w:rPr>
      </w:pPr>
      <w:r w:rsidRPr="00EF0ED1">
        <w:rPr>
          <w:rFonts w:ascii="Cambria" w:hAnsi="Cambria"/>
          <w:sz w:val="20"/>
        </w:rPr>
        <w:t xml:space="preserve">“Fishing related activities” means any operation in support of, or in preparation for, fishing, including the landing, packaging, processing, </w:t>
      </w:r>
      <w:proofErr w:type="spellStart"/>
      <w:r w:rsidRPr="00EF0ED1">
        <w:rPr>
          <w:rFonts w:ascii="Cambria" w:hAnsi="Cambria"/>
          <w:sz w:val="20"/>
        </w:rPr>
        <w:t>transshipping</w:t>
      </w:r>
      <w:proofErr w:type="spellEnd"/>
      <w:r w:rsidRPr="00EF0ED1">
        <w:rPr>
          <w:rFonts w:ascii="Cambria" w:hAnsi="Cambria"/>
          <w:sz w:val="20"/>
        </w:rPr>
        <w:t xml:space="preserve"> or transporting of fish that have not previously been landed at a port, as well as the provisioning of personnel, fuel, gear and other supplies at </w:t>
      </w:r>
      <w:proofErr w:type="gramStart"/>
      <w:r w:rsidRPr="00EF0ED1">
        <w:rPr>
          <w:rFonts w:ascii="Cambria" w:hAnsi="Cambria"/>
          <w:sz w:val="20"/>
        </w:rPr>
        <w:t>sea;</w:t>
      </w:r>
      <w:proofErr w:type="gramEnd"/>
    </w:p>
    <w:p w14:paraId="5A83FF92" w14:textId="77777777" w:rsidR="00A80545" w:rsidRPr="00EF0ED1" w:rsidRDefault="00A80545" w:rsidP="00353C9B">
      <w:pPr>
        <w:spacing w:line="240" w:lineRule="exact"/>
        <w:ind w:left="1090" w:right="-2" w:hanging="425"/>
        <w:rPr>
          <w:rFonts w:ascii="Cambria" w:hAnsi="Cambria"/>
          <w:sz w:val="20"/>
        </w:rPr>
      </w:pPr>
    </w:p>
    <w:p w14:paraId="14F0667F" w14:textId="29FCCB3A" w:rsidR="00A80545" w:rsidRPr="00EF0ED1" w:rsidRDefault="00A80545" w:rsidP="00353C9B">
      <w:pPr>
        <w:pStyle w:val="ListParagraph"/>
        <w:widowControl/>
        <w:numPr>
          <w:ilvl w:val="1"/>
          <w:numId w:val="11"/>
        </w:numPr>
        <w:spacing w:line="240" w:lineRule="exact"/>
        <w:ind w:left="1090" w:right="-2" w:hanging="425"/>
        <w:rPr>
          <w:rFonts w:ascii="Cambria" w:hAnsi="Cambria"/>
          <w:sz w:val="20"/>
        </w:rPr>
      </w:pPr>
      <w:r w:rsidRPr="00EF0ED1">
        <w:rPr>
          <w:rFonts w:ascii="Cambria" w:hAnsi="Cambria"/>
          <w:sz w:val="20"/>
        </w:rPr>
        <w:t>“Fishing vessel” refers to any vessel, ship of another type or boat, used for, equipped to be used for, or intended to be used for, fishing or fishing related activities; and</w:t>
      </w:r>
    </w:p>
    <w:p w14:paraId="6598E389" w14:textId="77777777" w:rsidR="00A80545" w:rsidRPr="00EF0ED1" w:rsidRDefault="00A80545" w:rsidP="00353C9B">
      <w:pPr>
        <w:spacing w:line="240" w:lineRule="exact"/>
        <w:ind w:right="-2"/>
        <w:rPr>
          <w:rFonts w:ascii="Cambria" w:hAnsi="Cambria"/>
          <w:sz w:val="20"/>
        </w:rPr>
      </w:pPr>
      <w:r w:rsidRPr="00EF0ED1">
        <w:rPr>
          <w:rFonts w:ascii="Cambria" w:eastAsia="Cambria" w:hAnsi="Cambria" w:cs="Cambria"/>
          <w:sz w:val="20"/>
          <w:szCs w:val="20"/>
        </w:rPr>
        <w:t xml:space="preserve"> </w:t>
      </w:r>
    </w:p>
    <w:p w14:paraId="355DF0F6" w14:textId="0949F650" w:rsidR="00A80545" w:rsidRPr="00EF0ED1" w:rsidRDefault="00A80545" w:rsidP="00353C9B">
      <w:pPr>
        <w:pStyle w:val="ListParagraph"/>
        <w:widowControl/>
        <w:numPr>
          <w:ilvl w:val="1"/>
          <w:numId w:val="11"/>
        </w:numPr>
        <w:spacing w:line="240" w:lineRule="exact"/>
        <w:ind w:left="1090" w:right="329" w:hanging="425"/>
        <w:rPr>
          <w:rFonts w:ascii="Cambria" w:hAnsi="Cambria"/>
          <w:sz w:val="20"/>
        </w:rPr>
      </w:pPr>
      <w:r w:rsidRPr="00EF0ED1">
        <w:rPr>
          <w:rFonts w:ascii="Cambria" w:hAnsi="Cambria"/>
          <w:sz w:val="20"/>
        </w:rPr>
        <w:lastRenderedPageBreak/>
        <w:t xml:space="preserve">“Port” includes offshore terminals and marine areas of the port, and other installations for landing, </w:t>
      </w:r>
      <w:proofErr w:type="spellStart"/>
      <w:r w:rsidRPr="00EF0ED1">
        <w:rPr>
          <w:rFonts w:ascii="Cambria" w:hAnsi="Cambria"/>
          <w:sz w:val="20"/>
        </w:rPr>
        <w:t>transshipping</w:t>
      </w:r>
      <w:proofErr w:type="spellEnd"/>
      <w:r w:rsidRPr="00EF0ED1">
        <w:rPr>
          <w:rFonts w:ascii="Cambria" w:hAnsi="Cambria"/>
          <w:sz w:val="20"/>
        </w:rPr>
        <w:t xml:space="preserve">, packaging, processing, </w:t>
      </w:r>
      <w:proofErr w:type="spellStart"/>
      <w:r w:rsidR="002613C7" w:rsidRPr="00EF0ED1">
        <w:rPr>
          <w:rFonts w:ascii="Cambria" w:eastAsia="Cambria" w:hAnsi="Cambria" w:cs="Cambria"/>
          <w:sz w:val="20"/>
          <w:szCs w:val="20"/>
          <w:lang w:eastAsia="en-GB"/>
        </w:rPr>
        <w:t>refueling</w:t>
      </w:r>
      <w:proofErr w:type="spellEnd"/>
      <w:r w:rsidRPr="00EF0ED1">
        <w:rPr>
          <w:rFonts w:ascii="Cambria" w:hAnsi="Cambria"/>
          <w:sz w:val="20"/>
        </w:rPr>
        <w:t xml:space="preserve"> or resupplying.</w:t>
      </w:r>
    </w:p>
    <w:p w14:paraId="7ED654F1" w14:textId="77777777" w:rsidR="00CB4405" w:rsidRPr="00EF0ED1" w:rsidRDefault="00CB4405" w:rsidP="00353C9B">
      <w:pPr>
        <w:spacing w:line="240" w:lineRule="exact"/>
        <w:ind w:right="329"/>
        <w:rPr>
          <w:rFonts w:ascii="Cambria" w:hAnsi="Cambria"/>
          <w:b/>
          <w:sz w:val="20"/>
        </w:rPr>
      </w:pPr>
    </w:p>
    <w:p w14:paraId="6FF1E04F" w14:textId="2910A6A8" w:rsidR="00A80545" w:rsidRPr="00EF0ED1" w:rsidRDefault="00A80545" w:rsidP="00353C9B">
      <w:pPr>
        <w:spacing w:line="240" w:lineRule="exact"/>
        <w:ind w:right="329"/>
        <w:rPr>
          <w:rFonts w:ascii="Cambria" w:hAnsi="Cambria"/>
          <w:b/>
          <w:sz w:val="20"/>
        </w:rPr>
      </w:pPr>
      <w:r w:rsidRPr="00EF0ED1">
        <w:rPr>
          <w:rFonts w:ascii="Cambria" w:hAnsi="Cambria"/>
          <w:b/>
          <w:sz w:val="20"/>
        </w:rPr>
        <w:t>Scope</w:t>
      </w:r>
    </w:p>
    <w:p w14:paraId="1C92DC0B" w14:textId="77777777" w:rsidR="0026746E" w:rsidRPr="00EF0ED1" w:rsidRDefault="0026746E" w:rsidP="00353C9B">
      <w:pPr>
        <w:spacing w:line="240" w:lineRule="exact"/>
        <w:ind w:right="329"/>
        <w:rPr>
          <w:rFonts w:ascii="Cambria" w:hAnsi="Cambria"/>
          <w:sz w:val="20"/>
        </w:rPr>
      </w:pPr>
    </w:p>
    <w:p w14:paraId="2D3739D3" w14:textId="591461C0" w:rsidR="00A80545" w:rsidRPr="00EF0ED1" w:rsidRDefault="00A80545" w:rsidP="00353C9B">
      <w:pPr>
        <w:widowControl/>
        <w:tabs>
          <w:tab w:val="left" w:pos="426"/>
        </w:tabs>
        <w:spacing w:line="240" w:lineRule="exact"/>
        <w:ind w:left="426" w:right="329" w:hanging="426"/>
        <w:rPr>
          <w:rFonts w:ascii="Cambria" w:hAnsi="Cambria"/>
          <w:sz w:val="20"/>
        </w:rPr>
      </w:pPr>
      <w:r w:rsidRPr="00EF0ED1">
        <w:rPr>
          <w:rFonts w:ascii="Cambria" w:eastAsia="Cambria" w:hAnsi="Cambria" w:cs="Cambria"/>
          <w:sz w:val="20"/>
          <w:szCs w:val="20"/>
        </w:rPr>
        <w:t xml:space="preserve">2. </w:t>
      </w:r>
      <w:r w:rsidR="0026746E" w:rsidRPr="00EF0ED1">
        <w:rPr>
          <w:rFonts w:ascii="Cambria" w:eastAsia="Cambria" w:hAnsi="Cambria" w:cs="Cambria"/>
          <w:sz w:val="20"/>
          <w:szCs w:val="20"/>
        </w:rPr>
        <w:tab/>
      </w:r>
      <w:r w:rsidRPr="00EF0ED1">
        <w:rPr>
          <w:rFonts w:ascii="Cambria" w:hAnsi="Cambria"/>
          <w:sz w:val="20"/>
        </w:rPr>
        <w:t xml:space="preserve">Nothing in this Recommendation shall prejudice the rights, jurisdiction and duties of CPCs under international law. </w:t>
      </w:r>
      <w:proofErr w:type="gramStart"/>
      <w:r w:rsidRPr="00EF0ED1">
        <w:rPr>
          <w:rFonts w:ascii="Cambria" w:hAnsi="Cambria"/>
          <w:sz w:val="20"/>
        </w:rPr>
        <w:t>In particular, nothing</w:t>
      </w:r>
      <w:proofErr w:type="gramEnd"/>
      <w:r w:rsidRPr="00EF0ED1">
        <w:rPr>
          <w:rFonts w:ascii="Cambria" w:hAnsi="Cambria"/>
          <w:sz w:val="20"/>
        </w:rPr>
        <w:t xml:space="preserve"> in this Recommendation shall be construed to affect the exercise by CPCs of their authority over their ports in accordance with international law, including their right to deny entry thereto as well as to adopt more stringent measures than those provided for in this Recommendation.</w:t>
      </w:r>
    </w:p>
    <w:p w14:paraId="3AB228B2" w14:textId="77777777" w:rsidR="00A80545" w:rsidRPr="00EF0ED1" w:rsidRDefault="00A80545" w:rsidP="00353C9B">
      <w:pPr>
        <w:spacing w:line="240" w:lineRule="exact"/>
        <w:ind w:left="238" w:right="329"/>
        <w:rPr>
          <w:rFonts w:ascii="Cambria" w:hAnsi="Cambria"/>
          <w:sz w:val="20"/>
        </w:rPr>
      </w:pPr>
    </w:p>
    <w:p w14:paraId="5FD014B8" w14:textId="77777777" w:rsidR="00A80545" w:rsidRPr="00EF0ED1" w:rsidRDefault="00A80545" w:rsidP="00353C9B">
      <w:pPr>
        <w:spacing w:line="240" w:lineRule="exact"/>
        <w:ind w:left="426" w:right="329"/>
        <w:rPr>
          <w:rFonts w:ascii="Cambria" w:hAnsi="Cambria"/>
          <w:sz w:val="20"/>
        </w:rPr>
      </w:pPr>
      <w:r w:rsidRPr="00EF0ED1">
        <w:rPr>
          <w:rFonts w:ascii="Cambria" w:hAnsi="Cambria"/>
          <w:sz w:val="20"/>
        </w:rPr>
        <w:t xml:space="preserve">This Recommendation shall be interpreted and applied in conformity with international law, </w:t>
      </w:r>
      <w:proofErr w:type="gramStart"/>
      <w:r w:rsidRPr="00EF0ED1">
        <w:rPr>
          <w:rFonts w:ascii="Cambria" w:hAnsi="Cambria"/>
          <w:sz w:val="20"/>
        </w:rPr>
        <w:t>taking into account</w:t>
      </w:r>
      <w:proofErr w:type="gramEnd"/>
      <w:r w:rsidRPr="00EF0ED1">
        <w:rPr>
          <w:rFonts w:ascii="Cambria" w:hAnsi="Cambria"/>
          <w:sz w:val="20"/>
        </w:rPr>
        <w:t xml:space="preserve"> applicable international rules and standards, including those established through the International Maritime Organization, as well as other international instruments.</w:t>
      </w:r>
      <w:r w:rsidRPr="00EF0ED1">
        <w:rPr>
          <w:rFonts w:ascii="Cambria" w:eastAsia="Cambria" w:hAnsi="Cambria" w:cs="Cambria"/>
          <w:sz w:val="20"/>
          <w:szCs w:val="20"/>
        </w:rPr>
        <w:t xml:space="preserve"> </w:t>
      </w:r>
    </w:p>
    <w:p w14:paraId="4CB7D1CD" w14:textId="77777777" w:rsidR="00A80545" w:rsidRPr="00EF0ED1" w:rsidRDefault="00A80545" w:rsidP="00353C9B">
      <w:pPr>
        <w:spacing w:line="240" w:lineRule="exact"/>
        <w:ind w:left="238" w:right="329"/>
        <w:rPr>
          <w:rFonts w:ascii="Cambria" w:hAnsi="Cambria"/>
          <w:sz w:val="20"/>
        </w:rPr>
      </w:pPr>
    </w:p>
    <w:p w14:paraId="42F88216" w14:textId="77777777" w:rsidR="00A80545" w:rsidRPr="00EF0ED1" w:rsidRDefault="00A80545" w:rsidP="00353C9B">
      <w:pPr>
        <w:spacing w:line="240" w:lineRule="exact"/>
        <w:ind w:left="426" w:right="329"/>
        <w:rPr>
          <w:rFonts w:ascii="Cambria" w:hAnsi="Cambria"/>
          <w:sz w:val="20"/>
        </w:rPr>
      </w:pPr>
      <w:r w:rsidRPr="00EF0ED1">
        <w:rPr>
          <w:rFonts w:ascii="Cambria" w:hAnsi="Cambria"/>
          <w:sz w:val="20"/>
        </w:rPr>
        <w:t>CPCs shall fulfil in good faith the obligations assumed pursuant to this Recommendation and shall exercise the rights recognized herein in a manner that would not constitute an abuse of right.</w:t>
      </w:r>
    </w:p>
    <w:p w14:paraId="52A34CF3" w14:textId="77777777" w:rsidR="00A80545" w:rsidRPr="00EF0ED1" w:rsidRDefault="00A80545" w:rsidP="00353C9B">
      <w:pPr>
        <w:spacing w:line="240" w:lineRule="exact"/>
        <w:ind w:left="238" w:right="329"/>
        <w:rPr>
          <w:rFonts w:ascii="Cambria" w:hAnsi="Cambria"/>
          <w:sz w:val="20"/>
        </w:rPr>
      </w:pPr>
    </w:p>
    <w:p w14:paraId="5DCBE0A4" w14:textId="0CACBC76" w:rsidR="00A80545" w:rsidRPr="00EF0ED1" w:rsidRDefault="00A80545" w:rsidP="00353C9B">
      <w:pPr>
        <w:widowControl/>
        <w:tabs>
          <w:tab w:val="left" w:pos="426"/>
        </w:tabs>
        <w:spacing w:line="240" w:lineRule="exact"/>
        <w:ind w:left="426" w:right="329" w:hanging="426"/>
        <w:rPr>
          <w:rFonts w:ascii="Cambria" w:hAnsi="Cambria"/>
          <w:sz w:val="20"/>
        </w:rPr>
      </w:pPr>
      <w:r w:rsidRPr="00EF0ED1">
        <w:rPr>
          <w:rFonts w:ascii="Cambria" w:eastAsia="Cambria" w:hAnsi="Cambria" w:cs="Cambria"/>
          <w:sz w:val="20"/>
          <w:szCs w:val="20"/>
        </w:rPr>
        <w:t xml:space="preserve">3. </w:t>
      </w:r>
      <w:r w:rsidR="0026746E" w:rsidRPr="00EF0ED1">
        <w:rPr>
          <w:rFonts w:ascii="Cambria" w:eastAsia="Cambria" w:hAnsi="Cambria" w:cs="Cambria"/>
          <w:sz w:val="20"/>
          <w:szCs w:val="20"/>
        </w:rPr>
        <w:tab/>
      </w:r>
      <w:r w:rsidRPr="00EF0ED1">
        <w:rPr>
          <w:rFonts w:ascii="Cambria" w:hAnsi="Cambria"/>
          <w:sz w:val="20"/>
        </w:rPr>
        <w:t>With a view to monitor compliance with ICCAT conservation and management measures, each CPC, in its capacity as a port CPC, shall apply this Recommendation for an effective scheme of port inspections in respect of foreign fishing vessels carrying ICCAT-managed species and/or fish products originating from such species that have not been previously landed, hereinafter referred to as "foreign fishing vessels".</w:t>
      </w:r>
    </w:p>
    <w:p w14:paraId="7175CFAA" w14:textId="77777777" w:rsidR="00A80545" w:rsidRPr="00EF0ED1" w:rsidRDefault="00A80545" w:rsidP="00353C9B">
      <w:pPr>
        <w:spacing w:line="240" w:lineRule="exact"/>
        <w:ind w:left="238" w:right="329"/>
        <w:rPr>
          <w:rFonts w:ascii="Cambria" w:hAnsi="Cambria"/>
          <w:sz w:val="20"/>
        </w:rPr>
      </w:pPr>
    </w:p>
    <w:p w14:paraId="4FAC8FAA" w14:textId="3C9DD9A3" w:rsidR="00A80545" w:rsidRPr="00EF0ED1" w:rsidRDefault="00A80545" w:rsidP="00353C9B">
      <w:pPr>
        <w:widowControl/>
        <w:tabs>
          <w:tab w:val="left" w:pos="426"/>
        </w:tabs>
        <w:spacing w:line="240" w:lineRule="exact"/>
        <w:ind w:left="426" w:right="329" w:hanging="426"/>
        <w:rPr>
          <w:rFonts w:ascii="Cambria" w:hAnsi="Cambria"/>
          <w:sz w:val="20"/>
        </w:rPr>
      </w:pPr>
      <w:r w:rsidRPr="00EF0ED1">
        <w:rPr>
          <w:rFonts w:ascii="Cambria" w:eastAsia="Cambria" w:hAnsi="Cambria" w:cs="Cambria"/>
          <w:sz w:val="20"/>
          <w:szCs w:val="20"/>
        </w:rPr>
        <w:t xml:space="preserve">4. </w:t>
      </w:r>
      <w:r w:rsidR="0026746E" w:rsidRPr="00EF0ED1">
        <w:rPr>
          <w:rFonts w:ascii="Cambria" w:eastAsia="Cambria" w:hAnsi="Cambria" w:cs="Cambria"/>
          <w:sz w:val="20"/>
          <w:szCs w:val="20"/>
        </w:rPr>
        <w:tab/>
      </w:r>
      <w:bookmarkStart w:id="1" w:name="_Hlk214718974"/>
      <w:r w:rsidRPr="00EF0ED1">
        <w:rPr>
          <w:rFonts w:ascii="Cambria" w:hAnsi="Cambria"/>
          <w:sz w:val="20"/>
        </w:rPr>
        <w:t>A CPC may, in its capacity as a port CPC, decide not to apply this Recommendation to foreign fishing vessels chartered by its nationals operating under its authority and returning to its port. Such chartered fishing vessels shall be subject to measures by the chartering CPC which are as effective as measures applied in relation to vessels entitled to fly its flag.</w:t>
      </w:r>
      <w:bookmarkEnd w:id="1"/>
    </w:p>
    <w:p w14:paraId="2A103D9B" w14:textId="77777777" w:rsidR="00A80545" w:rsidRPr="00EF0ED1" w:rsidRDefault="00A80545" w:rsidP="00353C9B">
      <w:pPr>
        <w:spacing w:line="240" w:lineRule="exact"/>
        <w:ind w:left="238" w:right="329"/>
        <w:rPr>
          <w:rFonts w:ascii="Cambria" w:hAnsi="Cambria"/>
          <w:sz w:val="20"/>
        </w:rPr>
      </w:pPr>
    </w:p>
    <w:p w14:paraId="4C183CC6" w14:textId="47E2C618" w:rsidR="00A80545" w:rsidRPr="00EF0ED1" w:rsidRDefault="00A80545" w:rsidP="00353C9B">
      <w:pPr>
        <w:widowControl/>
        <w:tabs>
          <w:tab w:val="left" w:pos="426"/>
        </w:tabs>
        <w:spacing w:line="240" w:lineRule="exact"/>
        <w:ind w:left="426" w:right="329" w:hanging="426"/>
        <w:rPr>
          <w:rFonts w:ascii="Cambria" w:hAnsi="Cambria"/>
          <w:sz w:val="20"/>
        </w:rPr>
      </w:pPr>
      <w:r w:rsidRPr="00EF0ED1">
        <w:rPr>
          <w:rFonts w:ascii="Cambria" w:eastAsia="Cambria" w:hAnsi="Cambria" w:cs="Cambria"/>
          <w:sz w:val="20"/>
          <w:szCs w:val="20"/>
        </w:rPr>
        <w:t xml:space="preserve">5. </w:t>
      </w:r>
      <w:r w:rsidR="0026746E" w:rsidRPr="00EF0ED1">
        <w:rPr>
          <w:rFonts w:ascii="Cambria" w:eastAsia="Cambria" w:hAnsi="Cambria" w:cs="Cambria"/>
          <w:sz w:val="20"/>
          <w:szCs w:val="20"/>
        </w:rPr>
        <w:tab/>
      </w:r>
      <w:r w:rsidRPr="00EF0ED1">
        <w:rPr>
          <w:rFonts w:ascii="Cambria" w:hAnsi="Cambria"/>
          <w:sz w:val="20"/>
        </w:rPr>
        <w:t>Without prejudice to specifically applicable provisions of other ICCAT Recommendations, and except as otherwise provided in this Recommendation, this Recommendation shall apply to foreign fishing vessels equal to or greater than 12 meters in length overall.</w:t>
      </w:r>
    </w:p>
    <w:p w14:paraId="58E04D1F" w14:textId="77777777" w:rsidR="00A80545" w:rsidRPr="00EF0ED1" w:rsidRDefault="00A80545" w:rsidP="00353C9B">
      <w:pPr>
        <w:spacing w:line="240" w:lineRule="exact"/>
        <w:ind w:left="238" w:right="329"/>
        <w:rPr>
          <w:rFonts w:ascii="Cambria" w:hAnsi="Cambria"/>
          <w:sz w:val="20"/>
        </w:rPr>
      </w:pPr>
    </w:p>
    <w:p w14:paraId="2FFB8C42" w14:textId="3D7E2266" w:rsidR="00A80545" w:rsidRPr="00EF0ED1" w:rsidRDefault="00A80545" w:rsidP="00353C9B">
      <w:pPr>
        <w:widowControl/>
        <w:tabs>
          <w:tab w:val="left" w:pos="426"/>
        </w:tabs>
        <w:spacing w:line="240" w:lineRule="exact"/>
        <w:ind w:left="426" w:right="329" w:hanging="426"/>
        <w:rPr>
          <w:rFonts w:ascii="Cambria" w:hAnsi="Cambria"/>
          <w:sz w:val="20"/>
        </w:rPr>
      </w:pPr>
      <w:r w:rsidRPr="00EF0ED1">
        <w:rPr>
          <w:rFonts w:ascii="Cambria" w:eastAsia="Cambria" w:hAnsi="Cambria" w:cs="Cambria"/>
          <w:sz w:val="20"/>
          <w:szCs w:val="20"/>
        </w:rPr>
        <w:t xml:space="preserve">6. </w:t>
      </w:r>
      <w:r w:rsidR="0026746E" w:rsidRPr="00EF0ED1">
        <w:rPr>
          <w:rFonts w:ascii="Cambria" w:eastAsia="Cambria" w:hAnsi="Cambria" w:cs="Cambria"/>
          <w:sz w:val="20"/>
          <w:szCs w:val="20"/>
        </w:rPr>
        <w:tab/>
      </w:r>
      <w:r w:rsidRPr="00EF0ED1">
        <w:rPr>
          <w:rFonts w:ascii="Cambria" w:hAnsi="Cambria"/>
          <w:sz w:val="20"/>
        </w:rPr>
        <w:t>Each CPC shall subject foreign fishing vessels below 12 meters length overall, foreign fishing vessels operating under charter as referred to under paragraph 4, and fishing vessels entitled to fly its flag to measures that are at least as effective in combating IUU fishing as measures applied to vessels referred to in paragraph 3.</w:t>
      </w:r>
    </w:p>
    <w:p w14:paraId="60408C54" w14:textId="77777777" w:rsidR="00A80545" w:rsidRPr="00EF0ED1" w:rsidRDefault="00A80545" w:rsidP="00353C9B">
      <w:pPr>
        <w:spacing w:line="240" w:lineRule="exact"/>
        <w:ind w:left="238" w:right="329"/>
        <w:rPr>
          <w:rFonts w:ascii="Cambria" w:hAnsi="Cambria"/>
          <w:sz w:val="20"/>
        </w:rPr>
      </w:pPr>
    </w:p>
    <w:p w14:paraId="27544FE1" w14:textId="37BD9776" w:rsidR="00A80545" w:rsidRPr="00EF0ED1" w:rsidRDefault="00A80545" w:rsidP="00353C9B">
      <w:pPr>
        <w:widowControl/>
        <w:tabs>
          <w:tab w:val="left" w:pos="426"/>
        </w:tabs>
        <w:spacing w:line="240" w:lineRule="exact"/>
        <w:ind w:left="426" w:right="329" w:hanging="426"/>
        <w:rPr>
          <w:rFonts w:ascii="Cambria" w:hAnsi="Cambria"/>
          <w:sz w:val="20"/>
        </w:rPr>
      </w:pPr>
      <w:r w:rsidRPr="00EF0ED1">
        <w:rPr>
          <w:rFonts w:ascii="Cambria" w:eastAsia="Cambria" w:hAnsi="Cambria" w:cs="Cambria"/>
          <w:sz w:val="20"/>
          <w:szCs w:val="20"/>
        </w:rPr>
        <w:t xml:space="preserve">7. </w:t>
      </w:r>
      <w:r w:rsidR="0026746E" w:rsidRPr="00EF0ED1">
        <w:rPr>
          <w:rFonts w:ascii="Cambria" w:eastAsia="Cambria" w:hAnsi="Cambria" w:cs="Cambria"/>
          <w:sz w:val="20"/>
          <w:szCs w:val="20"/>
        </w:rPr>
        <w:tab/>
      </w:r>
      <w:r w:rsidRPr="00EF0ED1">
        <w:rPr>
          <w:rFonts w:ascii="Cambria" w:hAnsi="Cambria"/>
          <w:sz w:val="20"/>
        </w:rPr>
        <w:t>CPCs shall take necessary action to inform fishing vessels entitled to fly their flag of this and other relevant ICCAT conservation and management measures.</w:t>
      </w:r>
    </w:p>
    <w:p w14:paraId="14068EB8" w14:textId="77777777" w:rsidR="0026746E" w:rsidRPr="00EF0ED1" w:rsidRDefault="0026746E" w:rsidP="00353C9B">
      <w:pPr>
        <w:pStyle w:val="Heading1"/>
        <w:spacing w:before="0" w:after="0" w:line="240" w:lineRule="exact"/>
        <w:jc w:val="both"/>
        <w:rPr>
          <w:rFonts w:ascii="Cambria" w:hAnsi="Cambria"/>
          <w:b/>
          <w:color w:val="auto"/>
          <w:sz w:val="20"/>
        </w:rPr>
      </w:pPr>
    </w:p>
    <w:p w14:paraId="68892AA6" w14:textId="00749862" w:rsidR="00A80545" w:rsidRPr="00EF0ED1" w:rsidRDefault="00A80545" w:rsidP="0026746E">
      <w:pPr>
        <w:pStyle w:val="Heading1"/>
        <w:spacing w:before="0" w:after="0" w:line="240" w:lineRule="exact"/>
        <w:jc w:val="both"/>
        <w:rPr>
          <w:rFonts w:ascii="Cambria" w:eastAsia="Cambria" w:hAnsi="Cambria" w:cs="Cambria"/>
          <w:color w:val="auto"/>
          <w:sz w:val="20"/>
          <w:szCs w:val="20"/>
        </w:rPr>
      </w:pPr>
      <w:r w:rsidRPr="00EF0ED1">
        <w:rPr>
          <w:rFonts w:ascii="Cambria" w:eastAsia="Cambria" w:hAnsi="Cambria" w:cs="Cambria"/>
          <w:b/>
          <w:bCs/>
          <w:color w:val="auto"/>
          <w:sz w:val="20"/>
          <w:szCs w:val="20"/>
        </w:rPr>
        <w:t xml:space="preserve">Integration and Coordination at the national level </w:t>
      </w:r>
    </w:p>
    <w:p w14:paraId="482A3493" w14:textId="77777777" w:rsidR="0026746E" w:rsidRPr="00EF0ED1" w:rsidRDefault="0026746E" w:rsidP="0026746E">
      <w:pPr>
        <w:spacing w:line="240" w:lineRule="exact"/>
        <w:rPr>
          <w:sz w:val="20"/>
          <w:szCs w:val="20"/>
        </w:rPr>
      </w:pPr>
    </w:p>
    <w:p w14:paraId="255EDABF" w14:textId="4A0E67ED" w:rsidR="00FC3FA5" w:rsidRPr="00EF0ED1" w:rsidRDefault="00A80545" w:rsidP="00BE2CB0">
      <w:pPr>
        <w:spacing w:line="240" w:lineRule="exact"/>
        <w:ind w:left="426" w:hanging="426"/>
        <w:rPr>
          <w:rFonts w:ascii="Cambria" w:eastAsia="Cambria" w:hAnsi="Cambria" w:cs="Cambria"/>
          <w:sz w:val="20"/>
          <w:szCs w:val="20"/>
        </w:rPr>
      </w:pPr>
      <w:r w:rsidRPr="00EF0ED1">
        <w:rPr>
          <w:rFonts w:ascii="Cambria" w:eastAsia="Cambria" w:hAnsi="Cambria" w:cs="Cambria"/>
          <w:sz w:val="20"/>
          <w:szCs w:val="20"/>
        </w:rPr>
        <w:t>7bis. Each CPC shall, to the greatest extent possible</w:t>
      </w:r>
      <w:r w:rsidR="00332D5F" w:rsidRPr="00EF0ED1">
        <w:rPr>
          <w:rFonts w:ascii="Cambria" w:eastAsia="Cambria" w:hAnsi="Cambria" w:cs="Cambria"/>
          <w:sz w:val="20"/>
          <w:szCs w:val="20"/>
        </w:rPr>
        <w:t>:</w:t>
      </w:r>
    </w:p>
    <w:p w14:paraId="64B4C7C6" w14:textId="77777777" w:rsidR="00FC3FA5" w:rsidRPr="00EF0ED1" w:rsidRDefault="00FC3FA5" w:rsidP="00BE2CB0">
      <w:pPr>
        <w:spacing w:line="240" w:lineRule="exact"/>
        <w:ind w:left="426" w:hanging="426"/>
      </w:pPr>
    </w:p>
    <w:p w14:paraId="6722EE59" w14:textId="7F992C62" w:rsidR="00473116" w:rsidRPr="00EF0ED1" w:rsidRDefault="00A80545" w:rsidP="00473116">
      <w:pPr>
        <w:pStyle w:val="ListParagraph"/>
        <w:numPr>
          <w:ilvl w:val="0"/>
          <w:numId w:val="27"/>
        </w:numPr>
        <w:spacing w:line="240" w:lineRule="exact"/>
        <w:rPr>
          <w:rFonts w:ascii="Cambria" w:eastAsia="Cambria" w:hAnsi="Cambria" w:cs="Cambria"/>
          <w:sz w:val="20"/>
          <w:szCs w:val="20"/>
        </w:rPr>
      </w:pPr>
      <w:r w:rsidRPr="00EF0ED1">
        <w:rPr>
          <w:rFonts w:ascii="Cambria" w:hAnsi="Cambria"/>
          <w:sz w:val="20"/>
          <w:szCs w:val="20"/>
        </w:rPr>
        <w:t>integrate or coordinate fisheries related port State measures with the broader system of port State controls</w:t>
      </w:r>
      <w:r w:rsidR="00437CF7" w:rsidRPr="00EF0ED1">
        <w:rPr>
          <w:rFonts w:ascii="Cambria" w:hAnsi="Cambria"/>
          <w:sz w:val="20"/>
          <w:szCs w:val="20"/>
        </w:rPr>
        <w:t>:</w:t>
      </w:r>
      <w:r w:rsidR="00473116" w:rsidRPr="00EF0ED1">
        <w:rPr>
          <w:rFonts w:ascii="Cambria" w:hAnsi="Cambria"/>
          <w:sz w:val="20"/>
          <w:szCs w:val="20"/>
        </w:rPr>
        <w:br/>
      </w:r>
    </w:p>
    <w:p w14:paraId="1F46CC69" w14:textId="0F706D6F" w:rsidR="00332D5F" w:rsidRPr="00EF0ED1" w:rsidRDefault="00A80545" w:rsidP="00473116">
      <w:pPr>
        <w:pStyle w:val="ListParagraph"/>
        <w:numPr>
          <w:ilvl w:val="0"/>
          <w:numId w:val="27"/>
        </w:numPr>
        <w:spacing w:line="240" w:lineRule="exact"/>
        <w:rPr>
          <w:rFonts w:ascii="Cambria" w:eastAsia="Cambria" w:hAnsi="Cambria" w:cs="Cambria"/>
          <w:sz w:val="20"/>
          <w:szCs w:val="20"/>
        </w:rPr>
      </w:pPr>
      <w:r w:rsidRPr="00EF0ED1">
        <w:rPr>
          <w:rFonts w:ascii="Cambria" w:hAnsi="Cambria"/>
          <w:sz w:val="20"/>
          <w:szCs w:val="20"/>
        </w:rPr>
        <w:t xml:space="preserve">integrate port State measures with other measures to prevent, deter and eliminate IUU fishing and fishing related activities in support of such fishing, </w:t>
      </w:r>
      <w:proofErr w:type="gramStart"/>
      <w:r w:rsidRPr="00EF0ED1">
        <w:rPr>
          <w:rFonts w:ascii="Cambria" w:hAnsi="Cambria"/>
          <w:sz w:val="20"/>
          <w:szCs w:val="20"/>
        </w:rPr>
        <w:t>taking into account</w:t>
      </w:r>
      <w:proofErr w:type="gramEnd"/>
      <w:r w:rsidRPr="00EF0ED1">
        <w:rPr>
          <w:rFonts w:ascii="Cambria" w:hAnsi="Cambria"/>
          <w:sz w:val="20"/>
          <w:szCs w:val="20"/>
        </w:rPr>
        <w:t xml:space="preserve"> as appropriate the 2001 FAO International Plan of Action to Prevent, Deter and Eliminate Illegal, Unreported and Unregulated Fishing; and</w:t>
      </w:r>
    </w:p>
    <w:p w14:paraId="584A8211" w14:textId="77777777" w:rsidR="00332D5F" w:rsidRPr="00EF0ED1" w:rsidRDefault="00332D5F" w:rsidP="00332D5F">
      <w:pPr>
        <w:spacing w:line="240" w:lineRule="exact"/>
        <w:ind w:left="426" w:hanging="426"/>
        <w:rPr>
          <w:rFonts w:ascii="Cambria" w:eastAsia="Cambria" w:hAnsi="Cambria" w:cs="Cambria"/>
          <w:sz w:val="20"/>
          <w:szCs w:val="20"/>
        </w:rPr>
      </w:pPr>
    </w:p>
    <w:p w14:paraId="6A3552A1" w14:textId="7C92C0AB" w:rsidR="00797CEF" w:rsidRPr="00EF0ED1" w:rsidRDefault="00A80545" w:rsidP="00473116">
      <w:pPr>
        <w:pStyle w:val="ListParagraph"/>
        <w:numPr>
          <w:ilvl w:val="0"/>
          <w:numId w:val="27"/>
        </w:numPr>
        <w:spacing w:line="240" w:lineRule="exact"/>
        <w:rPr>
          <w:rFonts w:ascii="Cambria" w:eastAsia="Cambria" w:hAnsi="Cambria" w:cs="Cambria"/>
          <w:sz w:val="20"/>
          <w:szCs w:val="20"/>
        </w:rPr>
      </w:pPr>
      <w:r w:rsidRPr="00EF0ED1">
        <w:rPr>
          <w:rFonts w:ascii="Cambria" w:hAnsi="Cambria"/>
          <w:sz w:val="20"/>
          <w:szCs w:val="20"/>
        </w:rPr>
        <w:t xml:space="preserve">take measures to exchange information among relevant national agencies and to coordinate the activities of such agencies in the implementation of </w:t>
      </w:r>
      <w:r w:rsidR="16E96A4A" w:rsidRPr="00EF0ED1">
        <w:rPr>
          <w:rFonts w:ascii="Cambria" w:hAnsi="Cambria"/>
          <w:sz w:val="20"/>
          <w:szCs w:val="20"/>
        </w:rPr>
        <w:t>this Recommendation.</w:t>
      </w:r>
    </w:p>
    <w:p w14:paraId="5EE4BCE2" w14:textId="77777777" w:rsidR="00797CEF" w:rsidRPr="00EF0ED1" w:rsidRDefault="00797CEF" w:rsidP="00797CEF">
      <w:pPr>
        <w:rPr>
          <w:rFonts w:ascii="Cambria" w:hAnsi="Cambria"/>
          <w:sz w:val="20"/>
          <w:szCs w:val="20"/>
          <w:lang w:eastAsia="en-US"/>
        </w:rPr>
      </w:pPr>
    </w:p>
    <w:p w14:paraId="0F102238" w14:textId="77777777" w:rsidR="00797CEF" w:rsidRPr="00EF0ED1" w:rsidRDefault="00797CEF" w:rsidP="00797CEF">
      <w:pPr>
        <w:rPr>
          <w:rFonts w:ascii="Cambria" w:hAnsi="Cambria"/>
          <w:sz w:val="20"/>
          <w:szCs w:val="20"/>
          <w:lang w:eastAsia="en-US"/>
        </w:rPr>
      </w:pPr>
    </w:p>
    <w:p w14:paraId="23179589" w14:textId="38198FC9" w:rsidR="00A80545" w:rsidRPr="00EF0ED1" w:rsidRDefault="00A80545" w:rsidP="0026746E">
      <w:pPr>
        <w:pStyle w:val="Heading1"/>
        <w:spacing w:before="0" w:after="0" w:line="240" w:lineRule="exact"/>
        <w:jc w:val="both"/>
        <w:rPr>
          <w:rFonts w:ascii="Cambria" w:eastAsia="Cambria" w:hAnsi="Cambria" w:cs="Cambria"/>
          <w:color w:val="auto"/>
          <w:sz w:val="20"/>
          <w:szCs w:val="20"/>
        </w:rPr>
      </w:pPr>
      <w:r w:rsidRPr="00EF0ED1">
        <w:rPr>
          <w:rFonts w:ascii="Cambria" w:eastAsia="Cambria" w:hAnsi="Cambria" w:cs="Cambria"/>
          <w:b/>
          <w:bCs/>
          <w:color w:val="auto"/>
          <w:sz w:val="20"/>
          <w:szCs w:val="20"/>
        </w:rPr>
        <w:lastRenderedPageBreak/>
        <w:t xml:space="preserve">Cooperation and exchange of information </w:t>
      </w:r>
    </w:p>
    <w:p w14:paraId="56B6BE43" w14:textId="77777777" w:rsidR="0026746E" w:rsidRPr="00EF0ED1" w:rsidRDefault="0026746E" w:rsidP="0026746E">
      <w:pPr>
        <w:spacing w:line="240" w:lineRule="exact"/>
        <w:ind w:right="234"/>
        <w:rPr>
          <w:rFonts w:ascii="Cambria" w:eastAsia="Cambria" w:hAnsi="Cambria" w:cs="Cambria"/>
          <w:sz w:val="20"/>
          <w:szCs w:val="20"/>
        </w:rPr>
      </w:pPr>
    </w:p>
    <w:p w14:paraId="5AD07964" w14:textId="48638273" w:rsidR="00A80545" w:rsidRPr="00EF0ED1" w:rsidRDefault="00A80545" w:rsidP="00473116">
      <w:pPr>
        <w:spacing w:line="240" w:lineRule="exact"/>
        <w:ind w:left="426" w:hanging="426"/>
        <w:rPr>
          <w:rFonts w:ascii="Cambria" w:eastAsia="Cambria" w:hAnsi="Cambria" w:cs="Cambria"/>
          <w:sz w:val="20"/>
          <w:szCs w:val="20"/>
        </w:rPr>
      </w:pPr>
      <w:r w:rsidRPr="00EF0ED1">
        <w:rPr>
          <w:rFonts w:ascii="Cambria" w:eastAsia="Cambria" w:hAnsi="Cambria" w:cs="Cambria"/>
          <w:sz w:val="20"/>
          <w:szCs w:val="20"/>
        </w:rPr>
        <w:t xml:space="preserve">7ter. </w:t>
      </w:r>
      <w:proofErr w:type="gramStart"/>
      <w:r w:rsidRPr="00EF0ED1">
        <w:rPr>
          <w:rFonts w:ascii="Cambria" w:eastAsia="Cambria" w:hAnsi="Cambria" w:cs="Cambria"/>
          <w:sz w:val="20"/>
          <w:szCs w:val="20"/>
        </w:rPr>
        <w:t>In order to</w:t>
      </w:r>
      <w:proofErr w:type="gramEnd"/>
      <w:r w:rsidRPr="00EF0ED1">
        <w:rPr>
          <w:rFonts w:ascii="Cambria" w:eastAsia="Cambria" w:hAnsi="Cambria" w:cs="Cambria"/>
          <w:sz w:val="20"/>
          <w:szCs w:val="20"/>
        </w:rPr>
        <w:t xml:space="preserve"> promote the effective implementation of this </w:t>
      </w:r>
      <w:r w:rsidR="00AE3290" w:rsidRPr="00EF0ED1">
        <w:rPr>
          <w:rFonts w:ascii="Cambria" w:eastAsia="Cambria" w:hAnsi="Cambria" w:cs="Cambria"/>
          <w:sz w:val="20"/>
          <w:szCs w:val="20"/>
        </w:rPr>
        <w:t>R</w:t>
      </w:r>
      <w:r w:rsidRPr="00EF0ED1">
        <w:rPr>
          <w:rFonts w:ascii="Cambria" w:eastAsia="Cambria" w:hAnsi="Cambria" w:cs="Cambria"/>
          <w:sz w:val="20"/>
          <w:szCs w:val="20"/>
        </w:rPr>
        <w:t xml:space="preserve">ecommendation and with due regard to appropriate confidentiality requirements, CPCs shall cooperate and exchange information with </w:t>
      </w:r>
      <w:r w:rsidR="0E22C95D" w:rsidRPr="00EF0ED1">
        <w:rPr>
          <w:rFonts w:ascii="Cambria" w:eastAsia="Cambria" w:hAnsi="Cambria" w:cs="Cambria"/>
          <w:sz w:val="20"/>
          <w:szCs w:val="20"/>
        </w:rPr>
        <w:t>each</w:t>
      </w:r>
      <w:r w:rsidRPr="00EF0ED1">
        <w:rPr>
          <w:rFonts w:ascii="Cambria" w:eastAsia="Cambria" w:hAnsi="Cambria" w:cs="Cambria"/>
          <w:sz w:val="20"/>
          <w:szCs w:val="20"/>
        </w:rPr>
        <w:t xml:space="preserve"> </w:t>
      </w:r>
      <w:r w:rsidR="0E22C95D" w:rsidRPr="00EF0ED1">
        <w:rPr>
          <w:rFonts w:ascii="Cambria" w:eastAsia="Cambria" w:hAnsi="Cambria" w:cs="Cambria"/>
          <w:sz w:val="20"/>
          <w:szCs w:val="20"/>
        </w:rPr>
        <w:t>other,</w:t>
      </w:r>
      <w:r w:rsidRPr="00EF0ED1">
        <w:rPr>
          <w:rFonts w:ascii="Cambria" w:eastAsia="Cambria" w:hAnsi="Cambria" w:cs="Cambria"/>
          <w:sz w:val="20"/>
          <w:szCs w:val="20"/>
        </w:rPr>
        <w:t xml:space="preserve"> the ICCAT Secretariat, relevant States, regional fisheries management organizations</w:t>
      </w:r>
      <w:r w:rsidR="00F128BD" w:rsidRPr="00EF0ED1">
        <w:rPr>
          <w:rFonts w:ascii="Cambria" w:eastAsia="Cambria" w:hAnsi="Cambria" w:cs="Cambria"/>
          <w:sz w:val="20"/>
          <w:szCs w:val="20"/>
        </w:rPr>
        <w:t xml:space="preserve"> </w:t>
      </w:r>
      <w:r w:rsidR="006F2553" w:rsidRPr="00EF0ED1">
        <w:rPr>
          <w:rFonts w:ascii="Cambria" w:eastAsia="Cambria" w:hAnsi="Cambria" w:cs="Cambria"/>
          <w:sz w:val="20"/>
          <w:szCs w:val="20"/>
        </w:rPr>
        <w:t>(RFMOs)</w:t>
      </w:r>
      <w:r w:rsidRPr="00EF0ED1">
        <w:rPr>
          <w:rFonts w:ascii="Cambria" w:eastAsia="Cambria" w:hAnsi="Cambria" w:cs="Cambria"/>
          <w:sz w:val="20"/>
          <w:szCs w:val="20"/>
        </w:rPr>
        <w:t xml:space="preserve">, and other relevant organizations </w:t>
      </w:r>
      <w:r w:rsidR="7FD969C9" w:rsidRPr="00EF0ED1">
        <w:rPr>
          <w:rFonts w:ascii="Cambria" w:eastAsia="Cambria" w:hAnsi="Cambria" w:cs="Cambria"/>
          <w:sz w:val="20"/>
          <w:szCs w:val="20"/>
        </w:rPr>
        <w:t>as appropriate</w:t>
      </w:r>
      <w:r w:rsidRPr="00EF0ED1">
        <w:rPr>
          <w:rFonts w:ascii="Cambria" w:eastAsia="Cambria" w:hAnsi="Cambria" w:cs="Cambria"/>
          <w:sz w:val="20"/>
          <w:szCs w:val="20"/>
        </w:rPr>
        <w:t xml:space="preserve"> in relation to the </w:t>
      </w:r>
      <w:r w:rsidR="6BE8B0D5" w:rsidRPr="00EF0ED1">
        <w:rPr>
          <w:rFonts w:ascii="Cambria" w:eastAsia="Cambria" w:hAnsi="Cambria" w:cs="Cambria"/>
          <w:sz w:val="20"/>
          <w:szCs w:val="20"/>
        </w:rPr>
        <w:t>provisions of this Recommendation.</w:t>
      </w:r>
    </w:p>
    <w:p w14:paraId="0078108E" w14:textId="77777777" w:rsidR="00797CEF" w:rsidRPr="00EF0ED1" w:rsidRDefault="00797CEF" w:rsidP="00797CEF">
      <w:pPr>
        <w:spacing w:line="240" w:lineRule="exact"/>
        <w:rPr>
          <w:rFonts w:ascii="Cambria" w:eastAsia="Cambria" w:hAnsi="Cambria" w:cs="Cambria"/>
          <w:sz w:val="20"/>
          <w:szCs w:val="20"/>
        </w:rPr>
      </w:pPr>
    </w:p>
    <w:p w14:paraId="0ACDDC41" w14:textId="34FB0CB6" w:rsidR="00A80545" w:rsidRPr="00EF0ED1" w:rsidRDefault="00A80545" w:rsidP="0026746E">
      <w:pPr>
        <w:spacing w:line="240" w:lineRule="exact"/>
        <w:ind w:left="426" w:hanging="426"/>
        <w:rPr>
          <w:rFonts w:ascii="Cambria" w:eastAsia="Cambria" w:hAnsi="Cambria" w:cs="Cambria"/>
          <w:sz w:val="20"/>
          <w:szCs w:val="20"/>
        </w:rPr>
      </w:pPr>
      <w:r w:rsidRPr="00EF0ED1">
        <w:rPr>
          <w:rFonts w:ascii="Cambria" w:eastAsia="Cambria" w:hAnsi="Cambria" w:cs="Cambria"/>
          <w:sz w:val="20"/>
          <w:szCs w:val="20"/>
        </w:rPr>
        <w:t xml:space="preserve">7quater. Each CPC shall, to the greatest extent possible, take measures </w:t>
      </w:r>
      <w:r w:rsidR="1184F5D6" w:rsidRPr="00EF0ED1">
        <w:rPr>
          <w:rFonts w:ascii="Cambria" w:eastAsia="Cambria" w:hAnsi="Cambria" w:cs="Cambria"/>
          <w:sz w:val="20"/>
          <w:szCs w:val="20"/>
        </w:rPr>
        <w:t xml:space="preserve">to implement this Recommendation </w:t>
      </w:r>
      <w:r w:rsidRPr="00EF0ED1">
        <w:rPr>
          <w:rFonts w:ascii="Cambria" w:eastAsia="Cambria" w:hAnsi="Cambria" w:cs="Cambria"/>
          <w:sz w:val="20"/>
          <w:szCs w:val="20"/>
        </w:rPr>
        <w:t>in support of conservation and management measures adopted by relevant international organizations.</w:t>
      </w:r>
    </w:p>
    <w:p w14:paraId="7BDC358A" w14:textId="77777777" w:rsidR="0026746E" w:rsidRPr="00EF0ED1" w:rsidRDefault="0026746E" w:rsidP="0026746E">
      <w:pPr>
        <w:spacing w:line="240" w:lineRule="exact"/>
        <w:ind w:left="426" w:hanging="426"/>
        <w:rPr>
          <w:rFonts w:ascii="Cambria" w:eastAsia="Cambria" w:hAnsi="Cambria" w:cs="Cambria"/>
          <w:sz w:val="20"/>
          <w:szCs w:val="20"/>
        </w:rPr>
      </w:pPr>
    </w:p>
    <w:p w14:paraId="1849A278" w14:textId="5303AFEA" w:rsidR="00785DB4" w:rsidRPr="00EF0ED1" w:rsidRDefault="00A80545" w:rsidP="00785DB4">
      <w:pPr>
        <w:spacing w:line="240" w:lineRule="exact"/>
        <w:ind w:left="426" w:hanging="426"/>
        <w:rPr>
          <w:rFonts w:ascii="Cambria" w:eastAsia="Cambria" w:hAnsi="Cambria" w:cs="Cambria"/>
          <w:color w:val="0070C0"/>
          <w:sz w:val="20"/>
          <w:szCs w:val="20"/>
        </w:rPr>
      </w:pPr>
      <w:r w:rsidRPr="00EF0ED1">
        <w:rPr>
          <w:rFonts w:ascii="Cambria" w:eastAsia="Cambria" w:hAnsi="Cambria" w:cs="Cambria"/>
          <w:sz w:val="20"/>
          <w:szCs w:val="20"/>
        </w:rPr>
        <w:t xml:space="preserve">7quinquies. To facilitate implementation of this </w:t>
      </w:r>
      <w:r w:rsidR="00AE3290" w:rsidRPr="00EF0ED1">
        <w:rPr>
          <w:rFonts w:ascii="Cambria" w:eastAsia="Cambria" w:hAnsi="Cambria" w:cs="Cambria"/>
          <w:sz w:val="20"/>
          <w:szCs w:val="20"/>
        </w:rPr>
        <w:t>R</w:t>
      </w:r>
      <w:r w:rsidRPr="00EF0ED1">
        <w:rPr>
          <w:rFonts w:ascii="Cambria" w:eastAsia="Cambria" w:hAnsi="Cambria" w:cs="Cambria"/>
          <w:sz w:val="20"/>
          <w:szCs w:val="20"/>
        </w:rPr>
        <w:t>ecommendation, each CPC shall, where possible, utilise a communication mechanism</w:t>
      </w:r>
      <w:r w:rsidR="1F0B2C4B" w:rsidRPr="00EF0ED1">
        <w:rPr>
          <w:rFonts w:ascii="Cambria" w:eastAsia="Cambria" w:hAnsi="Cambria" w:cs="Cambria"/>
          <w:sz w:val="20"/>
          <w:szCs w:val="20"/>
        </w:rPr>
        <w:t>,</w:t>
      </w:r>
      <w:r w:rsidR="00D66EB4" w:rsidRPr="00EF0ED1">
        <w:rPr>
          <w:rFonts w:ascii="Cambria" w:eastAsia="Cambria" w:hAnsi="Cambria" w:cs="Cambria"/>
          <w:sz w:val="20"/>
          <w:szCs w:val="20"/>
        </w:rPr>
        <w:t xml:space="preserve"> </w:t>
      </w:r>
      <w:r w:rsidR="00E40B1B" w:rsidRPr="00EF0ED1">
        <w:rPr>
          <w:rFonts w:ascii="Cambria" w:eastAsia="Cambria" w:hAnsi="Cambria" w:cs="Cambria"/>
          <w:sz w:val="20"/>
          <w:szCs w:val="20"/>
        </w:rPr>
        <w:t>including</w:t>
      </w:r>
      <w:r w:rsidR="1F0B2C4B" w:rsidRPr="00EF0ED1">
        <w:rPr>
          <w:rFonts w:ascii="Cambria" w:eastAsia="Cambria" w:hAnsi="Cambria" w:cs="Cambria"/>
          <w:sz w:val="20"/>
          <w:szCs w:val="20"/>
        </w:rPr>
        <w:t xml:space="preserve"> the</w:t>
      </w:r>
      <w:r w:rsidR="008247E6" w:rsidRPr="00EF0ED1">
        <w:rPr>
          <w:rFonts w:ascii="Cambria" w:eastAsia="Cambria" w:hAnsi="Cambria" w:cs="Cambria"/>
          <w:sz w:val="20"/>
          <w:szCs w:val="20"/>
        </w:rPr>
        <w:t xml:space="preserve"> use of national, regional systems </w:t>
      </w:r>
      <w:r w:rsidR="00473116" w:rsidRPr="00EF0ED1">
        <w:rPr>
          <w:rFonts w:ascii="Cambria" w:eastAsia="Cambria" w:hAnsi="Cambria" w:cs="Cambria"/>
          <w:sz w:val="20"/>
          <w:szCs w:val="20"/>
        </w:rPr>
        <w:t>and,</w:t>
      </w:r>
      <w:r w:rsidR="000E589A" w:rsidRPr="00EF0ED1">
        <w:rPr>
          <w:rFonts w:ascii="Cambria" w:eastAsia="Cambria" w:hAnsi="Cambria" w:cs="Cambria"/>
          <w:sz w:val="20"/>
          <w:szCs w:val="20"/>
        </w:rPr>
        <w:t xml:space="preserve"> for example</w:t>
      </w:r>
      <w:r w:rsidR="00473116" w:rsidRPr="00EF0ED1">
        <w:rPr>
          <w:rFonts w:ascii="Cambria" w:eastAsia="Cambria" w:hAnsi="Cambria" w:cs="Cambria"/>
          <w:sz w:val="20"/>
          <w:szCs w:val="20"/>
        </w:rPr>
        <w:t>,</w:t>
      </w:r>
      <w:r w:rsidR="008247E6" w:rsidRPr="00EF0ED1">
        <w:rPr>
          <w:rFonts w:ascii="Cambria" w:eastAsia="Cambria" w:hAnsi="Cambria" w:cs="Cambria"/>
          <w:sz w:val="20"/>
          <w:szCs w:val="20"/>
        </w:rPr>
        <w:t xml:space="preserve"> the</w:t>
      </w:r>
      <w:r w:rsidR="1F0B2C4B" w:rsidRPr="00EF0ED1">
        <w:rPr>
          <w:rFonts w:ascii="Cambria" w:eastAsia="Cambria" w:hAnsi="Cambria" w:cs="Cambria"/>
          <w:sz w:val="20"/>
          <w:szCs w:val="20"/>
        </w:rPr>
        <w:t xml:space="preserve"> Global Information</w:t>
      </w:r>
      <w:r w:rsidRPr="00EF0ED1">
        <w:rPr>
          <w:rFonts w:ascii="Cambria" w:eastAsia="Cambria" w:hAnsi="Cambria" w:cs="Cambria"/>
          <w:sz w:val="20"/>
          <w:szCs w:val="20"/>
        </w:rPr>
        <w:t xml:space="preserve"> </w:t>
      </w:r>
      <w:r w:rsidR="1F0B2C4B" w:rsidRPr="00EF0ED1">
        <w:rPr>
          <w:rFonts w:ascii="Cambria" w:eastAsia="Cambria" w:hAnsi="Cambria" w:cs="Cambria"/>
          <w:sz w:val="20"/>
          <w:szCs w:val="20"/>
        </w:rPr>
        <w:t>Exchange System</w:t>
      </w:r>
      <w:r w:rsidR="000E589A" w:rsidRPr="00EF0ED1">
        <w:rPr>
          <w:rFonts w:ascii="Cambria" w:eastAsia="Cambria" w:hAnsi="Cambria" w:cs="Cambria"/>
          <w:sz w:val="20"/>
          <w:szCs w:val="20"/>
        </w:rPr>
        <w:t xml:space="preserve"> where appropriate</w:t>
      </w:r>
      <w:r w:rsidR="004108BA" w:rsidRPr="00EF0ED1">
        <w:rPr>
          <w:rFonts w:ascii="Cambria" w:eastAsia="Cambria" w:hAnsi="Cambria" w:cs="Cambria"/>
          <w:sz w:val="20"/>
          <w:szCs w:val="20"/>
        </w:rPr>
        <w:t>,</w:t>
      </w:r>
      <w:r w:rsidRPr="00EF0ED1">
        <w:rPr>
          <w:rFonts w:ascii="Cambria" w:eastAsia="Cambria" w:hAnsi="Cambria" w:cs="Cambria"/>
          <w:sz w:val="20"/>
          <w:szCs w:val="20"/>
        </w:rPr>
        <w:t xml:space="preserve"> that allows for direct electronic exchange of information, with due regard to appropriate confidentiality requirements.</w:t>
      </w:r>
      <w:r w:rsidR="00E7201C" w:rsidRPr="00EF0ED1">
        <w:rPr>
          <w:rFonts w:ascii="Cambria" w:eastAsia="Cambria" w:hAnsi="Cambria" w:cs="Cambria"/>
          <w:sz w:val="20"/>
          <w:szCs w:val="20"/>
        </w:rPr>
        <w:t xml:space="preserve"> </w:t>
      </w:r>
      <w:r w:rsidR="00AE3290" w:rsidRPr="00EF0ED1">
        <w:rPr>
          <w:rFonts w:ascii="Cambria" w:eastAsia="Cambria" w:hAnsi="Cambria" w:cs="Cambria"/>
          <w:sz w:val="20"/>
          <w:szCs w:val="20"/>
        </w:rPr>
        <w:t>In this regard, the ICCAT Secretariat shall examine potential options</w:t>
      </w:r>
      <w:r w:rsidR="00BD25E7" w:rsidRPr="00EF0ED1">
        <w:rPr>
          <w:rFonts w:ascii="Cambria" w:eastAsia="Cambria" w:hAnsi="Cambria" w:cs="Cambria"/>
          <w:sz w:val="20"/>
          <w:szCs w:val="20"/>
        </w:rPr>
        <w:t xml:space="preserve"> </w:t>
      </w:r>
      <w:r w:rsidR="00BD25E7" w:rsidRPr="00EF0ED1">
        <w:rPr>
          <w:rFonts w:ascii="Cambria" w:eastAsia="Cambria" w:hAnsi="Cambria" w:cs="Cambria"/>
          <w:sz w:val="20"/>
          <w:szCs w:val="20"/>
          <w:u w:val="single"/>
        </w:rPr>
        <w:t>to</w:t>
      </w:r>
      <w:r w:rsidR="00A01611" w:rsidRPr="00EF0ED1">
        <w:rPr>
          <w:rFonts w:ascii="Cambria" w:eastAsia="Cambria" w:hAnsi="Cambria" w:cs="Cambria"/>
          <w:sz w:val="20"/>
          <w:szCs w:val="20"/>
          <w:u w:val="single"/>
        </w:rPr>
        <w:t xml:space="preserve"> access </w:t>
      </w:r>
      <w:r w:rsidR="00BD25E7" w:rsidRPr="00EF0ED1">
        <w:rPr>
          <w:rFonts w:ascii="Cambria" w:eastAsia="Cambria" w:hAnsi="Cambria" w:cs="Cambria"/>
          <w:sz w:val="20"/>
          <w:szCs w:val="20"/>
          <w:u w:val="single"/>
        </w:rPr>
        <w:t>and/or share</w:t>
      </w:r>
      <w:r w:rsidR="00BD25E7" w:rsidRPr="00EF0ED1">
        <w:rPr>
          <w:rFonts w:ascii="Cambria" w:eastAsia="Cambria" w:hAnsi="Cambria" w:cs="Cambria"/>
          <w:sz w:val="20"/>
          <w:szCs w:val="20"/>
        </w:rPr>
        <w:t xml:space="preserve"> </w:t>
      </w:r>
      <w:r w:rsidR="00AE3290" w:rsidRPr="00EF0ED1">
        <w:rPr>
          <w:rFonts w:ascii="Cambria" w:eastAsia="Cambria" w:hAnsi="Cambria" w:cs="Cambria"/>
          <w:sz w:val="20"/>
          <w:szCs w:val="20"/>
        </w:rPr>
        <w:t xml:space="preserve">relevant </w:t>
      </w:r>
      <w:r w:rsidR="00BD25E7" w:rsidRPr="00EF0ED1">
        <w:rPr>
          <w:rFonts w:ascii="Cambria" w:eastAsia="Cambria" w:hAnsi="Cambria" w:cs="Cambria"/>
          <w:sz w:val="20"/>
          <w:szCs w:val="20"/>
          <w:u w:val="single"/>
        </w:rPr>
        <w:t xml:space="preserve">information with the </w:t>
      </w:r>
      <w:r w:rsidR="00AE3290" w:rsidRPr="00EF0ED1">
        <w:rPr>
          <w:rFonts w:ascii="Cambria" w:eastAsia="Cambria" w:hAnsi="Cambria" w:cs="Cambria"/>
          <w:sz w:val="20"/>
          <w:szCs w:val="20"/>
        </w:rPr>
        <w:t>FAO Global Information Exchange System (GIES) data</w:t>
      </w:r>
      <w:r w:rsidR="00BD25E7" w:rsidRPr="00EF0ED1">
        <w:rPr>
          <w:rFonts w:ascii="Cambria" w:eastAsia="Cambria" w:hAnsi="Cambria" w:cs="Cambria"/>
          <w:sz w:val="20"/>
          <w:szCs w:val="20"/>
        </w:rPr>
        <w:t>.</w:t>
      </w:r>
      <w:r w:rsidR="00AE3290" w:rsidRPr="00EF0ED1">
        <w:rPr>
          <w:rFonts w:ascii="Cambria" w:eastAsia="Cambria" w:hAnsi="Cambria" w:cs="Cambria"/>
          <w:sz w:val="20"/>
          <w:szCs w:val="20"/>
        </w:rPr>
        <w:t xml:space="preserve"> </w:t>
      </w:r>
      <w:r w:rsidR="00BD25E7" w:rsidRPr="00EF0ED1">
        <w:rPr>
          <w:rFonts w:ascii="Cambria" w:eastAsia="Cambria" w:hAnsi="Cambria" w:cs="Cambria"/>
          <w:sz w:val="20"/>
          <w:szCs w:val="20"/>
          <w:u w:val="single"/>
        </w:rPr>
        <w:t>W</w:t>
      </w:r>
      <w:r w:rsidR="00AE3290" w:rsidRPr="00EF0ED1">
        <w:rPr>
          <w:rFonts w:ascii="Cambria" w:eastAsia="Cambria" w:hAnsi="Cambria" w:cs="Cambria"/>
          <w:sz w:val="20"/>
          <w:szCs w:val="20"/>
          <w:u w:val="single"/>
        </w:rPr>
        <w:t>ith t</w:t>
      </w:r>
      <w:r w:rsidR="00AE3290" w:rsidRPr="00EF0ED1">
        <w:rPr>
          <w:rFonts w:ascii="Cambria" w:eastAsia="Cambria" w:hAnsi="Cambria" w:cs="Cambria"/>
          <w:sz w:val="20"/>
          <w:szCs w:val="20"/>
        </w:rPr>
        <w:t xml:space="preserve">he aim to avoid duplication of reporting requirements for Contracting Parties who are also signatories to the PSMA. The Secretariat shall present their findings in a report to the IMM meeting in </w:t>
      </w:r>
      <w:r w:rsidR="00AE3290" w:rsidRPr="00EF0ED1">
        <w:rPr>
          <w:rFonts w:ascii="Cambria" w:eastAsia="Cambria" w:hAnsi="Cambria" w:cs="Cambria"/>
          <w:sz w:val="20"/>
          <w:szCs w:val="20"/>
          <w:u w:val="single"/>
        </w:rPr>
        <w:t>202</w:t>
      </w:r>
      <w:r w:rsidR="00A01611" w:rsidRPr="00EF0ED1">
        <w:rPr>
          <w:rFonts w:ascii="Cambria" w:eastAsia="Cambria" w:hAnsi="Cambria" w:cs="Cambria"/>
          <w:sz w:val="20"/>
          <w:szCs w:val="20"/>
          <w:u w:val="single"/>
        </w:rPr>
        <w:t>6</w:t>
      </w:r>
      <w:r w:rsidR="00CF1662" w:rsidRPr="00EF0ED1">
        <w:rPr>
          <w:rFonts w:ascii="Cambria" w:eastAsia="Cambria" w:hAnsi="Cambria" w:cs="Cambria"/>
          <w:sz w:val="20"/>
          <w:szCs w:val="20"/>
          <w:u w:val="single"/>
        </w:rPr>
        <w:t>.</w:t>
      </w:r>
    </w:p>
    <w:p w14:paraId="6A7B4B56" w14:textId="77777777" w:rsidR="0026746E" w:rsidRPr="00EF0ED1" w:rsidRDefault="0026746E" w:rsidP="0026746E">
      <w:pPr>
        <w:spacing w:line="240" w:lineRule="exact"/>
        <w:ind w:left="426" w:hanging="426"/>
        <w:rPr>
          <w:rFonts w:ascii="Cambria" w:eastAsia="Cambria" w:hAnsi="Cambria" w:cs="Cambria"/>
          <w:sz w:val="20"/>
          <w:szCs w:val="20"/>
        </w:rPr>
      </w:pPr>
    </w:p>
    <w:p w14:paraId="52F7C2FF" w14:textId="1CDEFD8F" w:rsidR="00B94464" w:rsidRPr="00EF0ED1" w:rsidRDefault="00A80545" w:rsidP="00B94464">
      <w:pPr>
        <w:pStyle w:val="ListParagraph"/>
        <w:widowControl/>
        <w:numPr>
          <w:ilvl w:val="0"/>
          <w:numId w:val="29"/>
        </w:numPr>
        <w:tabs>
          <w:tab w:val="left" w:pos="426"/>
        </w:tabs>
        <w:spacing w:line="240" w:lineRule="exact"/>
        <w:ind w:right="-2"/>
        <w:rPr>
          <w:rFonts w:ascii="Cambria" w:hAnsi="Cambria"/>
          <w:sz w:val="20"/>
        </w:rPr>
      </w:pPr>
      <w:r w:rsidRPr="00EF0ED1">
        <w:rPr>
          <w:rFonts w:ascii="Cambria" w:hAnsi="Cambria"/>
          <w:sz w:val="20"/>
        </w:rPr>
        <w:t>Each CPC that grants access to its ports to foreign fishing vessels shall designate a point of contact for the purposes of receiving</w:t>
      </w:r>
      <w:r w:rsidR="003A692D" w:rsidRPr="00EF0ED1">
        <w:rPr>
          <w:rFonts w:ascii="Cambria" w:hAnsi="Cambria"/>
          <w:sz w:val="20"/>
        </w:rPr>
        <w:t xml:space="preserve"> an</w:t>
      </w:r>
      <w:r w:rsidRPr="00EF0ED1">
        <w:rPr>
          <w:rFonts w:ascii="Cambria" w:hAnsi="Cambria"/>
          <w:sz w:val="20"/>
        </w:rPr>
        <w:t xml:space="preserve"> </w:t>
      </w:r>
      <w:r w:rsidR="000238BC" w:rsidRPr="00EF0ED1">
        <w:rPr>
          <w:rFonts w:ascii="Cambria" w:hAnsi="Cambria"/>
          <w:sz w:val="20"/>
        </w:rPr>
        <w:t xml:space="preserve">Advance Request for Port Entries (ARPE) </w:t>
      </w:r>
      <w:r w:rsidRPr="00EF0ED1">
        <w:rPr>
          <w:rFonts w:ascii="Cambria" w:hAnsi="Cambria"/>
          <w:sz w:val="20"/>
        </w:rPr>
        <w:t>pursuant to paragraph 13 of this Recommendation. Each CPC shall designate a point of contact for the purpose of receiving inspection reports pursuant to paragraph</w:t>
      </w:r>
      <w:r w:rsidRPr="00EF0ED1">
        <w:rPr>
          <w:rFonts w:ascii="Cambria" w:eastAsia="Cambria" w:hAnsi="Cambria" w:cs="Cambria"/>
          <w:sz w:val="20"/>
          <w:szCs w:val="20"/>
        </w:rPr>
        <w:t xml:space="preserve"> </w:t>
      </w:r>
      <w:r w:rsidRPr="00EF0ED1">
        <w:rPr>
          <w:rFonts w:ascii="Cambria" w:hAnsi="Cambria"/>
          <w:sz w:val="20"/>
        </w:rPr>
        <w:t>35(b) of this Recommendation. Each CPC shall transmit the name and contact information for its points of contact to the ICCAT Secretariat no later than 30 days following the entry into force of this Recommendation. Any subsequent changes shall be notified to the ICCAT Secretariat at least 14</w:t>
      </w:r>
      <w:r w:rsidRPr="00EF0ED1">
        <w:rPr>
          <w:rFonts w:ascii="Cambria" w:eastAsia="Cambria" w:hAnsi="Cambria" w:cs="Cambria"/>
          <w:sz w:val="20"/>
          <w:szCs w:val="20"/>
        </w:rPr>
        <w:t xml:space="preserve"> </w:t>
      </w:r>
      <w:r w:rsidRPr="00EF0ED1">
        <w:rPr>
          <w:rFonts w:ascii="Cambria" w:hAnsi="Cambria"/>
          <w:sz w:val="20"/>
        </w:rPr>
        <w:t>days before such changes take effect. The ICCAT Secretariat shall promptly notify CPCs of any such change.</w:t>
      </w:r>
    </w:p>
    <w:p w14:paraId="6501E20C" w14:textId="77777777" w:rsidR="00B94464" w:rsidRPr="00EF0ED1" w:rsidRDefault="00B94464" w:rsidP="00B94464">
      <w:pPr>
        <w:pStyle w:val="ListParagraph"/>
        <w:widowControl/>
        <w:tabs>
          <w:tab w:val="left" w:pos="426"/>
        </w:tabs>
        <w:spacing w:line="240" w:lineRule="exact"/>
        <w:ind w:left="360" w:right="-2"/>
        <w:rPr>
          <w:rFonts w:ascii="Cambria" w:hAnsi="Cambria"/>
          <w:sz w:val="20"/>
        </w:rPr>
      </w:pPr>
    </w:p>
    <w:p w14:paraId="3B5439AC" w14:textId="794E7BFE" w:rsidR="00A80545" w:rsidRPr="00EF0ED1" w:rsidRDefault="00B94464" w:rsidP="00B94464">
      <w:pPr>
        <w:pStyle w:val="ListParagraph"/>
        <w:widowControl/>
        <w:numPr>
          <w:ilvl w:val="0"/>
          <w:numId w:val="29"/>
        </w:numPr>
        <w:tabs>
          <w:tab w:val="left" w:pos="426"/>
        </w:tabs>
        <w:spacing w:line="240" w:lineRule="exact"/>
        <w:ind w:right="-2"/>
        <w:rPr>
          <w:rFonts w:ascii="Cambria" w:hAnsi="Cambria"/>
          <w:sz w:val="20"/>
        </w:rPr>
      </w:pPr>
      <w:r w:rsidRPr="00EF0ED1">
        <w:rPr>
          <w:rFonts w:ascii="Cambria" w:eastAsia="Cambria" w:hAnsi="Cambria" w:cs="Cambria"/>
          <w:sz w:val="20"/>
          <w:szCs w:val="20"/>
        </w:rPr>
        <w:t>The</w:t>
      </w:r>
      <w:r w:rsidR="00A80545" w:rsidRPr="00EF0ED1">
        <w:rPr>
          <w:rFonts w:ascii="Cambria" w:hAnsi="Cambria"/>
          <w:sz w:val="20"/>
        </w:rPr>
        <w:t xml:space="preserve"> ICCAT Secretariat shall establish and maintain a register of points of contact based on the lists submitted by the CPCs. The register and any subsequent changes shall be published promptly on the ICCAT website.</w:t>
      </w:r>
    </w:p>
    <w:p w14:paraId="4957EE11" w14:textId="77777777" w:rsidR="0072742E" w:rsidRPr="00EF0ED1" w:rsidRDefault="0072742E" w:rsidP="00797CEF">
      <w:pPr>
        <w:pStyle w:val="Heading1"/>
        <w:spacing w:before="0" w:after="0" w:line="240" w:lineRule="exact"/>
        <w:ind w:right="-2"/>
        <w:jc w:val="both"/>
        <w:rPr>
          <w:rFonts w:ascii="Cambria" w:hAnsi="Cambria"/>
          <w:b/>
          <w:color w:val="auto"/>
          <w:sz w:val="20"/>
        </w:rPr>
      </w:pPr>
    </w:p>
    <w:p w14:paraId="293549F0" w14:textId="767388E7" w:rsidR="00A80545" w:rsidRPr="00EF0ED1" w:rsidRDefault="00A80545" w:rsidP="00797CEF">
      <w:pPr>
        <w:pStyle w:val="Heading1"/>
        <w:spacing w:before="0" w:after="0" w:line="240" w:lineRule="exact"/>
        <w:ind w:right="-2"/>
        <w:jc w:val="both"/>
        <w:rPr>
          <w:rFonts w:ascii="Cambria" w:hAnsi="Cambria"/>
          <w:b/>
          <w:color w:val="auto"/>
          <w:sz w:val="20"/>
        </w:rPr>
      </w:pPr>
      <w:r w:rsidRPr="00EF0ED1">
        <w:rPr>
          <w:rFonts w:ascii="Cambria" w:hAnsi="Cambria"/>
          <w:b/>
          <w:color w:val="auto"/>
          <w:sz w:val="20"/>
        </w:rPr>
        <w:t>Designated ports</w:t>
      </w:r>
    </w:p>
    <w:p w14:paraId="78476580" w14:textId="77777777" w:rsidR="0072742E" w:rsidRPr="00EF0ED1" w:rsidRDefault="0072742E" w:rsidP="00797CEF">
      <w:pPr>
        <w:pStyle w:val="ListParagraph"/>
        <w:widowControl/>
        <w:tabs>
          <w:tab w:val="left" w:pos="664"/>
        </w:tabs>
        <w:spacing w:line="240" w:lineRule="exact"/>
        <w:ind w:left="664" w:right="-2"/>
        <w:rPr>
          <w:rFonts w:ascii="Cambria" w:hAnsi="Cambria"/>
          <w:sz w:val="20"/>
        </w:rPr>
      </w:pPr>
    </w:p>
    <w:p w14:paraId="7C62367A" w14:textId="7CD73446" w:rsidR="00A80545" w:rsidRPr="00EF0ED1" w:rsidRDefault="0072742E" w:rsidP="00797CEF">
      <w:pPr>
        <w:widowControl/>
        <w:tabs>
          <w:tab w:val="left" w:pos="426"/>
        </w:tabs>
        <w:spacing w:line="240" w:lineRule="exact"/>
        <w:ind w:left="426" w:right="-2" w:hanging="426"/>
        <w:rPr>
          <w:rFonts w:ascii="Cambria" w:hAnsi="Cambria"/>
          <w:sz w:val="20"/>
        </w:rPr>
      </w:pPr>
      <w:r w:rsidRPr="00EF0ED1">
        <w:rPr>
          <w:rFonts w:ascii="Cambria" w:eastAsia="Cambria" w:hAnsi="Cambria" w:cs="Cambria"/>
          <w:sz w:val="20"/>
          <w:szCs w:val="20"/>
        </w:rPr>
        <w:t>10.</w:t>
      </w:r>
      <w:r w:rsidRPr="00EF0ED1">
        <w:rPr>
          <w:rFonts w:ascii="Cambria" w:eastAsia="Cambria" w:hAnsi="Cambria" w:cs="Cambria"/>
          <w:sz w:val="20"/>
          <w:szCs w:val="20"/>
        </w:rPr>
        <w:tab/>
      </w:r>
      <w:r w:rsidR="00A80545" w:rsidRPr="00EF0ED1">
        <w:rPr>
          <w:rFonts w:ascii="Cambria" w:hAnsi="Cambria"/>
          <w:sz w:val="20"/>
        </w:rPr>
        <w:t>Each CPC that grants access to its ports to foreign fishing vessels shall:</w:t>
      </w:r>
    </w:p>
    <w:p w14:paraId="224C6D87" w14:textId="77777777" w:rsidR="0072742E" w:rsidRPr="00EF0ED1" w:rsidRDefault="0072742E" w:rsidP="00797CEF">
      <w:pPr>
        <w:widowControl/>
        <w:tabs>
          <w:tab w:val="left" w:pos="426"/>
        </w:tabs>
        <w:spacing w:line="240" w:lineRule="exact"/>
        <w:ind w:left="426" w:right="-2" w:hanging="426"/>
        <w:rPr>
          <w:rFonts w:ascii="Cambria" w:hAnsi="Cambria"/>
          <w:sz w:val="20"/>
        </w:rPr>
      </w:pPr>
    </w:p>
    <w:p w14:paraId="5ED0F2A9" w14:textId="3C0A79A7" w:rsidR="00A80545" w:rsidRPr="00EF0ED1" w:rsidRDefault="00A80545" w:rsidP="00797CEF">
      <w:pPr>
        <w:pStyle w:val="ListParagraph"/>
        <w:widowControl/>
        <w:numPr>
          <w:ilvl w:val="0"/>
          <w:numId w:val="8"/>
        </w:numPr>
        <w:tabs>
          <w:tab w:val="left" w:pos="1090"/>
        </w:tabs>
        <w:spacing w:line="240" w:lineRule="exact"/>
        <w:ind w:right="-2"/>
        <w:rPr>
          <w:rFonts w:ascii="Cambria" w:hAnsi="Cambria"/>
          <w:sz w:val="20"/>
        </w:rPr>
      </w:pPr>
      <w:r w:rsidRPr="00EF0ED1">
        <w:rPr>
          <w:rFonts w:ascii="Cambria" w:hAnsi="Cambria"/>
          <w:sz w:val="20"/>
        </w:rPr>
        <w:t xml:space="preserve">Designate its ports to which foreign fishing vessels may request entry pursuant to this </w:t>
      </w:r>
      <w:proofErr w:type="gramStart"/>
      <w:r w:rsidRPr="00EF0ED1">
        <w:rPr>
          <w:rFonts w:ascii="Cambria" w:hAnsi="Cambria"/>
          <w:sz w:val="20"/>
        </w:rPr>
        <w:t>Recommendation</w:t>
      </w:r>
      <w:r w:rsidR="00B94464" w:rsidRPr="00EF0ED1">
        <w:rPr>
          <w:rFonts w:ascii="Cambria" w:hAnsi="Cambria"/>
          <w:sz w:val="20"/>
        </w:rPr>
        <w:t>;</w:t>
      </w:r>
      <w:proofErr w:type="gramEnd"/>
    </w:p>
    <w:p w14:paraId="09EF83A3" w14:textId="77777777" w:rsidR="0072742E" w:rsidRPr="00EF0ED1" w:rsidRDefault="0072742E" w:rsidP="00797CEF">
      <w:pPr>
        <w:pStyle w:val="ListParagraph"/>
        <w:widowControl/>
        <w:tabs>
          <w:tab w:val="left" w:pos="1090"/>
        </w:tabs>
        <w:spacing w:line="240" w:lineRule="exact"/>
        <w:ind w:right="-2"/>
        <w:rPr>
          <w:rFonts w:ascii="Cambria" w:eastAsia="Cambria" w:hAnsi="Cambria" w:cs="Cambria"/>
          <w:sz w:val="20"/>
          <w:szCs w:val="20"/>
        </w:rPr>
      </w:pPr>
    </w:p>
    <w:p w14:paraId="10FA1F7B" w14:textId="28C910FB" w:rsidR="00A80545" w:rsidRPr="00EF0ED1" w:rsidRDefault="00A80545" w:rsidP="00797CEF">
      <w:pPr>
        <w:pStyle w:val="ListParagraph"/>
        <w:widowControl/>
        <w:numPr>
          <w:ilvl w:val="0"/>
          <w:numId w:val="8"/>
        </w:numPr>
        <w:tabs>
          <w:tab w:val="left" w:pos="1090"/>
        </w:tabs>
        <w:spacing w:line="240" w:lineRule="exact"/>
        <w:ind w:right="-2"/>
        <w:rPr>
          <w:rFonts w:ascii="Cambria" w:hAnsi="Cambria"/>
          <w:sz w:val="20"/>
        </w:rPr>
      </w:pPr>
      <w:r w:rsidRPr="00EF0ED1">
        <w:rPr>
          <w:rFonts w:ascii="Cambria" w:hAnsi="Cambria"/>
          <w:sz w:val="20"/>
        </w:rPr>
        <w:t xml:space="preserve">Ensure that it has sufficient capacity to conduct inspections in every designated port pursuant to this </w:t>
      </w:r>
      <w:proofErr w:type="gramStart"/>
      <w:r w:rsidRPr="00EF0ED1">
        <w:rPr>
          <w:rFonts w:ascii="Cambria" w:hAnsi="Cambria"/>
          <w:sz w:val="20"/>
        </w:rPr>
        <w:t>Recommendation</w:t>
      </w:r>
      <w:r w:rsidR="00B94464" w:rsidRPr="00EF0ED1">
        <w:rPr>
          <w:rFonts w:ascii="Cambria" w:hAnsi="Cambria"/>
          <w:sz w:val="20"/>
        </w:rPr>
        <w:t>;</w:t>
      </w:r>
      <w:proofErr w:type="gramEnd"/>
    </w:p>
    <w:p w14:paraId="3D60252A" w14:textId="77777777" w:rsidR="0072742E" w:rsidRPr="00EF0ED1" w:rsidRDefault="0072742E" w:rsidP="00797CEF">
      <w:pPr>
        <w:pStyle w:val="ListParagraph"/>
        <w:widowControl/>
        <w:tabs>
          <w:tab w:val="left" w:pos="1090"/>
        </w:tabs>
        <w:spacing w:line="240" w:lineRule="exact"/>
        <w:ind w:right="-2"/>
        <w:rPr>
          <w:rFonts w:ascii="Cambria" w:hAnsi="Cambria"/>
          <w:sz w:val="20"/>
        </w:rPr>
      </w:pPr>
    </w:p>
    <w:p w14:paraId="66965C3E" w14:textId="29730A55" w:rsidR="00A80545" w:rsidRPr="00EF0ED1" w:rsidRDefault="00A80545" w:rsidP="00797CEF">
      <w:pPr>
        <w:pStyle w:val="ListParagraph"/>
        <w:widowControl/>
        <w:numPr>
          <w:ilvl w:val="0"/>
          <w:numId w:val="8"/>
        </w:numPr>
        <w:tabs>
          <w:tab w:val="left" w:pos="1090"/>
        </w:tabs>
        <w:spacing w:line="240" w:lineRule="exact"/>
        <w:ind w:right="-2"/>
        <w:rPr>
          <w:rFonts w:ascii="Cambria" w:hAnsi="Cambria"/>
          <w:sz w:val="20"/>
        </w:rPr>
      </w:pPr>
      <w:r w:rsidRPr="00EF0ED1">
        <w:rPr>
          <w:rFonts w:ascii="Cambria" w:hAnsi="Cambria"/>
          <w:sz w:val="20"/>
        </w:rPr>
        <w:t>Provide to the ICCAT Secretariat within 30 days from the date of entry into force of this Recommendation a list of designated ports. Any subsequent changes to this list shall be notified to the ICCAT Secretariat at least 14 days before the change takes effect.</w:t>
      </w:r>
    </w:p>
    <w:p w14:paraId="2EC67AF0" w14:textId="77777777" w:rsidR="0072742E" w:rsidRPr="00EF0ED1" w:rsidRDefault="0072742E" w:rsidP="00797CEF">
      <w:pPr>
        <w:widowControl/>
        <w:tabs>
          <w:tab w:val="left" w:pos="426"/>
        </w:tabs>
        <w:spacing w:line="240" w:lineRule="exact"/>
        <w:ind w:left="426" w:right="-2" w:hanging="426"/>
        <w:rPr>
          <w:rFonts w:ascii="Cambria" w:hAnsi="Cambria"/>
          <w:sz w:val="20"/>
        </w:rPr>
      </w:pPr>
    </w:p>
    <w:p w14:paraId="315D96F5" w14:textId="0C478503" w:rsidR="00A80545" w:rsidRPr="00EF0ED1" w:rsidRDefault="0072742E" w:rsidP="00797CEF">
      <w:pPr>
        <w:widowControl/>
        <w:tabs>
          <w:tab w:val="left" w:pos="426"/>
        </w:tabs>
        <w:spacing w:line="240" w:lineRule="exact"/>
        <w:ind w:left="426" w:right="-2" w:hanging="426"/>
        <w:rPr>
          <w:rFonts w:ascii="Cambria" w:hAnsi="Cambria"/>
          <w:sz w:val="20"/>
        </w:rPr>
      </w:pPr>
      <w:r w:rsidRPr="00EF0ED1">
        <w:rPr>
          <w:rFonts w:ascii="Cambria" w:eastAsia="Cambria" w:hAnsi="Cambria" w:cs="Cambria"/>
          <w:sz w:val="20"/>
          <w:szCs w:val="20"/>
        </w:rPr>
        <w:t>11.</w:t>
      </w:r>
      <w:r w:rsidRPr="00EF0ED1">
        <w:rPr>
          <w:rFonts w:ascii="Cambria" w:eastAsia="Cambria" w:hAnsi="Cambria" w:cs="Cambria"/>
          <w:sz w:val="20"/>
          <w:szCs w:val="20"/>
        </w:rPr>
        <w:tab/>
      </w:r>
      <w:r w:rsidR="00A80545" w:rsidRPr="00EF0ED1">
        <w:rPr>
          <w:rFonts w:ascii="Cambria" w:hAnsi="Cambria"/>
          <w:sz w:val="20"/>
        </w:rPr>
        <w:t>The ICCAT Secretariat shall establish and maintain a register of designated ports based on the lists submitted by the port CPCs. The register and any subsequent change shall be published promptly on the ICCAT website.</w:t>
      </w:r>
    </w:p>
    <w:p w14:paraId="2E3F5C96" w14:textId="77777777" w:rsidR="0072742E" w:rsidRPr="00EF0ED1" w:rsidRDefault="0072742E" w:rsidP="00353C9B">
      <w:pPr>
        <w:widowControl/>
        <w:tabs>
          <w:tab w:val="left" w:pos="426"/>
        </w:tabs>
        <w:spacing w:line="240" w:lineRule="exact"/>
        <w:ind w:left="426" w:right="329" w:hanging="426"/>
        <w:rPr>
          <w:rFonts w:ascii="Cambria" w:hAnsi="Cambria"/>
          <w:sz w:val="20"/>
        </w:rPr>
      </w:pPr>
    </w:p>
    <w:p w14:paraId="6E750613" w14:textId="29A819EF" w:rsidR="00A80545" w:rsidRPr="00EF0ED1" w:rsidRDefault="00A80545" w:rsidP="00353C9B">
      <w:pPr>
        <w:pStyle w:val="ListParagraph"/>
        <w:widowControl/>
        <w:numPr>
          <w:ilvl w:val="0"/>
          <w:numId w:val="13"/>
        </w:numPr>
        <w:tabs>
          <w:tab w:val="left" w:pos="426"/>
        </w:tabs>
        <w:spacing w:line="240" w:lineRule="exact"/>
        <w:ind w:left="426" w:hanging="426"/>
        <w:rPr>
          <w:rFonts w:ascii="Cambria" w:hAnsi="Cambria"/>
          <w:sz w:val="20"/>
        </w:rPr>
      </w:pPr>
      <w:bookmarkStart w:id="2" w:name="_Hlk152099936"/>
      <w:r w:rsidRPr="00EF0ED1">
        <w:rPr>
          <w:rFonts w:ascii="Cambria" w:hAnsi="Cambria"/>
          <w:sz w:val="20"/>
        </w:rPr>
        <w:t xml:space="preserve">Each CPC that does not grant access to its ports to foreign vessels shall so indicate in its Annual Report submitted under Ref. 23-24. </w:t>
      </w:r>
      <w:bookmarkEnd w:id="2"/>
      <w:r w:rsidRPr="00EF0ED1">
        <w:rPr>
          <w:rFonts w:ascii="Cambria" w:hAnsi="Cambria"/>
          <w:sz w:val="20"/>
        </w:rPr>
        <w:t>Should it subsequently decide to grant access to its ports to foreign fishing vessels, it shall submit the information required under paragraphs 8 and 10(c) to the Secretariat at least 14 days before the change takes effect.</w:t>
      </w:r>
    </w:p>
    <w:p w14:paraId="4329206C" w14:textId="77777777" w:rsidR="0072742E" w:rsidRPr="00EF0ED1" w:rsidRDefault="0072742E" w:rsidP="00353C9B">
      <w:pPr>
        <w:pStyle w:val="ListParagraph"/>
        <w:widowControl/>
        <w:tabs>
          <w:tab w:val="left" w:pos="426"/>
        </w:tabs>
        <w:spacing w:line="240" w:lineRule="exact"/>
        <w:ind w:left="426"/>
        <w:rPr>
          <w:rFonts w:ascii="Cambria" w:hAnsi="Cambria"/>
          <w:sz w:val="20"/>
        </w:rPr>
      </w:pPr>
    </w:p>
    <w:p w14:paraId="1352EDF8" w14:textId="77777777" w:rsidR="00B12689" w:rsidRPr="00EF0ED1" w:rsidRDefault="00B12689" w:rsidP="00353C9B">
      <w:pPr>
        <w:pStyle w:val="ListParagraph"/>
        <w:widowControl/>
        <w:tabs>
          <w:tab w:val="left" w:pos="426"/>
        </w:tabs>
        <w:spacing w:line="240" w:lineRule="exact"/>
        <w:ind w:left="426"/>
        <w:rPr>
          <w:rFonts w:ascii="Cambria" w:hAnsi="Cambria"/>
          <w:sz w:val="20"/>
        </w:rPr>
      </w:pPr>
    </w:p>
    <w:p w14:paraId="1D28796F" w14:textId="77777777" w:rsidR="00B12689" w:rsidRPr="00EF0ED1" w:rsidRDefault="00B12689" w:rsidP="00353C9B">
      <w:pPr>
        <w:pStyle w:val="ListParagraph"/>
        <w:widowControl/>
        <w:tabs>
          <w:tab w:val="left" w:pos="426"/>
        </w:tabs>
        <w:spacing w:line="240" w:lineRule="exact"/>
        <w:ind w:left="426"/>
        <w:rPr>
          <w:rFonts w:ascii="Cambria" w:hAnsi="Cambria"/>
          <w:sz w:val="20"/>
        </w:rPr>
      </w:pPr>
    </w:p>
    <w:p w14:paraId="1A76F546" w14:textId="77777777" w:rsidR="00A80545" w:rsidRPr="00EF0ED1" w:rsidRDefault="00A80545" w:rsidP="00353C9B">
      <w:pPr>
        <w:pStyle w:val="Heading1"/>
        <w:spacing w:before="0" w:after="0" w:line="240" w:lineRule="exact"/>
        <w:jc w:val="both"/>
        <w:rPr>
          <w:rFonts w:ascii="Cambria" w:hAnsi="Cambria"/>
          <w:b/>
          <w:color w:val="auto"/>
          <w:sz w:val="20"/>
        </w:rPr>
      </w:pPr>
      <w:bookmarkStart w:id="3" w:name="tyjcwt"/>
      <w:bookmarkEnd w:id="3"/>
      <w:r w:rsidRPr="00EF0ED1">
        <w:rPr>
          <w:rFonts w:ascii="Cambria" w:hAnsi="Cambria"/>
          <w:b/>
          <w:color w:val="auto"/>
          <w:sz w:val="20"/>
        </w:rPr>
        <w:lastRenderedPageBreak/>
        <w:t>Advance request for port entry</w:t>
      </w:r>
    </w:p>
    <w:p w14:paraId="3AB11D06" w14:textId="77777777" w:rsidR="0072742E" w:rsidRPr="00EF0ED1" w:rsidRDefault="0072742E" w:rsidP="00353C9B"/>
    <w:p w14:paraId="60AC4755" w14:textId="77777777" w:rsidR="00A80545" w:rsidRPr="00EF0ED1" w:rsidRDefault="00A80545" w:rsidP="00E5106E">
      <w:pPr>
        <w:pStyle w:val="ListParagraph"/>
        <w:widowControl/>
        <w:numPr>
          <w:ilvl w:val="0"/>
          <w:numId w:val="7"/>
        </w:numPr>
        <w:tabs>
          <w:tab w:val="left" w:pos="426"/>
        </w:tabs>
        <w:spacing w:line="240" w:lineRule="exact"/>
        <w:ind w:left="426" w:right="-2" w:hanging="426"/>
        <w:rPr>
          <w:rFonts w:ascii="Cambria" w:hAnsi="Cambria"/>
          <w:sz w:val="20"/>
        </w:rPr>
      </w:pPr>
      <w:r w:rsidRPr="00EF0ED1">
        <w:rPr>
          <w:rFonts w:ascii="Cambria" w:hAnsi="Cambria"/>
          <w:sz w:val="20"/>
        </w:rPr>
        <w:t>Each port CPC that grants access to its ports to foreign fishing vessels shall require foreign fishing vessels seeking to enter its ports to provide the following information at least 72 hours before the estimated time of arrival at the port:</w:t>
      </w:r>
    </w:p>
    <w:p w14:paraId="027E17CE" w14:textId="77777777" w:rsidR="0072742E" w:rsidRPr="00EF0ED1" w:rsidRDefault="0072742E" w:rsidP="00E5106E">
      <w:pPr>
        <w:pStyle w:val="ListParagraph"/>
        <w:widowControl/>
        <w:tabs>
          <w:tab w:val="left" w:pos="426"/>
        </w:tabs>
        <w:spacing w:line="240" w:lineRule="exact"/>
        <w:ind w:left="426" w:right="-2"/>
        <w:rPr>
          <w:rFonts w:ascii="Cambria" w:hAnsi="Cambria"/>
          <w:sz w:val="20"/>
        </w:rPr>
      </w:pPr>
    </w:p>
    <w:p w14:paraId="4C397DF7" w14:textId="333FA559" w:rsidR="00A80545" w:rsidRPr="00EF0ED1" w:rsidRDefault="00A80545" w:rsidP="00E5106E">
      <w:pPr>
        <w:pStyle w:val="ListParagraph"/>
        <w:widowControl/>
        <w:numPr>
          <w:ilvl w:val="1"/>
          <w:numId w:val="7"/>
        </w:numPr>
        <w:tabs>
          <w:tab w:val="left" w:pos="1090"/>
        </w:tabs>
        <w:spacing w:line="240" w:lineRule="exact"/>
        <w:ind w:left="851" w:right="-2" w:hanging="425"/>
        <w:rPr>
          <w:rFonts w:ascii="Cambria" w:hAnsi="Cambria"/>
          <w:sz w:val="20"/>
        </w:rPr>
      </w:pPr>
      <w:r w:rsidRPr="00EF0ED1">
        <w:rPr>
          <w:rFonts w:ascii="Cambria" w:hAnsi="Cambria"/>
          <w:sz w:val="20"/>
        </w:rPr>
        <w:t>Vessel identification (External identification; Name; Flag State; ICCAT Record No., if any; IMO No., if any; and IRCS);</w:t>
      </w:r>
      <w:r w:rsidR="0068082C" w:rsidRPr="00EF0ED1">
        <w:rPr>
          <w:rFonts w:ascii="Cambria" w:hAnsi="Cambria"/>
          <w:sz w:val="20"/>
        </w:rPr>
        <w:br/>
      </w:r>
    </w:p>
    <w:p w14:paraId="54A250C2" w14:textId="77777777" w:rsidR="00A80545" w:rsidRPr="00EF0ED1" w:rsidRDefault="00A80545" w:rsidP="00E5106E">
      <w:pPr>
        <w:pStyle w:val="ListParagraph"/>
        <w:widowControl/>
        <w:numPr>
          <w:ilvl w:val="1"/>
          <w:numId w:val="7"/>
        </w:numPr>
        <w:spacing w:line="240" w:lineRule="exact"/>
        <w:ind w:left="851" w:right="-2" w:hanging="425"/>
        <w:rPr>
          <w:rFonts w:ascii="Cambria" w:hAnsi="Cambria"/>
          <w:sz w:val="20"/>
        </w:rPr>
      </w:pPr>
      <w:r w:rsidRPr="00EF0ED1">
        <w:rPr>
          <w:rFonts w:ascii="Cambria" w:hAnsi="Cambria"/>
          <w:sz w:val="20"/>
        </w:rPr>
        <w:t>Name of the designated port, as referred to in the ICCAT register, to which it seeks entry and the purpose of the port call (e.g., resupplying, landing or transshipment</w:t>
      </w:r>
      <w:proofErr w:type="gramStart"/>
      <w:r w:rsidRPr="00EF0ED1">
        <w:rPr>
          <w:rFonts w:ascii="Cambria" w:hAnsi="Cambria"/>
          <w:sz w:val="20"/>
        </w:rPr>
        <w:t>);</w:t>
      </w:r>
      <w:proofErr w:type="gramEnd"/>
    </w:p>
    <w:p w14:paraId="60D01D46" w14:textId="77777777" w:rsidR="0072742E" w:rsidRPr="00EF0ED1" w:rsidRDefault="0072742E" w:rsidP="00E5106E">
      <w:pPr>
        <w:pStyle w:val="ListParagraph"/>
        <w:ind w:right="-2"/>
        <w:rPr>
          <w:rFonts w:ascii="Cambria" w:hAnsi="Cambria"/>
          <w:sz w:val="20"/>
        </w:rPr>
      </w:pPr>
    </w:p>
    <w:p w14:paraId="72010F1F" w14:textId="77777777" w:rsidR="00A80545" w:rsidRPr="00EF0ED1" w:rsidRDefault="00A80545" w:rsidP="00E5106E">
      <w:pPr>
        <w:pStyle w:val="ListParagraph"/>
        <w:widowControl/>
        <w:numPr>
          <w:ilvl w:val="1"/>
          <w:numId w:val="7"/>
        </w:numPr>
        <w:spacing w:line="240" w:lineRule="exact"/>
        <w:ind w:left="851" w:right="-2" w:hanging="425"/>
        <w:rPr>
          <w:rFonts w:ascii="Cambria" w:hAnsi="Cambria"/>
          <w:sz w:val="20"/>
        </w:rPr>
      </w:pPr>
      <w:r w:rsidRPr="00EF0ED1">
        <w:rPr>
          <w:rFonts w:ascii="Cambria" w:hAnsi="Cambria"/>
          <w:sz w:val="20"/>
        </w:rPr>
        <w:t xml:space="preserve">Fishing authorization or, where appropriate, any other authorization held by the vessel to support fishing operations on ICCAT species and/or fish products originating from such species, or to </w:t>
      </w:r>
      <w:proofErr w:type="spellStart"/>
      <w:r w:rsidRPr="00EF0ED1">
        <w:rPr>
          <w:rFonts w:ascii="Cambria" w:hAnsi="Cambria"/>
          <w:sz w:val="20"/>
        </w:rPr>
        <w:t>transship</w:t>
      </w:r>
      <w:proofErr w:type="spellEnd"/>
      <w:r w:rsidRPr="00EF0ED1">
        <w:rPr>
          <w:rFonts w:ascii="Cambria" w:hAnsi="Cambria"/>
          <w:sz w:val="20"/>
        </w:rPr>
        <w:t xml:space="preserve"> related fishery </w:t>
      </w:r>
      <w:proofErr w:type="gramStart"/>
      <w:r w:rsidRPr="00EF0ED1">
        <w:rPr>
          <w:rFonts w:ascii="Cambria" w:hAnsi="Cambria"/>
          <w:sz w:val="20"/>
        </w:rPr>
        <w:t>products;</w:t>
      </w:r>
      <w:proofErr w:type="gramEnd"/>
    </w:p>
    <w:p w14:paraId="5222CA6B" w14:textId="77777777" w:rsidR="0072742E" w:rsidRPr="00EF0ED1" w:rsidRDefault="0072742E" w:rsidP="00E5106E">
      <w:pPr>
        <w:pStyle w:val="ListParagraph"/>
        <w:widowControl/>
        <w:spacing w:line="240" w:lineRule="exact"/>
        <w:ind w:left="851" w:right="-2"/>
        <w:rPr>
          <w:rFonts w:ascii="Cambria" w:hAnsi="Cambria"/>
          <w:sz w:val="20"/>
        </w:rPr>
      </w:pPr>
    </w:p>
    <w:p w14:paraId="2DAE00A3" w14:textId="77777777" w:rsidR="00A80545" w:rsidRPr="00EF0ED1" w:rsidRDefault="00A80545" w:rsidP="00353C9B">
      <w:pPr>
        <w:pStyle w:val="ListParagraph"/>
        <w:widowControl/>
        <w:numPr>
          <w:ilvl w:val="1"/>
          <w:numId w:val="7"/>
        </w:numPr>
        <w:tabs>
          <w:tab w:val="left" w:pos="1090"/>
        </w:tabs>
        <w:spacing w:line="240" w:lineRule="exact"/>
        <w:ind w:left="851" w:hanging="425"/>
        <w:rPr>
          <w:rFonts w:ascii="Cambria" w:hAnsi="Cambria"/>
          <w:sz w:val="20"/>
        </w:rPr>
      </w:pPr>
      <w:r w:rsidRPr="00EF0ED1">
        <w:rPr>
          <w:rFonts w:ascii="Cambria" w:hAnsi="Cambria"/>
          <w:sz w:val="20"/>
        </w:rPr>
        <w:t xml:space="preserve">Estimated date and time of arrival in </w:t>
      </w:r>
      <w:proofErr w:type="gramStart"/>
      <w:r w:rsidRPr="00EF0ED1">
        <w:rPr>
          <w:rFonts w:ascii="Cambria" w:hAnsi="Cambria"/>
          <w:sz w:val="20"/>
        </w:rPr>
        <w:t>port;</w:t>
      </w:r>
      <w:proofErr w:type="gramEnd"/>
    </w:p>
    <w:p w14:paraId="488F7AAA" w14:textId="77777777" w:rsidR="0072742E" w:rsidRPr="00EF0ED1" w:rsidRDefault="0072742E" w:rsidP="00353C9B">
      <w:pPr>
        <w:pStyle w:val="ListParagraph"/>
        <w:widowControl/>
        <w:tabs>
          <w:tab w:val="left" w:pos="1088"/>
          <w:tab w:val="left" w:pos="1090"/>
        </w:tabs>
        <w:spacing w:line="240" w:lineRule="exact"/>
        <w:ind w:left="851"/>
        <w:rPr>
          <w:rFonts w:ascii="Cambria" w:hAnsi="Cambria"/>
          <w:sz w:val="20"/>
        </w:rPr>
      </w:pPr>
    </w:p>
    <w:p w14:paraId="075B481B" w14:textId="2B3DD8A0" w:rsidR="00A80545" w:rsidRPr="00EF0ED1" w:rsidRDefault="00A80545" w:rsidP="00353C9B">
      <w:pPr>
        <w:pStyle w:val="ListParagraph"/>
        <w:widowControl/>
        <w:numPr>
          <w:ilvl w:val="1"/>
          <w:numId w:val="7"/>
        </w:numPr>
        <w:tabs>
          <w:tab w:val="left" w:pos="1088"/>
          <w:tab w:val="left" w:pos="1090"/>
        </w:tabs>
        <w:spacing w:line="240" w:lineRule="exact"/>
        <w:ind w:left="851" w:hanging="425"/>
        <w:rPr>
          <w:rFonts w:ascii="Cambria" w:hAnsi="Cambria"/>
          <w:sz w:val="20"/>
        </w:rPr>
      </w:pPr>
      <w:r w:rsidRPr="00EF0ED1">
        <w:rPr>
          <w:rFonts w:ascii="Cambria" w:hAnsi="Cambria"/>
          <w:sz w:val="20"/>
        </w:rPr>
        <w:t xml:space="preserve">The estimated quantities in kilograms of each ICCAT species and/or fish products originating from such species held on board, with associated catch areas. If no ICCAT species and/or fish products originating from such species are held on board, a report indicating that (i.e., a “nil” report) shall be </w:t>
      </w:r>
      <w:proofErr w:type="gramStart"/>
      <w:r w:rsidRPr="00EF0ED1">
        <w:rPr>
          <w:rFonts w:ascii="Cambria" w:hAnsi="Cambria"/>
          <w:sz w:val="20"/>
        </w:rPr>
        <w:t>transmitted</w:t>
      </w:r>
      <w:r w:rsidR="0072742E" w:rsidRPr="00EF0ED1">
        <w:rPr>
          <w:rFonts w:ascii="Cambria" w:hAnsi="Cambria"/>
          <w:sz w:val="20"/>
        </w:rPr>
        <w:t>;</w:t>
      </w:r>
      <w:proofErr w:type="gramEnd"/>
    </w:p>
    <w:p w14:paraId="19C89C1B" w14:textId="77777777" w:rsidR="0072742E" w:rsidRPr="00EF0ED1" w:rsidRDefault="0072742E" w:rsidP="00353C9B">
      <w:pPr>
        <w:pStyle w:val="ListParagraph"/>
        <w:rPr>
          <w:rFonts w:ascii="Cambria" w:hAnsi="Cambria"/>
          <w:sz w:val="20"/>
        </w:rPr>
      </w:pPr>
    </w:p>
    <w:p w14:paraId="53E9F3F2" w14:textId="77777777" w:rsidR="00A80545" w:rsidRPr="00EF0ED1" w:rsidRDefault="00A80545" w:rsidP="00353C9B">
      <w:pPr>
        <w:pStyle w:val="ListParagraph"/>
        <w:widowControl/>
        <w:numPr>
          <w:ilvl w:val="1"/>
          <w:numId w:val="7"/>
        </w:numPr>
        <w:tabs>
          <w:tab w:val="left" w:pos="1088"/>
          <w:tab w:val="left" w:pos="1090"/>
        </w:tabs>
        <w:spacing w:line="240" w:lineRule="exact"/>
        <w:ind w:left="851" w:hanging="425"/>
        <w:rPr>
          <w:rFonts w:ascii="Cambria" w:hAnsi="Cambria"/>
          <w:sz w:val="20"/>
        </w:rPr>
      </w:pPr>
      <w:r w:rsidRPr="00EF0ED1">
        <w:rPr>
          <w:rFonts w:ascii="Cambria" w:hAnsi="Cambria"/>
          <w:sz w:val="20"/>
        </w:rPr>
        <w:t xml:space="preserve">The estimated quantities for each ICCAT species and/or fish products originating from such species in kilograms to be landed or </w:t>
      </w:r>
      <w:proofErr w:type="spellStart"/>
      <w:r w:rsidRPr="00EF0ED1">
        <w:rPr>
          <w:rFonts w:ascii="Cambria" w:hAnsi="Cambria"/>
          <w:sz w:val="20"/>
        </w:rPr>
        <w:t>transshipped</w:t>
      </w:r>
      <w:proofErr w:type="spellEnd"/>
      <w:r w:rsidRPr="00EF0ED1">
        <w:rPr>
          <w:rFonts w:ascii="Cambria" w:hAnsi="Cambria"/>
          <w:sz w:val="20"/>
        </w:rPr>
        <w:t>, with associated catch areas.</w:t>
      </w:r>
    </w:p>
    <w:p w14:paraId="616344B3" w14:textId="77777777" w:rsidR="0072742E" w:rsidRPr="00EF0ED1" w:rsidRDefault="0072742E" w:rsidP="00353C9B">
      <w:pPr>
        <w:pStyle w:val="ListParagraph"/>
        <w:rPr>
          <w:rFonts w:ascii="Cambria" w:hAnsi="Cambria"/>
          <w:sz w:val="20"/>
        </w:rPr>
      </w:pPr>
    </w:p>
    <w:p w14:paraId="51407756" w14:textId="6B3FA907" w:rsidR="00A80545" w:rsidRPr="00EF0ED1" w:rsidRDefault="00A80545" w:rsidP="00353C9B">
      <w:pPr>
        <w:widowControl/>
        <w:tabs>
          <w:tab w:val="left" w:pos="426"/>
          <w:tab w:val="left" w:pos="851"/>
        </w:tabs>
        <w:spacing w:line="240" w:lineRule="exact"/>
        <w:ind w:left="426"/>
        <w:rPr>
          <w:rFonts w:ascii="Cambria" w:hAnsi="Cambria"/>
          <w:sz w:val="20"/>
        </w:rPr>
      </w:pPr>
      <w:r w:rsidRPr="00EF0ED1">
        <w:rPr>
          <w:rFonts w:ascii="Cambria" w:hAnsi="Cambria"/>
          <w:sz w:val="20"/>
        </w:rPr>
        <w:t xml:space="preserve">The port CPC may also request other information as it may require </w:t>
      </w:r>
      <w:proofErr w:type="gramStart"/>
      <w:r w:rsidRPr="00EF0ED1">
        <w:rPr>
          <w:rFonts w:ascii="Cambria" w:hAnsi="Cambria"/>
          <w:sz w:val="20"/>
        </w:rPr>
        <w:t>to determine</w:t>
      </w:r>
      <w:proofErr w:type="gramEnd"/>
      <w:r w:rsidRPr="00EF0ED1">
        <w:rPr>
          <w:rFonts w:ascii="Cambria" w:hAnsi="Cambria"/>
          <w:sz w:val="20"/>
        </w:rPr>
        <w:t xml:space="preserve"> whether the vessel has engaged in IUU fishing, or related activities.</w:t>
      </w:r>
    </w:p>
    <w:p w14:paraId="12D074E9" w14:textId="77777777" w:rsidR="00E31680" w:rsidRPr="00EF0ED1" w:rsidRDefault="00E31680" w:rsidP="00353C9B">
      <w:pPr>
        <w:pStyle w:val="ListParagraph"/>
        <w:rPr>
          <w:rFonts w:ascii="Cambria" w:hAnsi="Cambria"/>
          <w:sz w:val="20"/>
        </w:rPr>
      </w:pPr>
    </w:p>
    <w:p w14:paraId="312EF1B7" w14:textId="5EBC370E" w:rsidR="00A80545" w:rsidRPr="00EF0ED1" w:rsidRDefault="00A80545" w:rsidP="00353C9B">
      <w:pPr>
        <w:tabs>
          <w:tab w:val="left" w:pos="426"/>
        </w:tabs>
        <w:spacing w:line="240" w:lineRule="exact"/>
        <w:ind w:left="426" w:right="139" w:hanging="426"/>
        <w:rPr>
          <w:rFonts w:ascii="Cambria" w:hAnsi="Cambria"/>
          <w:sz w:val="20"/>
        </w:rPr>
      </w:pPr>
      <w:r w:rsidRPr="00EF0ED1">
        <w:rPr>
          <w:rFonts w:ascii="Cambria" w:eastAsia="Cambria" w:hAnsi="Cambria" w:cs="Cambria"/>
          <w:sz w:val="20"/>
          <w:szCs w:val="20"/>
        </w:rPr>
        <w:t xml:space="preserve">14. </w:t>
      </w:r>
      <w:r w:rsidR="00E31680" w:rsidRPr="00EF0ED1">
        <w:rPr>
          <w:rFonts w:ascii="Cambria" w:eastAsia="Cambria" w:hAnsi="Cambria" w:cs="Cambria"/>
          <w:sz w:val="20"/>
          <w:szCs w:val="20"/>
        </w:rPr>
        <w:tab/>
      </w:r>
      <w:r w:rsidRPr="00EF0ED1">
        <w:rPr>
          <w:rFonts w:ascii="Cambria" w:hAnsi="Cambria"/>
          <w:sz w:val="20"/>
        </w:rPr>
        <w:t>Each CPC shall require any vessels flying its flag that is seeking entry to, or is in, the port of another CPC to:</w:t>
      </w:r>
      <w:r w:rsidRPr="00EF0ED1">
        <w:rPr>
          <w:rFonts w:ascii="Cambria" w:eastAsia="Cambria" w:hAnsi="Cambria" w:cs="Cambria"/>
          <w:sz w:val="20"/>
          <w:szCs w:val="20"/>
        </w:rPr>
        <w:t xml:space="preserve"> </w:t>
      </w:r>
    </w:p>
    <w:p w14:paraId="09A9CF38" w14:textId="77777777" w:rsidR="00E31680" w:rsidRPr="00EF0ED1" w:rsidRDefault="00E31680" w:rsidP="00353C9B">
      <w:pPr>
        <w:tabs>
          <w:tab w:val="left" w:pos="426"/>
        </w:tabs>
        <w:spacing w:line="240" w:lineRule="exact"/>
        <w:ind w:left="426" w:right="139" w:hanging="426"/>
        <w:rPr>
          <w:rFonts w:ascii="Cambria" w:hAnsi="Cambria"/>
          <w:sz w:val="20"/>
        </w:rPr>
      </w:pPr>
    </w:p>
    <w:p w14:paraId="18AD96DE" w14:textId="5681845C" w:rsidR="00E31680" w:rsidRPr="00EF0ED1" w:rsidRDefault="00A80545" w:rsidP="00353C9B">
      <w:pPr>
        <w:pStyle w:val="ListParagraph"/>
        <w:numPr>
          <w:ilvl w:val="0"/>
          <w:numId w:val="14"/>
        </w:numPr>
        <w:tabs>
          <w:tab w:val="left" w:pos="851"/>
        </w:tabs>
        <w:spacing w:line="240" w:lineRule="exact"/>
        <w:ind w:right="139"/>
        <w:rPr>
          <w:rFonts w:ascii="Cambria" w:hAnsi="Cambria"/>
          <w:sz w:val="20"/>
        </w:rPr>
      </w:pPr>
      <w:r w:rsidRPr="00EF0ED1">
        <w:rPr>
          <w:rFonts w:ascii="Cambria" w:hAnsi="Cambria"/>
          <w:sz w:val="20"/>
        </w:rPr>
        <w:t>comply with obligations implemented by that port CPC pursuant to this Recommendation including obligations for the Master to provide information under paragraph 13; and</w:t>
      </w:r>
    </w:p>
    <w:p w14:paraId="70FBBA4A" w14:textId="24457BDD" w:rsidR="00A80545" w:rsidRPr="00EF0ED1" w:rsidRDefault="00A80545" w:rsidP="00353C9B">
      <w:pPr>
        <w:pStyle w:val="ListParagraph"/>
        <w:tabs>
          <w:tab w:val="left" w:pos="851"/>
        </w:tabs>
        <w:spacing w:line="240" w:lineRule="exact"/>
        <w:ind w:left="834" w:right="139"/>
        <w:rPr>
          <w:rFonts w:ascii="Cambria" w:hAnsi="Cambria"/>
          <w:sz w:val="20"/>
        </w:rPr>
      </w:pPr>
      <w:r w:rsidRPr="00EF0ED1">
        <w:rPr>
          <w:rFonts w:ascii="Cambria" w:eastAsia="Cambria" w:hAnsi="Cambria" w:cs="Cambria"/>
          <w:sz w:val="20"/>
          <w:szCs w:val="20"/>
        </w:rPr>
        <w:t xml:space="preserve"> </w:t>
      </w:r>
    </w:p>
    <w:p w14:paraId="0426ADA9" w14:textId="38CDBB42" w:rsidR="00A80545" w:rsidRPr="00EF0ED1" w:rsidRDefault="00A80545" w:rsidP="00353C9B">
      <w:pPr>
        <w:pStyle w:val="ListParagraph"/>
        <w:numPr>
          <w:ilvl w:val="0"/>
          <w:numId w:val="14"/>
        </w:numPr>
        <w:tabs>
          <w:tab w:val="left" w:pos="851"/>
        </w:tabs>
        <w:spacing w:line="240" w:lineRule="exact"/>
        <w:ind w:right="139"/>
        <w:rPr>
          <w:rFonts w:ascii="Cambria" w:hAnsi="Cambria"/>
          <w:sz w:val="20"/>
        </w:rPr>
      </w:pPr>
      <w:r w:rsidRPr="00EF0ED1">
        <w:rPr>
          <w:rFonts w:ascii="Cambria" w:hAnsi="Cambria"/>
          <w:sz w:val="20"/>
        </w:rPr>
        <w:t>cooperate with the port CPC in inspections carried out pursuant to this Recommendation.</w:t>
      </w:r>
    </w:p>
    <w:p w14:paraId="70489004" w14:textId="77777777" w:rsidR="00330668" w:rsidRPr="00EF0ED1" w:rsidRDefault="00330668" w:rsidP="00353C9B">
      <w:pPr>
        <w:spacing w:line="240" w:lineRule="exact"/>
        <w:ind w:right="139"/>
        <w:rPr>
          <w:rFonts w:ascii="Cambria" w:hAnsi="Cambria"/>
          <w:sz w:val="20"/>
        </w:rPr>
      </w:pPr>
    </w:p>
    <w:p w14:paraId="5AE0DAC6" w14:textId="39D66817" w:rsidR="00A80545" w:rsidRPr="00EF0ED1" w:rsidRDefault="00A80545" w:rsidP="00AD2AAE">
      <w:pPr>
        <w:pStyle w:val="ListParagraph"/>
        <w:numPr>
          <w:ilvl w:val="0"/>
          <w:numId w:val="15"/>
        </w:numPr>
        <w:spacing w:line="240" w:lineRule="exact"/>
        <w:ind w:left="426" w:right="-2" w:hanging="426"/>
        <w:rPr>
          <w:rFonts w:ascii="Cambria" w:hAnsi="Cambria"/>
          <w:sz w:val="20"/>
        </w:rPr>
      </w:pPr>
      <w:r w:rsidRPr="00EF0ED1">
        <w:rPr>
          <w:rFonts w:ascii="Cambria" w:hAnsi="Cambria"/>
          <w:sz w:val="20"/>
        </w:rPr>
        <w:t>The port CPC may prescribe a longer or shorter notification period</w:t>
      </w:r>
      <w:r w:rsidR="00FA7B73" w:rsidRPr="00EF0ED1">
        <w:rPr>
          <w:rFonts w:ascii="Cambria" w:hAnsi="Cambria"/>
          <w:sz w:val="20"/>
        </w:rPr>
        <w:t xml:space="preserve"> </w:t>
      </w:r>
      <w:r w:rsidR="008574CD" w:rsidRPr="00EF0ED1">
        <w:rPr>
          <w:rFonts w:ascii="Cambria" w:hAnsi="Cambria"/>
          <w:sz w:val="20"/>
        </w:rPr>
        <w:t xml:space="preserve">of ARPE </w:t>
      </w:r>
      <w:r w:rsidRPr="00EF0ED1">
        <w:rPr>
          <w:rFonts w:ascii="Cambria" w:hAnsi="Cambria"/>
          <w:sz w:val="20"/>
        </w:rPr>
        <w:t xml:space="preserve">than specified in paragraph 13, </w:t>
      </w:r>
      <w:proofErr w:type="gramStart"/>
      <w:r w:rsidRPr="00EF0ED1">
        <w:rPr>
          <w:rFonts w:ascii="Cambria" w:hAnsi="Cambria"/>
          <w:sz w:val="20"/>
        </w:rPr>
        <w:t>taking into account</w:t>
      </w:r>
      <w:proofErr w:type="gramEnd"/>
      <w:r w:rsidRPr="00EF0ED1">
        <w:rPr>
          <w:rFonts w:ascii="Cambria" w:hAnsi="Cambria"/>
          <w:sz w:val="20"/>
        </w:rPr>
        <w:t>, inter alia, the type of fishery products landed in its ports, the distance between the fishing grounds and its ports, and its resources and procedures for considering and verifying the information. In such a case, the port CPC shall inform the ICCAT Secretariat of its notification period</w:t>
      </w:r>
      <w:r w:rsidR="008574CD" w:rsidRPr="00EF0ED1">
        <w:rPr>
          <w:rFonts w:ascii="Cambria" w:hAnsi="Cambria"/>
          <w:sz w:val="20"/>
        </w:rPr>
        <w:t xml:space="preserve"> of ARPE</w:t>
      </w:r>
      <w:r w:rsidRPr="00EF0ED1">
        <w:rPr>
          <w:rFonts w:ascii="Cambria" w:hAnsi="Cambria"/>
          <w:sz w:val="20"/>
        </w:rPr>
        <w:t xml:space="preserve">, and the reasons </w:t>
      </w:r>
      <w:r w:rsidRPr="00EF0ED1">
        <w:rPr>
          <w:rFonts w:ascii="Cambria" w:eastAsia="Cambria" w:hAnsi="Cambria" w:cs="Cambria"/>
          <w:sz w:val="20"/>
          <w:szCs w:val="20"/>
        </w:rPr>
        <w:t>therefore</w:t>
      </w:r>
      <w:r w:rsidRPr="00EF0ED1">
        <w:rPr>
          <w:rFonts w:ascii="Cambria" w:hAnsi="Cambria"/>
          <w:sz w:val="20"/>
        </w:rPr>
        <w:t>, within 30 days from the date of entry into force of this Recommendation. Any subsequent changes shall be notified to the ICCAT Secretariat at least 14 days before the change takes effect.</w:t>
      </w:r>
    </w:p>
    <w:p w14:paraId="20B4DB1B" w14:textId="77777777" w:rsidR="00330668" w:rsidRPr="00EF0ED1" w:rsidRDefault="00330668" w:rsidP="00AD2AAE">
      <w:pPr>
        <w:spacing w:line="240" w:lineRule="exact"/>
        <w:ind w:right="-2"/>
        <w:rPr>
          <w:rFonts w:ascii="Cambria" w:eastAsia="Cambria" w:hAnsi="Cambria" w:cs="Cambria"/>
          <w:b/>
          <w:bCs/>
          <w:sz w:val="20"/>
          <w:szCs w:val="20"/>
        </w:rPr>
      </w:pPr>
    </w:p>
    <w:p w14:paraId="7F35C879" w14:textId="7E4463C8" w:rsidR="00A80545" w:rsidRPr="00EF0ED1" w:rsidRDefault="00A80545" w:rsidP="00AD2AAE">
      <w:pPr>
        <w:spacing w:line="240" w:lineRule="exact"/>
        <w:ind w:right="-2"/>
        <w:rPr>
          <w:rFonts w:ascii="Cambria" w:hAnsi="Cambria"/>
          <w:sz w:val="20"/>
        </w:rPr>
      </w:pPr>
      <w:r w:rsidRPr="00EF0ED1">
        <w:rPr>
          <w:rFonts w:ascii="Cambria" w:hAnsi="Cambria"/>
          <w:b/>
          <w:sz w:val="20"/>
        </w:rPr>
        <w:t>Port entry, authorization or denial</w:t>
      </w:r>
      <w:r w:rsidRPr="00EF0ED1">
        <w:rPr>
          <w:rFonts w:ascii="Cambria" w:eastAsia="Cambria" w:hAnsi="Cambria" w:cs="Cambria"/>
          <w:sz w:val="20"/>
          <w:szCs w:val="20"/>
        </w:rPr>
        <w:t xml:space="preserve"> </w:t>
      </w:r>
    </w:p>
    <w:p w14:paraId="0735C65E" w14:textId="77777777" w:rsidR="00330668" w:rsidRPr="00EF0ED1" w:rsidRDefault="00330668" w:rsidP="00AD2AAE">
      <w:pPr>
        <w:spacing w:line="240" w:lineRule="exact"/>
        <w:ind w:right="-2"/>
        <w:rPr>
          <w:rFonts w:ascii="Cambria" w:hAnsi="Cambria"/>
          <w:sz w:val="20"/>
        </w:rPr>
      </w:pPr>
    </w:p>
    <w:p w14:paraId="4D58D566" w14:textId="48E5B522" w:rsidR="00A80545" w:rsidRPr="00EF0ED1" w:rsidRDefault="00A80545" w:rsidP="00AD2AAE">
      <w:pPr>
        <w:pStyle w:val="ListParagraph"/>
        <w:numPr>
          <w:ilvl w:val="0"/>
          <w:numId w:val="15"/>
        </w:numPr>
        <w:spacing w:line="240" w:lineRule="exact"/>
        <w:ind w:left="426" w:right="-2" w:hanging="426"/>
        <w:rPr>
          <w:rFonts w:ascii="Cambria" w:hAnsi="Cambria"/>
          <w:sz w:val="20"/>
        </w:rPr>
      </w:pPr>
      <w:r w:rsidRPr="00EF0ED1">
        <w:rPr>
          <w:rFonts w:ascii="Cambria" w:hAnsi="Cambria"/>
          <w:sz w:val="20"/>
        </w:rPr>
        <w:t>After receiving the relevant information pursuant to paragraph 13, as well as such other information as it may require to determine whether the foreign fishing vessel requesting entry into its port has engaged in IUU fishing, the port CPC shall decide whether to authorize or deny the entry of the vessel into its port</w:t>
      </w:r>
      <w:r w:rsidRPr="00EF0ED1">
        <w:rPr>
          <w:rFonts w:ascii="Cambria" w:eastAsia="Cambria" w:hAnsi="Cambria" w:cs="Cambria"/>
          <w:sz w:val="20"/>
          <w:szCs w:val="20"/>
        </w:rPr>
        <w:t xml:space="preserve"> and shall communicate this decision to the vessel or to its representative</w:t>
      </w:r>
      <w:r w:rsidRPr="00EF0ED1">
        <w:rPr>
          <w:rFonts w:ascii="Cambria" w:hAnsi="Cambria"/>
          <w:sz w:val="20"/>
        </w:rPr>
        <w:t>.</w:t>
      </w:r>
    </w:p>
    <w:p w14:paraId="02955864" w14:textId="77777777" w:rsidR="00330668" w:rsidRPr="00EF0ED1" w:rsidRDefault="00330668" w:rsidP="00353C9B">
      <w:pPr>
        <w:spacing w:line="240" w:lineRule="exact"/>
        <w:ind w:right="139"/>
        <w:rPr>
          <w:rFonts w:ascii="Cambria" w:hAnsi="Cambria"/>
          <w:sz w:val="20"/>
        </w:rPr>
      </w:pPr>
    </w:p>
    <w:p w14:paraId="427BD81F" w14:textId="28DCC15E" w:rsidR="00A45600" w:rsidRPr="00EF0ED1" w:rsidRDefault="00A80545" w:rsidP="00733E05">
      <w:pPr>
        <w:spacing w:line="240" w:lineRule="exact"/>
        <w:ind w:left="426" w:right="-2" w:hanging="426"/>
        <w:rPr>
          <w:rFonts w:ascii="Cambria" w:eastAsia="Cambria" w:hAnsi="Cambria" w:cs="Cambria"/>
          <w:sz w:val="20"/>
          <w:szCs w:val="20"/>
        </w:rPr>
      </w:pPr>
      <w:r w:rsidRPr="00EF0ED1">
        <w:rPr>
          <w:rFonts w:ascii="Cambria" w:eastAsia="Cambria" w:hAnsi="Cambria" w:cs="Cambria"/>
          <w:sz w:val="20"/>
          <w:szCs w:val="20"/>
        </w:rPr>
        <w:t>16(bis). In the case of authorization of entry, the master of the vessel or the vessel’s representative shall be required</w:t>
      </w:r>
      <w:r w:rsidR="002D2AFE" w:rsidRPr="00EF0ED1">
        <w:rPr>
          <w:rFonts w:ascii="Cambria" w:eastAsia="Cambria" w:hAnsi="Cambria" w:cs="Cambria"/>
          <w:sz w:val="20"/>
          <w:szCs w:val="20"/>
        </w:rPr>
        <w:t xml:space="preserve"> </w:t>
      </w:r>
      <w:r w:rsidRPr="00EF0ED1">
        <w:rPr>
          <w:rFonts w:ascii="Cambria" w:eastAsia="Cambria" w:hAnsi="Cambria" w:cs="Cambria"/>
          <w:sz w:val="20"/>
          <w:szCs w:val="20"/>
        </w:rPr>
        <w:t xml:space="preserve">to present the authorization for entry to the competent </w:t>
      </w:r>
      <w:r w:rsidR="00195EA0" w:rsidRPr="00EF0ED1">
        <w:rPr>
          <w:rFonts w:ascii="Cambria" w:eastAsia="Cambria" w:hAnsi="Cambria" w:cs="Cambria"/>
          <w:sz w:val="20"/>
          <w:szCs w:val="20"/>
          <w:u w:val="single"/>
        </w:rPr>
        <w:t>port</w:t>
      </w:r>
      <w:r w:rsidR="00FD3710" w:rsidRPr="00EF0ED1">
        <w:rPr>
          <w:rFonts w:ascii="Cambria" w:eastAsia="Cambria" w:hAnsi="Cambria" w:cs="Cambria"/>
          <w:sz w:val="20"/>
          <w:szCs w:val="20"/>
          <w:u w:val="single"/>
        </w:rPr>
        <w:t xml:space="preserve"> and/or</w:t>
      </w:r>
      <w:r w:rsidR="00FD3710" w:rsidRPr="00EF0ED1">
        <w:rPr>
          <w:rFonts w:ascii="Cambria" w:eastAsia="Cambria" w:hAnsi="Cambria" w:cs="Cambria"/>
          <w:sz w:val="20"/>
          <w:szCs w:val="20"/>
        </w:rPr>
        <w:t xml:space="preserve"> </w:t>
      </w:r>
      <w:r w:rsidR="00ED2E45" w:rsidRPr="00EF0ED1">
        <w:rPr>
          <w:rFonts w:ascii="Cambria" w:eastAsia="Cambria" w:hAnsi="Cambria" w:cs="Cambria"/>
          <w:sz w:val="20"/>
          <w:szCs w:val="20"/>
        </w:rPr>
        <w:t xml:space="preserve">inspection </w:t>
      </w:r>
      <w:r w:rsidRPr="00EF0ED1">
        <w:rPr>
          <w:rFonts w:ascii="Cambria" w:eastAsia="Cambria" w:hAnsi="Cambria" w:cs="Cambria"/>
          <w:sz w:val="20"/>
          <w:szCs w:val="20"/>
        </w:rPr>
        <w:t>authoritie</w:t>
      </w:r>
      <w:r w:rsidRPr="00EF0ED1">
        <w:rPr>
          <w:rFonts w:ascii="Cambria" w:eastAsia="Cambria" w:hAnsi="Cambria" w:cs="Cambria"/>
          <w:sz w:val="20"/>
          <w:szCs w:val="20"/>
          <w:u w:val="single"/>
        </w:rPr>
        <w:t>s</w:t>
      </w:r>
      <w:r w:rsidR="00FD3710" w:rsidRPr="00EF0ED1">
        <w:rPr>
          <w:rFonts w:ascii="Cambria" w:eastAsia="Cambria" w:hAnsi="Cambria" w:cs="Cambria"/>
          <w:sz w:val="20"/>
          <w:szCs w:val="20"/>
          <w:u w:val="single"/>
        </w:rPr>
        <w:t xml:space="preserve"> before, or where applicable</w:t>
      </w:r>
      <w:r w:rsidR="0076572D" w:rsidRPr="00EF0ED1">
        <w:rPr>
          <w:rFonts w:ascii="Cambria" w:eastAsia="Cambria" w:hAnsi="Cambria" w:cs="Cambria"/>
          <w:sz w:val="20"/>
          <w:szCs w:val="20"/>
          <w:u w:val="single"/>
        </w:rPr>
        <w:t>,</w:t>
      </w:r>
      <w:r w:rsidR="00FD3710" w:rsidRPr="00EF0ED1">
        <w:rPr>
          <w:rFonts w:ascii="Cambria" w:eastAsia="Cambria" w:hAnsi="Cambria" w:cs="Cambria"/>
          <w:sz w:val="20"/>
          <w:szCs w:val="20"/>
        </w:rPr>
        <w:t xml:space="preserve"> upo</w:t>
      </w:r>
      <w:r w:rsidR="00FD3710" w:rsidRPr="00EF0ED1">
        <w:rPr>
          <w:rFonts w:ascii="Cambria" w:eastAsia="Cambria" w:hAnsi="Cambria" w:cs="Cambria"/>
          <w:sz w:val="20"/>
          <w:szCs w:val="20"/>
          <w:u w:val="single"/>
        </w:rPr>
        <w:t>n</w:t>
      </w:r>
      <w:r w:rsidR="00C5543C" w:rsidRPr="00EF0ED1">
        <w:rPr>
          <w:rFonts w:ascii="Cambria" w:eastAsia="Cambria" w:hAnsi="Cambria" w:cs="Cambria"/>
          <w:sz w:val="20"/>
          <w:szCs w:val="20"/>
          <w:u w:val="single"/>
        </w:rPr>
        <w:t xml:space="preserve"> </w:t>
      </w:r>
      <w:r w:rsidRPr="00EF0ED1">
        <w:rPr>
          <w:rFonts w:ascii="Cambria" w:eastAsia="Cambria" w:hAnsi="Cambria" w:cs="Cambria"/>
          <w:sz w:val="20"/>
          <w:szCs w:val="20"/>
        </w:rPr>
        <w:t>the vessel’s arrival at port.</w:t>
      </w:r>
      <w:r w:rsidR="004E6E7B" w:rsidRPr="00EF0ED1">
        <w:rPr>
          <w:rFonts w:ascii="Cambria" w:eastAsia="Cambria" w:hAnsi="Cambria" w:cs="Cambria"/>
          <w:sz w:val="20"/>
          <w:szCs w:val="20"/>
        </w:rPr>
        <w:t xml:space="preserve"> </w:t>
      </w:r>
    </w:p>
    <w:p w14:paraId="6F8EA837" w14:textId="77777777" w:rsidR="004F7D9B" w:rsidRPr="00EF0ED1" w:rsidRDefault="004F7D9B" w:rsidP="00AD2AAE">
      <w:pPr>
        <w:spacing w:line="240" w:lineRule="exact"/>
        <w:ind w:right="-2"/>
        <w:rPr>
          <w:rFonts w:ascii="Cambria" w:eastAsia="Cambria" w:hAnsi="Cambria" w:cs="Cambria"/>
          <w:sz w:val="20"/>
          <w:szCs w:val="20"/>
        </w:rPr>
      </w:pPr>
    </w:p>
    <w:p w14:paraId="7DCB2B2E" w14:textId="77777777" w:rsidR="0076572D" w:rsidRPr="00EF0ED1" w:rsidRDefault="0076572D" w:rsidP="00AD2AAE">
      <w:pPr>
        <w:spacing w:line="240" w:lineRule="exact"/>
        <w:ind w:right="-2"/>
        <w:rPr>
          <w:rFonts w:ascii="Cambria" w:eastAsia="Cambria" w:hAnsi="Cambria" w:cs="Cambria"/>
          <w:sz w:val="20"/>
          <w:szCs w:val="20"/>
        </w:rPr>
      </w:pPr>
    </w:p>
    <w:p w14:paraId="27A21DBC" w14:textId="77777777" w:rsidR="00B12689" w:rsidRPr="00EF0ED1" w:rsidRDefault="00B12689" w:rsidP="00AD2AAE">
      <w:pPr>
        <w:spacing w:line="240" w:lineRule="exact"/>
        <w:ind w:right="-2"/>
        <w:rPr>
          <w:rFonts w:ascii="Cambria" w:eastAsia="Cambria" w:hAnsi="Cambria" w:cs="Cambria"/>
          <w:sz w:val="20"/>
          <w:szCs w:val="20"/>
        </w:rPr>
      </w:pPr>
    </w:p>
    <w:p w14:paraId="5CA77789" w14:textId="7945C71B" w:rsidR="00A80545" w:rsidRPr="00EF0ED1" w:rsidRDefault="00A80545" w:rsidP="00AD2AAE">
      <w:pPr>
        <w:tabs>
          <w:tab w:val="left" w:pos="426"/>
        </w:tabs>
        <w:spacing w:line="240" w:lineRule="exact"/>
        <w:ind w:left="426" w:right="-2" w:hanging="426"/>
        <w:rPr>
          <w:rFonts w:ascii="Cambria" w:hAnsi="Cambria"/>
          <w:sz w:val="20"/>
        </w:rPr>
      </w:pPr>
      <w:r w:rsidRPr="00EF0ED1">
        <w:rPr>
          <w:rFonts w:ascii="Cambria" w:eastAsia="Cambria" w:hAnsi="Cambria" w:cs="Cambria"/>
          <w:sz w:val="20"/>
          <w:szCs w:val="20"/>
        </w:rPr>
        <w:lastRenderedPageBreak/>
        <w:t xml:space="preserve">17. </w:t>
      </w:r>
      <w:r w:rsidR="00031101" w:rsidRPr="00EF0ED1">
        <w:rPr>
          <w:rFonts w:ascii="Cambria" w:eastAsia="Cambria" w:hAnsi="Cambria" w:cs="Cambria"/>
          <w:sz w:val="20"/>
          <w:szCs w:val="20"/>
        </w:rPr>
        <w:tab/>
      </w:r>
      <w:r w:rsidRPr="00EF0ED1">
        <w:rPr>
          <w:rFonts w:ascii="Cambria" w:hAnsi="Cambria"/>
          <w:sz w:val="20"/>
        </w:rPr>
        <w:t>Without prejudice to paragraph 19, when a CPC has sufficient proof that a foreign fishing vessel seeking entry to its port has engaged in IUU fishing or fishing related activities in support of such fishing the CPC shall deny that vessel entry into its port and shall communicate this decision to the Master of the vessel or its representative.</w:t>
      </w:r>
      <w:r w:rsidRPr="00EF0ED1">
        <w:rPr>
          <w:rFonts w:ascii="Cambria" w:eastAsia="Cambria" w:hAnsi="Cambria" w:cs="Cambria"/>
          <w:sz w:val="20"/>
          <w:szCs w:val="20"/>
        </w:rPr>
        <w:t xml:space="preserve"> </w:t>
      </w:r>
    </w:p>
    <w:p w14:paraId="09738E58" w14:textId="77777777" w:rsidR="00330668" w:rsidRPr="00EF0ED1" w:rsidRDefault="00330668" w:rsidP="00AD2AAE">
      <w:pPr>
        <w:spacing w:line="240" w:lineRule="exact"/>
        <w:ind w:right="-2"/>
        <w:rPr>
          <w:rFonts w:ascii="Cambria" w:hAnsi="Cambria"/>
          <w:sz w:val="20"/>
        </w:rPr>
      </w:pPr>
    </w:p>
    <w:p w14:paraId="1FA19EB5" w14:textId="3A0F0002" w:rsidR="00A80545" w:rsidRPr="00EF0ED1" w:rsidRDefault="00031101" w:rsidP="00AD2AAE">
      <w:pPr>
        <w:tabs>
          <w:tab w:val="left" w:pos="426"/>
        </w:tabs>
        <w:spacing w:line="240" w:lineRule="exact"/>
        <w:ind w:left="426" w:right="-2" w:hanging="426"/>
        <w:rPr>
          <w:rFonts w:ascii="Cambria" w:hAnsi="Cambria"/>
          <w:sz w:val="20"/>
        </w:rPr>
      </w:pPr>
      <w:r w:rsidRPr="00EF0ED1">
        <w:rPr>
          <w:rFonts w:ascii="Cambria" w:eastAsia="Cambria" w:hAnsi="Cambria" w:cs="Cambria"/>
          <w:sz w:val="20"/>
          <w:szCs w:val="20"/>
        </w:rPr>
        <w:t>18.</w:t>
      </w:r>
      <w:r w:rsidRPr="00EF0ED1">
        <w:rPr>
          <w:rFonts w:ascii="Cambria" w:eastAsia="Cambria" w:hAnsi="Cambria" w:cs="Cambria"/>
          <w:sz w:val="20"/>
          <w:szCs w:val="20"/>
        </w:rPr>
        <w:tab/>
      </w:r>
      <w:r w:rsidR="00A80545" w:rsidRPr="00EF0ED1">
        <w:rPr>
          <w:rFonts w:ascii="Cambria" w:hAnsi="Cambria"/>
          <w:sz w:val="20"/>
        </w:rPr>
        <w:t>In the event that the port CPC decides to deny the entry of the vessel into its port, it shall so notify the vessel or its representative and shall also communicate the decision to the flag State of the vessel, to the ICCAT Secretariat for posting on the secure part of the ICCAT website and, as appropriate and to the extent possible, to relevant coastal States, Regional Fisheries Management Organizations or arrangements (RFMO/As) and other Inter-Governmental Organizations (IGOs).</w:t>
      </w:r>
      <w:r w:rsidR="00A80545" w:rsidRPr="00EF0ED1">
        <w:rPr>
          <w:rFonts w:ascii="Cambria" w:eastAsia="Cambria" w:hAnsi="Cambria" w:cs="Cambria"/>
          <w:sz w:val="20"/>
          <w:szCs w:val="20"/>
        </w:rPr>
        <w:t xml:space="preserve"> </w:t>
      </w:r>
      <w:r w:rsidR="00F053B6" w:rsidRPr="00EF0ED1">
        <w:rPr>
          <w:rFonts w:ascii="Cambria" w:eastAsia="Cambria" w:hAnsi="Cambria" w:cs="Cambria"/>
          <w:sz w:val="20"/>
          <w:szCs w:val="20"/>
        </w:rPr>
        <w:br/>
      </w:r>
    </w:p>
    <w:p w14:paraId="16525ABA" w14:textId="20FB9115" w:rsidR="00A80545" w:rsidRPr="00EF0ED1" w:rsidRDefault="00A80545" w:rsidP="00353C9B">
      <w:pPr>
        <w:tabs>
          <w:tab w:val="left" w:pos="426"/>
        </w:tabs>
        <w:spacing w:line="240" w:lineRule="exact"/>
        <w:ind w:left="426" w:right="139" w:hanging="426"/>
        <w:rPr>
          <w:rFonts w:ascii="Cambria" w:hAnsi="Cambria"/>
          <w:sz w:val="20"/>
        </w:rPr>
      </w:pPr>
      <w:r w:rsidRPr="00EF0ED1">
        <w:rPr>
          <w:rFonts w:ascii="Cambria" w:eastAsia="Cambria" w:hAnsi="Cambria" w:cs="Cambria"/>
          <w:sz w:val="20"/>
          <w:szCs w:val="20"/>
        </w:rPr>
        <w:t xml:space="preserve">19. </w:t>
      </w:r>
      <w:r w:rsidR="007061BC" w:rsidRPr="00EF0ED1">
        <w:rPr>
          <w:rFonts w:ascii="Cambria" w:eastAsia="Cambria" w:hAnsi="Cambria" w:cs="Cambria"/>
          <w:sz w:val="20"/>
          <w:szCs w:val="20"/>
        </w:rPr>
        <w:tab/>
      </w:r>
      <w:r w:rsidRPr="00EF0ED1">
        <w:rPr>
          <w:rFonts w:ascii="Cambria" w:hAnsi="Cambria"/>
          <w:sz w:val="20"/>
        </w:rPr>
        <w:t>Notwithstanding paragraph 17, a port CPC may allow entry to its port of a vessel referred to in that paragraph exclusively for the purpose of inspecting it and taking other appropriate actions in accordance with international law that are at least as effective as denial of port entry in preventing, deterring and eliminating IUU fishing and fishing related activities in support of such fishing.</w:t>
      </w:r>
      <w:r w:rsidRPr="00EF0ED1">
        <w:rPr>
          <w:rFonts w:ascii="Cambria" w:eastAsia="Cambria" w:hAnsi="Cambria" w:cs="Cambria"/>
          <w:sz w:val="20"/>
          <w:szCs w:val="20"/>
        </w:rPr>
        <w:t xml:space="preserve"> </w:t>
      </w:r>
    </w:p>
    <w:p w14:paraId="32ED4920" w14:textId="77777777" w:rsidR="00031101" w:rsidRPr="00EF0ED1" w:rsidRDefault="00031101" w:rsidP="00353C9B">
      <w:pPr>
        <w:tabs>
          <w:tab w:val="left" w:pos="426"/>
        </w:tabs>
        <w:spacing w:line="240" w:lineRule="exact"/>
        <w:ind w:left="426" w:right="139" w:hanging="426"/>
        <w:rPr>
          <w:rFonts w:ascii="Cambria" w:hAnsi="Cambria"/>
          <w:sz w:val="20"/>
        </w:rPr>
      </w:pPr>
    </w:p>
    <w:p w14:paraId="706F444B" w14:textId="6DF999CF" w:rsidR="00A80545" w:rsidRPr="00EF0ED1" w:rsidRDefault="00A80545" w:rsidP="00353C9B">
      <w:pPr>
        <w:tabs>
          <w:tab w:val="left" w:pos="426"/>
        </w:tabs>
        <w:spacing w:line="240" w:lineRule="exact"/>
        <w:ind w:left="426" w:right="139" w:hanging="426"/>
        <w:rPr>
          <w:rFonts w:ascii="Cambria" w:hAnsi="Cambria"/>
          <w:sz w:val="20"/>
        </w:rPr>
      </w:pPr>
      <w:r w:rsidRPr="00EF0ED1">
        <w:rPr>
          <w:rFonts w:ascii="Cambria" w:eastAsia="Cambria" w:hAnsi="Cambria" w:cs="Cambria"/>
          <w:sz w:val="20"/>
          <w:szCs w:val="20"/>
        </w:rPr>
        <w:t xml:space="preserve">20. </w:t>
      </w:r>
      <w:r w:rsidR="007061BC" w:rsidRPr="00EF0ED1">
        <w:rPr>
          <w:rFonts w:ascii="Cambria" w:eastAsia="Cambria" w:hAnsi="Cambria" w:cs="Cambria"/>
          <w:sz w:val="20"/>
          <w:szCs w:val="20"/>
        </w:rPr>
        <w:tab/>
      </w:r>
      <w:r w:rsidRPr="00EF0ED1">
        <w:rPr>
          <w:rFonts w:ascii="Cambria" w:hAnsi="Cambria"/>
          <w:sz w:val="20"/>
        </w:rPr>
        <w:t xml:space="preserve">Where a vessel referred to in paragraph 17 is in port for any reason, the port CPC shall deny such vessel the use of its ports for landing, </w:t>
      </w:r>
      <w:proofErr w:type="spellStart"/>
      <w:r w:rsidRPr="00EF0ED1">
        <w:rPr>
          <w:rFonts w:ascii="Cambria" w:hAnsi="Cambria"/>
          <w:sz w:val="20"/>
        </w:rPr>
        <w:t>transshipping</w:t>
      </w:r>
      <w:proofErr w:type="spellEnd"/>
      <w:r w:rsidRPr="00EF0ED1">
        <w:rPr>
          <w:rFonts w:ascii="Cambria" w:hAnsi="Cambria"/>
          <w:sz w:val="20"/>
        </w:rPr>
        <w:t>, packaging, processing and for other port services including, inter alia, refuelling and resupplying, maintenance and dry docking. Paragraph 22 applies mutatis mutandis in such cases. Denial of such use of ports shall be in conformity with international law.</w:t>
      </w:r>
    </w:p>
    <w:p w14:paraId="2D8173B6" w14:textId="77777777" w:rsidR="00031101" w:rsidRPr="00EF0ED1" w:rsidRDefault="00031101" w:rsidP="00353C9B">
      <w:pPr>
        <w:tabs>
          <w:tab w:val="left" w:pos="426"/>
        </w:tabs>
        <w:spacing w:line="240" w:lineRule="exact"/>
        <w:ind w:left="426" w:right="139" w:hanging="426"/>
        <w:rPr>
          <w:rFonts w:ascii="Cambria" w:hAnsi="Cambria"/>
          <w:sz w:val="20"/>
        </w:rPr>
      </w:pPr>
    </w:p>
    <w:p w14:paraId="779BF052" w14:textId="77777777" w:rsidR="00A80545" w:rsidRPr="00EF0ED1" w:rsidRDefault="00A80545" w:rsidP="00353C9B">
      <w:pPr>
        <w:tabs>
          <w:tab w:val="left" w:pos="426"/>
        </w:tabs>
        <w:spacing w:line="240" w:lineRule="exact"/>
        <w:ind w:left="426" w:right="139" w:hanging="426"/>
        <w:rPr>
          <w:rFonts w:ascii="Cambria" w:hAnsi="Cambria"/>
          <w:b/>
          <w:sz w:val="20"/>
        </w:rPr>
      </w:pPr>
      <w:r w:rsidRPr="00EF0ED1">
        <w:rPr>
          <w:rFonts w:ascii="Cambria" w:hAnsi="Cambria"/>
          <w:b/>
          <w:sz w:val="20"/>
        </w:rPr>
        <w:t>Force majeure or distress</w:t>
      </w:r>
      <w:r w:rsidRPr="00EF0ED1">
        <w:rPr>
          <w:rFonts w:ascii="Cambria" w:eastAsia="Cambria" w:hAnsi="Cambria" w:cs="Cambria"/>
          <w:b/>
          <w:bCs/>
          <w:sz w:val="20"/>
          <w:szCs w:val="20"/>
        </w:rPr>
        <w:t xml:space="preserve"> </w:t>
      </w:r>
    </w:p>
    <w:p w14:paraId="044B54D0" w14:textId="77777777" w:rsidR="00031101" w:rsidRPr="00EF0ED1" w:rsidRDefault="00031101" w:rsidP="00353C9B">
      <w:pPr>
        <w:tabs>
          <w:tab w:val="left" w:pos="426"/>
        </w:tabs>
        <w:spacing w:line="240" w:lineRule="exact"/>
        <w:ind w:left="426" w:right="139" w:hanging="426"/>
        <w:rPr>
          <w:rFonts w:ascii="Cambria" w:hAnsi="Cambria"/>
          <w:sz w:val="20"/>
        </w:rPr>
      </w:pPr>
    </w:p>
    <w:p w14:paraId="345F7C64" w14:textId="1B8E8978" w:rsidR="00A80545" w:rsidRPr="00EF0ED1" w:rsidRDefault="00A80545" w:rsidP="00353C9B">
      <w:pPr>
        <w:tabs>
          <w:tab w:val="left" w:pos="426"/>
        </w:tabs>
        <w:spacing w:line="240" w:lineRule="exact"/>
        <w:ind w:left="426" w:right="139" w:hanging="426"/>
        <w:rPr>
          <w:rFonts w:ascii="Cambria" w:hAnsi="Cambria"/>
          <w:sz w:val="20"/>
        </w:rPr>
      </w:pPr>
      <w:r w:rsidRPr="00EF0ED1">
        <w:rPr>
          <w:rFonts w:ascii="Cambria" w:eastAsia="Cambria" w:hAnsi="Cambria" w:cs="Cambria"/>
          <w:sz w:val="20"/>
          <w:szCs w:val="20"/>
        </w:rPr>
        <w:t xml:space="preserve">21. </w:t>
      </w:r>
      <w:r w:rsidR="007061BC" w:rsidRPr="00EF0ED1">
        <w:rPr>
          <w:rFonts w:ascii="Cambria" w:eastAsia="Cambria" w:hAnsi="Cambria" w:cs="Cambria"/>
          <w:sz w:val="20"/>
          <w:szCs w:val="20"/>
        </w:rPr>
        <w:tab/>
      </w:r>
      <w:r w:rsidRPr="00EF0ED1">
        <w:rPr>
          <w:rFonts w:ascii="Cambria" w:hAnsi="Cambria"/>
          <w:sz w:val="20"/>
        </w:rPr>
        <w:t>Nothing in this Recommendation affects the entry of foreign fishing vessels to port in accordance with international law for reasons of force majeure or distress or prevents a port CPC from permitting entry into port to a vessel exclusively for the purpose of rendering assistance to persons, ships or aircraft in danger or distress.</w:t>
      </w:r>
    </w:p>
    <w:p w14:paraId="255B2725" w14:textId="77777777" w:rsidR="00031101" w:rsidRPr="00EF0ED1" w:rsidRDefault="00031101" w:rsidP="00353C9B">
      <w:pPr>
        <w:tabs>
          <w:tab w:val="left" w:pos="426"/>
        </w:tabs>
        <w:spacing w:line="240" w:lineRule="exact"/>
        <w:ind w:left="426" w:right="139" w:hanging="426"/>
        <w:rPr>
          <w:rFonts w:ascii="Cambria" w:hAnsi="Cambria"/>
          <w:sz w:val="20"/>
        </w:rPr>
      </w:pPr>
    </w:p>
    <w:p w14:paraId="4E33D2E2" w14:textId="77777777" w:rsidR="00A80545" w:rsidRPr="00EF0ED1" w:rsidRDefault="00A80545" w:rsidP="00353C9B">
      <w:pPr>
        <w:tabs>
          <w:tab w:val="left" w:pos="426"/>
        </w:tabs>
        <w:spacing w:line="240" w:lineRule="exact"/>
        <w:ind w:left="426" w:right="139" w:hanging="426"/>
        <w:rPr>
          <w:rFonts w:ascii="Cambria" w:hAnsi="Cambria"/>
          <w:b/>
          <w:sz w:val="20"/>
        </w:rPr>
      </w:pPr>
      <w:r w:rsidRPr="00EF0ED1">
        <w:rPr>
          <w:rFonts w:ascii="Cambria" w:hAnsi="Cambria"/>
          <w:b/>
          <w:sz w:val="20"/>
        </w:rPr>
        <w:t>Use of ports</w:t>
      </w:r>
      <w:r w:rsidRPr="00EF0ED1">
        <w:rPr>
          <w:rFonts w:ascii="Cambria" w:eastAsia="Cambria" w:hAnsi="Cambria" w:cs="Cambria"/>
          <w:b/>
          <w:bCs/>
          <w:sz w:val="20"/>
          <w:szCs w:val="20"/>
        </w:rPr>
        <w:t xml:space="preserve"> </w:t>
      </w:r>
    </w:p>
    <w:p w14:paraId="5F80CC9E" w14:textId="77777777" w:rsidR="00031101" w:rsidRPr="00EF0ED1" w:rsidRDefault="00031101" w:rsidP="00353C9B">
      <w:pPr>
        <w:tabs>
          <w:tab w:val="left" w:pos="426"/>
        </w:tabs>
        <w:spacing w:line="240" w:lineRule="exact"/>
        <w:ind w:left="426" w:right="139" w:hanging="426"/>
        <w:rPr>
          <w:rFonts w:ascii="Cambria" w:hAnsi="Cambria"/>
          <w:sz w:val="20"/>
        </w:rPr>
      </w:pPr>
    </w:p>
    <w:p w14:paraId="352DF7AD" w14:textId="463C9064" w:rsidR="00A80545" w:rsidRPr="00EF0ED1" w:rsidRDefault="00A80545" w:rsidP="00353C9B">
      <w:pPr>
        <w:tabs>
          <w:tab w:val="left" w:pos="426"/>
        </w:tabs>
        <w:spacing w:line="240" w:lineRule="exact"/>
        <w:ind w:left="426" w:right="139" w:hanging="426"/>
        <w:rPr>
          <w:rFonts w:ascii="Cambria" w:hAnsi="Cambria"/>
          <w:sz w:val="20"/>
        </w:rPr>
      </w:pPr>
      <w:r w:rsidRPr="00EF0ED1">
        <w:rPr>
          <w:rFonts w:ascii="Cambria" w:eastAsia="Cambria" w:hAnsi="Cambria" w:cs="Cambria"/>
          <w:sz w:val="20"/>
          <w:szCs w:val="20"/>
        </w:rPr>
        <w:t xml:space="preserve">22. </w:t>
      </w:r>
      <w:r w:rsidR="007061BC" w:rsidRPr="00EF0ED1">
        <w:rPr>
          <w:rFonts w:ascii="Cambria" w:eastAsia="Cambria" w:hAnsi="Cambria" w:cs="Cambria"/>
          <w:sz w:val="20"/>
          <w:szCs w:val="20"/>
        </w:rPr>
        <w:tab/>
      </w:r>
      <w:r w:rsidRPr="00EF0ED1">
        <w:rPr>
          <w:rFonts w:ascii="Cambria" w:hAnsi="Cambria"/>
          <w:sz w:val="20"/>
        </w:rPr>
        <w:t xml:space="preserve">Where a foreign fishing vessel has entered one of its ports, the port State CPC shall deny, pursuant to its laws and regulations and consistent with international law, including this Recommendation, that vessel the use of the port for landing, </w:t>
      </w:r>
      <w:proofErr w:type="spellStart"/>
      <w:r w:rsidRPr="00EF0ED1">
        <w:rPr>
          <w:rFonts w:ascii="Cambria" w:hAnsi="Cambria"/>
          <w:sz w:val="20"/>
        </w:rPr>
        <w:t>transshipping</w:t>
      </w:r>
      <w:proofErr w:type="spellEnd"/>
      <w:r w:rsidRPr="00EF0ED1">
        <w:rPr>
          <w:rFonts w:ascii="Cambria" w:hAnsi="Cambria"/>
          <w:sz w:val="20"/>
        </w:rPr>
        <w:t>, packaging, or processing fish that have not been previously landed and for other port services, including, inter alia, refuelling and resupplying, maintenance and dry docking, if:</w:t>
      </w:r>
      <w:r w:rsidRPr="00EF0ED1">
        <w:rPr>
          <w:rFonts w:ascii="Cambria" w:eastAsia="Cambria" w:hAnsi="Cambria" w:cs="Cambria"/>
          <w:sz w:val="20"/>
          <w:szCs w:val="20"/>
        </w:rPr>
        <w:t xml:space="preserve"> </w:t>
      </w:r>
    </w:p>
    <w:p w14:paraId="2EC4576C" w14:textId="77777777" w:rsidR="00031101" w:rsidRPr="00EF0ED1" w:rsidRDefault="00031101" w:rsidP="00353C9B">
      <w:pPr>
        <w:tabs>
          <w:tab w:val="left" w:pos="426"/>
        </w:tabs>
        <w:spacing w:line="240" w:lineRule="exact"/>
        <w:ind w:left="426" w:right="139" w:hanging="426"/>
        <w:rPr>
          <w:rFonts w:ascii="Cambria" w:hAnsi="Cambria"/>
          <w:sz w:val="20"/>
        </w:rPr>
      </w:pPr>
    </w:p>
    <w:p w14:paraId="3F837DF1" w14:textId="5364AAB5" w:rsidR="00A80545" w:rsidRPr="00EF0ED1" w:rsidRDefault="00A80545" w:rsidP="00353C9B">
      <w:pPr>
        <w:pStyle w:val="ListParagraph"/>
        <w:numPr>
          <w:ilvl w:val="0"/>
          <w:numId w:val="16"/>
        </w:numPr>
        <w:spacing w:line="240" w:lineRule="exact"/>
        <w:ind w:left="709" w:right="139" w:hanging="283"/>
        <w:rPr>
          <w:rFonts w:ascii="Cambria" w:hAnsi="Cambria"/>
          <w:sz w:val="20"/>
        </w:rPr>
      </w:pPr>
      <w:r w:rsidRPr="00EF0ED1">
        <w:rPr>
          <w:rFonts w:ascii="Cambria" w:hAnsi="Cambria"/>
          <w:sz w:val="20"/>
        </w:rPr>
        <w:t xml:space="preserve">The port CPC finds that the vessel does not have a valid and applicable authorization to engage in fishing and fishing related activities in the ICCAT Convention </w:t>
      </w:r>
      <w:proofErr w:type="gramStart"/>
      <w:r w:rsidRPr="00EF0ED1">
        <w:rPr>
          <w:rFonts w:ascii="Cambria" w:hAnsi="Cambria"/>
          <w:sz w:val="20"/>
        </w:rPr>
        <w:t>area;</w:t>
      </w:r>
      <w:proofErr w:type="gramEnd"/>
      <w:r w:rsidRPr="00EF0ED1">
        <w:rPr>
          <w:rFonts w:ascii="Cambria" w:eastAsia="Cambria" w:hAnsi="Cambria" w:cs="Cambria"/>
          <w:sz w:val="20"/>
          <w:szCs w:val="20"/>
        </w:rPr>
        <w:t xml:space="preserve"> </w:t>
      </w:r>
    </w:p>
    <w:p w14:paraId="572D5767" w14:textId="77777777" w:rsidR="00031101" w:rsidRPr="00EF0ED1" w:rsidRDefault="00031101" w:rsidP="00353C9B">
      <w:pPr>
        <w:pStyle w:val="ListParagraph"/>
        <w:tabs>
          <w:tab w:val="left" w:pos="426"/>
        </w:tabs>
        <w:spacing w:line="240" w:lineRule="exact"/>
        <w:ind w:left="426" w:right="139" w:hanging="426"/>
        <w:rPr>
          <w:rFonts w:ascii="Cambria" w:hAnsi="Cambria"/>
          <w:sz w:val="20"/>
        </w:rPr>
      </w:pPr>
    </w:p>
    <w:p w14:paraId="32835514" w14:textId="09AEC1F2" w:rsidR="00A80545" w:rsidRPr="00EF0ED1" w:rsidRDefault="00A80545" w:rsidP="00353C9B">
      <w:pPr>
        <w:pStyle w:val="ListParagraph"/>
        <w:numPr>
          <w:ilvl w:val="0"/>
          <w:numId w:val="16"/>
        </w:numPr>
        <w:spacing w:line="240" w:lineRule="exact"/>
        <w:ind w:left="709" w:right="139" w:hanging="283"/>
        <w:rPr>
          <w:rFonts w:ascii="Cambria" w:hAnsi="Cambria"/>
          <w:sz w:val="20"/>
        </w:rPr>
      </w:pPr>
      <w:r w:rsidRPr="00EF0ED1">
        <w:rPr>
          <w:rFonts w:ascii="Cambria" w:hAnsi="Cambria"/>
          <w:sz w:val="20"/>
        </w:rPr>
        <w:t xml:space="preserve">The port CPC receives clear evidence that the fish on board was taken in contravention of ICCAT conservation and management </w:t>
      </w:r>
      <w:proofErr w:type="gramStart"/>
      <w:r w:rsidRPr="00EF0ED1">
        <w:rPr>
          <w:rFonts w:ascii="Cambria" w:hAnsi="Cambria"/>
          <w:sz w:val="20"/>
        </w:rPr>
        <w:t>measures;</w:t>
      </w:r>
      <w:proofErr w:type="gramEnd"/>
      <w:r w:rsidRPr="00EF0ED1">
        <w:rPr>
          <w:rFonts w:ascii="Cambria" w:eastAsia="Cambria" w:hAnsi="Cambria" w:cs="Cambria"/>
          <w:sz w:val="20"/>
          <w:szCs w:val="20"/>
        </w:rPr>
        <w:t xml:space="preserve"> </w:t>
      </w:r>
    </w:p>
    <w:p w14:paraId="57424FC0" w14:textId="77777777" w:rsidR="00031101" w:rsidRPr="00EF0ED1" w:rsidRDefault="00031101" w:rsidP="00353C9B">
      <w:pPr>
        <w:pStyle w:val="ListParagraph"/>
        <w:tabs>
          <w:tab w:val="left" w:pos="426"/>
        </w:tabs>
        <w:spacing w:line="240" w:lineRule="exact"/>
        <w:ind w:left="426" w:right="139" w:hanging="426"/>
        <w:rPr>
          <w:rFonts w:ascii="Cambria" w:hAnsi="Cambria"/>
          <w:sz w:val="20"/>
        </w:rPr>
      </w:pPr>
    </w:p>
    <w:p w14:paraId="7363A186" w14:textId="7E5350C3" w:rsidR="00A80545" w:rsidRPr="00EF0ED1" w:rsidRDefault="00A80545" w:rsidP="00353C9B">
      <w:pPr>
        <w:pStyle w:val="ListParagraph"/>
        <w:numPr>
          <w:ilvl w:val="0"/>
          <w:numId w:val="16"/>
        </w:numPr>
        <w:spacing w:line="240" w:lineRule="exact"/>
        <w:ind w:left="709" w:right="139" w:hanging="283"/>
        <w:rPr>
          <w:rFonts w:ascii="Cambria" w:hAnsi="Cambria"/>
          <w:sz w:val="20"/>
        </w:rPr>
      </w:pPr>
      <w:r w:rsidRPr="00EF0ED1">
        <w:rPr>
          <w:rFonts w:ascii="Cambria" w:hAnsi="Cambria"/>
          <w:sz w:val="20"/>
        </w:rPr>
        <w:t xml:space="preserve">The flag CPC does not confirm within a reasonable </w:t>
      </w:r>
      <w:proofErr w:type="gramStart"/>
      <w:r w:rsidRPr="00EF0ED1">
        <w:rPr>
          <w:rFonts w:ascii="Cambria" w:hAnsi="Cambria"/>
          <w:sz w:val="20"/>
        </w:rPr>
        <w:t>period of time</w:t>
      </w:r>
      <w:proofErr w:type="gramEnd"/>
      <w:r w:rsidRPr="00EF0ED1">
        <w:rPr>
          <w:rFonts w:ascii="Cambria" w:hAnsi="Cambria"/>
          <w:sz w:val="20"/>
        </w:rPr>
        <w:t>, on the request of the port CPC, that the fish on board was taken in accordance with relevant ICCAT conservation and management measures; or</w:t>
      </w:r>
      <w:r w:rsidRPr="00EF0ED1">
        <w:rPr>
          <w:rFonts w:ascii="Cambria" w:eastAsia="Cambria" w:hAnsi="Cambria" w:cs="Cambria"/>
          <w:sz w:val="20"/>
          <w:szCs w:val="20"/>
        </w:rPr>
        <w:t xml:space="preserve"> </w:t>
      </w:r>
    </w:p>
    <w:p w14:paraId="635A497C" w14:textId="77777777" w:rsidR="00031101" w:rsidRPr="00EF0ED1" w:rsidRDefault="00031101" w:rsidP="00353C9B">
      <w:pPr>
        <w:pStyle w:val="ListParagraph"/>
        <w:tabs>
          <w:tab w:val="left" w:pos="426"/>
        </w:tabs>
        <w:ind w:left="426" w:hanging="426"/>
        <w:rPr>
          <w:rFonts w:ascii="Cambria" w:hAnsi="Cambria"/>
          <w:sz w:val="20"/>
        </w:rPr>
      </w:pPr>
    </w:p>
    <w:p w14:paraId="503899E6" w14:textId="1383EBC4" w:rsidR="00A80545" w:rsidRPr="00EF0ED1" w:rsidRDefault="00A80545" w:rsidP="00353C9B">
      <w:pPr>
        <w:pStyle w:val="ListParagraph"/>
        <w:numPr>
          <w:ilvl w:val="0"/>
          <w:numId w:val="16"/>
        </w:numPr>
        <w:spacing w:line="240" w:lineRule="exact"/>
        <w:ind w:left="709" w:right="139" w:hanging="283"/>
        <w:rPr>
          <w:rFonts w:ascii="Cambria" w:hAnsi="Cambria"/>
          <w:sz w:val="20"/>
        </w:rPr>
      </w:pPr>
      <w:r w:rsidRPr="00EF0ED1">
        <w:rPr>
          <w:rFonts w:ascii="Cambria" w:hAnsi="Cambria"/>
          <w:sz w:val="20"/>
        </w:rPr>
        <w:t>The port CPC has reasonable grounds to believe that the vessel otherwise engaged in IUU fishing, or fishing related activities in support of such fishing, in the ICCAT Convention area, including in support of a vessel included in ICCAT’s List of Vessels Presumed to Have Carried Out IUU Fishing Activities in the ICCAT Convention Area and other areas, unless the vessel can establish:</w:t>
      </w:r>
      <w:r w:rsidRPr="00EF0ED1">
        <w:rPr>
          <w:rFonts w:ascii="Cambria" w:eastAsia="Cambria" w:hAnsi="Cambria" w:cs="Cambria"/>
          <w:sz w:val="20"/>
          <w:szCs w:val="20"/>
        </w:rPr>
        <w:t xml:space="preserve"> </w:t>
      </w:r>
    </w:p>
    <w:p w14:paraId="079874B9" w14:textId="77777777" w:rsidR="00031101" w:rsidRPr="00EF0ED1" w:rsidRDefault="00031101" w:rsidP="007061BC">
      <w:pPr>
        <w:pStyle w:val="ListParagraph"/>
        <w:tabs>
          <w:tab w:val="left" w:pos="426"/>
        </w:tabs>
        <w:ind w:left="426" w:hanging="426"/>
        <w:rPr>
          <w:rFonts w:ascii="Cambria" w:eastAsia="Cambria" w:hAnsi="Cambria" w:cs="Cambria"/>
          <w:sz w:val="20"/>
          <w:szCs w:val="20"/>
        </w:rPr>
      </w:pPr>
    </w:p>
    <w:p w14:paraId="2674EF16" w14:textId="59D7E4D6" w:rsidR="00A80545" w:rsidRPr="00EF0ED1" w:rsidRDefault="00A80545" w:rsidP="00353C9B">
      <w:pPr>
        <w:spacing w:line="240" w:lineRule="exact"/>
        <w:ind w:left="993" w:right="139" w:hanging="284"/>
        <w:rPr>
          <w:rFonts w:ascii="Cambria" w:hAnsi="Cambria"/>
          <w:sz w:val="20"/>
        </w:rPr>
      </w:pPr>
      <w:r w:rsidRPr="00EF0ED1">
        <w:rPr>
          <w:rFonts w:ascii="Cambria" w:eastAsia="Cambria" w:hAnsi="Cambria" w:cs="Cambria"/>
          <w:sz w:val="20"/>
          <w:szCs w:val="20"/>
        </w:rPr>
        <w:t xml:space="preserve">i. </w:t>
      </w:r>
      <w:r w:rsidR="007061BC" w:rsidRPr="00EF0ED1">
        <w:rPr>
          <w:rFonts w:ascii="Cambria" w:eastAsia="Cambria" w:hAnsi="Cambria" w:cs="Cambria"/>
          <w:sz w:val="20"/>
          <w:szCs w:val="20"/>
        </w:rPr>
        <w:tab/>
      </w:r>
      <w:r w:rsidRPr="00EF0ED1">
        <w:rPr>
          <w:rFonts w:ascii="Cambria" w:hAnsi="Cambria"/>
          <w:sz w:val="20"/>
        </w:rPr>
        <w:t>that it was acting in a manner consistent with relevant ICCAT conservation and management measures,</w:t>
      </w:r>
      <w:r w:rsidRPr="00EF0ED1">
        <w:rPr>
          <w:rFonts w:ascii="Cambria" w:eastAsia="Cambria" w:hAnsi="Cambria" w:cs="Cambria"/>
          <w:sz w:val="20"/>
          <w:szCs w:val="20"/>
        </w:rPr>
        <w:t xml:space="preserve"> </w:t>
      </w:r>
    </w:p>
    <w:p w14:paraId="6F04F35C" w14:textId="4A72DEA3" w:rsidR="00A80545" w:rsidRPr="00EF0ED1" w:rsidRDefault="00A80545" w:rsidP="00353C9B">
      <w:pPr>
        <w:spacing w:line="240" w:lineRule="exact"/>
        <w:ind w:left="993" w:right="139" w:hanging="284"/>
        <w:rPr>
          <w:rFonts w:ascii="Cambria" w:hAnsi="Cambria"/>
          <w:sz w:val="20"/>
        </w:rPr>
      </w:pPr>
      <w:r w:rsidRPr="00EF0ED1">
        <w:rPr>
          <w:rFonts w:ascii="Cambria" w:eastAsia="Cambria" w:hAnsi="Cambria" w:cs="Cambria"/>
          <w:sz w:val="20"/>
          <w:szCs w:val="20"/>
        </w:rPr>
        <w:t xml:space="preserve">ii. </w:t>
      </w:r>
      <w:r w:rsidR="007061BC" w:rsidRPr="00EF0ED1">
        <w:rPr>
          <w:rFonts w:ascii="Cambria" w:eastAsia="Cambria" w:hAnsi="Cambria" w:cs="Cambria"/>
          <w:sz w:val="20"/>
          <w:szCs w:val="20"/>
        </w:rPr>
        <w:tab/>
      </w:r>
      <w:r w:rsidRPr="00EF0ED1">
        <w:rPr>
          <w:rFonts w:ascii="Cambria" w:hAnsi="Cambria"/>
          <w:sz w:val="20"/>
        </w:rPr>
        <w:t>in the case of provision of personnel, fuel, gear and other supplies at sea to a vessel on ICCAT’s IUU list, that the vessel that was provisioned was not, at the time of provisioning, included in the ICCAT IUU list.</w:t>
      </w:r>
    </w:p>
    <w:p w14:paraId="30ED240E" w14:textId="77777777" w:rsidR="00031101" w:rsidRPr="00EF0ED1" w:rsidRDefault="00031101" w:rsidP="00353C9B">
      <w:pPr>
        <w:tabs>
          <w:tab w:val="left" w:pos="426"/>
        </w:tabs>
        <w:spacing w:line="240" w:lineRule="exact"/>
        <w:ind w:left="426" w:right="139" w:hanging="426"/>
        <w:rPr>
          <w:rFonts w:ascii="Cambria" w:hAnsi="Cambria"/>
          <w:sz w:val="20"/>
        </w:rPr>
      </w:pPr>
    </w:p>
    <w:p w14:paraId="2BF8FE7E" w14:textId="31CB396B" w:rsidR="00A80545" w:rsidRPr="00EF0ED1" w:rsidRDefault="00A80545" w:rsidP="00353C9B">
      <w:pPr>
        <w:tabs>
          <w:tab w:val="left" w:pos="426"/>
        </w:tabs>
        <w:spacing w:line="240" w:lineRule="exact"/>
        <w:ind w:left="426" w:right="139" w:hanging="426"/>
        <w:rPr>
          <w:rFonts w:ascii="Cambria" w:hAnsi="Cambria"/>
          <w:sz w:val="20"/>
        </w:rPr>
      </w:pPr>
      <w:r w:rsidRPr="00EF0ED1">
        <w:rPr>
          <w:rFonts w:ascii="Cambria" w:eastAsia="Cambria" w:hAnsi="Cambria" w:cs="Cambria"/>
          <w:sz w:val="20"/>
          <w:szCs w:val="20"/>
        </w:rPr>
        <w:lastRenderedPageBreak/>
        <w:t xml:space="preserve">23. </w:t>
      </w:r>
      <w:r w:rsidR="007061BC" w:rsidRPr="00EF0ED1">
        <w:rPr>
          <w:rFonts w:ascii="Cambria" w:eastAsia="Cambria" w:hAnsi="Cambria" w:cs="Cambria"/>
          <w:sz w:val="20"/>
          <w:szCs w:val="20"/>
        </w:rPr>
        <w:tab/>
      </w:r>
      <w:r w:rsidRPr="00EF0ED1">
        <w:rPr>
          <w:rFonts w:ascii="Cambria" w:hAnsi="Cambria"/>
          <w:sz w:val="20"/>
        </w:rPr>
        <w:t>Notwithstanding paragraph 22, the port CPC shall not deny a vessel referred to in that paragraph the use of port services:</w:t>
      </w:r>
      <w:r w:rsidRPr="00EF0ED1">
        <w:rPr>
          <w:rFonts w:ascii="Cambria" w:eastAsia="Cambria" w:hAnsi="Cambria" w:cs="Cambria"/>
          <w:sz w:val="20"/>
          <w:szCs w:val="20"/>
        </w:rPr>
        <w:t xml:space="preserve"> </w:t>
      </w:r>
    </w:p>
    <w:p w14:paraId="7F4D066B" w14:textId="77777777" w:rsidR="00031101" w:rsidRPr="00EF0ED1" w:rsidRDefault="00031101" w:rsidP="00353C9B">
      <w:pPr>
        <w:tabs>
          <w:tab w:val="left" w:pos="426"/>
        </w:tabs>
        <w:spacing w:line="240" w:lineRule="exact"/>
        <w:ind w:left="426" w:right="139" w:hanging="426"/>
        <w:rPr>
          <w:rFonts w:ascii="Cambria" w:hAnsi="Cambria"/>
          <w:sz w:val="20"/>
        </w:rPr>
      </w:pPr>
    </w:p>
    <w:p w14:paraId="0A47FB2C" w14:textId="2C97F1BC" w:rsidR="00A80545" w:rsidRPr="00EF0ED1" w:rsidRDefault="00A80545" w:rsidP="00353C9B">
      <w:pPr>
        <w:spacing w:line="240" w:lineRule="exact"/>
        <w:ind w:left="709" w:right="139" w:hanging="283"/>
        <w:rPr>
          <w:rFonts w:ascii="Cambria" w:hAnsi="Cambria"/>
          <w:sz w:val="20"/>
        </w:rPr>
      </w:pPr>
      <w:r w:rsidRPr="00EF0ED1">
        <w:rPr>
          <w:rFonts w:ascii="Cambria" w:hAnsi="Cambria"/>
          <w:sz w:val="20"/>
        </w:rPr>
        <w:t>a)</w:t>
      </w:r>
      <w:r w:rsidRPr="00EF0ED1">
        <w:rPr>
          <w:rFonts w:ascii="Cambria" w:eastAsia="Cambria" w:hAnsi="Cambria" w:cs="Cambria"/>
          <w:sz w:val="20"/>
          <w:szCs w:val="20"/>
        </w:rPr>
        <w:t xml:space="preserve"> </w:t>
      </w:r>
      <w:r w:rsidR="007061BC" w:rsidRPr="00EF0ED1">
        <w:rPr>
          <w:rFonts w:ascii="Cambria" w:hAnsi="Cambria"/>
          <w:sz w:val="20"/>
        </w:rPr>
        <w:tab/>
      </w:r>
      <w:r w:rsidRPr="00EF0ED1">
        <w:rPr>
          <w:rFonts w:ascii="Cambria" w:hAnsi="Cambria"/>
          <w:sz w:val="20"/>
        </w:rPr>
        <w:t>essential to the safety or health of the crew or the safety of the vessel, provided these needs are duly proven, or</w:t>
      </w:r>
      <w:r w:rsidRPr="00EF0ED1">
        <w:rPr>
          <w:rFonts w:ascii="Cambria" w:eastAsia="Cambria" w:hAnsi="Cambria" w:cs="Cambria"/>
          <w:sz w:val="20"/>
          <w:szCs w:val="20"/>
        </w:rPr>
        <w:t xml:space="preserve"> </w:t>
      </w:r>
    </w:p>
    <w:p w14:paraId="0C8AF031" w14:textId="77777777" w:rsidR="00031101" w:rsidRPr="00EF0ED1" w:rsidRDefault="00031101" w:rsidP="00353C9B">
      <w:pPr>
        <w:spacing w:line="240" w:lineRule="exact"/>
        <w:ind w:left="709" w:right="139" w:hanging="283"/>
        <w:rPr>
          <w:rFonts w:ascii="Cambria" w:hAnsi="Cambria"/>
          <w:sz w:val="20"/>
        </w:rPr>
      </w:pPr>
    </w:p>
    <w:p w14:paraId="189E9A1C" w14:textId="32CD978C" w:rsidR="006232A9" w:rsidRPr="00EF0ED1" w:rsidRDefault="00031101" w:rsidP="00F053B6">
      <w:pPr>
        <w:spacing w:line="240" w:lineRule="exact"/>
        <w:ind w:left="709" w:right="139" w:hanging="283"/>
        <w:rPr>
          <w:rFonts w:ascii="Cambria" w:hAnsi="Cambria"/>
          <w:sz w:val="20"/>
        </w:rPr>
      </w:pPr>
      <w:r w:rsidRPr="00EF0ED1">
        <w:rPr>
          <w:rFonts w:ascii="Cambria" w:hAnsi="Cambria"/>
          <w:sz w:val="20"/>
        </w:rPr>
        <w:t>b)</w:t>
      </w:r>
      <w:r w:rsidRPr="00EF0ED1">
        <w:rPr>
          <w:rFonts w:ascii="Cambria" w:eastAsia="Cambria" w:hAnsi="Cambria" w:cs="Cambria"/>
          <w:sz w:val="20"/>
          <w:szCs w:val="20"/>
        </w:rPr>
        <w:t xml:space="preserve"> </w:t>
      </w:r>
      <w:r w:rsidR="00A80545" w:rsidRPr="00EF0ED1">
        <w:rPr>
          <w:rFonts w:ascii="Cambria" w:hAnsi="Cambria"/>
          <w:sz w:val="20"/>
        </w:rPr>
        <w:t>where appropriate, for the scrapping of the vessel.</w:t>
      </w:r>
      <w:r w:rsidR="00A80545" w:rsidRPr="00EF0ED1">
        <w:rPr>
          <w:rFonts w:ascii="Cambria" w:eastAsia="Cambria" w:hAnsi="Cambria" w:cs="Cambria"/>
          <w:sz w:val="20"/>
          <w:szCs w:val="20"/>
        </w:rPr>
        <w:t xml:space="preserve"> </w:t>
      </w:r>
    </w:p>
    <w:p w14:paraId="4518261F" w14:textId="77777777" w:rsidR="006232A9" w:rsidRPr="00EF0ED1" w:rsidRDefault="006232A9" w:rsidP="00353C9B">
      <w:pPr>
        <w:spacing w:line="240" w:lineRule="exact"/>
        <w:ind w:left="426" w:right="139" w:hanging="426"/>
        <w:rPr>
          <w:rFonts w:ascii="Cambria" w:eastAsia="Cambria" w:hAnsi="Cambria" w:cs="Cambria"/>
          <w:sz w:val="20"/>
          <w:szCs w:val="20"/>
        </w:rPr>
      </w:pPr>
    </w:p>
    <w:p w14:paraId="4B0A278C" w14:textId="4A7B586A" w:rsidR="00A80545" w:rsidRPr="00EF0ED1" w:rsidRDefault="00A80545" w:rsidP="00353C9B">
      <w:pPr>
        <w:spacing w:line="240" w:lineRule="exact"/>
        <w:ind w:left="426" w:right="139" w:hanging="426"/>
        <w:rPr>
          <w:rFonts w:ascii="Cambria" w:hAnsi="Cambria"/>
          <w:sz w:val="20"/>
        </w:rPr>
      </w:pPr>
      <w:r w:rsidRPr="00EF0ED1">
        <w:rPr>
          <w:rFonts w:ascii="Cambria" w:eastAsia="Cambria" w:hAnsi="Cambria" w:cs="Cambria"/>
          <w:sz w:val="20"/>
          <w:szCs w:val="20"/>
        </w:rPr>
        <w:t xml:space="preserve">24. </w:t>
      </w:r>
      <w:r w:rsidR="007061BC" w:rsidRPr="00EF0ED1">
        <w:rPr>
          <w:rFonts w:ascii="Cambria" w:eastAsia="Cambria" w:hAnsi="Cambria" w:cs="Cambria"/>
          <w:sz w:val="20"/>
          <w:szCs w:val="20"/>
        </w:rPr>
        <w:tab/>
      </w:r>
      <w:r w:rsidRPr="00EF0ED1">
        <w:rPr>
          <w:rFonts w:ascii="Cambria" w:hAnsi="Cambria"/>
          <w:sz w:val="20"/>
        </w:rPr>
        <w:t>Where a port CPC has denied a vessel the use of its ports, it shall promptly notify the vessel or its representative; the flag State of the vessel; the ICCAT Secretariat, for posting on the secure part of the ICCAT website, and, as appropriate and to the extent possible, relevant coastal States, RFMO/As, and other IGOs.</w:t>
      </w:r>
      <w:r w:rsidRPr="00EF0ED1">
        <w:rPr>
          <w:rFonts w:ascii="Cambria" w:eastAsia="Cambria" w:hAnsi="Cambria" w:cs="Cambria"/>
          <w:sz w:val="20"/>
          <w:szCs w:val="20"/>
        </w:rPr>
        <w:t xml:space="preserve"> </w:t>
      </w:r>
    </w:p>
    <w:p w14:paraId="423D9B5A" w14:textId="77777777" w:rsidR="007061BC" w:rsidRPr="00EF0ED1" w:rsidRDefault="007061BC" w:rsidP="00353C9B">
      <w:pPr>
        <w:spacing w:line="240" w:lineRule="exact"/>
        <w:ind w:left="426" w:right="139" w:hanging="426"/>
        <w:rPr>
          <w:rFonts w:ascii="Cambria" w:hAnsi="Cambria"/>
          <w:sz w:val="20"/>
        </w:rPr>
      </w:pPr>
    </w:p>
    <w:p w14:paraId="5F9BFA3A" w14:textId="7FF6826B" w:rsidR="00A80545" w:rsidRPr="00EF0ED1" w:rsidRDefault="00A80545" w:rsidP="00353C9B">
      <w:pPr>
        <w:spacing w:line="240" w:lineRule="exact"/>
        <w:ind w:left="426" w:right="139" w:hanging="426"/>
        <w:rPr>
          <w:rFonts w:ascii="Cambria" w:hAnsi="Cambria"/>
          <w:sz w:val="20"/>
        </w:rPr>
      </w:pPr>
      <w:r w:rsidRPr="00EF0ED1">
        <w:rPr>
          <w:rFonts w:ascii="Cambria" w:eastAsia="Cambria" w:hAnsi="Cambria" w:cs="Cambria"/>
          <w:sz w:val="20"/>
          <w:szCs w:val="20"/>
        </w:rPr>
        <w:t xml:space="preserve">25. </w:t>
      </w:r>
      <w:r w:rsidR="007061BC" w:rsidRPr="00EF0ED1">
        <w:rPr>
          <w:rFonts w:ascii="Cambria" w:eastAsia="Cambria" w:hAnsi="Cambria" w:cs="Cambria"/>
          <w:sz w:val="20"/>
          <w:szCs w:val="20"/>
        </w:rPr>
        <w:tab/>
      </w:r>
      <w:r w:rsidRPr="00EF0ED1">
        <w:rPr>
          <w:rFonts w:ascii="Cambria" w:hAnsi="Cambria"/>
          <w:sz w:val="20"/>
        </w:rPr>
        <w:t>A port CPC shall withdraw its denial of the use of its port only if the port CPC is satisfied that there is sufficient proof to show that the grounds on which the use was denied were inadequate or erroneous, or that such grounds no longer apply.</w:t>
      </w:r>
      <w:r w:rsidRPr="00EF0ED1">
        <w:rPr>
          <w:rFonts w:ascii="Cambria" w:eastAsia="Cambria" w:hAnsi="Cambria" w:cs="Cambria"/>
          <w:sz w:val="20"/>
          <w:szCs w:val="20"/>
        </w:rPr>
        <w:t xml:space="preserve"> </w:t>
      </w:r>
    </w:p>
    <w:p w14:paraId="1F588EDD" w14:textId="77777777" w:rsidR="00031101" w:rsidRPr="00EF0ED1" w:rsidRDefault="00031101" w:rsidP="00353C9B">
      <w:pPr>
        <w:spacing w:line="240" w:lineRule="exact"/>
        <w:ind w:left="426" w:right="139" w:hanging="426"/>
        <w:rPr>
          <w:rFonts w:ascii="Cambria" w:hAnsi="Cambria"/>
          <w:sz w:val="20"/>
        </w:rPr>
      </w:pPr>
    </w:p>
    <w:p w14:paraId="7DDB7123" w14:textId="2EF64FAA" w:rsidR="00A80545" w:rsidRPr="00EF0ED1" w:rsidRDefault="00A80545" w:rsidP="00353C9B">
      <w:pPr>
        <w:spacing w:line="240" w:lineRule="exact"/>
        <w:ind w:left="426" w:right="139" w:hanging="426"/>
        <w:rPr>
          <w:rFonts w:ascii="Cambria" w:hAnsi="Cambria"/>
          <w:sz w:val="20"/>
        </w:rPr>
      </w:pPr>
      <w:r w:rsidRPr="00EF0ED1">
        <w:rPr>
          <w:rFonts w:ascii="Cambria" w:eastAsia="Cambria" w:hAnsi="Cambria" w:cs="Cambria"/>
          <w:sz w:val="20"/>
          <w:szCs w:val="20"/>
        </w:rPr>
        <w:t xml:space="preserve">26. </w:t>
      </w:r>
      <w:r w:rsidR="007061BC" w:rsidRPr="00EF0ED1">
        <w:rPr>
          <w:rFonts w:ascii="Cambria" w:eastAsia="Cambria" w:hAnsi="Cambria" w:cs="Cambria"/>
          <w:sz w:val="20"/>
          <w:szCs w:val="20"/>
        </w:rPr>
        <w:tab/>
      </w:r>
      <w:r w:rsidRPr="00EF0ED1">
        <w:rPr>
          <w:rFonts w:ascii="Cambria" w:hAnsi="Cambria"/>
          <w:sz w:val="20"/>
        </w:rPr>
        <w:t>Where a port CPC has withdrawn its denial of the use of its port, it shall promptly notify those to whom a notification was issued pursuant to paragraph 24.</w:t>
      </w:r>
      <w:r w:rsidRPr="00EF0ED1">
        <w:rPr>
          <w:rFonts w:ascii="Cambria" w:eastAsia="Cambria" w:hAnsi="Cambria" w:cs="Cambria"/>
          <w:sz w:val="20"/>
          <w:szCs w:val="20"/>
        </w:rPr>
        <w:t xml:space="preserve"> </w:t>
      </w:r>
    </w:p>
    <w:p w14:paraId="3951BD12" w14:textId="77777777" w:rsidR="00031101" w:rsidRPr="00EF0ED1" w:rsidRDefault="00031101" w:rsidP="00353C9B">
      <w:pPr>
        <w:spacing w:line="240" w:lineRule="exact"/>
        <w:ind w:left="426" w:right="139" w:hanging="426"/>
        <w:rPr>
          <w:rFonts w:ascii="Cambria" w:hAnsi="Cambria"/>
          <w:sz w:val="20"/>
        </w:rPr>
      </w:pPr>
    </w:p>
    <w:p w14:paraId="66904565" w14:textId="3A5AEBEC" w:rsidR="00A80545" w:rsidRPr="00EF0ED1" w:rsidRDefault="00A80545" w:rsidP="00353C9B">
      <w:pPr>
        <w:spacing w:line="240" w:lineRule="exact"/>
        <w:ind w:left="426" w:right="139" w:hanging="426"/>
        <w:rPr>
          <w:rFonts w:ascii="Cambria" w:hAnsi="Cambria"/>
          <w:sz w:val="20"/>
        </w:rPr>
      </w:pPr>
      <w:r w:rsidRPr="00EF0ED1">
        <w:rPr>
          <w:rFonts w:ascii="Cambria" w:eastAsia="Cambria" w:hAnsi="Cambria" w:cs="Cambria"/>
          <w:sz w:val="20"/>
          <w:szCs w:val="20"/>
        </w:rPr>
        <w:t xml:space="preserve">27. </w:t>
      </w:r>
      <w:r w:rsidR="007061BC" w:rsidRPr="00EF0ED1">
        <w:rPr>
          <w:rFonts w:ascii="Cambria" w:eastAsia="Cambria" w:hAnsi="Cambria" w:cs="Cambria"/>
          <w:sz w:val="20"/>
          <w:szCs w:val="20"/>
        </w:rPr>
        <w:tab/>
      </w:r>
      <w:r w:rsidRPr="00EF0ED1">
        <w:rPr>
          <w:rFonts w:ascii="Cambria" w:hAnsi="Cambria"/>
          <w:sz w:val="20"/>
        </w:rPr>
        <w:t>In case the port CPC decides to authorize the entry of the vessel into its port in accordance with paragraph 19, the provisions set forth in the following section on port inspection shall apply.</w:t>
      </w:r>
    </w:p>
    <w:p w14:paraId="1970D0BC" w14:textId="77777777" w:rsidR="00031101" w:rsidRPr="00EF0ED1" w:rsidRDefault="00031101" w:rsidP="00353C9B">
      <w:pPr>
        <w:spacing w:line="240" w:lineRule="exact"/>
        <w:ind w:left="426" w:right="139" w:hanging="426"/>
        <w:rPr>
          <w:rFonts w:ascii="Cambria" w:hAnsi="Cambria"/>
          <w:sz w:val="20"/>
        </w:rPr>
      </w:pPr>
    </w:p>
    <w:p w14:paraId="47C3334B" w14:textId="77777777" w:rsidR="00A80545" w:rsidRPr="00EF0ED1" w:rsidRDefault="00A80545" w:rsidP="00353C9B">
      <w:pPr>
        <w:spacing w:line="240" w:lineRule="exact"/>
        <w:ind w:left="426" w:right="139" w:hanging="426"/>
        <w:rPr>
          <w:rFonts w:ascii="Cambria" w:hAnsi="Cambria"/>
          <w:sz w:val="20"/>
        </w:rPr>
      </w:pPr>
      <w:r w:rsidRPr="00EF0ED1">
        <w:rPr>
          <w:rFonts w:ascii="Cambria" w:hAnsi="Cambria"/>
          <w:b/>
          <w:sz w:val="20"/>
        </w:rPr>
        <w:t>Port inspections</w:t>
      </w:r>
      <w:r w:rsidRPr="00EF0ED1">
        <w:rPr>
          <w:rFonts w:ascii="Cambria" w:eastAsia="Cambria" w:hAnsi="Cambria" w:cs="Cambria"/>
          <w:sz w:val="20"/>
          <w:szCs w:val="20"/>
        </w:rPr>
        <w:t xml:space="preserve"> </w:t>
      </w:r>
    </w:p>
    <w:p w14:paraId="7EE19DD9" w14:textId="77777777" w:rsidR="00031101" w:rsidRPr="00EF0ED1" w:rsidRDefault="00031101" w:rsidP="00353C9B">
      <w:pPr>
        <w:spacing w:line="240" w:lineRule="exact"/>
        <w:ind w:left="426" w:right="139" w:hanging="426"/>
        <w:rPr>
          <w:rFonts w:ascii="Cambria" w:hAnsi="Cambria"/>
          <w:sz w:val="20"/>
        </w:rPr>
      </w:pPr>
    </w:p>
    <w:p w14:paraId="2693AAE6" w14:textId="4D199B4B" w:rsidR="00A80545" w:rsidRPr="00EF0ED1" w:rsidRDefault="00A80545" w:rsidP="00353C9B">
      <w:pPr>
        <w:spacing w:line="240" w:lineRule="exact"/>
        <w:ind w:left="426" w:right="139" w:hanging="426"/>
        <w:rPr>
          <w:rFonts w:ascii="Cambria" w:hAnsi="Cambria"/>
          <w:sz w:val="20"/>
        </w:rPr>
      </w:pPr>
      <w:r w:rsidRPr="00EF0ED1">
        <w:rPr>
          <w:rFonts w:ascii="Cambria" w:eastAsia="Cambria" w:hAnsi="Cambria" w:cs="Cambria"/>
          <w:sz w:val="20"/>
          <w:szCs w:val="20"/>
        </w:rPr>
        <w:t xml:space="preserve">28. </w:t>
      </w:r>
      <w:r w:rsidR="007061BC" w:rsidRPr="00EF0ED1">
        <w:rPr>
          <w:rFonts w:ascii="Cambria" w:eastAsia="Cambria" w:hAnsi="Cambria" w:cs="Cambria"/>
          <w:sz w:val="20"/>
          <w:szCs w:val="20"/>
        </w:rPr>
        <w:tab/>
      </w:r>
      <w:r w:rsidRPr="00EF0ED1">
        <w:rPr>
          <w:rFonts w:ascii="Cambria" w:hAnsi="Cambria"/>
          <w:sz w:val="20"/>
        </w:rPr>
        <w:t>Inspections shall be carried out by properly qualified inspectors of a competent authority of the port CPC.</w:t>
      </w:r>
      <w:r w:rsidRPr="00EF0ED1">
        <w:rPr>
          <w:rFonts w:ascii="Cambria" w:eastAsia="Cambria" w:hAnsi="Cambria" w:cs="Cambria"/>
          <w:sz w:val="20"/>
          <w:szCs w:val="20"/>
        </w:rPr>
        <w:t xml:space="preserve"> </w:t>
      </w:r>
    </w:p>
    <w:p w14:paraId="0C018806" w14:textId="77777777" w:rsidR="00031101" w:rsidRPr="00EF0ED1" w:rsidRDefault="00031101" w:rsidP="00353C9B">
      <w:pPr>
        <w:spacing w:line="240" w:lineRule="exact"/>
        <w:ind w:left="426" w:right="139" w:hanging="426"/>
        <w:rPr>
          <w:rFonts w:ascii="Cambria" w:hAnsi="Cambria"/>
          <w:sz w:val="20"/>
        </w:rPr>
      </w:pPr>
    </w:p>
    <w:p w14:paraId="0A100D8E" w14:textId="6A676EED" w:rsidR="00A80545" w:rsidRPr="00EF0ED1" w:rsidRDefault="00A80545" w:rsidP="00353C9B">
      <w:pPr>
        <w:spacing w:line="240" w:lineRule="exact"/>
        <w:ind w:left="426" w:right="139" w:hanging="426"/>
        <w:rPr>
          <w:rFonts w:ascii="Cambria" w:hAnsi="Cambria"/>
          <w:sz w:val="20"/>
        </w:rPr>
      </w:pPr>
      <w:r w:rsidRPr="00EF0ED1">
        <w:rPr>
          <w:rFonts w:ascii="Cambria" w:eastAsia="Cambria" w:hAnsi="Cambria" w:cs="Cambria"/>
          <w:sz w:val="20"/>
          <w:szCs w:val="20"/>
        </w:rPr>
        <w:t xml:space="preserve">29. </w:t>
      </w:r>
      <w:r w:rsidR="007061BC" w:rsidRPr="00EF0ED1">
        <w:rPr>
          <w:rFonts w:ascii="Cambria" w:eastAsia="Cambria" w:hAnsi="Cambria" w:cs="Cambria"/>
          <w:sz w:val="20"/>
          <w:szCs w:val="20"/>
        </w:rPr>
        <w:tab/>
      </w:r>
      <w:r w:rsidRPr="00EF0ED1">
        <w:rPr>
          <w:rFonts w:ascii="Cambria" w:hAnsi="Cambria"/>
          <w:sz w:val="20"/>
        </w:rPr>
        <w:t>Each year CPCs shall inspect at least 5% of landing and transshipment operations in their designated ports as are made by foreign fishing vessels.</w:t>
      </w:r>
      <w:r w:rsidRPr="00EF0ED1">
        <w:rPr>
          <w:rFonts w:ascii="Cambria" w:eastAsia="Cambria" w:hAnsi="Cambria" w:cs="Cambria"/>
          <w:sz w:val="20"/>
          <w:szCs w:val="20"/>
        </w:rPr>
        <w:t xml:space="preserve"> </w:t>
      </w:r>
    </w:p>
    <w:p w14:paraId="78999085" w14:textId="77777777" w:rsidR="00031101" w:rsidRPr="00EF0ED1" w:rsidRDefault="00031101" w:rsidP="00353C9B">
      <w:pPr>
        <w:spacing w:line="240" w:lineRule="exact"/>
        <w:ind w:left="426" w:right="139" w:hanging="426"/>
        <w:rPr>
          <w:rFonts w:ascii="Cambria" w:hAnsi="Cambria"/>
          <w:sz w:val="20"/>
        </w:rPr>
      </w:pPr>
    </w:p>
    <w:p w14:paraId="24E4A574" w14:textId="4E418717" w:rsidR="00A80545" w:rsidRPr="00EF0ED1" w:rsidRDefault="00A80545" w:rsidP="00353C9B">
      <w:pPr>
        <w:spacing w:line="240" w:lineRule="exact"/>
        <w:ind w:left="426" w:right="139" w:hanging="426"/>
        <w:rPr>
          <w:rFonts w:ascii="Cambria" w:hAnsi="Cambria"/>
          <w:sz w:val="20"/>
        </w:rPr>
      </w:pPr>
      <w:r w:rsidRPr="00EF0ED1">
        <w:rPr>
          <w:rFonts w:ascii="Cambria" w:eastAsia="Cambria" w:hAnsi="Cambria" w:cs="Cambria"/>
          <w:sz w:val="20"/>
          <w:szCs w:val="20"/>
        </w:rPr>
        <w:t xml:space="preserve">30. </w:t>
      </w:r>
      <w:r w:rsidR="00241A86" w:rsidRPr="00EF0ED1">
        <w:rPr>
          <w:rFonts w:ascii="Cambria" w:eastAsia="Cambria" w:hAnsi="Cambria" w:cs="Cambria"/>
          <w:sz w:val="20"/>
          <w:szCs w:val="20"/>
        </w:rPr>
        <w:tab/>
      </w:r>
      <w:r w:rsidRPr="00EF0ED1">
        <w:rPr>
          <w:rFonts w:ascii="Cambria" w:hAnsi="Cambria"/>
          <w:sz w:val="20"/>
        </w:rPr>
        <w:t xml:space="preserve">In determining which foreign fishing vessels to inspect, the port CPC shall, in accordance with its domestic law, give priority to: </w:t>
      </w:r>
    </w:p>
    <w:p w14:paraId="5AEE133C" w14:textId="77777777" w:rsidR="00031101" w:rsidRPr="00EF0ED1" w:rsidRDefault="00031101" w:rsidP="00353C9B">
      <w:pPr>
        <w:spacing w:line="240" w:lineRule="exact"/>
        <w:ind w:right="139"/>
        <w:rPr>
          <w:rFonts w:ascii="Cambria" w:hAnsi="Cambria"/>
          <w:sz w:val="20"/>
        </w:rPr>
      </w:pPr>
    </w:p>
    <w:p w14:paraId="72AC14B3" w14:textId="0F07916C" w:rsidR="00A80545" w:rsidRPr="00EF0ED1" w:rsidRDefault="00A80545" w:rsidP="00353C9B">
      <w:pPr>
        <w:pStyle w:val="ListParagraph"/>
        <w:numPr>
          <w:ilvl w:val="0"/>
          <w:numId w:val="17"/>
        </w:numPr>
        <w:spacing w:line="240" w:lineRule="exact"/>
        <w:ind w:right="139"/>
        <w:rPr>
          <w:rFonts w:ascii="Cambria" w:hAnsi="Cambria"/>
          <w:sz w:val="20"/>
        </w:rPr>
      </w:pPr>
      <w:r w:rsidRPr="00EF0ED1">
        <w:rPr>
          <w:rFonts w:ascii="Cambria" w:hAnsi="Cambria"/>
          <w:sz w:val="20"/>
        </w:rPr>
        <w:t>a vessel that has failed to provide complete and accurate information as required in paragraph</w:t>
      </w:r>
      <w:r w:rsidRPr="00EF0ED1">
        <w:rPr>
          <w:rFonts w:ascii="Cambria" w:eastAsia="Cambria" w:hAnsi="Cambria" w:cs="Cambria"/>
          <w:sz w:val="20"/>
          <w:szCs w:val="20"/>
        </w:rPr>
        <w:t xml:space="preserve"> </w:t>
      </w:r>
      <w:proofErr w:type="gramStart"/>
      <w:r w:rsidRPr="00EF0ED1">
        <w:rPr>
          <w:rFonts w:ascii="Cambria" w:hAnsi="Cambria"/>
          <w:sz w:val="20"/>
        </w:rPr>
        <w:t>13;</w:t>
      </w:r>
      <w:proofErr w:type="gramEnd"/>
      <w:r w:rsidRPr="00EF0ED1">
        <w:rPr>
          <w:rFonts w:ascii="Cambria" w:eastAsia="Cambria" w:hAnsi="Cambria" w:cs="Cambria"/>
          <w:sz w:val="20"/>
          <w:szCs w:val="20"/>
        </w:rPr>
        <w:t xml:space="preserve"> </w:t>
      </w:r>
    </w:p>
    <w:p w14:paraId="0850C99A" w14:textId="77777777" w:rsidR="00031101" w:rsidRPr="00EF0ED1" w:rsidRDefault="00031101" w:rsidP="00353C9B">
      <w:pPr>
        <w:pStyle w:val="ListParagraph"/>
        <w:spacing w:line="240" w:lineRule="exact"/>
        <w:ind w:right="139"/>
        <w:rPr>
          <w:rFonts w:ascii="Cambria" w:hAnsi="Cambria"/>
          <w:sz w:val="20"/>
        </w:rPr>
      </w:pPr>
    </w:p>
    <w:p w14:paraId="4EA314C2" w14:textId="20D9496D" w:rsidR="00A80545" w:rsidRPr="00EF0ED1" w:rsidRDefault="00A80545" w:rsidP="00353C9B">
      <w:pPr>
        <w:pStyle w:val="ListParagraph"/>
        <w:numPr>
          <w:ilvl w:val="0"/>
          <w:numId w:val="17"/>
        </w:numPr>
        <w:spacing w:line="240" w:lineRule="exact"/>
        <w:ind w:right="139"/>
        <w:rPr>
          <w:rFonts w:ascii="Cambria" w:hAnsi="Cambria"/>
          <w:sz w:val="20"/>
        </w:rPr>
      </w:pPr>
      <w:r w:rsidRPr="00EF0ED1">
        <w:rPr>
          <w:rFonts w:ascii="Cambria" w:hAnsi="Cambria"/>
          <w:sz w:val="20"/>
        </w:rPr>
        <w:t xml:space="preserve">a vessel that has been denied port entry by another CPC in accordance with this </w:t>
      </w:r>
      <w:proofErr w:type="gramStart"/>
      <w:r w:rsidRPr="00EF0ED1">
        <w:rPr>
          <w:rFonts w:ascii="Cambria" w:hAnsi="Cambria"/>
          <w:sz w:val="20"/>
        </w:rPr>
        <w:t>Recommendation;</w:t>
      </w:r>
      <w:proofErr w:type="gramEnd"/>
      <w:r w:rsidRPr="00EF0ED1">
        <w:rPr>
          <w:rFonts w:ascii="Cambria" w:eastAsia="Cambria" w:hAnsi="Cambria" w:cs="Cambria"/>
          <w:sz w:val="20"/>
          <w:szCs w:val="20"/>
        </w:rPr>
        <w:t xml:space="preserve"> </w:t>
      </w:r>
    </w:p>
    <w:p w14:paraId="4FFE510B" w14:textId="77777777" w:rsidR="00031101" w:rsidRPr="00EF0ED1" w:rsidRDefault="00031101" w:rsidP="00353C9B">
      <w:pPr>
        <w:pStyle w:val="ListParagraph"/>
        <w:rPr>
          <w:rFonts w:ascii="Cambria" w:hAnsi="Cambria"/>
          <w:sz w:val="20"/>
        </w:rPr>
      </w:pPr>
    </w:p>
    <w:p w14:paraId="61602885" w14:textId="5DB567EB" w:rsidR="00A80545" w:rsidRPr="00EF0ED1" w:rsidRDefault="00A80545" w:rsidP="00E5106E">
      <w:pPr>
        <w:pStyle w:val="ListParagraph"/>
        <w:numPr>
          <w:ilvl w:val="0"/>
          <w:numId w:val="17"/>
        </w:numPr>
        <w:spacing w:line="240" w:lineRule="exact"/>
        <w:ind w:right="-2"/>
        <w:rPr>
          <w:rFonts w:ascii="Cambria" w:hAnsi="Cambria"/>
          <w:sz w:val="20"/>
        </w:rPr>
      </w:pPr>
      <w:r w:rsidRPr="00EF0ED1">
        <w:rPr>
          <w:rFonts w:ascii="Cambria" w:hAnsi="Cambria"/>
          <w:sz w:val="20"/>
        </w:rPr>
        <w:t xml:space="preserve">requests from other CPCs or relevant RFMO/As that a particular vessel be inspected, particularly where such requests are supported by evidence of IUU fishing, or fishing related activities in support of such fishing, by the vessel in </w:t>
      </w:r>
      <w:proofErr w:type="gramStart"/>
      <w:r w:rsidRPr="00EF0ED1">
        <w:rPr>
          <w:rFonts w:ascii="Cambria" w:hAnsi="Cambria"/>
          <w:sz w:val="20"/>
        </w:rPr>
        <w:t>question;</w:t>
      </w:r>
      <w:proofErr w:type="gramEnd"/>
      <w:r w:rsidRPr="00EF0ED1">
        <w:rPr>
          <w:rFonts w:ascii="Cambria" w:eastAsia="Cambria" w:hAnsi="Cambria" w:cs="Cambria"/>
          <w:sz w:val="20"/>
          <w:szCs w:val="20"/>
        </w:rPr>
        <w:t xml:space="preserve"> </w:t>
      </w:r>
    </w:p>
    <w:p w14:paraId="0C9757F7" w14:textId="77777777" w:rsidR="00031101" w:rsidRPr="00EF0ED1" w:rsidRDefault="00031101" w:rsidP="00E5106E">
      <w:pPr>
        <w:spacing w:line="240" w:lineRule="exact"/>
        <w:ind w:right="-2"/>
        <w:rPr>
          <w:rFonts w:ascii="Cambria" w:hAnsi="Cambria"/>
          <w:sz w:val="20"/>
        </w:rPr>
      </w:pPr>
    </w:p>
    <w:p w14:paraId="40FF728C" w14:textId="21ECEB7B" w:rsidR="00A80545" w:rsidRPr="00EF0ED1" w:rsidRDefault="00A80545" w:rsidP="00E5106E">
      <w:pPr>
        <w:pStyle w:val="ListParagraph"/>
        <w:numPr>
          <w:ilvl w:val="0"/>
          <w:numId w:val="17"/>
        </w:numPr>
        <w:spacing w:line="240" w:lineRule="exact"/>
        <w:ind w:right="-2"/>
        <w:rPr>
          <w:rFonts w:ascii="Cambria" w:hAnsi="Cambria"/>
          <w:sz w:val="20"/>
        </w:rPr>
      </w:pPr>
      <w:r w:rsidRPr="00EF0ED1">
        <w:rPr>
          <w:rFonts w:ascii="Cambria" w:hAnsi="Cambria"/>
          <w:sz w:val="20"/>
        </w:rPr>
        <w:t>other vessels for which clear grounds exist for suspecting that a vessel has engaged in IUU fishing or fishing related activities in support of such fishing, including information derived from inspection reports submitted under this scheme and information from other RFMO/As.</w:t>
      </w:r>
    </w:p>
    <w:p w14:paraId="6A9ED7D4" w14:textId="77777777" w:rsidR="00031101" w:rsidRPr="00EF0ED1" w:rsidRDefault="00031101" w:rsidP="00E5106E">
      <w:pPr>
        <w:pStyle w:val="ListParagraph"/>
        <w:ind w:right="-2"/>
        <w:rPr>
          <w:rFonts w:ascii="Cambria" w:hAnsi="Cambria"/>
          <w:sz w:val="20"/>
        </w:rPr>
      </w:pPr>
    </w:p>
    <w:p w14:paraId="22DA44D8" w14:textId="77777777" w:rsidR="00A80545" w:rsidRPr="00EF0ED1" w:rsidRDefault="00A80545" w:rsidP="00E5106E">
      <w:pPr>
        <w:spacing w:line="240" w:lineRule="exact"/>
        <w:ind w:right="-2"/>
        <w:rPr>
          <w:rFonts w:ascii="Cambria" w:eastAsia="Cambria" w:hAnsi="Cambria" w:cs="Cambria"/>
          <w:b/>
          <w:bCs/>
          <w:sz w:val="20"/>
          <w:szCs w:val="20"/>
        </w:rPr>
      </w:pPr>
      <w:r w:rsidRPr="00EF0ED1">
        <w:rPr>
          <w:rFonts w:ascii="Cambria" w:eastAsia="Cambria" w:hAnsi="Cambria" w:cs="Cambria"/>
          <w:b/>
          <w:bCs/>
          <w:sz w:val="20"/>
          <w:szCs w:val="20"/>
        </w:rPr>
        <w:t>Training of inspectors</w:t>
      </w:r>
    </w:p>
    <w:p w14:paraId="5FD33C59" w14:textId="77777777" w:rsidR="00031101" w:rsidRPr="00EF0ED1" w:rsidRDefault="00031101" w:rsidP="00E5106E">
      <w:pPr>
        <w:spacing w:line="240" w:lineRule="exact"/>
        <w:ind w:left="426" w:right="-2" w:hanging="426"/>
        <w:rPr>
          <w:rFonts w:ascii="Cambria" w:eastAsia="Cambria" w:hAnsi="Cambria" w:cs="Cambria"/>
          <w:sz w:val="20"/>
          <w:szCs w:val="20"/>
        </w:rPr>
      </w:pPr>
    </w:p>
    <w:p w14:paraId="2A8FE019" w14:textId="5973D18B" w:rsidR="00A80545" w:rsidRPr="00EF0ED1" w:rsidRDefault="00A80545" w:rsidP="00E5106E">
      <w:pPr>
        <w:tabs>
          <w:tab w:val="left" w:pos="663"/>
        </w:tabs>
        <w:spacing w:line="240" w:lineRule="exact"/>
        <w:ind w:left="426" w:right="-2" w:hanging="426"/>
        <w:rPr>
          <w:rFonts w:ascii="Cambria" w:eastAsia="Cambria" w:hAnsi="Cambria" w:cs="Cambria"/>
          <w:sz w:val="20"/>
          <w:szCs w:val="20"/>
        </w:rPr>
      </w:pPr>
      <w:r w:rsidRPr="00EF0ED1">
        <w:rPr>
          <w:rFonts w:ascii="Cambria" w:eastAsia="Cambria" w:hAnsi="Cambria" w:cs="Cambria"/>
          <w:sz w:val="20"/>
          <w:szCs w:val="20"/>
        </w:rPr>
        <w:t>30bis. Each CPC shall ensure that its inspectors</w:t>
      </w:r>
      <w:r w:rsidR="00CF59A9" w:rsidRPr="00EF0ED1">
        <w:rPr>
          <w:rFonts w:ascii="Cambria" w:eastAsia="Cambria" w:hAnsi="Cambria" w:cs="Cambria"/>
          <w:sz w:val="20"/>
          <w:szCs w:val="20"/>
        </w:rPr>
        <w:t xml:space="preserve"> authorized to conduct inspections under this Recommendation</w:t>
      </w:r>
      <w:r w:rsidRPr="00EF0ED1">
        <w:rPr>
          <w:rFonts w:ascii="Cambria" w:eastAsia="Cambria" w:hAnsi="Cambria" w:cs="Cambria"/>
          <w:sz w:val="20"/>
          <w:szCs w:val="20"/>
        </w:rPr>
        <w:t xml:space="preserve"> are properly trained and familiar with the relevant </w:t>
      </w:r>
      <w:r w:rsidR="00A93E43" w:rsidRPr="00EF0ED1">
        <w:rPr>
          <w:rFonts w:ascii="Cambria" w:eastAsia="Cambria" w:hAnsi="Cambria" w:cs="Cambria"/>
          <w:sz w:val="20"/>
          <w:szCs w:val="20"/>
        </w:rPr>
        <w:t xml:space="preserve">ICCAT </w:t>
      </w:r>
      <w:r w:rsidRPr="00EF0ED1">
        <w:rPr>
          <w:rFonts w:ascii="Cambria" w:eastAsia="Cambria" w:hAnsi="Cambria" w:cs="Cambria"/>
          <w:sz w:val="20"/>
          <w:szCs w:val="20"/>
        </w:rPr>
        <w:t>conservation and management measures</w:t>
      </w:r>
      <w:r w:rsidR="00A93E43" w:rsidRPr="00EF0ED1">
        <w:rPr>
          <w:rFonts w:ascii="Cambria" w:eastAsia="Cambria" w:hAnsi="Cambria" w:cs="Cambria"/>
          <w:sz w:val="20"/>
          <w:szCs w:val="20"/>
        </w:rPr>
        <w:t xml:space="preserve"> in force pursuant to the Convention</w:t>
      </w:r>
      <w:r w:rsidRPr="00EF0ED1">
        <w:rPr>
          <w:rFonts w:ascii="Cambria" w:eastAsia="Cambria" w:hAnsi="Cambria" w:cs="Cambria"/>
          <w:sz w:val="20"/>
          <w:szCs w:val="20"/>
        </w:rPr>
        <w:t xml:space="preserve">. Inspector training programs shall </w:t>
      </w:r>
      <w:proofErr w:type="gramStart"/>
      <w:r w:rsidRPr="00EF0ED1">
        <w:rPr>
          <w:rFonts w:ascii="Cambria" w:eastAsia="Cambria" w:hAnsi="Cambria" w:cs="Cambria"/>
          <w:sz w:val="20"/>
          <w:szCs w:val="20"/>
        </w:rPr>
        <w:t>take into account</w:t>
      </w:r>
      <w:proofErr w:type="gramEnd"/>
      <w:r w:rsidRPr="00EF0ED1">
        <w:rPr>
          <w:rFonts w:ascii="Cambria" w:eastAsia="Cambria" w:hAnsi="Cambria" w:cs="Cambria"/>
          <w:sz w:val="20"/>
          <w:szCs w:val="20"/>
        </w:rPr>
        <w:t xml:space="preserve"> the ICCAT Port State Measures Inspector Training Manual</w:t>
      </w:r>
      <w:r w:rsidR="003921B8" w:rsidRPr="00EF0ED1">
        <w:rPr>
          <w:rFonts w:ascii="Cambria" w:eastAsia="Cambria" w:hAnsi="Cambria" w:cs="Cambria"/>
          <w:sz w:val="20"/>
          <w:szCs w:val="20"/>
          <w:u w:val="single"/>
        </w:rPr>
        <w:t>,</w:t>
      </w:r>
      <w:r w:rsidR="00D940E4" w:rsidRPr="00EF0ED1">
        <w:rPr>
          <w:rStyle w:val="FootnoteReference"/>
          <w:rFonts w:ascii="Cambria" w:eastAsia="Cambria" w:hAnsi="Cambria" w:cs="Cambria"/>
          <w:sz w:val="20"/>
          <w:szCs w:val="20"/>
        </w:rPr>
        <w:footnoteReference w:id="1"/>
      </w:r>
      <w:r w:rsidRPr="00EF0ED1">
        <w:rPr>
          <w:rFonts w:ascii="Cambria" w:eastAsia="Cambria" w:hAnsi="Cambria" w:cs="Cambria"/>
          <w:sz w:val="20"/>
          <w:szCs w:val="20"/>
        </w:rPr>
        <w:t xml:space="preserve"> and</w:t>
      </w:r>
      <w:r w:rsidR="003921B8" w:rsidRPr="00EF0ED1">
        <w:rPr>
          <w:rFonts w:ascii="Cambria" w:eastAsia="Cambria" w:hAnsi="Cambria" w:cs="Cambria"/>
          <w:sz w:val="20"/>
          <w:szCs w:val="20"/>
          <w:u w:val="single"/>
        </w:rPr>
        <w:t>/or</w:t>
      </w:r>
      <w:r w:rsidRPr="00EF0ED1">
        <w:rPr>
          <w:rFonts w:ascii="Cambria" w:eastAsia="Cambria" w:hAnsi="Cambria" w:cs="Cambria"/>
          <w:sz w:val="20"/>
          <w:szCs w:val="20"/>
        </w:rPr>
        <w:t xml:space="preserve"> Annex B</w:t>
      </w:r>
      <w:r w:rsidR="00A93E43" w:rsidRPr="00EF0ED1">
        <w:rPr>
          <w:rFonts w:ascii="Cambria" w:eastAsia="Cambria" w:hAnsi="Cambria" w:cs="Cambria"/>
          <w:sz w:val="20"/>
          <w:szCs w:val="20"/>
        </w:rPr>
        <w:t xml:space="preserve"> and Annex E</w:t>
      </w:r>
      <w:r w:rsidRPr="00EF0ED1">
        <w:rPr>
          <w:rFonts w:ascii="Cambria" w:eastAsia="Cambria" w:hAnsi="Cambria" w:cs="Cambria"/>
          <w:sz w:val="20"/>
          <w:szCs w:val="20"/>
        </w:rPr>
        <w:t xml:space="preserve"> of the FAO Agreement on Port State Measures to Prevent, Deter and Eliminate Illegal, Unreported and Unregulated Fishing. CPCs shall seek to cooperate in this regard.</w:t>
      </w:r>
    </w:p>
    <w:p w14:paraId="20EC851D" w14:textId="77777777" w:rsidR="003F01F4" w:rsidRPr="00EF0ED1" w:rsidRDefault="003F01F4" w:rsidP="00E5106E">
      <w:pPr>
        <w:tabs>
          <w:tab w:val="left" w:pos="663"/>
        </w:tabs>
        <w:spacing w:line="240" w:lineRule="exact"/>
        <w:ind w:left="426" w:right="-2" w:hanging="426"/>
        <w:rPr>
          <w:rFonts w:ascii="Cambria" w:eastAsia="Cambria" w:hAnsi="Cambria" w:cs="Cambria"/>
          <w:sz w:val="20"/>
          <w:szCs w:val="20"/>
        </w:rPr>
      </w:pPr>
    </w:p>
    <w:p w14:paraId="6C94D973" w14:textId="13B1FAFB" w:rsidR="00A80545" w:rsidRPr="00EF0ED1" w:rsidRDefault="00A80545" w:rsidP="00353C9B">
      <w:pPr>
        <w:tabs>
          <w:tab w:val="left" w:pos="663"/>
        </w:tabs>
        <w:spacing w:line="240" w:lineRule="exact"/>
        <w:ind w:left="426" w:right="236" w:hanging="426"/>
        <w:rPr>
          <w:rFonts w:ascii="Cambria" w:hAnsi="Cambria"/>
          <w:b/>
          <w:sz w:val="20"/>
        </w:rPr>
      </w:pPr>
      <w:r w:rsidRPr="00EF0ED1">
        <w:rPr>
          <w:rFonts w:ascii="Cambria" w:hAnsi="Cambria"/>
          <w:b/>
          <w:sz w:val="20"/>
        </w:rPr>
        <w:lastRenderedPageBreak/>
        <w:t>Inspection procedure</w:t>
      </w:r>
    </w:p>
    <w:p w14:paraId="31B44611" w14:textId="77777777" w:rsidR="00031101" w:rsidRPr="00EF0ED1" w:rsidRDefault="00031101" w:rsidP="00E5106E">
      <w:pPr>
        <w:spacing w:line="240" w:lineRule="exact"/>
        <w:ind w:left="426" w:right="-2" w:hanging="426"/>
        <w:rPr>
          <w:rFonts w:ascii="Cambria" w:hAnsi="Cambria"/>
          <w:sz w:val="20"/>
        </w:rPr>
      </w:pPr>
    </w:p>
    <w:p w14:paraId="2566FDBA" w14:textId="0444659C" w:rsidR="00A80545" w:rsidRPr="00EF0ED1" w:rsidRDefault="00A80545" w:rsidP="00E5106E">
      <w:pPr>
        <w:spacing w:line="240" w:lineRule="exact"/>
        <w:ind w:left="426" w:right="-2" w:hanging="426"/>
        <w:rPr>
          <w:rFonts w:ascii="Cambria" w:hAnsi="Cambria"/>
          <w:sz w:val="20"/>
        </w:rPr>
      </w:pPr>
      <w:r w:rsidRPr="00EF0ED1">
        <w:rPr>
          <w:rFonts w:ascii="Cambria" w:eastAsia="Cambria" w:hAnsi="Cambria" w:cs="Cambria"/>
          <w:sz w:val="20"/>
          <w:szCs w:val="20"/>
        </w:rPr>
        <w:t xml:space="preserve">31. </w:t>
      </w:r>
      <w:r w:rsidR="00A34EB5" w:rsidRPr="00EF0ED1">
        <w:rPr>
          <w:rFonts w:ascii="Cambria" w:eastAsia="Cambria" w:hAnsi="Cambria" w:cs="Cambria"/>
          <w:sz w:val="20"/>
          <w:szCs w:val="20"/>
        </w:rPr>
        <w:tab/>
      </w:r>
      <w:r w:rsidRPr="00EF0ED1">
        <w:rPr>
          <w:rFonts w:ascii="Cambria" w:hAnsi="Cambria"/>
          <w:sz w:val="20"/>
        </w:rPr>
        <w:t>Each inspector shall carry a document of identity issued by the port CPC. In accordance with domestic laws, port CPC inspectors shall examine all relevant areas, decks and spaces of the fishing vessel, catches processed or otherwise, nets or other fishing gears, equipment both technical and electronic, records of transmissions and any documents, including fishing logbooks, Cargo Manifests and Mates Receipts and landing declarations in case of transshipment, relevant to verifying compliance with the ICCAT conservation and management measures. They may also question the Master, crew members, or any other person on the vessel being inspected. They may take copies of any documents they consider relevant.</w:t>
      </w:r>
      <w:r w:rsidRPr="00EF0ED1">
        <w:rPr>
          <w:rFonts w:ascii="Cambria" w:eastAsia="Cambria" w:hAnsi="Cambria" w:cs="Cambria"/>
          <w:sz w:val="20"/>
          <w:szCs w:val="20"/>
        </w:rPr>
        <w:t xml:space="preserve"> </w:t>
      </w:r>
    </w:p>
    <w:p w14:paraId="264749F3" w14:textId="77777777" w:rsidR="006232A9" w:rsidRPr="00EF0ED1" w:rsidRDefault="006232A9" w:rsidP="00E5106E">
      <w:pPr>
        <w:tabs>
          <w:tab w:val="left" w:pos="663"/>
        </w:tabs>
        <w:spacing w:line="240" w:lineRule="exact"/>
        <w:ind w:right="-2"/>
        <w:rPr>
          <w:rFonts w:ascii="Cambria" w:hAnsi="Cambria"/>
          <w:sz w:val="20"/>
        </w:rPr>
      </w:pPr>
    </w:p>
    <w:p w14:paraId="7B20803D" w14:textId="02D215C9" w:rsidR="00A80545" w:rsidRPr="00EF0ED1" w:rsidRDefault="00A80545" w:rsidP="00E5106E">
      <w:pPr>
        <w:tabs>
          <w:tab w:val="left" w:pos="663"/>
        </w:tabs>
        <w:spacing w:line="240" w:lineRule="exact"/>
        <w:ind w:left="426" w:right="-2" w:hanging="426"/>
        <w:rPr>
          <w:rFonts w:ascii="Cambria" w:hAnsi="Cambria"/>
          <w:sz w:val="20"/>
        </w:rPr>
      </w:pPr>
      <w:r w:rsidRPr="00EF0ED1">
        <w:rPr>
          <w:rFonts w:ascii="Cambria" w:eastAsia="Cambria" w:hAnsi="Cambria" w:cs="Cambria"/>
          <w:sz w:val="20"/>
          <w:szCs w:val="20"/>
        </w:rPr>
        <w:t xml:space="preserve">32. </w:t>
      </w:r>
      <w:r w:rsidR="00A34EB5" w:rsidRPr="00EF0ED1">
        <w:rPr>
          <w:rFonts w:ascii="Cambria" w:eastAsia="Cambria" w:hAnsi="Cambria" w:cs="Cambria"/>
          <w:sz w:val="20"/>
          <w:szCs w:val="20"/>
        </w:rPr>
        <w:tab/>
      </w:r>
      <w:r w:rsidRPr="00EF0ED1">
        <w:rPr>
          <w:rFonts w:ascii="Cambria" w:hAnsi="Cambria"/>
          <w:sz w:val="20"/>
        </w:rPr>
        <w:t xml:space="preserve">In case the vessel is landing or </w:t>
      </w:r>
      <w:proofErr w:type="spellStart"/>
      <w:r w:rsidRPr="00EF0ED1">
        <w:rPr>
          <w:rFonts w:ascii="Cambria" w:hAnsi="Cambria"/>
          <w:sz w:val="20"/>
        </w:rPr>
        <w:t>transshipping</w:t>
      </w:r>
      <w:proofErr w:type="spellEnd"/>
      <w:r w:rsidRPr="00EF0ED1">
        <w:rPr>
          <w:rFonts w:ascii="Cambria" w:hAnsi="Cambria"/>
          <w:sz w:val="20"/>
        </w:rPr>
        <w:t xml:space="preserve"> ICCAT species, inspections shall involve the monitoring of the landing or transshipment and include a cross-check between the quantities by species notified in the </w:t>
      </w:r>
      <w:r w:rsidR="00BE53BC" w:rsidRPr="00EF0ED1">
        <w:rPr>
          <w:rFonts w:ascii="Cambria" w:hAnsi="Cambria"/>
          <w:sz w:val="20"/>
        </w:rPr>
        <w:t xml:space="preserve">ARPE </w:t>
      </w:r>
      <w:r w:rsidRPr="00EF0ED1">
        <w:rPr>
          <w:rFonts w:ascii="Cambria" w:hAnsi="Cambria"/>
          <w:sz w:val="20"/>
        </w:rPr>
        <w:t>message in paragraph 13 above and held on board. Inspections shall be carried out in such a way that the fishing vessel suffers the minimum interference and inconvenience, and that degradation of the quality of the catch is avoided, to the extent practicable.</w:t>
      </w:r>
      <w:r w:rsidRPr="00EF0ED1">
        <w:rPr>
          <w:rFonts w:ascii="Cambria" w:eastAsia="Cambria" w:hAnsi="Cambria" w:cs="Cambria"/>
          <w:sz w:val="20"/>
          <w:szCs w:val="20"/>
        </w:rPr>
        <w:t xml:space="preserve"> </w:t>
      </w:r>
    </w:p>
    <w:p w14:paraId="058DD1CC" w14:textId="77777777" w:rsidR="004334AF" w:rsidRPr="00EF0ED1" w:rsidRDefault="004334AF" w:rsidP="00E5106E">
      <w:pPr>
        <w:tabs>
          <w:tab w:val="left" w:pos="663"/>
        </w:tabs>
        <w:spacing w:line="240" w:lineRule="exact"/>
        <w:ind w:left="426" w:right="-2" w:hanging="426"/>
        <w:rPr>
          <w:rFonts w:ascii="Cambria" w:hAnsi="Cambria"/>
          <w:sz w:val="20"/>
        </w:rPr>
      </w:pPr>
    </w:p>
    <w:p w14:paraId="28E4A2CA" w14:textId="0780BC6D" w:rsidR="00A80545" w:rsidRPr="00EF0ED1" w:rsidRDefault="00A80545" w:rsidP="00E5106E">
      <w:pPr>
        <w:tabs>
          <w:tab w:val="left" w:pos="663"/>
        </w:tabs>
        <w:spacing w:line="240" w:lineRule="exact"/>
        <w:ind w:left="426" w:right="-2" w:hanging="426"/>
        <w:rPr>
          <w:rFonts w:ascii="Cambria" w:hAnsi="Cambria"/>
          <w:sz w:val="20"/>
        </w:rPr>
      </w:pPr>
      <w:r w:rsidRPr="00EF0ED1">
        <w:rPr>
          <w:rFonts w:ascii="Cambria" w:eastAsia="Cambria" w:hAnsi="Cambria" w:cs="Cambria"/>
          <w:sz w:val="20"/>
          <w:szCs w:val="20"/>
        </w:rPr>
        <w:t xml:space="preserve">33. </w:t>
      </w:r>
      <w:r w:rsidR="00A34EB5" w:rsidRPr="00EF0ED1">
        <w:rPr>
          <w:rFonts w:ascii="Cambria" w:eastAsia="Cambria" w:hAnsi="Cambria" w:cs="Cambria"/>
          <w:sz w:val="20"/>
          <w:szCs w:val="20"/>
        </w:rPr>
        <w:tab/>
      </w:r>
      <w:r w:rsidRPr="00EF0ED1">
        <w:rPr>
          <w:rFonts w:ascii="Cambria" w:hAnsi="Cambria"/>
          <w:sz w:val="20"/>
        </w:rPr>
        <w:t xml:space="preserve">On completion of the inspection, the port CPC inspector shall provide the Master of the foreign fishing vessel with the inspection report containing the findings of the inspection, including possible subsequent measures that could be taken by the port CPC, to be signed by the inspector and the Master. The Master’s signature on the report shall serve only as acknowledgment of the receipt of a copy of the report. The Master shall be given the opportunity to add any comments or objection to the report, and to contact the competent authority of the flag State, </w:t>
      </w:r>
      <w:proofErr w:type="gramStart"/>
      <w:r w:rsidRPr="00EF0ED1">
        <w:rPr>
          <w:rFonts w:ascii="Cambria" w:hAnsi="Cambria"/>
          <w:sz w:val="20"/>
        </w:rPr>
        <w:t>in particular where</w:t>
      </w:r>
      <w:proofErr w:type="gramEnd"/>
      <w:r w:rsidRPr="00EF0ED1">
        <w:rPr>
          <w:rFonts w:ascii="Cambria" w:hAnsi="Cambria"/>
          <w:sz w:val="20"/>
        </w:rPr>
        <w:t xml:space="preserve"> the Master has serious difficulties in understanding the content of the report. A copy of the report shall be provided to the Master.</w:t>
      </w:r>
      <w:r w:rsidRPr="00EF0ED1">
        <w:rPr>
          <w:rFonts w:ascii="Cambria" w:eastAsia="Cambria" w:hAnsi="Cambria" w:cs="Cambria"/>
          <w:sz w:val="20"/>
          <w:szCs w:val="20"/>
        </w:rPr>
        <w:t xml:space="preserve"> </w:t>
      </w:r>
    </w:p>
    <w:p w14:paraId="3B30F395" w14:textId="77777777" w:rsidR="00031101" w:rsidRPr="00EF0ED1" w:rsidRDefault="00031101" w:rsidP="00E5106E">
      <w:pPr>
        <w:tabs>
          <w:tab w:val="left" w:pos="663"/>
        </w:tabs>
        <w:spacing w:line="240" w:lineRule="exact"/>
        <w:ind w:left="426" w:right="-2" w:hanging="426"/>
        <w:rPr>
          <w:rFonts w:ascii="Cambria" w:hAnsi="Cambria"/>
          <w:sz w:val="20"/>
        </w:rPr>
      </w:pPr>
    </w:p>
    <w:p w14:paraId="6645F852" w14:textId="70C9555F" w:rsidR="00A80545" w:rsidRPr="00EF0ED1" w:rsidRDefault="00A80545" w:rsidP="00E5106E">
      <w:pPr>
        <w:tabs>
          <w:tab w:val="left" w:pos="663"/>
        </w:tabs>
        <w:spacing w:line="240" w:lineRule="exact"/>
        <w:ind w:left="426" w:right="-2" w:hanging="426"/>
        <w:rPr>
          <w:rFonts w:ascii="Cambria" w:hAnsi="Cambria"/>
          <w:sz w:val="20"/>
        </w:rPr>
      </w:pPr>
      <w:r w:rsidRPr="00EF0ED1">
        <w:rPr>
          <w:rFonts w:ascii="Cambria" w:eastAsia="Cambria" w:hAnsi="Cambria" w:cs="Cambria"/>
          <w:sz w:val="20"/>
          <w:szCs w:val="20"/>
        </w:rPr>
        <w:t xml:space="preserve">34. </w:t>
      </w:r>
      <w:r w:rsidR="00A34EB5" w:rsidRPr="00EF0ED1">
        <w:rPr>
          <w:rFonts w:ascii="Cambria" w:eastAsia="Cambria" w:hAnsi="Cambria" w:cs="Cambria"/>
          <w:sz w:val="20"/>
          <w:szCs w:val="20"/>
        </w:rPr>
        <w:tab/>
      </w:r>
      <w:r w:rsidRPr="00EF0ED1">
        <w:rPr>
          <w:rFonts w:ascii="Cambria" w:hAnsi="Cambria"/>
          <w:sz w:val="20"/>
        </w:rPr>
        <w:t>Flag CPCs shall take necessary action to ensure that Masters facilitate safe access to the fishing vessel, cooperate with the competent authorities of the port CPC, facilitate the inspection and communication and do not obstruct, intimidate or interfere, or cause other persons to obstruct, intimidate or interfere with port CPC inspectors in the execution of their duties.</w:t>
      </w:r>
    </w:p>
    <w:p w14:paraId="17F3517C" w14:textId="77777777" w:rsidR="00031101" w:rsidRPr="00EF0ED1" w:rsidRDefault="00031101" w:rsidP="00E5106E">
      <w:pPr>
        <w:tabs>
          <w:tab w:val="left" w:pos="663"/>
        </w:tabs>
        <w:spacing w:line="240" w:lineRule="exact"/>
        <w:ind w:left="426" w:right="-2" w:hanging="426"/>
        <w:rPr>
          <w:rFonts w:ascii="Cambria" w:hAnsi="Cambria"/>
          <w:sz w:val="20"/>
        </w:rPr>
      </w:pPr>
    </w:p>
    <w:p w14:paraId="255452EF" w14:textId="77777777" w:rsidR="00A80545" w:rsidRPr="00EF0ED1" w:rsidRDefault="00A80545" w:rsidP="00E5106E">
      <w:pPr>
        <w:tabs>
          <w:tab w:val="left" w:pos="663"/>
        </w:tabs>
        <w:spacing w:line="240" w:lineRule="exact"/>
        <w:ind w:left="426" w:right="-2" w:hanging="426"/>
        <w:rPr>
          <w:rFonts w:ascii="Cambria" w:hAnsi="Cambria"/>
          <w:b/>
          <w:sz w:val="20"/>
        </w:rPr>
      </w:pPr>
      <w:r w:rsidRPr="00EF0ED1">
        <w:rPr>
          <w:rFonts w:ascii="Cambria" w:hAnsi="Cambria"/>
          <w:b/>
          <w:sz w:val="20"/>
        </w:rPr>
        <w:t>Procedure in the event of apparent infringements</w:t>
      </w:r>
      <w:r w:rsidRPr="00EF0ED1">
        <w:rPr>
          <w:rFonts w:ascii="Cambria" w:eastAsia="Cambria" w:hAnsi="Cambria" w:cs="Cambria"/>
          <w:b/>
          <w:bCs/>
          <w:sz w:val="20"/>
          <w:szCs w:val="20"/>
        </w:rPr>
        <w:t xml:space="preserve"> </w:t>
      </w:r>
    </w:p>
    <w:p w14:paraId="7E1358A9" w14:textId="77777777" w:rsidR="00031101" w:rsidRPr="00EF0ED1" w:rsidRDefault="00031101" w:rsidP="00E5106E">
      <w:pPr>
        <w:tabs>
          <w:tab w:val="left" w:pos="663"/>
        </w:tabs>
        <w:spacing w:line="240" w:lineRule="exact"/>
        <w:ind w:left="426" w:right="-2" w:hanging="426"/>
        <w:rPr>
          <w:rFonts w:ascii="Cambria" w:hAnsi="Cambria"/>
          <w:sz w:val="20"/>
        </w:rPr>
      </w:pPr>
    </w:p>
    <w:p w14:paraId="2EFE58F1" w14:textId="5A4BA290" w:rsidR="00A80545" w:rsidRPr="00EF0ED1" w:rsidRDefault="00A80545" w:rsidP="00E5106E">
      <w:pPr>
        <w:tabs>
          <w:tab w:val="left" w:pos="663"/>
        </w:tabs>
        <w:spacing w:line="240" w:lineRule="exact"/>
        <w:ind w:left="426" w:right="-2" w:hanging="426"/>
        <w:rPr>
          <w:rFonts w:ascii="Cambria" w:hAnsi="Cambria"/>
          <w:sz w:val="20"/>
        </w:rPr>
      </w:pPr>
      <w:r w:rsidRPr="00EF0ED1">
        <w:rPr>
          <w:rFonts w:ascii="Cambria" w:eastAsia="Cambria" w:hAnsi="Cambria" w:cs="Cambria"/>
          <w:sz w:val="20"/>
          <w:szCs w:val="20"/>
        </w:rPr>
        <w:t xml:space="preserve">35. </w:t>
      </w:r>
      <w:r w:rsidR="00427DF8" w:rsidRPr="00EF0ED1">
        <w:rPr>
          <w:rFonts w:ascii="Cambria" w:eastAsia="Cambria" w:hAnsi="Cambria" w:cs="Cambria"/>
          <w:sz w:val="20"/>
          <w:szCs w:val="20"/>
        </w:rPr>
        <w:tab/>
      </w:r>
      <w:r w:rsidRPr="00EF0ED1">
        <w:rPr>
          <w:rFonts w:ascii="Cambria" w:hAnsi="Cambria"/>
          <w:sz w:val="20"/>
        </w:rPr>
        <w:t>If the information collected during the inspection provides evidence that a foreign fishing vessel has committed an infringement of the ICCAT conservation and management measures, the inspector shall:</w:t>
      </w:r>
      <w:r w:rsidRPr="00EF0ED1">
        <w:rPr>
          <w:rFonts w:ascii="Cambria" w:eastAsia="Cambria" w:hAnsi="Cambria" w:cs="Cambria"/>
          <w:sz w:val="20"/>
          <w:szCs w:val="20"/>
        </w:rPr>
        <w:t xml:space="preserve"> </w:t>
      </w:r>
    </w:p>
    <w:p w14:paraId="35003939" w14:textId="77777777" w:rsidR="00275C65" w:rsidRPr="00EF0ED1" w:rsidRDefault="00275C65" w:rsidP="00E5106E">
      <w:pPr>
        <w:tabs>
          <w:tab w:val="left" w:pos="663"/>
        </w:tabs>
        <w:spacing w:line="240" w:lineRule="exact"/>
        <w:ind w:left="426" w:right="-2" w:hanging="426"/>
        <w:rPr>
          <w:rFonts w:ascii="Cambria" w:hAnsi="Cambria"/>
          <w:sz w:val="20"/>
        </w:rPr>
      </w:pPr>
    </w:p>
    <w:p w14:paraId="6EA6DF47" w14:textId="268379E2" w:rsidR="00A80545" w:rsidRPr="00EF0ED1" w:rsidRDefault="00A80545" w:rsidP="00E5106E">
      <w:pPr>
        <w:pStyle w:val="ListParagraph"/>
        <w:numPr>
          <w:ilvl w:val="0"/>
          <w:numId w:val="18"/>
        </w:numPr>
        <w:spacing w:line="240" w:lineRule="exact"/>
        <w:ind w:left="709" w:right="-2" w:hanging="283"/>
        <w:rPr>
          <w:rFonts w:ascii="Cambria" w:hAnsi="Cambria"/>
          <w:sz w:val="20"/>
        </w:rPr>
      </w:pPr>
      <w:r w:rsidRPr="00EF0ED1">
        <w:rPr>
          <w:rFonts w:ascii="Cambria" w:hAnsi="Cambria"/>
          <w:sz w:val="20"/>
        </w:rPr>
        <w:t xml:space="preserve">record the infringement in the inspection </w:t>
      </w:r>
      <w:proofErr w:type="gramStart"/>
      <w:r w:rsidRPr="00EF0ED1">
        <w:rPr>
          <w:rFonts w:ascii="Cambria" w:hAnsi="Cambria"/>
          <w:sz w:val="20"/>
        </w:rPr>
        <w:t>report;</w:t>
      </w:r>
      <w:proofErr w:type="gramEnd"/>
      <w:r w:rsidRPr="00EF0ED1">
        <w:rPr>
          <w:rFonts w:ascii="Cambria" w:eastAsia="Cambria" w:hAnsi="Cambria" w:cs="Cambria"/>
          <w:sz w:val="20"/>
          <w:szCs w:val="20"/>
        </w:rPr>
        <w:t xml:space="preserve"> </w:t>
      </w:r>
    </w:p>
    <w:p w14:paraId="6B6E73A2" w14:textId="77777777" w:rsidR="00275C65" w:rsidRPr="00EF0ED1" w:rsidRDefault="00275C65" w:rsidP="00E5106E">
      <w:pPr>
        <w:tabs>
          <w:tab w:val="left" w:pos="663"/>
        </w:tabs>
        <w:spacing w:line="240" w:lineRule="exact"/>
        <w:ind w:left="426" w:right="-2" w:hanging="426"/>
        <w:rPr>
          <w:rFonts w:ascii="Cambria" w:hAnsi="Cambria"/>
          <w:sz w:val="20"/>
        </w:rPr>
      </w:pPr>
    </w:p>
    <w:p w14:paraId="12D09CCF" w14:textId="377C8661" w:rsidR="00A80545" w:rsidRPr="00EF0ED1" w:rsidRDefault="00A80545" w:rsidP="00E5106E">
      <w:pPr>
        <w:pStyle w:val="ListParagraph"/>
        <w:numPr>
          <w:ilvl w:val="0"/>
          <w:numId w:val="18"/>
        </w:numPr>
        <w:spacing w:line="240" w:lineRule="exact"/>
        <w:ind w:left="709" w:right="-2" w:hanging="283"/>
        <w:rPr>
          <w:rFonts w:ascii="Cambria" w:hAnsi="Cambria"/>
          <w:sz w:val="20"/>
        </w:rPr>
      </w:pPr>
      <w:r w:rsidRPr="00EF0ED1">
        <w:rPr>
          <w:rFonts w:ascii="Cambria" w:hAnsi="Cambria"/>
          <w:sz w:val="20"/>
        </w:rPr>
        <w:t xml:space="preserve">transmit the inspection report to the port CPC competent authority, which shall, within 14 days following the date of completion of the inspection, forward a copy to the ICCAT Secretariat and to the flag State point of contact and, as appropriate, the relevant coastal State. If the inspection report cannot be transmitted within 14 days, the port CPC should notify the ICCAT Secretariat within the 14-day </w:t>
      </w:r>
      <w:proofErr w:type="gramStart"/>
      <w:r w:rsidRPr="00EF0ED1">
        <w:rPr>
          <w:rFonts w:ascii="Cambria" w:hAnsi="Cambria"/>
          <w:sz w:val="20"/>
        </w:rPr>
        <w:t>time period</w:t>
      </w:r>
      <w:proofErr w:type="gramEnd"/>
      <w:r w:rsidRPr="00EF0ED1">
        <w:rPr>
          <w:rFonts w:ascii="Cambria" w:hAnsi="Cambria"/>
          <w:sz w:val="20"/>
        </w:rPr>
        <w:t xml:space="preserve"> the reasons for the delay and when the report will be </w:t>
      </w:r>
      <w:proofErr w:type="gramStart"/>
      <w:r w:rsidRPr="00EF0ED1">
        <w:rPr>
          <w:rFonts w:ascii="Cambria" w:hAnsi="Cambria"/>
          <w:sz w:val="20"/>
        </w:rPr>
        <w:t>submitted;</w:t>
      </w:r>
      <w:proofErr w:type="gramEnd"/>
      <w:r w:rsidRPr="00EF0ED1">
        <w:rPr>
          <w:rFonts w:ascii="Cambria" w:eastAsia="Cambria" w:hAnsi="Cambria" w:cs="Cambria"/>
          <w:sz w:val="20"/>
          <w:szCs w:val="20"/>
        </w:rPr>
        <w:t xml:space="preserve"> </w:t>
      </w:r>
    </w:p>
    <w:p w14:paraId="7A52B522" w14:textId="77777777" w:rsidR="00275C65" w:rsidRPr="00EF0ED1" w:rsidRDefault="00275C65" w:rsidP="00E5106E">
      <w:pPr>
        <w:tabs>
          <w:tab w:val="left" w:pos="663"/>
        </w:tabs>
        <w:spacing w:line="240" w:lineRule="exact"/>
        <w:ind w:left="426" w:right="-2" w:hanging="426"/>
        <w:rPr>
          <w:rFonts w:ascii="Cambria" w:hAnsi="Cambria"/>
          <w:sz w:val="20"/>
        </w:rPr>
      </w:pPr>
    </w:p>
    <w:p w14:paraId="681C67F8" w14:textId="0FC166BD" w:rsidR="00A80545" w:rsidRPr="00EF0ED1" w:rsidRDefault="00A80545" w:rsidP="00E5106E">
      <w:pPr>
        <w:pStyle w:val="ListParagraph"/>
        <w:numPr>
          <w:ilvl w:val="0"/>
          <w:numId w:val="18"/>
        </w:numPr>
        <w:spacing w:line="240" w:lineRule="exact"/>
        <w:ind w:left="709" w:right="-2" w:hanging="283"/>
        <w:rPr>
          <w:rFonts w:ascii="Cambria" w:hAnsi="Cambria"/>
          <w:sz w:val="20"/>
        </w:rPr>
      </w:pPr>
      <w:r w:rsidRPr="00EF0ED1">
        <w:rPr>
          <w:rFonts w:ascii="Cambria" w:hAnsi="Cambria"/>
          <w:sz w:val="20"/>
        </w:rPr>
        <w:t>to the extent practicable, ensure safekeeping of the evidence pertaining to such infringement, including original documents where appropriate. If the port CPC refers the infringement to the flag State for further action, the port CPC shall promptly provide the evidence collected to the flag State.</w:t>
      </w:r>
      <w:r w:rsidRPr="00EF0ED1">
        <w:rPr>
          <w:rFonts w:ascii="Cambria" w:eastAsia="Cambria" w:hAnsi="Cambria" w:cs="Cambria"/>
          <w:sz w:val="20"/>
          <w:szCs w:val="20"/>
        </w:rPr>
        <w:t xml:space="preserve"> </w:t>
      </w:r>
    </w:p>
    <w:p w14:paraId="699634C3" w14:textId="77777777" w:rsidR="00275C65" w:rsidRPr="00EF0ED1" w:rsidRDefault="00275C65" w:rsidP="00E5106E">
      <w:pPr>
        <w:tabs>
          <w:tab w:val="left" w:pos="663"/>
        </w:tabs>
        <w:spacing w:line="240" w:lineRule="exact"/>
        <w:ind w:left="426" w:right="-2" w:hanging="426"/>
        <w:rPr>
          <w:rFonts w:ascii="Cambria" w:hAnsi="Cambria"/>
          <w:sz w:val="20"/>
        </w:rPr>
      </w:pPr>
    </w:p>
    <w:p w14:paraId="24CD8CD5" w14:textId="200FD717" w:rsidR="00A80545" w:rsidRPr="00EF0ED1" w:rsidRDefault="00A80545" w:rsidP="00E5106E">
      <w:pPr>
        <w:tabs>
          <w:tab w:val="left" w:pos="663"/>
        </w:tabs>
        <w:spacing w:line="240" w:lineRule="exact"/>
        <w:ind w:left="426" w:right="-2" w:hanging="426"/>
        <w:rPr>
          <w:rFonts w:ascii="Cambria" w:hAnsi="Cambria"/>
          <w:sz w:val="20"/>
        </w:rPr>
      </w:pPr>
      <w:r w:rsidRPr="00EF0ED1">
        <w:rPr>
          <w:rFonts w:ascii="Cambria" w:eastAsia="Cambria" w:hAnsi="Cambria" w:cs="Cambria"/>
          <w:sz w:val="20"/>
          <w:szCs w:val="20"/>
        </w:rPr>
        <w:t xml:space="preserve">36. </w:t>
      </w:r>
      <w:r w:rsidR="00427DF8" w:rsidRPr="00EF0ED1">
        <w:rPr>
          <w:rFonts w:ascii="Cambria" w:eastAsia="Cambria" w:hAnsi="Cambria" w:cs="Cambria"/>
          <w:sz w:val="20"/>
          <w:szCs w:val="20"/>
        </w:rPr>
        <w:tab/>
      </w:r>
      <w:r w:rsidRPr="00EF0ED1">
        <w:rPr>
          <w:rFonts w:ascii="Cambria" w:hAnsi="Cambria"/>
          <w:sz w:val="20"/>
        </w:rPr>
        <w:t>Nothing in this Recommendation prevents a port CPC from taking actions that are in conformity with international law in addition to those specified in paragraph 38. The port CPC shall promptly notify the action taken to the flag State, the relevant coastal State, as applicable, and the ICCAT Secretariat, which shall promptly publish this information in the secure part of the ICCAT website.</w:t>
      </w:r>
    </w:p>
    <w:p w14:paraId="6E812447" w14:textId="77777777" w:rsidR="00275C65" w:rsidRPr="00EF0ED1" w:rsidRDefault="00275C65" w:rsidP="00E5106E">
      <w:pPr>
        <w:tabs>
          <w:tab w:val="left" w:pos="663"/>
        </w:tabs>
        <w:spacing w:line="240" w:lineRule="exact"/>
        <w:ind w:left="426" w:right="-2" w:hanging="426"/>
        <w:rPr>
          <w:rFonts w:ascii="Cambria" w:hAnsi="Cambria"/>
          <w:sz w:val="20"/>
        </w:rPr>
      </w:pPr>
    </w:p>
    <w:p w14:paraId="35E0964D" w14:textId="71C1DD62" w:rsidR="00E5106E" w:rsidRPr="00EF0ED1" w:rsidRDefault="00A80545" w:rsidP="008C2696">
      <w:pPr>
        <w:tabs>
          <w:tab w:val="left" w:pos="663"/>
        </w:tabs>
        <w:spacing w:line="240" w:lineRule="exact"/>
        <w:ind w:left="426" w:right="-2" w:hanging="426"/>
        <w:rPr>
          <w:rFonts w:ascii="Cambria" w:hAnsi="Cambria"/>
          <w:sz w:val="20"/>
        </w:rPr>
      </w:pPr>
      <w:r w:rsidRPr="00EF0ED1">
        <w:rPr>
          <w:rFonts w:ascii="Cambria" w:eastAsia="Cambria" w:hAnsi="Cambria" w:cs="Cambria"/>
          <w:sz w:val="20"/>
          <w:szCs w:val="20"/>
        </w:rPr>
        <w:t xml:space="preserve">37. </w:t>
      </w:r>
      <w:r w:rsidR="00427DF8" w:rsidRPr="00EF0ED1">
        <w:rPr>
          <w:rFonts w:ascii="Cambria" w:eastAsia="Cambria" w:hAnsi="Cambria" w:cs="Cambria"/>
          <w:sz w:val="20"/>
          <w:szCs w:val="20"/>
        </w:rPr>
        <w:tab/>
      </w:r>
      <w:r w:rsidRPr="00EF0ED1">
        <w:rPr>
          <w:rFonts w:ascii="Cambria" w:hAnsi="Cambria"/>
          <w:sz w:val="20"/>
        </w:rPr>
        <w:t xml:space="preserve">Infringements that do not fall within the jurisdiction of the port CPC, and infringements referred to in paragraph 35 for which the port CPC has not </w:t>
      </w:r>
      <w:proofErr w:type="gramStart"/>
      <w:r w:rsidRPr="00EF0ED1">
        <w:rPr>
          <w:rFonts w:ascii="Cambria" w:hAnsi="Cambria"/>
          <w:sz w:val="20"/>
        </w:rPr>
        <w:t>taken action</w:t>
      </w:r>
      <w:proofErr w:type="gramEnd"/>
      <w:r w:rsidRPr="00EF0ED1">
        <w:rPr>
          <w:rFonts w:ascii="Cambria" w:hAnsi="Cambria"/>
          <w:sz w:val="20"/>
        </w:rPr>
        <w:t xml:space="preserve">, shall be referred to the flag State and, as appropriate, the relevant coastal State. Upon receiving the copy of the inspection report and evidence, the flag CPC shall promptly investigate the infringement and notify the ICCAT Secretariat of the status of the investigation and of any enforcement action that may have been taken within six months of such </w:t>
      </w:r>
      <w:r w:rsidRPr="00EF0ED1">
        <w:rPr>
          <w:rFonts w:ascii="Cambria" w:hAnsi="Cambria"/>
          <w:sz w:val="20"/>
        </w:rPr>
        <w:lastRenderedPageBreak/>
        <w:t xml:space="preserve">receipt. If the flag CPC cannot notify the ICCAT Secretariat this status report within six months of such receipt, the flag CPC should notify the ICCAT Secretariat within the six-month </w:t>
      </w:r>
      <w:proofErr w:type="gramStart"/>
      <w:r w:rsidRPr="00EF0ED1">
        <w:rPr>
          <w:rFonts w:ascii="Cambria" w:hAnsi="Cambria"/>
          <w:sz w:val="20"/>
        </w:rPr>
        <w:t>time period</w:t>
      </w:r>
      <w:proofErr w:type="gramEnd"/>
      <w:r w:rsidRPr="00EF0ED1">
        <w:rPr>
          <w:rFonts w:ascii="Cambria" w:hAnsi="Cambria"/>
          <w:sz w:val="20"/>
        </w:rPr>
        <w:t xml:space="preserve"> the reasons for the delay and when the status report will be submitted. The ICCAT Secretariat shall promptly publish this information in the secure part of the ICCAT website. CPCs shall include in their Annual Report (Ref. 23-24) information regarding the status of such investigations.</w:t>
      </w:r>
      <w:r w:rsidRPr="00EF0ED1">
        <w:rPr>
          <w:rFonts w:ascii="Cambria" w:eastAsia="Cambria" w:hAnsi="Cambria" w:cs="Cambria"/>
          <w:sz w:val="20"/>
          <w:szCs w:val="20"/>
        </w:rPr>
        <w:t xml:space="preserve"> </w:t>
      </w:r>
    </w:p>
    <w:p w14:paraId="187FF238" w14:textId="77777777" w:rsidR="00E5106E" w:rsidRPr="00EF0ED1" w:rsidRDefault="00E5106E" w:rsidP="00A80545">
      <w:pPr>
        <w:tabs>
          <w:tab w:val="left" w:pos="663"/>
        </w:tabs>
        <w:spacing w:line="240" w:lineRule="exact"/>
        <w:ind w:right="236"/>
        <w:rPr>
          <w:rFonts w:ascii="Cambria" w:eastAsia="Cambria" w:hAnsi="Cambria" w:cs="Cambria"/>
          <w:sz w:val="20"/>
          <w:szCs w:val="20"/>
        </w:rPr>
      </w:pPr>
    </w:p>
    <w:p w14:paraId="351723E7" w14:textId="70BBE28E" w:rsidR="00A80545" w:rsidRPr="00EF0ED1" w:rsidRDefault="00A80545" w:rsidP="009528D8">
      <w:pPr>
        <w:tabs>
          <w:tab w:val="left" w:pos="426"/>
        </w:tabs>
        <w:spacing w:line="240" w:lineRule="exact"/>
        <w:ind w:left="426" w:right="-2" w:hanging="426"/>
        <w:rPr>
          <w:rFonts w:ascii="Cambria" w:hAnsi="Cambria"/>
          <w:sz w:val="20"/>
        </w:rPr>
      </w:pPr>
      <w:r w:rsidRPr="00EF0ED1">
        <w:rPr>
          <w:rFonts w:ascii="Cambria" w:eastAsia="Cambria" w:hAnsi="Cambria" w:cs="Cambria"/>
          <w:sz w:val="20"/>
          <w:szCs w:val="20"/>
        </w:rPr>
        <w:t xml:space="preserve">38. </w:t>
      </w:r>
      <w:r w:rsidR="00427DF8" w:rsidRPr="00EF0ED1">
        <w:rPr>
          <w:rFonts w:ascii="Cambria" w:eastAsia="Cambria" w:hAnsi="Cambria" w:cs="Cambria"/>
          <w:sz w:val="20"/>
          <w:szCs w:val="20"/>
        </w:rPr>
        <w:tab/>
      </w:r>
      <w:bookmarkStart w:id="4" w:name="_Hlk530999664"/>
      <w:r w:rsidRPr="00EF0ED1">
        <w:rPr>
          <w:rFonts w:ascii="Cambria" w:hAnsi="Cambria"/>
          <w:sz w:val="20"/>
        </w:rPr>
        <w:t xml:space="preserve">Should the inspection provide evidence that the inspected vessel has engaged in IUU activities as referred to in Rec. 18-08, the port CPC shall deny the vessel the use of port in accordance with paragraph 22, promptly report the case to the flag State, and the relevant coastal CPC, as applicable. The port CPC shall also notify as soon as possible the ICCAT Secretariat that the vessel has engaged in IUU fishing or fishing related </w:t>
      </w:r>
      <w:proofErr w:type="gramStart"/>
      <w:r w:rsidRPr="00EF0ED1">
        <w:rPr>
          <w:rFonts w:ascii="Cambria" w:hAnsi="Cambria"/>
          <w:sz w:val="20"/>
        </w:rPr>
        <w:t>activities, and</w:t>
      </w:r>
      <w:proofErr w:type="gramEnd"/>
      <w:r w:rsidRPr="00EF0ED1">
        <w:rPr>
          <w:rFonts w:ascii="Cambria" w:hAnsi="Cambria"/>
          <w:sz w:val="20"/>
        </w:rPr>
        <w:t xml:space="preserve"> provide supporting evidence. The ICCAT Secretariat shall include the vessel in the Draft IUU list.</w:t>
      </w:r>
    </w:p>
    <w:p w14:paraId="009C6D91" w14:textId="77777777" w:rsidR="00275C65" w:rsidRPr="00EF0ED1" w:rsidRDefault="00275C65" w:rsidP="009528D8">
      <w:pPr>
        <w:tabs>
          <w:tab w:val="left" w:pos="426"/>
        </w:tabs>
        <w:spacing w:line="240" w:lineRule="exact"/>
        <w:ind w:left="426" w:right="-2" w:hanging="426"/>
        <w:rPr>
          <w:rFonts w:ascii="Cambria" w:hAnsi="Cambria"/>
          <w:sz w:val="20"/>
        </w:rPr>
      </w:pPr>
    </w:p>
    <w:p w14:paraId="53C91F2C" w14:textId="65501975" w:rsidR="00A80545" w:rsidRPr="00EF0ED1" w:rsidRDefault="00A80545" w:rsidP="009528D8">
      <w:pPr>
        <w:pStyle w:val="Heading1"/>
        <w:keepNext w:val="0"/>
        <w:keepLines w:val="0"/>
        <w:widowControl w:val="0"/>
        <w:spacing w:before="0" w:after="0" w:line="240" w:lineRule="exact"/>
        <w:ind w:right="-2"/>
        <w:jc w:val="both"/>
        <w:rPr>
          <w:rFonts w:ascii="Cambria" w:eastAsia="Cambria" w:hAnsi="Cambria" w:cs="Cambria"/>
          <w:b/>
          <w:bCs/>
          <w:color w:val="auto"/>
          <w:sz w:val="20"/>
          <w:szCs w:val="20"/>
        </w:rPr>
      </w:pPr>
      <w:r w:rsidRPr="00EF0ED1">
        <w:rPr>
          <w:rFonts w:ascii="Cambria" w:eastAsia="Cambria" w:hAnsi="Cambria" w:cs="Cambria"/>
          <w:b/>
          <w:bCs/>
          <w:color w:val="auto"/>
          <w:sz w:val="20"/>
          <w:szCs w:val="20"/>
        </w:rPr>
        <w:t>Information on recourse in the port</w:t>
      </w:r>
      <w:r w:rsidR="008C2696" w:rsidRPr="00EF0ED1">
        <w:rPr>
          <w:rFonts w:ascii="Cambria" w:eastAsia="Cambria" w:hAnsi="Cambria" w:cs="Cambria"/>
          <w:b/>
          <w:bCs/>
          <w:color w:val="auto"/>
          <w:sz w:val="20"/>
          <w:szCs w:val="20"/>
        </w:rPr>
        <w:t xml:space="preserve"> </w:t>
      </w:r>
      <w:r w:rsidR="008972E2" w:rsidRPr="00EF0ED1">
        <w:rPr>
          <w:rFonts w:ascii="Cambria" w:eastAsia="Cambria" w:hAnsi="Cambria" w:cs="Cambria"/>
          <w:b/>
          <w:bCs/>
          <w:color w:val="auto"/>
          <w:sz w:val="20"/>
          <w:szCs w:val="20"/>
        </w:rPr>
        <w:t>CPC</w:t>
      </w:r>
    </w:p>
    <w:p w14:paraId="5D6132C5" w14:textId="77777777" w:rsidR="00275C65" w:rsidRPr="00EF0ED1" w:rsidRDefault="00275C65" w:rsidP="009528D8">
      <w:pPr>
        <w:ind w:right="-2"/>
        <w:rPr>
          <w:lang w:eastAsia="en-US"/>
        </w:rPr>
      </w:pPr>
    </w:p>
    <w:p w14:paraId="65BDB50C" w14:textId="47F8F203" w:rsidR="00A80545" w:rsidRPr="00EF0ED1" w:rsidRDefault="00A80545" w:rsidP="009528D8">
      <w:pPr>
        <w:spacing w:line="240" w:lineRule="exact"/>
        <w:ind w:left="426" w:right="-2" w:hanging="426"/>
        <w:rPr>
          <w:rFonts w:ascii="Cambria" w:eastAsia="Cambria" w:hAnsi="Cambria" w:cs="Cambria"/>
          <w:sz w:val="20"/>
          <w:szCs w:val="20"/>
        </w:rPr>
      </w:pPr>
      <w:r w:rsidRPr="00EF0ED1">
        <w:rPr>
          <w:rFonts w:ascii="Cambria" w:eastAsia="Cambria" w:hAnsi="Cambria" w:cs="Cambria"/>
          <w:sz w:val="20"/>
          <w:szCs w:val="20"/>
        </w:rPr>
        <w:t>38(bis). A</w:t>
      </w:r>
      <w:r w:rsidR="2F0FA309" w:rsidRPr="00EF0ED1">
        <w:rPr>
          <w:rFonts w:ascii="Cambria" w:eastAsia="Cambria" w:hAnsi="Cambria" w:cs="Cambria"/>
          <w:sz w:val="20"/>
          <w:szCs w:val="20"/>
        </w:rPr>
        <w:t xml:space="preserve"> port</w:t>
      </w:r>
      <w:r w:rsidRPr="00EF0ED1">
        <w:rPr>
          <w:rFonts w:ascii="Cambria" w:eastAsia="Cambria" w:hAnsi="Cambria" w:cs="Cambria"/>
          <w:sz w:val="20"/>
          <w:szCs w:val="20"/>
        </w:rPr>
        <w:t xml:space="preserve"> CPC shall maintain the relevant information available to the public and provide such information upon written request, to the owner, operator, master or representative of a </w:t>
      </w:r>
      <w:r w:rsidR="5CD546F6" w:rsidRPr="00EF0ED1">
        <w:rPr>
          <w:rFonts w:ascii="Cambria" w:eastAsia="Cambria" w:hAnsi="Cambria" w:cs="Cambria"/>
          <w:sz w:val="20"/>
          <w:szCs w:val="20"/>
        </w:rPr>
        <w:t xml:space="preserve">fishing </w:t>
      </w:r>
      <w:r w:rsidRPr="00EF0ED1">
        <w:rPr>
          <w:rFonts w:ascii="Cambria" w:eastAsia="Cambria" w:hAnsi="Cambria" w:cs="Cambria"/>
          <w:sz w:val="20"/>
          <w:szCs w:val="20"/>
        </w:rPr>
        <w:t>vessel with regard to any recourse established in accordance with its national laws and regulations concerning port State measures taken by that CPC pursuant to paragraphs 16-20, 22-27, 28 or 31-38, including information pertaining to the public services or judicial institutions available for this purpose, as well as information on whether there is any right to seek compensation in accordance with its national laws and regulations in the event of any loss or damage suffered as a consequence of any alleged unlawful action by the CPC.</w:t>
      </w:r>
    </w:p>
    <w:p w14:paraId="11E3C322" w14:textId="77777777" w:rsidR="00427DF8" w:rsidRPr="00EF0ED1" w:rsidRDefault="00427DF8" w:rsidP="009528D8">
      <w:pPr>
        <w:spacing w:line="240" w:lineRule="exact"/>
        <w:ind w:left="426" w:right="-2" w:hanging="426"/>
        <w:rPr>
          <w:rFonts w:ascii="Cambria" w:eastAsia="Cambria" w:hAnsi="Cambria" w:cs="Cambria"/>
          <w:sz w:val="20"/>
          <w:szCs w:val="20"/>
        </w:rPr>
      </w:pPr>
    </w:p>
    <w:p w14:paraId="39D773F0" w14:textId="29BA0F88" w:rsidR="00A80545" w:rsidRPr="00EF0ED1" w:rsidRDefault="00A80545" w:rsidP="009528D8">
      <w:pPr>
        <w:spacing w:line="240" w:lineRule="exact"/>
        <w:ind w:left="426" w:right="-2" w:hanging="426"/>
        <w:rPr>
          <w:rFonts w:ascii="Cambria" w:eastAsia="Cambria" w:hAnsi="Cambria" w:cs="Cambria"/>
          <w:sz w:val="20"/>
          <w:szCs w:val="20"/>
        </w:rPr>
      </w:pPr>
      <w:r w:rsidRPr="00EF0ED1">
        <w:rPr>
          <w:rFonts w:ascii="Cambria" w:eastAsia="Cambria" w:hAnsi="Cambria" w:cs="Cambria"/>
          <w:sz w:val="20"/>
          <w:szCs w:val="20"/>
        </w:rPr>
        <w:t xml:space="preserve">38(ter). The </w:t>
      </w:r>
      <w:r w:rsidR="0596E74C" w:rsidRPr="00EF0ED1">
        <w:rPr>
          <w:rFonts w:ascii="Cambria" w:eastAsia="Cambria" w:hAnsi="Cambria" w:cs="Cambria"/>
          <w:sz w:val="20"/>
          <w:szCs w:val="20"/>
        </w:rPr>
        <w:t xml:space="preserve">port </w:t>
      </w:r>
      <w:r w:rsidRPr="00EF0ED1">
        <w:rPr>
          <w:rFonts w:ascii="Cambria" w:eastAsia="Cambria" w:hAnsi="Cambria" w:cs="Cambria"/>
          <w:sz w:val="20"/>
          <w:szCs w:val="20"/>
        </w:rPr>
        <w:t>CPC shall inform the flag</w:t>
      </w:r>
      <w:r w:rsidR="00CE4205" w:rsidRPr="00EF0ED1">
        <w:rPr>
          <w:rFonts w:ascii="Cambria" w:eastAsia="Cambria" w:hAnsi="Cambria" w:cs="Cambria"/>
          <w:sz w:val="20"/>
          <w:szCs w:val="20"/>
        </w:rPr>
        <w:t xml:space="preserve"> CPC</w:t>
      </w:r>
      <w:r w:rsidRPr="00EF0ED1">
        <w:rPr>
          <w:rFonts w:ascii="Cambria" w:eastAsia="Cambria" w:hAnsi="Cambria" w:cs="Cambria"/>
          <w:sz w:val="20"/>
          <w:szCs w:val="20"/>
        </w:rPr>
        <w:t xml:space="preserve">, the owner, operator, master or representative, as appropriate, </w:t>
      </w:r>
      <w:r w:rsidR="0A6B7C86" w:rsidRPr="00EF0ED1">
        <w:rPr>
          <w:rFonts w:ascii="Cambria" w:eastAsia="Cambria" w:hAnsi="Cambria" w:cs="Cambria"/>
          <w:sz w:val="20"/>
          <w:szCs w:val="20"/>
        </w:rPr>
        <w:t>and in accordance with their national legislation,</w:t>
      </w:r>
      <w:r w:rsidRPr="00EF0ED1">
        <w:rPr>
          <w:rFonts w:ascii="Cambria" w:eastAsia="Cambria" w:hAnsi="Cambria" w:cs="Cambria"/>
          <w:sz w:val="20"/>
          <w:szCs w:val="20"/>
        </w:rPr>
        <w:t xml:space="preserve"> of the outcome of any such recourse. Where other</w:t>
      </w:r>
      <w:r w:rsidR="00CE4205" w:rsidRPr="00EF0ED1">
        <w:rPr>
          <w:rFonts w:ascii="Cambria" w:eastAsia="Cambria" w:hAnsi="Cambria" w:cs="Cambria"/>
          <w:sz w:val="20"/>
          <w:szCs w:val="20"/>
        </w:rPr>
        <w:t xml:space="preserve"> CPCs</w:t>
      </w:r>
      <w:r w:rsidRPr="00EF0ED1">
        <w:rPr>
          <w:rFonts w:ascii="Cambria" w:eastAsia="Cambria" w:hAnsi="Cambria" w:cs="Cambria"/>
          <w:sz w:val="20"/>
          <w:szCs w:val="20"/>
        </w:rPr>
        <w:t xml:space="preserve">, States or international organizations have been informed of the prior decision pursuant to paragraphs 16-20, 22-27, 28 or 31-38, the </w:t>
      </w:r>
      <w:r w:rsidR="7AF49560" w:rsidRPr="00EF0ED1">
        <w:rPr>
          <w:rFonts w:ascii="Cambria" w:eastAsia="Cambria" w:hAnsi="Cambria" w:cs="Cambria"/>
          <w:sz w:val="20"/>
          <w:szCs w:val="20"/>
        </w:rPr>
        <w:t>port</w:t>
      </w:r>
      <w:r w:rsidRPr="00EF0ED1">
        <w:rPr>
          <w:rFonts w:ascii="Cambria" w:eastAsia="Cambria" w:hAnsi="Cambria" w:cs="Cambria"/>
          <w:sz w:val="20"/>
          <w:szCs w:val="20"/>
        </w:rPr>
        <w:t xml:space="preserve"> CPC shall inform them of any change in its decision.</w:t>
      </w:r>
    </w:p>
    <w:p w14:paraId="29452D5E" w14:textId="77777777" w:rsidR="00275C65" w:rsidRPr="00EF0ED1" w:rsidRDefault="00275C65" w:rsidP="009528D8">
      <w:pPr>
        <w:spacing w:line="240" w:lineRule="exact"/>
        <w:ind w:left="426" w:right="-2" w:hanging="426"/>
        <w:rPr>
          <w:rFonts w:ascii="Cambria" w:eastAsia="Cambria" w:hAnsi="Cambria" w:cs="Cambria"/>
          <w:sz w:val="20"/>
          <w:szCs w:val="20"/>
        </w:rPr>
      </w:pPr>
    </w:p>
    <w:p w14:paraId="19878B37" w14:textId="77777777" w:rsidR="00A80545" w:rsidRPr="00EF0ED1" w:rsidRDefault="00A80545" w:rsidP="009528D8">
      <w:pPr>
        <w:spacing w:line="240" w:lineRule="exact"/>
        <w:ind w:right="-2"/>
        <w:rPr>
          <w:rFonts w:ascii="Cambria" w:hAnsi="Cambria"/>
          <w:sz w:val="20"/>
        </w:rPr>
      </w:pPr>
      <w:r w:rsidRPr="00EF0ED1">
        <w:rPr>
          <w:rFonts w:ascii="Cambria" w:hAnsi="Cambria"/>
          <w:b/>
          <w:sz w:val="20"/>
        </w:rPr>
        <w:t>Annual reporting</w:t>
      </w:r>
      <w:r w:rsidRPr="00EF0ED1">
        <w:rPr>
          <w:rFonts w:ascii="Cambria" w:eastAsia="Cambria" w:hAnsi="Cambria" w:cs="Cambria"/>
          <w:sz w:val="20"/>
          <w:szCs w:val="20"/>
        </w:rPr>
        <w:t xml:space="preserve"> </w:t>
      </w:r>
    </w:p>
    <w:p w14:paraId="7C950AE5" w14:textId="77777777" w:rsidR="00275C65" w:rsidRPr="00EF0ED1" w:rsidRDefault="00275C65" w:rsidP="009528D8">
      <w:pPr>
        <w:spacing w:line="240" w:lineRule="exact"/>
        <w:ind w:right="-2"/>
        <w:rPr>
          <w:rFonts w:ascii="Cambria" w:hAnsi="Cambria"/>
          <w:sz w:val="20"/>
        </w:rPr>
      </w:pPr>
    </w:p>
    <w:p w14:paraId="7FF48C53" w14:textId="72EF43BD" w:rsidR="00A80545" w:rsidRPr="00EF0ED1" w:rsidRDefault="00A80545" w:rsidP="009528D8">
      <w:pPr>
        <w:spacing w:line="240" w:lineRule="exact"/>
        <w:ind w:left="426" w:right="-2" w:hanging="426"/>
        <w:rPr>
          <w:rFonts w:ascii="Cambria" w:hAnsi="Cambria"/>
          <w:sz w:val="20"/>
        </w:rPr>
      </w:pPr>
      <w:r w:rsidRPr="00EF0ED1">
        <w:rPr>
          <w:rFonts w:ascii="Cambria" w:eastAsia="Cambria" w:hAnsi="Cambria" w:cs="Cambria"/>
          <w:sz w:val="20"/>
          <w:szCs w:val="20"/>
        </w:rPr>
        <w:t xml:space="preserve">39. </w:t>
      </w:r>
      <w:r w:rsidR="0023484B" w:rsidRPr="00EF0ED1">
        <w:rPr>
          <w:rFonts w:ascii="Cambria" w:eastAsia="Cambria" w:hAnsi="Cambria" w:cs="Cambria"/>
          <w:sz w:val="20"/>
          <w:szCs w:val="20"/>
        </w:rPr>
        <w:tab/>
      </w:r>
      <w:r w:rsidRPr="00EF0ED1">
        <w:rPr>
          <w:rFonts w:ascii="Cambria" w:hAnsi="Cambria"/>
          <w:sz w:val="20"/>
        </w:rPr>
        <w:t>Port CPCs shall submit each year by 15 September in relation to activity occurring between 1</w:t>
      </w:r>
      <w:r w:rsidRPr="00EF0ED1">
        <w:rPr>
          <w:rFonts w:ascii="Cambria" w:eastAsia="Cambria" w:hAnsi="Cambria" w:cs="Cambria"/>
          <w:sz w:val="20"/>
          <w:szCs w:val="20"/>
        </w:rPr>
        <w:t xml:space="preserve"> </w:t>
      </w:r>
      <w:r w:rsidRPr="00EF0ED1">
        <w:rPr>
          <w:rFonts w:ascii="Cambria" w:hAnsi="Cambria"/>
          <w:sz w:val="20"/>
        </w:rPr>
        <w:t xml:space="preserve">January and 31 December of the previous year the data listed in </w:t>
      </w:r>
      <w:r w:rsidRPr="00EF0ED1">
        <w:rPr>
          <w:rFonts w:ascii="Cambria" w:hAnsi="Cambria"/>
          <w:b/>
          <w:bCs/>
          <w:sz w:val="20"/>
        </w:rPr>
        <w:t>Annex 1</w:t>
      </w:r>
      <w:r w:rsidRPr="00EF0ED1">
        <w:rPr>
          <w:rFonts w:ascii="Cambria" w:hAnsi="Cambria"/>
          <w:sz w:val="20"/>
        </w:rPr>
        <w:t>, in the format to be provided by the Secretariat. The ICCAT Secretariat shall promptly publish this information in the secure part of the ICCAT website.</w:t>
      </w:r>
      <w:r w:rsidRPr="00EF0ED1">
        <w:rPr>
          <w:rFonts w:ascii="Cambria" w:eastAsia="Cambria" w:hAnsi="Cambria" w:cs="Cambria"/>
          <w:sz w:val="20"/>
          <w:szCs w:val="20"/>
        </w:rPr>
        <w:t xml:space="preserve"> </w:t>
      </w:r>
    </w:p>
    <w:bookmarkEnd w:id="4"/>
    <w:p w14:paraId="4EAE12FA" w14:textId="77777777" w:rsidR="00275C65" w:rsidRPr="00EF0ED1" w:rsidRDefault="00275C65" w:rsidP="009528D8">
      <w:pPr>
        <w:spacing w:line="240" w:lineRule="exact"/>
        <w:ind w:left="426" w:right="-2" w:hanging="426"/>
        <w:rPr>
          <w:rFonts w:ascii="Cambria" w:hAnsi="Cambria"/>
          <w:sz w:val="20"/>
        </w:rPr>
      </w:pPr>
    </w:p>
    <w:p w14:paraId="63B85A11" w14:textId="77777777" w:rsidR="00A80545" w:rsidRPr="00EF0ED1" w:rsidRDefault="00A80545" w:rsidP="009528D8">
      <w:pPr>
        <w:spacing w:line="240" w:lineRule="exact"/>
        <w:ind w:left="426" w:right="-2" w:hanging="426"/>
        <w:rPr>
          <w:rFonts w:ascii="Cambria" w:hAnsi="Cambria"/>
          <w:b/>
          <w:sz w:val="20"/>
        </w:rPr>
      </w:pPr>
      <w:r w:rsidRPr="00EF0ED1">
        <w:rPr>
          <w:rFonts w:ascii="Cambria" w:hAnsi="Cambria"/>
          <w:b/>
          <w:sz w:val="20"/>
        </w:rPr>
        <w:t>Requirements of developing CPCs</w:t>
      </w:r>
      <w:r w:rsidRPr="00EF0ED1">
        <w:rPr>
          <w:rFonts w:ascii="Cambria" w:eastAsia="Cambria" w:hAnsi="Cambria" w:cs="Cambria"/>
          <w:b/>
          <w:bCs/>
          <w:sz w:val="20"/>
          <w:szCs w:val="20"/>
        </w:rPr>
        <w:t xml:space="preserve"> </w:t>
      </w:r>
    </w:p>
    <w:p w14:paraId="2AAB296F" w14:textId="77777777" w:rsidR="00275C65" w:rsidRPr="00EF0ED1" w:rsidRDefault="00275C65" w:rsidP="009528D8">
      <w:pPr>
        <w:spacing w:line="240" w:lineRule="exact"/>
        <w:ind w:left="426" w:right="-2" w:hanging="426"/>
        <w:rPr>
          <w:rFonts w:ascii="Cambria" w:hAnsi="Cambria"/>
          <w:sz w:val="20"/>
        </w:rPr>
      </w:pPr>
    </w:p>
    <w:p w14:paraId="32641937" w14:textId="1842CA31" w:rsidR="00A80545" w:rsidRPr="00EF0ED1" w:rsidRDefault="00A80545" w:rsidP="009528D8">
      <w:pPr>
        <w:spacing w:line="240" w:lineRule="exact"/>
        <w:ind w:left="426" w:right="-2" w:hanging="426"/>
        <w:rPr>
          <w:rFonts w:ascii="Cambria" w:hAnsi="Cambria"/>
          <w:sz w:val="20"/>
        </w:rPr>
      </w:pPr>
      <w:r w:rsidRPr="00EF0ED1">
        <w:rPr>
          <w:rFonts w:ascii="Cambria" w:eastAsia="Cambria" w:hAnsi="Cambria" w:cs="Cambria"/>
          <w:sz w:val="20"/>
          <w:szCs w:val="20"/>
        </w:rPr>
        <w:t xml:space="preserve">40. </w:t>
      </w:r>
      <w:r w:rsidR="0023484B" w:rsidRPr="00EF0ED1">
        <w:rPr>
          <w:rFonts w:ascii="Cambria" w:eastAsia="Cambria" w:hAnsi="Cambria" w:cs="Cambria"/>
          <w:sz w:val="20"/>
          <w:szCs w:val="20"/>
        </w:rPr>
        <w:tab/>
      </w:r>
      <w:r w:rsidRPr="00EF0ED1">
        <w:rPr>
          <w:rFonts w:ascii="Cambria" w:hAnsi="Cambria"/>
          <w:sz w:val="20"/>
        </w:rPr>
        <w:t xml:space="preserve">CPCs shall give full recognition to the special requirements of developing CPCs in relation to a port inspection scheme consistent with this Recommendation. CPCs shall, either directly or through the ICCAT Secretariat, </w:t>
      </w:r>
      <w:proofErr w:type="gramStart"/>
      <w:r w:rsidRPr="00EF0ED1">
        <w:rPr>
          <w:rFonts w:ascii="Cambria" w:hAnsi="Cambria"/>
          <w:sz w:val="20"/>
        </w:rPr>
        <w:t>provide assistance to</w:t>
      </w:r>
      <w:proofErr w:type="gramEnd"/>
      <w:r w:rsidRPr="00EF0ED1">
        <w:rPr>
          <w:rFonts w:ascii="Cambria" w:hAnsi="Cambria"/>
          <w:sz w:val="20"/>
        </w:rPr>
        <w:t xml:space="preserve"> developing CPCs </w:t>
      </w:r>
      <w:proofErr w:type="gramStart"/>
      <w:r w:rsidRPr="00EF0ED1">
        <w:rPr>
          <w:rFonts w:ascii="Cambria" w:hAnsi="Cambria"/>
          <w:sz w:val="20"/>
        </w:rPr>
        <w:t>in order to</w:t>
      </w:r>
      <w:proofErr w:type="gramEnd"/>
      <w:r w:rsidRPr="00EF0ED1">
        <w:rPr>
          <w:rFonts w:ascii="Cambria" w:hAnsi="Cambria"/>
          <w:sz w:val="20"/>
        </w:rPr>
        <w:t>, inter alia:</w:t>
      </w:r>
      <w:r w:rsidRPr="00EF0ED1">
        <w:rPr>
          <w:rFonts w:ascii="Cambria" w:eastAsia="Cambria" w:hAnsi="Cambria" w:cs="Cambria"/>
          <w:sz w:val="20"/>
          <w:szCs w:val="20"/>
        </w:rPr>
        <w:t xml:space="preserve"> </w:t>
      </w:r>
    </w:p>
    <w:p w14:paraId="457E0C1C" w14:textId="77777777" w:rsidR="00275C65" w:rsidRPr="00EF0ED1" w:rsidRDefault="00275C65" w:rsidP="009528D8">
      <w:pPr>
        <w:spacing w:line="240" w:lineRule="exact"/>
        <w:ind w:right="-2"/>
        <w:rPr>
          <w:rFonts w:ascii="Cambria" w:hAnsi="Cambria"/>
          <w:sz w:val="20"/>
        </w:rPr>
      </w:pPr>
    </w:p>
    <w:p w14:paraId="4528210E" w14:textId="5634F718" w:rsidR="00A80545" w:rsidRPr="00EF0ED1" w:rsidRDefault="00A80545" w:rsidP="009528D8">
      <w:pPr>
        <w:spacing w:line="240" w:lineRule="exact"/>
        <w:ind w:left="851" w:right="-2" w:hanging="425"/>
        <w:rPr>
          <w:rFonts w:ascii="Cambria" w:hAnsi="Cambria"/>
          <w:sz w:val="20"/>
        </w:rPr>
      </w:pPr>
      <w:r w:rsidRPr="00EF0ED1">
        <w:rPr>
          <w:rFonts w:ascii="Cambria" w:eastAsia="Cambria" w:hAnsi="Cambria" w:cs="Cambria"/>
          <w:sz w:val="20"/>
          <w:szCs w:val="20"/>
        </w:rPr>
        <w:t xml:space="preserve">a) </w:t>
      </w:r>
      <w:r w:rsidR="0023484B" w:rsidRPr="00EF0ED1">
        <w:rPr>
          <w:rFonts w:ascii="Cambria" w:eastAsia="Cambria" w:hAnsi="Cambria" w:cs="Cambria"/>
          <w:sz w:val="20"/>
          <w:szCs w:val="20"/>
        </w:rPr>
        <w:tab/>
      </w:r>
      <w:r w:rsidRPr="00EF0ED1">
        <w:rPr>
          <w:rFonts w:ascii="Cambria" w:hAnsi="Cambria"/>
          <w:sz w:val="20"/>
        </w:rPr>
        <w:t xml:space="preserve">Develop their capacity including by providing technical assistance and funding to support and strengthen the development and implementation of an effective system of port inspection at national, regional and international levels and to ensure that a disproportionate burden resulting from the implementation of this Recommendation is not unnecessarily transferred to </w:t>
      </w:r>
      <w:proofErr w:type="gramStart"/>
      <w:r w:rsidRPr="00EF0ED1">
        <w:rPr>
          <w:rFonts w:ascii="Cambria" w:hAnsi="Cambria"/>
          <w:sz w:val="20"/>
        </w:rPr>
        <w:t>them;</w:t>
      </w:r>
      <w:proofErr w:type="gramEnd"/>
      <w:r w:rsidRPr="00EF0ED1">
        <w:rPr>
          <w:rFonts w:ascii="Cambria" w:eastAsia="Cambria" w:hAnsi="Cambria" w:cs="Cambria"/>
          <w:sz w:val="20"/>
          <w:szCs w:val="20"/>
        </w:rPr>
        <w:t xml:space="preserve"> </w:t>
      </w:r>
    </w:p>
    <w:p w14:paraId="08F162C0" w14:textId="77777777" w:rsidR="00275C65" w:rsidRPr="00EF0ED1" w:rsidRDefault="00275C65" w:rsidP="009528D8">
      <w:pPr>
        <w:spacing w:line="240" w:lineRule="exact"/>
        <w:ind w:left="851" w:right="-2" w:hanging="425"/>
        <w:rPr>
          <w:rFonts w:ascii="Cambria" w:hAnsi="Cambria"/>
          <w:sz w:val="20"/>
        </w:rPr>
      </w:pPr>
    </w:p>
    <w:p w14:paraId="2F88FA44" w14:textId="2A421E16" w:rsidR="00A80545" w:rsidRPr="00EF0ED1" w:rsidRDefault="00A80545" w:rsidP="009528D8">
      <w:pPr>
        <w:spacing w:line="240" w:lineRule="exact"/>
        <w:ind w:left="851" w:right="-2" w:hanging="425"/>
        <w:rPr>
          <w:rFonts w:ascii="Cambria" w:hAnsi="Cambria"/>
          <w:sz w:val="20"/>
        </w:rPr>
      </w:pPr>
      <w:r w:rsidRPr="00EF0ED1">
        <w:rPr>
          <w:rFonts w:ascii="Cambria" w:eastAsia="Cambria" w:hAnsi="Cambria" w:cs="Cambria"/>
          <w:sz w:val="20"/>
          <w:szCs w:val="20"/>
        </w:rPr>
        <w:t xml:space="preserve">b) </w:t>
      </w:r>
      <w:r w:rsidR="0023484B" w:rsidRPr="00EF0ED1">
        <w:rPr>
          <w:rFonts w:ascii="Cambria" w:eastAsia="Cambria" w:hAnsi="Cambria" w:cs="Cambria"/>
          <w:sz w:val="20"/>
          <w:szCs w:val="20"/>
        </w:rPr>
        <w:tab/>
      </w:r>
      <w:r w:rsidRPr="00EF0ED1">
        <w:rPr>
          <w:rFonts w:ascii="Cambria" w:hAnsi="Cambria"/>
          <w:sz w:val="20"/>
        </w:rPr>
        <w:t>Facilitate their participation in meetings and/or training programmes of relevant regional and international organizations that promote the effective development and implementation of a system of port inspection, including monitoring, control and surveillance, enforcement and legal proceedings for infractions and dispute settlements pursuant to this Recommendation; and</w:t>
      </w:r>
      <w:r w:rsidRPr="00EF0ED1">
        <w:rPr>
          <w:rFonts w:ascii="Cambria" w:eastAsia="Cambria" w:hAnsi="Cambria" w:cs="Cambria"/>
          <w:sz w:val="20"/>
          <w:szCs w:val="20"/>
        </w:rPr>
        <w:t xml:space="preserve"> </w:t>
      </w:r>
    </w:p>
    <w:p w14:paraId="2B5A40E1" w14:textId="77777777" w:rsidR="007061BC" w:rsidRPr="00EF0ED1" w:rsidRDefault="007061BC" w:rsidP="009528D8">
      <w:pPr>
        <w:spacing w:line="240" w:lineRule="exact"/>
        <w:ind w:left="851" w:right="-2" w:hanging="425"/>
        <w:rPr>
          <w:rFonts w:ascii="Cambria" w:hAnsi="Cambria"/>
          <w:sz w:val="20"/>
        </w:rPr>
      </w:pPr>
    </w:p>
    <w:p w14:paraId="34F5D6EC" w14:textId="45890C22" w:rsidR="00A80545" w:rsidRPr="00EF0ED1" w:rsidRDefault="00A80545" w:rsidP="009528D8">
      <w:pPr>
        <w:spacing w:line="240" w:lineRule="exact"/>
        <w:ind w:left="851" w:right="-2" w:hanging="425"/>
        <w:rPr>
          <w:rFonts w:ascii="Cambria" w:hAnsi="Cambria"/>
          <w:sz w:val="20"/>
        </w:rPr>
      </w:pPr>
      <w:r w:rsidRPr="00EF0ED1">
        <w:rPr>
          <w:rFonts w:ascii="Cambria" w:eastAsia="Cambria" w:hAnsi="Cambria" w:cs="Cambria"/>
          <w:sz w:val="20"/>
          <w:szCs w:val="20"/>
        </w:rPr>
        <w:t xml:space="preserve">c) </w:t>
      </w:r>
      <w:r w:rsidR="0023484B" w:rsidRPr="00EF0ED1">
        <w:rPr>
          <w:rFonts w:ascii="Cambria" w:eastAsia="Cambria" w:hAnsi="Cambria" w:cs="Cambria"/>
          <w:sz w:val="20"/>
          <w:szCs w:val="20"/>
        </w:rPr>
        <w:tab/>
      </w:r>
      <w:r w:rsidRPr="00EF0ED1">
        <w:rPr>
          <w:rFonts w:ascii="Cambria" w:hAnsi="Cambria"/>
          <w:sz w:val="20"/>
        </w:rPr>
        <w:t>Either directly or through the ICCAT Secretariat, assess the special requirements of developing CPCs concerning the implementation of this Recommendation.</w:t>
      </w:r>
    </w:p>
    <w:p w14:paraId="27FC248B" w14:textId="77777777" w:rsidR="007061BC" w:rsidRPr="00EF0ED1" w:rsidRDefault="007061BC" w:rsidP="009528D8">
      <w:pPr>
        <w:spacing w:line="240" w:lineRule="exact"/>
        <w:ind w:right="-2"/>
        <w:rPr>
          <w:rFonts w:ascii="Cambria" w:hAnsi="Cambria"/>
          <w:sz w:val="20"/>
        </w:rPr>
      </w:pPr>
    </w:p>
    <w:p w14:paraId="7581CCA7" w14:textId="77777777" w:rsidR="00EF24EF" w:rsidRPr="00EF0ED1" w:rsidRDefault="00EF24EF" w:rsidP="009528D8">
      <w:pPr>
        <w:spacing w:line="240" w:lineRule="exact"/>
        <w:ind w:right="-2"/>
        <w:rPr>
          <w:rFonts w:ascii="Cambria" w:hAnsi="Cambria"/>
          <w:sz w:val="20"/>
        </w:rPr>
      </w:pPr>
    </w:p>
    <w:p w14:paraId="6733D916" w14:textId="77777777" w:rsidR="00EF24EF" w:rsidRPr="00EF0ED1" w:rsidRDefault="00EF24EF" w:rsidP="009528D8">
      <w:pPr>
        <w:spacing w:line="240" w:lineRule="exact"/>
        <w:ind w:right="-2"/>
        <w:rPr>
          <w:rFonts w:ascii="Cambria" w:hAnsi="Cambria"/>
          <w:sz w:val="20"/>
        </w:rPr>
      </w:pPr>
    </w:p>
    <w:p w14:paraId="0C0AE833" w14:textId="77777777" w:rsidR="00EF24EF" w:rsidRPr="00EF0ED1" w:rsidRDefault="00EF24EF" w:rsidP="009528D8">
      <w:pPr>
        <w:spacing w:line="240" w:lineRule="exact"/>
        <w:ind w:right="-2"/>
        <w:rPr>
          <w:rFonts w:ascii="Cambria" w:hAnsi="Cambria"/>
          <w:sz w:val="20"/>
        </w:rPr>
      </w:pPr>
    </w:p>
    <w:p w14:paraId="5642FBDE" w14:textId="7D5EE674" w:rsidR="00A80545" w:rsidRPr="00EF0ED1" w:rsidRDefault="00A80545" w:rsidP="00353C9B">
      <w:pPr>
        <w:spacing w:line="240" w:lineRule="exact"/>
        <w:ind w:right="-2"/>
        <w:rPr>
          <w:rFonts w:ascii="Cambria" w:hAnsi="Cambria"/>
          <w:b/>
          <w:sz w:val="20"/>
        </w:rPr>
      </w:pPr>
      <w:r w:rsidRPr="00EF0ED1">
        <w:rPr>
          <w:rFonts w:ascii="Cambria" w:hAnsi="Cambria"/>
          <w:b/>
          <w:sz w:val="20"/>
        </w:rPr>
        <w:lastRenderedPageBreak/>
        <w:t>General provisions</w:t>
      </w:r>
      <w:r w:rsidRPr="00EF0ED1">
        <w:rPr>
          <w:rFonts w:ascii="Cambria" w:eastAsia="Cambria" w:hAnsi="Cambria" w:cs="Cambria"/>
          <w:b/>
          <w:bCs/>
          <w:sz w:val="20"/>
          <w:szCs w:val="20"/>
        </w:rPr>
        <w:t xml:space="preserve"> </w:t>
      </w:r>
    </w:p>
    <w:p w14:paraId="65F2277A" w14:textId="77777777" w:rsidR="007061BC" w:rsidRPr="00EF0ED1" w:rsidRDefault="007061BC" w:rsidP="00353C9B">
      <w:pPr>
        <w:spacing w:line="240" w:lineRule="exact"/>
        <w:ind w:right="-2"/>
        <w:rPr>
          <w:rFonts w:ascii="Cambria" w:hAnsi="Cambria"/>
          <w:sz w:val="20"/>
        </w:rPr>
      </w:pPr>
    </w:p>
    <w:p w14:paraId="62C54F36" w14:textId="7A6A5822" w:rsidR="00A80545" w:rsidRPr="00EF0ED1" w:rsidRDefault="00A80545" w:rsidP="00353C9B">
      <w:pPr>
        <w:spacing w:line="240" w:lineRule="exact"/>
        <w:ind w:left="426" w:right="-2" w:hanging="426"/>
        <w:rPr>
          <w:rFonts w:ascii="Cambria" w:hAnsi="Cambria"/>
          <w:sz w:val="20"/>
        </w:rPr>
      </w:pPr>
      <w:r w:rsidRPr="00EF0ED1">
        <w:rPr>
          <w:rFonts w:ascii="Cambria" w:eastAsia="Cambria" w:hAnsi="Cambria" w:cs="Cambria"/>
          <w:sz w:val="20"/>
          <w:szCs w:val="20"/>
        </w:rPr>
        <w:t xml:space="preserve">41. </w:t>
      </w:r>
      <w:r w:rsidR="0023484B" w:rsidRPr="00EF0ED1">
        <w:rPr>
          <w:rFonts w:ascii="Cambria" w:eastAsia="Cambria" w:hAnsi="Cambria" w:cs="Cambria"/>
          <w:sz w:val="20"/>
          <w:szCs w:val="20"/>
        </w:rPr>
        <w:tab/>
      </w:r>
      <w:r w:rsidRPr="00EF0ED1">
        <w:rPr>
          <w:rFonts w:ascii="Cambria" w:hAnsi="Cambria"/>
          <w:sz w:val="20"/>
        </w:rPr>
        <w:t xml:space="preserve">CPCs are encouraged to </w:t>
      </w:r>
      <w:proofErr w:type="gramStart"/>
      <w:r w:rsidRPr="00EF0ED1">
        <w:rPr>
          <w:rFonts w:ascii="Cambria" w:hAnsi="Cambria"/>
          <w:sz w:val="20"/>
        </w:rPr>
        <w:t>enter into</w:t>
      </w:r>
      <w:proofErr w:type="gramEnd"/>
      <w:r w:rsidRPr="00EF0ED1">
        <w:rPr>
          <w:rFonts w:ascii="Cambria" w:hAnsi="Cambria"/>
          <w:sz w:val="20"/>
        </w:rPr>
        <w:t xml:space="preserve"> bilateral or multilateral agreements/arrangements that allow for an inspector exchange programme designed to promote cooperation, share information, and educate each party's inspectors on inspection strategies and methodologies which promote compliance with ICCAT conservation and management measures. Information regarding such programmes, including a copy of such agreements or arrangements, should be included in Annual Reports of CPCs (Ref.</w:t>
      </w:r>
      <w:r w:rsidRPr="00EF0ED1">
        <w:rPr>
          <w:rFonts w:ascii="Cambria" w:eastAsia="Cambria" w:hAnsi="Cambria" w:cs="Cambria"/>
          <w:sz w:val="20"/>
          <w:szCs w:val="20"/>
        </w:rPr>
        <w:t xml:space="preserve"> </w:t>
      </w:r>
      <w:r w:rsidRPr="00EF0ED1">
        <w:rPr>
          <w:rFonts w:ascii="Cambria" w:hAnsi="Cambria"/>
          <w:sz w:val="20"/>
        </w:rPr>
        <w:t>23-24).</w:t>
      </w:r>
      <w:r w:rsidRPr="00EF0ED1">
        <w:rPr>
          <w:rFonts w:ascii="Cambria" w:eastAsia="Cambria" w:hAnsi="Cambria" w:cs="Cambria"/>
          <w:sz w:val="20"/>
          <w:szCs w:val="20"/>
        </w:rPr>
        <w:t xml:space="preserve"> </w:t>
      </w:r>
    </w:p>
    <w:p w14:paraId="013CD9D8" w14:textId="77777777" w:rsidR="007061BC" w:rsidRPr="00EF0ED1" w:rsidRDefault="007061BC" w:rsidP="00353C9B">
      <w:pPr>
        <w:spacing w:line="240" w:lineRule="exact"/>
        <w:ind w:right="-2"/>
        <w:rPr>
          <w:rFonts w:ascii="Cambria" w:hAnsi="Cambria"/>
          <w:sz w:val="20"/>
        </w:rPr>
      </w:pPr>
    </w:p>
    <w:p w14:paraId="467CA31C" w14:textId="00F119B9" w:rsidR="00A80545" w:rsidRPr="00EF0ED1" w:rsidRDefault="00A80545" w:rsidP="00353C9B">
      <w:pPr>
        <w:spacing w:line="240" w:lineRule="exact"/>
        <w:ind w:left="426" w:right="-2" w:hanging="426"/>
        <w:rPr>
          <w:rFonts w:ascii="Cambria" w:hAnsi="Cambria"/>
          <w:sz w:val="20"/>
        </w:rPr>
      </w:pPr>
      <w:r w:rsidRPr="00EF0ED1">
        <w:rPr>
          <w:rFonts w:ascii="Cambria" w:eastAsia="Cambria" w:hAnsi="Cambria" w:cs="Cambria"/>
          <w:sz w:val="20"/>
          <w:szCs w:val="20"/>
        </w:rPr>
        <w:t xml:space="preserve">42. </w:t>
      </w:r>
      <w:r w:rsidR="0023484B" w:rsidRPr="00EF0ED1">
        <w:rPr>
          <w:rFonts w:ascii="Cambria" w:eastAsia="Cambria" w:hAnsi="Cambria" w:cs="Cambria"/>
          <w:sz w:val="20"/>
          <w:szCs w:val="20"/>
        </w:rPr>
        <w:tab/>
      </w:r>
      <w:r w:rsidRPr="00EF0ED1">
        <w:rPr>
          <w:rFonts w:ascii="Cambria" w:hAnsi="Cambria"/>
          <w:sz w:val="20"/>
        </w:rPr>
        <w:t>Without prejudice to domestic laws of the port CPC, the flag CPC may, in the case of appropriate bilateral or multilateral agreements or arrangements with the port CPC or at the invitation of that CPC, send its own officials to accompany the inspectors of the port CPC and observe or take part in the inspection of its vessel.</w:t>
      </w:r>
      <w:r w:rsidRPr="00EF0ED1">
        <w:rPr>
          <w:rFonts w:ascii="Cambria" w:eastAsia="Cambria" w:hAnsi="Cambria" w:cs="Cambria"/>
          <w:sz w:val="20"/>
          <w:szCs w:val="20"/>
        </w:rPr>
        <w:t xml:space="preserve">  </w:t>
      </w:r>
    </w:p>
    <w:p w14:paraId="76BB6777" w14:textId="77777777" w:rsidR="007061BC" w:rsidRPr="00EF0ED1" w:rsidRDefault="007061BC" w:rsidP="00353C9B">
      <w:pPr>
        <w:spacing w:line="240" w:lineRule="exact"/>
        <w:ind w:right="-2"/>
        <w:rPr>
          <w:rFonts w:ascii="Cambria" w:hAnsi="Cambria"/>
          <w:sz w:val="20"/>
        </w:rPr>
      </w:pPr>
    </w:p>
    <w:p w14:paraId="368A3081" w14:textId="0006E3AB" w:rsidR="00A80545" w:rsidRPr="00EF0ED1" w:rsidRDefault="00A80545" w:rsidP="00353C9B">
      <w:pPr>
        <w:spacing w:line="240" w:lineRule="exact"/>
        <w:ind w:left="426" w:right="-2" w:hanging="426"/>
        <w:rPr>
          <w:rFonts w:ascii="Cambria" w:hAnsi="Cambria"/>
          <w:sz w:val="20"/>
        </w:rPr>
      </w:pPr>
      <w:r w:rsidRPr="00EF0ED1">
        <w:rPr>
          <w:rFonts w:ascii="Cambria" w:eastAsia="Cambria" w:hAnsi="Cambria" w:cs="Cambria"/>
          <w:sz w:val="20"/>
          <w:szCs w:val="20"/>
        </w:rPr>
        <w:t xml:space="preserve">43. </w:t>
      </w:r>
      <w:r w:rsidR="007061BC" w:rsidRPr="00EF0ED1">
        <w:rPr>
          <w:rFonts w:ascii="Cambria" w:eastAsia="Cambria" w:hAnsi="Cambria" w:cs="Cambria"/>
          <w:sz w:val="20"/>
          <w:szCs w:val="20"/>
        </w:rPr>
        <w:tab/>
      </w:r>
      <w:r w:rsidRPr="00EF0ED1">
        <w:rPr>
          <w:rFonts w:ascii="Cambria" w:hAnsi="Cambria"/>
          <w:sz w:val="20"/>
        </w:rPr>
        <w:t xml:space="preserve">Flag CPCs shall consider and act on reports of infringements from inspectors of a port CPC on a similar basis as the reports from their own inspectors, in accordance with their domestic laws. CPCs shall cooperate, in accordance with their domestic laws, </w:t>
      </w:r>
      <w:proofErr w:type="gramStart"/>
      <w:r w:rsidRPr="00EF0ED1">
        <w:rPr>
          <w:rFonts w:ascii="Cambria" w:hAnsi="Cambria"/>
          <w:sz w:val="20"/>
        </w:rPr>
        <w:t>in order to</w:t>
      </w:r>
      <w:proofErr w:type="gramEnd"/>
      <w:r w:rsidRPr="00EF0ED1">
        <w:rPr>
          <w:rFonts w:ascii="Cambria" w:hAnsi="Cambria"/>
          <w:sz w:val="20"/>
        </w:rPr>
        <w:t xml:space="preserve"> facilitate judicial or other proceedings arising from inspection reports as set out in this Recommendation.</w:t>
      </w:r>
      <w:r w:rsidRPr="00EF0ED1">
        <w:rPr>
          <w:rFonts w:ascii="Cambria" w:eastAsia="Cambria" w:hAnsi="Cambria" w:cs="Cambria"/>
          <w:sz w:val="20"/>
          <w:szCs w:val="20"/>
        </w:rPr>
        <w:t xml:space="preserve"> </w:t>
      </w:r>
    </w:p>
    <w:p w14:paraId="1F2FA507" w14:textId="77777777" w:rsidR="007061BC" w:rsidRPr="00EF0ED1" w:rsidRDefault="007061BC" w:rsidP="00353C9B">
      <w:pPr>
        <w:spacing w:line="240" w:lineRule="exact"/>
        <w:ind w:left="426" w:right="-2" w:hanging="426"/>
        <w:rPr>
          <w:rFonts w:ascii="Cambria" w:hAnsi="Cambria"/>
          <w:sz w:val="20"/>
        </w:rPr>
      </w:pPr>
    </w:p>
    <w:p w14:paraId="6E739BB4" w14:textId="52B86591" w:rsidR="00A80545" w:rsidRPr="00EF0ED1" w:rsidRDefault="00A80545" w:rsidP="00911640">
      <w:pPr>
        <w:spacing w:line="240" w:lineRule="exact"/>
        <w:ind w:left="426" w:right="-2" w:hanging="426"/>
        <w:rPr>
          <w:rFonts w:ascii="Cambria" w:eastAsia="Cambria" w:hAnsi="Cambria" w:cs="Cambria"/>
          <w:sz w:val="20"/>
          <w:szCs w:val="20"/>
        </w:rPr>
      </w:pPr>
      <w:r w:rsidRPr="00EF0ED1">
        <w:rPr>
          <w:rFonts w:ascii="Cambria" w:eastAsia="Cambria" w:hAnsi="Cambria" w:cs="Cambria"/>
          <w:sz w:val="20"/>
          <w:szCs w:val="20"/>
        </w:rPr>
        <w:t>43(bis). CPC</w:t>
      </w:r>
      <w:r w:rsidR="5AE84349" w:rsidRPr="00EF0ED1">
        <w:rPr>
          <w:rFonts w:ascii="Cambria" w:eastAsia="Cambria" w:hAnsi="Cambria" w:cs="Cambria"/>
          <w:sz w:val="20"/>
          <w:szCs w:val="20"/>
        </w:rPr>
        <w:t>s</w:t>
      </w:r>
      <w:r w:rsidRPr="00EF0ED1">
        <w:rPr>
          <w:rFonts w:ascii="Cambria" w:eastAsia="Cambria" w:hAnsi="Cambria" w:cs="Cambria"/>
          <w:sz w:val="20"/>
          <w:szCs w:val="20"/>
        </w:rPr>
        <w:t xml:space="preserve"> shall encourage </w:t>
      </w:r>
      <w:r w:rsidR="247F82DE" w:rsidRPr="00EF0ED1">
        <w:rPr>
          <w:rFonts w:ascii="Cambria" w:eastAsia="Cambria" w:hAnsi="Cambria" w:cs="Cambria"/>
          <w:sz w:val="20"/>
          <w:szCs w:val="20"/>
        </w:rPr>
        <w:t>fishing</w:t>
      </w:r>
      <w:r w:rsidR="64798902" w:rsidRPr="00EF0ED1">
        <w:rPr>
          <w:rFonts w:ascii="Cambria" w:eastAsia="Cambria" w:hAnsi="Cambria" w:cs="Cambria"/>
          <w:sz w:val="20"/>
          <w:szCs w:val="20"/>
        </w:rPr>
        <w:t xml:space="preserve"> </w:t>
      </w:r>
      <w:r w:rsidRPr="00EF0ED1">
        <w:rPr>
          <w:rFonts w:ascii="Cambria" w:eastAsia="Cambria" w:hAnsi="Cambria" w:cs="Cambria"/>
          <w:sz w:val="20"/>
          <w:szCs w:val="20"/>
        </w:rPr>
        <w:t xml:space="preserve">vessels entitled to fly its flag to land, </w:t>
      </w:r>
      <w:proofErr w:type="spellStart"/>
      <w:r w:rsidRPr="00EF0ED1">
        <w:rPr>
          <w:rFonts w:ascii="Cambria" w:eastAsia="Cambria" w:hAnsi="Cambria" w:cs="Cambria"/>
          <w:sz w:val="20"/>
          <w:szCs w:val="20"/>
        </w:rPr>
        <w:t>transship</w:t>
      </w:r>
      <w:proofErr w:type="spellEnd"/>
      <w:r w:rsidRPr="00EF0ED1">
        <w:rPr>
          <w:rFonts w:ascii="Cambria" w:eastAsia="Cambria" w:hAnsi="Cambria" w:cs="Cambria"/>
          <w:sz w:val="20"/>
          <w:szCs w:val="20"/>
        </w:rPr>
        <w:t xml:space="preserve">, package and process fish, and use other port services, </w:t>
      </w:r>
      <w:r w:rsidR="000C70F1" w:rsidRPr="00EF0ED1">
        <w:rPr>
          <w:rFonts w:ascii="Cambria" w:eastAsia="Cambria" w:hAnsi="Cambria" w:cs="Cambria"/>
          <w:sz w:val="20"/>
          <w:szCs w:val="20"/>
        </w:rPr>
        <w:t xml:space="preserve">in </w:t>
      </w:r>
      <w:r w:rsidR="006D3B87" w:rsidRPr="00EF0ED1">
        <w:rPr>
          <w:rFonts w:ascii="Cambria" w:eastAsia="Cambria" w:hAnsi="Cambria" w:cs="Cambria"/>
          <w:sz w:val="20"/>
          <w:szCs w:val="20"/>
        </w:rPr>
        <w:t xml:space="preserve">designated </w:t>
      </w:r>
      <w:r w:rsidR="000C70F1" w:rsidRPr="00EF0ED1">
        <w:rPr>
          <w:rFonts w:ascii="Cambria" w:eastAsia="Cambria" w:hAnsi="Cambria" w:cs="Cambria"/>
          <w:sz w:val="20"/>
          <w:szCs w:val="20"/>
        </w:rPr>
        <w:t>ports</w:t>
      </w:r>
      <w:r w:rsidRPr="00EF0ED1">
        <w:rPr>
          <w:rFonts w:ascii="Cambria" w:eastAsia="Cambria" w:hAnsi="Cambria" w:cs="Cambria"/>
          <w:sz w:val="20"/>
          <w:szCs w:val="20"/>
        </w:rPr>
        <w:t xml:space="preserve"> of </w:t>
      </w:r>
      <w:r w:rsidR="00BF3DBC" w:rsidRPr="00EF0ED1">
        <w:rPr>
          <w:rFonts w:ascii="Cambria" w:eastAsia="Cambria" w:hAnsi="Cambria" w:cs="Cambria"/>
          <w:sz w:val="20"/>
          <w:szCs w:val="20"/>
        </w:rPr>
        <w:t>CPCs</w:t>
      </w:r>
      <w:r w:rsidR="008C2696" w:rsidRPr="00EF0ED1">
        <w:rPr>
          <w:rFonts w:ascii="Cambria" w:eastAsia="Cambria" w:hAnsi="Cambria" w:cs="Cambria"/>
          <w:sz w:val="20"/>
          <w:szCs w:val="20"/>
        </w:rPr>
        <w:t>,</w:t>
      </w:r>
      <w:r w:rsidRPr="00EF0ED1">
        <w:rPr>
          <w:rFonts w:ascii="Cambria" w:eastAsia="Cambria" w:hAnsi="Cambria" w:cs="Cambria"/>
          <w:sz w:val="20"/>
          <w:szCs w:val="20"/>
        </w:rPr>
        <w:t xml:space="preserve"> </w:t>
      </w:r>
      <w:r w:rsidR="007F3948" w:rsidRPr="00EF0ED1">
        <w:rPr>
          <w:rFonts w:ascii="Cambria" w:eastAsia="Cambria" w:hAnsi="Cambria" w:cs="Cambria"/>
          <w:sz w:val="20"/>
          <w:szCs w:val="20"/>
        </w:rPr>
        <w:t xml:space="preserve">to </w:t>
      </w:r>
      <w:r w:rsidRPr="00EF0ED1">
        <w:rPr>
          <w:rFonts w:ascii="Cambria" w:eastAsia="Cambria" w:hAnsi="Cambria" w:cs="Cambria"/>
          <w:sz w:val="20"/>
          <w:szCs w:val="20"/>
        </w:rPr>
        <w:t>act in accordance with, or in a manner consistent with this Recommendation.</w:t>
      </w:r>
      <w:r w:rsidR="000A62CC" w:rsidRPr="00EF0ED1">
        <w:rPr>
          <w:rFonts w:ascii="Cambria" w:hAnsi="Cambria"/>
          <w:color w:val="000000"/>
          <w:sz w:val="20"/>
          <w:szCs w:val="20"/>
          <w:shd w:val="clear" w:color="auto" w:fill="FFFFFF"/>
        </w:rPr>
        <w:t xml:space="preserve"> </w:t>
      </w:r>
    </w:p>
    <w:p w14:paraId="3FF0A587" w14:textId="77777777" w:rsidR="007061BC" w:rsidRPr="00EF0ED1" w:rsidRDefault="007061BC" w:rsidP="00911640">
      <w:pPr>
        <w:spacing w:line="240" w:lineRule="exact"/>
        <w:ind w:left="426" w:right="-2" w:hanging="426"/>
        <w:rPr>
          <w:rFonts w:ascii="Cambria" w:eastAsia="Cambria" w:hAnsi="Cambria" w:cs="Cambria"/>
          <w:sz w:val="20"/>
          <w:szCs w:val="20"/>
        </w:rPr>
      </w:pPr>
    </w:p>
    <w:p w14:paraId="6429363C" w14:textId="5CC406E3" w:rsidR="00A80545" w:rsidRPr="00EF0ED1" w:rsidRDefault="00A80545" w:rsidP="00353C9B">
      <w:pPr>
        <w:spacing w:line="240" w:lineRule="exact"/>
        <w:ind w:left="426" w:right="-2" w:hanging="426"/>
        <w:rPr>
          <w:rFonts w:ascii="Cambria" w:hAnsi="Cambria"/>
          <w:sz w:val="20"/>
        </w:rPr>
      </w:pPr>
      <w:r w:rsidRPr="00EF0ED1">
        <w:rPr>
          <w:rFonts w:ascii="Cambria" w:eastAsia="Cambria" w:hAnsi="Cambria" w:cs="Cambria"/>
          <w:sz w:val="20"/>
          <w:szCs w:val="20"/>
        </w:rPr>
        <w:t xml:space="preserve">44. </w:t>
      </w:r>
      <w:r w:rsidR="007061BC" w:rsidRPr="00EF0ED1">
        <w:rPr>
          <w:rFonts w:ascii="Cambria" w:eastAsia="Cambria" w:hAnsi="Cambria" w:cs="Cambria"/>
          <w:sz w:val="20"/>
          <w:szCs w:val="20"/>
        </w:rPr>
        <w:tab/>
      </w:r>
      <w:bookmarkStart w:id="5" w:name="_Hlk152105590"/>
      <w:r w:rsidRPr="00EF0ED1">
        <w:rPr>
          <w:rFonts w:ascii="Cambria" w:hAnsi="Cambria"/>
          <w:sz w:val="20"/>
        </w:rPr>
        <w:t xml:space="preserve">The Commission </w:t>
      </w:r>
      <w:r w:rsidRPr="00EF0ED1">
        <w:rPr>
          <w:rFonts w:ascii="Cambria" w:eastAsia="Cambria" w:hAnsi="Cambria" w:cs="Cambria"/>
          <w:sz w:val="20"/>
          <w:szCs w:val="20"/>
        </w:rPr>
        <w:t>sh</w:t>
      </w:r>
      <w:r w:rsidR="00F21A98" w:rsidRPr="00EF0ED1">
        <w:rPr>
          <w:rFonts w:ascii="Cambria" w:eastAsia="Cambria" w:hAnsi="Cambria" w:cs="Cambria"/>
          <w:sz w:val="20"/>
          <w:szCs w:val="20"/>
        </w:rPr>
        <w:t>al</w:t>
      </w:r>
      <w:r w:rsidRPr="00EF0ED1">
        <w:rPr>
          <w:rFonts w:ascii="Cambria" w:eastAsia="Cambria" w:hAnsi="Cambria" w:cs="Cambria"/>
          <w:sz w:val="20"/>
          <w:szCs w:val="20"/>
        </w:rPr>
        <w:t>l</w:t>
      </w:r>
      <w:r w:rsidRPr="00EF0ED1">
        <w:rPr>
          <w:rFonts w:ascii="Cambria" w:hAnsi="Cambria"/>
          <w:sz w:val="20"/>
        </w:rPr>
        <w:t xml:space="preserve"> review this Recommendation no later than its 2020 Annual Meeting and consider revisions to improve its effectiveness.</w:t>
      </w:r>
    </w:p>
    <w:bookmarkEnd w:id="5"/>
    <w:p w14:paraId="596626D5" w14:textId="77777777" w:rsidR="007061BC" w:rsidRPr="00EF0ED1" w:rsidRDefault="007061BC" w:rsidP="00353C9B">
      <w:pPr>
        <w:spacing w:line="240" w:lineRule="exact"/>
        <w:ind w:left="426" w:right="-2" w:hanging="426"/>
        <w:rPr>
          <w:rFonts w:ascii="Cambria" w:hAnsi="Cambria"/>
          <w:sz w:val="20"/>
        </w:rPr>
      </w:pPr>
    </w:p>
    <w:p w14:paraId="1C1280BA" w14:textId="675708EC" w:rsidR="00A80545" w:rsidRPr="00EF0ED1" w:rsidRDefault="00A80545" w:rsidP="00E24176">
      <w:pPr>
        <w:pBdr>
          <w:top w:val="nil"/>
          <w:left w:val="nil"/>
          <w:bottom w:val="nil"/>
          <w:right w:val="nil"/>
          <w:between w:val="nil"/>
        </w:pBdr>
        <w:tabs>
          <w:tab w:val="left" w:pos="426"/>
        </w:tabs>
        <w:ind w:left="426" w:right="-2" w:hanging="426"/>
        <w:rPr>
          <w:rFonts w:ascii="Aptos Display" w:hAnsi="Aptos Display"/>
          <w:sz w:val="20"/>
          <w:szCs w:val="20"/>
        </w:rPr>
      </w:pPr>
      <w:r w:rsidRPr="00EF0ED1">
        <w:rPr>
          <w:rFonts w:ascii="Cambria" w:eastAsia="Cambria" w:hAnsi="Cambria" w:cs="Cambria"/>
          <w:sz w:val="20"/>
          <w:szCs w:val="20"/>
        </w:rPr>
        <w:t>45.</w:t>
      </w:r>
      <w:r w:rsidR="00E24176" w:rsidRPr="00EF0ED1">
        <w:tab/>
      </w:r>
      <w:bookmarkStart w:id="6" w:name="_Hlk152105778"/>
      <w:r w:rsidRPr="00EF0ED1">
        <w:rPr>
          <w:rFonts w:ascii="Cambria" w:hAnsi="Cambria"/>
          <w:sz w:val="20"/>
          <w:szCs w:val="20"/>
        </w:rPr>
        <w:t xml:space="preserve">This Recommendation repeals and replaces the </w:t>
      </w:r>
      <w:r w:rsidRPr="00EF0ED1">
        <w:rPr>
          <w:rFonts w:ascii="Cambria" w:hAnsi="Cambria"/>
          <w:i/>
          <w:sz w:val="20"/>
          <w:szCs w:val="20"/>
        </w:rPr>
        <w:t xml:space="preserve">Recommendation by ICCAT </w:t>
      </w:r>
      <w:r w:rsidRPr="00EF0ED1">
        <w:rPr>
          <w:rFonts w:ascii="Cambria" w:eastAsia="Cambria" w:hAnsi="Cambria" w:cs="Cambria"/>
          <w:i/>
          <w:iCs/>
          <w:sz w:val="20"/>
          <w:szCs w:val="20"/>
        </w:rPr>
        <w:t xml:space="preserve">amending Recommendation </w:t>
      </w:r>
      <w:r w:rsidR="00937A18" w:rsidRPr="00EF0ED1">
        <w:rPr>
          <w:rFonts w:ascii="Cambria" w:eastAsia="Cambria" w:hAnsi="Cambria" w:cs="Cambria"/>
          <w:i/>
          <w:iCs/>
          <w:sz w:val="20"/>
          <w:szCs w:val="20"/>
        </w:rPr>
        <w:t>18-09</w:t>
      </w:r>
      <w:r w:rsidRPr="00EF0ED1">
        <w:rPr>
          <w:rFonts w:ascii="Cambria" w:eastAsia="Cambria" w:hAnsi="Cambria" w:cs="Cambria"/>
          <w:i/>
          <w:iCs/>
          <w:sz w:val="20"/>
          <w:szCs w:val="20"/>
        </w:rPr>
        <w:t xml:space="preserve"> </w:t>
      </w:r>
      <w:r w:rsidRPr="00EF0ED1">
        <w:rPr>
          <w:rFonts w:ascii="Cambria" w:hAnsi="Cambria"/>
          <w:i/>
          <w:sz w:val="20"/>
          <w:szCs w:val="20"/>
        </w:rPr>
        <w:t xml:space="preserve">on </w:t>
      </w:r>
      <w:r w:rsidR="0094504A" w:rsidRPr="00EF0ED1">
        <w:rPr>
          <w:rFonts w:ascii="Cambria" w:hAnsi="Cambria"/>
          <w:i/>
          <w:sz w:val="20"/>
          <w:szCs w:val="20"/>
        </w:rPr>
        <w:t xml:space="preserve">port </w:t>
      </w:r>
      <w:r w:rsidR="00CA39B7" w:rsidRPr="00EF0ED1">
        <w:rPr>
          <w:rFonts w:ascii="Cambria" w:hAnsi="Cambria"/>
          <w:i/>
          <w:sz w:val="20"/>
          <w:szCs w:val="20"/>
        </w:rPr>
        <w:t>S</w:t>
      </w:r>
      <w:r w:rsidR="0094504A" w:rsidRPr="00EF0ED1">
        <w:rPr>
          <w:rFonts w:ascii="Cambria" w:hAnsi="Cambria"/>
          <w:i/>
          <w:sz w:val="20"/>
          <w:szCs w:val="20"/>
        </w:rPr>
        <w:t xml:space="preserve">tate </w:t>
      </w:r>
      <w:r w:rsidR="0094504A" w:rsidRPr="00EF0ED1">
        <w:rPr>
          <w:rFonts w:ascii="Cambria" w:eastAsia="Cambria" w:hAnsi="Cambria"/>
          <w:i/>
          <w:sz w:val="20"/>
          <w:szCs w:val="20"/>
          <w:lang w:eastAsia="en-GB"/>
        </w:rPr>
        <w:t>measures</w:t>
      </w:r>
      <w:r w:rsidR="0094504A" w:rsidRPr="00EF0ED1">
        <w:rPr>
          <w:rFonts w:ascii="Cambria" w:hAnsi="Cambria"/>
          <w:i/>
          <w:sz w:val="20"/>
          <w:szCs w:val="20"/>
        </w:rPr>
        <w:t xml:space="preserve"> to </w:t>
      </w:r>
      <w:r w:rsidR="0094504A" w:rsidRPr="00EF0ED1">
        <w:rPr>
          <w:rFonts w:ascii="Cambria" w:eastAsia="Cambria" w:hAnsi="Cambria"/>
          <w:i/>
          <w:sz w:val="20"/>
          <w:szCs w:val="20"/>
          <w:lang w:eastAsia="en-GB"/>
        </w:rPr>
        <w:t>prevent, deter</w:t>
      </w:r>
      <w:r w:rsidR="0094504A" w:rsidRPr="00EF0ED1">
        <w:rPr>
          <w:rFonts w:ascii="Cambria" w:hAnsi="Cambria"/>
          <w:i/>
          <w:sz w:val="20"/>
          <w:szCs w:val="20"/>
        </w:rPr>
        <w:t xml:space="preserve"> and </w:t>
      </w:r>
      <w:r w:rsidR="0094504A" w:rsidRPr="00EF0ED1">
        <w:rPr>
          <w:rFonts w:ascii="Cambria" w:eastAsia="Cambria" w:hAnsi="Cambria"/>
          <w:i/>
          <w:sz w:val="20"/>
          <w:szCs w:val="20"/>
          <w:lang w:eastAsia="en-GB"/>
        </w:rPr>
        <w:t>eliminate illegal, unreported</w:t>
      </w:r>
      <w:r w:rsidR="0094504A" w:rsidRPr="00EF0ED1">
        <w:rPr>
          <w:rFonts w:ascii="Cambria" w:hAnsi="Cambria"/>
          <w:i/>
          <w:sz w:val="20"/>
          <w:szCs w:val="20"/>
        </w:rPr>
        <w:t xml:space="preserve"> and </w:t>
      </w:r>
      <w:r w:rsidR="0094504A" w:rsidRPr="00EF0ED1">
        <w:rPr>
          <w:rFonts w:ascii="Cambria" w:eastAsia="Cambria" w:hAnsi="Cambria"/>
          <w:i/>
          <w:sz w:val="20"/>
          <w:szCs w:val="20"/>
          <w:lang w:eastAsia="en-GB"/>
        </w:rPr>
        <w:t>unregulated</w:t>
      </w:r>
      <w:r w:rsidR="0094504A" w:rsidRPr="00EF0ED1">
        <w:rPr>
          <w:rFonts w:ascii="Cambria" w:hAnsi="Cambria"/>
          <w:i/>
          <w:sz w:val="20"/>
          <w:szCs w:val="20"/>
        </w:rPr>
        <w:t xml:space="preserve"> (IUU) fishing</w:t>
      </w:r>
      <w:r w:rsidR="0094504A" w:rsidRPr="00EF0ED1">
        <w:rPr>
          <w:rFonts w:asciiTheme="majorHAnsi" w:hAnsiTheme="majorHAnsi"/>
          <w:i/>
          <w:sz w:val="20"/>
          <w:szCs w:val="20"/>
        </w:rPr>
        <w:t xml:space="preserve"> </w:t>
      </w:r>
      <w:r w:rsidRPr="00EF0ED1">
        <w:rPr>
          <w:rFonts w:ascii="Cambria" w:hAnsi="Cambria"/>
          <w:sz w:val="20"/>
          <w:szCs w:val="20"/>
        </w:rPr>
        <w:t>(Rec.</w:t>
      </w:r>
      <w:r w:rsidRPr="00EF0ED1">
        <w:rPr>
          <w:rFonts w:ascii="Cambria" w:eastAsia="Cambria" w:hAnsi="Cambria" w:cs="Cambria"/>
          <w:sz w:val="20"/>
          <w:szCs w:val="20"/>
        </w:rPr>
        <w:t xml:space="preserve"> 23-17</w:t>
      </w:r>
      <w:r w:rsidRPr="00EF0ED1">
        <w:rPr>
          <w:rFonts w:ascii="Cambria" w:hAnsi="Cambria"/>
          <w:sz w:val="20"/>
          <w:szCs w:val="20"/>
        </w:rPr>
        <w:t>).</w:t>
      </w:r>
    </w:p>
    <w:bookmarkEnd w:id="6"/>
    <w:p w14:paraId="0CE12CC0" w14:textId="256A1EBA" w:rsidR="00A80545" w:rsidRPr="00EF0ED1" w:rsidRDefault="00A80545" w:rsidP="00353C9B">
      <w:pPr>
        <w:spacing w:line="240" w:lineRule="exact"/>
        <w:ind w:left="426" w:hanging="426"/>
        <w:rPr>
          <w:rFonts w:ascii="Aptos" w:hAnsi="Aptos"/>
          <w:sz w:val="20"/>
        </w:rPr>
      </w:pPr>
    </w:p>
    <w:p w14:paraId="357E78AC" w14:textId="77777777" w:rsidR="00A80545" w:rsidRPr="00EF0ED1" w:rsidRDefault="00A80545" w:rsidP="00353C9B">
      <w:pPr>
        <w:spacing w:line="240" w:lineRule="exact"/>
        <w:rPr>
          <w:sz w:val="20"/>
        </w:rPr>
      </w:pPr>
    </w:p>
    <w:p w14:paraId="3F56F07B" w14:textId="293A9454" w:rsidR="00C33ECC" w:rsidRPr="00EF0ED1" w:rsidRDefault="00C33ECC">
      <w:pPr>
        <w:widowControl/>
        <w:jc w:val="left"/>
        <w:rPr>
          <w:rFonts w:ascii="Cambria" w:hAnsi="Cambria"/>
          <w:kern w:val="0"/>
          <w:sz w:val="20"/>
        </w:rPr>
      </w:pPr>
      <w:r w:rsidRPr="00EF0ED1">
        <w:rPr>
          <w:rFonts w:ascii="Cambria" w:hAnsi="Cambria"/>
          <w:kern w:val="0"/>
          <w:sz w:val="20"/>
        </w:rPr>
        <w:br w:type="page"/>
      </w:r>
    </w:p>
    <w:p w14:paraId="41D61447" w14:textId="77777777" w:rsidR="00C33ECC" w:rsidRPr="00EF0ED1" w:rsidRDefault="00C33ECC" w:rsidP="00C33ECC">
      <w:pPr>
        <w:pBdr>
          <w:top w:val="nil"/>
          <w:left w:val="nil"/>
          <w:bottom w:val="nil"/>
          <w:right w:val="nil"/>
          <w:between w:val="nil"/>
        </w:pBdr>
        <w:ind w:right="-1"/>
        <w:jc w:val="right"/>
        <w:rPr>
          <w:rFonts w:ascii="Cambria" w:eastAsia="Cambria" w:hAnsi="Cambria" w:cs="Cambria"/>
          <w:b/>
          <w:bCs/>
          <w:color w:val="000000"/>
          <w:sz w:val="20"/>
          <w:szCs w:val="20"/>
          <w:lang w:eastAsia="en-GB"/>
        </w:rPr>
      </w:pPr>
      <w:r w:rsidRPr="00EF0ED1">
        <w:rPr>
          <w:rFonts w:ascii="Cambria" w:eastAsia="Cambria" w:hAnsi="Cambria" w:cs="Cambria"/>
          <w:b/>
          <w:bCs/>
          <w:color w:val="000000"/>
          <w:sz w:val="20"/>
          <w:szCs w:val="20"/>
          <w:lang w:eastAsia="en-GB"/>
        </w:rPr>
        <w:lastRenderedPageBreak/>
        <w:t>Annex 1</w:t>
      </w:r>
    </w:p>
    <w:p w14:paraId="4CD4BC9D" w14:textId="77777777" w:rsidR="00C33ECC" w:rsidRPr="00EF0ED1" w:rsidRDefault="00C33ECC" w:rsidP="00C33ECC">
      <w:pPr>
        <w:pBdr>
          <w:top w:val="nil"/>
          <w:left w:val="nil"/>
          <w:bottom w:val="nil"/>
          <w:right w:val="nil"/>
          <w:between w:val="nil"/>
        </w:pBdr>
        <w:ind w:right="-1"/>
        <w:jc w:val="center"/>
        <w:rPr>
          <w:rFonts w:ascii="Cambria" w:eastAsia="Cambria" w:hAnsi="Cambria" w:cs="Cambria"/>
          <w:b/>
          <w:bCs/>
          <w:color w:val="000000"/>
          <w:sz w:val="20"/>
          <w:szCs w:val="20"/>
          <w:lang w:eastAsia="en-GB"/>
        </w:rPr>
      </w:pPr>
    </w:p>
    <w:p w14:paraId="18549E31" w14:textId="77777777" w:rsidR="00C33ECC" w:rsidRPr="00EF0ED1" w:rsidRDefault="00C33ECC" w:rsidP="00C33ECC">
      <w:pPr>
        <w:pBdr>
          <w:top w:val="nil"/>
          <w:left w:val="nil"/>
          <w:bottom w:val="nil"/>
          <w:right w:val="nil"/>
          <w:between w:val="nil"/>
        </w:pBdr>
        <w:ind w:right="-1"/>
        <w:jc w:val="center"/>
        <w:rPr>
          <w:rFonts w:ascii="Cambria" w:eastAsia="Cambria" w:hAnsi="Cambria" w:cs="Cambria"/>
          <w:b/>
          <w:bCs/>
          <w:color w:val="000000"/>
          <w:sz w:val="20"/>
          <w:szCs w:val="20"/>
          <w:lang w:eastAsia="en-GB"/>
        </w:rPr>
      </w:pPr>
      <w:r w:rsidRPr="00EF0ED1">
        <w:rPr>
          <w:rFonts w:ascii="Cambria" w:eastAsia="Cambria" w:hAnsi="Cambria" w:cs="Cambria"/>
          <w:b/>
          <w:bCs/>
          <w:color w:val="000000"/>
          <w:sz w:val="20"/>
          <w:szCs w:val="20"/>
          <w:lang w:eastAsia="en-GB"/>
        </w:rPr>
        <w:t>Data fields for the reporting of port inspections</w:t>
      </w:r>
    </w:p>
    <w:p w14:paraId="01457866" w14:textId="77777777" w:rsidR="00C33ECC" w:rsidRPr="00EF0ED1" w:rsidRDefault="00C33ECC" w:rsidP="00C33ECC">
      <w:pPr>
        <w:pBdr>
          <w:top w:val="nil"/>
          <w:left w:val="nil"/>
          <w:bottom w:val="nil"/>
          <w:right w:val="nil"/>
          <w:between w:val="nil"/>
        </w:pBdr>
        <w:ind w:right="-1"/>
        <w:jc w:val="center"/>
        <w:rPr>
          <w:rFonts w:ascii="Cambria" w:eastAsia="Cambria" w:hAnsi="Cambria" w:cs="Cambria"/>
          <w:b/>
          <w:bCs/>
          <w:color w:val="000000"/>
          <w:sz w:val="20"/>
          <w:szCs w:val="20"/>
          <w:lang w:eastAsia="en-GB"/>
        </w:rPr>
      </w:pPr>
    </w:p>
    <w:p w14:paraId="6128962D" w14:textId="77777777" w:rsidR="00C33ECC" w:rsidRPr="00EF0ED1" w:rsidRDefault="00C33ECC" w:rsidP="00C33ECC">
      <w:pPr>
        <w:pBdr>
          <w:top w:val="nil"/>
          <w:left w:val="nil"/>
          <w:bottom w:val="nil"/>
          <w:right w:val="nil"/>
          <w:between w:val="nil"/>
        </w:pBdr>
        <w:ind w:right="-1"/>
        <w:jc w:val="center"/>
        <w:rPr>
          <w:rFonts w:ascii="Cambria" w:eastAsia="Cambria" w:hAnsi="Cambria" w:cs="Cambria"/>
          <w:b/>
          <w:bCs/>
          <w:color w:val="000000"/>
          <w:sz w:val="20"/>
          <w:szCs w:val="20"/>
          <w:lang w:eastAsia="en-GB"/>
        </w:rPr>
      </w:pPr>
    </w:p>
    <w:p w14:paraId="6D16343B" w14:textId="77777777" w:rsidR="00C33ECC" w:rsidRPr="00EF0ED1" w:rsidRDefault="00C33ECC" w:rsidP="00C33ECC">
      <w:pPr>
        <w:pStyle w:val="ListParagraph"/>
        <w:numPr>
          <w:ilvl w:val="0"/>
          <w:numId w:val="22"/>
        </w:numPr>
        <w:pBdr>
          <w:top w:val="nil"/>
          <w:left w:val="nil"/>
          <w:bottom w:val="nil"/>
          <w:right w:val="nil"/>
          <w:between w:val="nil"/>
        </w:pBdr>
        <w:ind w:left="426" w:right="-1" w:hanging="426"/>
        <w:rPr>
          <w:rFonts w:ascii="Cambria" w:eastAsia="Cambria" w:hAnsi="Cambria" w:cs="Cambria"/>
          <w:color w:val="000000"/>
          <w:sz w:val="20"/>
          <w:szCs w:val="20"/>
          <w:lang w:eastAsia="en-GB"/>
        </w:rPr>
      </w:pPr>
      <w:r w:rsidRPr="00EF0ED1">
        <w:rPr>
          <w:rFonts w:ascii="Cambria" w:eastAsia="Cambria" w:hAnsi="Cambria" w:cs="Cambria"/>
          <w:color w:val="000000"/>
          <w:sz w:val="20"/>
          <w:szCs w:val="20"/>
          <w:lang w:eastAsia="en-GB"/>
        </w:rPr>
        <w:t xml:space="preserve">Number of landings from foreign fishing vessels landing ICCAT species in their </w:t>
      </w:r>
      <w:proofErr w:type="gramStart"/>
      <w:r w:rsidRPr="00EF0ED1">
        <w:rPr>
          <w:rFonts w:ascii="Cambria" w:eastAsia="Cambria" w:hAnsi="Cambria" w:cs="Cambria"/>
          <w:color w:val="000000"/>
          <w:sz w:val="20"/>
          <w:szCs w:val="20"/>
          <w:lang w:eastAsia="en-GB"/>
        </w:rPr>
        <w:t>ports;</w:t>
      </w:r>
      <w:proofErr w:type="gramEnd"/>
    </w:p>
    <w:p w14:paraId="07DEB8B8" w14:textId="77777777" w:rsidR="00C33ECC" w:rsidRPr="00EF0ED1" w:rsidRDefault="00C33ECC" w:rsidP="00C33ECC">
      <w:pPr>
        <w:pStyle w:val="ListParagraph"/>
        <w:rPr>
          <w:rFonts w:ascii="Cambria" w:eastAsia="Cambria" w:hAnsi="Cambria" w:cs="Cambria"/>
          <w:color w:val="000000"/>
          <w:sz w:val="20"/>
          <w:szCs w:val="20"/>
          <w:lang w:eastAsia="en-GB"/>
        </w:rPr>
      </w:pPr>
    </w:p>
    <w:p w14:paraId="066112EF" w14:textId="6B47F745" w:rsidR="00C33ECC" w:rsidRPr="00EF0ED1" w:rsidRDefault="00C33ECC" w:rsidP="00C33ECC">
      <w:pPr>
        <w:pStyle w:val="ListParagraph"/>
        <w:numPr>
          <w:ilvl w:val="0"/>
          <w:numId w:val="22"/>
        </w:numPr>
        <w:pBdr>
          <w:top w:val="nil"/>
          <w:left w:val="nil"/>
          <w:bottom w:val="nil"/>
          <w:right w:val="nil"/>
          <w:between w:val="nil"/>
        </w:pBdr>
        <w:ind w:left="426" w:right="-1" w:hanging="426"/>
        <w:rPr>
          <w:rFonts w:ascii="Cambria" w:eastAsia="Cambria" w:hAnsi="Cambria" w:cs="Cambria"/>
          <w:color w:val="000000"/>
          <w:sz w:val="20"/>
          <w:szCs w:val="20"/>
          <w:lang w:eastAsia="en-GB"/>
        </w:rPr>
      </w:pPr>
      <w:r w:rsidRPr="00EF0ED1">
        <w:rPr>
          <w:rFonts w:ascii="Cambria" w:eastAsia="Cambria" w:hAnsi="Cambria" w:cs="Cambria"/>
          <w:color w:val="000000"/>
          <w:sz w:val="20"/>
          <w:szCs w:val="20"/>
          <w:lang w:eastAsia="en-GB"/>
        </w:rPr>
        <w:t xml:space="preserve">Number of </w:t>
      </w:r>
      <w:r w:rsidR="00937A18" w:rsidRPr="00EF0ED1">
        <w:rPr>
          <w:rFonts w:ascii="Cambria" w:eastAsia="Cambria" w:hAnsi="Cambria" w:cs="Cambria"/>
          <w:color w:val="000000"/>
          <w:sz w:val="20"/>
          <w:szCs w:val="20"/>
          <w:lang w:eastAsia="en-GB"/>
        </w:rPr>
        <w:t>transshipments</w:t>
      </w:r>
      <w:r w:rsidRPr="00EF0ED1">
        <w:rPr>
          <w:rFonts w:ascii="Cambria" w:eastAsia="Cambria" w:hAnsi="Cambria" w:cs="Cambria"/>
          <w:color w:val="000000"/>
          <w:sz w:val="20"/>
          <w:szCs w:val="20"/>
          <w:lang w:eastAsia="en-GB"/>
        </w:rPr>
        <w:t xml:space="preserve"> from foreign fishing vessels </w:t>
      </w:r>
      <w:proofErr w:type="spellStart"/>
      <w:r w:rsidR="00937A18" w:rsidRPr="00EF0ED1">
        <w:rPr>
          <w:rFonts w:ascii="Cambria" w:eastAsia="Cambria" w:hAnsi="Cambria" w:cs="Cambria"/>
          <w:color w:val="000000"/>
          <w:sz w:val="20"/>
          <w:szCs w:val="20"/>
          <w:lang w:eastAsia="en-GB"/>
        </w:rPr>
        <w:t>transshipping</w:t>
      </w:r>
      <w:proofErr w:type="spellEnd"/>
      <w:r w:rsidRPr="00EF0ED1">
        <w:rPr>
          <w:rFonts w:ascii="Cambria" w:eastAsia="Cambria" w:hAnsi="Cambria" w:cs="Cambria"/>
          <w:color w:val="000000"/>
          <w:sz w:val="20"/>
          <w:szCs w:val="20"/>
          <w:lang w:eastAsia="en-GB"/>
        </w:rPr>
        <w:t xml:space="preserve"> ICCAT species in their </w:t>
      </w:r>
      <w:proofErr w:type="gramStart"/>
      <w:r w:rsidRPr="00EF0ED1">
        <w:rPr>
          <w:rFonts w:ascii="Cambria" w:eastAsia="Cambria" w:hAnsi="Cambria" w:cs="Cambria"/>
          <w:color w:val="000000"/>
          <w:sz w:val="20"/>
          <w:szCs w:val="20"/>
          <w:lang w:eastAsia="en-GB"/>
        </w:rPr>
        <w:t>ports;</w:t>
      </w:r>
      <w:proofErr w:type="gramEnd"/>
    </w:p>
    <w:p w14:paraId="5520151E" w14:textId="77777777" w:rsidR="00C33ECC" w:rsidRPr="00EF0ED1" w:rsidRDefault="00C33ECC" w:rsidP="00C33ECC">
      <w:pPr>
        <w:pStyle w:val="ListParagraph"/>
        <w:rPr>
          <w:rFonts w:ascii="Cambria" w:eastAsia="Cambria" w:hAnsi="Cambria" w:cs="Cambria"/>
          <w:color w:val="000000"/>
          <w:sz w:val="20"/>
          <w:szCs w:val="20"/>
          <w:lang w:eastAsia="en-GB"/>
        </w:rPr>
      </w:pPr>
    </w:p>
    <w:p w14:paraId="4AD705E0" w14:textId="77777777" w:rsidR="00C33ECC" w:rsidRPr="00EF0ED1" w:rsidRDefault="00C33ECC" w:rsidP="00C33ECC">
      <w:pPr>
        <w:pStyle w:val="ListParagraph"/>
        <w:numPr>
          <w:ilvl w:val="0"/>
          <w:numId w:val="22"/>
        </w:numPr>
        <w:pBdr>
          <w:top w:val="nil"/>
          <w:left w:val="nil"/>
          <w:bottom w:val="nil"/>
          <w:right w:val="nil"/>
          <w:between w:val="nil"/>
        </w:pBdr>
        <w:ind w:left="426" w:right="-1" w:hanging="426"/>
        <w:rPr>
          <w:rFonts w:ascii="Cambria" w:eastAsia="Cambria" w:hAnsi="Cambria" w:cs="Cambria"/>
          <w:color w:val="000000"/>
          <w:sz w:val="20"/>
          <w:szCs w:val="20"/>
          <w:lang w:eastAsia="en-GB"/>
        </w:rPr>
      </w:pPr>
      <w:r w:rsidRPr="00EF0ED1">
        <w:rPr>
          <w:rFonts w:ascii="Cambria" w:eastAsia="Cambria" w:hAnsi="Cambria" w:cs="Cambria"/>
          <w:color w:val="000000"/>
          <w:sz w:val="20"/>
          <w:szCs w:val="20"/>
          <w:lang w:eastAsia="en-GB"/>
        </w:rPr>
        <w:t xml:space="preserve">Port denials and withdrawal of denials and the </w:t>
      </w:r>
      <w:proofErr w:type="gramStart"/>
      <w:r w:rsidRPr="00EF0ED1">
        <w:rPr>
          <w:rFonts w:ascii="Cambria" w:eastAsia="Cambria" w:hAnsi="Cambria" w:cs="Cambria"/>
          <w:color w:val="000000"/>
          <w:sz w:val="20"/>
          <w:szCs w:val="20"/>
          <w:lang w:eastAsia="en-GB"/>
        </w:rPr>
        <w:t>reasons;</w:t>
      </w:r>
      <w:proofErr w:type="gramEnd"/>
    </w:p>
    <w:p w14:paraId="36094462" w14:textId="77777777" w:rsidR="00C33ECC" w:rsidRPr="00EF0ED1" w:rsidRDefault="00C33ECC" w:rsidP="00C33ECC">
      <w:pPr>
        <w:pStyle w:val="ListParagraph"/>
        <w:rPr>
          <w:rFonts w:ascii="Cambria" w:eastAsia="Cambria" w:hAnsi="Cambria" w:cs="Cambria"/>
          <w:color w:val="000000"/>
          <w:sz w:val="20"/>
          <w:szCs w:val="20"/>
          <w:lang w:eastAsia="en-GB"/>
        </w:rPr>
      </w:pPr>
    </w:p>
    <w:p w14:paraId="1C912D8F" w14:textId="77777777" w:rsidR="00C33ECC" w:rsidRPr="00EF0ED1" w:rsidRDefault="00C33ECC" w:rsidP="00C33ECC">
      <w:pPr>
        <w:pStyle w:val="ListParagraph"/>
        <w:numPr>
          <w:ilvl w:val="0"/>
          <w:numId w:val="22"/>
        </w:numPr>
        <w:pBdr>
          <w:top w:val="nil"/>
          <w:left w:val="nil"/>
          <w:bottom w:val="nil"/>
          <w:right w:val="nil"/>
          <w:between w:val="nil"/>
        </w:pBdr>
        <w:ind w:left="426" w:right="-1" w:hanging="426"/>
        <w:rPr>
          <w:rFonts w:ascii="Cambria" w:eastAsia="Cambria" w:hAnsi="Cambria" w:cs="Cambria"/>
          <w:color w:val="000000"/>
          <w:sz w:val="20"/>
          <w:szCs w:val="20"/>
          <w:lang w:eastAsia="en-GB"/>
        </w:rPr>
      </w:pPr>
      <w:r w:rsidRPr="00EF0ED1">
        <w:rPr>
          <w:rFonts w:ascii="Cambria" w:eastAsia="Cambria" w:hAnsi="Cambria" w:cs="Cambria"/>
          <w:color w:val="000000"/>
          <w:sz w:val="20"/>
          <w:szCs w:val="20"/>
          <w:lang w:eastAsia="en-GB"/>
        </w:rPr>
        <w:t>Information on the inspections carried out on these vessels in accordance with the provisions of paragraph 29, including:</w:t>
      </w:r>
    </w:p>
    <w:p w14:paraId="088D8525" w14:textId="77777777" w:rsidR="00C33ECC" w:rsidRPr="00EF0ED1" w:rsidRDefault="00C33ECC" w:rsidP="00C33ECC">
      <w:pPr>
        <w:pStyle w:val="ListParagraph"/>
        <w:pBdr>
          <w:top w:val="nil"/>
          <w:left w:val="nil"/>
          <w:bottom w:val="nil"/>
          <w:right w:val="nil"/>
          <w:between w:val="nil"/>
        </w:pBdr>
        <w:ind w:left="426" w:right="-1"/>
        <w:rPr>
          <w:rFonts w:ascii="Cambria" w:eastAsia="Cambria" w:hAnsi="Cambria" w:cs="Cambria"/>
          <w:color w:val="000000"/>
          <w:sz w:val="20"/>
          <w:szCs w:val="20"/>
          <w:lang w:eastAsia="en-GB"/>
        </w:rPr>
      </w:pPr>
    </w:p>
    <w:p w14:paraId="383986C7" w14:textId="77777777" w:rsidR="00C33ECC" w:rsidRPr="00EF0ED1" w:rsidRDefault="00C33ECC" w:rsidP="00C33ECC">
      <w:pPr>
        <w:pStyle w:val="ListParagraph"/>
        <w:numPr>
          <w:ilvl w:val="0"/>
          <w:numId w:val="23"/>
        </w:numPr>
        <w:pBdr>
          <w:top w:val="nil"/>
          <w:left w:val="nil"/>
          <w:bottom w:val="nil"/>
          <w:right w:val="nil"/>
          <w:between w:val="nil"/>
        </w:pBdr>
        <w:ind w:left="851" w:right="-1" w:hanging="425"/>
        <w:rPr>
          <w:rFonts w:ascii="Cambria" w:eastAsia="Cambria" w:hAnsi="Cambria" w:cs="Cambria"/>
          <w:color w:val="000000"/>
          <w:sz w:val="20"/>
          <w:szCs w:val="20"/>
          <w:lang w:eastAsia="en-GB"/>
        </w:rPr>
      </w:pPr>
      <w:r w:rsidRPr="00EF0ED1">
        <w:rPr>
          <w:rFonts w:ascii="Cambria" w:eastAsia="Cambria" w:hAnsi="Cambria" w:cs="Cambria"/>
          <w:color w:val="000000"/>
          <w:sz w:val="20"/>
          <w:szCs w:val="20"/>
          <w:lang w:eastAsia="en-GB"/>
        </w:rPr>
        <w:t>Date of entry into port</w:t>
      </w:r>
    </w:p>
    <w:p w14:paraId="11F44BD3" w14:textId="77777777" w:rsidR="00C33ECC" w:rsidRPr="00EF0ED1" w:rsidRDefault="00C33ECC" w:rsidP="00C33ECC">
      <w:pPr>
        <w:pStyle w:val="ListParagraph"/>
        <w:numPr>
          <w:ilvl w:val="0"/>
          <w:numId w:val="23"/>
        </w:numPr>
        <w:pBdr>
          <w:top w:val="nil"/>
          <w:left w:val="nil"/>
          <w:bottom w:val="nil"/>
          <w:right w:val="nil"/>
          <w:between w:val="nil"/>
        </w:pBdr>
        <w:ind w:left="851" w:right="-1" w:hanging="425"/>
        <w:rPr>
          <w:rFonts w:ascii="Cambria" w:eastAsia="Cambria" w:hAnsi="Cambria" w:cs="Cambria"/>
          <w:color w:val="000000"/>
          <w:sz w:val="20"/>
          <w:szCs w:val="20"/>
          <w:lang w:eastAsia="en-GB"/>
        </w:rPr>
      </w:pPr>
      <w:r w:rsidRPr="00EF0ED1">
        <w:rPr>
          <w:rFonts w:ascii="Cambria" w:eastAsia="Cambria" w:hAnsi="Cambria" w:cs="Cambria"/>
          <w:color w:val="000000"/>
          <w:sz w:val="20"/>
          <w:szCs w:val="20"/>
          <w:lang w:eastAsia="en-GB"/>
        </w:rPr>
        <w:t>Port</w:t>
      </w:r>
    </w:p>
    <w:p w14:paraId="640D94B9" w14:textId="77777777" w:rsidR="00C33ECC" w:rsidRPr="00EF0ED1" w:rsidRDefault="00C33ECC" w:rsidP="00C33ECC">
      <w:pPr>
        <w:pStyle w:val="ListParagraph"/>
        <w:numPr>
          <w:ilvl w:val="0"/>
          <w:numId w:val="23"/>
        </w:numPr>
        <w:pBdr>
          <w:top w:val="nil"/>
          <w:left w:val="nil"/>
          <w:bottom w:val="nil"/>
          <w:right w:val="nil"/>
          <w:between w:val="nil"/>
        </w:pBdr>
        <w:ind w:left="851" w:right="-1" w:hanging="425"/>
        <w:rPr>
          <w:rFonts w:ascii="Cambria" w:eastAsia="Cambria" w:hAnsi="Cambria" w:cs="Cambria"/>
          <w:color w:val="000000"/>
          <w:sz w:val="20"/>
          <w:szCs w:val="20"/>
          <w:lang w:eastAsia="en-GB"/>
        </w:rPr>
      </w:pPr>
      <w:r w:rsidRPr="00EF0ED1">
        <w:rPr>
          <w:rFonts w:ascii="Cambria" w:eastAsia="Cambria" w:hAnsi="Cambria" w:cs="Cambria"/>
          <w:color w:val="000000"/>
          <w:sz w:val="20"/>
          <w:szCs w:val="20"/>
          <w:lang w:eastAsia="en-GB"/>
        </w:rPr>
        <w:t>Inspection report number</w:t>
      </w:r>
    </w:p>
    <w:p w14:paraId="780F6A73" w14:textId="77777777" w:rsidR="00C33ECC" w:rsidRPr="00EF0ED1" w:rsidRDefault="00C33ECC" w:rsidP="00C33ECC">
      <w:pPr>
        <w:pStyle w:val="ListParagraph"/>
        <w:numPr>
          <w:ilvl w:val="0"/>
          <w:numId w:val="23"/>
        </w:numPr>
        <w:pBdr>
          <w:top w:val="nil"/>
          <w:left w:val="nil"/>
          <w:bottom w:val="nil"/>
          <w:right w:val="nil"/>
          <w:between w:val="nil"/>
        </w:pBdr>
        <w:ind w:left="851" w:right="-1" w:hanging="425"/>
        <w:rPr>
          <w:rFonts w:ascii="Cambria" w:eastAsia="Cambria" w:hAnsi="Cambria" w:cs="Cambria"/>
          <w:color w:val="000000"/>
          <w:sz w:val="20"/>
          <w:szCs w:val="20"/>
          <w:lang w:eastAsia="en-GB"/>
        </w:rPr>
      </w:pPr>
      <w:r w:rsidRPr="00EF0ED1">
        <w:rPr>
          <w:rFonts w:ascii="Cambria" w:eastAsia="Cambria" w:hAnsi="Cambria" w:cs="Cambria"/>
          <w:color w:val="000000"/>
          <w:sz w:val="20"/>
          <w:szCs w:val="20"/>
          <w:lang w:eastAsia="en-GB"/>
        </w:rPr>
        <w:t>Flag of vessel</w:t>
      </w:r>
    </w:p>
    <w:p w14:paraId="0273B78A" w14:textId="77777777" w:rsidR="00C33ECC" w:rsidRPr="00EF0ED1" w:rsidRDefault="00C33ECC" w:rsidP="00C33ECC">
      <w:pPr>
        <w:pStyle w:val="ListParagraph"/>
        <w:numPr>
          <w:ilvl w:val="0"/>
          <w:numId w:val="23"/>
        </w:numPr>
        <w:pBdr>
          <w:top w:val="nil"/>
          <w:left w:val="nil"/>
          <w:bottom w:val="nil"/>
          <w:right w:val="nil"/>
          <w:between w:val="nil"/>
        </w:pBdr>
        <w:ind w:left="851" w:right="-1" w:hanging="425"/>
        <w:rPr>
          <w:rFonts w:ascii="Cambria" w:eastAsia="Cambria" w:hAnsi="Cambria" w:cs="Cambria"/>
          <w:color w:val="000000"/>
          <w:sz w:val="20"/>
          <w:szCs w:val="20"/>
          <w:lang w:eastAsia="en-GB"/>
        </w:rPr>
      </w:pPr>
      <w:r w:rsidRPr="00EF0ED1">
        <w:rPr>
          <w:rFonts w:ascii="Cambria" w:eastAsia="Cambria" w:hAnsi="Cambria" w:cs="Cambria"/>
          <w:color w:val="000000"/>
          <w:sz w:val="20"/>
          <w:szCs w:val="20"/>
          <w:lang w:eastAsia="en-GB"/>
        </w:rPr>
        <w:t xml:space="preserve">Vessel name </w:t>
      </w:r>
    </w:p>
    <w:p w14:paraId="2C54E30E" w14:textId="77777777" w:rsidR="00C33ECC" w:rsidRPr="00EF0ED1" w:rsidRDefault="00C33ECC" w:rsidP="00C33ECC">
      <w:pPr>
        <w:pStyle w:val="ListParagraph"/>
        <w:numPr>
          <w:ilvl w:val="0"/>
          <w:numId w:val="23"/>
        </w:numPr>
        <w:pBdr>
          <w:top w:val="nil"/>
          <w:left w:val="nil"/>
          <w:bottom w:val="nil"/>
          <w:right w:val="nil"/>
          <w:between w:val="nil"/>
        </w:pBdr>
        <w:ind w:left="851" w:right="-1" w:hanging="425"/>
        <w:rPr>
          <w:rFonts w:ascii="Cambria" w:eastAsia="Cambria" w:hAnsi="Cambria" w:cs="Cambria"/>
          <w:color w:val="000000"/>
          <w:sz w:val="20"/>
          <w:szCs w:val="20"/>
          <w:lang w:eastAsia="en-GB"/>
        </w:rPr>
      </w:pPr>
      <w:r w:rsidRPr="00EF0ED1">
        <w:rPr>
          <w:rFonts w:ascii="Cambria" w:eastAsia="Cambria" w:hAnsi="Cambria" w:cs="Cambria"/>
          <w:color w:val="000000"/>
          <w:sz w:val="20"/>
          <w:szCs w:val="20"/>
          <w:lang w:eastAsia="en-GB"/>
        </w:rPr>
        <w:t>Date of inspection</w:t>
      </w:r>
    </w:p>
    <w:p w14:paraId="4F975339" w14:textId="77777777" w:rsidR="00C33ECC" w:rsidRPr="00EF0ED1" w:rsidRDefault="00C33ECC" w:rsidP="00C33ECC">
      <w:pPr>
        <w:pStyle w:val="ListParagraph"/>
        <w:numPr>
          <w:ilvl w:val="0"/>
          <w:numId w:val="23"/>
        </w:numPr>
        <w:pBdr>
          <w:top w:val="nil"/>
          <w:left w:val="nil"/>
          <w:bottom w:val="nil"/>
          <w:right w:val="nil"/>
          <w:between w:val="nil"/>
        </w:pBdr>
        <w:ind w:left="851" w:right="-1" w:hanging="425"/>
        <w:rPr>
          <w:rFonts w:ascii="Cambria" w:eastAsia="Cambria" w:hAnsi="Cambria" w:cs="Cambria"/>
          <w:color w:val="000000"/>
          <w:sz w:val="20"/>
          <w:szCs w:val="20"/>
          <w:lang w:eastAsia="en-GB"/>
        </w:rPr>
      </w:pPr>
      <w:r w:rsidRPr="00EF0ED1">
        <w:rPr>
          <w:rFonts w:ascii="Cambria" w:eastAsia="Cambria" w:hAnsi="Cambria" w:cs="Cambria"/>
          <w:color w:val="000000"/>
          <w:sz w:val="20"/>
          <w:szCs w:val="20"/>
          <w:lang w:eastAsia="en-GB"/>
        </w:rPr>
        <w:t>Infringement reported (Y/N)</w:t>
      </w:r>
    </w:p>
    <w:p w14:paraId="7B6098F4" w14:textId="77777777" w:rsidR="00C33ECC" w:rsidRPr="00EF0ED1" w:rsidRDefault="00C33ECC" w:rsidP="00C33ECC">
      <w:pPr>
        <w:pStyle w:val="ListParagraph"/>
        <w:numPr>
          <w:ilvl w:val="0"/>
          <w:numId w:val="23"/>
        </w:numPr>
        <w:pBdr>
          <w:top w:val="nil"/>
          <w:left w:val="nil"/>
          <w:bottom w:val="nil"/>
          <w:right w:val="nil"/>
          <w:between w:val="nil"/>
        </w:pBdr>
        <w:ind w:left="851" w:right="-1" w:hanging="425"/>
        <w:rPr>
          <w:rFonts w:ascii="Cambria" w:eastAsia="Cambria" w:hAnsi="Cambria" w:cs="Cambria"/>
          <w:color w:val="000000"/>
          <w:sz w:val="20"/>
          <w:szCs w:val="20"/>
          <w:lang w:eastAsia="en-GB"/>
        </w:rPr>
      </w:pPr>
      <w:r w:rsidRPr="00EF0ED1">
        <w:rPr>
          <w:rFonts w:ascii="Cambria" w:eastAsia="Cambria" w:hAnsi="Cambria" w:cs="Cambria"/>
          <w:color w:val="000000"/>
          <w:sz w:val="20"/>
          <w:szCs w:val="20"/>
          <w:lang w:eastAsia="en-GB"/>
        </w:rPr>
        <w:t>Infringement details</w:t>
      </w:r>
    </w:p>
    <w:p w14:paraId="43D8D462" w14:textId="77777777" w:rsidR="00C33ECC" w:rsidRPr="00EF0ED1" w:rsidRDefault="00C33ECC" w:rsidP="00C33ECC">
      <w:pPr>
        <w:pStyle w:val="ListParagraph"/>
        <w:numPr>
          <w:ilvl w:val="0"/>
          <w:numId w:val="23"/>
        </w:numPr>
        <w:pBdr>
          <w:top w:val="nil"/>
          <w:left w:val="nil"/>
          <w:bottom w:val="nil"/>
          <w:right w:val="nil"/>
          <w:between w:val="nil"/>
        </w:pBdr>
        <w:ind w:left="851" w:right="-1" w:hanging="425"/>
        <w:rPr>
          <w:rFonts w:ascii="Cambria" w:eastAsia="Cambria" w:hAnsi="Cambria" w:cs="Cambria"/>
          <w:color w:val="000000"/>
          <w:sz w:val="20"/>
          <w:szCs w:val="20"/>
          <w:lang w:eastAsia="en-GB"/>
        </w:rPr>
      </w:pPr>
      <w:r w:rsidRPr="00EF0ED1">
        <w:rPr>
          <w:rFonts w:ascii="Cambria" w:eastAsia="Cambria" w:hAnsi="Cambria" w:cs="Cambria"/>
          <w:color w:val="000000"/>
          <w:sz w:val="20"/>
          <w:szCs w:val="20"/>
          <w:lang w:eastAsia="en-GB"/>
        </w:rPr>
        <w:t xml:space="preserve">Actions taken </w:t>
      </w:r>
      <w:proofErr w:type="gramStart"/>
      <w:r w:rsidRPr="00EF0ED1">
        <w:rPr>
          <w:rFonts w:ascii="Cambria" w:eastAsia="Cambria" w:hAnsi="Cambria" w:cs="Cambria"/>
          <w:color w:val="000000"/>
          <w:sz w:val="20"/>
          <w:szCs w:val="20"/>
          <w:lang w:eastAsia="en-GB"/>
        </w:rPr>
        <w:t>as a result of</w:t>
      </w:r>
      <w:proofErr w:type="gramEnd"/>
      <w:r w:rsidRPr="00EF0ED1">
        <w:rPr>
          <w:rFonts w:ascii="Cambria" w:eastAsia="Cambria" w:hAnsi="Cambria" w:cs="Cambria"/>
          <w:color w:val="000000"/>
          <w:sz w:val="20"/>
          <w:szCs w:val="20"/>
          <w:lang w:eastAsia="en-GB"/>
        </w:rPr>
        <w:t xml:space="preserve"> the detected infringement</w:t>
      </w:r>
    </w:p>
    <w:p w14:paraId="7058844C" w14:textId="77777777" w:rsidR="00C33ECC" w:rsidRPr="00EF0ED1" w:rsidRDefault="00C33ECC" w:rsidP="00C33ECC">
      <w:pPr>
        <w:pStyle w:val="ListParagraph"/>
        <w:numPr>
          <w:ilvl w:val="0"/>
          <w:numId w:val="23"/>
        </w:numPr>
        <w:pBdr>
          <w:top w:val="nil"/>
          <w:left w:val="nil"/>
          <w:bottom w:val="nil"/>
          <w:right w:val="nil"/>
          <w:between w:val="nil"/>
        </w:pBdr>
        <w:ind w:left="851" w:right="-1" w:hanging="425"/>
        <w:rPr>
          <w:rFonts w:ascii="Cambria" w:eastAsia="Cambria" w:hAnsi="Cambria" w:cs="Cambria"/>
          <w:color w:val="000000"/>
          <w:sz w:val="20"/>
          <w:szCs w:val="20"/>
          <w:lang w:eastAsia="en-GB"/>
        </w:rPr>
      </w:pPr>
      <w:r w:rsidRPr="00EF0ED1">
        <w:rPr>
          <w:rFonts w:ascii="Cambria" w:eastAsia="Cambria" w:hAnsi="Cambria" w:cs="Cambria"/>
          <w:color w:val="000000"/>
          <w:sz w:val="20"/>
          <w:szCs w:val="20"/>
          <w:lang w:eastAsia="en-GB"/>
        </w:rPr>
        <w:t>Observations</w:t>
      </w:r>
    </w:p>
    <w:p w14:paraId="0ED84981" w14:textId="77777777" w:rsidR="00C33ECC" w:rsidRPr="00EF0ED1" w:rsidRDefault="00C33ECC" w:rsidP="00C33ECC">
      <w:pPr>
        <w:pStyle w:val="ListParagraph"/>
        <w:numPr>
          <w:ilvl w:val="0"/>
          <w:numId w:val="23"/>
        </w:numPr>
        <w:pBdr>
          <w:top w:val="nil"/>
          <w:left w:val="nil"/>
          <w:bottom w:val="nil"/>
          <w:right w:val="nil"/>
          <w:between w:val="nil"/>
        </w:pBdr>
        <w:ind w:left="851" w:right="-1" w:hanging="425"/>
        <w:rPr>
          <w:rFonts w:ascii="Cambria" w:eastAsia="Cambria" w:hAnsi="Cambria" w:cs="Cambria"/>
          <w:color w:val="000000"/>
          <w:sz w:val="20"/>
          <w:szCs w:val="20"/>
          <w:lang w:eastAsia="en-GB"/>
        </w:rPr>
      </w:pPr>
      <w:r w:rsidRPr="00EF0ED1">
        <w:rPr>
          <w:rFonts w:ascii="Cambria" w:eastAsia="Cambria" w:hAnsi="Cambria" w:cs="Cambria"/>
          <w:color w:val="000000"/>
          <w:sz w:val="20"/>
          <w:szCs w:val="20"/>
          <w:lang w:eastAsia="en-GB"/>
        </w:rPr>
        <w:t>Reponses from flag State</w:t>
      </w:r>
    </w:p>
    <w:p w14:paraId="1A8890F0" w14:textId="77777777" w:rsidR="00C33ECC" w:rsidRPr="009D2A81" w:rsidRDefault="00C33ECC" w:rsidP="00C33ECC">
      <w:pPr>
        <w:pStyle w:val="ListParagraph"/>
        <w:pBdr>
          <w:top w:val="nil"/>
          <w:left w:val="nil"/>
          <w:bottom w:val="nil"/>
          <w:right w:val="nil"/>
          <w:between w:val="nil"/>
        </w:pBdr>
        <w:ind w:left="851" w:right="-1"/>
        <w:rPr>
          <w:rFonts w:ascii="Cambria" w:eastAsia="Cambria" w:hAnsi="Cambria" w:cs="Cambria"/>
          <w:color w:val="000000"/>
          <w:sz w:val="20"/>
          <w:szCs w:val="20"/>
          <w:lang w:eastAsia="en-GB"/>
        </w:rPr>
      </w:pPr>
    </w:p>
    <w:p w14:paraId="042D0E13" w14:textId="77777777" w:rsidR="00C33ECC" w:rsidRPr="009D2A81" w:rsidRDefault="00C33ECC" w:rsidP="00C33ECC"/>
    <w:p w14:paraId="4F819BEF" w14:textId="77777777" w:rsidR="00C33ECC" w:rsidRPr="009D2A81" w:rsidRDefault="00C33ECC" w:rsidP="00C33ECC"/>
    <w:p w14:paraId="47592465" w14:textId="77777777" w:rsidR="00B4102F" w:rsidRPr="009D2A81" w:rsidRDefault="00B4102F" w:rsidP="00203198">
      <w:pPr>
        <w:widowControl/>
        <w:spacing w:line="240" w:lineRule="exact"/>
        <w:jc w:val="center"/>
        <w:rPr>
          <w:rFonts w:ascii="Cambria" w:hAnsi="Cambria"/>
          <w:kern w:val="0"/>
          <w:sz w:val="20"/>
        </w:rPr>
      </w:pPr>
    </w:p>
    <w:sectPr w:rsidR="00B4102F" w:rsidRPr="009D2A81" w:rsidSect="00490775">
      <w:headerReference w:type="default" r:id="rId8"/>
      <w:footerReference w:type="default" r:id="rId9"/>
      <w:pgSz w:w="11906" w:h="16838" w:code="9"/>
      <w:pgMar w:top="1418" w:right="1418" w:bottom="1418" w:left="1418" w:header="85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4C9CA" w14:textId="77777777" w:rsidR="00982A3F" w:rsidRPr="00D5531E" w:rsidRDefault="00982A3F">
      <w:r w:rsidRPr="00D5531E">
        <w:separator/>
      </w:r>
    </w:p>
  </w:endnote>
  <w:endnote w:type="continuationSeparator" w:id="0">
    <w:p w14:paraId="65412EF8" w14:textId="77777777" w:rsidR="00982A3F" w:rsidRPr="00D5531E" w:rsidRDefault="00982A3F">
      <w:r w:rsidRPr="00D5531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A484B" w14:textId="77777777" w:rsidR="00B4102F" w:rsidRPr="00D5531E" w:rsidRDefault="00B4102F" w:rsidP="00353C9B">
    <w:pPr>
      <w:widowControl/>
      <w:tabs>
        <w:tab w:val="center" w:pos="4513"/>
        <w:tab w:val="center" w:pos="4680"/>
        <w:tab w:val="left" w:pos="6150"/>
        <w:tab w:val="right" w:pos="9360"/>
      </w:tabs>
      <w:jc w:val="center"/>
      <w:rPr>
        <w:rFonts w:ascii="Cambria" w:hAnsi="Cambria"/>
        <w:kern w:val="0"/>
        <w:sz w:val="20"/>
      </w:rPr>
    </w:pPr>
    <w:r w:rsidRPr="00D5531E">
      <w:rPr>
        <w:rFonts w:ascii="Cambria" w:hAnsi="Cambria"/>
        <w:kern w:val="0"/>
        <w:sz w:val="20"/>
      </w:rPr>
      <w:fldChar w:fldCharType="begin"/>
    </w:r>
    <w:r w:rsidRPr="00D5531E">
      <w:rPr>
        <w:rFonts w:ascii="Cambria" w:hAnsi="Cambria"/>
        <w:kern w:val="0"/>
        <w:sz w:val="20"/>
      </w:rPr>
      <w:instrText xml:space="preserve"> PAGE </w:instrText>
    </w:r>
    <w:r w:rsidRPr="00D5531E">
      <w:rPr>
        <w:rFonts w:ascii="Cambria" w:hAnsi="Cambria"/>
        <w:kern w:val="0"/>
        <w:sz w:val="20"/>
      </w:rPr>
      <w:fldChar w:fldCharType="separate"/>
    </w:r>
    <w:r w:rsidRPr="00D5531E">
      <w:rPr>
        <w:rFonts w:ascii="Cambria" w:hAnsi="Cambria"/>
        <w:kern w:val="0"/>
        <w:sz w:val="20"/>
      </w:rPr>
      <w:t>1</w:t>
    </w:r>
    <w:r w:rsidRPr="00D5531E">
      <w:rPr>
        <w:rFonts w:ascii="Cambria" w:hAnsi="Cambria"/>
        <w:kern w:val="0"/>
        <w:sz w:val="20"/>
      </w:rPr>
      <w:fldChar w:fldCharType="end"/>
    </w:r>
    <w:r w:rsidRPr="00D5531E">
      <w:rPr>
        <w:rFonts w:ascii="Cambria" w:eastAsia="Times New Roman" w:hAnsi="Cambria" w:cs="Calibri"/>
        <w:kern w:val="0"/>
        <w:sz w:val="20"/>
        <w:szCs w:val="20"/>
        <w:lang w:eastAsia="en-GB"/>
      </w:rPr>
      <w:t xml:space="preserve"> / </w:t>
    </w:r>
    <w:r w:rsidRPr="00D5531E">
      <w:rPr>
        <w:rFonts w:ascii="Cambria" w:eastAsia="Times New Roman" w:hAnsi="Cambria" w:cs="Calibri"/>
        <w:kern w:val="0"/>
        <w:sz w:val="20"/>
        <w:szCs w:val="20"/>
        <w:lang w:eastAsia="en-GB"/>
      </w:rPr>
      <w:fldChar w:fldCharType="begin"/>
    </w:r>
    <w:r w:rsidRPr="00D5531E">
      <w:rPr>
        <w:rFonts w:ascii="Cambria" w:eastAsia="Times New Roman" w:hAnsi="Cambria" w:cs="Calibri"/>
        <w:kern w:val="0"/>
        <w:sz w:val="20"/>
        <w:szCs w:val="20"/>
        <w:lang w:eastAsia="en-GB"/>
      </w:rPr>
      <w:instrText xml:space="preserve"> NUMPAGES  </w:instrText>
    </w:r>
    <w:r w:rsidRPr="00D5531E">
      <w:rPr>
        <w:rFonts w:ascii="Cambria" w:eastAsia="Times New Roman" w:hAnsi="Cambria" w:cs="Calibri"/>
        <w:kern w:val="0"/>
        <w:sz w:val="20"/>
        <w:szCs w:val="20"/>
        <w:lang w:eastAsia="en-GB"/>
      </w:rPr>
      <w:fldChar w:fldCharType="separate"/>
    </w:r>
    <w:r w:rsidRPr="00D5531E">
      <w:rPr>
        <w:rFonts w:ascii="Cambria" w:eastAsia="Times New Roman" w:hAnsi="Cambria" w:cs="Calibri"/>
        <w:kern w:val="0"/>
        <w:sz w:val="20"/>
        <w:szCs w:val="20"/>
        <w:lang w:eastAsia="en-GB"/>
      </w:rPr>
      <w:t>1</w:t>
    </w:r>
    <w:r w:rsidRPr="00D5531E">
      <w:rPr>
        <w:rFonts w:ascii="Cambria" w:eastAsia="Times New Roman" w:hAnsi="Cambria" w:cs="Calibri"/>
        <w:kern w:val="0"/>
        <w:sz w:val="20"/>
        <w:szCs w:val="20"/>
        <w:lang w:eastAsia="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7667C" w14:textId="77777777" w:rsidR="00982A3F" w:rsidRPr="00D5531E" w:rsidRDefault="00982A3F">
      <w:r w:rsidRPr="00D5531E">
        <w:separator/>
      </w:r>
    </w:p>
  </w:footnote>
  <w:footnote w:type="continuationSeparator" w:id="0">
    <w:p w14:paraId="36F7B5A6" w14:textId="77777777" w:rsidR="00982A3F" w:rsidRPr="00D5531E" w:rsidRDefault="00982A3F">
      <w:r w:rsidRPr="00D5531E">
        <w:continuationSeparator/>
      </w:r>
    </w:p>
  </w:footnote>
  <w:footnote w:id="1">
    <w:p w14:paraId="6E59B5E9" w14:textId="7720D68B" w:rsidR="00D940E4" w:rsidRPr="006C5505" w:rsidRDefault="00D940E4">
      <w:pPr>
        <w:pStyle w:val="FootnoteText"/>
        <w:rPr>
          <w:rFonts w:ascii="Cambria" w:hAnsi="Cambria"/>
          <w:sz w:val="16"/>
          <w:szCs w:val="16"/>
        </w:rPr>
      </w:pPr>
      <w:r w:rsidRPr="006C5505">
        <w:rPr>
          <w:rStyle w:val="FootnoteReference"/>
          <w:rFonts w:ascii="Cambria" w:hAnsi="Cambria"/>
          <w:sz w:val="16"/>
          <w:szCs w:val="16"/>
        </w:rPr>
        <w:footnoteRef/>
      </w:r>
      <w:r w:rsidRPr="006C5505">
        <w:rPr>
          <w:rFonts w:ascii="Cambria" w:hAnsi="Cambria"/>
          <w:sz w:val="16"/>
          <w:szCs w:val="16"/>
        </w:rPr>
        <w:t xml:space="preserve"> The ICCAT Training Manual was made public by the “Update of activities for the PIEG for capacity building and assistance in 2024” </w:t>
      </w:r>
      <w:r w:rsidR="00BE6875" w:rsidRPr="006C5505">
        <w:rPr>
          <w:rFonts w:ascii="Cambria" w:hAnsi="Cambria"/>
          <w:sz w:val="16"/>
          <w:szCs w:val="16"/>
        </w:rPr>
        <w:t>[PWG 409/2024] after being formulated within</w:t>
      </w:r>
      <w:r w:rsidR="006D0100">
        <w:rPr>
          <w:rFonts w:ascii="Cambria" w:hAnsi="Cambria"/>
          <w:sz w:val="16"/>
          <w:szCs w:val="16"/>
        </w:rPr>
        <w:t xml:space="preserve"> the</w:t>
      </w:r>
      <w:r w:rsidR="00BE6875" w:rsidRPr="006C5505">
        <w:rPr>
          <w:rFonts w:ascii="Cambria" w:hAnsi="Cambria"/>
          <w:sz w:val="16"/>
          <w:szCs w:val="16"/>
        </w:rPr>
        <w:t xml:space="preserve"> PIEG.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B0365" w14:textId="2C995B97" w:rsidR="00B24923" w:rsidRPr="00B24923" w:rsidRDefault="00B24923" w:rsidP="00B24923">
    <w:pPr>
      <w:widowControl/>
      <w:tabs>
        <w:tab w:val="center" w:pos="4680"/>
        <w:tab w:val="left" w:pos="6520"/>
        <w:tab w:val="right" w:pos="9360"/>
        <w:tab w:val="right" w:pos="14240"/>
      </w:tabs>
      <w:jc w:val="right"/>
      <w:rPr>
        <w:rFonts w:ascii="Cambria" w:eastAsia="Calibri" w:hAnsi="Cambria"/>
        <w:b/>
        <w:bCs/>
        <w:kern w:val="0"/>
        <w:sz w:val="20"/>
        <w:szCs w:val="20"/>
        <w:lang w:val="en-US" w:eastAsia="en-US"/>
      </w:rPr>
    </w:pPr>
    <w:bookmarkStart w:id="7" w:name="_Hlk107908354"/>
    <w:bookmarkStart w:id="8" w:name="_Hlk107908355"/>
    <w:bookmarkStart w:id="9" w:name="_Hlk107908359"/>
    <w:bookmarkStart w:id="10" w:name="_Hlk107908360"/>
    <w:bookmarkStart w:id="11" w:name="_Hlk107908361"/>
    <w:bookmarkStart w:id="12" w:name="_Hlk107908362"/>
    <w:r w:rsidRPr="00B24923">
      <w:rPr>
        <w:rFonts w:ascii="Cambria" w:eastAsia="Calibri" w:hAnsi="Cambria"/>
        <w:b/>
        <w:bCs/>
        <w:kern w:val="0"/>
        <w:sz w:val="20"/>
        <w:szCs w:val="20"/>
        <w:lang w:val="en-US" w:eastAsia="en-US"/>
      </w:rPr>
      <w:t>PWG_4</w:t>
    </w:r>
    <w:r>
      <w:rPr>
        <w:rFonts w:ascii="Cambria" w:eastAsia="Calibri" w:hAnsi="Cambria"/>
        <w:b/>
        <w:bCs/>
        <w:kern w:val="0"/>
        <w:sz w:val="20"/>
        <w:szCs w:val="20"/>
        <w:lang w:val="en-US" w:eastAsia="en-US"/>
      </w:rPr>
      <w:t>16</w:t>
    </w:r>
    <w:r w:rsidR="005A78F4">
      <w:rPr>
        <w:rFonts w:ascii="Cambria" w:eastAsia="Calibri" w:hAnsi="Cambria"/>
        <w:b/>
        <w:bCs/>
        <w:kern w:val="0"/>
        <w:sz w:val="20"/>
        <w:szCs w:val="20"/>
        <w:lang w:val="en-US" w:eastAsia="en-US"/>
      </w:rPr>
      <w:t>B</w:t>
    </w:r>
    <w:r w:rsidRPr="00B24923">
      <w:rPr>
        <w:rFonts w:ascii="Cambria" w:eastAsia="Calibri" w:hAnsi="Cambria"/>
        <w:b/>
        <w:bCs/>
        <w:kern w:val="0"/>
        <w:sz w:val="20"/>
        <w:szCs w:val="20"/>
        <w:lang w:val="en-US" w:eastAsia="en-US"/>
      </w:rPr>
      <w:t>/2025</w:t>
    </w:r>
  </w:p>
  <w:p w14:paraId="428E29B6" w14:textId="0518FE6D" w:rsidR="00B24923" w:rsidRPr="00B24923" w:rsidRDefault="00B24923" w:rsidP="00B24923">
    <w:pPr>
      <w:widowControl/>
      <w:tabs>
        <w:tab w:val="left" w:pos="7320"/>
      </w:tabs>
      <w:spacing w:line="240" w:lineRule="exact"/>
      <w:jc w:val="right"/>
      <w:rPr>
        <w:rFonts w:ascii="Cambria" w:eastAsia="Times New Roman" w:hAnsi="Cambria"/>
        <w:b/>
        <w:bCs/>
        <w:kern w:val="0"/>
        <w:sz w:val="16"/>
        <w:szCs w:val="16"/>
        <w:lang w:val="es-ES_tradnl" w:eastAsia="en-US"/>
      </w:rPr>
    </w:pPr>
    <w:r w:rsidRPr="00B24923">
      <w:rPr>
        <w:rFonts w:ascii="Cambria" w:eastAsia="Times New Roman" w:hAnsi="Cambria"/>
        <w:b/>
        <w:bCs/>
        <w:kern w:val="0"/>
        <w:sz w:val="16"/>
        <w:szCs w:val="16"/>
        <w:lang w:val="es-ES_tradnl" w:eastAsia="en-US"/>
      </w:rPr>
      <w:fldChar w:fldCharType="begin"/>
    </w:r>
    <w:r w:rsidRPr="00B24923">
      <w:rPr>
        <w:rFonts w:ascii="Cambria" w:eastAsia="Times New Roman" w:hAnsi="Cambria"/>
        <w:b/>
        <w:bCs/>
        <w:kern w:val="0"/>
        <w:sz w:val="16"/>
        <w:szCs w:val="16"/>
        <w:lang w:val="es-ES_tradnl" w:eastAsia="en-US"/>
      </w:rPr>
      <w:instrText xml:space="preserve"> TIME \@ "dd/MM/yyyy H:mm" </w:instrText>
    </w:r>
    <w:r w:rsidRPr="00B24923">
      <w:rPr>
        <w:rFonts w:ascii="Cambria" w:eastAsia="Times New Roman" w:hAnsi="Cambria"/>
        <w:b/>
        <w:bCs/>
        <w:kern w:val="0"/>
        <w:sz w:val="16"/>
        <w:szCs w:val="16"/>
        <w:lang w:val="es-ES_tradnl" w:eastAsia="en-US"/>
      </w:rPr>
      <w:fldChar w:fldCharType="separate"/>
    </w:r>
    <w:r w:rsidR="00644C58">
      <w:rPr>
        <w:rFonts w:ascii="Cambria" w:eastAsia="Times New Roman" w:hAnsi="Cambria"/>
        <w:b/>
        <w:bCs/>
        <w:noProof/>
        <w:kern w:val="0"/>
        <w:sz w:val="16"/>
        <w:szCs w:val="16"/>
        <w:lang w:val="es-ES_tradnl" w:eastAsia="en-US"/>
      </w:rPr>
      <w:t>24/11/2025 9:52</w:t>
    </w:r>
    <w:r w:rsidRPr="00B24923">
      <w:rPr>
        <w:rFonts w:ascii="Cambria" w:eastAsia="Times New Roman" w:hAnsi="Cambria"/>
        <w:b/>
        <w:bCs/>
        <w:kern w:val="0"/>
        <w:sz w:val="16"/>
        <w:szCs w:val="16"/>
        <w:lang w:val="es-ES_tradnl" w:eastAsia="en-US"/>
      </w:rPr>
      <w:fldChar w:fldCharType="end"/>
    </w:r>
    <w:bookmarkEnd w:id="7"/>
    <w:bookmarkEnd w:id="8"/>
    <w:bookmarkEnd w:id="9"/>
    <w:bookmarkEnd w:id="10"/>
    <w:bookmarkEnd w:id="11"/>
    <w:bookmarkEnd w:id="1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B0035"/>
    <w:multiLevelType w:val="hybridMultilevel"/>
    <w:tmpl w:val="97424C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BA1D79"/>
    <w:multiLevelType w:val="hybridMultilevel"/>
    <w:tmpl w:val="072ECA7A"/>
    <w:lvl w:ilvl="0" w:tplc="04090001">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 w15:restartNumberingAfterBreak="0">
    <w:nsid w:val="05A31306"/>
    <w:multiLevelType w:val="hybridMultilevel"/>
    <w:tmpl w:val="044C156C"/>
    <w:lvl w:ilvl="0" w:tplc="2EF6DDEA">
      <w:start w:val="10"/>
      <w:numFmt w:val="decimal"/>
      <w:lvlText w:val="%1."/>
      <w:lvlJc w:val="left"/>
      <w:pPr>
        <w:ind w:left="720" w:hanging="360"/>
      </w:pPr>
      <w:rPr>
        <w:rFonts w:ascii="Cambria" w:hAnsi="Cambria" w:hint="default"/>
      </w:rPr>
    </w:lvl>
    <w:lvl w:ilvl="1" w:tplc="F524132A">
      <w:start w:val="1"/>
      <w:numFmt w:val="lowerLetter"/>
      <w:lvlText w:val="%2."/>
      <w:lvlJc w:val="left"/>
      <w:pPr>
        <w:ind w:left="1440" w:hanging="360"/>
      </w:pPr>
    </w:lvl>
    <w:lvl w:ilvl="2" w:tplc="892CCA08">
      <w:start w:val="1"/>
      <w:numFmt w:val="lowerRoman"/>
      <w:lvlText w:val="%3."/>
      <w:lvlJc w:val="right"/>
      <w:pPr>
        <w:ind w:left="2160" w:hanging="180"/>
      </w:pPr>
    </w:lvl>
    <w:lvl w:ilvl="3" w:tplc="39F86706">
      <w:start w:val="1"/>
      <w:numFmt w:val="decimal"/>
      <w:lvlText w:val="%4."/>
      <w:lvlJc w:val="left"/>
      <w:pPr>
        <w:ind w:left="2880" w:hanging="360"/>
      </w:pPr>
    </w:lvl>
    <w:lvl w:ilvl="4" w:tplc="AA9CC1BA">
      <w:start w:val="1"/>
      <w:numFmt w:val="lowerLetter"/>
      <w:lvlText w:val="%5."/>
      <w:lvlJc w:val="left"/>
      <w:pPr>
        <w:ind w:left="3600" w:hanging="360"/>
      </w:pPr>
    </w:lvl>
    <w:lvl w:ilvl="5" w:tplc="834C892A">
      <w:start w:val="1"/>
      <w:numFmt w:val="lowerRoman"/>
      <w:lvlText w:val="%6."/>
      <w:lvlJc w:val="right"/>
      <w:pPr>
        <w:ind w:left="4320" w:hanging="180"/>
      </w:pPr>
    </w:lvl>
    <w:lvl w:ilvl="6" w:tplc="87AC31C0">
      <w:start w:val="1"/>
      <w:numFmt w:val="decimal"/>
      <w:lvlText w:val="%7."/>
      <w:lvlJc w:val="left"/>
      <w:pPr>
        <w:ind w:left="5040" w:hanging="360"/>
      </w:pPr>
    </w:lvl>
    <w:lvl w:ilvl="7" w:tplc="F660582C">
      <w:start w:val="1"/>
      <w:numFmt w:val="lowerLetter"/>
      <w:lvlText w:val="%8."/>
      <w:lvlJc w:val="left"/>
      <w:pPr>
        <w:ind w:left="5760" w:hanging="360"/>
      </w:pPr>
    </w:lvl>
    <w:lvl w:ilvl="8" w:tplc="16C4AB86">
      <w:start w:val="1"/>
      <w:numFmt w:val="lowerRoman"/>
      <w:lvlText w:val="%9."/>
      <w:lvlJc w:val="right"/>
      <w:pPr>
        <w:ind w:left="6480" w:hanging="180"/>
      </w:pPr>
    </w:lvl>
  </w:abstractNum>
  <w:abstractNum w:abstractNumId="3" w15:restartNumberingAfterBreak="0">
    <w:nsid w:val="05AF4D51"/>
    <w:multiLevelType w:val="hybridMultilevel"/>
    <w:tmpl w:val="E428724E"/>
    <w:lvl w:ilvl="0" w:tplc="3898AD4C">
      <w:start w:val="5"/>
      <w:numFmt w:val="bullet"/>
      <w:lvlText w:val="-"/>
      <w:lvlJc w:val="left"/>
      <w:pPr>
        <w:ind w:left="788" w:hanging="360"/>
      </w:pPr>
      <w:rPr>
        <w:rFonts w:ascii="Cambria" w:eastAsiaTheme="minorEastAsia" w:hAnsi="Cambria" w:cs="Times New Roman"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4" w15:restartNumberingAfterBreak="0">
    <w:nsid w:val="07271D49"/>
    <w:multiLevelType w:val="hybridMultilevel"/>
    <w:tmpl w:val="2584BF94"/>
    <w:lvl w:ilvl="0" w:tplc="E66654EC">
      <w:numFmt w:val="bullet"/>
      <w:lvlText w:val="-"/>
      <w:lvlJc w:val="left"/>
      <w:pPr>
        <w:ind w:left="1440" w:hanging="360"/>
      </w:pPr>
      <w:rPr>
        <w:rFonts w:ascii="Arial" w:eastAsiaTheme="minorHAnsi" w:hAnsi="Arial" w:cs="Arial"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 w15:restartNumberingAfterBreak="0">
    <w:nsid w:val="081A1073"/>
    <w:multiLevelType w:val="hybridMultilevel"/>
    <w:tmpl w:val="AC7827CE"/>
    <w:lvl w:ilvl="0" w:tplc="7A86FBC2">
      <w:start w:val="15"/>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9C71D3"/>
    <w:multiLevelType w:val="hybridMultilevel"/>
    <w:tmpl w:val="FFFFFFFF"/>
    <w:lvl w:ilvl="0" w:tplc="08090011">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7" w15:restartNumberingAfterBreak="0">
    <w:nsid w:val="0DF22C47"/>
    <w:multiLevelType w:val="hybridMultilevel"/>
    <w:tmpl w:val="25429C0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4FE0F29"/>
    <w:multiLevelType w:val="hybridMultilevel"/>
    <w:tmpl w:val="22DE1EE2"/>
    <w:lvl w:ilvl="0" w:tplc="A28A122A">
      <w:start w:val="1"/>
      <w:numFmt w:val="lowerLetter"/>
      <w:lvlText w:val="%1)"/>
      <w:lvlJc w:val="left"/>
      <w:pPr>
        <w:ind w:left="834" w:hanging="408"/>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15:restartNumberingAfterBreak="0">
    <w:nsid w:val="189A28AC"/>
    <w:multiLevelType w:val="hybridMultilevel"/>
    <w:tmpl w:val="50505F4C"/>
    <w:lvl w:ilvl="0" w:tplc="71960BCC">
      <w:start w:val="1"/>
      <w:numFmt w:val="lowerLetter"/>
      <w:lvlText w:val="%1)"/>
      <w:lvlJc w:val="left"/>
      <w:pPr>
        <w:ind w:left="720" w:hanging="360"/>
      </w:pPr>
      <w:rPr>
        <w:rFonts w:ascii="Cambria" w:hAnsi="Cambria" w:hint="default"/>
      </w:rPr>
    </w:lvl>
    <w:lvl w:ilvl="1" w:tplc="E52A06D0">
      <w:start w:val="1"/>
      <w:numFmt w:val="lowerLetter"/>
      <w:lvlText w:val="%2."/>
      <w:lvlJc w:val="left"/>
      <w:pPr>
        <w:ind w:left="1440" w:hanging="360"/>
      </w:pPr>
    </w:lvl>
    <w:lvl w:ilvl="2" w:tplc="C8F629F2">
      <w:start w:val="1"/>
      <w:numFmt w:val="lowerRoman"/>
      <w:lvlText w:val="%3."/>
      <w:lvlJc w:val="right"/>
      <w:pPr>
        <w:ind w:left="2160" w:hanging="180"/>
      </w:pPr>
    </w:lvl>
    <w:lvl w:ilvl="3" w:tplc="9306BE34">
      <w:start w:val="1"/>
      <w:numFmt w:val="decimal"/>
      <w:lvlText w:val="%4."/>
      <w:lvlJc w:val="left"/>
      <w:pPr>
        <w:ind w:left="2880" w:hanging="360"/>
      </w:pPr>
    </w:lvl>
    <w:lvl w:ilvl="4" w:tplc="5A584A68">
      <w:start w:val="1"/>
      <w:numFmt w:val="lowerLetter"/>
      <w:lvlText w:val="%5."/>
      <w:lvlJc w:val="left"/>
      <w:pPr>
        <w:ind w:left="3600" w:hanging="360"/>
      </w:pPr>
    </w:lvl>
    <w:lvl w:ilvl="5" w:tplc="C7B05970">
      <w:start w:val="1"/>
      <w:numFmt w:val="lowerRoman"/>
      <w:lvlText w:val="%6."/>
      <w:lvlJc w:val="right"/>
      <w:pPr>
        <w:ind w:left="4320" w:hanging="180"/>
      </w:pPr>
    </w:lvl>
    <w:lvl w:ilvl="6" w:tplc="AF388326">
      <w:start w:val="1"/>
      <w:numFmt w:val="decimal"/>
      <w:lvlText w:val="%7."/>
      <w:lvlJc w:val="left"/>
      <w:pPr>
        <w:ind w:left="5040" w:hanging="360"/>
      </w:pPr>
    </w:lvl>
    <w:lvl w:ilvl="7" w:tplc="E75C6E6E">
      <w:start w:val="1"/>
      <w:numFmt w:val="lowerLetter"/>
      <w:lvlText w:val="%8."/>
      <w:lvlJc w:val="left"/>
      <w:pPr>
        <w:ind w:left="5760" w:hanging="360"/>
      </w:pPr>
    </w:lvl>
    <w:lvl w:ilvl="8" w:tplc="E85A87B2">
      <w:start w:val="1"/>
      <w:numFmt w:val="lowerRoman"/>
      <w:lvlText w:val="%9."/>
      <w:lvlJc w:val="right"/>
      <w:pPr>
        <w:ind w:left="6480" w:hanging="180"/>
      </w:pPr>
    </w:lvl>
  </w:abstractNum>
  <w:abstractNum w:abstractNumId="10" w15:restartNumberingAfterBreak="0">
    <w:nsid w:val="20585936"/>
    <w:multiLevelType w:val="hybridMultilevel"/>
    <w:tmpl w:val="B282ADF4"/>
    <w:lvl w:ilvl="0" w:tplc="F18872DE">
      <w:start w:val="1"/>
      <w:numFmt w:val="decimal"/>
      <w:lvlText w:val="%1."/>
      <w:lvlJc w:val="left"/>
      <w:pPr>
        <w:ind w:left="720" w:hanging="360"/>
      </w:pPr>
      <w:rPr>
        <w:rFonts w:ascii="Cambria" w:hAnsi="Cambria" w:hint="default"/>
      </w:rPr>
    </w:lvl>
    <w:lvl w:ilvl="1" w:tplc="2A30CB8C">
      <w:start w:val="1"/>
      <w:numFmt w:val="lowerLetter"/>
      <w:lvlText w:val="%2)"/>
      <w:lvlJc w:val="left"/>
      <w:pPr>
        <w:ind w:left="1440" w:hanging="360"/>
      </w:pPr>
    </w:lvl>
    <w:lvl w:ilvl="2" w:tplc="4C20E34C">
      <w:start w:val="1"/>
      <w:numFmt w:val="lowerRoman"/>
      <w:lvlText w:val="%3."/>
      <w:lvlJc w:val="right"/>
      <w:pPr>
        <w:ind w:left="2160" w:hanging="180"/>
      </w:pPr>
    </w:lvl>
    <w:lvl w:ilvl="3" w:tplc="6F267E0A">
      <w:start w:val="1"/>
      <w:numFmt w:val="decimal"/>
      <w:lvlText w:val="%4."/>
      <w:lvlJc w:val="left"/>
      <w:pPr>
        <w:ind w:left="2880" w:hanging="360"/>
      </w:pPr>
    </w:lvl>
    <w:lvl w:ilvl="4" w:tplc="B6ECEF7A">
      <w:start w:val="1"/>
      <w:numFmt w:val="lowerLetter"/>
      <w:lvlText w:val="%5."/>
      <w:lvlJc w:val="left"/>
      <w:pPr>
        <w:ind w:left="3600" w:hanging="360"/>
      </w:pPr>
    </w:lvl>
    <w:lvl w:ilvl="5" w:tplc="D4A67EBA">
      <w:start w:val="1"/>
      <w:numFmt w:val="lowerRoman"/>
      <w:lvlText w:val="%6."/>
      <w:lvlJc w:val="right"/>
      <w:pPr>
        <w:ind w:left="4320" w:hanging="180"/>
      </w:pPr>
    </w:lvl>
    <w:lvl w:ilvl="6" w:tplc="36CA443C">
      <w:start w:val="1"/>
      <w:numFmt w:val="decimal"/>
      <w:lvlText w:val="%7."/>
      <w:lvlJc w:val="left"/>
      <w:pPr>
        <w:ind w:left="5040" w:hanging="360"/>
      </w:pPr>
    </w:lvl>
    <w:lvl w:ilvl="7" w:tplc="0DB40492">
      <w:start w:val="1"/>
      <w:numFmt w:val="lowerLetter"/>
      <w:lvlText w:val="%8."/>
      <w:lvlJc w:val="left"/>
      <w:pPr>
        <w:ind w:left="5760" w:hanging="360"/>
      </w:pPr>
    </w:lvl>
    <w:lvl w:ilvl="8" w:tplc="C5D0446C">
      <w:start w:val="1"/>
      <w:numFmt w:val="lowerRoman"/>
      <w:lvlText w:val="%9."/>
      <w:lvlJc w:val="right"/>
      <w:pPr>
        <w:ind w:left="6480" w:hanging="180"/>
      </w:pPr>
    </w:lvl>
  </w:abstractNum>
  <w:abstractNum w:abstractNumId="11" w15:restartNumberingAfterBreak="0">
    <w:nsid w:val="2D50075C"/>
    <w:multiLevelType w:val="hybridMultilevel"/>
    <w:tmpl w:val="7F6E36C6"/>
    <w:lvl w:ilvl="0" w:tplc="AA7857C4">
      <w:start w:val="1"/>
      <w:numFmt w:val="lowerLetter"/>
      <w:lvlText w:val="%1)"/>
      <w:lvlJc w:val="left"/>
      <w:pPr>
        <w:ind w:left="900" w:hanging="360"/>
      </w:pPr>
      <w:rPr>
        <w:rFonts w:ascii="Cambria" w:eastAsia="Cambria" w:hAnsi="Cambria" w:cs="Cambria" w:hint="default"/>
        <w:color w:val="222222"/>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3AC43A41"/>
    <w:multiLevelType w:val="hybridMultilevel"/>
    <w:tmpl w:val="82D809DC"/>
    <w:lvl w:ilvl="0" w:tplc="A3662518">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1A115C"/>
    <w:multiLevelType w:val="hybridMultilevel"/>
    <w:tmpl w:val="396A0ABA"/>
    <w:lvl w:ilvl="0" w:tplc="9B383A76">
      <w:start w:val="1"/>
      <w:numFmt w:val="lowerLetter"/>
      <w:lvlText w:val="%1)"/>
      <w:lvlJc w:val="left"/>
      <w:pPr>
        <w:ind w:left="1023" w:hanging="360"/>
      </w:pPr>
      <w:rPr>
        <w:rFonts w:hint="default"/>
      </w:rPr>
    </w:lvl>
    <w:lvl w:ilvl="1" w:tplc="04090019" w:tentative="1">
      <w:start w:val="1"/>
      <w:numFmt w:val="lowerLetter"/>
      <w:lvlText w:val="%2."/>
      <w:lvlJc w:val="left"/>
      <w:pPr>
        <w:ind w:left="1743" w:hanging="360"/>
      </w:pPr>
    </w:lvl>
    <w:lvl w:ilvl="2" w:tplc="0409001B" w:tentative="1">
      <w:start w:val="1"/>
      <w:numFmt w:val="lowerRoman"/>
      <w:lvlText w:val="%3."/>
      <w:lvlJc w:val="right"/>
      <w:pPr>
        <w:ind w:left="2463" w:hanging="180"/>
      </w:pPr>
    </w:lvl>
    <w:lvl w:ilvl="3" w:tplc="0409000F" w:tentative="1">
      <w:start w:val="1"/>
      <w:numFmt w:val="decimal"/>
      <w:lvlText w:val="%4."/>
      <w:lvlJc w:val="left"/>
      <w:pPr>
        <w:ind w:left="3183" w:hanging="360"/>
      </w:pPr>
    </w:lvl>
    <w:lvl w:ilvl="4" w:tplc="04090019" w:tentative="1">
      <w:start w:val="1"/>
      <w:numFmt w:val="lowerLetter"/>
      <w:lvlText w:val="%5."/>
      <w:lvlJc w:val="left"/>
      <w:pPr>
        <w:ind w:left="3903" w:hanging="360"/>
      </w:pPr>
    </w:lvl>
    <w:lvl w:ilvl="5" w:tplc="0409001B" w:tentative="1">
      <w:start w:val="1"/>
      <w:numFmt w:val="lowerRoman"/>
      <w:lvlText w:val="%6."/>
      <w:lvlJc w:val="right"/>
      <w:pPr>
        <w:ind w:left="4623" w:hanging="180"/>
      </w:pPr>
    </w:lvl>
    <w:lvl w:ilvl="6" w:tplc="0409000F" w:tentative="1">
      <w:start w:val="1"/>
      <w:numFmt w:val="decimal"/>
      <w:lvlText w:val="%7."/>
      <w:lvlJc w:val="left"/>
      <w:pPr>
        <w:ind w:left="5343" w:hanging="360"/>
      </w:pPr>
    </w:lvl>
    <w:lvl w:ilvl="7" w:tplc="04090019" w:tentative="1">
      <w:start w:val="1"/>
      <w:numFmt w:val="lowerLetter"/>
      <w:lvlText w:val="%8."/>
      <w:lvlJc w:val="left"/>
      <w:pPr>
        <w:ind w:left="6063" w:hanging="360"/>
      </w:pPr>
    </w:lvl>
    <w:lvl w:ilvl="8" w:tplc="0409001B" w:tentative="1">
      <w:start w:val="1"/>
      <w:numFmt w:val="lowerRoman"/>
      <w:lvlText w:val="%9."/>
      <w:lvlJc w:val="right"/>
      <w:pPr>
        <w:ind w:left="6783" w:hanging="180"/>
      </w:pPr>
    </w:lvl>
  </w:abstractNum>
  <w:abstractNum w:abstractNumId="14" w15:restartNumberingAfterBreak="0">
    <w:nsid w:val="41E77163"/>
    <w:multiLevelType w:val="hybridMultilevel"/>
    <w:tmpl w:val="A082031E"/>
    <w:lvl w:ilvl="0" w:tplc="01AA0DD2">
      <w:start w:val="1"/>
      <w:numFmt w:val="decimal"/>
      <w:lvlText w:val="%1."/>
      <w:lvlJc w:val="left"/>
      <w:pPr>
        <w:ind w:left="720" w:hanging="360"/>
      </w:pPr>
      <w:rPr>
        <w:rFonts w:ascii="Cambria" w:hAnsi="Cambria" w:hint="default"/>
      </w:rPr>
    </w:lvl>
    <w:lvl w:ilvl="1" w:tplc="323E00FA">
      <w:start w:val="1"/>
      <w:numFmt w:val="lowerLetter"/>
      <w:lvlText w:val="%2."/>
      <w:lvlJc w:val="left"/>
      <w:pPr>
        <w:ind w:left="1440" w:hanging="360"/>
      </w:pPr>
    </w:lvl>
    <w:lvl w:ilvl="2" w:tplc="B98E1E46">
      <w:start w:val="1"/>
      <w:numFmt w:val="lowerRoman"/>
      <w:lvlText w:val="%3."/>
      <w:lvlJc w:val="right"/>
      <w:pPr>
        <w:ind w:left="2160" w:hanging="180"/>
      </w:pPr>
    </w:lvl>
    <w:lvl w:ilvl="3" w:tplc="B6EC29E4">
      <w:start w:val="1"/>
      <w:numFmt w:val="decimal"/>
      <w:lvlText w:val="%4."/>
      <w:lvlJc w:val="left"/>
      <w:pPr>
        <w:ind w:left="2880" w:hanging="360"/>
      </w:pPr>
    </w:lvl>
    <w:lvl w:ilvl="4" w:tplc="69D0C4D8">
      <w:start w:val="1"/>
      <w:numFmt w:val="lowerLetter"/>
      <w:lvlText w:val="%5."/>
      <w:lvlJc w:val="left"/>
      <w:pPr>
        <w:ind w:left="3600" w:hanging="360"/>
      </w:pPr>
    </w:lvl>
    <w:lvl w:ilvl="5" w:tplc="25FA3FAA">
      <w:start w:val="1"/>
      <w:numFmt w:val="lowerRoman"/>
      <w:lvlText w:val="%6."/>
      <w:lvlJc w:val="right"/>
      <w:pPr>
        <w:ind w:left="4320" w:hanging="180"/>
      </w:pPr>
    </w:lvl>
    <w:lvl w:ilvl="6" w:tplc="E788CFEE">
      <w:start w:val="1"/>
      <w:numFmt w:val="decimal"/>
      <w:lvlText w:val="%7."/>
      <w:lvlJc w:val="left"/>
      <w:pPr>
        <w:ind w:left="5040" w:hanging="360"/>
      </w:pPr>
    </w:lvl>
    <w:lvl w:ilvl="7" w:tplc="893C43E8">
      <w:start w:val="1"/>
      <w:numFmt w:val="lowerLetter"/>
      <w:lvlText w:val="%8."/>
      <w:lvlJc w:val="left"/>
      <w:pPr>
        <w:ind w:left="5760" w:hanging="360"/>
      </w:pPr>
    </w:lvl>
    <w:lvl w:ilvl="8" w:tplc="76840BBC">
      <w:start w:val="1"/>
      <w:numFmt w:val="lowerRoman"/>
      <w:lvlText w:val="%9."/>
      <w:lvlJc w:val="right"/>
      <w:pPr>
        <w:ind w:left="6480" w:hanging="180"/>
      </w:pPr>
    </w:lvl>
  </w:abstractNum>
  <w:abstractNum w:abstractNumId="15" w15:restartNumberingAfterBreak="0">
    <w:nsid w:val="48191AFF"/>
    <w:multiLevelType w:val="hybridMultilevel"/>
    <w:tmpl w:val="EE863E22"/>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941172"/>
    <w:multiLevelType w:val="hybridMultilevel"/>
    <w:tmpl w:val="14986C4E"/>
    <w:lvl w:ilvl="0" w:tplc="47C4AADC">
      <w:start w:val="1"/>
      <w:numFmt w:val="lowerLetter"/>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DA74C62"/>
    <w:multiLevelType w:val="hybridMultilevel"/>
    <w:tmpl w:val="16A88F58"/>
    <w:lvl w:ilvl="0" w:tplc="E66654EC">
      <w:numFmt w:val="bullet"/>
      <w:lvlText w:val="-"/>
      <w:lvlJc w:val="left"/>
      <w:pPr>
        <w:ind w:left="1080" w:hanging="360"/>
      </w:pPr>
      <w:rPr>
        <w:rFonts w:ascii="Arial" w:eastAsiaTheme="minorHAnsi"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8" w15:restartNumberingAfterBreak="0">
    <w:nsid w:val="57297516"/>
    <w:multiLevelType w:val="hybridMultilevel"/>
    <w:tmpl w:val="FFFFFFFF"/>
    <w:lvl w:ilvl="0" w:tplc="0809000F">
      <w:start w:val="1"/>
      <w:numFmt w:val="decimal"/>
      <w:lvlText w:val="%1."/>
      <w:lvlJc w:val="left"/>
      <w:pPr>
        <w:ind w:left="720" w:hanging="360"/>
      </w:pPr>
      <w:rPr>
        <w:rFonts w:cs="Times New Roman"/>
      </w:rPr>
    </w:lvl>
    <w:lvl w:ilvl="1" w:tplc="04090017">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9" w15:restartNumberingAfterBreak="0">
    <w:nsid w:val="58AD6FA3"/>
    <w:multiLevelType w:val="hybridMultilevel"/>
    <w:tmpl w:val="B00E9DF4"/>
    <w:lvl w:ilvl="0" w:tplc="38045334">
      <w:start w:val="1"/>
      <w:numFmt w:val="lowerLetter"/>
      <w:lvlText w:val="%1)"/>
      <w:lvlJc w:val="left"/>
      <w:pPr>
        <w:ind w:left="720" w:hanging="360"/>
      </w:pPr>
      <w:rPr>
        <w:rFonts w:ascii="Cambria" w:hAnsi="Cambria" w:hint="default"/>
      </w:rPr>
    </w:lvl>
    <w:lvl w:ilvl="1" w:tplc="4FFE426C">
      <w:start w:val="1"/>
      <w:numFmt w:val="lowerLetter"/>
      <w:lvlText w:val="%2."/>
      <w:lvlJc w:val="left"/>
      <w:pPr>
        <w:ind w:left="1440" w:hanging="360"/>
      </w:pPr>
    </w:lvl>
    <w:lvl w:ilvl="2" w:tplc="7BFE44EC">
      <w:start w:val="1"/>
      <w:numFmt w:val="lowerRoman"/>
      <w:lvlText w:val="%3."/>
      <w:lvlJc w:val="right"/>
      <w:pPr>
        <w:ind w:left="2160" w:hanging="180"/>
      </w:pPr>
    </w:lvl>
    <w:lvl w:ilvl="3" w:tplc="9DF2F382">
      <w:start w:val="1"/>
      <w:numFmt w:val="decimal"/>
      <w:lvlText w:val="%4."/>
      <w:lvlJc w:val="left"/>
      <w:pPr>
        <w:ind w:left="2880" w:hanging="360"/>
      </w:pPr>
    </w:lvl>
    <w:lvl w:ilvl="4" w:tplc="51768200">
      <w:start w:val="1"/>
      <w:numFmt w:val="lowerLetter"/>
      <w:lvlText w:val="%5."/>
      <w:lvlJc w:val="left"/>
      <w:pPr>
        <w:ind w:left="3600" w:hanging="360"/>
      </w:pPr>
    </w:lvl>
    <w:lvl w:ilvl="5" w:tplc="DBA840B2">
      <w:start w:val="1"/>
      <w:numFmt w:val="lowerRoman"/>
      <w:lvlText w:val="%6."/>
      <w:lvlJc w:val="right"/>
      <w:pPr>
        <w:ind w:left="4320" w:hanging="180"/>
      </w:pPr>
    </w:lvl>
    <w:lvl w:ilvl="6" w:tplc="6B1A642E">
      <w:start w:val="1"/>
      <w:numFmt w:val="decimal"/>
      <w:lvlText w:val="%7."/>
      <w:lvlJc w:val="left"/>
      <w:pPr>
        <w:ind w:left="5040" w:hanging="360"/>
      </w:pPr>
    </w:lvl>
    <w:lvl w:ilvl="7" w:tplc="A808D246">
      <w:start w:val="1"/>
      <w:numFmt w:val="lowerLetter"/>
      <w:lvlText w:val="%8."/>
      <w:lvlJc w:val="left"/>
      <w:pPr>
        <w:ind w:left="5760" w:hanging="360"/>
      </w:pPr>
    </w:lvl>
    <w:lvl w:ilvl="8" w:tplc="6F744DB2">
      <w:start w:val="1"/>
      <w:numFmt w:val="lowerRoman"/>
      <w:lvlText w:val="%9."/>
      <w:lvlJc w:val="right"/>
      <w:pPr>
        <w:ind w:left="6480" w:hanging="180"/>
      </w:pPr>
    </w:lvl>
  </w:abstractNum>
  <w:abstractNum w:abstractNumId="20" w15:restartNumberingAfterBreak="0">
    <w:nsid w:val="5CBB3D9C"/>
    <w:multiLevelType w:val="hybridMultilevel"/>
    <w:tmpl w:val="92B47780"/>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4D635D2"/>
    <w:multiLevelType w:val="hybridMultilevel"/>
    <w:tmpl w:val="72B8643E"/>
    <w:lvl w:ilvl="0" w:tplc="0809000F">
      <w:start w:val="8"/>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67057032"/>
    <w:multiLevelType w:val="multilevel"/>
    <w:tmpl w:val="1F9E63FC"/>
    <w:lvl w:ilvl="0">
      <w:start w:val="1"/>
      <w:numFmt w:val="decimal"/>
      <w:lvlText w:val="%1."/>
      <w:lvlJc w:val="left"/>
      <w:pPr>
        <w:ind w:left="698" w:hanging="428"/>
      </w:pPr>
      <w:rPr>
        <w:rFonts w:ascii="Cambria" w:eastAsia="Cambria" w:hAnsi="Cambria" w:cs="Cambria"/>
        <w:i w:val="0"/>
        <w:sz w:val="20"/>
        <w:szCs w:val="20"/>
      </w:rPr>
    </w:lvl>
    <w:lvl w:ilvl="1">
      <w:start w:val="1"/>
      <w:numFmt w:val="lowerLetter"/>
      <w:lvlText w:val="%2)"/>
      <w:lvlJc w:val="left"/>
      <w:pPr>
        <w:ind w:left="970" w:hanging="425"/>
      </w:pPr>
      <w:rPr>
        <w:rFonts w:ascii="Cambria" w:eastAsia="Cambria" w:hAnsi="Cambria" w:cs="Cambria"/>
        <w:sz w:val="20"/>
        <w:szCs w:val="20"/>
      </w:rPr>
    </w:lvl>
    <w:lvl w:ilvl="2">
      <w:start w:val="1"/>
      <w:numFmt w:val="lowerRoman"/>
      <w:lvlText w:val="%3."/>
      <w:lvlJc w:val="left"/>
      <w:pPr>
        <w:ind w:left="1395" w:hanging="425"/>
      </w:pPr>
      <w:rPr>
        <w:rFonts w:ascii="Cambria" w:eastAsia="Cambria" w:hAnsi="Cambria" w:cs="Cambria"/>
        <w:sz w:val="20"/>
        <w:szCs w:val="20"/>
      </w:rPr>
    </w:lvl>
    <w:lvl w:ilvl="3">
      <w:start w:val="1"/>
      <w:numFmt w:val="bullet"/>
      <w:lvlText w:val="•"/>
      <w:lvlJc w:val="left"/>
      <w:pPr>
        <w:ind w:left="980" w:hanging="425"/>
      </w:pPr>
    </w:lvl>
    <w:lvl w:ilvl="4">
      <w:start w:val="1"/>
      <w:numFmt w:val="bullet"/>
      <w:lvlText w:val="•"/>
      <w:lvlJc w:val="left"/>
      <w:pPr>
        <w:ind w:left="1400" w:hanging="425"/>
      </w:pPr>
    </w:lvl>
    <w:lvl w:ilvl="5">
      <w:start w:val="1"/>
      <w:numFmt w:val="bullet"/>
      <w:lvlText w:val="•"/>
      <w:lvlJc w:val="left"/>
      <w:pPr>
        <w:ind w:left="2717" w:hanging="425"/>
      </w:pPr>
    </w:lvl>
    <w:lvl w:ilvl="6">
      <w:start w:val="1"/>
      <w:numFmt w:val="bullet"/>
      <w:lvlText w:val="•"/>
      <w:lvlJc w:val="left"/>
      <w:pPr>
        <w:ind w:left="4035" w:hanging="425"/>
      </w:pPr>
    </w:lvl>
    <w:lvl w:ilvl="7">
      <w:start w:val="1"/>
      <w:numFmt w:val="bullet"/>
      <w:lvlText w:val="•"/>
      <w:lvlJc w:val="left"/>
      <w:pPr>
        <w:ind w:left="5353" w:hanging="425"/>
      </w:pPr>
    </w:lvl>
    <w:lvl w:ilvl="8">
      <w:start w:val="1"/>
      <w:numFmt w:val="bullet"/>
      <w:lvlText w:val="•"/>
      <w:lvlJc w:val="left"/>
      <w:pPr>
        <w:ind w:left="6670" w:hanging="425"/>
      </w:pPr>
    </w:lvl>
  </w:abstractNum>
  <w:abstractNum w:abstractNumId="23" w15:restartNumberingAfterBreak="0">
    <w:nsid w:val="72627D14"/>
    <w:multiLevelType w:val="multilevel"/>
    <w:tmpl w:val="AC1EABCC"/>
    <w:lvl w:ilvl="0">
      <w:start w:val="1"/>
      <w:numFmt w:val="decimal"/>
      <w:lvlText w:val="%1."/>
      <w:lvlJc w:val="left"/>
      <w:pPr>
        <w:ind w:left="904" w:hanging="360"/>
      </w:pPr>
      <w:rPr>
        <w:rFonts w:hint="default"/>
        <w:color w:val="auto"/>
      </w:rPr>
    </w:lvl>
    <w:lvl w:ilvl="1">
      <w:start w:val="1"/>
      <w:numFmt w:val="decimal"/>
      <w:isLgl/>
      <w:lvlText w:val="%1.%2"/>
      <w:lvlJc w:val="left"/>
      <w:pPr>
        <w:ind w:left="1777" w:hanging="360"/>
      </w:pPr>
      <w:rPr>
        <w:rFonts w:cs="Times New Roman" w:hint="default"/>
      </w:rPr>
    </w:lvl>
    <w:lvl w:ilvl="2">
      <w:start w:val="1"/>
      <w:numFmt w:val="decimal"/>
      <w:isLgl/>
      <w:lvlText w:val="%1.%2.%3"/>
      <w:lvlJc w:val="left"/>
      <w:pPr>
        <w:ind w:left="1264" w:hanging="720"/>
      </w:pPr>
      <w:rPr>
        <w:rFonts w:cs="Times New Roman" w:hint="default"/>
      </w:rPr>
    </w:lvl>
    <w:lvl w:ilvl="3">
      <w:start w:val="1"/>
      <w:numFmt w:val="decimal"/>
      <w:isLgl/>
      <w:lvlText w:val="%1.%2.%3.%4"/>
      <w:lvlJc w:val="left"/>
      <w:pPr>
        <w:ind w:left="1264" w:hanging="720"/>
      </w:pPr>
      <w:rPr>
        <w:rFonts w:cs="Times New Roman" w:hint="default"/>
      </w:rPr>
    </w:lvl>
    <w:lvl w:ilvl="4">
      <w:start w:val="1"/>
      <w:numFmt w:val="decimal"/>
      <w:isLgl/>
      <w:lvlText w:val="%1.%2.%3.%4.%5"/>
      <w:lvlJc w:val="left"/>
      <w:pPr>
        <w:ind w:left="1624" w:hanging="1080"/>
      </w:pPr>
      <w:rPr>
        <w:rFonts w:cs="Times New Roman" w:hint="default"/>
      </w:rPr>
    </w:lvl>
    <w:lvl w:ilvl="5">
      <w:start w:val="1"/>
      <w:numFmt w:val="decimal"/>
      <w:isLgl/>
      <w:lvlText w:val="%1.%2.%3.%4.%5.%6"/>
      <w:lvlJc w:val="left"/>
      <w:pPr>
        <w:ind w:left="1624" w:hanging="1080"/>
      </w:pPr>
      <w:rPr>
        <w:rFonts w:cs="Times New Roman" w:hint="default"/>
      </w:rPr>
    </w:lvl>
    <w:lvl w:ilvl="6">
      <w:start w:val="1"/>
      <w:numFmt w:val="decimal"/>
      <w:isLgl/>
      <w:lvlText w:val="%1.%2.%3.%4.%5.%6.%7"/>
      <w:lvlJc w:val="left"/>
      <w:pPr>
        <w:ind w:left="1984" w:hanging="1440"/>
      </w:pPr>
      <w:rPr>
        <w:rFonts w:cs="Times New Roman" w:hint="default"/>
      </w:rPr>
    </w:lvl>
    <w:lvl w:ilvl="7">
      <w:start w:val="1"/>
      <w:numFmt w:val="decimal"/>
      <w:isLgl/>
      <w:lvlText w:val="%1.%2.%3.%4.%5.%6.%7.%8"/>
      <w:lvlJc w:val="left"/>
      <w:pPr>
        <w:ind w:left="1984" w:hanging="1440"/>
      </w:pPr>
      <w:rPr>
        <w:rFonts w:cs="Times New Roman" w:hint="default"/>
      </w:rPr>
    </w:lvl>
    <w:lvl w:ilvl="8">
      <w:start w:val="1"/>
      <w:numFmt w:val="decimal"/>
      <w:isLgl/>
      <w:lvlText w:val="%1.%2.%3.%4.%5.%6.%7.%8.%9"/>
      <w:lvlJc w:val="left"/>
      <w:pPr>
        <w:ind w:left="2344" w:hanging="1800"/>
      </w:pPr>
      <w:rPr>
        <w:rFonts w:cs="Times New Roman" w:hint="default"/>
      </w:rPr>
    </w:lvl>
  </w:abstractNum>
  <w:abstractNum w:abstractNumId="24" w15:restartNumberingAfterBreak="0">
    <w:nsid w:val="795D2C65"/>
    <w:multiLevelType w:val="hybridMultilevel"/>
    <w:tmpl w:val="EEEED31E"/>
    <w:lvl w:ilvl="0" w:tplc="9E40696A">
      <w:start w:val="13"/>
      <w:numFmt w:val="decimal"/>
      <w:lvlText w:val="%1."/>
      <w:lvlJc w:val="left"/>
      <w:pPr>
        <w:ind w:left="720" w:hanging="360"/>
      </w:pPr>
      <w:rPr>
        <w:rFonts w:ascii="Cambria" w:hAnsi="Cambria" w:hint="default"/>
      </w:rPr>
    </w:lvl>
    <w:lvl w:ilvl="1" w:tplc="86FA909A">
      <w:start w:val="1"/>
      <w:numFmt w:val="lowerLetter"/>
      <w:lvlText w:val="%2)"/>
      <w:lvlJc w:val="left"/>
      <w:pPr>
        <w:ind w:left="1440" w:hanging="360"/>
      </w:pPr>
    </w:lvl>
    <w:lvl w:ilvl="2" w:tplc="0054E93C">
      <w:start w:val="1"/>
      <w:numFmt w:val="lowerRoman"/>
      <w:lvlText w:val="%3."/>
      <w:lvlJc w:val="right"/>
      <w:pPr>
        <w:ind w:left="2160" w:hanging="180"/>
      </w:pPr>
    </w:lvl>
    <w:lvl w:ilvl="3" w:tplc="5E426012">
      <w:start w:val="1"/>
      <w:numFmt w:val="decimal"/>
      <w:lvlText w:val="%4."/>
      <w:lvlJc w:val="left"/>
      <w:pPr>
        <w:ind w:left="2880" w:hanging="360"/>
      </w:pPr>
    </w:lvl>
    <w:lvl w:ilvl="4" w:tplc="EBE43C22">
      <w:start w:val="1"/>
      <w:numFmt w:val="lowerLetter"/>
      <w:lvlText w:val="%5."/>
      <w:lvlJc w:val="left"/>
      <w:pPr>
        <w:ind w:left="3600" w:hanging="360"/>
      </w:pPr>
    </w:lvl>
    <w:lvl w:ilvl="5" w:tplc="410A6F3C">
      <w:start w:val="1"/>
      <w:numFmt w:val="lowerRoman"/>
      <w:lvlText w:val="%6."/>
      <w:lvlJc w:val="right"/>
      <w:pPr>
        <w:ind w:left="4320" w:hanging="180"/>
      </w:pPr>
    </w:lvl>
    <w:lvl w:ilvl="6" w:tplc="E9260766">
      <w:start w:val="1"/>
      <w:numFmt w:val="decimal"/>
      <w:lvlText w:val="%7."/>
      <w:lvlJc w:val="left"/>
      <w:pPr>
        <w:ind w:left="5040" w:hanging="360"/>
      </w:pPr>
    </w:lvl>
    <w:lvl w:ilvl="7" w:tplc="2FC4BC56">
      <w:start w:val="1"/>
      <w:numFmt w:val="lowerLetter"/>
      <w:lvlText w:val="%8."/>
      <w:lvlJc w:val="left"/>
      <w:pPr>
        <w:ind w:left="5760" w:hanging="360"/>
      </w:pPr>
    </w:lvl>
    <w:lvl w:ilvl="8" w:tplc="E958700E">
      <w:start w:val="1"/>
      <w:numFmt w:val="lowerRoman"/>
      <w:lvlText w:val="%9."/>
      <w:lvlJc w:val="right"/>
      <w:pPr>
        <w:ind w:left="6480" w:hanging="180"/>
      </w:pPr>
    </w:lvl>
  </w:abstractNum>
  <w:abstractNum w:abstractNumId="25" w15:restartNumberingAfterBreak="0">
    <w:nsid w:val="7ABE2167"/>
    <w:multiLevelType w:val="hybridMultilevel"/>
    <w:tmpl w:val="0EE6FD04"/>
    <w:lvl w:ilvl="0" w:tplc="2B20C686">
      <w:start w:val="1"/>
      <w:numFmt w:val="decimal"/>
      <w:lvlText w:val="%1."/>
      <w:lvlJc w:val="left"/>
      <w:pPr>
        <w:ind w:left="678" w:hanging="360"/>
      </w:pPr>
      <w:rPr>
        <w:rFonts w:hint="default"/>
        <w:color w:val="auto"/>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abstractNum w:abstractNumId="26" w15:restartNumberingAfterBreak="0">
    <w:nsid w:val="7BBA6799"/>
    <w:multiLevelType w:val="hybridMultilevel"/>
    <w:tmpl w:val="4E82391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C076223"/>
    <w:multiLevelType w:val="hybridMultilevel"/>
    <w:tmpl w:val="2EDC290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F6A5C79"/>
    <w:multiLevelType w:val="hybridMultilevel"/>
    <w:tmpl w:val="FFFFFFFF"/>
    <w:lvl w:ilvl="0" w:tplc="A5727EA2">
      <w:start w:val="1"/>
      <w:numFmt w:val="bullet"/>
      <w:lvlText w:val=""/>
      <w:lvlJc w:val="left"/>
      <w:pPr>
        <w:ind w:left="1920" w:hanging="360"/>
      </w:pPr>
      <w:rPr>
        <w:rFonts w:ascii="Symbol" w:hAnsi="Symbol" w:hint="default"/>
      </w:rPr>
    </w:lvl>
    <w:lvl w:ilvl="1" w:tplc="08090003" w:tentative="1">
      <w:start w:val="1"/>
      <w:numFmt w:val="bullet"/>
      <w:lvlText w:val="o"/>
      <w:lvlJc w:val="left"/>
      <w:pPr>
        <w:ind w:left="2640" w:hanging="360"/>
      </w:pPr>
      <w:rPr>
        <w:rFonts w:ascii="Courier New" w:hAnsi="Courier New" w:hint="default"/>
      </w:rPr>
    </w:lvl>
    <w:lvl w:ilvl="2" w:tplc="08090005" w:tentative="1">
      <w:start w:val="1"/>
      <w:numFmt w:val="bullet"/>
      <w:lvlText w:val=""/>
      <w:lvlJc w:val="left"/>
      <w:pPr>
        <w:ind w:left="3360" w:hanging="360"/>
      </w:pPr>
      <w:rPr>
        <w:rFonts w:ascii="Wingdings" w:hAnsi="Wingdings" w:hint="default"/>
      </w:rPr>
    </w:lvl>
    <w:lvl w:ilvl="3" w:tplc="08090001" w:tentative="1">
      <w:start w:val="1"/>
      <w:numFmt w:val="bullet"/>
      <w:lvlText w:val=""/>
      <w:lvlJc w:val="left"/>
      <w:pPr>
        <w:ind w:left="4080" w:hanging="360"/>
      </w:pPr>
      <w:rPr>
        <w:rFonts w:ascii="Symbol" w:hAnsi="Symbol" w:hint="default"/>
      </w:rPr>
    </w:lvl>
    <w:lvl w:ilvl="4" w:tplc="08090003" w:tentative="1">
      <w:start w:val="1"/>
      <w:numFmt w:val="bullet"/>
      <w:lvlText w:val="o"/>
      <w:lvlJc w:val="left"/>
      <w:pPr>
        <w:ind w:left="4800" w:hanging="360"/>
      </w:pPr>
      <w:rPr>
        <w:rFonts w:ascii="Courier New" w:hAnsi="Courier New" w:hint="default"/>
      </w:rPr>
    </w:lvl>
    <w:lvl w:ilvl="5" w:tplc="08090005" w:tentative="1">
      <w:start w:val="1"/>
      <w:numFmt w:val="bullet"/>
      <w:lvlText w:val=""/>
      <w:lvlJc w:val="left"/>
      <w:pPr>
        <w:ind w:left="5520" w:hanging="360"/>
      </w:pPr>
      <w:rPr>
        <w:rFonts w:ascii="Wingdings" w:hAnsi="Wingdings" w:hint="default"/>
      </w:rPr>
    </w:lvl>
    <w:lvl w:ilvl="6" w:tplc="08090001" w:tentative="1">
      <w:start w:val="1"/>
      <w:numFmt w:val="bullet"/>
      <w:lvlText w:val=""/>
      <w:lvlJc w:val="left"/>
      <w:pPr>
        <w:ind w:left="6240" w:hanging="360"/>
      </w:pPr>
      <w:rPr>
        <w:rFonts w:ascii="Symbol" w:hAnsi="Symbol" w:hint="default"/>
      </w:rPr>
    </w:lvl>
    <w:lvl w:ilvl="7" w:tplc="08090003" w:tentative="1">
      <w:start w:val="1"/>
      <w:numFmt w:val="bullet"/>
      <w:lvlText w:val="o"/>
      <w:lvlJc w:val="left"/>
      <w:pPr>
        <w:ind w:left="6960" w:hanging="360"/>
      </w:pPr>
      <w:rPr>
        <w:rFonts w:ascii="Courier New" w:hAnsi="Courier New" w:hint="default"/>
      </w:rPr>
    </w:lvl>
    <w:lvl w:ilvl="8" w:tplc="08090005" w:tentative="1">
      <w:start w:val="1"/>
      <w:numFmt w:val="bullet"/>
      <w:lvlText w:val=""/>
      <w:lvlJc w:val="left"/>
      <w:pPr>
        <w:ind w:left="7680" w:hanging="360"/>
      </w:pPr>
      <w:rPr>
        <w:rFonts w:ascii="Wingdings" w:hAnsi="Wingdings" w:hint="default"/>
      </w:rPr>
    </w:lvl>
  </w:abstractNum>
  <w:num w:numId="1" w16cid:durableId="934441064">
    <w:abstractNumId w:val="18"/>
  </w:num>
  <w:num w:numId="2" w16cid:durableId="508910294">
    <w:abstractNumId w:val="28"/>
  </w:num>
  <w:num w:numId="3" w16cid:durableId="24237609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72523239">
    <w:abstractNumId w:val="6"/>
  </w:num>
  <w:num w:numId="5" w16cid:durableId="269317114">
    <w:abstractNumId w:val="3"/>
  </w:num>
  <w:num w:numId="6" w16cid:durableId="1353341955">
    <w:abstractNumId w:val="23"/>
  </w:num>
  <w:num w:numId="7" w16cid:durableId="489953651">
    <w:abstractNumId w:val="24"/>
  </w:num>
  <w:num w:numId="8" w16cid:durableId="759104474">
    <w:abstractNumId w:val="19"/>
  </w:num>
  <w:num w:numId="9" w16cid:durableId="1458835691">
    <w:abstractNumId w:val="2"/>
  </w:num>
  <w:num w:numId="10" w16cid:durableId="626200246">
    <w:abstractNumId w:val="9"/>
  </w:num>
  <w:num w:numId="11" w16cid:durableId="1854177014">
    <w:abstractNumId w:val="10"/>
  </w:num>
  <w:num w:numId="12" w16cid:durableId="480463319">
    <w:abstractNumId w:val="14"/>
  </w:num>
  <w:num w:numId="13" w16cid:durableId="1733849198">
    <w:abstractNumId w:val="15"/>
  </w:num>
  <w:num w:numId="14" w16cid:durableId="504056708">
    <w:abstractNumId w:val="8"/>
  </w:num>
  <w:num w:numId="15" w16cid:durableId="1148784527">
    <w:abstractNumId w:val="5"/>
  </w:num>
  <w:num w:numId="16" w16cid:durableId="1054278150">
    <w:abstractNumId w:val="0"/>
  </w:num>
  <w:num w:numId="17" w16cid:durableId="728722418">
    <w:abstractNumId w:val="12"/>
  </w:num>
  <w:num w:numId="18" w16cid:durableId="546843665">
    <w:abstractNumId w:val="13"/>
  </w:num>
  <w:num w:numId="19" w16cid:durableId="706175694">
    <w:abstractNumId w:val="22"/>
  </w:num>
  <w:num w:numId="20" w16cid:durableId="840044060">
    <w:abstractNumId w:val="11"/>
  </w:num>
  <w:num w:numId="21" w16cid:durableId="2040354080">
    <w:abstractNumId w:val="4"/>
  </w:num>
  <w:num w:numId="22" w16cid:durableId="1792279695">
    <w:abstractNumId w:val="17"/>
  </w:num>
  <w:num w:numId="23" w16cid:durableId="483274803">
    <w:abstractNumId w:val="1"/>
  </w:num>
  <w:num w:numId="24" w16cid:durableId="129592208">
    <w:abstractNumId w:val="16"/>
  </w:num>
  <w:num w:numId="25" w16cid:durableId="1876385855">
    <w:abstractNumId w:val="7"/>
  </w:num>
  <w:num w:numId="26" w16cid:durableId="735976619">
    <w:abstractNumId w:val="27"/>
  </w:num>
  <w:num w:numId="27" w16cid:durableId="904217633">
    <w:abstractNumId w:val="26"/>
  </w:num>
  <w:num w:numId="28" w16cid:durableId="2020540997">
    <w:abstractNumId w:val="20"/>
  </w:num>
  <w:num w:numId="29" w16cid:durableId="248124691">
    <w:abstractNumId w:val="21"/>
  </w:num>
  <w:num w:numId="30" w16cid:durableId="3712524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removePersonalInformation/>
  <w:removeDateAndTime/>
  <w:bordersDoNotSurroundHeader/>
  <w:bordersDoNotSurroundFooter/>
  <w:proofState w:spelling="clean" w:grammar="clean"/>
  <w:defaultTabStop w:val="839"/>
  <w:hyphenationZone w:val="425"/>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978"/>
    <w:rsid w:val="00000D62"/>
    <w:rsid w:val="000019F1"/>
    <w:rsid w:val="00002863"/>
    <w:rsid w:val="00002DAC"/>
    <w:rsid w:val="00010358"/>
    <w:rsid w:val="0001174D"/>
    <w:rsid w:val="0001178B"/>
    <w:rsid w:val="00011EE3"/>
    <w:rsid w:val="0001452E"/>
    <w:rsid w:val="000155B3"/>
    <w:rsid w:val="0001697A"/>
    <w:rsid w:val="0001701A"/>
    <w:rsid w:val="00020080"/>
    <w:rsid w:val="000230E3"/>
    <w:rsid w:val="000238BC"/>
    <w:rsid w:val="00023C25"/>
    <w:rsid w:val="0002480A"/>
    <w:rsid w:val="00024830"/>
    <w:rsid w:val="000255D5"/>
    <w:rsid w:val="00031101"/>
    <w:rsid w:val="000331C5"/>
    <w:rsid w:val="000333B4"/>
    <w:rsid w:val="0003448B"/>
    <w:rsid w:val="00036D16"/>
    <w:rsid w:val="00041CAC"/>
    <w:rsid w:val="0004549A"/>
    <w:rsid w:val="00046C92"/>
    <w:rsid w:val="00046F5A"/>
    <w:rsid w:val="0004740C"/>
    <w:rsid w:val="0005129D"/>
    <w:rsid w:val="00057143"/>
    <w:rsid w:val="000631BD"/>
    <w:rsid w:val="00065ACE"/>
    <w:rsid w:val="00066333"/>
    <w:rsid w:val="00066A82"/>
    <w:rsid w:val="0006796D"/>
    <w:rsid w:val="00070B44"/>
    <w:rsid w:val="000712C8"/>
    <w:rsid w:val="00074068"/>
    <w:rsid w:val="00074E59"/>
    <w:rsid w:val="000803B6"/>
    <w:rsid w:val="00080AB6"/>
    <w:rsid w:val="000823C1"/>
    <w:rsid w:val="000840CB"/>
    <w:rsid w:val="00085656"/>
    <w:rsid w:val="00086F80"/>
    <w:rsid w:val="00087C2E"/>
    <w:rsid w:val="0009014D"/>
    <w:rsid w:val="00090BC3"/>
    <w:rsid w:val="0009144B"/>
    <w:rsid w:val="00092410"/>
    <w:rsid w:val="00094D49"/>
    <w:rsid w:val="000A1155"/>
    <w:rsid w:val="000A27B8"/>
    <w:rsid w:val="000A27E4"/>
    <w:rsid w:val="000A2E32"/>
    <w:rsid w:val="000A422E"/>
    <w:rsid w:val="000A5213"/>
    <w:rsid w:val="000A6018"/>
    <w:rsid w:val="000A62CC"/>
    <w:rsid w:val="000A727C"/>
    <w:rsid w:val="000A7AA4"/>
    <w:rsid w:val="000B0E60"/>
    <w:rsid w:val="000B320A"/>
    <w:rsid w:val="000B563A"/>
    <w:rsid w:val="000B6486"/>
    <w:rsid w:val="000B6C5B"/>
    <w:rsid w:val="000C0DFA"/>
    <w:rsid w:val="000C1EBC"/>
    <w:rsid w:val="000C2124"/>
    <w:rsid w:val="000C2C1C"/>
    <w:rsid w:val="000C4BE7"/>
    <w:rsid w:val="000C4E41"/>
    <w:rsid w:val="000C647E"/>
    <w:rsid w:val="000C6D0B"/>
    <w:rsid w:val="000C70F1"/>
    <w:rsid w:val="000C7D70"/>
    <w:rsid w:val="000E22C6"/>
    <w:rsid w:val="000E24A1"/>
    <w:rsid w:val="000E2815"/>
    <w:rsid w:val="000E35A7"/>
    <w:rsid w:val="000E4385"/>
    <w:rsid w:val="000E589A"/>
    <w:rsid w:val="000E615E"/>
    <w:rsid w:val="000F0673"/>
    <w:rsid w:val="000F37A3"/>
    <w:rsid w:val="000F4B98"/>
    <w:rsid w:val="000F51E3"/>
    <w:rsid w:val="000F5CAB"/>
    <w:rsid w:val="00100A70"/>
    <w:rsid w:val="00101936"/>
    <w:rsid w:val="00101CA1"/>
    <w:rsid w:val="00103C5E"/>
    <w:rsid w:val="00105F8B"/>
    <w:rsid w:val="001060B1"/>
    <w:rsid w:val="001060C6"/>
    <w:rsid w:val="00112210"/>
    <w:rsid w:val="00113A28"/>
    <w:rsid w:val="00115B65"/>
    <w:rsid w:val="001163BB"/>
    <w:rsid w:val="00116943"/>
    <w:rsid w:val="0012012A"/>
    <w:rsid w:val="001216DE"/>
    <w:rsid w:val="00121F76"/>
    <w:rsid w:val="001224D4"/>
    <w:rsid w:val="00124614"/>
    <w:rsid w:val="00125563"/>
    <w:rsid w:val="0012629C"/>
    <w:rsid w:val="00127E8F"/>
    <w:rsid w:val="00130D48"/>
    <w:rsid w:val="001364AA"/>
    <w:rsid w:val="001374D5"/>
    <w:rsid w:val="00137B89"/>
    <w:rsid w:val="00142CEF"/>
    <w:rsid w:val="0014492D"/>
    <w:rsid w:val="00145914"/>
    <w:rsid w:val="00145C91"/>
    <w:rsid w:val="0014786B"/>
    <w:rsid w:val="00147C20"/>
    <w:rsid w:val="001507CA"/>
    <w:rsid w:val="001512B6"/>
    <w:rsid w:val="00154596"/>
    <w:rsid w:val="0015677A"/>
    <w:rsid w:val="00160536"/>
    <w:rsid w:val="00160850"/>
    <w:rsid w:val="00160CBA"/>
    <w:rsid w:val="00161AE6"/>
    <w:rsid w:val="001623B3"/>
    <w:rsid w:val="0016382D"/>
    <w:rsid w:val="00164D83"/>
    <w:rsid w:val="00165C3F"/>
    <w:rsid w:val="00170395"/>
    <w:rsid w:val="0017068B"/>
    <w:rsid w:val="00175C9C"/>
    <w:rsid w:val="00175F60"/>
    <w:rsid w:val="00176AD0"/>
    <w:rsid w:val="001772C0"/>
    <w:rsid w:val="00185D20"/>
    <w:rsid w:val="00193BDB"/>
    <w:rsid w:val="0019414A"/>
    <w:rsid w:val="00194343"/>
    <w:rsid w:val="0019526F"/>
    <w:rsid w:val="00195D80"/>
    <w:rsid w:val="00195EA0"/>
    <w:rsid w:val="001A2967"/>
    <w:rsid w:val="001A2DC1"/>
    <w:rsid w:val="001A36FC"/>
    <w:rsid w:val="001A7B97"/>
    <w:rsid w:val="001A7DDC"/>
    <w:rsid w:val="001B0C5D"/>
    <w:rsid w:val="001B180E"/>
    <w:rsid w:val="001B280C"/>
    <w:rsid w:val="001B4C3E"/>
    <w:rsid w:val="001B5004"/>
    <w:rsid w:val="001B574B"/>
    <w:rsid w:val="001B5D74"/>
    <w:rsid w:val="001B62F1"/>
    <w:rsid w:val="001B7234"/>
    <w:rsid w:val="001C0809"/>
    <w:rsid w:val="001C1A75"/>
    <w:rsid w:val="001C4112"/>
    <w:rsid w:val="001C4733"/>
    <w:rsid w:val="001C5E63"/>
    <w:rsid w:val="001D0F87"/>
    <w:rsid w:val="001E0864"/>
    <w:rsid w:val="001E3CA3"/>
    <w:rsid w:val="001E4C72"/>
    <w:rsid w:val="001E5218"/>
    <w:rsid w:val="001E5CA2"/>
    <w:rsid w:val="001F0EAD"/>
    <w:rsid w:val="001F1700"/>
    <w:rsid w:val="001F18BC"/>
    <w:rsid w:val="001F1D96"/>
    <w:rsid w:val="001F1F40"/>
    <w:rsid w:val="001F41BE"/>
    <w:rsid w:val="001F477E"/>
    <w:rsid w:val="001F7F25"/>
    <w:rsid w:val="00200A19"/>
    <w:rsid w:val="00202EF1"/>
    <w:rsid w:val="00203198"/>
    <w:rsid w:val="00203530"/>
    <w:rsid w:val="00203AAB"/>
    <w:rsid w:val="002049C3"/>
    <w:rsid w:val="00206B14"/>
    <w:rsid w:val="00210679"/>
    <w:rsid w:val="00210A46"/>
    <w:rsid w:val="00213AD9"/>
    <w:rsid w:val="00215B20"/>
    <w:rsid w:val="0022008D"/>
    <w:rsid w:val="00221306"/>
    <w:rsid w:val="00221610"/>
    <w:rsid w:val="002225E4"/>
    <w:rsid w:val="002231BF"/>
    <w:rsid w:val="00223329"/>
    <w:rsid w:val="00230996"/>
    <w:rsid w:val="0023117F"/>
    <w:rsid w:val="0023484B"/>
    <w:rsid w:val="00236338"/>
    <w:rsid w:val="00240495"/>
    <w:rsid w:val="0024083F"/>
    <w:rsid w:val="00240E8A"/>
    <w:rsid w:val="00241A86"/>
    <w:rsid w:val="0024310A"/>
    <w:rsid w:val="002446BC"/>
    <w:rsid w:val="0024506F"/>
    <w:rsid w:val="002459FB"/>
    <w:rsid w:val="0024737C"/>
    <w:rsid w:val="00250329"/>
    <w:rsid w:val="0025138C"/>
    <w:rsid w:val="00253C6F"/>
    <w:rsid w:val="002570D7"/>
    <w:rsid w:val="0025792C"/>
    <w:rsid w:val="002613C7"/>
    <w:rsid w:val="00261702"/>
    <w:rsid w:val="00262367"/>
    <w:rsid w:val="00265377"/>
    <w:rsid w:val="00265BD9"/>
    <w:rsid w:val="0026746E"/>
    <w:rsid w:val="00273081"/>
    <w:rsid w:val="00273119"/>
    <w:rsid w:val="002747EB"/>
    <w:rsid w:val="002749D8"/>
    <w:rsid w:val="00274D34"/>
    <w:rsid w:val="002752EB"/>
    <w:rsid w:val="00275C65"/>
    <w:rsid w:val="00277B25"/>
    <w:rsid w:val="00283D7B"/>
    <w:rsid w:val="0028459B"/>
    <w:rsid w:val="0028768B"/>
    <w:rsid w:val="002903FE"/>
    <w:rsid w:val="00290E41"/>
    <w:rsid w:val="00290FF0"/>
    <w:rsid w:val="00291C11"/>
    <w:rsid w:val="00292B77"/>
    <w:rsid w:val="002958A4"/>
    <w:rsid w:val="002A21AC"/>
    <w:rsid w:val="002A3114"/>
    <w:rsid w:val="002A44BE"/>
    <w:rsid w:val="002A4576"/>
    <w:rsid w:val="002A51CC"/>
    <w:rsid w:val="002A5A9F"/>
    <w:rsid w:val="002A6B5C"/>
    <w:rsid w:val="002A73E9"/>
    <w:rsid w:val="002B031E"/>
    <w:rsid w:val="002B3506"/>
    <w:rsid w:val="002B494E"/>
    <w:rsid w:val="002B57E5"/>
    <w:rsid w:val="002B6E2C"/>
    <w:rsid w:val="002B714C"/>
    <w:rsid w:val="002B74EB"/>
    <w:rsid w:val="002B7C45"/>
    <w:rsid w:val="002C10E5"/>
    <w:rsid w:val="002C1378"/>
    <w:rsid w:val="002C1441"/>
    <w:rsid w:val="002C1CB1"/>
    <w:rsid w:val="002C2B50"/>
    <w:rsid w:val="002C3BA9"/>
    <w:rsid w:val="002C60D3"/>
    <w:rsid w:val="002C70FA"/>
    <w:rsid w:val="002D1C32"/>
    <w:rsid w:val="002D2AFE"/>
    <w:rsid w:val="002D3997"/>
    <w:rsid w:val="002D4243"/>
    <w:rsid w:val="002D45AD"/>
    <w:rsid w:val="002D61CB"/>
    <w:rsid w:val="002E032E"/>
    <w:rsid w:val="002E0A61"/>
    <w:rsid w:val="002E380A"/>
    <w:rsid w:val="002E62CE"/>
    <w:rsid w:val="002E6D39"/>
    <w:rsid w:val="002F1C2B"/>
    <w:rsid w:val="002F200A"/>
    <w:rsid w:val="002F3335"/>
    <w:rsid w:val="002F36D0"/>
    <w:rsid w:val="002F4BC8"/>
    <w:rsid w:val="002F6ABE"/>
    <w:rsid w:val="003011EF"/>
    <w:rsid w:val="00303DA5"/>
    <w:rsid w:val="00306E25"/>
    <w:rsid w:val="00306E4E"/>
    <w:rsid w:val="00307032"/>
    <w:rsid w:val="00307AC6"/>
    <w:rsid w:val="003125F5"/>
    <w:rsid w:val="00314010"/>
    <w:rsid w:val="0032197E"/>
    <w:rsid w:val="00322514"/>
    <w:rsid w:val="00324B98"/>
    <w:rsid w:val="00327597"/>
    <w:rsid w:val="00327E8D"/>
    <w:rsid w:val="003304A1"/>
    <w:rsid w:val="00330668"/>
    <w:rsid w:val="0033136D"/>
    <w:rsid w:val="00331D5B"/>
    <w:rsid w:val="003326B9"/>
    <w:rsid w:val="00332D5F"/>
    <w:rsid w:val="00333791"/>
    <w:rsid w:val="003341CF"/>
    <w:rsid w:val="00334896"/>
    <w:rsid w:val="003368FD"/>
    <w:rsid w:val="00340E3C"/>
    <w:rsid w:val="00341314"/>
    <w:rsid w:val="00344683"/>
    <w:rsid w:val="0034586A"/>
    <w:rsid w:val="00347367"/>
    <w:rsid w:val="003500C8"/>
    <w:rsid w:val="00350C5A"/>
    <w:rsid w:val="003513AA"/>
    <w:rsid w:val="00353A5D"/>
    <w:rsid w:val="00353C9B"/>
    <w:rsid w:val="00353F57"/>
    <w:rsid w:val="00354CDC"/>
    <w:rsid w:val="00356D6E"/>
    <w:rsid w:val="00357FF1"/>
    <w:rsid w:val="003617E2"/>
    <w:rsid w:val="003618EC"/>
    <w:rsid w:val="00363204"/>
    <w:rsid w:val="0036330B"/>
    <w:rsid w:val="00364ADB"/>
    <w:rsid w:val="0036567B"/>
    <w:rsid w:val="00365EA5"/>
    <w:rsid w:val="003661B7"/>
    <w:rsid w:val="0036630A"/>
    <w:rsid w:val="0036677A"/>
    <w:rsid w:val="003700FD"/>
    <w:rsid w:val="00372819"/>
    <w:rsid w:val="00375C21"/>
    <w:rsid w:val="00377145"/>
    <w:rsid w:val="00377212"/>
    <w:rsid w:val="00380AD9"/>
    <w:rsid w:val="00380DB6"/>
    <w:rsid w:val="00380E4C"/>
    <w:rsid w:val="003820B9"/>
    <w:rsid w:val="00384665"/>
    <w:rsid w:val="00385D9C"/>
    <w:rsid w:val="00386BCD"/>
    <w:rsid w:val="00391AE2"/>
    <w:rsid w:val="003920CA"/>
    <w:rsid w:val="003921B8"/>
    <w:rsid w:val="00396298"/>
    <w:rsid w:val="003A12E5"/>
    <w:rsid w:val="003A1401"/>
    <w:rsid w:val="003A18F3"/>
    <w:rsid w:val="003A1AF3"/>
    <w:rsid w:val="003A2CD2"/>
    <w:rsid w:val="003A3AF0"/>
    <w:rsid w:val="003A3E65"/>
    <w:rsid w:val="003A444F"/>
    <w:rsid w:val="003A4732"/>
    <w:rsid w:val="003A5683"/>
    <w:rsid w:val="003A692D"/>
    <w:rsid w:val="003B39CE"/>
    <w:rsid w:val="003B4209"/>
    <w:rsid w:val="003B42D3"/>
    <w:rsid w:val="003B43F8"/>
    <w:rsid w:val="003B4CA1"/>
    <w:rsid w:val="003B62D8"/>
    <w:rsid w:val="003B7248"/>
    <w:rsid w:val="003C1735"/>
    <w:rsid w:val="003C1D2A"/>
    <w:rsid w:val="003C3F59"/>
    <w:rsid w:val="003C651C"/>
    <w:rsid w:val="003C72F7"/>
    <w:rsid w:val="003C7305"/>
    <w:rsid w:val="003D0C8E"/>
    <w:rsid w:val="003D1046"/>
    <w:rsid w:val="003D4F0A"/>
    <w:rsid w:val="003E191F"/>
    <w:rsid w:val="003E346B"/>
    <w:rsid w:val="003E3FD5"/>
    <w:rsid w:val="003E73B5"/>
    <w:rsid w:val="003F0195"/>
    <w:rsid w:val="003F01F4"/>
    <w:rsid w:val="003F16FB"/>
    <w:rsid w:val="003F22B0"/>
    <w:rsid w:val="0040128D"/>
    <w:rsid w:val="00402C9E"/>
    <w:rsid w:val="0040330E"/>
    <w:rsid w:val="004066BB"/>
    <w:rsid w:val="00406E97"/>
    <w:rsid w:val="00407FB0"/>
    <w:rsid w:val="004108BA"/>
    <w:rsid w:val="00411149"/>
    <w:rsid w:val="00411DCA"/>
    <w:rsid w:val="00412A65"/>
    <w:rsid w:val="0041777A"/>
    <w:rsid w:val="00417918"/>
    <w:rsid w:val="00417991"/>
    <w:rsid w:val="00421DC4"/>
    <w:rsid w:val="00423B65"/>
    <w:rsid w:val="0042427C"/>
    <w:rsid w:val="0042495D"/>
    <w:rsid w:val="00425D98"/>
    <w:rsid w:val="00427DF8"/>
    <w:rsid w:val="004301B2"/>
    <w:rsid w:val="004334AF"/>
    <w:rsid w:val="00435A5F"/>
    <w:rsid w:val="00435ADF"/>
    <w:rsid w:val="00436864"/>
    <w:rsid w:val="00437CF7"/>
    <w:rsid w:val="00440BC1"/>
    <w:rsid w:val="004442A6"/>
    <w:rsid w:val="0044504B"/>
    <w:rsid w:val="00452F3A"/>
    <w:rsid w:val="0045537A"/>
    <w:rsid w:val="00457892"/>
    <w:rsid w:val="0046117E"/>
    <w:rsid w:val="004612D3"/>
    <w:rsid w:val="0046136D"/>
    <w:rsid w:val="00461C6F"/>
    <w:rsid w:val="00466BD9"/>
    <w:rsid w:val="00466FE7"/>
    <w:rsid w:val="0046722B"/>
    <w:rsid w:val="004720A1"/>
    <w:rsid w:val="004730ED"/>
    <w:rsid w:val="00473116"/>
    <w:rsid w:val="00475894"/>
    <w:rsid w:val="00477E53"/>
    <w:rsid w:val="004817DA"/>
    <w:rsid w:val="00481D0C"/>
    <w:rsid w:val="00481D5B"/>
    <w:rsid w:val="00485B8E"/>
    <w:rsid w:val="00485CA2"/>
    <w:rsid w:val="00487FCD"/>
    <w:rsid w:val="00490775"/>
    <w:rsid w:val="00494D5B"/>
    <w:rsid w:val="00497780"/>
    <w:rsid w:val="004A03E1"/>
    <w:rsid w:val="004A259F"/>
    <w:rsid w:val="004A2E99"/>
    <w:rsid w:val="004A3845"/>
    <w:rsid w:val="004A44A3"/>
    <w:rsid w:val="004A4726"/>
    <w:rsid w:val="004A5A07"/>
    <w:rsid w:val="004A6329"/>
    <w:rsid w:val="004A6C90"/>
    <w:rsid w:val="004B0BB1"/>
    <w:rsid w:val="004B3241"/>
    <w:rsid w:val="004B4AD7"/>
    <w:rsid w:val="004B4D0D"/>
    <w:rsid w:val="004B7847"/>
    <w:rsid w:val="004B792A"/>
    <w:rsid w:val="004C2E02"/>
    <w:rsid w:val="004C3DD4"/>
    <w:rsid w:val="004C5691"/>
    <w:rsid w:val="004D0097"/>
    <w:rsid w:val="004D0DBC"/>
    <w:rsid w:val="004D111D"/>
    <w:rsid w:val="004D17DA"/>
    <w:rsid w:val="004D1C00"/>
    <w:rsid w:val="004D1CCD"/>
    <w:rsid w:val="004D596F"/>
    <w:rsid w:val="004D5D22"/>
    <w:rsid w:val="004D7058"/>
    <w:rsid w:val="004E0101"/>
    <w:rsid w:val="004E1478"/>
    <w:rsid w:val="004E21DD"/>
    <w:rsid w:val="004E44F2"/>
    <w:rsid w:val="004E4BCA"/>
    <w:rsid w:val="004E6669"/>
    <w:rsid w:val="004E6E7B"/>
    <w:rsid w:val="004E7202"/>
    <w:rsid w:val="004E7461"/>
    <w:rsid w:val="004F0EF9"/>
    <w:rsid w:val="004F12A6"/>
    <w:rsid w:val="004F191E"/>
    <w:rsid w:val="004F250B"/>
    <w:rsid w:val="004F2FC1"/>
    <w:rsid w:val="004F3C2C"/>
    <w:rsid w:val="004F481A"/>
    <w:rsid w:val="004F564D"/>
    <w:rsid w:val="004F7D9B"/>
    <w:rsid w:val="00500ADD"/>
    <w:rsid w:val="00501F92"/>
    <w:rsid w:val="00501FC3"/>
    <w:rsid w:val="00504DDF"/>
    <w:rsid w:val="005059FA"/>
    <w:rsid w:val="005070DB"/>
    <w:rsid w:val="0050791A"/>
    <w:rsid w:val="00510428"/>
    <w:rsid w:val="00510B6C"/>
    <w:rsid w:val="00510DED"/>
    <w:rsid w:val="00510E09"/>
    <w:rsid w:val="00512CA2"/>
    <w:rsid w:val="00515345"/>
    <w:rsid w:val="00517533"/>
    <w:rsid w:val="00523E34"/>
    <w:rsid w:val="005244DC"/>
    <w:rsid w:val="00525989"/>
    <w:rsid w:val="0052692E"/>
    <w:rsid w:val="00526B0D"/>
    <w:rsid w:val="005270CA"/>
    <w:rsid w:val="005271A0"/>
    <w:rsid w:val="00527714"/>
    <w:rsid w:val="005319F3"/>
    <w:rsid w:val="00534977"/>
    <w:rsid w:val="00535C58"/>
    <w:rsid w:val="00537612"/>
    <w:rsid w:val="00541125"/>
    <w:rsid w:val="00541FD2"/>
    <w:rsid w:val="00544475"/>
    <w:rsid w:val="00544504"/>
    <w:rsid w:val="0054490B"/>
    <w:rsid w:val="005474CD"/>
    <w:rsid w:val="005506E2"/>
    <w:rsid w:val="00550F5B"/>
    <w:rsid w:val="00552C23"/>
    <w:rsid w:val="005533B7"/>
    <w:rsid w:val="0055482B"/>
    <w:rsid w:val="00555DA4"/>
    <w:rsid w:val="0055775D"/>
    <w:rsid w:val="0056045C"/>
    <w:rsid w:val="00560983"/>
    <w:rsid w:val="00561E3B"/>
    <w:rsid w:val="00562AC3"/>
    <w:rsid w:val="00565A7C"/>
    <w:rsid w:val="00571349"/>
    <w:rsid w:val="00572CD6"/>
    <w:rsid w:val="00573762"/>
    <w:rsid w:val="00574750"/>
    <w:rsid w:val="00574D0B"/>
    <w:rsid w:val="00577A06"/>
    <w:rsid w:val="005842EE"/>
    <w:rsid w:val="005846AC"/>
    <w:rsid w:val="00585995"/>
    <w:rsid w:val="005859FD"/>
    <w:rsid w:val="00586013"/>
    <w:rsid w:val="0059101E"/>
    <w:rsid w:val="00591F78"/>
    <w:rsid w:val="00593793"/>
    <w:rsid w:val="00595951"/>
    <w:rsid w:val="005959CE"/>
    <w:rsid w:val="005A2F98"/>
    <w:rsid w:val="005A4A2C"/>
    <w:rsid w:val="005A596B"/>
    <w:rsid w:val="005A78F4"/>
    <w:rsid w:val="005B1858"/>
    <w:rsid w:val="005B1B85"/>
    <w:rsid w:val="005B2E6F"/>
    <w:rsid w:val="005B5E2A"/>
    <w:rsid w:val="005B6C4E"/>
    <w:rsid w:val="005B78D2"/>
    <w:rsid w:val="005B7F86"/>
    <w:rsid w:val="005C057D"/>
    <w:rsid w:val="005C0B0B"/>
    <w:rsid w:val="005C230F"/>
    <w:rsid w:val="005C5FA1"/>
    <w:rsid w:val="005C6814"/>
    <w:rsid w:val="005C6A41"/>
    <w:rsid w:val="005C6B14"/>
    <w:rsid w:val="005D0D31"/>
    <w:rsid w:val="005D12E0"/>
    <w:rsid w:val="005D2B50"/>
    <w:rsid w:val="005D2EA2"/>
    <w:rsid w:val="005D2FF4"/>
    <w:rsid w:val="005D3194"/>
    <w:rsid w:val="005D3D0B"/>
    <w:rsid w:val="005D52F1"/>
    <w:rsid w:val="005D70D2"/>
    <w:rsid w:val="005D7AA5"/>
    <w:rsid w:val="005D7CF1"/>
    <w:rsid w:val="005E01A4"/>
    <w:rsid w:val="005E063F"/>
    <w:rsid w:val="005E0718"/>
    <w:rsid w:val="005E2D31"/>
    <w:rsid w:val="005E4A21"/>
    <w:rsid w:val="005E6DDF"/>
    <w:rsid w:val="005F00EB"/>
    <w:rsid w:val="005F09EC"/>
    <w:rsid w:val="005F09FA"/>
    <w:rsid w:val="005F28CF"/>
    <w:rsid w:val="005F4BF0"/>
    <w:rsid w:val="005F550F"/>
    <w:rsid w:val="005F62C2"/>
    <w:rsid w:val="00600024"/>
    <w:rsid w:val="00601530"/>
    <w:rsid w:val="00601E09"/>
    <w:rsid w:val="00605CD1"/>
    <w:rsid w:val="0061143F"/>
    <w:rsid w:val="006148DC"/>
    <w:rsid w:val="00616B93"/>
    <w:rsid w:val="00617B31"/>
    <w:rsid w:val="00622C8E"/>
    <w:rsid w:val="006232A9"/>
    <w:rsid w:val="00624546"/>
    <w:rsid w:val="00624AC3"/>
    <w:rsid w:val="00626EE9"/>
    <w:rsid w:val="0062772B"/>
    <w:rsid w:val="006277FE"/>
    <w:rsid w:val="00631B31"/>
    <w:rsid w:val="006321ED"/>
    <w:rsid w:val="006326C2"/>
    <w:rsid w:val="006347FA"/>
    <w:rsid w:val="006351A8"/>
    <w:rsid w:val="006359BD"/>
    <w:rsid w:val="00637D40"/>
    <w:rsid w:val="00637EF2"/>
    <w:rsid w:val="006440E1"/>
    <w:rsid w:val="006442EA"/>
    <w:rsid w:val="00644461"/>
    <w:rsid w:val="00644A55"/>
    <w:rsid w:val="00644C58"/>
    <w:rsid w:val="00645022"/>
    <w:rsid w:val="00645642"/>
    <w:rsid w:val="00646B7C"/>
    <w:rsid w:val="00647ED5"/>
    <w:rsid w:val="00651F99"/>
    <w:rsid w:val="00654363"/>
    <w:rsid w:val="00654612"/>
    <w:rsid w:val="00657270"/>
    <w:rsid w:val="00660C02"/>
    <w:rsid w:val="00662D89"/>
    <w:rsid w:val="006646EE"/>
    <w:rsid w:val="00664FE3"/>
    <w:rsid w:val="006655B7"/>
    <w:rsid w:val="006659E2"/>
    <w:rsid w:val="00667BB9"/>
    <w:rsid w:val="006719CD"/>
    <w:rsid w:val="00672CA3"/>
    <w:rsid w:val="00672CA6"/>
    <w:rsid w:val="00673672"/>
    <w:rsid w:val="00673F06"/>
    <w:rsid w:val="0068082C"/>
    <w:rsid w:val="006825D2"/>
    <w:rsid w:val="006828FC"/>
    <w:rsid w:val="00685635"/>
    <w:rsid w:val="00686251"/>
    <w:rsid w:val="006877DD"/>
    <w:rsid w:val="006906BA"/>
    <w:rsid w:val="00691670"/>
    <w:rsid w:val="0069173B"/>
    <w:rsid w:val="00693A77"/>
    <w:rsid w:val="00693C67"/>
    <w:rsid w:val="00695008"/>
    <w:rsid w:val="00696BC7"/>
    <w:rsid w:val="00696FF5"/>
    <w:rsid w:val="006A1A4F"/>
    <w:rsid w:val="006A1B2C"/>
    <w:rsid w:val="006A4457"/>
    <w:rsid w:val="006A4974"/>
    <w:rsid w:val="006A745D"/>
    <w:rsid w:val="006A779D"/>
    <w:rsid w:val="006B2D2F"/>
    <w:rsid w:val="006B2E56"/>
    <w:rsid w:val="006B4D47"/>
    <w:rsid w:val="006B5896"/>
    <w:rsid w:val="006B610D"/>
    <w:rsid w:val="006B722A"/>
    <w:rsid w:val="006B7528"/>
    <w:rsid w:val="006C050C"/>
    <w:rsid w:val="006C12FE"/>
    <w:rsid w:val="006C2432"/>
    <w:rsid w:val="006C3A69"/>
    <w:rsid w:val="006C4614"/>
    <w:rsid w:val="006C5505"/>
    <w:rsid w:val="006C6AF4"/>
    <w:rsid w:val="006C6DDB"/>
    <w:rsid w:val="006C7186"/>
    <w:rsid w:val="006D00E5"/>
    <w:rsid w:val="006D0100"/>
    <w:rsid w:val="006D3B87"/>
    <w:rsid w:val="006D7D7F"/>
    <w:rsid w:val="006E178B"/>
    <w:rsid w:val="006E18CF"/>
    <w:rsid w:val="006E3409"/>
    <w:rsid w:val="006E3F5D"/>
    <w:rsid w:val="006E4138"/>
    <w:rsid w:val="006E4262"/>
    <w:rsid w:val="006E5697"/>
    <w:rsid w:val="006E5731"/>
    <w:rsid w:val="006E6886"/>
    <w:rsid w:val="006F0D31"/>
    <w:rsid w:val="006F22C6"/>
    <w:rsid w:val="006F2553"/>
    <w:rsid w:val="006F4B3A"/>
    <w:rsid w:val="006F6489"/>
    <w:rsid w:val="006F7670"/>
    <w:rsid w:val="007031D4"/>
    <w:rsid w:val="00704526"/>
    <w:rsid w:val="00706002"/>
    <w:rsid w:val="007061BC"/>
    <w:rsid w:val="00707A52"/>
    <w:rsid w:val="00707A65"/>
    <w:rsid w:val="00714914"/>
    <w:rsid w:val="00716EB5"/>
    <w:rsid w:val="00717871"/>
    <w:rsid w:val="0072161B"/>
    <w:rsid w:val="007232A4"/>
    <w:rsid w:val="0072514C"/>
    <w:rsid w:val="00726F0F"/>
    <w:rsid w:val="0072742E"/>
    <w:rsid w:val="0072777E"/>
    <w:rsid w:val="007337C2"/>
    <w:rsid w:val="00733E05"/>
    <w:rsid w:val="007350F8"/>
    <w:rsid w:val="007351AE"/>
    <w:rsid w:val="0074055F"/>
    <w:rsid w:val="00740A55"/>
    <w:rsid w:val="0074446C"/>
    <w:rsid w:val="0074774C"/>
    <w:rsid w:val="00753CC5"/>
    <w:rsid w:val="00754364"/>
    <w:rsid w:val="00756CB6"/>
    <w:rsid w:val="00757AFA"/>
    <w:rsid w:val="00757B34"/>
    <w:rsid w:val="0076077F"/>
    <w:rsid w:val="007627CD"/>
    <w:rsid w:val="007629AA"/>
    <w:rsid w:val="00764087"/>
    <w:rsid w:val="0076572D"/>
    <w:rsid w:val="0077059F"/>
    <w:rsid w:val="0077620B"/>
    <w:rsid w:val="0077682D"/>
    <w:rsid w:val="00781701"/>
    <w:rsid w:val="00783241"/>
    <w:rsid w:val="00784958"/>
    <w:rsid w:val="00784D24"/>
    <w:rsid w:val="00784D25"/>
    <w:rsid w:val="00785D2A"/>
    <w:rsid w:val="00785DB4"/>
    <w:rsid w:val="00786CAD"/>
    <w:rsid w:val="00791851"/>
    <w:rsid w:val="007944D2"/>
    <w:rsid w:val="00795AD1"/>
    <w:rsid w:val="00797338"/>
    <w:rsid w:val="00797CEF"/>
    <w:rsid w:val="00797F8F"/>
    <w:rsid w:val="007A0017"/>
    <w:rsid w:val="007A092B"/>
    <w:rsid w:val="007A0A65"/>
    <w:rsid w:val="007A1082"/>
    <w:rsid w:val="007A3EB5"/>
    <w:rsid w:val="007A4366"/>
    <w:rsid w:val="007A46D4"/>
    <w:rsid w:val="007A477A"/>
    <w:rsid w:val="007A57A8"/>
    <w:rsid w:val="007A68FC"/>
    <w:rsid w:val="007A729C"/>
    <w:rsid w:val="007A7FE9"/>
    <w:rsid w:val="007B1DC1"/>
    <w:rsid w:val="007B49CE"/>
    <w:rsid w:val="007B6465"/>
    <w:rsid w:val="007B64E9"/>
    <w:rsid w:val="007B73A1"/>
    <w:rsid w:val="007C0132"/>
    <w:rsid w:val="007C04ED"/>
    <w:rsid w:val="007C6813"/>
    <w:rsid w:val="007C77D9"/>
    <w:rsid w:val="007D1B28"/>
    <w:rsid w:val="007D1F43"/>
    <w:rsid w:val="007D41EC"/>
    <w:rsid w:val="007D4482"/>
    <w:rsid w:val="007D5C15"/>
    <w:rsid w:val="007D5E61"/>
    <w:rsid w:val="007E0F13"/>
    <w:rsid w:val="007E1C44"/>
    <w:rsid w:val="007E314A"/>
    <w:rsid w:val="007E4033"/>
    <w:rsid w:val="007E6080"/>
    <w:rsid w:val="007F2A38"/>
    <w:rsid w:val="007F3948"/>
    <w:rsid w:val="007F45FE"/>
    <w:rsid w:val="007F5BF4"/>
    <w:rsid w:val="00800C8F"/>
    <w:rsid w:val="00802DFF"/>
    <w:rsid w:val="0080324F"/>
    <w:rsid w:val="00803F9F"/>
    <w:rsid w:val="0080564B"/>
    <w:rsid w:val="00805A82"/>
    <w:rsid w:val="00810D4B"/>
    <w:rsid w:val="00813A07"/>
    <w:rsid w:val="00813E8F"/>
    <w:rsid w:val="00815B2F"/>
    <w:rsid w:val="00816B6E"/>
    <w:rsid w:val="00816E5F"/>
    <w:rsid w:val="00822092"/>
    <w:rsid w:val="00823C9E"/>
    <w:rsid w:val="008247E6"/>
    <w:rsid w:val="00824DEC"/>
    <w:rsid w:val="00827746"/>
    <w:rsid w:val="00827BF9"/>
    <w:rsid w:val="008301EC"/>
    <w:rsid w:val="0083218C"/>
    <w:rsid w:val="008337A0"/>
    <w:rsid w:val="0083755A"/>
    <w:rsid w:val="008402FD"/>
    <w:rsid w:val="0084274B"/>
    <w:rsid w:val="00842D3B"/>
    <w:rsid w:val="00844B85"/>
    <w:rsid w:val="00845DE5"/>
    <w:rsid w:val="00847C7F"/>
    <w:rsid w:val="00854FA8"/>
    <w:rsid w:val="00855C06"/>
    <w:rsid w:val="00857454"/>
    <w:rsid w:val="008574CD"/>
    <w:rsid w:val="0086094C"/>
    <w:rsid w:val="00860E32"/>
    <w:rsid w:val="00862195"/>
    <w:rsid w:val="008637E5"/>
    <w:rsid w:val="00863F00"/>
    <w:rsid w:val="00865CD8"/>
    <w:rsid w:val="0086633A"/>
    <w:rsid w:val="0087112D"/>
    <w:rsid w:val="0087214D"/>
    <w:rsid w:val="008723BB"/>
    <w:rsid w:val="0087334B"/>
    <w:rsid w:val="008742F6"/>
    <w:rsid w:val="008743F5"/>
    <w:rsid w:val="00876746"/>
    <w:rsid w:val="00876972"/>
    <w:rsid w:val="00876D8E"/>
    <w:rsid w:val="00877C01"/>
    <w:rsid w:val="0088132A"/>
    <w:rsid w:val="00882291"/>
    <w:rsid w:val="00883924"/>
    <w:rsid w:val="00884C00"/>
    <w:rsid w:val="00885B2C"/>
    <w:rsid w:val="0088602F"/>
    <w:rsid w:val="00886687"/>
    <w:rsid w:val="00886BC3"/>
    <w:rsid w:val="0088758F"/>
    <w:rsid w:val="00890847"/>
    <w:rsid w:val="00890E50"/>
    <w:rsid w:val="008915CF"/>
    <w:rsid w:val="00892F03"/>
    <w:rsid w:val="00896A0B"/>
    <w:rsid w:val="008972E2"/>
    <w:rsid w:val="0089779C"/>
    <w:rsid w:val="008A0865"/>
    <w:rsid w:val="008A2E50"/>
    <w:rsid w:val="008A57B6"/>
    <w:rsid w:val="008A6F36"/>
    <w:rsid w:val="008A7472"/>
    <w:rsid w:val="008B1141"/>
    <w:rsid w:val="008B1F14"/>
    <w:rsid w:val="008B74C9"/>
    <w:rsid w:val="008C07A6"/>
    <w:rsid w:val="008C230C"/>
    <w:rsid w:val="008C2696"/>
    <w:rsid w:val="008C2F3E"/>
    <w:rsid w:val="008C510A"/>
    <w:rsid w:val="008C7445"/>
    <w:rsid w:val="008C7BB1"/>
    <w:rsid w:val="008D078E"/>
    <w:rsid w:val="008D09D6"/>
    <w:rsid w:val="008D1C00"/>
    <w:rsid w:val="008D31AA"/>
    <w:rsid w:val="008D4353"/>
    <w:rsid w:val="008D491C"/>
    <w:rsid w:val="008D4C5A"/>
    <w:rsid w:val="008E0378"/>
    <w:rsid w:val="008E13D8"/>
    <w:rsid w:val="008E148A"/>
    <w:rsid w:val="008E2AD6"/>
    <w:rsid w:val="008E360B"/>
    <w:rsid w:val="008E372F"/>
    <w:rsid w:val="008E3978"/>
    <w:rsid w:val="008E3C03"/>
    <w:rsid w:val="008E3F13"/>
    <w:rsid w:val="008E54EF"/>
    <w:rsid w:val="008E778C"/>
    <w:rsid w:val="008E7E1E"/>
    <w:rsid w:val="008F02F0"/>
    <w:rsid w:val="008F329E"/>
    <w:rsid w:val="008F3387"/>
    <w:rsid w:val="008F34D2"/>
    <w:rsid w:val="008F3917"/>
    <w:rsid w:val="008F3A66"/>
    <w:rsid w:val="008F47A7"/>
    <w:rsid w:val="008F5C9C"/>
    <w:rsid w:val="008F60A3"/>
    <w:rsid w:val="008F7D28"/>
    <w:rsid w:val="008F7E0C"/>
    <w:rsid w:val="008F7EEC"/>
    <w:rsid w:val="00901071"/>
    <w:rsid w:val="009015AE"/>
    <w:rsid w:val="009024C7"/>
    <w:rsid w:val="009024CC"/>
    <w:rsid w:val="00903158"/>
    <w:rsid w:val="00905FB8"/>
    <w:rsid w:val="00906479"/>
    <w:rsid w:val="009072B1"/>
    <w:rsid w:val="00911640"/>
    <w:rsid w:val="009123B4"/>
    <w:rsid w:val="00912CB4"/>
    <w:rsid w:val="00912E68"/>
    <w:rsid w:val="00916AB2"/>
    <w:rsid w:val="0091756B"/>
    <w:rsid w:val="00920146"/>
    <w:rsid w:val="009210FE"/>
    <w:rsid w:val="009245BA"/>
    <w:rsid w:val="00927211"/>
    <w:rsid w:val="009277B8"/>
    <w:rsid w:val="0093096F"/>
    <w:rsid w:val="00930E58"/>
    <w:rsid w:val="00931404"/>
    <w:rsid w:val="00932269"/>
    <w:rsid w:val="00934D38"/>
    <w:rsid w:val="00936603"/>
    <w:rsid w:val="00937A18"/>
    <w:rsid w:val="00940B46"/>
    <w:rsid w:val="0094504A"/>
    <w:rsid w:val="00945780"/>
    <w:rsid w:val="009457B3"/>
    <w:rsid w:val="00947F76"/>
    <w:rsid w:val="00951B3B"/>
    <w:rsid w:val="009528D8"/>
    <w:rsid w:val="0095486F"/>
    <w:rsid w:val="00954992"/>
    <w:rsid w:val="009604BB"/>
    <w:rsid w:val="00962989"/>
    <w:rsid w:val="00963D34"/>
    <w:rsid w:val="0096534F"/>
    <w:rsid w:val="00965A32"/>
    <w:rsid w:val="00966664"/>
    <w:rsid w:val="009670B5"/>
    <w:rsid w:val="00967CE8"/>
    <w:rsid w:val="00972002"/>
    <w:rsid w:val="00972A90"/>
    <w:rsid w:val="00974831"/>
    <w:rsid w:val="00976C87"/>
    <w:rsid w:val="00980CB9"/>
    <w:rsid w:val="0098133A"/>
    <w:rsid w:val="00981AEE"/>
    <w:rsid w:val="00982A3F"/>
    <w:rsid w:val="00984F61"/>
    <w:rsid w:val="00987A67"/>
    <w:rsid w:val="009906F3"/>
    <w:rsid w:val="0099133D"/>
    <w:rsid w:val="00991861"/>
    <w:rsid w:val="00992696"/>
    <w:rsid w:val="00992C24"/>
    <w:rsid w:val="00993148"/>
    <w:rsid w:val="0099469A"/>
    <w:rsid w:val="0099633A"/>
    <w:rsid w:val="0099701A"/>
    <w:rsid w:val="00997881"/>
    <w:rsid w:val="009A0BB4"/>
    <w:rsid w:val="009A309C"/>
    <w:rsid w:val="009A41EF"/>
    <w:rsid w:val="009A5477"/>
    <w:rsid w:val="009B2EA9"/>
    <w:rsid w:val="009B4E22"/>
    <w:rsid w:val="009B571D"/>
    <w:rsid w:val="009B5D19"/>
    <w:rsid w:val="009C0C66"/>
    <w:rsid w:val="009C106C"/>
    <w:rsid w:val="009C1CA4"/>
    <w:rsid w:val="009C4C14"/>
    <w:rsid w:val="009C79D8"/>
    <w:rsid w:val="009D0E30"/>
    <w:rsid w:val="009D1710"/>
    <w:rsid w:val="009D1AE6"/>
    <w:rsid w:val="009D1D65"/>
    <w:rsid w:val="009D1E08"/>
    <w:rsid w:val="009D26F4"/>
    <w:rsid w:val="009D281F"/>
    <w:rsid w:val="009D2A81"/>
    <w:rsid w:val="009D4D00"/>
    <w:rsid w:val="009D5CCE"/>
    <w:rsid w:val="009D6EFE"/>
    <w:rsid w:val="009E03EE"/>
    <w:rsid w:val="009E0428"/>
    <w:rsid w:val="009E0980"/>
    <w:rsid w:val="009E47A0"/>
    <w:rsid w:val="009E68C6"/>
    <w:rsid w:val="009E78EB"/>
    <w:rsid w:val="009E7EEB"/>
    <w:rsid w:val="009F02CA"/>
    <w:rsid w:val="009F17AC"/>
    <w:rsid w:val="009F3475"/>
    <w:rsid w:val="009F5F67"/>
    <w:rsid w:val="009F7E86"/>
    <w:rsid w:val="009F7EF7"/>
    <w:rsid w:val="00A002B4"/>
    <w:rsid w:val="00A00355"/>
    <w:rsid w:val="00A00DBE"/>
    <w:rsid w:val="00A01611"/>
    <w:rsid w:val="00A02765"/>
    <w:rsid w:val="00A027E7"/>
    <w:rsid w:val="00A051FC"/>
    <w:rsid w:val="00A05B2C"/>
    <w:rsid w:val="00A0608F"/>
    <w:rsid w:val="00A06795"/>
    <w:rsid w:val="00A0749D"/>
    <w:rsid w:val="00A07AAC"/>
    <w:rsid w:val="00A104F0"/>
    <w:rsid w:val="00A10F81"/>
    <w:rsid w:val="00A14D2C"/>
    <w:rsid w:val="00A161E0"/>
    <w:rsid w:val="00A211C7"/>
    <w:rsid w:val="00A23748"/>
    <w:rsid w:val="00A2507F"/>
    <w:rsid w:val="00A2767C"/>
    <w:rsid w:val="00A2774E"/>
    <w:rsid w:val="00A30A10"/>
    <w:rsid w:val="00A32F2E"/>
    <w:rsid w:val="00A33C52"/>
    <w:rsid w:val="00A34BBE"/>
    <w:rsid w:val="00A34EB5"/>
    <w:rsid w:val="00A364FE"/>
    <w:rsid w:val="00A41D6D"/>
    <w:rsid w:val="00A41F69"/>
    <w:rsid w:val="00A44BC1"/>
    <w:rsid w:val="00A45600"/>
    <w:rsid w:val="00A45908"/>
    <w:rsid w:val="00A52D48"/>
    <w:rsid w:val="00A53DF2"/>
    <w:rsid w:val="00A5437B"/>
    <w:rsid w:val="00A54402"/>
    <w:rsid w:val="00A54581"/>
    <w:rsid w:val="00A547A4"/>
    <w:rsid w:val="00A55019"/>
    <w:rsid w:val="00A550C0"/>
    <w:rsid w:val="00A552D9"/>
    <w:rsid w:val="00A6181D"/>
    <w:rsid w:val="00A622D0"/>
    <w:rsid w:val="00A623F8"/>
    <w:rsid w:val="00A639C8"/>
    <w:rsid w:val="00A640D1"/>
    <w:rsid w:val="00A652E9"/>
    <w:rsid w:val="00A653C0"/>
    <w:rsid w:val="00A6607B"/>
    <w:rsid w:val="00A679BB"/>
    <w:rsid w:val="00A7163D"/>
    <w:rsid w:val="00A726A0"/>
    <w:rsid w:val="00A746F6"/>
    <w:rsid w:val="00A752F3"/>
    <w:rsid w:val="00A7530B"/>
    <w:rsid w:val="00A75A1E"/>
    <w:rsid w:val="00A760BD"/>
    <w:rsid w:val="00A76A1C"/>
    <w:rsid w:val="00A8050A"/>
    <w:rsid w:val="00A80545"/>
    <w:rsid w:val="00A80B80"/>
    <w:rsid w:val="00A8194E"/>
    <w:rsid w:val="00A855E5"/>
    <w:rsid w:val="00A91D50"/>
    <w:rsid w:val="00A92056"/>
    <w:rsid w:val="00A92A11"/>
    <w:rsid w:val="00A93D98"/>
    <w:rsid w:val="00A93E43"/>
    <w:rsid w:val="00A9510B"/>
    <w:rsid w:val="00A954F6"/>
    <w:rsid w:val="00A96CE6"/>
    <w:rsid w:val="00A97593"/>
    <w:rsid w:val="00A978EC"/>
    <w:rsid w:val="00AA0560"/>
    <w:rsid w:val="00AA35B0"/>
    <w:rsid w:val="00AA47FB"/>
    <w:rsid w:val="00AA5356"/>
    <w:rsid w:val="00AA6272"/>
    <w:rsid w:val="00AA73F9"/>
    <w:rsid w:val="00AA79E1"/>
    <w:rsid w:val="00AA7AF9"/>
    <w:rsid w:val="00AB0A22"/>
    <w:rsid w:val="00AB2A00"/>
    <w:rsid w:val="00AB48E4"/>
    <w:rsid w:val="00AB4C99"/>
    <w:rsid w:val="00AB55F6"/>
    <w:rsid w:val="00AB7814"/>
    <w:rsid w:val="00AC16AF"/>
    <w:rsid w:val="00AC26BD"/>
    <w:rsid w:val="00AC7739"/>
    <w:rsid w:val="00AD10B0"/>
    <w:rsid w:val="00AD2AAE"/>
    <w:rsid w:val="00AD7155"/>
    <w:rsid w:val="00AE034A"/>
    <w:rsid w:val="00AE3216"/>
    <w:rsid w:val="00AE3290"/>
    <w:rsid w:val="00AE483B"/>
    <w:rsid w:val="00AE74C9"/>
    <w:rsid w:val="00AF0A2D"/>
    <w:rsid w:val="00AF19AF"/>
    <w:rsid w:val="00AF1EEE"/>
    <w:rsid w:val="00AF4E34"/>
    <w:rsid w:val="00AF5BFF"/>
    <w:rsid w:val="00AF77AE"/>
    <w:rsid w:val="00B01AFA"/>
    <w:rsid w:val="00B01DD9"/>
    <w:rsid w:val="00B026A0"/>
    <w:rsid w:val="00B03FF8"/>
    <w:rsid w:val="00B04527"/>
    <w:rsid w:val="00B07EEF"/>
    <w:rsid w:val="00B11B9C"/>
    <w:rsid w:val="00B12689"/>
    <w:rsid w:val="00B12EBB"/>
    <w:rsid w:val="00B13345"/>
    <w:rsid w:val="00B13EC3"/>
    <w:rsid w:val="00B15100"/>
    <w:rsid w:val="00B153B5"/>
    <w:rsid w:val="00B1664A"/>
    <w:rsid w:val="00B16935"/>
    <w:rsid w:val="00B21361"/>
    <w:rsid w:val="00B225F6"/>
    <w:rsid w:val="00B2421E"/>
    <w:rsid w:val="00B24923"/>
    <w:rsid w:val="00B27F57"/>
    <w:rsid w:val="00B307CF"/>
    <w:rsid w:val="00B31BA9"/>
    <w:rsid w:val="00B34103"/>
    <w:rsid w:val="00B34CA3"/>
    <w:rsid w:val="00B37021"/>
    <w:rsid w:val="00B37AE1"/>
    <w:rsid w:val="00B4102F"/>
    <w:rsid w:val="00B42BA2"/>
    <w:rsid w:val="00B4680A"/>
    <w:rsid w:val="00B47732"/>
    <w:rsid w:val="00B5126E"/>
    <w:rsid w:val="00B525B0"/>
    <w:rsid w:val="00B52D70"/>
    <w:rsid w:val="00B604B9"/>
    <w:rsid w:val="00B61F4B"/>
    <w:rsid w:val="00B62953"/>
    <w:rsid w:val="00B632CF"/>
    <w:rsid w:val="00B635B0"/>
    <w:rsid w:val="00B6589E"/>
    <w:rsid w:val="00B6693F"/>
    <w:rsid w:val="00B6748B"/>
    <w:rsid w:val="00B73AD4"/>
    <w:rsid w:val="00B74246"/>
    <w:rsid w:val="00B759FD"/>
    <w:rsid w:val="00B76663"/>
    <w:rsid w:val="00B768F9"/>
    <w:rsid w:val="00B80348"/>
    <w:rsid w:val="00B80C51"/>
    <w:rsid w:val="00B81281"/>
    <w:rsid w:val="00B84003"/>
    <w:rsid w:val="00B84078"/>
    <w:rsid w:val="00B85129"/>
    <w:rsid w:val="00B86CDD"/>
    <w:rsid w:val="00B87FD6"/>
    <w:rsid w:val="00B90265"/>
    <w:rsid w:val="00B925B0"/>
    <w:rsid w:val="00B931A3"/>
    <w:rsid w:val="00B94464"/>
    <w:rsid w:val="00B94989"/>
    <w:rsid w:val="00B95DDA"/>
    <w:rsid w:val="00B97F73"/>
    <w:rsid w:val="00BA2279"/>
    <w:rsid w:val="00BA3978"/>
    <w:rsid w:val="00BA6D0F"/>
    <w:rsid w:val="00BA729E"/>
    <w:rsid w:val="00BB15FE"/>
    <w:rsid w:val="00BB26F9"/>
    <w:rsid w:val="00BB2C0E"/>
    <w:rsid w:val="00BB5E6C"/>
    <w:rsid w:val="00BC0500"/>
    <w:rsid w:val="00BC3F4D"/>
    <w:rsid w:val="00BC656C"/>
    <w:rsid w:val="00BD0066"/>
    <w:rsid w:val="00BD14BB"/>
    <w:rsid w:val="00BD25E7"/>
    <w:rsid w:val="00BD3370"/>
    <w:rsid w:val="00BD6F82"/>
    <w:rsid w:val="00BD71EF"/>
    <w:rsid w:val="00BD7D83"/>
    <w:rsid w:val="00BE0126"/>
    <w:rsid w:val="00BE1715"/>
    <w:rsid w:val="00BE1812"/>
    <w:rsid w:val="00BE2950"/>
    <w:rsid w:val="00BE2CB0"/>
    <w:rsid w:val="00BE3188"/>
    <w:rsid w:val="00BE3B3D"/>
    <w:rsid w:val="00BE44E5"/>
    <w:rsid w:val="00BE53BC"/>
    <w:rsid w:val="00BE5B61"/>
    <w:rsid w:val="00BE6875"/>
    <w:rsid w:val="00BF0325"/>
    <w:rsid w:val="00BF1994"/>
    <w:rsid w:val="00BF3DBC"/>
    <w:rsid w:val="00BF49B8"/>
    <w:rsid w:val="00BF4C87"/>
    <w:rsid w:val="00BF6053"/>
    <w:rsid w:val="00BF69DF"/>
    <w:rsid w:val="00BF6C84"/>
    <w:rsid w:val="00BF7D9A"/>
    <w:rsid w:val="00C003DF"/>
    <w:rsid w:val="00C01D54"/>
    <w:rsid w:val="00C0224A"/>
    <w:rsid w:val="00C053B9"/>
    <w:rsid w:val="00C05828"/>
    <w:rsid w:val="00C07278"/>
    <w:rsid w:val="00C10E86"/>
    <w:rsid w:val="00C11204"/>
    <w:rsid w:val="00C117E6"/>
    <w:rsid w:val="00C1366C"/>
    <w:rsid w:val="00C15561"/>
    <w:rsid w:val="00C15AC9"/>
    <w:rsid w:val="00C17BBD"/>
    <w:rsid w:val="00C208FE"/>
    <w:rsid w:val="00C20C96"/>
    <w:rsid w:val="00C2124B"/>
    <w:rsid w:val="00C21A52"/>
    <w:rsid w:val="00C221B3"/>
    <w:rsid w:val="00C23F15"/>
    <w:rsid w:val="00C241B5"/>
    <w:rsid w:val="00C257E0"/>
    <w:rsid w:val="00C26975"/>
    <w:rsid w:val="00C307BD"/>
    <w:rsid w:val="00C30CA2"/>
    <w:rsid w:val="00C31876"/>
    <w:rsid w:val="00C32F14"/>
    <w:rsid w:val="00C3389C"/>
    <w:rsid w:val="00C33ECC"/>
    <w:rsid w:val="00C34DA4"/>
    <w:rsid w:val="00C361DB"/>
    <w:rsid w:val="00C37E0D"/>
    <w:rsid w:val="00C4097E"/>
    <w:rsid w:val="00C40C23"/>
    <w:rsid w:val="00C412CF"/>
    <w:rsid w:val="00C426D1"/>
    <w:rsid w:val="00C43695"/>
    <w:rsid w:val="00C441D3"/>
    <w:rsid w:val="00C45E5C"/>
    <w:rsid w:val="00C460C0"/>
    <w:rsid w:val="00C4672D"/>
    <w:rsid w:val="00C4686F"/>
    <w:rsid w:val="00C515FC"/>
    <w:rsid w:val="00C52B52"/>
    <w:rsid w:val="00C53A51"/>
    <w:rsid w:val="00C53CF1"/>
    <w:rsid w:val="00C55074"/>
    <w:rsid w:val="00C5543C"/>
    <w:rsid w:val="00C61267"/>
    <w:rsid w:val="00C61EC3"/>
    <w:rsid w:val="00C63FB0"/>
    <w:rsid w:val="00C65811"/>
    <w:rsid w:val="00C6760C"/>
    <w:rsid w:val="00C714CA"/>
    <w:rsid w:val="00C72C84"/>
    <w:rsid w:val="00C72FE6"/>
    <w:rsid w:val="00C741E6"/>
    <w:rsid w:val="00C74C6F"/>
    <w:rsid w:val="00C755D9"/>
    <w:rsid w:val="00C80BF8"/>
    <w:rsid w:val="00C811D6"/>
    <w:rsid w:val="00C8186F"/>
    <w:rsid w:val="00C833BF"/>
    <w:rsid w:val="00C85951"/>
    <w:rsid w:val="00C9056F"/>
    <w:rsid w:val="00C90629"/>
    <w:rsid w:val="00C90EE5"/>
    <w:rsid w:val="00C91982"/>
    <w:rsid w:val="00C97466"/>
    <w:rsid w:val="00C97572"/>
    <w:rsid w:val="00C97EFF"/>
    <w:rsid w:val="00CA0E56"/>
    <w:rsid w:val="00CA1666"/>
    <w:rsid w:val="00CA348A"/>
    <w:rsid w:val="00CA39B7"/>
    <w:rsid w:val="00CA448F"/>
    <w:rsid w:val="00CA50B2"/>
    <w:rsid w:val="00CA664F"/>
    <w:rsid w:val="00CB0D5C"/>
    <w:rsid w:val="00CB1B22"/>
    <w:rsid w:val="00CB43F2"/>
    <w:rsid w:val="00CB4405"/>
    <w:rsid w:val="00CC0BEC"/>
    <w:rsid w:val="00CC1107"/>
    <w:rsid w:val="00CC1F2C"/>
    <w:rsid w:val="00CC1F58"/>
    <w:rsid w:val="00CC25A2"/>
    <w:rsid w:val="00CC2609"/>
    <w:rsid w:val="00CC499D"/>
    <w:rsid w:val="00CD24E7"/>
    <w:rsid w:val="00CD372C"/>
    <w:rsid w:val="00CD3E13"/>
    <w:rsid w:val="00CD56E9"/>
    <w:rsid w:val="00CD6FE8"/>
    <w:rsid w:val="00CE0B55"/>
    <w:rsid w:val="00CE1BB2"/>
    <w:rsid w:val="00CE2AF0"/>
    <w:rsid w:val="00CE2DB3"/>
    <w:rsid w:val="00CE4205"/>
    <w:rsid w:val="00CE4DC0"/>
    <w:rsid w:val="00CE70E2"/>
    <w:rsid w:val="00CF0491"/>
    <w:rsid w:val="00CF1662"/>
    <w:rsid w:val="00CF2460"/>
    <w:rsid w:val="00CF2BC5"/>
    <w:rsid w:val="00CF59A9"/>
    <w:rsid w:val="00CF5E5F"/>
    <w:rsid w:val="00CF7332"/>
    <w:rsid w:val="00D0155C"/>
    <w:rsid w:val="00D044E0"/>
    <w:rsid w:val="00D066C4"/>
    <w:rsid w:val="00D0790E"/>
    <w:rsid w:val="00D10082"/>
    <w:rsid w:val="00D109DE"/>
    <w:rsid w:val="00D11D45"/>
    <w:rsid w:val="00D121DB"/>
    <w:rsid w:val="00D126C6"/>
    <w:rsid w:val="00D135AF"/>
    <w:rsid w:val="00D1416E"/>
    <w:rsid w:val="00D14D47"/>
    <w:rsid w:val="00D159B9"/>
    <w:rsid w:val="00D16341"/>
    <w:rsid w:val="00D17625"/>
    <w:rsid w:val="00D17A67"/>
    <w:rsid w:val="00D203F5"/>
    <w:rsid w:val="00D213DF"/>
    <w:rsid w:val="00D2325D"/>
    <w:rsid w:val="00D23A0B"/>
    <w:rsid w:val="00D24881"/>
    <w:rsid w:val="00D26EDE"/>
    <w:rsid w:val="00D27330"/>
    <w:rsid w:val="00D27F55"/>
    <w:rsid w:val="00D30353"/>
    <w:rsid w:val="00D3728B"/>
    <w:rsid w:val="00D40066"/>
    <w:rsid w:val="00D40822"/>
    <w:rsid w:val="00D41799"/>
    <w:rsid w:val="00D4217E"/>
    <w:rsid w:val="00D42E3F"/>
    <w:rsid w:val="00D42E6C"/>
    <w:rsid w:val="00D43272"/>
    <w:rsid w:val="00D43521"/>
    <w:rsid w:val="00D43FF7"/>
    <w:rsid w:val="00D44E90"/>
    <w:rsid w:val="00D454A7"/>
    <w:rsid w:val="00D45B83"/>
    <w:rsid w:val="00D462DB"/>
    <w:rsid w:val="00D464F8"/>
    <w:rsid w:val="00D47BFE"/>
    <w:rsid w:val="00D47C57"/>
    <w:rsid w:val="00D511B9"/>
    <w:rsid w:val="00D51F15"/>
    <w:rsid w:val="00D5531E"/>
    <w:rsid w:val="00D55812"/>
    <w:rsid w:val="00D5636C"/>
    <w:rsid w:val="00D608DA"/>
    <w:rsid w:val="00D61695"/>
    <w:rsid w:val="00D6314F"/>
    <w:rsid w:val="00D63915"/>
    <w:rsid w:val="00D63E73"/>
    <w:rsid w:val="00D6454F"/>
    <w:rsid w:val="00D64FF1"/>
    <w:rsid w:val="00D650E1"/>
    <w:rsid w:val="00D660FD"/>
    <w:rsid w:val="00D66422"/>
    <w:rsid w:val="00D66961"/>
    <w:rsid w:val="00D66EB4"/>
    <w:rsid w:val="00D674CD"/>
    <w:rsid w:val="00D67E05"/>
    <w:rsid w:val="00D71D88"/>
    <w:rsid w:val="00D72A47"/>
    <w:rsid w:val="00D72BC4"/>
    <w:rsid w:val="00D733FB"/>
    <w:rsid w:val="00D749FC"/>
    <w:rsid w:val="00D75CC2"/>
    <w:rsid w:val="00D75E3B"/>
    <w:rsid w:val="00D76AB0"/>
    <w:rsid w:val="00D77CA9"/>
    <w:rsid w:val="00D81748"/>
    <w:rsid w:val="00D8174B"/>
    <w:rsid w:val="00D8285E"/>
    <w:rsid w:val="00D83DB1"/>
    <w:rsid w:val="00D85231"/>
    <w:rsid w:val="00D85243"/>
    <w:rsid w:val="00D85301"/>
    <w:rsid w:val="00D858C9"/>
    <w:rsid w:val="00D86B06"/>
    <w:rsid w:val="00D91486"/>
    <w:rsid w:val="00D940E4"/>
    <w:rsid w:val="00D94540"/>
    <w:rsid w:val="00D95D96"/>
    <w:rsid w:val="00D96BE8"/>
    <w:rsid w:val="00D974BB"/>
    <w:rsid w:val="00DA37D3"/>
    <w:rsid w:val="00DA3A46"/>
    <w:rsid w:val="00DA5A6C"/>
    <w:rsid w:val="00DA5B5C"/>
    <w:rsid w:val="00DA706B"/>
    <w:rsid w:val="00DB37C1"/>
    <w:rsid w:val="00DB4956"/>
    <w:rsid w:val="00DB5E89"/>
    <w:rsid w:val="00DB6EE6"/>
    <w:rsid w:val="00DB7BFF"/>
    <w:rsid w:val="00DB7CD4"/>
    <w:rsid w:val="00DC056B"/>
    <w:rsid w:val="00DC076D"/>
    <w:rsid w:val="00DC2E8B"/>
    <w:rsid w:val="00DC4732"/>
    <w:rsid w:val="00DC49F7"/>
    <w:rsid w:val="00DC4D03"/>
    <w:rsid w:val="00DC53AE"/>
    <w:rsid w:val="00DC5898"/>
    <w:rsid w:val="00DC75C7"/>
    <w:rsid w:val="00DD0F48"/>
    <w:rsid w:val="00DD1DA4"/>
    <w:rsid w:val="00DD5CA1"/>
    <w:rsid w:val="00DE0447"/>
    <w:rsid w:val="00DE2906"/>
    <w:rsid w:val="00DE2DB0"/>
    <w:rsid w:val="00DE4355"/>
    <w:rsid w:val="00DE4E75"/>
    <w:rsid w:val="00DE62D2"/>
    <w:rsid w:val="00DF0DAA"/>
    <w:rsid w:val="00DF25B1"/>
    <w:rsid w:val="00DF2742"/>
    <w:rsid w:val="00DF5045"/>
    <w:rsid w:val="00DF5A94"/>
    <w:rsid w:val="00DF630A"/>
    <w:rsid w:val="00E00F8D"/>
    <w:rsid w:val="00E01488"/>
    <w:rsid w:val="00E02064"/>
    <w:rsid w:val="00E02180"/>
    <w:rsid w:val="00E05F08"/>
    <w:rsid w:val="00E063FB"/>
    <w:rsid w:val="00E07DBE"/>
    <w:rsid w:val="00E10838"/>
    <w:rsid w:val="00E11C1B"/>
    <w:rsid w:val="00E12B0E"/>
    <w:rsid w:val="00E16DFB"/>
    <w:rsid w:val="00E21E30"/>
    <w:rsid w:val="00E24176"/>
    <w:rsid w:val="00E26F3C"/>
    <w:rsid w:val="00E30AED"/>
    <w:rsid w:val="00E313C0"/>
    <w:rsid w:val="00E31680"/>
    <w:rsid w:val="00E3242D"/>
    <w:rsid w:val="00E3343D"/>
    <w:rsid w:val="00E34947"/>
    <w:rsid w:val="00E34F29"/>
    <w:rsid w:val="00E3536C"/>
    <w:rsid w:val="00E4033B"/>
    <w:rsid w:val="00E40B1B"/>
    <w:rsid w:val="00E40D93"/>
    <w:rsid w:val="00E42CCB"/>
    <w:rsid w:val="00E43E5F"/>
    <w:rsid w:val="00E46F60"/>
    <w:rsid w:val="00E50180"/>
    <w:rsid w:val="00E5106E"/>
    <w:rsid w:val="00E5279F"/>
    <w:rsid w:val="00E534A7"/>
    <w:rsid w:val="00E55F5E"/>
    <w:rsid w:val="00E579B3"/>
    <w:rsid w:val="00E60DB3"/>
    <w:rsid w:val="00E6299F"/>
    <w:rsid w:val="00E64886"/>
    <w:rsid w:val="00E64E9A"/>
    <w:rsid w:val="00E66B1B"/>
    <w:rsid w:val="00E708DF"/>
    <w:rsid w:val="00E7123C"/>
    <w:rsid w:val="00E7201C"/>
    <w:rsid w:val="00E80BEC"/>
    <w:rsid w:val="00E85406"/>
    <w:rsid w:val="00E86166"/>
    <w:rsid w:val="00E87A0A"/>
    <w:rsid w:val="00E909F4"/>
    <w:rsid w:val="00E92640"/>
    <w:rsid w:val="00E93639"/>
    <w:rsid w:val="00E93FBB"/>
    <w:rsid w:val="00E94B80"/>
    <w:rsid w:val="00E957B0"/>
    <w:rsid w:val="00E974F4"/>
    <w:rsid w:val="00EA2AA4"/>
    <w:rsid w:val="00EA3E33"/>
    <w:rsid w:val="00EA5E01"/>
    <w:rsid w:val="00EA6BB8"/>
    <w:rsid w:val="00EA7C38"/>
    <w:rsid w:val="00EB0799"/>
    <w:rsid w:val="00EB3BEF"/>
    <w:rsid w:val="00EB52FE"/>
    <w:rsid w:val="00EB5CA5"/>
    <w:rsid w:val="00EB6C95"/>
    <w:rsid w:val="00EC0898"/>
    <w:rsid w:val="00EC1FFF"/>
    <w:rsid w:val="00EC5938"/>
    <w:rsid w:val="00EC6322"/>
    <w:rsid w:val="00EC78FD"/>
    <w:rsid w:val="00ED2E45"/>
    <w:rsid w:val="00ED3408"/>
    <w:rsid w:val="00ED3A93"/>
    <w:rsid w:val="00ED49E8"/>
    <w:rsid w:val="00ED5CC1"/>
    <w:rsid w:val="00EE17B8"/>
    <w:rsid w:val="00EE1C66"/>
    <w:rsid w:val="00EE4877"/>
    <w:rsid w:val="00EE4A84"/>
    <w:rsid w:val="00EE66E7"/>
    <w:rsid w:val="00EE76E9"/>
    <w:rsid w:val="00EE7EFA"/>
    <w:rsid w:val="00EF0ED1"/>
    <w:rsid w:val="00EF1833"/>
    <w:rsid w:val="00EF20E7"/>
    <w:rsid w:val="00EF2220"/>
    <w:rsid w:val="00EF24EF"/>
    <w:rsid w:val="00EF41C0"/>
    <w:rsid w:val="00EF4A9E"/>
    <w:rsid w:val="00EF60BF"/>
    <w:rsid w:val="00EF6A59"/>
    <w:rsid w:val="00F04702"/>
    <w:rsid w:val="00F04F6F"/>
    <w:rsid w:val="00F05265"/>
    <w:rsid w:val="00F053B6"/>
    <w:rsid w:val="00F077C5"/>
    <w:rsid w:val="00F10BA4"/>
    <w:rsid w:val="00F10E56"/>
    <w:rsid w:val="00F1211F"/>
    <w:rsid w:val="00F1253E"/>
    <w:rsid w:val="00F128BD"/>
    <w:rsid w:val="00F13CEC"/>
    <w:rsid w:val="00F13F93"/>
    <w:rsid w:val="00F205C7"/>
    <w:rsid w:val="00F206F3"/>
    <w:rsid w:val="00F21A98"/>
    <w:rsid w:val="00F21B7F"/>
    <w:rsid w:val="00F2413E"/>
    <w:rsid w:val="00F25194"/>
    <w:rsid w:val="00F2598B"/>
    <w:rsid w:val="00F25C97"/>
    <w:rsid w:val="00F30821"/>
    <w:rsid w:val="00F30D2F"/>
    <w:rsid w:val="00F31292"/>
    <w:rsid w:val="00F3179F"/>
    <w:rsid w:val="00F31DB9"/>
    <w:rsid w:val="00F320BD"/>
    <w:rsid w:val="00F35559"/>
    <w:rsid w:val="00F36133"/>
    <w:rsid w:val="00F40522"/>
    <w:rsid w:val="00F42731"/>
    <w:rsid w:val="00F44463"/>
    <w:rsid w:val="00F457CC"/>
    <w:rsid w:val="00F47E3B"/>
    <w:rsid w:val="00F503BA"/>
    <w:rsid w:val="00F50C3E"/>
    <w:rsid w:val="00F5327F"/>
    <w:rsid w:val="00F556C9"/>
    <w:rsid w:val="00F569ED"/>
    <w:rsid w:val="00F61245"/>
    <w:rsid w:val="00F656FD"/>
    <w:rsid w:val="00F65949"/>
    <w:rsid w:val="00F66EDD"/>
    <w:rsid w:val="00F7513D"/>
    <w:rsid w:val="00F7668D"/>
    <w:rsid w:val="00F820C3"/>
    <w:rsid w:val="00F82595"/>
    <w:rsid w:val="00F83FFA"/>
    <w:rsid w:val="00F84164"/>
    <w:rsid w:val="00F86298"/>
    <w:rsid w:val="00F93876"/>
    <w:rsid w:val="00F9442C"/>
    <w:rsid w:val="00F94535"/>
    <w:rsid w:val="00F969AC"/>
    <w:rsid w:val="00FA1ED8"/>
    <w:rsid w:val="00FA2F93"/>
    <w:rsid w:val="00FA3310"/>
    <w:rsid w:val="00FA5153"/>
    <w:rsid w:val="00FA517D"/>
    <w:rsid w:val="00FA63E9"/>
    <w:rsid w:val="00FA7783"/>
    <w:rsid w:val="00FA7B73"/>
    <w:rsid w:val="00FB0BB2"/>
    <w:rsid w:val="00FB1126"/>
    <w:rsid w:val="00FB1D96"/>
    <w:rsid w:val="00FB2ED8"/>
    <w:rsid w:val="00FB3399"/>
    <w:rsid w:val="00FB3F75"/>
    <w:rsid w:val="00FB432E"/>
    <w:rsid w:val="00FB6F6E"/>
    <w:rsid w:val="00FB7218"/>
    <w:rsid w:val="00FC09C8"/>
    <w:rsid w:val="00FC09DB"/>
    <w:rsid w:val="00FC3FA5"/>
    <w:rsid w:val="00FC5521"/>
    <w:rsid w:val="00FC5C11"/>
    <w:rsid w:val="00FC7810"/>
    <w:rsid w:val="00FD04DF"/>
    <w:rsid w:val="00FD143A"/>
    <w:rsid w:val="00FD30A1"/>
    <w:rsid w:val="00FD3710"/>
    <w:rsid w:val="00FD573C"/>
    <w:rsid w:val="00FD5D5F"/>
    <w:rsid w:val="00FD704F"/>
    <w:rsid w:val="00FE06C0"/>
    <w:rsid w:val="00FE1B86"/>
    <w:rsid w:val="00FE22CD"/>
    <w:rsid w:val="00FE3CAF"/>
    <w:rsid w:val="00FE6E3F"/>
    <w:rsid w:val="00FF01BA"/>
    <w:rsid w:val="00FF0E19"/>
    <w:rsid w:val="00FF1E9E"/>
    <w:rsid w:val="00FF2DF6"/>
    <w:rsid w:val="00FF54F1"/>
    <w:rsid w:val="00FF6BA1"/>
    <w:rsid w:val="00FF6CB5"/>
    <w:rsid w:val="011AEBB9"/>
    <w:rsid w:val="02107493"/>
    <w:rsid w:val="03F2F51F"/>
    <w:rsid w:val="046EA1A5"/>
    <w:rsid w:val="053484A9"/>
    <w:rsid w:val="0596E74C"/>
    <w:rsid w:val="05A769BA"/>
    <w:rsid w:val="06D6C37D"/>
    <w:rsid w:val="06F99536"/>
    <w:rsid w:val="073944F3"/>
    <w:rsid w:val="07AD71B9"/>
    <w:rsid w:val="08477F04"/>
    <w:rsid w:val="09FF2CB5"/>
    <w:rsid w:val="0A6B7C86"/>
    <w:rsid w:val="0AEAF5B1"/>
    <w:rsid w:val="0C271D5E"/>
    <w:rsid w:val="0E22C95D"/>
    <w:rsid w:val="0EC7E792"/>
    <w:rsid w:val="0EE1B3EF"/>
    <w:rsid w:val="0EE969D8"/>
    <w:rsid w:val="1184F5D6"/>
    <w:rsid w:val="12509DD1"/>
    <w:rsid w:val="12F53730"/>
    <w:rsid w:val="12F77507"/>
    <w:rsid w:val="13E210C7"/>
    <w:rsid w:val="1402ED48"/>
    <w:rsid w:val="143AF423"/>
    <w:rsid w:val="157CD583"/>
    <w:rsid w:val="163C0511"/>
    <w:rsid w:val="163C9297"/>
    <w:rsid w:val="16E96A4A"/>
    <w:rsid w:val="17727BC8"/>
    <w:rsid w:val="184194EB"/>
    <w:rsid w:val="19637522"/>
    <w:rsid w:val="199FC3F0"/>
    <w:rsid w:val="19B0E066"/>
    <w:rsid w:val="19B6A6A0"/>
    <w:rsid w:val="1A9951C1"/>
    <w:rsid w:val="1D6C05EE"/>
    <w:rsid w:val="1DA88C23"/>
    <w:rsid w:val="1ECFE3E9"/>
    <w:rsid w:val="1F0B2C4B"/>
    <w:rsid w:val="1F62C268"/>
    <w:rsid w:val="2012C01C"/>
    <w:rsid w:val="202E7DFC"/>
    <w:rsid w:val="20616BAD"/>
    <w:rsid w:val="20864B47"/>
    <w:rsid w:val="217FBA7F"/>
    <w:rsid w:val="22CE2174"/>
    <w:rsid w:val="2337C7B4"/>
    <w:rsid w:val="23B5A76B"/>
    <w:rsid w:val="247F82DE"/>
    <w:rsid w:val="24FA0DC4"/>
    <w:rsid w:val="26421EBF"/>
    <w:rsid w:val="2853D33F"/>
    <w:rsid w:val="28DB9170"/>
    <w:rsid w:val="2AAA928C"/>
    <w:rsid w:val="2BB37F28"/>
    <w:rsid w:val="2BE20E4C"/>
    <w:rsid w:val="2C994D76"/>
    <w:rsid w:val="2F0FA309"/>
    <w:rsid w:val="2F810090"/>
    <w:rsid w:val="3174789E"/>
    <w:rsid w:val="31E82B68"/>
    <w:rsid w:val="324885A2"/>
    <w:rsid w:val="32A6C24B"/>
    <w:rsid w:val="337F3D77"/>
    <w:rsid w:val="337FE565"/>
    <w:rsid w:val="33940814"/>
    <w:rsid w:val="362AC627"/>
    <w:rsid w:val="380BEB1B"/>
    <w:rsid w:val="3892BA90"/>
    <w:rsid w:val="39DE636A"/>
    <w:rsid w:val="3A78C00C"/>
    <w:rsid w:val="3AED0D41"/>
    <w:rsid w:val="3B5CD516"/>
    <w:rsid w:val="3C001DA6"/>
    <w:rsid w:val="3CA1A4BA"/>
    <w:rsid w:val="3D0B29C7"/>
    <w:rsid w:val="3E6482B8"/>
    <w:rsid w:val="3F5A26D0"/>
    <w:rsid w:val="3F68EC3D"/>
    <w:rsid w:val="3FBCC242"/>
    <w:rsid w:val="413DE88A"/>
    <w:rsid w:val="4147A5AC"/>
    <w:rsid w:val="42697F3F"/>
    <w:rsid w:val="42B6D3B6"/>
    <w:rsid w:val="42C311DF"/>
    <w:rsid w:val="4340148F"/>
    <w:rsid w:val="43E24C0D"/>
    <w:rsid w:val="44927D61"/>
    <w:rsid w:val="450F7AD3"/>
    <w:rsid w:val="457A24C0"/>
    <w:rsid w:val="459FF5E7"/>
    <w:rsid w:val="4667496E"/>
    <w:rsid w:val="47B35859"/>
    <w:rsid w:val="48A64FBF"/>
    <w:rsid w:val="48E02581"/>
    <w:rsid w:val="49D42136"/>
    <w:rsid w:val="4A5E104B"/>
    <w:rsid w:val="4C3BEB41"/>
    <w:rsid w:val="4CA3CD06"/>
    <w:rsid w:val="4E24C1F3"/>
    <w:rsid w:val="4E40B729"/>
    <w:rsid w:val="4F57AB51"/>
    <w:rsid w:val="5036B846"/>
    <w:rsid w:val="5083E3C3"/>
    <w:rsid w:val="5162A64A"/>
    <w:rsid w:val="51B07370"/>
    <w:rsid w:val="51D467B5"/>
    <w:rsid w:val="529315A0"/>
    <w:rsid w:val="5299ECC7"/>
    <w:rsid w:val="5321FB4D"/>
    <w:rsid w:val="533C6586"/>
    <w:rsid w:val="5431D43E"/>
    <w:rsid w:val="546DD855"/>
    <w:rsid w:val="550FAA99"/>
    <w:rsid w:val="5574F4BE"/>
    <w:rsid w:val="559EFE7A"/>
    <w:rsid w:val="56EFBEA0"/>
    <w:rsid w:val="57000CF6"/>
    <w:rsid w:val="579C2ECA"/>
    <w:rsid w:val="58535838"/>
    <w:rsid w:val="59A8BBB8"/>
    <w:rsid w:val="5A9657B0"/>
    <w:rsid w:val="5AE84349"/>
    <w:rsid w:val="5AEB001D"/>
    <w:rsid w:val="5B1EE258"/>
    <w:rsid w:val="5B243164"/>
    <w:rsid w:val="5CA9116F"/>
    <w:rsid w:val="5CD546F6"/>
    <w:rsid w:val="5D7F566B"/>
    <w:rsid w:val="5E76A02B"/>
    <w:rsid w:val="621BB5B2"/>
    <w:rsid w:val="6312D102"/>
    <w:rsid w:val="63B42289"/>
    <w:rsid w:val="63F03964"/>
    <w:rsid w:val="64798902"/>
    <w:rsid w:val="6609262D"/>
    <w:rsid w:val="661B31CD"/>
    <w:rsid w:val="662E6920"/>
    <w:rsid w:val="662F44C8"/>
    <w:rsid w:val="68293ABC"/>
    <w:rsid w:val="6924C10A"/>
    <w:rsid w:val="69FF319C"/>
    <w:rsid w:val="6A48AD7E"/>
    <w:rsid w:val="6B39099A"/>
    <w:rsid w:val="6BD7BA6F"/>
    <w:rsid w:val="6BE8B0D5"/>
    <w:rsid w:val="6C373DBA"/>
    <w:rsid w:val="6CBECACB"/>
    <w:rsid w:val="6D6D6D99"/>
    <w:rsid w:val="6E3B8D4F"/>
    <w:rsid w:val="6ECCF9BC"/>
    <w:rsid w:val="6F526EC7"/>
    <w:rsid w:val="6F7E7CCC"/>
    <w:rsid w:val="70CC76F4"/>
    <w:rsid w:val="715D008B"/>
    <w:rsid w:val="72A03190"/>
    <w:rsid w:val="73C24859"/>
    <w:rsid w:val="744D8AE8"/>
    <w:rsid w:val="7454D157"/>
    <w:rsid w:val="75900671"/>
    <w:rsid w:val="75B242EE"/>
    <w:rsid w:val="75F361A1"/>
    <w:rsid w:val="75F672CA"/>
    <w:rsid w:val="77C0E99B"/>
    <w:rsid w:val="786864B1"/>
    <w:rsid w:val="7954BA9B"/>
    <w:rsid w:val="7AB3EEC4"/>
    <w:rsid w:val="7ABE4C40"/>
    <w:rsid w:val="7AF49560"/>
    <w:rsid w:val="7B279DDD"/>
    <w:rsid w:val="7E4E9C91"/>
    <w:rsid w:val="7FD969C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66DDAF1"/>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1CAC"/>
    <w:pPr>
      <w:widowControl w:val="0"/>
      <w:jc w:val="both"/>
    </w:pPr>
    <w:rPr>
      <w:szCs w:val="22"/>
      <w:lang w:val="en-GB"/>
    </w:rPr>
  </w:style>
  <w:style w:type="paragraph" w:styleId="Heading1">
    <w:name w:val="heading 1"/>
    <w:basedOn w:val="Normal"/>
    <w:next w:val="Normal"/>
    <w:link w:val="Heading1Char"/>
    <w:uiPriority w:val="9"/>
    <w:qFormat/>
    <w:rsid w:val="00A80545"/>
    <w:pPr>
      <w:keepNext/>
      <w:keepLines/>
      <w:widowControl/>
      <w:spacing w:before="360" w:after="80" w:line="278" w:lineRule="auto"/>
      <w:jc w:val="left"/>
      <w:outlineLvl w:val="0"/>
    </w:pPr>
    <w:rPr>
      <w:rFonts w:asciiTheme="majorHAnsi" w:eastAsiaTheme="majorEastAsia" w:hAnsiTheme="majorHAnsi" w:cstheme="majorBidi"/>
      <w:color w:val="365F91" w:themeColor="accent1" w:themeShade="BF"/>
      <w:sz w:val="40"/>
      <w:szCs w:val="40"/>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041CAC"/>
    <w:pPr>
      <w:ind w:left="720"/>
      <w:contextualSpacing/>
    </w:pPr>
  </w:style>
  <w:style w:type="paragraph" w:styleId="Header">
    <w:name w:val="header"/>
    <w:basedOn w:val="Normal"/>
    <w:link w:val="HeaderChar"/>
    <w:uiPriority w:val="99"/>
    <w:unhideWhenUsed/>
    <w:rsid w:val="00041CAC"/>
    <w:pPr>
      <w:tabs>
        <w:tab w:val="center" w:pos="4513"/>
        <w:tab w:val="right" w:pos="9026"/>
      </w:tabs>
    </w:pPr>
  </w:style>
  <w:style w:type="character" w:customStyle="1" w:styleId="HeaderChar">
    <w:name w:val="Header Char"/>
    <w:basedOn w:val="DefaultParagraphFont"/>
    <w:link w:val="Header"/>
    <w:uiPriority w:val="99"/>
    <w:locked/>
    <w:rsid w:val="004D1CCD"/>
    <w:rPr>
      <w:szCs w:val="22"/>
    </w:rPr>
  </w:style>
  <w:style w:type="paragraph" w:styleId="Footer">
    <w:name w:val="footer"/>
    <w:basedOn w:val="Normal"/>
    <w:link w:val="FooterChar"/>
    <w:uiPriority w:val="99"/>
    <w:unhideWhenUsed/>
    <w:rsid w:val="00041CAC"/>
    <w:pPr>
      <w:tabs>
        <w:tab w:val="center" w:pos="4513"/>
        <w:tab w:val="right" w:pos="9026"/>
      </w:tabs>
    </w:pPr>
  </w:style>
  <w:style w:type="character" w:customStyle="1" w:styleId="FooterChar">
    <w:name w:val="Footer Char"/>
    <w:basedOn w:val="DefaultParagraphFont"/>
    <w:link w:val="Footer"/>
    <w:uiPriority w:val="99"/>
    <w:locked/>
    <w:rsid w:val="004D1CCD"/>
    <w:rPr>
      <w:szCs w:val="22"/>
    </w:rPr>
  </w:style>
  <w:style w:type="character" w:customStyle="1" w:styleId="Heading1Char">
    <w:name w:val="Heading 1 Char"/>
    <w:basedOn w:val="DefaultParagraphFont"/>
    <w:link w:val="Heading1"/>
    <w:uiPriority w:val="9"/>
    <w:rsid w:val="00A80545"/>
    <w:rPr>
      <w:rFonts w:asciiTheme="majorHAnsi" w:eastAsiaTheme="majorEastAsia" w:hAnsiTheme="majorHAnsi" w:cstheme="majorBidi"/>
      <w:color w:val="365F91" w:themeColor="accent1" w:themeShade="BF"/>
      <w:sz w:val="40"/>
      <w:szCs w:val="40"/>
      <w:lang w:val="en-GB" w:eastAsia="en-US"/>
      <w14:ligatures w14:val="standardContextual"/>
    </w:rPr>
  </w:style>
  <w:style w:type="character" w:styleId="CommentReference">
    <w:name w:val="annotation reference"/>
    <w:basedOn w:val="DefaultParagraphFont"/>
    <w:rsid w:val="00041CAC"/>
    <w:rPr>
      <w:sz w:val="16"/>
      <w:szCs w:val="16"/>
    </w:rPr>
  </w:style>
  <w:style w:type="paragraph" w:styleId="CommentText">
    <w:name w:val="annotation text"/>
    <w:basedOn w:val="Normal"/>
    <w:link w:val="CommentTextChar"/>
    <w:uiPriority w:val="99"/>
    <w:rsid w:val="00041CAC"/>
    <w:pPr>
      <w:widowControl/>
      <w:jc w:val="left"/>
    </w:pPr>
    <w:rPr>
      <w:rFonts w:ascii="Times New Roman" w:eastAsia="Times New Roman" w:hAnsi="Times New Roman"/>
      <w:kern w:val="0"/>
      <w:sz w:val="20"/>
      <w:szCs w:val="20"/>
      <w:lang w:eastAsia="en-US"/>
    </w:rPr>
  </w:style>
  <w:style w:type="character" w:customStyle="1" w:styleId="CommentTextChar">
    <w:name w:val="Comment Text Char"/>
    <w:basedOn w:val="DefaultParagraphFont"/>
    <w:link w:val="CommentText"/>
    <w:uiPriority w:val="99"/>
    <w:rsid w:val="00041CAC"/>
    <w:rPr>
      <w:rFonts w:ascii="Times New Roman" w:eastAsia="Times New Roman" w:hAnsi="Times New Roman"/>
      <w:kern w:val="0"/>
      <w:sz w:val="20"/>
      <w:szCs w:val="20"/>
      <w:lang w:eastAsia="en-US"/>
    </w:rPr>
  </w:style>
  <w:style w:type="paragraph" w:customStyle="1" w:styleId="Default">
    <w:name w:val="Default"/>
    <w:rsid w:val="00041CAC"/>
    <w:pPr>
      <w:autoSpaceDE w:val="0"/>
      <w:autoSpaceDN w:val="0"/>
      <w:adjustRightInd w:val="0"/>
    </w:pPr>
    <w:rPr>
      <w:rFonts w:ascii="Times New Roman" w:hAnsi="Times New Roman"/>
      <w:color w:val="000000"/>
      <w:kern w:val="0"/>
      <w:sz w:val="24"/>
      <w:szCs w:val="24"/>
      <w:lang w:val="en-GB" w:eastAsia="en-GB"/>
    </w:rPr>
  </w:style>
  <w:style w:type="paragraph" w:styleId="Revision">
    <w:name w:val="Revision"/>
    <w:hidden/>
    <w:uiPriority w:val="99"/>
    <w:semiHidden/>
    <w:rsid w:val="00041CAC"/>
    <w:rPr>
      <w:rFonts w:eastAsiaTheme="minorHAnsi" w:cstheme="minorBidi"/>
      <w:kern w:val="0"/>
      <w:sz w:val="22"/>
      <w:szCs w:val="22"/>
      <w:lang w:val="en-GB" w:eastAsia="en-US"/>
    </w:rPr>
  </w:style>
  <w:style w:type="character" w:styleId="FootnoteReference">
    <w:name w:val="footnote reference"/>
    <w:basedOn w:val="DefaultParagraphFont"/>
    <w:uiPriority w:val="99"/>
    <w:semiHidden/>
    <w:unhideWhenUsed/>
    <w:rsid w:val="00800C8F"/>
    <w:rPr>
      <w:vertAlign w:val="superscript"/>
    </w:rPr>
  </w:style>
  <w:style w:type="paragraph" w:styleId="FootnoteText">
    <w:name w:val="footnote text"/>
    <w:basedOn w:val="Normal"/>
    <w:link w:val="FootnoteTextChar"/>
    <w:uiPriority w:val="99"/>
    <w:semiHidden/>
    <w:unhideWhenUsed/>
    <w:rsid w:val="00D940E4"/>
    <w:rPr>
      <w:sz w:val="20"/>
      <w:szCs w:val="20"/>
    </w:rPr>
  </w:style>
  <w:style w:type="character" w:customStyle="1" w:styleId="FootnoteTextChar">
    <w:name w:val="Footnote Text Char"/>
    <w:basedOn w:val="DefaultParagraphFont"/>
    <w:link w:val="FootnoteText"/>
    <w:uiPriority w:val="99"/>
    <w:semiHidden/>
    <w:rsid w:val="00D940E4"/>
    <w:rPr>
      <w:sz w:val="20"/>
      <w:szCs w:val="20"/>
    </w:rPr>
  </w:style>
  <w:style w:type="paragraph" w:styleId="CommentSubject">
    <w:name w:val="annotation subject"/>
    <w:basedOn w:val="CommentText"/>
    <w:next w:val="CommentText"/>
    <w:link w:val="CommentSubjectChar"/>
    <w:uiPriority w:val="99"/>
    <w:semiHidden/>
    <w:unhideWhenUsed/>
    <w:rsid w:val="00857454"/>
    <w:pPr>
      <w:widowControl w:val="0"/>
      <w:jc w:val="both"/>
    </w:pPr>
    <w:rPr>
      <w:rFonts w:asciiTheme="minorHAnsi" w:eastAsiaTheme="minorEastAsia" w:hAnsiTheme="minorHAnsi"/>
      <w:b/>
      <w:bCs/>
      <w:kern w:val="2"/>
      <w:lang w:eastAsia="ja-JP"/>
    </w:rPr>
  </w:style>
  <w:style w:type="character" w:customStyle="1" w:styleId="CommentSubjectChar">
    <w:name w:val="Comment Subject Char"/>
    <w:basedOn w:val="CommentTextChar"/>
    <w:link w:val="CommentSubject"/>
    <w:uiPriority w:val="99"/>
    <w:semiHidden/>
    <w:rsid w:val="00857454"/>
    <w:rPr>
      <w:rFonts w:ascii="Times New Roman" w:eastAsia="Times New Roman" w:hAnsi="Times New Roman"/>
      <w:b/>
      <w:bCs/>
      <w:kern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0707594">
      <w:marLeft w:val="0"/>
      <w:marRight w:val="0"/>
      <w:marTop w:val="0"/>
      <w:marBottom w:val="0"/>
      <w:divBdr>
        <w:top w:val="none" w:sz="0" w:space="0" w:color="auto"/>
        <w:left w:val="none" w:sz="0" w:space="0" w:color="auto"/>
        <w:bottom w:val="none" w:sz="0" w:space="0" w:color="auto"/>
        <w:right w:val="none" w:sz="0" w:space="0" w:color="auto"/>
      </w:divBdr>
    </w:div>
    <w:div w:id="1150707595">
      <w:marLeft w:val="0"/>
      <w:marRight w:val="0"/>
      <w:marTop w:val="0"/>
      <w:marBottom w:val="0"/>
      <w:divBdr>
        <w:top w:val="none" w:sz="0" w:space="0" w:color="auto"/>
        <w:left w:val="none" w:sz="0" w:space="0" w:color="auto"/>
        <w:bottom w:val="none" w:sz="0" w:space="0" w:color="auto"/>
        <w:right w:val="none" w:sz="0" w:space="0" w:color="auto"/>
      </w:divBdr>
    </w:div>
    <w:div w:id="2140103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1AD6EE-76DC-4BF9-909C-EB72A273A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5468</Words>
  <Characters>31173</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2025-11-24T08:37:00Z</dcterms:created>
  <dcterms:modified xsi:type="dcterms:W3CDTF">2025-11-24T09:14:00Z</dcterms:modified>
</cp:coreProperties>
</file>