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FD78D" w14:textId="39727322" w:rsidR="00442C11" w:rsidRPr="00894F0D" w:rsidRDefault="00163DC1" w:rsidP="00894F0D">
      <w:pPr>
        <w:jc w:val="right"/>
        <w:rPr>
          <w:rFonts w:ascii="Cambria" w:hAnsi="Cambria"/>
          <w:b/>
          <w:sz w:val="20"/>
          <w:szCs w:val="20"/>
          <w:lang w:val="en-GB"/>
        </w:rPr>
      </w:pPr>
      <w:bookmarkStart w:id="0" w:name="_Hlk104196551"/>
      <w:bookmarkStart w:id="1" w:name="_Hlk21091310"/>
      <w:r w:rsidRPr="00894F0D">
        <w:rPr>
          <w:rFonts w:ascii="Cambria" w:hAnsi="Cambria"/>
          <w:b/>
          <w:sz w:val="20"/>
          <w:szCs w:val="20"/>
          <w:lang w:val="en-GB"/>
        </w:rPr>
        <w:t>Original: English</w:t>
      </w:r>
    </w:p>
    <w:p w14:paraId="76B7BC69" w14:textId="77777777" w:rsidR="00FA0F40" w:rsidRPr="00894F0D" w:rsidRDefault="00FA0F40" w:rsidP="00894F0D">
      <w:pPr>
        <w:jc w:val="right"/>
        <w:rPr>
          <w:rFonts w:ascii="Cambria" w:hAnsi="Cambria"/>
          <w:b/>
          <w:sz w:val="20"/>
          <w:szCs w:val="20"/>
          <w:lang w:val="en-GB"/>
        </w:rPr>
      </w:pPr>
    </w:p>
    <w:p w14:paraId="6FCC4EA9" w14:textId="50845079" w:rsidR="00DC3B23" w:rsidRPr="00894F0D" w:rsidRDefault="00DC3B23" w:rsidP="00894F0D">
      <w:pPr>
        <w:jc w:val="center"/>
        <w:rPr>
          <w:rFonts w:ascii="Cambria" w:hAnsi="Cambria"/>
          <w:b/>
          <w:sz w:val="20"/>
          <w:szCs w:val="20"/>
          <w:lang w:val="en-GB"/>
        </w:rPr>
      </w:pPr>
      <w:r w:rsidRPr="00894F0D">
        <w:rPr>
          <w:rFonts w:ascii="Cambria" w:hAnsi="Cambria"/>
          <w:b/>
          <w:sz w:val="20"/>
          <w:szCs w:val="20"/>
          <w:lang w:val="en-GB"/>
        </w:rPr>
        <w:t>Key decision points on the technical elements of a new Catch Documentation Scheme (CDS) – updates from June 2025</w:t>
      </w:r>
    </w:p>
    <w:p w14:paraId="51CAAFE0" w14:textId="651D7B14" w:rsidR="00CE5E9C" w:rsidRPr="00894F0D" w:rsidRDefault="00CE5E9C" w:rsidP="00894F0D">
      <w:pPr>
        <w:jc w:val="center"/>
        <w:rPr>
          <w:rFonts w:ascii="Cambria" w:hAnsi="Cambria"/>
          <w:bCs/>
          <w:i/>
          <w:iCs/>
          <w:sz w:val="20"/>
          <w:szCs w:val="20"/>
          <w:lang w:val="en-GB"/>
        </w:rPr>
      </w:pPr>
      <w:r w:rsidRPr="00894F0D">
        <w:rPr>
          <w:rFonts w:ascii="Cambria" w:hAnsi="Cambria"/>
          <w:bCs/>
          <w:i/>
          <w:iCs/>
          <w:sz w:val="20"/>
          <w:szCs w:val="20"/>
          <w:lang w:val="en-GB"/>
        </w:rPr>
        <w:t>(submitted by Japan)</w:t>
      </w:r>
    </w:p>
    <w:p w14:paraId="375F0116" w14:textId="77777777" w:rsidR="00CE5E9C" w:rsidRPr="00894F0D" w:rsidRDefault="00CE5E9C" w:rsidP="00894F0D">
      <w:pPr>
        <w:jc w:val="both"/>
        <w:rPr>
          <w:rFonts w:ascii="Cambria" w:hAnsi="Cambria"/>
          <w:bCs/>
          <w:sz w:val="20"/>
          <w:szCs w:val="20"/>
          <w:lang w:val="en-GB"/>
        </w:rPr>
      </w:pPr>
    </w:p>
    <w:p w14:paraId="6E703694" w14:textId="77777777" w:rsidR="006D4B20" w:rsidRPr="00894F0D" w:rsidRDefault="006D4B20" w:rsidP="00894F0D">
      <w:pPr>
        <w:jc w:val="both"/>
        <w:rPr>
          <w:rFonts w:ascii="Cambria" w:hAnsi="Cambria"/>
          <w:bCs/>
          <w:sz w:val="20"/>
          <w:szCs w:val="20"/>
          <w:lang w:val="en-GB"/>
        </w:rPr>
      </w:pPr>
    </w:p>
    <w:p w14:paraId="77D288C9" w14:textId="77777777" w:rsidR="006D4B20" w:rsidRPr="00894F0D" w:rsidRDefault="006D4B20" w:rsidP="00894F0D">
      <w:pPr>
        <w:jc w:val="both"/>
        <w:rPr>
          <w:rFonts w:ascii="Cambria" w:hAnsi="Cambria"/>
          <w:bCs/>
          <w:sz w:val="20"/>
          <w:szCs w:val="20"/>
          <w:lang w:val="en"/>
        </w:rPr>
      </w:pPr>
      <w:r w:rsidRPr="00894F0D">
        <w:rPr>
          <w:rFonts w:ascii="Cambria" w:hAnsi="Cambria"/>
          <w:bCs/>
          <w:sz w:val="20"/>
          <w:szCs w:val="20"/>
          <w:lang w:val="en"/>
        </w:rPr>
        <w:t>ICCAT Recommendation 23-22, para 9 stipulates “The CDS WG will, if appropriate, develop and submit a draft recommendation on any expanded CDS to the 2026 Commission meeting or earlier, if possible.”</w:t>
      </w:r>
    </w:p>
    <w:p w14:paraId="62D68858" w14:textId="77777777" w:rsidR="006D4B20" w:rsidRPr="00894F0D" w:rsidRDefault="006D4B20" w:rsidP="00894F0D">
      <w:pPr>
        <w:jc w:val="both"/>
        <w:rPr>
          <w:rFonts w:ascii="Cambria" w:hAnsi="Cambria"/>
          <w:bCs/>
          <w:sz w:val="20"/>
          <w:szCs w:val="20"/>
          <w:lang w:val="en"/>
        </w:rPr>
      </w:pPr>
    </w:p>
    <w:p w14:paraId="5B398596" w14:textId="5B188263" w:rsidR="006D4B20" w:rsidRPr="00894F0D" w:rsidRDefault="006D4B20" w:rsidP="00894F0D">
      <w:pPr>
        <w:jc w:val="both"/>
        <w:rPr>
          <w:rFonts w:ascii="Cambria" w:hAnsi="Cambria"/>
          <w:bCs/>
          <w:sz w:val="20"/>
          <w:szCs w:val="20"/>
          <w:lang w:val="en"/>
        </w:rPr>
      </w:pPr>
      <w:r w:rsidRPr="00894F0D">
        <w:rPr>
          <w:rFonts w:ascii="Cambria" w:hAnsi="Cambria"/>
          <w:bCs/>
          <w:sz w:val="20"/>
          <w:szCs w:val="20"/>
          <w:lang w:val="en"/>
        </w:rPr>
        <w:t>During the</w:t>
      </w:r>
      <w:r w:rsidR="00133B29" w:rsidRPr="00894F0D">
        <w:rPr>
          <w:rFonts w:ascii="Cambria" w:hAnsi="Cambria"/>
          <w:bCs/>
          <w:sz w:val="20"/>
          <w:szCs w:val="20"/>
          <w:lang w:val="en"/>
        </w:rPr>
        <w:t xml:space="preserve"> Meetings of the</w:t>
      </w:r>
      <w:r w:rsidRPr="00894F0D">
        <w:rPr>
          <w:rFonts w:ascii="Cambria" w:hAnsi="Cambria"/>
          <w:bCs/>
          <w:sz w:val="20"/>
          <w:szCs w:val="20"/>
          <w:lang w:val="en"/>
        </w:rPr>
        <w:t xml:space="preserve"> CDS</w:t>
      </w:r>
      <w:r w:rsidR="00133B29" w:rsidRPr="00894F0D">
        <w:rPr>
          <w:rFonts w:ascii="Cambria" w:hAnsi="Cambria"/>
          <w:bCs/>
          <w:sz w:val="20"/>
          <w:szCs w:val="20"/>
          <w:lang w:val="en"/>
        </w:rPr>
        <w:t xml:space="preserve"> </w:t>
      </w:r>
      <w:r w:rsidRPr="00894F0D">
        <w:rPr>
          <w:rFonts w:ascii="Cambria" w:hAnsi="Cambria"/>
          <w:bCs/>
          <w:sz w:val="20"/>
          <w:szCs w:val="20"/>
          <w:lang w:val="en"/>
        </w:rPr>
        <w:t>WG and IMM</w:t>
      </w:r>
      <w:r w:rsidR="00133B29" w:rsidRPr="00894F0D">
        <w:rPr>
          <w:rFonts w:ascii="Cambria" w:hAnsi="Cambria"/>
          <w:bCs/>
          <w:sz w:val="20"/>
          <w:szCs w:val="20"/>
          <w:lang w:val="en"/>
        </w:rPr>
        <w:t xml:space="preserve"> </w:t>
      </w:r>
      <w:r w:rsidRPr="00894F0D">
        <w:rPr>
          <w:rFonts w:ascii="Cambria" w:hAnsi="Cambria"/>
          <w:bCs/>
          <w:sz w:val="20"/>
          <w:szCs w:val="20"/>
          <w:lang w:val="en"/>
        </w:rPr>
        <w:t>WG (hereinafter referred as “the WGs”) in 2025, general directions were shared on several key issues, and new challenges also came to light. Drawing on this year’s findings, this document identifies key discussion points for next year.</w:t>
      </w:r>
    </w:p>
    <w:p w14:paraId="48C6C1BB" w14:textId="77777777" w:rsidR="006D4B20" w:rsidRPr="00894F0D" w:rsidRDefault="006D4B20" w:rsidP="00894F0D">
      <w:pPr>
        <w:jc w:val="both"/>
        <w:rPr>
          <w:rFonts w:ascii="Cambria" w:hAnsi="Cambria"/>
          <w:bCs/>
          <w:sz w:val="20"/>
          <w:szCs w:val="20"/>
          <w:lang w:val="en"/>
        </w:rPr>
      </w:pPr>
    </w:p>
    <w:p w14:paraId="0C02EE8A" w14:textId="4A2F313F" w:rsidR="006D4B20" w:rsidRPr="00894F0D" w:rsidRDefault="006D4B20" w:rsidP="00894F0D">
      <w:pPr>
        <w:tabs>
          <w:tab w:val="left" w:pos="426"/>
        </w:tabs>
        <w:jc w:val="both"/>
        <w:rPr>
          <w:rFonts w:ascii="Cambria" w:hAnsi="Cambria"/>
          <w:b/>
          <w:sz w:val="20"/>
          <w:szCs w:val="20"/>
          <w:lang w:val="en"/>
        </w:rPr>
      </w:pPr>
      <w:r w:rsidRPr="00894F0D">
        <w:rPr>
          <w:rFonts w:ascii="Cambria" w:hAnsi="Cambria"/>
          <w:b/>
          <w:sz w:val="20"/>
          <w:szCs w:val="20"/>
          <w:lang w:val="en"/>
        </w:rPr>
        <w:t>1.</w:t>
      </w:r>
      <w:r w:rsidRPr="00894F0D">
        <w:rPr>
          <w:rFonts w:ascii="Cambria" w:hAnsi="Cambria"/>
          <w:b/>
          <w:sz w:val="20"/>
          <w:szCs w:val="20"/>
          <w:lang w:val="en"/>
        </w:rPr>
        <w:tab/>
        <w:t xml:space="preserve">Target </w:t>
      </w:r>
      <w:r w:rsidR="00F11139" w:rsidRPr="00894F0D">
        <w:rPr>
          <w:rFonts w:ascii="Cambria" w:hAnsi="Cambria"/>
          <w:b/>
          <w:sz w:val="20"/>
          <w:szCs w:val="20"/>
          <w:lang w:val="en"/>
        </w:rPr>
        <w:t>s</w:t>
      </w:r>
      <w:r w:rsidRPr="00894F0D">
        <w:rPr>
          <w:rFonts w:ascii="Cambria" w:hAnsi="Cambria"/>
          <w:b/>
          <w:sz w:val="20"/>
          <w:szCs w:val="20"/>
          <w:lang w:val="en"/>
        </w:rPr>
        <w:t>pecies</w:t>
      </w:r>
    </w:p>
    <w:p w14:paraId="338C870B" w14:textId="77777777" w:rsidR="00F11139" w:rsidRPr="00894F0D" w:rsidRDefault="00F11139" w:rsidP="00894F0D">
      <w:pPr>
        <w:jc w:val="both"/>
        <w:rPr>
          <w:rFonts w:ascii="Cambria" w:hAnsi="Cambria"/>
          <w:bCs/>
          <w:sz w:val="20"/>
          <w:szCs w:val="20"/>
          <w:lang w:val="en"/>
        </w:rPr>
      </w:pPr>
    </w:p>
    <w:p w14:paraId="6785E22C" w14:textId="4D98CA65" w:rsidR="006D4B20" w:rsidRPr="00894F0D" w:rsidRDefault="006D4B20" w:rsidP="00894F0D">
      <w:pPr>
        <w:jc w:val="both"/>
        <w:rPr>
          <w:rFonts w:ascii="Cambria" w:hAnsi="Cambria"/>
          <w:bCs/>
          <w:sz w:val="20"/>
          <w:szCs w:val="20"/>
          <w:lang w:val="en"/>
        </w:rPr>
      </w:pPr>
      <w:r w:rsidRPr="00894F0D">
        <w:rPr>
          <w:rFonts w:ascii="Cambria" w:hAnsi="Cambria"/>
          <w:bCs/>
          <w:sz w:val="20"/>
          <w:szCs w:val="20"/>
          <w:lang w:val="en"/>
        </w:rPr>
        <w:t xml:space="preserve">The WGs supported </w:t>
      </w:r>
      <w:proofErr w:type="gramStart"/>
      <w:r w:rsidRPr="00894F0D">
        <w:rPr>
          <w:rFonts w:ascii="Cambria" w:hAnsi="Cambria"/>
          <w:bCs/>
          <w:sz w:val="20"/>
          <w:szCs w:val="20"/>
          <w:lang w:val="en"/>
        </w:rPr>
        <w:t>to explore</w:t>
      </w:r>
      <w:proofErr w:type="gramEnd"/>
      <w:r w:rsidRPr="00894F0D">
        <w:rPr>
          <w:rFonts w:ascii="Cambria" w:hAnsi="Cambria"/>
          <w:bCs/>
          <w:sz w:val="20"/>
          <w:szCs w:val="20"/>
          <w:lang w:val="en"/>
        </w:rPr>
        <w:t xml:space="preserve"> the possibility that the expanded CDS cover both bigeye and swordfish, envisaging future expansion to other species as well.</w:t>
      </w:r>
    </w:p>
    <w:p w14:paraId="44B53AE5" w14:textId="77777777" w:rsidR="00F11139" w:rsidRPr="00894F0D" w:rsidRDefault="00F11139" w:rsidP="00894F0D">
      <w:pPr>
        <w:jc w:val="both"/>
        <w:rPr>
          <w:rFonts w:ascii="Cambria" w:hAnsi="Cambria"/>
          <w:bCs/>
          <w:sz w:val="20"/>
          <w:szCs w:val="20"/>
          <w:lang w:val="en"/>
        </w:rPr>
      </w:pPr>
    </w:p>
    <w:p w14:paraId="144554F2" w14:textId="77777777" w:rsidR="006D4B20" w:rsidRPr="00894F0D" w:rsidRDefault="006D4B20" w:rsidP="00894F0D">
      <w:pPr>
        <w:tabs>
          <w:tab w:val="left" w:pos="426"/>
        </w:tabs>
        <w:jc w:val="both"/>
        <w:rPr>
          <w:rFonts w:ascii="Cambria" w:hAnsi="Cambria"/>
          <w:b/>
          <w:sz w:val="20"/>
          <w:szCs w:val="20"/>
          <w:lang w:val="en"/>
        </w:rPr>
      </w:pPr>
      <w:r w:rsidRPr="00894F0D">
        <w:rPr>
          <w:rFonts w:ascii="Cambria" w:hAnsi="Cambria"/>
          <w:b/>
          <w:sz w:val="20"/>
          <w:szCs w:val="20"/>
          <w:lang w:val="en"/>
        </w:rPr>
        <w:t>2.</w:t>
      </w:r>
      <w:r w:rsidRPr="00894F0D">
        <w:rPr>
          <w:rFonts w:ascii="Cambria" w:hAnsi="Cambria"/>
          <w:b/>
          <w:sz w:val="20"/>
          <w:szCs w:val="20"/>
          <w:lang w:val="en"/>
        </w:rPr>
        <w:tab/>
        <w:t>Target product types and presentations</w:t>
      </w:r>
    </w:p>
    <w:p w14:paraId="644A6554" w14:textId="77777777" w:rsidR="00F11139" w:rsidRPr="00894F0D" w:rsidRDefault="00F11139" w:rsidP="00894F0D">
      <w:pPr>
        <w:jc w:val="both"/>
        <w:rPr>
          <w:rFonts w:ascii="Cambria" w:hAnsi="Cambria"/>
          <w:bCs/>
          <w:sz w:val="20"/>
          <w:szCs w:val="20"/>
          <w:lang w:val="en"/>
        </w:rPr>
      </w:pPr>
    </w:p>
    <w:p w14:paraId="42D87E3D" w14:textId="4A4B03C7" w:rsidR="006D4B20" w:rsidRPr="00894F0D" w:rsidRDefault="006D4B20" w:rsidP="00894F0D">
      <w:pPr>
        <w:jc w:val="both"/>
        <w:rPr>
          <w:rFonts w:ascii="Cambria" w:hAnsi="Cambria"/>
          <w:bCs/>
          <w:sz w:val="20"/>
          <w:szCs w:val="20"/>
          <w:lang w:val="en"/>
        </w:rPr>
      </w:pPr>
      <w:r w:rsidRPr="00894F0D">
        <w:rPr>
          <w:rFonts w:ascii="Cambria" w:hAnsi="Cambria"/>
          <w:bCs/>
          <w:sz w:val="20"/>
          <w:szCs w:val="20"/>
          <w:lang w:val="en"/>
        </w:rPr>
        <w:t xml:space="preserve">The WGs considered that the expanded CDS should cover all the types of products (i.e. fresh/frozen, RD/GG/DR/FL/OT). However, the WGs also recognized that further discussion, in terms of technical practicability and cost/effectiveness, is necessary for some products, especially canned products. For instance, </w:t>
      </w:r>
      <w:r w:rsidR="006B7DFB" w:rsidRPr="00894F0D">
        <w:rPr>
          <w:rFonts w:ascii="Cambria" w:hAnsi="Cambria"/>
          <w:bCs/>
          <w:sz w:val="20"/>
          <w:szCs w:val="20"/>
          <w:lang w:val="en"/>
        </w:rPr>
        <w:t xml:space="preserve">the </w:t>
      </w:r>
      <w:r w:rsidRPr="00894F0D">
        <w:rPr>
          <w:rFonts w:ascii="Cambria" w:hAnsi="Cambria"/>
          <w:bCs/>
          <w:sz w:val="20"/>
          <w:szCs w:val="20"/>
          <w:lang w:val="en"/>
        </w:rPr>
        <w:t xml:space="preserve">WGs need to examine whether canned products that contain bigeye/swordfish can be uniquely classified under the Harmonized System Code or equivalent classification systems and whether the amount of canned bigeye/swordfish is large enough to justify the cost.  </w:t>
      </w:r>
    </w:p>
    <w:p w14:paraId="472BE5EC" w14:textId="77777777" w:rsidR="00F11139" w:rsidRPr="00894F0D" w:rsidRDefault="00F11139" w:rsidP="00894F0D">
      <w:pPr>
        <w:jc w:val="both"/>
        <w:rPr>
          <w:rFonts w:ascii="Cambria" w:hAnsi="Cambria"/>
          <w:bCs/>
          <w:sz w:val="20"/>
          <w:szCs w:val="20"/>
          <w:lang w:val="en"/>
        </w:rPr>
      </w:pPr>
    </w:p>
    <w:p w14:paraId="06F5FA3D" w14:textId="517EA540" w:rsidR="006D4B20" w:rsidRPr="00894F0D" w:rsidRDefault="006D4B20" w:rsidP="00894F0D">
      <w:pPr>
        <w:tabs>
          <w:tab w:val="left" w:pos="426"/>
        </w:tabs>
        <w:jc w:val="both"/>
        <w:rPr>
          <w:rFonts w:ascii="Cambria" w:hAnsi="Cambria"/>
          <w:b/>
          <w:sz w:val="20"/>
          <w:szCs w:val="20"/>
          <w:lang w:val="en"/>
        </w:rPr>
      </w:pPr>
      <w:r w:rsidRPr="00894F0D">
        <w:rPr>
          <w:rFonts w:ascii="Cambria" w:hAnsi="Cambria"/>
          <w:b/>
          <w:sz w:val="20"/>
          <w:szCs w:val="20"/>
          <w:lang w:val="en"/>
        </w:rPr>
        <w:t>3.</w:t>
      </w:r>
      <w:r w:rsidRPr="00894F0D">
        <w:rPr>
          <w:rFonts w:ascii="Cambria" w:hAnsi="Cambria"/>
          <w:b/>
          <w:sz w:val="20"/>
          <w:szCs w:val="20"/>
          <w:lang w:val="en"/>
        </w:rPr>
        <w:tab/>
        <w:t>Catch-based/</w:t>
      </w:r>
      <w:r w:rsidR="000C0FD6" w:rsidRPr="00894F0D">
        <w:rPr>
          <w:rFonts w:ascii="Cambria" w:hAnsi="Cambria"/>
          <w:b/>
          <w:sz w:val="20"/>
          <w:szCs w:val="20"/>
          <w:lang w:val="en"/>
        </w:rPr>
        <w:t>T</w:t>
      </w:r>
      <w:r w:rsidRPr="00894F0D">
        <w:rPr>
          <w:rFonts w:ascii="Cambria" w:hAnsi="Cambria"/>
          <w:b/>
          <w:sz w:val="20"/>
          <w:szCs w:val="20"/>
          <w:lang w:val="en"/>
        </w:rPr>
        <w:t>rade-based system</w:t>
      </w:r>
    </w:p>
    <w:p w14:paraId="5686873E" w14:textId="77777777" w:rsidR="00F11139" w:rsidRPr="00894F0D" w:rsidRDefault="00F11139" w:rsidP="00894F0D">
      <w:pPr>
        <w:tabs>
          <w:tab w:val="left" w:pos="426"/>
        </w:tabs>
        <w:jc w:val="both"/>
        <w:rPr>
          <w:rFonts w:ascii="Cambria" w:hAnsi="Cambria"/>
          <w:bCs/>
          <w:sz w:val="20"/>
          <w:szCs w:val="20"/>
          <w:lang w:val="en"/>
        </w:rPr>
      </w:pPr>
    </w:p>
    <w:p w14:paraId="258DAC43" w14:textId="77777777" w:rsidR="006D4B20" w:rsidRPr="00894F0D" w:rsidRDefault="006D4B20" w:rsidP="00894F0D">
      <w:pPr>
        <w:jc w:val="both"/>
        <w:rPr>
          <w:rFonts w:ascii="Cambria" w:hAnsi="Cambria"/>
          <w:bCs/>
          <w:sz w:val="20"/>
          <w:szCs w:val="20"/>
          <w:lang w:val="en"/>
        </w:rPr>
      </w:pPr>
      <w:r w:rsidRPr="00894F0D">
        <w:rPr>
          <w:rFonts w:ascii="Cambria" w:hAnsi="Cambria"/>
          <w:bCs/>
          <w:sz w:val="20"/>
          <w:szCs w:val="20"/>
          <w:lang w:val="en"/>
        </w:rPr>
        <w:t xml:space="preserve">The WGs broadly supported adopting the catch-based system. The catch-based system enables CPCs to track all movements and offers scientific benefits by providing supplementary catch data. </w:t>
      </w:r>
    </w:p>
    <w:p w14:paraId="47163F5C" w14:textId="77777777" w:rsidR="006D4B20" w:rsidRPr="00894F0D" w:rsidRDefault="006D4B20" w:rsidP="00894F0D">
      <w:pPr>
        <w:jc w:val="both"/>
        <w:rPr>
          <w:rFonts w:ascii="Cambria" w:hAnsi="Cambria"/>
          <w:bCs/>
          <w:sz w:val="20"/>
          <w:szCs w:val="20"/>
          <w:lang w:val="en"/>
        </w:rPr>
      </w:pPr>
    </w:p>
    <w:p w14:paraId="3B898F07" w14:textId="77777777" w:rsidR="006D4B20" w:rsidRPr="00894F0D" w:rsidRDefault="006D4B20" w:rsidP="00894F0D">
      <w:pPr>
        <w:jc w:val="both"/>
        <w:rPr>
          <w:rFonts w:ascii="Cambria" w:hAnsi="Cambria"/>
          <w:bCs/>
          <w:sz w:val="20"/>
          <w:szCs w:val="20"/>
          <w:lang w:val="en"/>
        </w:rPr>
      </w:pPr>
      <w:r w:rsidRPr="00894F0D">
        <w:rPr>
          <w:rFonts w:ascii="Cambria" w:hAnsi="Cambria"/>
          <w:bCs/>
          <w:sz w:val="20"/>
          <w:szCs w:val="20"/>
          <w:lang w:val="en"/>
        </w:rPr>
        <w:t xml:space="preserve">To this end, however, CPCs must recognize different works and timeframes from the Trade-based system. For instance, the catch-based system will require fishers to record their catch on the system and each CPC to verify the records within a short time frame before distribution, particularly for fresh products. </w:t>
      </w:r>
    </w:p>
    <w:p w14:paraId="35CEAB34" w14:textId="77777777" w:rsidR="00F11139" w:rsidRPr="00894F0D" w:rsidRDefault="00F11139" w:rsidP="00894F0D">
      <w:pPr>
        <w:jc w:val="both"/>
        <w:rPr>
          <w:rFonts w:ascii="Cambria" w:hAnsi="Cambria"/>
          <w:bCs/>
          <w:sz w:val="20"/>
          <w:szCs w:val="20"/>
          <w:lang w:val="en"/>
        </w:rPr>
      </w:pPr>
    </w:p>
    <w:p w14:paraId="7E19D3AF" w14:textId="77777777" w:rsidR="006D4B20" w:rsidRPr="00894F0D" w:rsidRDefault="006D4B20" w:rsidP="00894F0D">
      <w:pPr>
        <w:tabs>
          <w:tab w:val="left" w:pos="426"/>
        </w:tabs>
        <w:jc w:val="both"/>
        <w:rPr>
          <w:rFonts w:ascii="Cambria" w:hAnsi="Cambria"/>
          <w:b/>
          <w:sz w:val="20"/>
          <w:szCs w:val="20"/>
          <w:lang w:val="en"/>
        </w:rPr>
      </w:pPr>
      <w:r w:rsidRPr="00894F0D">
        <w:rPr>
          <w:rFonts w:ascii="Cambria" w:hAnsi="Cambria"/>
          <w:b/>
          <w:sz w:val="20"/>
          <w:szCs w:val="20"/>
          <w:lang w:val="en"/>
        </w:rPr>
        <w:t>4.</w:t>
      </w:r>
      <w:r w:rsidRPr="00894F0D">
        <w:rPr>
          <w:rFonts w:ascii="Cambria" w:hAnsi="Cambria"/>
          <w:b/>
          <w:sz w:val="20"/>
          <w:szCs w:val="20"/>
          <w:lang w:val="en"/>
        </w:rPr>
        <w:tab/>
        <w:t>Data field</w:t>
      </w:r>
    </w:p>
    <w:p w14:paraId="180A183F" w14:textId="77777777" w:rsidR="00F11139" w:rsidRPr="00894F0D" w:rsidRDefault="00F11139" w:rsidP="00894F0D">
      <w:pPr>
        <w:tabs>
          <w:tab w:val="left" w:pos="426"/>
        </w:tabs>
        <w:jc w:val="both"/>
        <w:rPr>
          <w:rFonts w:ascii="Cambria" w:hAnsi="Cambria"/>
          <w:bCs/>
          <w:sz w:val="20"/>
          <w:szCs w:val="20"/>
          <w:lang w:val="en"/>
        </w:rPr>
      </w:pPr>
    </w:p>
    <w:p w14:paraId="3FDADAA2" w14:textId="77777777" w:rsidR="006D4B20" w:rsidRPr="00894F0D" w:rsidRDefault="006D4B20" w:rsidP="00894F0D">
      <w:pPr>
        <w:jc w:val="both"/>
        <w:rPr>
          <w:rFonts w:ascii="Cambria" w:hAnsi="Cambria"/>
          <w:bCs/>
          <w:sz w:val="20"/>
          <w:szCs w:val="20"/>
          <w:lang w:val="en"/>
        </w:rPr>
      </w:pPr>
      <w:r w:rsidRPr="00894F0D">
        <w:rPr>
          <w:rFonts w:ascii="Cambria" w:hAnsi="Cambria"/>
          <w:bCs/>
          <w:sz w:val="20"/>
          <w:szCs w:val="20"/>
          <w:lang w:val="en"/>
        </w:rPr>
        <w:t xml:space="preserve">The WGs agreed that the required data field should be compatible with other existing schemes, especially the EU’s Catch Certificate scheme (EU CC) </w:t>
      </w:r>
      <w:proofErr w:type="gramStart"/>
      <w:r w:rsidRPr="00894F0D">
        <w:rPr>
          <w:rFonts w:ascii="Cambria" w:hAnsi="Cambria"/>
          <w:bCs/>
          <w:sz w:val="20"/>
          <w:szCs w:val="20"/>
          <w:lang w:val="en"/>
        </w:rPr>
        <w:t>in order to</w:t>
      </w:r>
      <w:proofErr w:type="gramEnd"/>
      <w:r w:rsidRPr="00894F0D">
        <w:rPr>
          <w:rFonts w:ascii="Cambria" w:hAnsi="Cambria"/>
          <w:bCs/>
          <w:sz w:val="20"/>
          <w:szCs w:val="20"/>
          <w:lang w:val="en"/>
        </w:rPr>
        <w:t xml:space="preserve"> receive derogation from the EU CC.</w:t>
      </w:r>
    </w:p>
    <w:p w14:paraId="4A024EA5" w14:textId="77777777" w:rsidR="006D4B20" w:rsidRPr="00894F0D" w:rsidRDefault="006D4B20" w:rsidP="00894F0D">
      <w:pPr>
        <w:jc w:val="both"/>
        <w:rPr>
          <w:rFonts w:ascii="Cambria" w:hAnsi="Cambria"/>
          <w:bCs/>
          <w:sz w:val="20"/>
          <w:szCs w:val="20"/>
          <w:lang w:val="en"/>
        </w:rPr>
      </w:pPr>
      <w:r w:rsidRPr="00894F0D">
        <w:rPr>
          <w:rFonts w:ascii="Cambria" w:hAnsi="Cambria"/>
          <w:bCs/>
          <w:sz w:val="20"/>
          <w:szCs w:val="20"/>
          <w:lang w:val="en"/>
        </w:rPr>
        <w:t xml:space="preserve"> </w:t>
      </w:r>
    </w:p>
    <w:p w14:paraId="558FE8F5" w14:textId="4CCEDCB2" w:rsidR="006D4B20" w:rsidRPr="00894F0D" w:rsidRDefault="006D4B20" w:rsidP="00894F0D">
      <w:pPr>
        <w:jc w:val="both"/>
        <w:rPr>
          <w:rFonts w:ascii="Cambria" w:hAnsi="Cambria"/>
          <w:bCs/>
          <w:sz w:val="20"/>
          <w:szCs w:val="20"/>
          <w:lang w:val="en"/>
        </w:rPr>
      </w:pPr>
      <w:r w:rsidRPr="00894F0D">
        <w:rPr>
          <w:rFonts w:ascii="Cambria" w:hAnsi="Cambria"/>
          <w:bCs/>
          <w:sz w:val="20"/>
          <w:szCs w:val="20"/>
          <w:lang w:val="en"/>
        </w:rPr>
        <w:t>At the</w:t>
      </w:r>
      <w:r w:rsidR="00BF79C6" w:rsidRPr="00894F0D">
        <w:rPr>
          <w:rFonts w:ascii="Cambria" w:hAnsi="Cambria"/>
          <w:bCs/>
          <w:sz w:val="20"/>
          <w:szCs w:val="20"/>
          <w:lang w:val="en"/>
        </w:rPr>
        <w:t xml:space="preserve"> meetings of the</w:t>
      </w:r>
      <w:r w:rsidRPr="00894F0D">
        <w:rPr>
          <w:rFonts w:ascii="Cambria" w:hAnsi="Cambria"/>
          <w:bCs/>
          <w:sz w:val="20"/>
          <w:szCs w:val="20"/>
          <w:lang w:val="en"/>
        </w:rPr>
        <w:t xml:space="preserve"> WGs, noting</w:t>
      </w:r>
      <w:r w:rsidR="002A1A08" w:rsidRPr="00894F0D">
        <w:rPr>
          <w:rFonts w:ascii="Cambria" w:hAnsi="Cambria"/>
          <w:bCs/>
          <w:sz w:val="20"/>
          <w:szCs w:val="20"/>
          <w:lang w:val="en"/>
        </w:rPr>
        <w:t xml:space="preserve"> that</w:t>
      </w:r>
      <w:r w:rsidRPr="00894F0D">
        <w:rPr>
          <w:rFonts w:ascii="Cambria" w:hAnsi="Cambria"/>
          <w:bCs/>
          <w:sz w:val="20"/>
          <w:szCs w:val="20"/>
          <w:lang w:val="en"/>
        </w:rPr>
        <w:t xml:space="preserve"> the EU CC includes “simplified EU scheme for small scale fishery,” some CPCs pointed out a similar approach should be taken in the expanded CDS. The required data </w:t>
      </w:r>
      <w:proofErr w:type="gramStart"/>
      <w:r w:rsidRPr="00894F0D">
        <w:rPr>
          <w:rFonts w:ascii="Cambria" w:hAnsi="Cambria"/>
          <w:bCs/>
          <w:sz w:val="20"/>
          <w:szCs w:val="20"/>
          <w:lang w:val="en"/>
        </w:rPr>
        <w:t>of</w:t>
      </w:r>
      <w:proofErr w:type="gramEnd"/>
      <w:r w:rsidRPr="00894F0D">
        <w:rPr>
          <w:rFonts w:ascii="Cambria" w:hAnsi="Cambria"/>
          <w:bCs/>
          <w:sz w:val="20"/>
          <w:szCs w:val="20"/>
          <w:lang w:val="en"/>
        </w:rPr>
        <w:t xml:space="preserve"> the simplified EU CC is added in </w:t>
      </w:r>
      <w:r w:rsidRPr="00894F0D">
        <w:rPr>
          <w:rFonts w:ascii="Cambria" w:hAnsi="Cambria"/>
          <w:b/>
          <w:sz w:val="20"/>
          <w:szCs w:val="20"/>
          <w:lang w:val="en"/>
        </w:rPr>
        <w:t>Appendix 1</w:t>
      </w:r>
      <w:r w:rsidRPr="00894F0D">
        <w:rPr>
          <w:rFonts w:ascii="Cambria" w:hAnsi="Cambria"/>
          <w:bCs/>
          <w:sz w:val="20"/>
          <w:szCs w:val="20"/>
          <w:lang w:val="en"/>
        </w:rPr>
        <w:t xml:space="preserve"> for next year’s discussion.</w:t>
      </w:r>
    </w:p>
    <w:p w14:paraId="7930B5CA" w14:textId="77777777" w:rsidR="00F11139" w:rsidRPr="00894F0D" w:rsidRDefault="00F11139" w:rsidP="00894F0D">
      <w:pPr>
        <w:jc w:val="both"/>
        <w:rPr>
          <w:rFonts w:ascii="Cambria" w:hAnsi="Cambria"/>
          <w:b/>
          <w:sz w:val="20"/>
          <w:szCs w:val="20"/>
          <w:lang w:val="en"/>
        </w:rPr>
      </w:pPr>
    </w:p>
    <w:p w14:paraId="5A9D361B" w14:textId="77777777" w:rsidR="006D4B20" w:rsidRPr="00894F0D" w:rsidRDefault="006D4B20" w:rsidP="00894F0D">
      <w:pPr>
        <w:tabs>
          <w:tab w:val="left" w:pos="426"/>
        </w:tabs>
        <w:jc w:val="both"/>
        <w:rPr>
          <w:rFonts w:ascii="Cambria" w:hAnsi="Cambria"/>
          <w:b/>
          <w:sz w:val="20"/>
          <w:szCs w:val="20"/>
          <w:lang w:val="en"/>
        </w:rPr>
      </w:pPr>
      <w:r w:rsidRPr="00894F0D">
        <w:rPr>
          <w:rFonts w:ascii="Cambria" w:hAnsi="Cambria"/>
          <w:b/>
          <w:sz w:val="20"/>
          <w:szCs w:val="20"/>
          <w:lang w:val="en"/>
        </w:rPr>
        <w:t>5.</w:t>
      </w:r>
      <w:r w:rsidRPr="00894F0D">
        <w:rPr>
          <w:rFonts w:ascii="Cambria" w:hAnsi="Cambria"/>
          <w:b/>
          <w:sz w:val="20"/>
          <w:szCs w:val="20"/>
          <w:lang w:val="en"/>
        </w:rPr>
        <w:tab/>
        <w:t>Electronic system</w:t>
      </w:r>
    </w:p>
    <w:p w14:paraId="0A1E8687" w14:textId="77777777" w:rsidR="00F11139" w:rsidRPr="00894F0D" w:rsidRDefault="00F11139" w:rsidP="00894F0D">
      <w:pPr>
        <w:jc w:val="both"/>
        <w:rPr>
          <w:rFonts w:ascii="Cambria" w:hAnsi="Cambria"/>
          <w:bCs/>
          <w:sz w:val="20"/>
          <w:szCs w:val="20"/>
          <w:lang w:val="en"/>
        </w:rPr>
      </w:pPr>
    </w:p>
    <w:p w14:paraId="5C319A46" w14:textId="77777777" w:rsidR="006D4B20" w:rsidRPr="00894F0D" w:rsidRDefault="006D4B20" w:rsidP="00894F0D">
      <w:pPr>
        <w:jc w:val="both"/>
        <w:rPr>
          <w:rFonts w:ascii="Cambria" w:hAnsi="Cambria"/>
          <w:bCs/>
          <w:sz w:val="20"/>
          <w:szCs w:val="20"/>
          <w:lang w:val="en"/>
        </w:rPr>
      </w:pPr>
      <w:r w:rsidRPr="00894F0D">
        <w:rPr>
          <w:rFonts w:ascii="Cambria" w:hAnsi="Cambria"/>
          <w:bCs/>
          <w:sz w:val="20"/>
          <w:szCs w:val="20"/>
          <w:lang w:val="en"/>
        </w:rPr>
        <w:t xml:space="preserve">Noting the current </w:t>
      </w:r>
      <w:proofErr w:type="spellStart"/>
      <w:r w:rsidRPr="00894F0D">
        <w:rPr>
          <w:rFonts w:ascii="Cambria" w:hAnsi="Cambria"/>
          <w:bCs/>
          <w:sz w:val="20"/>
          <w:szCs w:val="20"/>
          <w:lang w:val="en"/>
        </w:rPr>
        <w:t>eBCD</w:t>
      </w:r>
      <w:proofErr w:type="spellEnd"/>
      <w:r w:rsidRPr="00894F0D">
        <w:rPr>
          <w:rFonts w:ascii="Cambria" w:hAnsi="Cambria"/>
          <w:bCs/>
          <w:sz w:val="20"/>
          <w:szCs w:val="20"/>
          <w:lang w:val="en"/>
        </w:rPr>
        <w:t xml:space="preserve"> system could cover additional species and is due for renewal, the WGs requested the Secretariat to estimate the cost of overhaul including addition of new species to the </w:t>
      </w:r>
      <w:proofErr w:type="spellStart"/>
      <w:r w:rsidRPr="00894F0D">
        <w:rPr>
          <w:rFonts w:ascii="Cambria" w:hAnsi="Cambria"/>
          <w:bCs/>
          <w:sz w:val="20"/>
          <w:szCs w:val="20"/>
          <w:lang w:val="en"/>
        </w:rPr>
        <w:t>eBCD</w:t>
      </w:r>
      <w:proofErr w:type="spellEnd"/>
      <w:r w:rsidRPr="00894F0D">
        <w:rPr>
          <w:rFonts w:ascii="Cambria" w:hAnsi="Cambria"/>
          <w:bCs/>
          <w:sz w:val="20"/>
          <w:szCs w:val="20"/>
          <w:lang w:val="en"/>
        </w:rPr>
        <w:t xml:space="preserve"> system, and of the establishment of the new CDS system for the other species, respectively. </w:t>
      </w:r>
    </w:p>
    <w:p w14:paraId="6B786D0D" w14:textId="77777777" w:rsidR="00F11139" w:rsidRPr="00894F0D" w:rsidRDefault="00F11139" w:rsidP="00894F0D">
      <w:pPr>
        <w:jc w:val="both"/>
        <w:rPr>
          <w:rFonts w:ascii="Cambria" w:hAnsi="Cambria"/>
          <w:bCs/>
          <w:sz w:val="20"/>
          <w:szCs w:val="20"/>
          <w:lang w:val="en"/>
        </w:rPr>
      </w:pPr>
    </w:p>
    <w:p w14:paraId="54D16330" w14:textId="77777777" w:rsidR="006D4B20" w:rsidRPr="00894F0D" w:rsidRDefault="006D4B20" w:rsidP="00894F0D">
      <w:pPr>
        <w:jc w:val="both"/>
        <w:rPr>
          <w:rFonts w:ascii="Cambria" w:hAnsi="Cambria"/>
          <w:bCs/>
          <w:sz w:val="20"/>
          <w:szCs w:val="20"/>
          <w:lang w:val="en"/>
        </w:rPr>
      </w:pPr>
      <w:r w:rsidRPr="00894F0D">
        <w:rPr>
          <w:rFonts w:ascii="Cambria" w:hAnsi="Cambria"/>
          <w:bCs/>
          <w:sz w:val="20"/>
          <w:szCs w:val="20"/>
          <w:lang w:val="en"/>
        </w:rPr>
        <w:t xml:space="preserve">Rec. 23-22 guided the CDS WG to consider whether it is feasible and appropriate to expand the </w:t>
      </w:r>
      <w:proofErr w:type="spellStart"/>
      <w:r w:rsidRPr="00894F0D">
        <w:rPr>
          <w:rFonts w:ascii="Cambria" w:hAnsi="Cambria"/>
          <w:bCs/>
          <w:sz w:val="20"/>
          <w:szCs w:val="20"/>
          <w:lang w:val="en"/>
        </w:rPr>
        <w:t>eBCD</w:t>
      </w:r>
      <w:proofErr w:type="spellEnd"/>
      <w:r w:rsidRPr="00894F0D">
        <w:rPr>
          <w:rFonts w:ascii="Cambria" w:hAnsi="Cambria"/>
          <w:bCs/>
          <w:sz w:val="20"/>
          <w:szCs w:val="20"/>
          <w:lang w:val="en"/>
        </w:rPr>
        <w:t xml:space="preserve"> system to other species, or if developing a separate electronic system is more appropriate. When the </w:t>
      </w:r>
      <w:proofErr w:type="spellStart"/>
      <w:r w:rsidRPr="00894F0D">
        <w:rPr>
          <w:rFonts w:ascii="Cambria" w:hAnsi="Cambria"/>
          <w:bCs/>
          <w:sz w:val="20"/>
          <w:szCs w:val="20"/>
          <w:lang w:val="en"/>
        </w:rPr>
        <w:t>eBCD</w:t>
      </w:r>
      <w:proofErr w:type="spellEnd"/>
      <w:r w:rsidRPr="00894F0D">
        <w:rPr>
          <w:rFonts w:ascii="Cambria" w:hAnsi="Cambria"/>
          <w:bCs/>
          <w:sz w:val="20"/>
          <w:szCs w:val="20"/>
          <w:lang w:val="en"/>
        </w:rPr>
        <w:t xml:space="preserve"> system deals with additional species, it is necessary to consider which features are unnecessary (e.g. caging and farming) and which additional features are required (e.g. bigeye caught by chartered vessels, transshipment at sea). </w:t>
      </w:r>
    </w:p>
    <w:p w14:paraId="7FD71B26" w14:textId="77777777" w:rsidR="006D4B20" w:rsidRPr="00894F0D" w:rsidRDefault="006D4B20" w:rsidP="00894F0D">
      <w:pPr>
        <w:jc w:val="both"/>
        <w:rPr>
          <w:rFonts w:ascii="Cambria" w:hAnsi="Cambria"/>
          <w:bCs/>
          <w:sz w:val="20"/>
          <w:szCs w:val="20"/>
          <w:lang w:val="en"/>
        </w:rPr>
      </w:pPr>
    </w:p>
    <w:p w14:paraId="236B514C" w14:textId="77777777" w:rsidR="00F11139" w:rsidRPr="00894F0D" w:rsidRDefault="00F11139" w:rsidP="00894F0D">
      <w:pPr>
        <w:jc w:val="both"/>
        <w:rPr>
          <w:rFonts w:ascii="Cambria" w:hAnsi="Cambria"/>
          <w:bCs/>
          <w:sz w:val="20"/>
          <w:szCs w:val="20"/>
          <w:lang w:val="en"/>
        </w:rPr>
      </w:pPr>
    </w:p>
    <w:p w14:paraId="7A398487" w14:textId="77777777" w:rsidR="006D4B20" w:rsidRPr="00894F0D" w:rsidRDefault="006D4B20" w:rsidP="00894F0D">
      <w:pPr>
        <w:tabs>
          <w:tab w:val="left" w:pos="426"/>
        </w:tabs>
        <w:jc w:val="both"/>
        <w:rPr>
          <w:rFonts w:ascii="Cambria" w:hAnsi="Cambria"/>
          <w:b/>
          <w:sz w:val="20"/>
          <w:szCs w:val="20"/>
          <w:lang w:val="en"/>
        </w:rPr>
      </w:pPr>
      <w:r w:rsidRPr="00894F0D">
        <w:rPr>
          <w:rFonts w:ascii="Cambria" w:hAnsi="Cambria"/>
          <w:b/>
          <w:sz w:val="20"/>
          <w:szCs w:val="20"/>
          <w:lang w:val="en"/>
        </w:rPr>
        <w:lastRenderedPageBreak/>
        <w:t>6.</w:t>
      </w:r>
      <w:r w:rsidRPr="00894F0D">
        <w:rPr>
          <w:rFonts w:ascii="Cambria" w:hAnsi="Cambria"/>
          <w:b/>
          <w:sz w:val="20"/>
          <w:szCs w:val="20"/>
          <w:lang w:val="en"/>
        </w:rPr>
        <w:tab/>
        <w:t>Cost sharing mechanism</w:t>
      </w:r>
    </w:p>
    <w:p w14:paraId="4191954A" w14:textId="77777777" w:rsidR="00F11139" w:rsidRPr="00894F0D" w:rsidRDefault="00F11139" w:rsidP="00894F0D">
      <w:pPr>
        <w:tabs>
          <w:tab w:val="left" w:pos="426"/>
        </w:tabs>
        <w:jc w:val="both"/>
        <w:rPr>
          <w:rFonts w:ascii="Cambria" w:hAnsi="Cambria"/>
          <w:bCs/>
          <w:sz w:val="20"/>
          <w:szCs w:val="20"/>
          <w:lang w:val="en"/>
        </w:rPr>
      </w:pPr>
    </w:p>
    <w:p w14:paraId="0B9E1579" w14:textId="77777777" w:rsidR="006D4B20" w:rsidRPr="00894F0D" w:rsidRDefault="006D4B20" w:rsidP="00894F0D">
      <w:pPr>
        <w:jc w:val="both"/>
        <w:rPr>
          <w:rFonts w:ascii="Cambria" w:hAnsi="Cambria"/>
          <w:bCs/>
          <w:sz w:val="20"/>
          <w:szCs w:val="20"/>
          <w:lang w:val="en"/>
        </w:rPr>
      </w:pPr>
      <w:r w:rsidRPr="00894F0D">
        <w:rPr>
          <w:rFonts w:ascii="Cambria" w:hAnsi="Cambria"/>
          <w:bCs/>
          <w:sz w:val="20"/>
          <w:szCs w:val="20"/>
          <w:lang w:val="en"/>
        </w:rPr>
        <w:t xml:space="preserve">More discussion is required on two (or possibly more) options for the cost recovery: 1) having the Contracting Parties that catch and/or trade the species pay for the cost, or 2) using the Commission budget. As the WGs concluded that the system specification should be considered first, there was no clear direction regarding who would share the cost of the expanded CDS. </w:t>
      </w:r>
    </w:p>
    <w:p w14:paraId="4AAA821F" w14:textId="77777777" w:rsidR="006D4B20" w:rsidRPr="00894F0D" w:rsidRDefault="006D4B20" w:rsidP="00894F0D">
      <w:pPr>
        <w:jc w:val="both"/>
        <w:rPr>
          <w:rFonts w:ascii="Cambria" w:hAnsi="Cambria"/>
          <w:bCs/>
          <w:sz w:val="20"/>
          <w:szCs w:val="20"/>
          <w:lang w:val="en"/>
        </w:rPr>
      </w:pPr>
    </w:p>
    <w:p w14:paraId="0A4EBDD3" w14:textId="77777777" w:rsidR="006D4B20" w:rsidRPr="00894F0D" w:rsidRDefault="006D4B20" w:rsidP="00894F0D">
      <w:pPr>
        <w:jc w:val="both"/>
        <w:rPr>
          <w:rFonts w:ascii="Cambria" w:hAnsi="Cambria"/>
          <w:bCs/>
          <w:sz w:val="20"/>
          <w:szCs w:val="20"/>
          <w:lang w:val="en"/>
        </w:rPr>
      </w:pPr>
      <w:r w:rsidRPr="00894F0D">
        <w:rPr>
          <w:rFonts w:ascii="Cambria" w:hAnsi="Cambria"/>
          <w:bCs/>
          <w:sz w:val="20"/>
          <w:szCs w:val="20"/>
          <w:lang w:val="en"/>
        </w:rPr>
        <w:t xml:space="preserve">In accordance with Regulation 4 of paragraph 1 bis of the ICCAT financial regulations, additional contributions from the members of the Commission that catch and/or trade Atlantic bluefin tuna are used to cover the cost of </w:t>
      </w:r>
      <w:proofErr w:type="spellStart"/>
      <w:r w:rsidRPr="00894F0D">
        <w:rPr>
          <w:rFonts w:ascii="Cambria" w:hAnsi="Cambria"/>
          <w:bCs/>
          <w:sz w:val="20"/>
          <w:szCs w:val="20"/>
          <w:lang w:val="en"/>
        </w:rPr>
        <w:t>eBCD</w:t>
      </w:r>
      <w:proofErr w:type="spellEnd"/>
      <w:r w:rsidRPr="00894F0D">
        <w:rPr>
          <w:rFonts w:ascii="Cambria" w:hAnsi="Cambria"/>
          <w:bCs/>
          <w:sz w:val="20"/>
          <w:szCs w:val="20"/>
          <w:lang w:val="en"/>
        </w:rPr>
        <w:t>. This budget consists of (a) a basic fee paid by the relevant Contracting Parties equally and (b) a variable fee calculated in accordance with the (</w:t>
      </w:r>
      <w:proofErr w:type="spellStart"/>
      <w:r w:rsidRPr="00894F0D">
        <w:rPr>
          <w:rFonts w:ascii="Cambria" w:hAnsi="Cambria"/>
          <w:bCs/>
          <w:sz w:val="20"/>
          <w:szCs w:val="20"/>
          <w:lang w:val="en"/>
        </w:rPr>
        <w:t>i</w:t>
      </w:r>
      <w:proofErr w:type="spellEnd"/>
      <w:r w:rsidRPr="00894F0D">
        <w:rPr>
          <w:rFonts w:ascii="Cambria" w:hAnsi="Cambria"/>
          <w:bCs/>
          <w:sz w:val="20"/>
          <w:szCs w:val="20"/>
          <w:lang w:val="en"/>
        </w:rPr>
        <w:t xml:space="preserve">) catch weight of bluefin tuna, (ii) total number of trades and (iii) total volume of imported bluefin tuna in the </w:t>
      </w:r>
      <w:proofErr w:type="spellStart"/>
      <w:r w:rsidRPr="00894F0D">
        <w:rPr>
          <w:rFonts w:ascii="Cambria" w:hAnsi="Cambria"/>
          <w:bCs/>
          <w:sz w:val="20"/>
          <w:szCs w:val="20"/>
          <w:lang w:val="en"/>
        </w:rPr>
        <w:t>eBCD</w:t>
      </w:r>
      <w:proofErr w:type="spellEnd"/>
      <w:r w:rsidRPr="00894F0D">
        <w:rPr>
          <w:rFonts w:ascii="Cambria" w:hAnsi="Cambria"/>
          <w:bCs/>
          <w:sz w:val="20"/>
          <w:szCs w:val="20"/>
          <w:lang w:val="en"/>
        </w:rPr>
        <w:t xml:space="preserve"> system. </w:t>
      </w:r>
    </w:p>
    <w:p w14:paraId="09D503F9" w14:textId="77777777" w:rsidR="006D4B20" w:rsidRPr="00894F0D" w:rsidRDefault="006D4B20" w:rsidP="00894F0D">
      <w:pPr>
        <w:jc w:val="both"/>
        <w:rPr>
          <w:rFonts w:ascii="Cambria" w:hAnsi="Cambria"/>
          <w:bCs/>
          <w:sz w:val="20"/>
          <w:szCs w:val="20"/>
          <w:lang w:val="en"/>
        </w:rPr>
      </w:pPr>
    </w:p>
    <w:p w14:paraId="4C062366" w14:textId="77777777" w:rsidR="006D4B20" w:rsidRPr="00894F0D" w:rsidRDefault="006D4B20" w:rsidP="00894F0D">
      <w:pPr>
        <w:jc w:val="both"/>
        <w:rPr>
          <w:rFonts w:ascii="Cambria" w:hAnsi="Cambria"/>
          <w:bCs/>
          <w:sz w:val="20"/>
          <w:szCs w:val="20"/>
          <w:lang w:val="en"/>
        </w:rPr>
      </w:pPr>
      <w:r w:rsidRPr="00894F0D">
        <w:rPr>
          <w:rFonts w:ascii="Cambria" w:hAnsi="Cambria"/>
          <w:bCs/>
          <w:sz w:val="20"/>
          <w:szCs w:val="20"/>
          <w:lang w:val="en"/>
        </w:rPr>
        <w:t xml:space="preserve">Almost all Contracting Parties are involved in bigeye tuna and/or swordfish fishery/trade, whereas only a limited number of Contracting Parties use the </w:t>
      </w:r>
      <w:proofErr w:type="spellStart"/>
      <w:r w:rsidRPr="00894F0D">
        <w:rPr>
          <w:rFonts w:ascii="Cambria" w:hAnsi="Cambria"/>
          <w:bCs/>
          <w:sz w:val="20"/>
          <w:szCs w:val="20"/>
          <w:lang w:val="en"/>
        </w:rPr>
        <w:t>eBCD</w:t>
      </w:r>
      <w:proofErr w:type="spellEnd"/>
      <w:r w:rsidRPr="00894F0D">
        <w:rPr>
          <w:rFonts w:ascii="Cambria" w:hAnsi="Cambria"/>
          <w:bCs/>
          <w:sz w:val="20"/>
          <w:szCs w:val="20"/>
          <w:lang w:val="en"/>
        </w:rPr>
        <w:t>. Therefore, the expanded CDS system may be funded by the general Commission budget.</w:t>
      </w:r>
    </w:p>
    <w:p w14:paraId="119549D1" w14:textId="77777777" w:rsidR="00F11139" w:rsidRPr="00894F0D" w:rsidRDefault="00F11139" w:rsidP="00894F0D">
      <w:pPr>
        <w:jc w:val="both"/>
        <w:rPr>
          <w:rFonts w:ascii="Cambria" w:hAnsi="Cambria"/>
          <w:b/>
          <w:sz w:val="20"/>
          <w:szCs w:val="20"/>
          <w:lang w:val="en"/>
        </w:rPr>
      </w:pPr>
    </w:p>
    <w:p w14:paraId="78E7E32B" w14:textId="77777777" w:rsidR="006D4B20" w:rsidRPr="00894F0D" w:rsidRDefault="006D4B20" w:rsidP="00894F0D">
      <w:pPr>
        <w:tabs>
          <w:tab w:val="left" w:pos="426"/>
        </w:tabs>
        <w:jc w:val="both"/>
        <w:rPr>
          <w:rFonts w:ascii="Cambria" w:hAnsi="Cambria"/>
          <w:b/>
          <w:sz w:val="20"/>
          <w:szCs w:val="20"/>
          <w:lang w:val="en"/>
        </w:rPr>
      </w:pPr>
      <w:r w:rsidRPr="00894F0D">
        <w:rPr>
          <w:rFonts w:ascii="Cambria" w:hAnsi="Cambria"/>
          <w:b/>
          <w:sz w:val="20"/>
          <w:szCs w:val="20"/>
          <w:lang w:val="en"/>
        </w:rPr>
        <w:t>7.</w:t>
      </w:r>
      <w:r w:rsidRPr="00894F0D">
        <w:rPr>
          <w:rFonts w:ascii="Cambria" w:hAnsi="Cambria"/>
          <w:b/>
          <w:sz w:val="20"/>
          <w:szCs w:val="20"/>
          <w:lang w:val="en"/>
        </w:rPr>
        <w:tab/>
        <w:t>Transition to the new CDS</w:t>
      </w:r>
    </w:p>
    <w:p w14:paraId="2309248B" w14:textId="77777777" w:rsidR="00F11139" w:rsidRPr="00894F0D" w:rsidRDefault="00F11139" w:rsidP="00894F0D">
      <w:pPr>
        <w:tabs>
          <w:tab w:val="left" w:pos="426"/>
        </w:tabs>
        <w:jc w:val="both"/>
        <w:rPr>
          <w:rFonts w:ascii="Cambria" w:hAnsi="Cambria"/>
          <w:bCs/>
          <w:sz w:val="20"/>
          <w:szCs w:val="20"/>
          <w:lang w:val="en"/>
        </w:rPr>
      </w:pPr>
    </w:p>
    <w:p w14:paraId="7302E12E" w14:textId="0730D694" w:rsidR="006D4B20" w:rsidRPr="00894F0D" w:rsidRDefault="006D4B20" w:rsidP="00894F0D">
      <w:pPr>
        <w:jc w:val="both"/>
        <w:rPr>
          <w:rFonts w:ascii="Cambria" w:hAnsi="Cambria"/>
          <w:bCs/>
          <w:sz w:val="20"/>
          <w:szCs w:val="20"/>
          <w:lang w:val="en"/>
        </w:rPr>
      </w:pPr>
      <w:r w:rsidRPr="00894F0D">
        <w:rPr>
          <w:rFonts w:ascii="Cambria" w:hAnsi="Cambria"/>
          <w:bCs/>
          <w:sz w:val="20"/>
          <w:szCs w:val="20"/>
          <w:lang w:val="en"/>
        </w:rPr>
        <w:t>The WGs recognized that thorough testing and understanding of the electronic system among all relevant stakeholders is essential before full implementation. At the</w:t>
      </w:r>
      <w:r w:rsidR="00F4354E" w:rsidRPr="00894F0D">
        <w:rPr>
          <w:rFonts w:ascii="Cambria" w:hAnsi="Cambria"/>
          <w:bCs/>
          <w:sz w:val="20"/>
          <w:szCs w:val="20"/>
          <w:lang w:val="en"/>
        </w:rPr>
        <w:t xml:space="preserve"> meetings of the</w:t>
      </w:r>
      <w:r w:rsidRPr="00894F0D">
        <w:rPr>
          <w:rFonts w:ascii="Cambria" w:hAnsi="Cambria"/>
          <w:bCs/>
          <w:sz w:val="20"/>
          <w:szCs w:val="20"/>
          <w:lang w:val="en"/>
        </w:rPr>
        <w:t xml:space="preserve"> WGs, some CPCs also pointed out</w:t>
      </w:r>
      <w:r w:rsidR="001A4571" w:rsidRPr="00894F0D">
        <w:rPr>
          <w:rFonts w:ascii="Cambria" w:hAnsi="Cambria"/>
          <w:bCs/>
          <w:sz w:val="20"/>
          <w:szCs w:val="20"/>
          <w:lang w:val="en"/>
        </w:rPr>
        <w:t xml:space="preserve"> the</w:t>
      </w:r>
      <w:r w:rsidRPr="00894F0D">
        <w:rPr>
          <w:rFonts w:ascii="Cambria" w:hAnsi="Cambria"/>
          <w:bCs/>
          <w:sz w:val="20"/>
          <w:szCs w:val="20"/>
          <w:lang w:val="en"/>
        </w:rPr>
        <w:t xml:space="preserve"> importance of </w:t>
      </w:r>
      <w:r w:rsidR="001A4571" w:rsidRPr="00894F0D">
        <w:rPr>
          <w:rFonts w:ascii="Cambria" w:hAnsi="Cambria"/>
          <w:bCs/>
          <w:sz w:val="20"/>
          <w:szCs w:val="20"/>
          <w:lang w:val="en"/>
        </w:rPr>
        <w:t xml:space="preserve">a </w:t>
      </w:r>
      <w:r w:rsidRPr="00894F0D">
        <w:rPr>
          <w:rFonts w:ascii="Cambria" w:hAnsi="Cambria"/>
          <w:bCs/>
          <w:sz w:val="20"/>
          <w:szCs w:val="20"/>
          <w:lang w:val="en"/>
        </w:rPr>
        <w:t>“feasibility study,” such as cost benefit analyses before adoption of the Recommendation. The specific details of the feasibility study require further consideration.</w:t>
      </w:r>
    </w:p>
    <w:p w14:paraId="00DC0D1C" w14:textId="77777777" w:rsidR="00F11139" w:rsidRPr="00894F0D" w:rsidRDefault="00F11139" w:rsidP="00894F0D">
      <w:pPr>
        <w:tabs>
          <w:tab w:val="left" w:pos="426"/>
        </w:tabs>
        <w:jc w:val="both"/>
        <w:rPr>
          <w:rFonts w:ascii="Cambria" w:hAnsi="Cambria"/>
          <w:b/>
          <w:sz w:val="20"/>
          <w:szCs w:val="20"/>
          <w:lang w:val="en"/>
        </w:rPr>
      </w:pPr>
    </w:p>
    <w:p w14:paraId="2D62D0A4" w14:textId="77777777" w:rsidR="006D4B20" w:rsidRPr="00894F0D" w:rsidRDefault="006D4B20" w:rsidP="00894F0D">
      <w:pPr>
        <w:tabs>
          <w:tab w:val="left" w:pos="426"/>
        </w:tabs>
        <w:jc w:val="both"/>
        <w:rPr>
          <w:rFonts w:ascii="Cambria" w:hAnsi="Cambria"/>
          <w:b/>
          <w:sz w:val="20"/>
          <w:szCs w:val="20"/>
          <w:lang w:val="en"/>
        </w:rPr>
      </w:pPr>
      <w:r w:rsidRPr="00894F0D">
        <w:rPr>
          <w:rFonts w:ascii="Cambria" w:hAnsi="Cambria"/>
          <w:b/>
          <w:sz w:val="20"/>
          <w:szCs w:val="20"/>
          <w:lang w:val="en"/>
        </w:rPr>
        <w:t>8.</w:t>
      </w:r>
      <w:r w:rsidRPr="00894F0D">
        <w:rPr>
          <w:rFonts w:ascii="Cambria" w:hAnsi="Cambria"/>
          <w:b/>
          <w:sz w:val="20"/>
          <w:szCs w:val="20"/>
          <w:lang w:val="en"/>
        </w:rPr>
        <w:tab/>
        <w:t>Consideration for small-scale fisheries</w:t>
      </w:r>
    </w:p>
    <w:p w14:paraId="4613AA15" w14:textId="77777777" w:rsidR="00F11139" w:rsidRPr="00894F0D" w:rsidRDefault="00F11139" w:rsidP="00894F0D">
      <w:pPr>
        <w:jc w:val="both"/>
        <w:rPr>
          <w:rFonts w:ascii="Cambria" w:hAnsi="Cambria"/>
          <w:bCs/>
          <w:sz w:val="20"/>
          <w:szCs w:val="20"/>
          <w:lang w:val="en"/>
        </w:rPr>
      </w:pPr>
    </w:p>
    <w:p w14:paraId="42EAF4CD" w14:textId="77A49B44" w:rsidR="006D4B20" w:rsidRPr="00894F0D" w:rsidRDefault="006D4B20" w:rsidP="00894F0D">
      <w:pPr>
        <w:jc w:val="both"/>
        <w:rPr>
          <w:rFonts w:ascii="Cambria" w:hAnsi="Cambria"/>
          <w:bCs/>
          <w:sz w:val="20"/>
          <w:szCs w:val="20"/>
          <w:lang w:val="en"/>
        </w:rPr>
      </w:pPr>
      <w:r w:rsidRPr="00894F0D">
        <w:rPr>
          <w:rFonts w:ascii="Cambria" w:hAnsi="Cambria"/>
          <w:bCs/>
          <w:sz w:val="20"/>
          <w:szCs w:val="20"/>
          <w:lang w:val="en"/>
        </w:rPr>
        <w:t>More discussion is required on special treatment for small scale fisheries. Japan requests CPCs that have artisanal fisheries to provide concrete ideas on special treatment for artisanal fisheries.</w:t>
      </w:r>
    </w:p>
    <w:p w14:paraId="4ABE326A" w14:textId="77777777" w:rsidR="006D4B20" w:rsidRPr="00894F0D" w:rsidRDefault="006D4B20" w:rsidP="00894F0D">
      <w:pPr>
        <w:jc w:val="both"/>
        <w:rPr>
          <w:rFonts w:ascii="Cambria" w:hAnsi="Cambria"/>
          <w:bCs/>
          <w:sz w:val="20"/>
          <w:szCs w:val="20"/>
          <w:lang w:val="en"/>
        </w:rPr>
      </w:pPr>
    </w:p>
    <w:p w14:paraId="7DA0F375" w14:textId="4C259668" w:rsidR="006D4B20" w:rsidRPr="00894F0D" w:rsidRDefault="006D4B20" w:rsidP="00894F0D">
      <w:pPr>
        <w:jc w:val="both"/>
        <w:rPr>
          <w:rFonts w:ascii="Cambria" w:hAnsi="Cambria"/>
          <w:bCs/>
          <w:sz w:val="20"/>
          <w:szCs w:val="20"/>
          <w:lang w:val="en"/>
        </w:rPr>
      </w:pPr>
      <w:r w:rsidRPr="00894F0D">
        <w:rPr>
          <w:rFonts w:ascii="Cambria" w:hAnsi="Cambria"/>
          <w:bCs/>
          <w:sz w:val="20"/>
          <w:szCs w:val="20"/>
          <w:lang w:val="en"/>
        </w:rPr>
        <w:t>In the case of bluefin tuna, the catch information section of the BCD shall be completed no later than</w:t>
      </w:r>
      <w:r w:rsidR="007B3895" w:rsidRPr="00894F0D">
        <w:rPr>
          <w:rFonts w:ascii="Cambria" w:hAnsi="Cambria"/>
          <w:bCs/>
          <w:sz w:val="20"/>
          <w:szCs w:val="20"/>
          <w:lang w:val="en"/>
        </w:rPr>
        <w:t xml:space="preserve"> by</w:t>
      </w:r>
      <w:r w:rsidRPr="00894F0D">
        <w:rPr>
          <w:rFonts w:ascii="Cambria" w:hAnsi="Cambria"/>
          <w:bCs/>
          <w:sz w:val="20"/>
          <w:szCs w:val="20"/>
          <w:lang w:val="en"/>
        </w:rPr>
        <w:t xml:space="preserve"> the end of transfer, </w:t>
      </w:r>
      <w:proofErr w:type="spellStart"/>
      <w:r w:rsidRPr="00894F0D">
        <w:rPr>
          <w:rFonts w:ascii="Cambria" w:hAnsi="Cambria"/>
          <w:bCs/>
          <w:sz w:val="20"/>
          <w:szCs w:val="20"/>
          <w:lang w:val="en"/>
        </w:rPr>
        <w:t>transhipment</w:t>
      </w:r>
      <w:proofErr w:type="spellEnd"/>
      <w:r w:rsidRPr="00894F0D">
        <w:rPr>
          <w:rFonts w:ascii="Cambria" w:hAnsi="Cambria"/>
          <w:bCs/>
          <w:sz w:val="20"/>
          <w:szCs w:val="20"/>
          <w:lang w:val="en"/>
        </w:rPr>
        <w:t xml:space="preserve"> or landing (Rec. 23-21 Annex 3 paragraph 2. (1). </w:t>
      </w:r>
      <w:proofErr w:type="gramStart"/>
      <w:r w:rsidRPr="00894F0D">
        <w:rPr>
          <w:rFonts w:ascii="Cambria" w:hAnsi="Cambria"/>
          <w:bCs/>
          <w:sz w:val="20"/>
          <w:szCs w:val="20"/>
          <w:lang w:val="en"/>
        </w:rPr>
        <w:t>(a)), whereas</w:t>
      </w:r>
      <w:proofErr w:type="gramEnd"/>
      <w:r w:rsidRPr="00894F0D">
        <w:rPr>
          <w:rFonts w:ascii="Cambria" w:hAnsi="Cambria"/>
          <w:bCs/>
          <w:sz w:val="20"/>
          <w:szCs w:val="20"/>
          <w:lang w:val="en"/>
        </w:rPr>
        <w:t xml:space="preserve"> if the bluefin tuna quantities caught and landed are less than 1 metric ton or three fish, the logbook or the sales note may be used as a temporary BCD, pending the validation of the BCD within seven </w:t>
      </w:r>
      <w:proofErr w:type="gramStart"/>
      <w:r w:rsidRPr="00894F0D">
        <w:rPr>
          <w:rFonts w:ascii="Cambria" w:hAnsi="Cambria"/>
          <w:bCs/>
          <w:sz w:val="20"/>
          <w:szCs w:val="20"/>
          <w:lang w:val="en"/>
        </w:rPr>
        <w:t>days and</w:t>
      </w:r>
      <w:proofErr w:type="gramEnd"/>
      <w:r w:rsidRPr="00894F0D">
        <w:rPr>
          <w:rFonts w:ascii="Cambria" w:hAnsi="Cambria"/>
          <w:bCs/>
          <w:sz w:val="20"/>
          <w:szCs w:val="20"/>
          <w:lang w:val="en"/>
        </w:rPr>
        <w:t xml:space="preserve"> prior to export (Rec</w:t>
      </w:r>
      <w:r w:rsidR="001C7B82" w:rsidRPr="00894F0D">
        <w:rPr>
          <w:rFonts w:ascii="Cambria" w:hAnsi="Cambria"/>
          <w:bCs/>
          <w:sz w:val="20"/>
          <w:szCs w:val="20"/>
          <w:lang w:val="en"/>
        </w:rPr>
        <w:t>. </w:t>
      </w:r>
      <w:r w:rsidRPr="00894F0D">
        <w:rPr>
          <w:rFonts w:ascii="Cambria" w:hAnsi="Cambria"/>
          <w:bCs/>
          <w:sz w:val="20"/>
          <w:szCs w:val="20"/>
          <w:lang w:val="en"/>
        </w:rPr>
        <w:t>23-21 paragraph 13 (d)). Given that the application of the threshold “less than 1 metric ton or three fish” is not entirely appropriate for bigeye tuna nor swordfish owing to their relatively smaller sizes compared to bluefin tuna, ICCAT may consider other special treatment for small-scale fisheries for bigeye tuna and swordfish.</w:t>
      </w:r>
    </w:p>
    <w:p w14:paraId="22A8BF60" w14:textId="77777777" w:rsidR="006D4B20" w:rsidRPr="00894F0D" w:rsidRDefault="006D4B20" w:rsidP="00894F0D">
      <w:pPr>
        <w:jc w:val="both"/>
        <w:rPr>
          <w:rFonts w:ascii="Cambria" w:hAnsi="Cambria"/>
          <w:bCs/>
          <w:sz w:val="20"/>
          <w:szCs w:val="20"/>
          <w:lang w:val="en"/>
        </w:rPr>
      </w:pPr>
    </w:p>
    <w:p w14:paraId="3EC280B2" w14:textId="4AA59B26" w:rsidR="006D4B20" w:rsidRPr="00894F0D" w:rsidRDefault="006D4B20" w:rsidP="00894F0D">
      <w:pPr>
        <w:jc w:val="both"/>
        <w:rPr>
          <w:rFonts w:ascii="Cambria" w:hAnsi="Cambria"/>
          <w:bCs/>
          <w:sz w:val="20"/>
          <w:szCs w:val="20"/>
          <w:lang w:val="en"/>
        </w:rPr>
      </w:pPr>
      <w:r w:rsidRPr="00894F0D">
        <w:rPr>
          <w:rFonts w:ascii="Cambria" w:hAnsi="Cambria"/>
          <w:bCs/>
          <w:sz w:val="20"/>
          <w:szCs w:val="20"/>
          <w:lang w:val="en"/>
        </w:rPr>
        <w:t xml:space="preserve">As mentioned above, the WGs noted that some special treatment should be given to the small-scale fisheries, like </w:t>
      </w:r>
      <w:proofErr w:type="spellStart"/>
      <w:r w:rsidRPr="00894F0D">
        <w:rPr>
          <w:rFonts w:ascii="Cambria" w:hAnsi="Cambria"/>
          <w:bCs/>
          <w:sz w:val="20"/>
          <w:szCs w:val="20"/>
          <w:lang w:val="en"/>
        </w:rPr>
        <w:t>eBCD</w:t>
      </w:r>
      <w:proofErr w:type="spellEnd"/>
      <w:r w:rsidRPr="00894F0D">
        <w:rPr>
          <w:rFonts w:ascii="Cambria" w:hAnsi="Cambria"/>
          <w:bCs/>
          <w:sz w:val="20"/>
          <w:szCs w:val="20"/>
          <w:lang w:val="en"/>
        </w:rPr>
        <w:t>. As Japan mentioned at the</w:t>
      </w:r>
      <w:r w:rsidR="00412B91" w:rsidRPr="00894F0D">
        <w:rPr>
          <w:rFonts w:ascii="Cambria" w:hAnsi="Cambria"/>
          <w:bCs/>
          <w:sz w:val="20"/>
          <w:szCs w:val="20"/>
          <w:lang w:val="en"/>
        </w:rPr>
        <w:t xml:space="preserve"> meetings of the</w:t>
      </w:r>
      <w:r w:rsidRPr="00894F0D">
        <w:rPr>
          <w:rFonts w:ascii="Cambria" w:hAnsi="Cambria"/>
          <w:bCs/>
          <w:sz w:val="20"/>
          <w:szCs w:val="20"/>
          <w:lang w:val="en"/>
        </w:rPr>
        <w:t xml:space="preserve"> WGs, however, all the catch, including small-scale fisheries, shall be recorded without exemption, while some special treatment such as relaxed data requirements and flexible data submission could be considered.</w:t>
      </w:r>
    </w:p>
    <w:p w14:paraId="1901DBE0" w14:textId="77777777" w:rsidR="00F11139" w:rsidRPr="00894F0D" w:rsidRDefault="00F11139" w:rsidP="00894F0D">
      <w:pPr>
        <w:jc w:val="both"/>
        <w:rPr>
          <w:rFonts w:ascii="Cambria" w:hAnsi="Cambria"/>
          <w:b/>
          <w:sz w:val="20"/>
          <w:szCs w:val="20"/>
          <w:lang w:val="en"/>
        </w:rPr>
      </w:pPr>
    </w:p>
    <w:p w14:paraId="3337CFD3" w14:textId="77777777" w:rsidR="006D4B20" w:rsidRPr="00894F0D" w:rsidRDefault="006D4B20" w:rsidP="00894F0D">
      <w:pPr>
        <w:tabs>
          <w:tab w:val="left" w:pos="426"/>
        </w:tabs>
        <w:jc w:val="both"/>
        <w:rPr>
          <w:rFonts w:ascii="Cambria" w:hAnsi="Cambria"/>
          <w:b/>
          <w:sz w:val="20"/>
          <w:szCs w:val="20"/>
          <w:lang w:val="en"/>
        </w:rPr>
      </w:pPr>
      <w:r w:rsidRPr="00894F0D">
        <w:rPr>
          <w:rFonts w:ascii="Cambria" w:hAnsi="Cambria"/>
          <w:b/>
          <w:sz w:val="20"/>
          <w:szCs w:val="20"/>
          <w:lang w:val="en"/>
        </w:rPr>
        <w:t>9.</w:t>
      </w:r>
      <w:r w:rsidRPr="00894F0D">
        <w:rPr>
          <w:rFonts w:ascii="Cambria" w:hAnsi="Cambria"/>
          <w:b/>
          <w:sz w:val="20"/>
          <w:szCs w:val="20"/>
          <w:lang w:val="en"/>
        </w:rPr>
        <w:tab/>
        <w:t>Bycatch by non-tropical tuna vessels</w:t>
      </w:r>
    </w:p>
    <w:p w14:paraId="41296D7E" w14:textId="77777777" w:rsidR="00F11139" w:rsidRPr="00894F0D" w:rsidRDefault="00F11139" w:rsidP="00894F0D">
      <w:pPr>
        <w:jc w:val="both"/>
        <w:rPr>
          <w:rFonts w:ascii="Cambria" w:hAnsi="Cambria"/>
          <w:bCs/>
          <w:sz w:val="20"/>
          <w:szCs w:val="20"/>
          <w:lang w:val="en"/>
        </w:rPr>
      </w:pPr>
    </w:p>
    <w:p w14:paraId="7F2C9E3A" w14:textId="5E2ED680" w:rsidR="006D4B20" w:rsidRPr="00894F0D" w:rsidRDefault="006D4B20" w:rsidP="00894F0D">
      <w:pPr>
        <w:jc w:val="both"/>
        <w:rPr>
          <w:rFonts w:ascii="Cambria" w:hAnsi="Cambria"/>
          <w:bCs/>
          <w:sz w:val="20"/>
          <w:szCs w:val="20"/>
          <w:lang w:val="en"/>
        </w:rPr>
      </w:pPr>
      <w:r w:rsidRPr="00894F0D">
        <w:rPr>
          <w:rFonts w:ascii="Cambria" w:hAnsi="Cambria"/>
          <w:bCs/>
          <w:sz w:val="20"/>
          <w:szCs w:val="20"/>
          <w:lang w:val="en"/>
        </w:rPr>
        <w:t xml:space="preserve">In the </w:t>
      </w:r>
      <w:proofErr w:type="spellStart"/>
      <w:r w:rsidRPr="00894F0D">
        <w:rPr>
          <w:rFonts w:ascii="Cambria" w:hAnsi="Cambria"/>
          <w:bCs/>
          <w:sz w:val="20"/>
          <w:szCs w:val="20"/>
          <w:lang w:val="en"/>
        </w:rPr>
        <w:t>eBCD</w:t>
      </w:r>
      <w:proofErr w:type="spellEnd"/>
      <w:r w:rsidRPr="00894F0D">
        <w:rPr>
          <w:rFonts w:ascii="Cambria" w:hAnsi="Cambria"/>
          <w:bCs/>
          <w:sz w:val="20"/>
          <w:szCs w:val="20"/>
          <w:lang w:val="en"/>
        </w:rPr>
        <w:t xml:space="preserve"> system, when a non-registered vessel catches bluefin tuna, self-registration to the </w:t>
      </w:r>
      <w:proofErr w:type="spellStart"/>
      <w:r w:rsidRPr="00894F0D">
        <w:rPr>
          <w:rFonts w:ascii="Cambria" w:hAnsi="Cambria"/>
          <w:bCs/>
          <w:sz w:val="20"/>
          <w:szCs w:val="20"/>
          <w:lang w:val="en"/>
        </w:rPr>
        <w:t>eBCD</w:t>
      </w:r>
      <w:proofErr w:type="spellEnd"/>
      <w:r w:rsidRPr="00894F0D">
        <w:rPr>
          <w:rFonts w:ascii="Cambria" w:hAnsi="Cambria"/>
          <w:bCs/>
          <w:sz w:val="20"/>
          <w:szCs w:val="20"/>
          <w:lang w:val="en"/>
        </w:rPr>
        <w:t xml:space="preserve"> using a domestic registration number is allowed since the vessel is not pre-registered as a fishing vessel (Rec.</w:t>
      </w:r>
      <w:r w:rsidR="008E2BBA" w:rsidRPr="00894F0D">
        <w:rPr>
          <w:rFonts w:ascii="Cambria" w:hAnsi="Cambria"/>
          <w:bCs/>
          <w:sz w:val="20"/>
          <w:szCs w:val="20"/>
          <w:lang w:val="en"/>
        </w:rPr>
        <w:t> </w:t>
      </w:r>
      <w:r w:rsidRPr="00894F0D">
        <w:rPr>
          <w:rFonts w:ascii="Cambria" w:hAnsi="Cambria"/>
          <w:bCs/>
          <w:sz w:val="20"/>
          <w:szCs w:val="20"/>
          <w:lang w:val="en"/>
        </w:rPr>
        <w:t>22</w:t>
      </w:r>
      <w:r w:rsidR="008E2BBA" w:rsidRPr="00894F0D">
        <w:rPr>
          <w:rFonts w:ascii="Cambria" w:hAnsi="Cambria"/>
          <w:bCs/>
          <w:sz w:val="20"/>
          <w:szCs w:val="20"/>
          <w:lang w:val="en"/>
        </w:rPr>
        <w:noBreakHyphen/>
      </w:r>
      <w:r w:rsidRPr="00894F0D">
        <w:rPr>
          <w:rFonts w:ascii="Cambria" w:hAnsi="Cambria"/>
          <w:bCs/>
          <w:sz w:val="20"/>
          <w:szCs w:val="20"/>
          <w:lang w:val="en"/>
        </w:rPr>
        <w:t>16, para 5f). The tropical tuna and swordfish management measures allow bycatch if CPCs establish a bycatch limit (5% on a trip basis) and the bycatch is accounted for within the CPC’s quota (Rec.</w:t>
      </w:r>
      <w:r w:rsidR="008E2BBA" w:rsidRPr="00894F0D">
        <w:rPr>
          <w:rFonts w:ascii="Cambria" w:hAnsi="Cambria"/>
          <w:bCs/>
          <w:sz w:val="20"/>
          <w:szCs w:val="20"/>
          <w:lang w:val="en"/>
        </w:rPr>
        <w:t> </w:t>
      </w:r>
      <w:r w:rsidRPr="00894F0D">
        <w:rPr>
          <w:rFonts w:ascii="Cambria" w:hAnsi="Cambria"/>
          <w:bCs/>
          <w:sz w:val="20"/>
          <w:szCs w:val="20"/>
          <w:lang w:val="en"/>
        </w:rPr>
        <w:t>24-01 paragraph 55). The expanded CDS system may need to have similar functions to</w:t>
      </w:r>
      <w:r w:rsidR="008E2BBA" w:rsidRPr="00894F0D">
        <w:rPr>
          <w:rFonts w:ascii="Cambria" w:hAnsi="Cambria"/>
          <w:bCs/>
          <w:sz w:val="20"/>
          <w:szCs w:val="20"/>
          <w:lang w:val="en"/>
        </w:rPr>
        <w:t xml:space="preserve"> the</w:t>
      </w:r>
      <w:r w:rsidRPr="00894F0D">
        <w:rPr>
          <w:rFonts w:ascii="Cambria" w:hAnsi="Cambria"/>
          <w:bCs/>
          <w:sz w:val="20"/>
          <w:szCs w:val="20"/>
          <w:lang w:val="en"/>
        </w:rPr>
        <w:t xml:space="preserve"> </w:t>
      </w:r>
      <w:proofErr w:type="spellStart"/>
      <w:r w:rsidRPr="00894F0D">
        <w:rPr>
          <w:rFonts w:ascii="Cambria" w:hAnsi="Cambria"/>
          <w:bCs/>
          <w:sz w:val="20"/>
          <w:szCs w:val="20"/>
          <w:lang w:val="en"/>
        </w:rPr>
        <w:t>eBCD</w:t>
      </w:r>
      <w:proofErr w:type="spellEnd"/>
      <w:r w:rsidRPr="00894F0D">
        <w:rPr>
          <w:rFonts w:ascii="Cambria" w:hAnsi="Cambria"/>
          <w:bCs/>
          <w:sz w:val="20"/>
          <w:szCs w:val="20"/>
          <w:lang w:val="en"/>
        </w:rPr>
        <w:t>.</w:t>
      </w:r>
    </w:p>
    <w:p w14:paraId="10E12582" w14:textId="77777777" w:rsidR="007F6D34" w:rsidRPr="00894F0D" w:rsidRDefault="007F6D34" w:rsidP="00894F0D">
      <w:pPr>
        <w:jc w:val="both"/>
        <w:rPr>
          <w:rFonts w:ascii="Cambria" w:hAnsi="Cambria"/>
          <w:bCs/>
          <w:sz w:val="20"/>
          <w:szCs w:val="20"/>
          <w:lang w:val="en"/>
        </w:rPr>
      </w:pPr>
    </w:p>
    <w:p w14:paraId="6DBF0955" w14:textId="00DE4B58" w:rsidR="006D4B20" w:rsidRPr="00894F0D" w:rsidRDefault="006D4B20" w:rsidP="00894F0D">
      <w:pPr>
        <w:jc w:val="both"/>
        <w:rPr>
          <w:rFonts w:ascii="Cambria" w:hAnsi="Cambria"/>
          <w:bCs/>
          <w:sz w:val="20"/>
          <w:szCs w:val="20"/>
          <w:lang w:val="en"/>
        </w:rPr>
      </w:pPr>
      <w:r w:rsidRPr="00894F0D">
        <w:rPr>
          <w:rFonts w:ascii="Cambria" w:hAnsi="Cambria"/>
          <w:bCs/>
          <w:sz w:val="20"/>
          <w:szCs w:val="20"/>
          <w:lang w:val="en"/>
        </w:rPr>
        <w:t>The WGs generally supported the use of the expanded CDS to the bycatch by fishing vessels not authorized to fish for bigeye tuna and swordfish. More discussion is required on how bycaught bigeye tuna/swordfish are included in the expanded CDS, especially bycaught products by small scale fisheries. Japan requests CPCs that have small scale fisheries to provide the more specific ideas on treatment for bycatch.</w:t>
      </w:r>
    </w:p>
    <w:p w14:paraId="54D6023B" w14:textId="77777777" w:rsidR="006D4B20" w:rsidRPr="00894F0D" w:rsidRDefault="006D4B20" w:rsidP="00894F0D">
      <w:pPr>
        <w:jc w:val="both"/>
        <w:rPr>
          <w:rFonts w:ascii="Cambria" w:hAnsi="Cambria"/>
          <w:b/>
          <w:sz w:val="20"/>
          <w:szCs w:val="20"/>
          <w:lang w:val="en"/>
        </w:rPr>
      </w:pPr>
    </w:p>
    <w:p w14:paraId="4FA1B536" w14:textId="77777777" w:rsidR="00F11139" w:rsidRPr="00894F0D" w:rsidRDefault="00F11139" w:rsidP="00894F0D">
      <w:pPr>
        <w:tabs>
          <w:tab w:val="left" w:pos="426"/>
        </w:tabs>
        <w:jc w:val="both"/>
        <w:rPr>
          <w:rFonts w:ascii="Cambria" w:hAnsi="Cambria"/>
          <w:b/>
          <w:sz w:val="20"/>
          <w:szCs w:val="20"/>
          <w:lang w:val="en"/>
        </w:rPr>
      </w:pPr>
    </w:p>
    <w:p w14:paraId="000F9014" w14:textId="77777777" w:rsidR="00F11139" w:rsidRPr="00894F0D" w:rsidRDefault="00F11139" w:rsidP="00894F0D">
      <w:pPr>
        <w:tabs>
          <w:tab w:val="left" w:pos="426"/>
        </w:tabs>
        <w:jc w:val="both"/>
        <w:rPr>
          <w:rFonts w:ascii="Cambria" w:hAnsi="Cambria"/>
          <w:b/>
          <w:sz w:val="20"/>
          <w:szCs w:val="20"/>
          <w:lang w:val="en"/>
        </w:rPr>
      </w:pPr>
    </w:p>
    <w:p w14:paraId="3D134D3C" w14:textId="77777777" w:rsidR="00F11139" w:rsidRPr="00894F0D" w:rsidRDefault="00F11139" w:rsidP="00894F0D">
      <w:pPr>
        <w:tabs>
          <w:tab w:val="left" w:pos="426"/>
        </w:tabs>
        <w:jc w:val="both"/>
        <w:rPr>
          <w:rFonts w:ascii="Cambria" w:hAnsi="Cambria"/>
          <w:b/>
          <w:sz w:val="20"/>
          <w:szCs w:val="20"/>
          <w:lang w:val="en"/>
        </w:rPr>
      </w:pPr>
    </w:p>
    <w:p w14:paraId="3120711E" w14:textId="2886BB0F" w:rsidR="006D4B20" w:rsidRPr="00894F0D" w:rsidRDefault="006D4B20" w:rsidP="00894F0D">
      <w:pPr>
        <w:tabs>
          <w:tab w:val="left" w:pos="426"/>
        </w:tabs>
        <w:jc w:val="both"/>
        <w:rPr>
          <w:rFonts w:ascii="Cambria" w:hAnsi="Cambria"/>
          <w:b/>
          <w:sz w:val="20"/>
          <w:szCs w:val="20"/>
          <w:lang w:val="en"/>
        </w:rPr>
      </w:pPr>
      <w:r w:rsidRPr="00894F0D">
        <w:rPr>
          <w:rFonts w:ascii="Cambria" w:hAnsi="Cambria"/>
          <w:b/>
          <w:sz w:val="20"/>
          <w:szCs w:val="20"/>
          <w:lang w:val="en"/>
        </w:rPr>
        <w:lastRenderedPageBreak/>
        <w:t>10.</w:t>
      </w:r>
      <w:r w:rsidRPr="00894F0D">
        <w:rPr>
          <w:rFonts w:ascii="Cambria" w:hAnsi="Cambria"/>
          <w:b/>
          <w:sz w:val="20"/>
          <w:szCs w:val="20"/>
          <w:lang w:val="en"/>
        </w:rPr>
        <w:tab/>
        <w:t>Sports and recreational fisheries</w:t>
      </w:r>
    </w:p>
    <w:p w14:paraId="5715D6F8" w14:textId="77777777" w:rsidR="00F11139" w:rsidRPr="00894F0D" w:rsidRDefault="00F11139" w:rsidP="00894F0D">
      <w:pPr>
        <w:jc w:val="both"/>
        <w:rPr>
          <w:rFonts w:ascii="Cambria" w:hAnsi="Cambria"/>
          <w:bCs/>
          <w:sz w:val="20"/>
          <w:szCs w:val="20"/>
          <w:lang w:val="en"/>
        </w:rPr>
      </w:pPr>
    </w:p>
    <w:p w14:paraId="44A06404" w14:textId="309275B4" w:rsidR="006D4B20" w:rsidRPr="00894F0D" w:rsidRDefault="006D4B20" w:rsidP="00894F0D">
      <w:pPr>
        <w:jc w:val="both"/>
        <w:rPr>
          <w:rFonts w:ascii="Cambria" w:hAnsi="Cambria"/>
          <w:bCs/>
          <w:sz w:val="20"/>
          <w:szCs w:val="20"/>
          <w:lang w:val="en"/>
        </w:rPr>
      </w:pPr>
      <w:r w:rsidRPr="00894F0D">
        <w:rPr>
          <w:rFonts w:ascii="Cambria" w:hAnsi="Cambria"/>
          <w:bCs/>
          <w:sz w:val="20"/>
          <w:szCs w:val="20"/>
          <w:lang w:val="en"/>
        </w:rPr>
        <w:t>The WGs generally supported</w:t>
      </w:r>
      <w:r w:rsidR="00AE102F" w:rsidRPr="00894F0D">
        <w:rPr>
          <w:rFonts w:ascii="Cambria" w:hAnsi="Cambria"/>
          <w:bCs/>
          <w:sz w:val="20"/>
          <w:szCs w:val="20"/>
          <w:lang w:val="en"/>
        </w:rPr>
        <w:t xml:space="preserve"> that</w:t>
      </w:r>
      <w:r w:rsidRPr="00894F0D">
        <w:rPr>
          <w:rFonts w:ascii="Cambria" w:hAnsi="Cambria"/>
          <w:bCs/>
          <w:sz w:val="20"/>
          <w:szCs w:val="20"/>
          <w:lang w:val="en"/>
        </w:rPr>
        <w:t xml:space="preserve"> if sale of bigeye tuna/swordfish harvested in sport and recreational fisheries is prohibited, such products may not necessarily be recorded in the expanded CDS as with bluefin tuna. If this approach is </w:t>
      </w:r>
      <w:proofErr w:type="gramStart"/>
      <w:r w:rsidRPr="00894F0D">
        <w:rPr>
          <w:rFonts w:ascii="Cambria" w:hAnsi="Cambria"/>
          <w:bCs/>
          <w:sz w:val="20"/>
          <w:szCs w:val="20"/>
          <w:lang w:val="en"/>
        </w:rPr>
        <w:t>taken</w:t>
      </w:r>
      <w:proofErr w:type="gramEnd"/>
      <w:r w:rsidRPr="00894F0D">
        <w:rPr>
          <w:rFonts w:ascii="Cambria" w:hAnsi="Cambria"/>
          <w:bCs/>
          <w:sz w:val="20"/>
          <w:szCs w:val="20"/>
          <w:lang w:val="en"/>
        </w:rPr>
        <w:t>, the sale of</w:t>
      </w:r>
      <w:r w:rsidR="00E569B5" w:rsidRPr="00894F0D">
        <w:rPr>
          <w:rFonts w:ascii="Cambria" w:hAnsi="Cambria"/>
          <w:bCs/>
          <w:sz w:val="20"/>
          <w:szCs w:val="20"/>
          <w:lang w:val="en"/>
        </w:rPr>
        <w:t xml:space="preserve"> </w:t>
      </w:r>
      <w:proofErr w:type="gramStart"/>
      <w:r w:rsidR="00E569B5" w:rsidRPr="00894F0D">
        <w:rPr>
          <w:rFonts w:ascii="Cambria" w:hAnsi="Cambria"/>
          <w:bCs/>
          <w:sz w:val="20"/>
          <w:szCs w:val="20"/>
          <w:lang w:val="en"/>
        </w:rPr>
        <w:t>the</w:t>
      </w:r>
      <w:r w:rsidRPr="00894F0D">
        <w:rPr>
          <w:rFonts w:ascii="Cambria" w:hAnsi="Cambria"/>
          <w:bCs/>
          <w:sz w:val="20"/>
          <w:szCs w:val="20"/>
          <w:lang w:val="en"/>
        </w:rPr>
        <w:t xml:space="preserve"> sport</w:t>
      </w:r>
      <w:proofErr w:type="gramEnd"/>
      <w:r w:rsidRPr="00894F0D">
        <w:rPr>
          <w:rFonts w:ascii="Cambria" w:hAnsi="Cambria"/>
          <w:bCs/>
          <w:sz w:val="20"/>
          <w:szCs w:val="20"/>
          <w:lang w:val="en"/>
        </w:rPr>
        <w:t xml:space="preserve"> and recreational fishery must be prohibited under the recommendations for management of bigeye and swordfish (Rec. 16-05 has already prohibited the marketing of Mediterranean swordfish caught in sport and recreational fishing).</w:t>
      </w:r>
    </w:p>
    <w:p w14:paraId="5829B84E" w14:textId="77777777" w:rsidR="006D4B20" w:rsidRPr="00894F0D" w:rsidRDefault="006D4B20" w:rsidP="00894F0D">
      <w:pPr>
        <w:jc w:val="both"/>
        <w:rPr>
          <w:rFonts w:ascii="Cambria" w:hAnsi="Cambria"/>
          <w:bCs/>
          <w:sz w:val="20"/>
          <w:szCs w:val="20"/>
          <w:lang w:val="en"/>
        </w:rPr>
      </w:pPr>
    </w:p>
    <w:p w14:paraId="539073C8" w14:textId="77777777" w:rsidR="006D4B20" w:rsidRPr="00894F0D" w:rsidRDefault="006D4B20" w:rsidP="00894F0D">
      <w:pPr>
        <w:tabs>
          <w:tab w:val="left" w:pos="426"/>
        </w:tabs>
        <w:jc w:val="both"/>
        <w:rPr>
          <w:rFonts w:ascii="Cambria" w:hAnsi="Cambria"/>
          <w:b/>
          <w:sz w:val="20"/>
          <w:szCs w:val="20"/>
          <w:lang w:val="en"/>
        </w:rPr>
      </w:pPr>
      <w:r w:rsidRPr="00894F0D">
        <w:rPr>
          <w:rFonts w:ascii="Cambria" w:hAnsi="Cambria"/>
          <w:b/>
          <w:sz w:val="20"/>
          <w:szCs w:val="20"/>
          <w:lang w:val="en"/>
        </w:rPr>
        <w:t>11.</w:t>
      </w:r>
      <w:r w:rsidRPr="00894F0D">
        <w:rPr>
          <w:rFonts w:ascii="Cambria" w:hAnsi="Cambria"/>
          <w:b/>
          <w:sz w:val="20"/>
          <w:szCs w:val="20"/>
          <w:lang w:val="en"/>
        </w:rPr>
        <w:tab/>
        <w:t>Validating CPC, considering charter arrangements</w:t>
      </w:r>
    </w:p>
    <w:p w14:paraId="65A0CBBE" w14:textId="77777777" w:rsidR="00F11139" w:rsidRPr="00894F0D" w:rsidRDefault="00F11139" w:rsidP="00894F0D">
      <w:pPr>
        <w:tabs>
          <w:tab w:val="left" w:pos="426"/>
        </w:tabs>
        <w:jc w:val="both"/>
        <w:rPr>
          <w:rFonts w:ascii="Cambria" w:hAnsi="Cambria"/>
          <w:bCs/>
          <w:sz w:val="20"/>
          <w:szCs w:val="20"/>
          <w:lang w:val="en"/>
        </w:rPr>
      </w:pPr>
    </w:p>
    <w:p w14:paraId="67B6ABA0" w14:textId="77777777" w:rsidR="006D4B20" w:rsidRPr="00894F0D" w:rsidRDefault="006D4B20" w:rsidP="00894F0D">
      <w:pPr>
        <w:jc w:val="both"/>
        <w:rPr>
          <w:rFonts w:ascii="Cambria" w:hAnsi="Cambria"/>
          <w:bCs/>
          <w:sz w:val="20"/>
          <w:szCs w:val="20"/>
          <w:lang w:val="en"/>
        </w:rPr>
      </w:pPr>
      <w:r w:rsidRPr="00894F0D">
        <w:rPr>
          <w:rFonts w:ascii="Cambria" w:hAnsi="Cambria"/>
          <w:bCs/>
          <w:sz w:val="20"/>
          <w:szCs w:val="20"/>
          <w:lang w:val="en"/>
        </w:rPr>
        <w:t>More discussion is required about who is responsible for validation of the products caught by chartered vessels.</w:t>
      </w:r>
    </w:p>
    <w:p w14:paraId="65E30F82" w14:textId="77777777" w:rsidR="006D4B20" w:rsidRPr="00894F0D" w:rsidRDefault="006D4B20" w:rsidP="00894F0D">
      <w:pPr>
        <w:jc w:val="both"/>
        <w:rPr>
          <w:rFonts w:ascii="Cambria" w:hAnsi="Cambria"/>
          <w:bCs/>
          <w:sz w:val="20"/>
          <w:szCs w:val="20"/>
          <w:lang w:val="en"/>
        </w:rPr>
      </w:pPr>
    </w:p>
    <w:p w14:paraId="52D6EE21" w14:textId="4B3C305A" w:rsidR="006D4B20" w:rsidRPr="00894F0D" w:rsidRDefault="006D4B20" w:rsidP="00894F0D">
      <w:pPr>
        <w:jc w:val="both"/>
        <w:rPr>
          <w:rFonts w:ascii="Cambria" w:hAnsi="Cambria"/>
          <w:bCs/>
          <w:sz w:val="20"/>
          <w:szCs w:val="20"/>
          <w:lang w:val="en"/>
        </w:rPr>
      </w:pPr>
      <w:r w:rsidRPr="00894F0D">
        <w:rPr>
          <w:rFonts w:ascii="Cambria" w:hAnsi="Cambria"/>
          <w:bCs/>
          <w:sz w:val="20"/>
          <w:szCs w:val="20"/>
          <w:lang w:val="en"/>
        </w:rPr>
        <w:t>Under the statistical document programs for bigeye tuna and swordfish, if the vessel is operating under a charter arrangement, Bigeye Tuna or Swordfish Statistical Document must be validated by the exporting CPC (Rec</w:t>
      </w:r>
      <w:r w:rsidR="00100A22" w:rsidRPr="00894F0D">
        <w:rPr>
          <w:rFonts w:ascii="Cambria" w:hAnsi="Cambria"/>
          <w:bCs/>
          <w:sz w:val="20"/>
          <w:szCs w:val="20"/>
          <w:lang w:val="en"/>
        </w:rPr>
        <w:t>s</w:t>
      </w:r>
      <w:r w:rsidRPr="00894F0D">
        <w:rPr>
          <w:rFonts w:ascii="Cambria" w:hAnsi="Cambria"/>
          <w:bCs/>
          <w:sz w:val="20"/>
          <w:szCs w:val="20"/>
          <w:lang w:val="en"/>
        </w:rPr>
        <w:t xml:space="preserve">. 01-21 and 01-22, para 2(1)) because such statistical document </w:t>
      </w:r>
      <w:proofErr w:type="spellStart"/>
      <w:r w:rsidRPr="00894F0D">
        <w:rPr>
          <w:rFonts w:ascii="Cambria" w:hAnsi="Cambria"/>
          <w:bCs/>
          <w:sz w:val="20"/>
          <w:szCs w:val="20"/>
          <w:lang w:val="en"/>
        </w:rPr>
        <w:t>program</w:t>
      </w:r>
      <w:r w:rsidR="001474A2" w:rsidRPr="00894F0D">
        <w:rPr>
          <w:rFonts w:ascii="Cambria" w:hAnsi="Cambria"/>
          <w:bCs/>
          <w:sz w:val="20"/>
          <w:szCs w:val="20"/>
          <w:lang w:val="en"/>
        </w:rPr>
        <w:t>me</w:t>
      </w:r>
      <w:r w:rsidRPr="00894F0D">
        <w:rPr>
          <w:rFonts w:ascii="Cambria" w:hAnsi="Cambria"/>
          <w:bCs/>
          <w:sz w:val="20"/>
          <w:szCs w:val="20"/>
          <w:lang w:val="en"/>
        </w:rPr>
        <w:t>s</w:t>
      </w:r>
      <w:proofErr w:type="spellEnd"/>
      <w:r w:rsidRPr="00894F0D">
        <w:rPr>
          <w:rFonts w:ascii="Cambria" w:hAnsi="Cambria"/>
          <w:bCs/>
          <w:sz w:val="20"/>
          <w:szCs w:val="20"/>
          <w:lang w:val="en"/>
        </w:rPr>
        <w:t xml:space="preserve"> do not cover the catch. </w:t>
      </w:r>
    </w:p>
    <w:p w14:paraId="1A7A4427" w14:textId="77777777" w:rsidR="006D4B20" w:rsidRPr="00894F0D" w:rsidRDefault="006D4B20" w:rsidP="00894F0D">
      <w:pPr>
        <w:jc w:val="both"/>
        <w:rPr>
          <w:rFonts w:ascii="Cambria" w:hAnsi="Cambria"/>
          <w:bCs/>
          <w:sz w:val="20"/>
          <w:szCs w:val="20"/>
          <w:lang w:val="en"/>
        </w:rPr>
      </w:pPr>
    </w:p>
    <w:p w14:paraId="5F954FAD" w14:textId="61E23302" w:rsidR="006D4B20" w:rsidRPr="00894F0D" w:rsidRDefault="006D4B20" w:rsidP="00894F0D">
      <w:pPr>
        <w:jc w:val="both"/>
        <w:rPr>
          <w:rFonts w:ascii="Cambria" w:hAnsi="Cambria"/>
          <w:bCs/>
          <w:sz w:val="20"/>
          <w:szCs w:val="20"/>
          <w:lang w:val="en"/>
        </w:rPr>
      </w:pPr>
      <w:r w:rsidRPr="00894F0D">
        <w:rPr>
          <w:rFonts w:ascii="Cambria" w:hAnsi="Cambria"/>
          <w:bCs/>
          <w:sz w:val="20"/>
          <w:szCs w:val="20"/>
          <w:lang w:val="en"/>
        </w:rPr>
        <w:t>Since Rec.</w:t>
      </w:r>
      <w:r w:rsidR="001B4EB9" w:rsidRPr="00894F0D">
        <w:rPr>
          <w:rFonts w:ascii="Cambria" w:hAnsi="Cambria"/>
          <w:bCs/>
          <w:sz w:val="20"/>
          <w:szCs w:val="20"/>
          <w:lang w:val="en"/>
        </w:rPr>
        <w:t xml:space="preserve"> </w:t>
      </w:r>
      <w:r w:rsidRPr="00894F0D">
        <w:rPr>
          <w:rFonts w:ascii="Cambria" w:hAnsi="Cambria"/>
          <w:bCs/>
          <w:sz w:val="20"/>
          <w:szCs w:val="20"/>
          <w:lang w:val="en"/>
        </w:rPr>
        <w:t>13-14 (para 11) stipulates that chartered vessels shall unload products exclusively in the ports of the chartering Contracting Party, and given that many chartering Contracting Parties, not flag CPCs, report the catch of their chartering vessel, fishery products caught by chartered vessels may be validated by the chartering Contracting Party in the expanded CDS.</w:t>
      </w:r>
    </w:p>
    <w:p w14:paraId="7E1E92EF" w14:textId="77777777" w:rsidR="006D4B20" w:rsidRPr="00894F0D" w:rsidRDefault="006D4B20" w:rsidP="00894F0D">
      <w:pPr>
        <w:jc w:val="both"/>
        <w:rPr>
          <w:rFonts w:ascii="Cambria" w:hAnsi="Cambria"/>
          <w:bCs/>
          <w:sz w:val="20"/>
          <w:szCs w:val="20"/>
          <w:lang w:val="en"/>
        </w:rPr>
      </w:pPr>
    </w:p>
    <w:p w14:paraId="75F7DB06" w14:textId="77777777" w:rsidR="006D4B20" w:rsidRPr="00894F0D" w:rsidRDefault="006D4B20" w:rsidP="00894F0D">
      <w:pPr>
        <w:jc w:val="both"/>
        <w:rPr>
          <w:rFonts w:ascii="Cambria" w:hAnsi="Cambria"/>
          <w:bCs/>
          <w:sz w:val="20"/>
          <w:szCs w:val="20"/>
          <w:lang w:val="en"/>
        </w:rPr>
      </w:pPr>
      <w:r w:rsidRPr="00894F0D">
        <w:rPr>
          <w:rFonts w:ascii="Cambria" w:hAnsi="Cambria"/>
          <w:bCs/>
          <w:sz w:val="20"/>
          <w:szCs w:val="20"/>
          <w:lang w:val="en"/>
        </w:rPr>
        <w:t xml:space="preserve">Japan requests CPCs that are involved in chartering arrangements to provide specific ideas on responsibility of validation of products caught by chartered vessels. </w:t>
      </w:r>
    </w:p>
    <w:p w14:paraId="409A6D4A" w14:textId="77777777" w:rsidR="006D4B20" w:rsidRPr="00894F0D" w:rsidRDefault="006D4B20" w:rsidP="00894F0D">
      <w:pPr>
        <w:jc w:val="both"/>
        <w:rPr>
          <w:rFonts w:ascii="Cambria" w:hAnsi="Cambria"/>
          <w:bCs/>
          <w:sz w:val="20"/>
          <w:szCs w:val="20"/>
          <w:lang w:val="en"/>
        </w:rPr>
      </w:pPr>
    </w:p>
    <w:p w14:paraId="7F5F9050" w14:textId="77777777" w:rsidR="006D4B20" w:rsidRPr="00894F0D" w:rsidRDefault="006D4B20" w:rsidP="00894F0D">
      <w:pPr>
        <w:tabs>
          <w:tab w:val="left" w:pos="426"/>
        </w:tabs>
        <w:jc w:val="both"/>
        <w:rPr>
          <w:rFonts w:ascii="Cambria" w:hAnsi="Cambria"/>
          <w:b/>
          <w:sz w:val="20"/>
          <w:szCs w:val="20"/>
          <w:lang w:val="en"/>
        </w:rPr>
      </w:pPr>
      <w:r w:rsidRPr="00894F0D">
        <w:rPr>
          <w:rFonts w:ascii="Cambria" w:hAnsi="Cambria"/>
          <w:b/>
          <w:sz w:val="20"/>
          <w:szCs w:val="20"/>
          <w:lang w:val="en"/>
        </w:rPr>
        <w:t>12.</w:t>
      </w:r>
      <w:r w:rsidRPr="00894F0D">
        <w:rPr>
          <w:rFonts w:ascii="Cambria" w:hAnsi="Cambria"/>
          <w:b/>
          <w:sz w:val="20"/>
          <w:szCs w:val="20"/>
          <w:lang w:val="en"/>
        </w:rPr>
        <w:tab/>
        <w:t>Waiving government validation for tagged fish</w:t>
      </w:r>
    </w:p>
    <w:p w14:paraId="13A30421" w14:textId="77777777" w:rsidR="00F11139" w:rsidRPr="00894F0D" w:rsidRDefault="00F11139" w:rsidP="00894F0D">
      <w:pPr>
        <w:jc w:val="both"/>
        <w:rPr>
          <w:rFonts w:ascii="Cambria" w:hAnsi="Cambria"/>
          <w:bCs/>
          <w:sz w:val="20"/>
          <w:szCs w:val="20"/>
          <w:lang w:val="en"/>
        </w:rPr>
      </w:pPr>
    </w:p>
    <w:p w14:paraId="10304480" w14:textId="3C43AE92" w:rsidR="006D4B20" w:rsidRPr="00894F0D" w:rsidRDefault="006D4B20" w:rsidP="00894F0D">
      <w:pPr>
        <w:jc w:val="both"/>
        <w:rPr>
          <w:rFonts w:ascii="Cambria" w:hAnsi="Cambria"/>
          <w:bCs/>
          <w:sz w:val="20"/>
          <w:szCs w:val="20"/>
          <w:lang w:val="en"/>
        </w:rPr>
      </w:pPr>
      <w:r w:rsidRPr="00894F0D">
        <w:rPr>
          <w:rFonts w:ascii="Cambria" w:hAnsi="Cambria"/>
          <w:bCs/>
          <w:sz w:val="20"/>
          <w:szCs w:val="20"/>
          <w:lang w:val="en"/>
        </w:rPr>
        <w:t xml:space="preserve">The WGs generally supported an optional tagging </w:t>
      </w:r>
      <w:proofErr w:type="spellStart"/>
      <w:r w:rsidRPr="00894F0D">
        <w:rPr>
          <w:rFonts w:ascii="Cambria" w:hAnsi="Cambria"/>
          <w:bCs/>
          <w:sz w:val="20"/>
          <w:szCs w:val="20"/>
          <w:lang w:val="en"/>
        </w:rPr>
        <w:t>program</w:t>
      </w:r>
      <w:r w:rsidR="0086693C" w:rsidRPr="00894F0D">
        <w:rPr>
          <w:rFonts w:ascii="Cambria" w:hAnsi="Cambria"/>
          <w:bCs/>
          <w:sz w:val="20"/>
          <w:szCs w:val="20"/>
          <w:lang w:val="en"/>
        </w:rPr>
        <w:t>me</w:t>
      </w:r>
      <w:proofErr w:type="spellEnd"/>
      <w:r w:rsidRPr="00894F0D">
        <w:rPr>
          <w:rFonts w:ascii="Cambria" w:hAnsi="Cambria"/>
          <w:bCs/>
          <w:sz w:val="20"/>
          <w:szCs w:val="20"/>
          <w:lang w:val="en"/>
        </w:rPr>
        <w:t xml:space="preserve">, like BCD, as a means of validation waivers. More discussion is required on the details of tagging </w:t>
      </w:r>
      <w:proofErr w:type="spellStart"/>
      <w:r w:rsidRPr="00894F0D">
        <w:rPr>
          <w:rFonts w:ascii="Cambria" w:hAnsi="Cambria"/>
          <w:bCs/>
          <w:sz w:val="20"/>
          <w:szCs w:val="20"/>
          <w:lang w:val="en"/>
        </w:rPr>
        <w:t>program</w:t>
      </w:r>
      <w:r w:rsidR="0086693C" w:rsidRPr="00894F0D">
        <w:rPr>
          <w:rFonts w:ascii="Cambria" w:hAnsi="Cambria"/>
          <w:bCs/>
          <w:sz w:val="20"/>
          <w:szCs w:val="20"/>
          <w:lang w:val="en"/>
        </w:rPr>
        <w:t>me</w:t>
      </w:r>
      <w:proofErr w:type="spellEnd"/>
      <w:r w:rsidRPr="00894F0D">
        <w:rPr>
          <w:rFonts w:ascii="Cambria" w:hAnsi="Cambria"/>
          <w:bCs/>
          <w:sz w:val="20"/>
          <w:szCs w:val="20"/>
          <w:lang w:val="en"/>
        </w:rPr>
        <w:t xml:space="preserve"> for the expanded CDS.</w:t>
      </w:r>
    </w:p>
    <w:p w14:paraId="26C0AAA8" w14:textId="77777777" w:rsidR="006D4B20" w:rsidRPr="00894F0D" w:rsidRDefault="006D4B20" w:rsidP="00894F0D">
      <w:pPr>
        <w:jc w:val="both"/>
        <w:rPr>
          <w:rFonts w:ascii="Cambria" w:hAnsi="Cambria"/>
          <w:bCs/>
          <w:sz w:val="20"/>
          <w:szCs w:val="20"/>
          <w:lang w:val="en"/>
        </w:rPr>
      </w:pPr>
    </w:p>
    <w:p w14:paraId="485FC5CC" w14:textId="77777777" w:rsidR="006D4B20" w:rsidRPr="00894F0D" w:rsidRDefault="006D4B20" w:rsidP="00894F0D">
      <w:pPr>
        <w:tabs>
          <w:tab w:val="left" w:pos="426"/>
        </w:tabs>
        <w:jc w:val="both"/>
        <w:rPr>
          <w:rFonts w:ascii="Cambria" w:hAnsi="Cambria"/>
          <w:b/>
          <w:sz w:val="20"/>
          <w:szCs w:val="20"/>
          <w:lang w:val="en"/>
        </w:rPr>
      </w:pPr>
      <w:r w:rsidRPr="00894F0D">
        <w:rPr>
          <w:rFonts w:ascii="Cambria" w:hAnsi="Cambria"/>
          <w:b/>
          <w:sz w:val="20"/>
          <w:szCs w:val="20"/>
          <w:lang w:val="en"/>
        </w:rPr>
        <w:t>13.</w:t>
      </w:r>
      <w:r w:rsidRPr="00894F0D">
        <w:rPr>
          <w:rFonts w:ascii="Cambria" w:hAnsi="Cambria"/>
          <w:b/>
          <w:sz w:val="20"/>
          <w:szCs w:val="20"/>
          <w:lang w:val="en"/>
        </w:rPr>
        <w:tab/>
        <w:t>Paper documentation</w:t>
      </w:r>
    </w:p>
    <w:p w14:paraId="00859827" w14:textId="77777777" w:rsidR="00F11139" w:rsidRPr="00894F0D" w:rsidRDefault="00F11139" w:rsidP="00894F0D">
      <w:pPr>
        <w:jc w:val="both"/>
        <w:rPr>
          <w:rFonts w:ascii="Cambria" w:hAnsi="Cambria"/>
          <w:b/>
          <w:sz w:val="20"/>
          <w:szCs w:val="20"/>
          <w:lang w:val="en"/>
        </w:rPr>
      </w:pPr>
    </w:p>
    <w:p w14:paraId="1D3409FD" w14:textId="77777777" w:rsidR="006D4B20" w:rsidRPr="00894F0D" w:rsidRDefault="006D4B20" w:rsidP="00894F0D">
      <w:pPr>
        <w:jc w:val="both"/>
        <w:rPr>
          <w:rFonts w:ascii="Cambria" w:hAnsi="Cambria"/>
          <w:bCs/>
          <w:sz w:val="20"/>
          <w:szCs w:val="20"/>
          <w:lang w:val="en"/>
        </w:rPr>
      </w:pPr>
      <w:r w:rsidRPr="00894F0D">
        <w:rPr>
          <w:rFonts w:ascii="Cambria" w:hAnsi="Cambria"/>
          <w:bCs/>
          <w:sz w:val="20"/>
          <w:szCs w:val="20"/>
          <w:lang w:val="en"/>
        </w:rPr>
        <w:t>The WGs did not raise any concerns regarding the acceptance of paper-based CDS at least in the following cases:</w:t>
      </w:r>
    </w:p>
    <w:p w14:paraId="3586A181" w14:textId="77777777" w:rsidR="0086693C" w:rsidRPr="00894F0D" w:rsidRDefault="0086693C" w:rsidP="00894F0D">
      <w:pPr>
        <w:jc w:val="both"/>
        <w:rPr>
          <w:rFonts w:ascii="Cambria" w:hAnsi="Cambria"/>
          <w:bCs/>
          <w:sz w:val="20"/>
          <w:szCs w:val="20"/>
          <w:lang w:val="en"/>
        </w:rPr>
      </w:pPr>
    </w:p>
    <w:p w14:paraId="706FF172" w14:textId="42ACA4C5" w:rsidR="006D4B20" w:rsidRPr="00894F0D" w:rsidRDefault="006D4B20" w:rsidP="00894F0D">
      <w:pPr>
        <w:tabs>
          <w:tab w:val="left" w:pos="851"/>
        </w:tabs>
        <w:ind w:firstLine="426"/>
        <w:jc w:val="both"/>
        <w:rPr>
          <w:rFonts w:ascii="Cambria" w:hAnsi="Cambria"/>
          <w:bCs/>
          <w:sz w:val="20"/>
          <w:szCs w:val="20"/>
          <w:lang w:val="en"/>
        </w:rPr>
      </w:pPr>
      <w:r w:rsidRPr="00894F0D">
        <w:rPr>
          <w:rFonts w:ascii="Cambria" w:hAnsi="Cambria"/>
          <w:bCs/>
          <w:sz w:val="20"/>
          <w:szCs w:val="20"/>
          <w:lang w:val="en"/>
        </w:rPr>
        <w:t>(1)</w:t>
      </w:r>
      <w:r w:rsidR="0086693C" w:rsidRPr="00894F0D">
        <w:rPr>
          <w:rFonts w:ascii="Cambria" w:hAnsi="Cambria"/>
          <w:bCs/>
          <w:sz w:val="20"/>
          <w:szCs w:val="20"/>
          <w:lang w:val="en"/>
        </w:rPr>
        <w:tab/>
      </w:r>
      <w:r w:rsidRPr="00894F0D">
        <w:rPr>
          <w:rFonts w:ascii="Cambria" w:hAnsi="Cambria"/>
          <w:bCs/>
          <w:sz w:val="20"/>
          <w:szCs w:val="20"/>
          <w:lang w:val="en"/>
        </w:rPr>
        <w:t xml:space="preserve">In the case that the CDS system has malfunctions that preclude a CPC from using the CDS </w:t>
      </w:r>
      <w:proofErr w:type="gramStart"/>
      <w:r w:rsidRPr="00894F0D">
        <w:rPr>
          <w:rFonts w:ascii="Cambria" w:hAnsi="Cambria"/>
          <w:bCs/>
          <w:sz w:val="20"/>
          <w:szCs w:val="20"/>
          <w:lang w:val="en"/>
        </w:rPr>
        <w:t>system</w:t>
      </w:r>
      <w:r w:rsidR="004B31CF" w:rsidRPr="00894F0D">
        <w:rPr>
          <w:rFonts w:ascii="Cambria" w:hAnsi="Cambria"/>
          <w:bCs/>
          <w:sz w:val="20"/>
          <w:szCs w:val="20"/>
          <w:lang w:val="en"/>
        </w:rPr>
        <w:t>;</w:t>
      </w:r>
      <w:proofErr w:type="gramEnd"/>
    </w:p>
    <w:p w14:paraId="118E87A5" w14:textId="5F5E3BD2" w:rsidR="006D4B20" w:rsidRPr="00894F0D" w:rsidRDefault="006D4B20" w:rsidP="00894F0D">
      <w:pPr>
        <w:tabs>
          <w:tab w:val="left" w:pos="851"/>
        </w:tabs>
        <w:ind w:left="851" w:hanging="425"/>
        <w:jc w:val="both"/>
        <w:rPr>
          <w:rFonts w:ascii="Cambria" w:hAnsi="Cambria"/>
          <w:bCs/>
          <w:sz w:val="20"/>
          <w:szCs w:val="20"/>
          <w:lang w:val="en"/>
        </w:rPr>
      </w:pPr>
      <w:r w:rsidRPr="00894F0D">
        <w:rPr>
          <w:rFonts w:ascii="Cambria" w:hAnsi="Cambria"/>
          <w:bCs/>
          <w:sz w:val="20"/>
          <w:szCs w:val="20"/>
          <w:lang w:val="en"/>
        </w:rPr>
        <w:t>(2</w:t>
      </w:r>
      <w:proofErr w:type="gramStart"/>
      <w:r w:rsidRPr="00894F0D">
        <w:rPr>
          <w:rFonts w:ascii="Cambria" w:hAnsi="Cambria"/>
          <w:bCs/>
          <w:sz w:val="20"/>
          <w:szCs w:val="20"/>
          <w:lang w:val="en"/>
        </w:rPr>
        <w:t xml:space="preserve">) </w:t>
      </w:r>
      <w:r w:rsidR="0086693C" w:rsidRPr="00894F0D">
        <w:rPr>
          <w:rFonts w:ascii="Cambria" w:hAnsi="Cambria"/>
          <w:bCs/>
          <w:sz w:val="20"/>
          <w:szCs w:val="20"/>
          <w:lang w:val="en"/>
        </w:rPr>
        <w:tab/>
      </w:r>
      <w:r w:rsidRPr="00894F0D">
        <w:rPr>
          <w:rFonts w:ascii="Cambria" w:hAnsi="Cambria"/>
          <w:bCs/>
          <w:sz w:val="20"/>
          <w:szCs w:val="20"/>
          <w:lang w:val="en"/>
        </w:rPr>
        <w:t>In</w:t>
      </w:r>
      <w:proofErr w:type="gramEnd"/>
      <w:r w:rsidRPr="00894F0D">
        <w:rPr>
          <w:rFonts w:ascii="Cambria" w:hAnsi="Cambria"/>
          <w:bCs/>
          <w:sz w:val="20"/>
          <w:szCs w:val="20"/>
          <w:lang w:val="en"/>
        </w:rPr>
        <w:t xml:space="preserve"> the case of trade between ICCAT CPCs and non-CPCs where access to the CDS system through the Secretariat is not possible or is not timely enough to ensure the trade is not unduly delayed or disrupted.</w:t>
      </w:r>
    </w:p>
    <w:p w14:paraId="23F687B4" w14:textId="77777777" w:rsidR="006D4B20" w:rsidRPr="00894F0D" w:rsidRDefault="006D4B20" w:rsidP="00894F0D">
      <w:pPr>
        <w:jc w:val="both"/>
        <w:rPr>
          <w:rFonts w:ascii="Cambria" w:hAnsi="Cambria"/>
          <w:bCs/>
          <w:sz w:val="20"/>
          <w:szCs w:val="20"/>
          <w:lang w:val="en"/>
        </w:rPr>
      </w:pPr>
    </w:p>
    <w:p w14:paraId="43C0D829" w14:textId="77777777" w:rsidR="006D4B20" w:rsidRPr="00894F0D" w:rsidRDefault="006D4B20" w:rsidP="00894F0D">
      <w:pPr>
        <w:jc w:val="both"/>
        <w:rPr>
          <w:rFonts w:ascii="Cambria" w:hAnsi="Cambria"/>
          <w:bCs/>
          <w:sz w:val="20"/>
          <w:szCs w:val="20"/>
          <w:lang w:val="en"/>
        </w:rPr>
      </w:pPr>
      <w:r w:rsidRPr="00894F0D">
        <w:rPr>
          <w:rFonts w:ascii="Cambria" w:hAnsi="Cambria"/>
          <w:bCs/>
          <w:sz w:val="20"/>
          <w:szCs w:val="20"/>
          <w:lang w:val="en"/>
        </w:rPr>
        <w:t>Rec. 22-16 para 6 allows paper BCD for the following cases. The above points (1) and (2) correspond respectively to (c) and (e) below. Such exceptions should be considered under the expanded CDS as well to avoid trade delay/disruption.</w:t>
      </w:r>
    </w:p>
    <w:p w14:paraId="58317994" w14:textId="77777777" w:rsidR="006D4B20" w:rsidRPr="00894F0D" w:rsidRDefault="006D4B20" w:rsidP="00894F0D">
      <w:pPr>
        <w:jc w:val="both"/>
        <w:rPr>
          <w:rFonts w:ascii="Cambria" w:hAnsi="Cambria"/>
          <w:bCs/>
          <w:sz w:val="20"/>
          <w:szCs w:val="20"/>
          <w:lang w:val="en"/>
        </w:rPr>
      </w:pPr>
    </w:p>
    <w:p w14:paraId="7D12170D" w14:textId="2431A23A" w:rsidR="006D4B20" w:rsidRPr="00894F0D" w:rsidRDefault="006D4B20" w:rsidP="00894F0D">
      <w:pPr>
        <w:tabs>
          <w:tab w:val="left" w:pos="851"/>
        </w:tabs>
        <w:ind w:firstLine="426"/>
        <w:jc w:val="both"/>
        <w:rPr>
          <w:rFonts w:ascii="Cambria" w:hAnsi="Cambria"/>
          <w:bCs/>
          <w:sz w:val="20"/>
          <w:szCs w:val="20"/>
          <w:lang w:val="en"/>
        </w:rPr>
      </w:pPr>
      <w:r w:rsidRPr="00894F0D">
        <w:rPr>
          <w:rFonts w:ascii="Cambria" w:hAnsi="Cambria"/>
          <w:bCs/>
          <w:sz w:val="20"/>
          <w:szCs w:val="20"/>
          <w:lang w:val="en"/>
        </w:rPr>
        <w:t>a</w:t>
      </w:r>
      <w:proofErr w:type="gramStart"/>
      <w:r w:rsidRPr="00894F0D">
        <w:rPr>
          <w:rFonts w:ascii="Cambria" w:hAnsi="Cambria"/>
          <w:bCs/>
          <w:sz w:val="20"/>
          <w:szCs w:val="20"/>
          <w:lang w:val="en"/>
        </w:rPr>
        <w:t xml:space="preserve">) </w:t>
      </w:r>
      <w:r w:rsidR="00802211" w:rsidRPr="00894F0D">
        <w:rPr>
          <w:rFonts w:ascii="Cambria" w:hAnsi="Cambria"/>
          <w:bCs/>
          <w:sz w:val="20"/>
          <w:szCs w:val="20"/>
          <w:lang w:val="en"/>
        </w:rPr>
        <w:tab/>
      </w:r>
      <w:r w:rsidRPr="00894F0D">
        <w:rPr>
          <w:rFonts w:ascii="Cambria" w:hAnsi="Cambria"/>
          <w:bCs/>
          <w:sz w:val="20"/>
          <w:szCs w:val="20"/>
          <w:lang w:val="en"/>
        </w:rPr>
        <w:t>Landings of quantities</w:t>
      </w:r>
      <w:proofErr w:type="gramEnd"/>
      <w:r w:rsidRPr="00894F0D">
        <w:rPr>
          <w:rFonts w:ascii="Cambria" w:hAnsi="Cambria"/>
          <w:bCs/>
          <w:sz w:val="20"/>
          <w:szCs w:val="20"/>
          <w:lang w:val="en"/>
        </w:rPr>
        <w:t xml:space="preserve"> of bluefin tuna less than one metric ton or three </w:t>
      </w:r>
      <w:proofErr w:type="gramStart"/>
      <w:r w:rsidRPr="00894F0D">
        <w:rPr>
          <w:rFonts w:ascii="Cambria" w:hAnsi="Cambria"/>
          <w:bCs/>
          <w:sz w:val="20"/>
          <w:szCs w:val="20"/>
          <w:lang w:val="en"/>
        </w:rPr>
        <w:t>fish</w:t>
      </w:r>
      <w:r w:rsidR="00906727" w:rsidRPr="00894F0D">
        <w:rPr>
          <w:rFonts w:ascii="Cambria" w:hAnsi="Cambria"/>
          <w:bCs/>
          <w:sz w:val="20"/>
          <w:szCs w:val="20"/>
          <w:lang w:val="en"/>
        </w:rPr>
        <w:t>;</w:t>
      </w:r>
      <w:proofErr w:type="gramEnd"/>
    </w:p>
    <w:p w14:paraId="3A0B4A54" w14:textId="1F294C43" w:rsidR="006D4B20" w:rsidRPr="00894F0D" w:rsidRDefault="006D4B20" w:rsidP="00894F0D">
      <w:pPr>
        <w:tabs>
          <w:tab w:val="left" w:pos="851"/>
        </w:tabs>
        <w:ind w:firstLine="426"/>
        <w:jc w:val="both"/>
        <w:rPr>
          <w:rFonts w:ascii="Cambria" w:hAnsi="Cambria"/>
          <w:bCs/>
          <w:sz w:val="20"/>
          <w:szCs w:val="20"/>
          <w:lang w:val="en"/>
        </w:rPr>
      </w:pPr>
      <w:r w:rsidRPr="00894F0D">
        <w:rPr>
          <w:rFonts w:ascii="Cambria" w:hAnsi="Cambria"/>
          <w:bCs/>
          <w:sz w:val="20"/>
          <w:szCs w:val="20"/>
          <w:lang w:val="en"/>
        </w:rPr>
        <w:t>b</w:t>
      </w:r>
      <w:proofErr w:type="gramStart"/>
      <w:r w:rsidRPr="00894F0D">
        <w:rPr>
          <w:rFonts w:ascii="Cambria" w:hAnsi="Cambria"/>
          <w:bCs/>
          <w:sz w:val="20"/>
          <w:szCs w:val="20"/>
          <w:lang w:val="en"/>
        </w:rPr>
        <w:t xml:space="preserve">) </w:t>
      </w:r>
      <w:r w:rsidR="00802211" w:rsidRPr="00894F0D">
        <w:rPr>
          <w:rFonts w:ascii="Cambria" w:hAnsi="Cambria"/>
          <w:bCs/>
          <w:sz w:val="20"/>
          <w:szCs w:val="20"/>
          <w:lang w:val="en"/>
        </w:rPr>
        <w:tab/>
      </w:r>
      <w:r w:rsidRPr="00894F0D">
        <w:rPr>
          <w:rFonts w:ascii="Cambria" w:hAnsi="Cambria"/>
          <w:bCs/>
          <w:sz w:val="20"/>
          <w:szCs w:val="20"/>
          <w:lang w:val="en"/>
        </w:rPr>
        <w:t>Bluefin</w:t>
      </w:r>
      <w:proofErr w:type="gramEnd"/>
      <w:r w:rsidRPr="00894F0D">
        <w:rPr>
          <w:rFonts w:ascii="Cambria" w:hAnsi="Cambria"/>
          <w:bCs/>
          <w:sz w:val="20"/>
          <w:szCs w:val="20"/>
          <w:lang w:val="en"/>
        </w:rPr>
        <w:t xml:space="preserve"> tuna caught prior to the full implementation of the </w:t>
      </w:r>
      <w:proofErr w:type="spellStart"/>
      <w:r w:rsidRPr="00894F0D">
        <w:rPr>
          <w:rFonts w:ascii="Cambria" w:hAnsi="Cambria"/>
          <w:bCs/>
          <w:sz w:val="20"/>
          <w:szCs w:val="20"/>
          <w:lang w:val="en"/>
        </w:rPr>
        <w:t>eBCD</w:t>
      </w:r>
      <w:proofErr w:type="spellEnd"/>
      <w:r w:rsidRPr="00894F0D">
        <w:rPr>
          <w:rFonts w:ascii="Cambria" w:hAnsi="Cambria"/>
          <w:bCs/>
          <w:sz w:val="20"/>
          <w:szCs w:val="20"/>
          <w:lang w:val="en"/>
        </w:rPr>
        <w:t xml:space="preserve"> </w:t>
      </w:r>
      <w:proofErr w:type="gramStart"/>
      <w:r w:rsidRPr="00894F0D">
        <w:rPr>
          <w:rFonts w:ascii="Cambria" w:hAnsi="Cambria"/>
          <w:bCs/>
          <w:sz w:val="20"/>
          <w:szCs w:val="20"/>
          <w:lang w:val="en"/>
        </w:rPr>
        <w:t>system</w:t>
      </w:r>
      <w:r w:rsidR="00906727" w:rsidRPr="00894F0D">
        <w:rPr>
          <w:rFonts w:ascii="Cambria" w:hAnsi="Cambria"/>
          <w:bCs/>
          <w:sz w:val="20"/>
          <w:szCs w:val="20"/>
          <w:lang w:val="en"/>
        </w:rPr>
        <w:t>;</w:t>
      </w:r>
      <w:proofErr w:type="gramEnd"/>
    </w:p>
    <w:p w14:paraId="5E2F550D" w14:textId="0E5F665F" w:rsidR="006D4B20" w:rsidRPr="00894F0D" w:rsidRDefault="006D4B20" w:rsidP="00894F0D">
      <w:pPr>
        <w:tabs>
          <w:tab w:val="left" w:pos="851"/>
        </w:tabs>
        <w:ind w:left="851" w:hanging="425"/>
        <w:jc w:val="both"/>
        <w:rPr>
          <w:rFonts w:ascii="Cambria" w:hAnsi="Cambria"/>
          <w:bCs/>
          <w:sz w:val="20"/>
          <w:szCs w:val="20"/>
          <w:lang w:val="en"/>
        </w:rPr>
      </w:pPr>
      <w:r w:rsidRPr="00894F0D">
        <w:rPr>
          <w:rFonts w:ascii="Cambria" w:hAnsi="Cambria"/>
          <w:bCs/>
          <w:sz w:val="20"/>
          <w:szCs w:val="20"/>
          <w:lang w:val="en"/>
        </w:rPr>
        <w:t>c</w:t>
      </w:r>
      <w:proofErr w:type="gramStart"/>
      <w:r w:rsidRPr="00894F0D">
        <w:rPr>
          <w:rFonts w:ascii="Cambria" w:hAnsi="Cambria"/>
          <w:bCs/>
          <w:sz w:val="20"/>
          <w:szCs w:val="20"/>
          <w:lang w:val="en"/>
        </w:rPr>
        <w:t xml:space="preserve">) </w:t>
      </w:r>
      <w:r w:rsidR="00802211" w:rsidRPr="00894F0D">
        <w:rPr>
          <w:rFonts w:ascii="Cambria" w:hAnsi="Cambria"/>
          <w:bCs/>
          <w:sz w:val="20"/>
          <w:szCs w:val="20"/>
          <w:lang w:val="en"/>
        </w:rPr>
        <w:tab/>
      </w:r>
      <w:r w:rsidRPr="00894F0D">
        <w:rPr>
          <w:rFonts w:ascii="Cambria" w:hAnsi="Cambria"/>
          <w:bCs/>
          <w:sz w:val="20"/>
          <w:szCs w:val="20"/>
          <w:lang w:val="en"/>
        </w:rPr>
        <w:t>Paper</w:t>
      </w:r>
      <w:proofErr w:type="gramEnd"/>
      <w:r w:rsidRPr="00894F0D">
        <w:rPr>
          <w:rFonts w:ascii="Cambria" w:hAnsi="Cambria"/>
          <w:bCs/>
          <w:sz w:val="20"/>
          <w:szCs w:val="20"/>
          <w:lang w:val="en"/>
        </w:rPr>
        <w:t xml:space="preserve"> BCDs or printed </w:t>
      </w:r>
      <w:proofErr w:type="spellStart"/>
      <w:r w:rsidRPr="00894F0D">
        <w:rPr>
          <w:rFonts w:ascii="Cambria" w:hAnsi="Cambria"/>
          <w:bCs/>
          <w:sz w:val="20"/>
          <w:szCs w:val="20"/>
          <w:lang w:val="en"/>
        </w:rPr>
        <w:t>eBCDs</w:t>
      </w:r>
      <w:proofErr w:type="spellEnd"/>
      <w:r w:rsidRPr="00894F0D">
        <w:rPr>
          <w:rFonts w:ascii="Cambria" w:hAnsi="Cambria"/>
          <w:bCs/>
          <w:sz w:val="20"/>
          <w:szCs w:val="20"/>
          <w:lang w:val="en"/>
        </w:rPr>
        <w:t xml:space="preserve"> for the backup of </w:t>
      </w:r>
      <w:proofErr w:type="spellStart"/>
      <w:r w:rsidRPr="00894F0D">
        <w:rPr>
          <w:rFonts w:ascii="Cambria" w:hAnsi="Cambria"/>
          <w:bCs/>
          <w:sz w:val="20"/>
          <w:szCs w:val="20"/>
          <w:lang w:val="en"/>
        </w:rPr>
        <w:t>eBCD</w:t>
      </w:r>
      <w:proofErr w:type="spellEnd"/>
      <w:r w:rsidRPr="00894F0D">
        <w:rPr>
          <w:rFonts w:ascii="Cambria" w:hAnsi="Cambria"/>
          <w:bCs/>
          <w:sz w:val="20"/>
          <w:szCs w:val="20"/>
          <w:lang w:val="en"/>
        </w:rPr>
        <w:t xml:space="preserve"> in the limited event that technical difficulties with the system arise that preclude a CPC from using the </w:t>
      </w:r>
      <w:proofErr w:type="spellStart"/>
      <w:r w:rsidRPr="00894F0D">
        <w:rPr>
          <w:rFonts w:ascii="Cambria" w:hAnsi="Cambria"/>
          <w:bCs/>
          <w:sz w:val="20"/>
          <w:szCs w:val="20"/>
          <w:lang w:val="en"/>
        </w:rPr>
        <w:t>eBCD</w:t>
      </w:r>
      <w:proofErr w:type="spellEnd"/>
      <w:r w:rsidRPr="00894F0D">
        <w:rPr>
          <w:rFonts w:ascii="Cambria" w:hAnsi="Cambria"/>
          <w:bCs/>
          <w:sz w:val="20"/>
          <w:szCs w:val="20"/>
          <w:lang w:val="en"/>
        </w:rPr>
        <w:t xml:space="preserve"> </w:t>
      </w:r>
      <w:proofErr w:type="gramStart"/>
      <w:r w:rsidRPr="00894F0D">
        <w:rPr>
          <w:rFonts w:ascii="Cambria" w:hAnsi="Cambria"/>
          <w:bCs/>
          <w:sz w:val="20"/>
          <w:szCs w:val="20"/>
          <w:lang w:val="en"/>
        </w:rPr>
        <w:t>system</w:t>
      </w:r>
      <w:r w:rsidR="00906727" w:rsidRPr="00894F0D">
        <w:rPr>
          <w:rFonts w:ascii="Cambria" w:hAnsi="Cambria"/>
          <w:bCs/>
          <w:sz w:val="20"/>
          <w:szCs w:val="20"/>
          <w:lang w:val="en"/>
        </w:rPr>
        <w:t>;</w:t>
      </w:r>
      <w:proofErr w:type="gramEnd"/>
    </w:p>
    <w:p w14:paraId="58DEBA13" w14:textId="1D91DAA4" w:rsidR="006D4B20" w:rsidRPr="00894F0D" w:rsidRDefault="006D4B20" w:rsidP="00894F0D">
      <w:pPr>
        <w:tabs>
          <w:tab w:val="left" w:pos="851"/>
        </w:tabs>
        <w:ind w:firstLine="426"/>
        <w:jc w:val="both"/>
        <w:rPr>
          <w:rFonts w:ascii="Cambria" w:hAnsi="Cambria"/>
          <w:bCs/>
          <w:sz w:val="20"/>
          <w:szCs w:val="20"/>
          <w:lang w:val="en"/>
        </w:rPr>
      </w:pPr>
      <w:r w:rsidRPr="00894F0D">
        <w:rPr>
          <w:rFonts w:ascii="Cambria" w:hAnsi="Cambria"/>
          <w:bCs/>
          <w:sz w:val="20"/>
          <w:szCs w:val="20"/>
          <w:lang w:val="en"/>
        </w:rPr>
        <w:t>d)</w:t>
      </w:r>
      <w:r w:rsidR="00802211" w:rsidRPr="00894F0D">
        <w:rPr>
          <w:rFonts w:ascii="Cambria" w:hAnsi="Cambria"/>
          <w:bCs/>
          <w:sz w:val="20"/>
          <w:szCs w:val="20"/>
          <w:lang w:val="en"/>
        </w:rPr>
        <w:tab/>
      </w:r>
      <w:r w:rsidRPr="00894F0D">
        <w:rPr>
          <w:rFonts w:ascii="Cambria" w:hAnsi="Cambria"/>
          <w:bCs/>
          <w:sz w:val="20"/>
          <w:szCs w:val="20"/>
          <w:lang w:val="en"/>
        </w:rPr>
        <w:t>In the case of trade of Pacific bluefin tuna; and</w:t>
      </w:r>
    </w:p>
    <w:p w14:paraId="73954962" w14:textId="7F7D9A9E" w:rsidR="006D4B20" w:rsidRPr="00894F0D" w:rsidRDefault="006D4B20" w:rsidP="00894F0D">
      <w:pPr>
        <w:tabs>
          <w:tab w:val="left" w:pos="851"/>
        </w:tabs>
        <w:ind w:left="851" w:hanging="425"/>
        <w:jc w:val="both"/>
        <w:rPr>
          <w:rFonts w:ascii="Cambria" w:hAnsi="Cambria"/>
          <w:bCs/>
          <w:sz w:val="20"/>
          <w:szCs w:val="20"/>
          <w:lang w:val="en"/>
        </w:rPr>
      </w:pPr>
      <w:r w:rsidRPr="00894F0D">
        <w:rPr>
          <w:rFonts w:ascii="Cambria" w:hAnsi="Cambria"/>
          <w:bCs/>
          <w:sz w:val="20"/>
          <w:szCs w:val="20"/>
          <w:lang w:val="en"/>
        </w:rPr>
        <w:t>e</w:t>
      </w:r>
      <w:proofErr w:type="gramStart"/>
      <w:r w:rsidRPr="00894F0D">
        <w:rPr>
          <w:rFonts w:ascii="Cambria" w:hAnsi="Cambria"/>
          <w:bCs/>
          <w:sz w:val="20"/>
          <w:szCs w:val="20"/>
          <w:lang w:val="en"/>
        </w:rPr>
        <w:t xml:space="preserve">) </w:t>
      </w:r>
      <w:r w:rsidR="00802211" w:rsidRPr="00894F0D">
        <w:rPr>
          <w:rFonts w:ascii="Cambria" w:hAnsi="Cambria"/>
          <w:bCs/>
          <w:sz w:val="20"/>
          <w:szCs w:val="20"/>
          <w:lang w:val="en"/>
        </w:rPr>
        <w:tab/>
      </w:r>
      <w:r w:rsidRPr="00894F0D">
        <w:rPr>
          <w:rFonts w:ascii="Cambria" w:hAnsi="Cambria"/>
          <w:bCs/>
          <w:sz w:val="20"/>
          <w:szCs w:val="20"/>
          <w:lang w:val="en"/>
        </w:rPr>
        <w:t>In</w:t>
      </w:r>
      <w:proofErr w:type="gramEnd"/>
      <w:r w:rsidRPr="00894F0D">
        <w:rPr>
          <w:rFonts w:ascii="Cambria" w:hAnsi="Cambria"/>
          <w:bCs/>
          <w:sz w:val="20"/>
          <w:szCs w:val="20"/>
          <w:lang w:val="en"/>
        </w:rPr>
        <w:t xml:space="preserve"> the case of trade between ICCAT CPCs and non-CPCs where access to the </w:t>
      </w:r>
      <w:proofErr w:type="spellStart"/>
      <w:r w:rsidRPr="00894F0D">
        <w:rPr>
          <w:rFonts w:ascii="Cambria" w:hAnsi="Cambria"/>
          <w:bCs/>
          <w:sz w:val="20"/>
          <w:szCs w:val="20"/>
          <w:lang w:val="en"/>
        </w:rPr>
        <w:t>eBCD</w:t>
      </w:r>
      <w:proofErr w:type="spellEnd"/>
      <w:r w:rsidRPr="00894F0D">
        <w:rPr>
          <w:rFonts w:ascii="Cambria" w:hAnsi="Cambria"/>
          <w:bCs/>
          <w:sz w:val="20"/>
          <w:szCs w:val="20"/>
          <w:lang w:val="en"/>
        </w:rPr>
        <w:t xml:space="preserve"> system through the Secretariat is not possible or is not timely enough to ensure the trade is not unduly delayed or disrupted.</w:t>
      </w:r>
    </w:p>
    <w:p w14:paraId="412D36AD" w14:textId="77777777" w:rsidR="006D4B20" w:rsidRPr="00894F0D" w:rsidRDefault="006D4B20" w:rsidP="00894F0D">
      <w:pPr>
        <w:jc w:val="both"/>
        <w:rPr>
          <w:rFonts w:ascii="Cambria" w:hAnsi="Cambria"/>
          <w:bCs/>
          <w:sz w:val="20"/>
          <w:szCs w:val="20"/>
          <w:lang w:val="en"/>
        </w:rPr>
      </w:pPr>
    </w:p>
    <w:p w14:paraId="7E977145" w14:textId="77777777" w:rsidR="006D4B20" w:rsidRPr="00894F0D" w:rsidRDefault="006D4B20" w:rsidP="00894F0D">
      <w:pPr>
        <w:jc w:val="both"/>
        <w:rPr>
          <w:rFonts w:ascii="Cambria" w:hAnsi="Cambria"/>
          <w:bCs/>
          <w:sz w:val="20"/>
          <w:szCs w:val="20"/>
          <w:lang w:val="en"/>
        </w:rPr>
      </w:pPr>
      <w:r w:rsidRPr="00894F0D">
        <w:rPr>
          <w:rFonts w:ascii="Cambria" w:hAnsi="Cambria"/>
          <w:bCs/>
          <w:sz w:val="20"/>
          <w:szCs w:val="20"/>
          <w:lang w:val="en"/>
        </w:rPr>
        <w:t xml:space="preserve">More discussion is required about detailed conditions and application of paper-based CDS once the technical specifications are concluded. </w:t>
      </w:r>
    </w:p>
    <w:p w14:paraId="12E16FE3" w14:textId="77777777" w:rsidR="006D4B20" w:rsidRPr="00894F0D" w:rsidRDefault="006D4B20" w:rsidP="00894F0D">
      <w:pPr>
        <w:jc w:val="both"/>
        <w:rPr>
          <w:rFonts w:ascii="Cambria" w:hAnsi="Cambria"/>
          <w:bCs/>
          <w:sz w:val="20"/>
          <w:szCs w:val="20"/>
          <w:lang w:val="en"/>
        </w:rPr>
      </w:pPr>
    </w:p>
    <w:p w14:paraId="6DEB3212" w14:textId="77777777" w:rsidR="004B31CF" w:rsidRPr="00894F0D" w:rsidRDefault="004B31CF" w:rsidP="00894F0D">
      <w:pPr>
        <w:jc w:val="both"/>
        <w:rPr>
          <w:rFonts w:ascii="Cambria" w:hAnsi="Cambria"/>
          <w:bCs/>
          <w:sz w:val="20"/>
          <w:szCs w:val="20"/>
          <w:lang w:val="en"/>
        </w:rPr>
      </w:pPr>
    </w:p>
    <w:p w14:paraId="03DD36C6" w14:textId="77777777" w:rsidR="004B31CF" w:rsidRPr="00894F0D" w:rsidRDefault="004B31CF" w:rsidP="00894F0D">
      <w:pPr>
        <w:jc w:val="both"/>
        <w:rPr>
          <w:rFonts w:ascii="Cambria" w:hAnsi="Cambria"/>
          <w:bCs/>
          <w:sz w:val="20"/>
          <w:szCs w:val="20"/>
          <w:lang w:val="en"/>
        </w:rPr>
      </w:pPr>
    </w:p>
    <w:p w14:paraId="6D8E08D7" w14:textId="77777777" w:rsidR="006D4B20" w:rsidRPr="00894F0D" w:rsidRDefault="006D4B20" w:rsidP="00894F0D">
      <w:pPr>
        <w:tabs>
          <w:tab w:val="left" w:pos="426"/>
        </w:tabs>
        <w:jc w:val="both"/>
        <w:rPr>
          <w:rFonts w:ascii="Cambria" w:hAnsi="Cambria"/>
          <w:b/>
          <w:sz w:val="20"/>
          <w:szCs w:val="20"/>
          <w:lang w:val="en"/>
        </w:rPr>
      </w:pPr>
      <w:r w:rsidRPr="00894F0D">
        <w:rPr>
          <w:rFonts w:ascii="Cambria" w:hAnsi="Cambria"/>
          <w:b/>
          <w:sz w:val="20"/>
          <w:szCs w:val="20"/>
          <w:lang w:val="en"/>
        </w:rPr>
        <w:lastRenderedPageBreak/>
        <w:t>14.</w:t>
      </w:r>
      <w:r w:rsidRPr="00894F0D">
        <w:rPr>
          <w:rFonts w:ascii="Cambria" w:hAnsi="Cambria"/>
          <w:b/>
          <w:sz w:val="20"/>
          <w:szCs w:val="20"/>
          <w:lang w:val="en"/>
        </w:rPr>
        <w:tab/>
        <w:t>Newly identified issues</w:t>
      </w:r>
    </w:p>
    <w:p w14:paraId="1B6F2BDD" w14:textId="77777777" w:rsidR="00F11139" w:rsidRPr="00894F0D" w:rsidRDefault="00F11139" w:rsidP="00894F0D">
      <w:pPr>
        <w:tabs>
          <w:tab w:val="left" w:pos="426"/>
        </w:tabs>
        <w:jc w:val="both"/>
        <w:rPr>
          <w:rFonts w:ascii="Cambria" w:hAnsi="Cambria"/>
          <w:bCs/>
          <w:sz w:val="20"/>
          <w:szCs w:val="20"/>
          <w:lang w:val="en"/>
        </w:rPr>
      </w:pPr>
    </w:p>
    <w:p w14:paraId="7CF614D7" w14:textId="4C2856F9" w:rsidR="006D4B20" w:rsidRPr="00894F0D" w:rsidRDefault="006D4B20" w:rsidP="00894F0D">
      <w:pPr>
        <w:jc w:val="both"/>
        <w:rPr>
          <w:rFonts w:ascii="Cambria" w:hAnsi="Cambria"/>
          <w:bCs/>
          <w:sz w:val="20"/>
          <w:szCs w:val="20"/>
          <w:lang w:val="en"/>
        </w:rPr>
      </w:pPr>
      <w:r w:rsidRPr="00894F0D">
        <w:rPr>
          <w:rFonts w:ascii="Cambria" w:hAnsi="Cambria"/>
          <w:bCs/>
          <w:sz w:val="20"/>
          <w:szCs w:val="20"/>
          <w:lang w:val="en"/>
        </w:rPr>
        <w:t xml:space="preserve">In addition to the discussion points above, </w:t>
      </w:r>
      <w:r w:rsidR="00A25925" w:rsidRPr="00894F0D">
        <w:rPr>
          <w:rFonts w:ascii="Cambria" w:hAnsi="Cambria"/>
          <w:bCs/>
          <w:sz w:val="20"/>
          <w:szCs w:val="20"/>
          <w:lang w:val="en"/>
        </w:rPr>
        <w:t xml:space="preserve">the </w:t>
      </w:r>
      <w:r w:rsidRPr="00894F0D">
        <w:rPr>
          <w:rFonts w:ascii="Cambria" w:hAnsi="Cambria"/>
          <w:bCs/>
          <w:sz w:val="20"/>
          <w:szCs w:val="20"/>
          <w:lang w:val="en"/>
        </w:rPr>
        <w:t>CDS</w:t>
      </w:r>
      <w:r w:rsidR="00A25925" w:rsidRPr="00894F0D">
        <w:rPr>
          <w:rFonts w:ascii="Cambria" w:hAnsi="Cambria"/>
          <w:bCs/>
          <w:sz w:val="20"/>
          <w:szCs w:val="20"/>
          <w:lang w:val="en"/>
        </w:rPr>
        <w:t xml:space="preserve"> </w:t>
      </w:r>
      <w:r w:rsidRPr="00894F0D">
        <w:rPr>
          <w:rFonts w:ascii="Cambria" w:hAnsi="Cambria"/>
          <w:bCs/>
          <w:sz w:val="20"/>
          <w:szCs w:val="20"/>
          <w:lang w:val="en"/>
        </w:rPr>
        <w:t>WG should discuss</w:t>
      </w:r>
      <w:r w:rsidR="00A25925" w:rsidRPr="00894F0D">
        <w:rPr>
          <w:rFonts w:ascii="Cambria" w:hAnsi="Cambria"/>
          <w:bCs/>
          <w:sz w:val="20"/>
          <w:szCs w:val="20"/>
          <w:lang w:val="en"/>
        </w:rPr>
        <w:t xml:space="preserve"> </w:t>
      </w:r>
      <w:proofErr w:type="gramStart"/>
      <w:r w:rsidR="00A25925" w:rsidRPr="00894F0D">
        <w:rPr>
          <w:rFonts w:ascii="Cambria" w:hAnsi="Cambria"/>
          <w:bCs/>
          <w:sz w:val="20"/>
          <w:szCs w:val="20"/>
          <w:lang w:val="en"/>
        </w:rPr>
        <w:t>in 2026</w:t>
      </w:r>
      <w:r w:rsidRPr="00894F0D">
        <w:rPr>
          <w:rFonts w:ascii="Cambria" w:hAnsi="Cambria"/>
          <w:bCs/>
          <w:sz w:val="20"/>
          <w:szCs w:val="20"/>
          <w:lang w:val="en"/>
        </w:rPr>
        <w:t xml:space="preserve"> the following item</w:t>
      </w:r>
      <w:proofErr w:type="gramEnd"/>
      <w:r w:rsidRPr="00894F0D">
        <w:rPr>
          <w:rFonts w:ascii="Cambria" w:hAnsi="Cambria"/>
          <w:bCs/>
          <w:sz w:val="20"/>
          <w:szCs w:val="20"/>
          <w:lang w:val="en"/>
        </w:rPr>
        <w:t xml:space="preserve"> as well</w:t>
      </w:r>
      <w:r w:rsidR="004B4BD6" w:rsidRPr="00894F0D">
        <w:rPr>
          <w:rFonts w:ascii="Cambria" w:hAnsi="Cambria"/>
          <w:bCs/>
          <w:sz w:val="20"/>
          <w:szCs w:val="20"/>
          <w:lang w:val="en"/>
        </w:rPr>
        <w:t>.</w:t>
      </w:r>
      <w:r w:rsidRPr="00894F0D">
        <w:rPr>
          <w:rFonts w:ascii="Cambria" w:hAnsi="Cambria"/>
          <w:bCs/>
          <w:sz w:val="20"/>
          <w:szCs w:val="20"/>
          <w:lang w:val="en"/>
        </w:rPr>
        <w:t xml:space="preserve"> </w:t>
      </w:r>
    </w:p>
    <w:p w14:paraId="440647C6" w14:textId="77777777" w:rsidR="005208CA" w:rsidRPr="00894F0D" w:rsidRDefault="005208CA" w:rsidP="00894F0D">
      <w:pPr>
        <w:jc w:val="both"/>
        <w:rPr>
          <w:rFonts w:ascii="Cambria" w:hAnsi="Cambria"/>
          <w:bCs/>
          <w:sz w:val="20"/>
          <w:szCs w:val="20"/>
          <w:lang w:val="en"/>
        </w:rPr>
      </w:pPr>
    </w:p>
    <w:p w14:paraId="66CFB472" w14:textId="20B467FE" w:rsidR="006D4B20" w:rsidRPr="00894F0D" w:rsidRDefault="006D4B20" w:rsidP="00894F0D">
      <w:pPr>
        <w:jc w:val="both"/>
        <w:rPr>
          <w:rFonts w:ascii="Cambria" w:hAnsi="Cambria"/>
          <w:b/>
          <w:i/>
          <w:iCs/>
          <w:sz w:val="20"/>
          <w:szCs w:val="20"/>
          <w:lang w:val="en"/>
        </w:rPr>
      </w:pPr>
      <w:r w:rsidRPr="00894F0D">
        <w:rPr>
          <w:rFonts w:ascii="Cambria" w:hAnsi="Cambria"/>
          <w:b/>
          <w:i/>
          <w:iCs/>
          <w:sz w:val="20"/>
          <w:szCs w:val="20"/>
          <w:lang w:val="en"/>
        </w:rPr>
        <w:t>Relationship between the expanded CDS and other RFMOs’ trade measures</w:t>
      </w:r>
    </w:p>
    <w:p w14:paraId="31F240A9" w14:textId="77777777" w:rsidR="00A25925" w:rsidRPr="00894F0D" w:rsidRDefault="00A25925" w:rsidP="00894F0D">
      <w:pPr>
        <w:jc w:val="both"/>
        <w:rPr>
          <w:rFonts w:ascii="Cambria" w:hAnsi="Cambria"/>
          <w:bCs/>
          <w:i/>
          <w:iCs/>
          <w:sz w:val="20"/>
          <w:szCs w:val="20"/>
          <w:lang w:val="en"/>
        </w:rPr>
      </w:pPr>
    </w:p>
    <w:p w14:paraId="3935FA06" w14:textId="5A2AC327" w:rsidR="00CE5E9C" w:rsidRPr="006D4B20" w:rsidRDefault="006D4B20" w:rsidP="00894F0D">
      <w:pPr>
        <w:jc w:val="both"/>
        <w:rPr>
          <w:rFonts w:ascii="Cambria" w:hAnsi="Cambria"/>
          <w:bCs/>
          <w:sz w:val="20"/>
          <w:szCs w:val="20"/>
          <w:lang w:val="en"/>
        </w:rPr>
      </w:pPr>
      <w:r w:rsidRPr="00894F0D">
        <w:rPr>
          <w:rFonts w:ascii="Cambria" w:hAnsi="Cambria"/>
          <w:bCs/>
          <w:sz w:val="20"/>
          <w:szCs w:val="20"/>
          <w:lang w:val="en"/>
        </w:rPr>
        <w:t xml:space="preserve">Other RFMOs have already implemented statistical documentation </w:t>
      </w:r>
      <w:proofErr w:type="spellStart"/>
      <w:r w:rsidRPr="00894F0D">
        <w:rPr>
          <w:rFonts w:ascii="Cambria" w:hAnsi="Cambria"/>
          <w:bCs/>
          <w:sz w:val="20"/>
          <w:szCs w:val="20"/>
          <w:lang w:val="en"/>
        </w:rPr>
        <w:t>program</w:t>
      </w:r>
      <w:r w:rsidR="00165759" w:rsidRPr="00894F0D">
        <w:rPr>
          <w:rFonts w:ascii="Cambria" w:hAnsi="Cambria"/>
          <w:bCs/>
          <w:sz w:val="20"/>
          <w:szCs w:val="20"/>
          <w:lang w:val="en"/>
        </w:rPr>
        <w:t>me</w:t>
      </w:r>
      <w:r w:rsidRPr="00894F0D">
        <w:rPr>
          <w:rFonts w:ascii="Cambria" w:hAnsi="Cambria"/>
          <w:bCs/>
          <w:sz w:val="20"/>
          <w:szCs w:val="20"/>
          <w:lang w:val="en"/>
        </w:rPr>
        <w:t>s</w:t>
      </w:r>
      <w:proofErr w:type="spellEnd"/>
      <w:r w:rsidRPr="00894F0D">
        <w:rPr>
          <w:rFonts w:ascii="Cambria" w:hAnsi="Cambria"/>
          <w:bCs/>
          <w:sz w:val="20"/>
          <w:szCs w:val="20"/>
          <w:lang w:val="en"/>
        </w:rPr>
        <w:t xml:space="preserve"> for bigeye tuna and swordfish. If ICCAT CPCs require CDS for bigeye and swordfish caught outside of the ICCAT </w:t>
      </w:r>
      <w:r w:rsidR="00165759" w:rsidRPr="00894F0D">
        <w:rPr>
          <w:rFonts w:ascii="Cambria" w:hAnsi="Cambria"/>
          <w:bCs/>
          <w:sz w:val="20"/>
          <w:szCs w:val="20"/>
          <w:lang w:val="en"/>
        </w:rPr>
        <w:t>C</w:t>
      </w:r>
      <w:r w:rsidRPr="00894F0D">
        <w:rPr>
          <w:rFonts w:ascii="Cambria" w:hAnsi="Cambria"/>
          <w:bCs/>
          <w:sz w:val="20"/>
          <w:szCs w:val="20"/>
          <w:lang w:val="en"/>
        </w:rPr>
        <w:t xml:space="preserve">onvention area, duplication would </w:t>
      </w:r>
      <w:r w:rsidR="00191824" w:rsidRPr="00894F0D">
        <w:rPr>
          <w:rFonts w:ascii="Cambria" w:hAnsi="Cambria"/>
          <w:bCs/>
          <w:sz w:val="20"/>
          <w:szCs w:val="20"/>
          <w:lang w:val="en"/>
        </w:rPr>
        <w:t>occur</w:t>
      </w:r>
      <w:r w:rsidRPr="00894F0D">
        <w:rPr>
          <w:rFonts w:ascii="Cambria" w:hAnsi="Cambria"/>
          <w:bCs/>
          <w:sz w:val="20"/>
          <w:szCs w:val="20"/>
          <w:lang w:val="en"/>
        </w:rPr>
        <w:t xml:space="preserve"> between ICCAT CDS and other RFMOs’ statistical documentation </w:t>
      </w:r>
      <w:proofErr w:type="spellStart"/>
      <w:r w:rsidRPr="00894F0D">
        <w:rPr>
          <w:rFonts w:ascii="Cambria" w:hAnsi="Cambria"/>
          <w:bCs/>
          <w:sz w:val="20"/>
          <w:szCs w:val="20"/>
          <w:lang w:val="en"/>
        </w:rPr>
        <w:t>program</w:t>
      </w:r>
      <w:r w:rsidR="00191824" w:rsidRPr="00894F0D">
        <w:rPr>
          <w:rFonts w:ascii="Cambria" w:hAnsi="Cambria"/>
          <w:bCs/>
          <w:sz w:val="20"/>
          <w:szCs w:val="20"/>
          <w:lang w:val="en"/>
        </w:rPr>
        <w:t>me</w:t>
      </w:r>
      <w:r w:rsidRPr="00894F0D">
        <w:rPr>
          <w:rFonts w:ascii="Cambria" w:hAnsi="Cambria"/>
          <w:bCs/>
          <w:sz w:val="20"/>
          <w:szCs w:val="20"/>
          <w:lang w:val="en"/>
        </w:rPr>
        <w:t>s</w:t>
      </w:r>
      <w:proofErr w:type="spellEnd"/>
      <w:r w:rsidRPr="00894F0D">
        <w:rPr>
          <w:rFonts w:ascii="Cambria" w:hAnsi="Cambria"/>
          <w:bCs/>
          <w:sz w:val="20"/>
          <w:szCs w:val="20"/>
          <w:lang w:val="en"/>
        </w:rPr>
        <w:t xml:space="preserve">. ICCAT should consider how to implement the expanded CDS for fish caught outside the ICCAT </w:t>
      </w:r>
      <w:r w:rsidR="00191824" w:rsidRPr="00894F0D">
        <w:rPr>
          <w:rFonts w:ascii="Cambria" w:hAnsi="Cambria"/>
          <w:bCs/>
          <w:sz w:val="20"/>
          <w:szCs w:val="20"/>
          <w:lang w:val="en"/>
        </w:rPr>
        <w:t>C</w:t>
      </w:r>
      <w:r w:rsidRPr="00894F0D">
        <w:rPr>
          <w:rFonts w:ascii="Cambria" w:hAnsi="Cambria"/>
          <w:bCs/>
          <w:sz w:val="20"/>
          <w:szCs w:val="20"/>
          <w:lang w:val="en"/>
        </w:rPr>
        <w:t>onvention area.</w:t>
      </w:r>
      <w:bookmarkEnd w:id="0"/>
      <w:bookmarkEnd w:id="1"/>
    </w:p>
    <w:sectPr w:rsidR="00CE5E9C" w:rsidRPr="006D4B20" w:rsidSect="009B2BAE">
      <w:headerReference w:type="default" r:id="rId7"/>
      <w:footerReference w:type="default" r:id="rId8"/>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899ED" w14:textId="77777777" w:rsidR="001B1056" w:rsidRDefault="001B1056" w:rsidP="00F35FE1">
      <w:r>
        <w:separator/>
      </w:r>
    </w:p>
  </w:endnote>
  <w:endnote w:type="continuationSeparator" w:id="0">
    <w:p w14:paraId="3BABAEAA" w14:textId="77777777" w:rsidR="001B1056" w:rsidRDefault="001B1056" w:rsidP="00F35FE1">
      <w:r>
        <w:continuationSeparator/>
      </w:r>
    </w:p>
  </w:endnote>
  <w:endnote w:type="continuationNotice" w:id="1">
    <w:p w14:paraId="141F1EB2" w14:textId="77777777" w:rsidR="001B1056" w:rsidRDefault="001B1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roid Sans Fallback">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5D965" w14:textId="77777777" w:rsidR="00713AD4" w:rsidRPr="00713AD4" w:rsidRDefault="00000000" w:rsidP="00713AD4">
    <w:pPr>
      <w:tabs>
        <w:tab w:val="center" w:pos="4535"/>
        <w:tab w:val="center" w:pos="4680"/>
        <w:tab w:val="left" w:pos="6150"/>
        <w:tab w:val="right" w:pos="9360"/>
      </w:tabs>
      <w:jc w:val="center"/>
      <w:rPr>
        <w:rFonts w:ascii="Cambria" w:eastAsia="Calibri" w:hAnsi="Cambria" w:cs="Calibri"/>
        <w:sz w:val="20"/>
        <w:szCs w:val="22"/>
        <w:lang w:val="en-US"/>
      </w:rPr>
    </w:pPr>
    <w:sdt>
      <w:sdtPr>
        <w:rPr>
          <w:rFonts w:ascii="Calibri" w:eastAsia="Calibri" w:hAnsi="Calibri" w:cs="Calibri"/>
          <w:sz w:val="20"/>
          <w:szCs w:val="20"/>
          <w:lang w:val="en-US"/>
        </w:rPr>
        <w:id w:val="810910487"/>
        <w:docPartObj>
          <w:docPartGallery w:val="Page Numbers (Top of Page)"/>
          <w:docPartUnique/>
        </w:docPartObj>
      </w:sdtPr>
      <w:sdtContent>
        <w:r w:rsidR="00713AD4" w:rsidRPr="00713AD4">
          <w:rPr>
            <w:rFonts w:ascii="Cambria" w:eastAsia="Calibri" w:hAnsi="Cambria" w:cs="Calibri"/>
            <w:sz w:val="20"/>
            <w:szCs w:val="20"/>
            <w:lang w:val="en-US"/>
          </w:rPr>
          <w:fldChar w:fldCharType="begin"/>
        </w:r>
        <w:r w:rsidR="00713AD4" w:rsidRPr="00713AD4">
          <w:rPr>
            <w:rFonts w:ascii="Cambria" w:eastAsia="Calibri" w:hAnsi="Cambria" w:cs="Calibri"/>
            <w:sz w:val="20"/>
            <w:szCs w:val="20"/>
            <w:lang w:val="en-US"/>
          </w:rPr>
          <w:instrText xml:space="preserve"> PAGE </w:instrText>
        </w:r>
        <w:r w:rsidR="00713AD4" w:rsidRPr="00713AD4">
          <w:rPr>
            <w:rFonts w:ascii="Cambria" w:eastAsia="Calibri" w:hAnsi="Cambria" w:cs="Calibri"/>
            <w:sz w:val="20"/>
            <w:szCs w:val="20"/>
            <w:lang w:val="en-US"/>
          </w:rPr>
          <w:fldChar w:fldCharType="separate"/>
        </w:r>
        <w:r w:rsidR="00713AD4" w:rsidRPr="00713AD4">
          <w:rPr>
            <w:rFonts w:ascii="Calibri" w:eastAsia="Calibri" w:hAnsi="Calibri" w:cs="Calibri"/>
            <w:sz w:val="20"/>
            <w:szCs w:val="20"/>
            <w:lang w:val="en-GB"/>
          </w:rPr>
          <w:t>1</w:t>
        </w:r>
        <w:r w:rsidR="00713AD4" w:rsidRPr="00713AD4">
          <w:rPr>
            <w:rFonts w:ascii="Cambria" w:eastAsia="Calibri" w:hAnsi="Cambria" w:cs="Calibri"/>
            <w:sz w:val="20"/>
            <w:szCs w:val="20"/>
            <w:lang w:val="en-US"/>
          </w:rPr>
          <w:fldChar w:fldCharType="end"/>
        </w:r>
        <w:r w:rsidR="00713AD4" w:rsidRPr="00713AD4">
          <w:rPr>
            <w:rFonts w:ascii="Cambria" w:eastAsia="Calibri" w:hAnsi="Cambria" w:cs="Calibri"/>
            <w:sz w:val="20"/>
            <w:szCs w:val="20"/>
            <w:lang w:val="en-US"/>
          </w:rPr>
          <w:t xml:space="preserve"> / </w:t>
        </w:r>
        <w:r w:rsidR="00713AD4" w:rsidRPr="00713AD4">
          <w:rPr>
            <w:rFonts w:ascii="Cambria" w:eastAsia="Calibri" w:hAnsi="Cambria" w:cs="Calibri"/>
            <w:sz w:val="20"/>
            <w:szCs w:val="20"/>
            <w:lang w:val="en-US"/>
          </w:rPr>
          <w:fldChar w:fldCharType="begin"/>
        </w:r>
        <w:r w:rsidR="00713AD4" w:rsidRPr="00713AD4">
          <w:rPr>
            <w:rFonts w:ascii="Cambria" w:eastAsia="Calibri" w:hAnsi="Cambria" w:cs="Calibri"/>
            <w:sz w:val="20"/>
            <w:szCs w:val="20"/>
            <w:lang w:val="en-US"/>
          </w:rPr>
          <w:instrText xml:space="preserve"> NUMPAGES  </w:instrText>
        </w:r>
        <w:r w:rsidR="00713AD4" w:rsidRPr="00713AD4">
          <w:rPr>
            <w:rFonts w:ascii="Cambria" w:eastAsia="Calibri" w:hAnsi="Cambria" w:cs="Calibri"/>
            <w:sz w:val="20"/>
            <w:szCs w:val="20"/>
            <w:lang w:val="en-US"/>
          </w:rPr>
          <w:fldChar w:fldCharType="separate"/>
        </w:r>
        <w:r w:rsidR="00713AD4" w:rsidRPr="00713AD4">
          <w:rPr>
            <w:rFonts w:ascii="Calibri" w:eastAsia="Calibri" w:hAnsi="Calibri" w:cs="Calibri"/>
            <w:sz w:val="20"/>
            <w:szCs w:val="20"/>
            <w:lang w:val="en-GB"/>
          </w:rPr>
          <w:t>1</w:t>
        </w:r>
        <w:r w:rsidR="00713AD4" w:rsidRPr="00713AD4">
          <w:rPr>
            <w:rFonts w:ascii="Cambria" w:eastAsia="Calibri" w:hAnsi="Cambria" w:cs="Calibri"/>
            <w:sz w:val="20"/>
            <w:szCs w:val="20"/>
            <w:lang w:val="en-U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6F3AD" w14:textId="77777777" w:rsidR="001B1056" w:rsidRDefault="001B1056" w:rsidP="00F35FE1">
      <w:r>
        <w:separator/>
      </w:r>
    </w:p>
  </w:footnote>
  <w:footnote w:type="continuationSeparator" w:id="0">
    <w:p w14:paraId="71EAAC79" w14:textId="77777777" w:rsidR="001B1056" w:rsidRDefault="001B1056" w:rsidP="00F35FE1">
      <w:r>
        <w:continuationSeparator/>
      </w:r>
    </w:p>
  </w:footnote>
  <w:footnote w:type="continuationNotice" w:id="1">
    <w:p w14:paraId="1A6EFF6F" w14:textId="77777777" w:rsidR="001B1056" w:rsidRDefault="001B10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DF579" w14:textId="0B7C59BD" w:rsidR="00793F38" w:rsidRPr="00793F38" w:rsidRDefault="00435A72" w:rsidP="00793F38">
    <w:pPr>
      <w:tabs>
        <w:tab w:val="center" w:pos="4680"/>
        <w:tab w:val="left" w:pos="6520"/>
        <w:tab w:val="right" w:pos="9360"/>
        <w:tab w:val="right" w:pos="14240"/>
      </w:tabs>
      <w:jc w:val="right"/>
      <w:rPr>
        <w:rFonts w:ascii="Cambria" w:eastAsia="Calibri" w:hAnsi="Cambria"/>
        <w:b/>
        <w:bCs/>
        <w:sz w:val="20"/>
        <w:szCs w:val="20"/>
        <w:lang w:val="en-US"/>
      </w:rPr>
    </w:pPr>
    <w:bookmarkStart w:id="2" w:name="_Hlk107908354"/>
    <w:bookmarkStart w:id="3" w:name="_Hlk107908355"/>
    <w:bookmarkStart w:id="4" w:name="_Hlk107908359"/>
    <w:bookmarkStart w:id="5" w:name="_Hlk107908360"/>
    <w:bookmarkStart w:id="6" w:name="_Hlk107908361"/>
    <w:bookmarkStart w:id="7" w:name="_Hlk107908362"/>
    <w:r>
      <w:rPr>
        <w:rFonts w:ascii="Cambria" w:eastAsia="Calibri" w:hAnsi="Cambria"/>
        <w:b/>
        <w:bCs/>
        <w:sz w:val="20"/>
        <w:szCs w:val="20"/>
        <w:lang w:val="en-US"/>
      </w:rPr>
      <w:t>PWG</w:t>
    </w:r>
    <w:r w:rsidR="00793F38" w:rsidRPr="00793F38">
      <w:rPr>
        <w:rFonts w:ascii="Cambria" w:eastAsia="Calibri" w:hAnsi="Cambria"/>
        <w:b/>
        <w:bCs/>
        <w:sz w:val="20"/>
        <w:szCs w:val="20"/>
        <w:lang w:val="en-US"/>
      </w:rPr>
      <w:t>_</w:t>
    </w:r>
    <w:r>
      <w:rPr>
        <w:rFonts w:ascii="Cambria" w:eastAsia="Calibri" w:hAnsi="Cambria"/>
        <w:b/>
        <w:bCs/>
        <w:sz w:val="20"/>
        <w:szCs w:val="20"/>
        <w:lang w:val="en-US"/>
      </w:rPr>
      <w:t>4</w:t>
    </w:r>
    <w:r w:rsidR="00DC3B23">
      <w:rPr>
        <w:rFonts w:ascii="Cambria" w:eastAsia="Calibri" w:hAnsi="Cambria"/>
        <w:b/>
        <w:bCs/>
        <w:sz w:val="20"/>
        <w:szCs w:val="20"/>
        <w:lang w:val="en-US"/>
      </w:rPr>
      <w:t>13</w:t>
    </w:r>
    <w:r w:rsidR="00793F38" w:rsidRPr="00793F38">
      <w:rPr>
        <w:rFonts w:ascii="Cambria" w:eastAsia="Calibri" w:hAnsi="Cambria"/>
        <w:b/>
        <w:bCs/>
        <w:sz w:val="20"/>
        <w:szCs w:val="20"/>
        <w:lang w:val="en-US"/>
      </w:rPr>
      <w:t>/202</w:t>
    </w:r>
    <w:r w:rsidR="00A23824">
      <w:rPr>
        <w:rFonts w:ascii="Cambria" w:eastAsia="Calibri" w:hAnsi="Cambria"/>
        <w:b/>
        <w:bCs/>
        <w:sz w:val="20"/>
        <w:szCs w:val="20"/>
        <w:lang w:val="en-US"/>
      </w:rPr>
      <w:t>5</w:t>
    </w:r>
  </w:p>
  <w:p w14:paraId="41BF1EAA" w14:textId="02908AC8" w:rsidR="00793F38" w:rsidRPr="00793F38" w:rsidRDefault="00793F38" w:rsidP="00793F38">
    <w:pPr>
      <w:tabs>
        <w:tab w:val="left" w:pos="7320"/>
      </w:tabs>
      <w:spacing w:line="240" w:lineRule="exact"/>
      <w:jc w:val="right"/>
      <w:rPr>
        <w:rFonts w:ascii="Cambria" w:hAnsi="Cambria"/>
        <w:b/>
        <w:bCs/>
        <w:sz w:val="16"/>
        <w:szCs w:val="16"/>
        <w:lang w:val="es-ES_tradnl"/>
      </w:rPr>
    </w:pPr>
    <w:r w:rsidRPr="00793F38">
      <w:rPr>
        <w:rFonts w:ascii="Cambria" w:hAnsi="Cambria"/>
        <w:b/>
        <w:bCs/>
        <w:sz w:val="16"/>
        <w:szCs w:val="16"/>
        <w:lang w:val="es-ES_tradnl"/>
      </w:rPr>
      <w:fldChar w:fldCharType="begin"/>
    </w:r>
    <w:r w:rsidRPr="00793F38">
      <w:rPr>
        <w:rFonts w:ascii="Cambria" w:hAnsi="Cambria"/>
        <w:b/>
        <w:bCs/>
        <w:sz w:val="16"/>
        <w:szCs w:val="16"/>
        <w:lang w:val="es-ES_tradnl"/>
      </w:rPr>
      <w:instrText xml:space="preserve"> TIME \@ "dd/MM/yyyy H:mm" </w:instrText>
    </w:r>
    <w:r w:rsidRPr="00793F38">
      <w:rPr>
        <w:rFonts w:ascii="Cambria" w:hAnsi="Cambria"/>
        <w:b/>
        <w:bCs/>
        <w:sz w:val="16"/>
        <w:szCs w:val="16"/>
        <w:lang w:val="es-ES_tradnl"/>
      </w:rPr>
      <w:fldChar w:fldCharType="separate"/>
    </w:r>
    <w:r w:rsidR="00100A22">
      <w:rPr>
        <w:rFonts w:ascii="Cambria" w:hAnsi="Cambria"/>
        <w:b/>
        <w:bCs/>
        <w:noProof/>
        <w:sz w:val="16"/>
        <w:szCs w:val="16"/>
        <w:lang w:val="es-ES_tradnl"/>
      </w:rPr>
      <w:t>16/11/2025 17:23</w:t>
    </w:r>
    <w:r w:rsidRPr="00793F38">
      <w:rPr>
        <w:rFonts w:ascii="Cambria" w:hAnsi="Cambria"/>
        <w:b/>
        <w:bCs/>
        <w:sz w:val="16"/>
        <w:szCs w:val="16"/>
        <w:lang w:val="es-ES_tradnl"/>
      </w:rPr>
      <w:fldChar w:fldCharType="end"/>
    </w:r>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1100F"/>
    <w:multiLevelType w:val="hybridMultilevel"/>
    <w:tmpl w:val="74E4CAF6"/>
    <w:lvl w:ilvl="0" w:tplc="3DC2A722">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B50CBF"/>
    <w:multiLevelType w:val="singleLevel"/>
    <w:tmpl w:val="5412BA02"/>
    <w:name w:val="Bullet 17"/>
    <w:lvl w:ilvl="0">
      <w:numFmt w:val="bullet"/>
      <w:lvlText w:val="-"/>
      <w:lvlJc w:val="left"/>
      <w:pPr>
        <w:ind w:left="0" w:firstLine="0"/>
      </w:pPr>
      <w:rPr>
        <w:rFonts w:ascii="Calibri" w:eastAsia="Calibri" w:hAnsi="Calibri" w:cs="Calibri"/>
      </w:rPr>
    </w:lvl>
  </w:abstractNum>
  <w:abstractNum w:abstractNumId="2" w15:restartNumberingAfterBreak="0">
    <w:nsid w:val="0CF11BCE"/>
    <w:multiLevelType w:val="hybridMultilevel"/>
    <w:tmpl w:val="BDF4B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B462E5"/>
    <w:multiLevelType w:val="multilevel"/>
    <w:tmpl w:val="7D6868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0911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8B6D03"/>
    <w:multiLevelType w:val="multilevel"/>
    <w:tmpl w:val="D8DE55F0"/>
    <w:lvl w:ilvl="0">
      <w:start w:val="1"/>
      <w:numFmt w:val="decimal"/>
      <w:lvlText w:val="%1."/>
      <w:lvlJc w:val="left"/>
      <w:pPr>
        <w:ind w:left="780" w:hanging="42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2BDF3C29"/>
    <w:multiLevelType w:val="multilevel"/>
    <w:tmpl w:val="144E5A90"/>
    <w:lvl w:ilvl="0">
      <w:start w:val="1"/>
      <w:numFmt w:val="decimal"/>
      <w:lvlText w:val="%1."/>
      <w:lvlJc w:val="left"/>
      <w:pPr>
        <w:ind w:left="780" w:hanging="420"/>
      </w:pPr>
      <w:rPr>
        <w:rFonts w:hint="default"/>
      </w:rPr>
    </w:lvl>
    <w:lvl w:ilvl="1">
      <w:start w:val="1"/>
      <w:numFmt w:val="decimal"/>
      <w:isLgl/>
      <w:lvlText w:val="%1.%2"/>
      <w:lvlJc w:val="left"/>
      <w:pPr>
        <w:ind w:left="855" w:hanging="435"/>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7" w15:restartNumberingAfterBreak="0">
    <w:nsid w:val="336A3566"/>
    <w:multiLevelType w:val="multilevel"/>
    <w:tmpl w:val="208E5E8E"/>
    <w:lvl w:ilvl="0">
      <w:start w:val="1"/>
      <w:numFmt w:val="decimal"/>
      <w:lvlText w:val="%1."/>
      <w:lvlJc w:val="left"/>
      <w:pPr>
        <w:ind w:left="780" w:hanging="420"/>
      </w:pPr>
      <w:rPr>
        <w:rFonts w:hint="default"/>
      </w:rPr>
    </w:lvl>
    <w:lvl w:ilvl="1">
      <w:start w:val="1"/>
      <w:numFmt w:val="decimal"/>
      <w:isLgl/>
      <w:lvlText w:val="%1.%2"/>
      <w:lvlJc w:val="left"/>
      <w:pPr>
        <w:ind w:left="855" w:hanging="435"/>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8" w15:restartNumberingAfterBreak="0">
    <w:nsid w:val="3E0807DA"/>
    <w:multiLevelType w:val="singleLevel"/>
    <w:tmpl w:val="AF2CBF6C"/>
    <w:name w:val="Numbered list 1"/>
    <w:lvl w:ilvl="0">
      <w:numFmt w:val="bullet"/>
      <w:lvlText w:val="-"/>
      <w:lvlJc w:val="left"/>
      <w:pPr>
        <w:ind w:left="0" w:firstLine="0"/>
      </w:pPr>
      <w:rPr>
        <w:rFonts w:ascii="Cambria" w:hAnsi="Cambria"/>
      </w:rPr>
    </w:lvl>
  </w:abstractNum>
  <w:abstractNum w:abstractNumId="9" w15:restartNumberingAfterBreak="0">
    <w:nsid w:val="3EDC4A2E"/>
    <w:multiLevelType w:val="multilevel"/>
    <w:tmpl w:val="D8DE55F0"/>
    <w:lvl w:ilvl="0">
      <w:start w:val="1"/>
      <w:numFmt w:val="decimal"/>
      <w:lvlText w:val="%1."/>
      <w:lvlJc w:val="left"/>
      <w:pPr>
        <w:ind w:left="780" w:hanging="42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40511B56"/>
    <w:multiLevelType w:val="multilevel"/>
    <w:tmpl w:val="BF408274"/>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7423C3B"/>
    <w:multiLevelType w:val="hybridMultilevel"/>
    <w:tmpl w:val="75E07C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8814CB"/>
    <w:multiLevelType w:val="hybridMultilevel"/>
    <w:tmpl w:val="AA5C03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386408"/>
    <w:multiLevelType w:val="hybridMultilevel"/>
    <w:tmpl w:val="89AAD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9249A5"/>
    <w:multiLevelType w:val="multilevel"/>
    <w:tmpl w:val="0526D4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C3608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6749820">
    <w:abstractNumId w:val="14"/>
  </w:num>
  <w:num w:numId="2" w16cid:durableId="1541286546">
    <w:abstractNumId w:val="12"/>
  </w:num>
  <w:num w:numId="3" w16cid:durableId="1495409687">
    <w:abstractNumId w:val="7"/>
  </w:num>
  <w:num w:numId="4" w16cid:durableId="1359702817">
    <w:abstractNumId w:val="6"/>
  </w:num>
  <w:num w:numId="5" w16cid:durableId="637416884">
    <w:abstractNumId w:val="0"/>
  </w:num>
  <w:num w:numId="6" w16cid:durableId="1237664837">
    <w:abstractNumId w:val="11"/>
  </w:num>
  <w:num w:numId="7" w16cid:durableId="944729078">
    <w:abstractNumId w:val="2"/>
  </w:num>
  <w:num w:numId="8" w16cid:durableId="1185360543">
    <w:abstractNumId w:val="13"/>
  </w:num>
  <w:num w:numId="9" w16cid:durableId="1707027479">
    <w:abstractNumId w:val="4"/>
  </w:num>
  <w:num w:numId="10" w16cid:durableId="632951162">
    <w:abstractNumId w:val="5"/>
  </w:num>
  <w:num w:numId="11" w16cid:durableId="499933998">
    <w:abstractNumId w:val="9"/>
  </w:num>
  <w:num w:numId="12" w16cid:durableId="548031238">
    <w:abstractNumId w:val="15"/>
  </w:num>
  <w:num w:numId="13" w16cid:durableId="974529229">
    <w:abstractNumId w:val="10"/>
  </w:num>
  <w:num w:numId="14" w16cid:durableId="16358684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98F"/>
    <w:rsid w:val="00003250"/>
    <w:rsid w:val="00003281"/>
    <w:rsid w:val="00004CBE"/>
    <w:rsid w:val="0000538F"/>
    <w:rsid w:val="000053EA"/>
    <w:rsid w:val="00005871"/>
    <w:rsid w:val="00011AC9"/>
    <w:rsid w:val="00012951"/>
    <w:rsid w:val="00013F2D"/>
    <w:rsid w:val="0001563D"/>
    <w:rsid w:val="00015CCB"/>
    <w:rsid w:val="0001688F"/>
    <w:rsid w:val="000218E5"/>
    <w:rsid w:val="0002257E"/>
    <w:rsid w:val="000233DC"/>
    <w:rsid w:val="00023859"/>
    <w:rsid w:val="00026F20"/>
    <w:rsid w:val="000308A0"/>
    <w:rsid w:val="00030D68"/>
    <w:rsid w:val="000369E3"/>
    <w:rsid w:val="00037BC7"/>
    <w:rsid w:val="00040016"/>
    <w:rsid w:val="0004382C"/>
    <w:rsid w:val="00044C24"/>
    <w:rsid w:val="00045CFB"/>
    <w:rsid w:val="00047BE1"/>
    <w:rsid w:val="0005205F"/>
    <w:rsid w:val="000557E7"/>
    <w:rsid w:val="00055862"/>
    <w:rsid w:val="000569E4"/>
    <w:rsid w:val="00056CC2"/>
    <w:rsid w:val="000630A8"/>
    <w:rsid w:val="000635C3"/>
    <w:rsid w:val="000636E5"/>
    <w:rsid w:val="00065594"/>
    <w:rsid w:val="000660A1"/>
    <w:rsid w:val="0006737A"/>
    <w:rsid w:val="000674D8"/>
    <w:rsid w:val="0006754B"/>
    <w:rsid w:val="00070979"/>
    <w:rsid w:val="00070A16"/>
    <w:rsid w:val="000714C0"/>
    <w:rsid w:val="000715E8"/>
    <w:rsid w:val="00072905"/>
    <w:rsid w:val="0007434D"/>
    <w:rsid w:val="00074A9E"/>
    <w:rsid w:val="000774A7"/>
    <w:rsid w:val="00080978"/>
    <w:rsid w:val="00080F6E"/>
    <w:rsid w:val="00091442"/>
    <w:rsid w:val="000915A7"/>
    <w:rsid w:val="00093E88"/>
    <w:rsid w:val="000940DE"/>
    <w:rsid w:val="00096E03"/>
    <w:rsid w:val="00097A37"/>
    <w:rsid w:val="000A0CE5"/>
    <w:rsid w:val="000A18FC"/>
    <w:rsid w:val="000A2101"/>
    <w:rsid w:val="000A4366"/>
    <w:rsid w:val="000A4470"/>
    <w:rsid w:val="000A4BDE"/>
    <w:rsid w:val="000A5DC3"/>
    <w:rsid w:val="000B11DE"/>
    <w:rsid w:val="000B12CA"/>
    <w:rsid w:val="000B43D2"/>
    <w:rsid w:val="000B4982"/>
    <w:rsid w:val="000B619B"/>
    <w:rsid w:val="000B6841"/>
    <w:rsid w:val="000B6A01"/>
    <w:rsid w:val="000B70C0"/>
    <w:rsid w:val="000B726B"/>
    <w:rsid w:val="000B79E1"/>
    <w:rsid w:val="000C0FD6"/>
    <w:rsid w:val="000C1E94"/>
    <w:rsid w:val="000C3802"/>
    <w:rsid w:val="000C43AF"/>
    <w:rsid w:val="000C7D16"/>
    <w:rsid w:val="000D2434"/>
    <w:rsid w:val="000D4477"/>
    <w:rsid w:val="000D64EF"/>
    <w:rsid w:val="000E04FD"/>
    <w:rsid w:val="000E309F"/>
    <w:rsid w:val="000E31CD"/>
    <w:rsid w:val="000E3420"/>
    <w:rsid w:val="000F1293"/>
    <w:rsid w:val="000F1952"/>
    <w:rsid w:val="000F2494"/>
    <w:rsid w:val="000F35E0"/>
    <w:rsid w:val="000F45AD"/>
    <w:rsid w:val="000F5DE6"/>
    <w:rsid w:val="00100A22"/>
    <w:rsid w:val="00100DDD"/>
    <w:rsid w:val="00101202"/>
    <w:rsid w:val="00102CBD"/>
    <w:rsid w:val="0010363A"/>
    <w:rsid w:val="00103CB0"/>
    <w:rsid w:val="00104595"/>
    <w:rsid w:val="001068F9"/>
    <w:rsid w:val="0010713B"/>
    <w:rsid w:val="001075EF"/>
    <w:rsid w:val="00107816"/>
    <w:rsid w:val="00107CEE"/>
    <w:rsid w:val="001117B0"/>
    <w:rsid w:val="00111E88"/>
    <w:rsid w:val="00113609"/>
    <w:rsid w:val="001142B9"/>
    <w:rsid w:val="00114B16"/>
    <w:rsid w:val="00115074"/>
    <w:rsid w:val="001157E6"/>
    <w:rsid w:val="001159D6"/>
    <w:rsid w:val="00120D6A"/>
    <w:rsid w:val="00124EFD"/>
    <w:rsid w:val="00127954"/>
    <w:rsid w:val="001279A2"/>
    <w:rsid w:val="00131BB8"/>
    <w:rsid w:val="00132EA6"/>
    <w:rsid w:val="00133B29"/>
    <w:rsid w:val="0013413D"/>
    <w:rsid w:val="00134851"/>
    <w:rsid w:val="00136097"/>
    <w:rsid w:val="00136BCE"/>
    <w:rsid w:val="00137682"/>
    <w:rsid w:val="001426D0"/>
    <w:rsid w:val="0014273D"/>
    <w:rsid w:val="00143015"/>
    <w:rsid w:val="00143B7C"/>
    <w:rsid w:val="001467F7"/>
    <w:rsid w:val="001474A2"/>
    <w:rsid w:val="00147AE9"/>
    <w:rsid w:val="00154FCB"/>
    <w:rsid w:val="001575A4"/>
    <w:rsid w:val="001576F3"/>
    <w:rsid w:val="00160639"/>
    <w:rsid w:val="00162E93"/>
    <w:rsid w:val="00163DC1"/>
    <w:rsid w:val="00164A87"/>
    <w:rsid w:val="00165759"/>
    <w:rsid w:val="001659FB"/>
    <w:rsid w:val="00167A27"/>
    <w:rsid w:val="0017041B"/>
    <w:rsid w:val="00172B77"/>
    <w:rsid w:val="00174695"/>
    <w:rsid w:val="001769BA"/>
    <w:rsid w:val="00177202"/>
    <w:rsid w:val="001776C6"/>
    <w:rsid w:val="001801BD"/>
    <w:rsid w:val="00180602"/>
    <w:rsid w:val="00180C47"/>
    <w:rsid w:val="00180DD8"/>
    <w:rsid w:val="00181F0F"/>
    <w:rsid w:val="00182C8F"/>
    <w:rsid w:val="00183040"/>
    <w:rsid w:val="00183DAE"/>
    <w:rsid w:val="00183F2B"/>
    <w:rsid w:val="001844C5"/>
    <w:rsid w:val="00185429"/>
    <w:rsid w:val="00191824"/>
    <w:rsid w:val="0019188C"/>
    <w:rsid w:val="00193237"/>
    <w:rsid w:val="001941AC"/>
    <w:rsid w:val="0019792C"/>
    <w:rsid w:val="001A1A28"/>
    <w:rsid w:val="001A3352"/>
    <w:rsid w:val="001A3DA4"/>
    <w:rsid w:val="001A4571"/>
    <w:rsid w:val="001A4CDA"/>
    <w:rsid w:val="001A53C9"/>
    <w:rsid w:val="001B05B2"/>
    <w:rsid w:val="001B0E84"/>
    <w:rsid w:val="001B1056"/>
    <w:rsid w:val="001B1441"/>
    <w:rsid w:val="001B2BAE"/>
    <w:rsid w:val="001B4EB9"/>
    <w:rsid w:val="001B549B"/>
    <w:rsid w:val="001B71EA"/>
    <w:rsid w:val="001C301A"/>
    <w:rsid w:val="001C4869"/>
    <w:rsid w:val="001C6928"/>
    <w:rsid w:val="001C7696"/>
    <w:rsid w:val="001C7B82"/>
    <w:rsid w:val="001D0F16"/>
    <w:rsid w:val="001D13E2"/>
    <w:rsid w:val="001D28BD"/>
    <w:rsid w:val="001D5625"/>
    <w:rsid w:val="001D5ABA"/>
    <w:rsid w:val="001D6270"/>
    <w:rsid w:val="001D6ADD"/>
    <w:rsid w:val="001D7E0D"/>
    <w:rsid w:val="001E1693"/>
    <w:rsid w:val="001E36A7"/>
    <w:rsid w:val="001E56F7"/>
    <w:rsid w:val="001E615B"/>
    <w:rsid w:val="001E6ED1"/>
    <w:rsid w:val="001F4E6B"/>
    <w:rsid w:val="001F5745"/>
    <w:rsid w:val="001F765E"/>
    <w:rsid w:val="00203B85"/>
    <w:rsid w:val="00205305"/>
    <w:rsid w:val="002077E9"/>
    <w:rsid w:val="00207A49"/>
    <w:rsid w:val="00207E7A"/>
    <w:rsid w:val="002155F2"/>
    <w:rsid w:val="00215662"/>
    <w:rsid w:val="00215A7A"/>
    <w:rsid w:val="00216424"/>
    <w:rsid w:val="0022193B"/>
    <w:rsid w:val="00222A63"/>
    <w:rsid w:val="00222D7D"/>
    <w:rsid w:val="0022500B"/>
    <w:rsid w:val="00225B7E"/>
    <w:rsid w:val="00225F26"/>
    <w:rsid w:val="00230066"/>
    <w:rsid w:val="00230ADF"/>
    <w:rsid w:val="00233954"/>
    <w:rsid w:val="00234E43"/>
    <w:rsid w:val="002413A9"/>
    <w:rsid w:val="00241B9D"/>
    <w:rsid w:val="002467F0"/>
    <w:rsid w:val="00246C2E"/>
    <w:rsid w:val="00247C90"/>
    <w:rsid w:val="002506C9"/>
    <w:rsid w:val="00254BE5"/>
    <w:rsid w:val="002613A8"/>
    <w:rsid w:val="00263583"/>
    <w:rsid w:val="0026632C"/>
    <w:rsid w:val="00270A45"/>
    <w:rsid w:val="0027174C"/>
    <w:rsid w:val="00272B23"/>
    <w:rsid w:val="00273C65"/>
    <w:rsid w:val="00276A2F"/>
    <w:rsid w:val="00277626"/>
    <w:rsid w:val="00277717"/>
    <w:rsid w:val="00277D6B"/>
    <w:rsid w:val="0028004F"/>
    <w:rsid w:val="00280C93"/>
    <w:rsid w:val="0028182A"/>
    <w:rsid w:val="00281D09"/>
    <w:rsid w:val="00282B00"/>
    <w:rsid w:val="00283222"/>
    <w:rsid w:val="00283A9C"/>
    <w:rsid w:val="00284BF7"/>
    <w:rsid w:val="002859D7"/>
    <w:rsid w:val="00285C16"/>
    <w:rsid w:val="00286B06"/>
    <w:rsid w:val="002912F9"/>
    <w:rsid w:val="00292038"/>
    <w:rsid w:val="0029415D"/>
    <w:rsid w:val="002946DA"/>
    <w:rsid w:val="002958DD"/>
    <w:rsid w:val="00297F25"/>
    <w:rsid w:val="002A1A08"/>
    <w:rsid w:val="002A3149"/>
    <w:rsid w:val="002A38A1"/>
    <w:rsid w:val="002A445D"/>
    <w:rsid w:val="002A4EBC"/>
    <w:rsid w:val="002A56D1"/>
    <w:rsid w:val="002A5EE5"/>
    <w:rsid w:val="002A5F65"/>
    <w:rsid w:val="002B094E"/>
    <w:rsid w:val="002B11BA"/>
    <w:rsid w:val="002B3FA5"/>
    <w:rsid w:val="002B60ED"/>
    <w:rsid w:val="002B7146"/>
    <w:rsid w:val="002C1F35"/>
    <w:rsid w:val="002C3236"/>
    <w:rsid w:val="002C38FA"/>
    <w:rsid w:val="002C3FFF"/>
    <w:rsid w:val="002C43C6"/>
    <w:rsid w:val="002C5BC6"/>
    <w:rsid w:val="002C6783"/>
    <w:rsid w:val="002C6E61"/>
    <w:rsid w:val="002D21C0"/>
    <w:rsid w:val="002D3F4F"/>
    <w:rsid w:val="002D61B7"/>
    <w:rsid w:val="002D66E0"/>
    <w:rsid w:val="002D6C97"/>
    <w:rsid w:val="002D7C86"/>
    <w:rsid w:val="002E00E8"/>
    <w:rsid w:val="002E25FA"/>
    <w:rsid w:val="002E495B"/>
    <w:rsid w:val="002F403B"/>
    <w:rsid w:val="002F4315"/>
    <w:rsid w:val="002F43C5"/>
    <w:rsid w:val="002F5568"/>
    <w:rsid w:val="002F5D30"/>
    <w:rsid w:val="002F7D8F"/>
    <w:rsid w:val="003003FA"/>
    <w:rsid w:val="003011D1"/>
    <w:rsid w:val="00303D44"/>
    <w:rsid w:val="003106B0"/>
    <w:rsid w:val="00317637"/>
    <w:rsid w:val="00317C6C"/>
    <w:rsid w:val="00320775"/>
    <w:rsid w:val="00321880"/>
    <w:rsid w:val="00321B13"/>
    <w:rsid w:val="00323246"/>
    <w:rsid w:val="00327C99"/>
    <w:rsid w:val="00327C9E"/>
    <w:rsid w:val="003306F4"/>
    <w:rsid w:val="00331028"/>
    <w:rsid w:val="00332031"/>
    <w:rsid w:val="003356C2"/>
    <w:rsid w:val="003360C4"/>
    <w:rsid w:val="00337595"/>
    <w:rsid w:val="003405CC"/>
    <w:rsid w:val="003446DF"/>
    <w:rsid w:val="00346D92"/>
    <w:rsid w:val="003503B0"/>
    <w:rsid w:val="00350637"/>
    <w:rsid w:val="003516AE"/>
    <w:rsid w:val="00353D82"/>
    <w:rsid w:val="003545F9"/>
    <w:rsid w:val="003565C0"/>
    <w:rsid w:val="00360236"/>
    <w:rsid w:val="00361D8C"/>
    <w:rsid w:val="003647C8"/>
    <w:rsid w:val="003649AE"/>
    <w:rsid w:val="00374216"/>
    <w:rsid w:val="00374CD7"/>
    <w:rsid w:val="003756D7"/>
    <w:rsid w:val="00376149"/>
    <w:rsid w:val="0037645F"/>
    <w:rsid w:val="003769DA"/>
    <w:rsid w:val="00381DF5"/>
    <w:rsid w:val="00382E2E"/>
    <w:rsid w:val="003832A9"/>
    <w:rsid w:val="003837C8"/>
    <w:rsid w:val="00386CA7"/>
    <w:rsid w:val="00386DF5"/>
    <w:rsid w:val="00387916"/>
    <w:rsid w:val="003904A3"/>
    <w:rsid w:val="003907A4"/>
    <w:rsid w:val="00391132"/>
    <w:rsid w:val="003920A8"/>
    <w:rsid w:val="003924D5"/>
    <w:rsid w:val="003924FE"/>
    <w:rsid w:val="00392C80"/>
    <w:rsid w:val="003964C3"/>
    <w:rsid w:val="003964D7"/>
    <w:rsid w:val="003969E9"/>
    <w:rsid w:val="00397F07"/>
    <w:rsid w:val="003A1013"/>
    <w:rsid w:val="003A1892"/>
    <w:rsid w:val="003A2724"/>
    <w:rsid w:val="003A39AE"/>
    <w:rsid w:val="003A7926"/>
    <w:rsid w:val="003B1639"/>
    <w:rsid w:val="003B3909"/>
    <w:rsid w:val="003C13AC"/>
    <w:rsid w:val="003C26EB"/>
    <w:rsid w:val="003C377D"/>
    <w:rsid w:val="003C68FD"/>
    <w:rsid w:val="003D2B02"/>
    <w:rsid w:val="003D3383"/>
    <w:rsid w:val="003D4F52"/>
    <w:rsid w:val="003D4F9C"/>
    <w:rsid w:val="003D5BB1"/>
    <w:rsid w:val="003D6AC7"/>
    <w:rsid w:val="003D7AF7"/>
    <w:rsid w:val="003E122E"/>
    <w:rsid w:val="003E15D1"/>
    <w:rsid w:val="003E2428"/>
    <w:rsid w:val="003E300D"/>
    <w:rsid w:val="003E3D9B"/>
    <w:rsid w:val="003E4046"/>
    <w:rsid w:val="003E4483"/>
    <w:rsid w:val="003E6985"/>
    <w:rsid w:val="003E775C"/>
    <w:rsid w:val="003F5294"/>
    <w:rsid w:val="003F6770"/>
    <w:rsid w:val="003F7456"/>
    <w:rsid w:val="00400C91"/>
    <w:rsid w:val="004020BB"/>
    <w:rsid w:val="00403034"/>
    <w:rsid w:val="00404156"/>
    <w:rsid w:val="00404C64"/>
    <w:rsid w:val="004106DB"/>
    <w:rsid w:val="00412664"/>
    <w:rsid w:val="00412B91"/>
    <w:rsid w:val="00413D88"/>
    <w:rsid w:val="00414AB3"/>
    <w:rsid w:val="004151D3"/>
    <w:rsid w:val="00415632"/>
    <w:rsid w:val="004163B3"/>
    <w:rsid w:val="00416A6B"/>
    <w:rsid w:val="00421C13"/>
    <w:rsid w:val="00422855"/>
    <w:rsid w:val="00422876"/>
    <w:rsid w:val="00423A1A"/>
    <w:rsid w:val="00426190"/>
    <w:rsid w:val="00432284"/>
    <w:rsid w:val="0043296B"/>
    <w:rsid w:val="004331A9"/>
    <w:rsid w:val="0043364F"/>
    <w:rsid w:val="00435A72"/>
    <w:rsid w:val="0043749E"/>
    <w:rsid w:val="00437D99"/>
    <w:rsid w:val="00442387"/>
    <w:rsid w:val="00442C11"/>
    <w:rsid w:val="00442D1C"/>
    <w:rsid w:val="00445A3C"/>
    <w:rsid w:val="0044723C"/>
    <w:rsid w:val="00450745"/>
    <w:rsid w:val="00452AD7"/>
    <w:rsid w:val="0045338B"/>
    <w:rsid w:val="00453853"/>
    <w:rsid w:val="00455237"/>
    <w:rsid w:val="00455A68"/>
    <w:rsid w:val="0045641A"/>
    <w:rsid w:val="00456F12"/>
    <w:rsid w:val="00457E74"/>
    <w:rsid w:val="004600C2"/>
    <w:rsid w:val="0046179B"/>
    <w:rsid w:val="00461935"/>
    <w:rsid w:val="00462327"/>
    <w:rsid w:val="004624AA"/>
    <w:rsid w:val="00464C05"/>
    <w:rsid w:val="00464F26"/>
    <w:rsid w:val="0046575C"/>
    <w:rsid w:val="00465977"/>
    <w:rsid w:val="00465DA7"/>
    <w:rsid w:val="004718BB"/>
    <w:rsid w:val="00474224"/>
    <w:rsid w:val="00476F5E"/>
    <w:rsid w:val="00480A50"/>
    <w:rsid w:val="004815D1"/>
    <w:rsid w:val="0048450A"/>
    <w:rsid w:val="0048560A"/>
    <w:rsid w:val="00485A42"/>
    <w:rsid w:val="00486DCB"/>
    <w:rsid w:val="00490F7A"/>
    <w:rsid w:val="004913F7"/>
    <w:rsid w:val="004924D1"/>
    <w:rsid w:val="00492A78"/>
    <w:rsid w:val="00496D33"/>
    <w:rsid w:val="004A21B1"/>
    <w:rsid w:val="004A2FE8"/>
    <w:rsid w:val="004A3E96"/>
    <w:rsid w:val="004A5560"/>
    <w:rsid w:val="004A5EEE"/>
    <w:rsid w:val="004A715C"/>
    <w:rsid w:val="004A71FD"/>
    <w:rsid w:val="004B09F2"/>
    <w:rsid w:val="004B31CF"/>
    <w:rsid w:val="004B4BD6"/>
    <w:rsid w:val="004B5BF8"/>
    <w:rsid w:val="004C00A9"/>
    <w:rsid w:val="004C1BB3"/>
    <w:rsid w:val="004C1F0B"/>
    <w:rsid w:val="004C2756"/>
    <w:rsid w:val="004C3831"/>
    <w:rsid w:val="004C5687"/>
    <w:rsid w:val="004C6944"/>
    <w:rsid w:val="004D0FF5"/>
    <w:rsid w:val="004D128C"/>
    <w:rsid w:val="004D601D"/>
    <w:rsid w:val="004D621F"/>
    <w:rsid w:val="004D727B"/>
    <w:rsid w:val="004D7DC2"/>
    <w:rsid w:val="004E16FC"/>
    <w:rsid w:val="004E2F50"/>
    <w:rsid w:val="004E3559"/>
    <w:rsid w:val="004E494F"/>
    <w:rsid w:val="004E50FD"/>
    <w:rsid w:val="004E591D"/>
    <w:rsid w:val="004E7379"/>
    <w:rsid w:val="004E7697"/>
    <w:rsid w:val="004F3787"/>
    <w:rsid w:val="004F3F3F"/>
    <w:rsid w:val="004F5C90"/>
    <w:rsid w:val="004F6290"/>
    <w:rsid w:val="004F6D0B"/>
    <w:rsid w:val="004F763F"/>
    <w:rsid w:val="005003A1"/>
    <w:rsid w:val="0050230B"/>
    <w:rsid w:val="0050496E"/>
    <w:rsid w:val="0050515D"/>
    <w:rsid w:val="00510707"/>
    <w:rsid w:val="00513C1D"/>
    <w:rsid w:val="00513E3E"/>
    <w:rsid w:val="00514501"/>
    <w:rsid w:val="005155D2"/>
    <w:rsid w:val="00517778"/>
    <w:rsid w:val="00517A10"/>
    <w:rsid w:val="005208CA"/>
    <w:rsid w:val="005238CC"/>
    <w:rsid w:val="00523A4B"/>
    <w:rsid w:val="00523B70"/>
    <w:rsid w:val="0052410C"/>
    <w:rsid w:val="00525DC3"/>
    <w:rsid w:val="00525F82"/>
    <w:rsid w:val="00526014"/>
    <w:rsid w:val="005279FC"/>
    <w:rsid w:val="005305DB"/>
    <w:rsid w:val="00530D90"/>
    <w:rsid w:val="00530EFF"/>
    <w:rsid w:val="005310DC"/>
    <w:rsid w:val="005318E0"/>
    <w:rsid w:val="00533983"/>
    <w:rsid w:val="0053399D"/>
    <w:rsid w:val="00535493"/>
    <w:rsid w:val="00537157"/>
    <w:rsid w:val="0053761B"/>
    <w:rsid w:val="00540D46"/>
    <w:rsid w:val="005415FE"/>
    <w:rsid w:val="00541B43"/>
    <w:rsid w:val="00541D3A"/>
    <w:rsid w:val="00544291"/>
    <w:rsid w:val="0054598F"/>
    <w:rsid w:val="005510E0"/>
    <w:rsid w:val="00553EA0"/>
    <w:rsid w:val="005542AC"/>
    <w:rsid w:val="00554816"/>
    <w:rsid w:val="00554825"/>
    <w:rsid w:val="00554AF1"/>
    <w:rsid w:val="00560455"/>
    <w:rsid w:val="00560522"/>
    <w:rsid w:val="005611DA"/>
    <w:rsid w:val="00562B10"/>
    <w:rsid w:val="0056465D"/>
    <w:rsid w:val="00566E50"/>
    <w:rsid w:val="00567117"/>
    <w:rsid w:val="0057112D"/>
    <w:rsid w:val="00572427"/>
    <w:rsid w:val="00573316"/>
    <w:rsid w:val="00573E4D"/>
    <w:rsid w:val="00574887"/>
    <w:rsid w:val="0057511C"/>
    <w:rsid w:val="0058158D"/>
    <w:rsid w:val="00582522"/>
    <w:rsid w:val="0058478F"/>
    <w:rsid w:val="00584979"/>
    <w:rsid w:val="005857BB"/>
    <w:rsid w:val="00591113"/>
    <w:rsid w:val="005926CF"/>
    <w:rsid w:val="005927A5"/>
    <w:rsid w:val="00593821"/>
    <w:rsid w:val="00595E96"/>
    <w:rsid w:val="005965BB"/>
    <w:rsid w:val="005A1346"/>
    <w:rsid w:val="005A173E"/>
    <w:rsid w:val="005B1F8D"/>
    <w:rsid w:val="005B27A9"/>
    <w:rsid w:val="005B4699"/>
    <w:rsid w:val="005B486C"/>
    <w:rsid w:val="005B641D"/>
    <w:rsid w:val="005C14C4"/>
    <w:rsid w:val="005C295C"/>
    <w:rsid w:val="005C37DB"/>
    <w:rsid w:val="005C3E0B"/>
    <w:rsid w:val="005C51B2"/>
    <w:rsid w:val="005C51ED"/>
    <w:rsid w:val="005C54DF"/>
    <w:rsid w:val="005C575F"/>
    <w:rsid w:val="005C5E4F"/>
    <w:rsid w:val="005D0D0C"/>
    <w:rsid w:val="005D1B2C"/>
    <w:rsid w:val="005D220C"/>
    <w:rsid w:val="005D5847"/>
    <w:rsid w:val="005D7181"/>
    <w:rsid w:val="005E0049"/>
    <w:rsid w:val="005E1F4C"/>
    <w:rsid w:val="005E44A5"/>
    <w:rsid w:val="005E5604"/>
    <w:rsid w:val="005E5973"/>
    <w:rsid w:val="005E786C"/>
    <w:rsid w:val="005F2273"/>
    <w:rsid w:val="005F261C"/>
    <w:rsid w:val="005F4291"/>
    <w:rsid w:val="005F517B"/>
    <w:rsid w:val="005F6433"/>
    <w:rsid w:val="005F6810"/>
    <w:rsid w:val="005F7223"/>
    <w:rsid w:val="005F77DE"/>
    <w:rsid w:val="005F7D24"/>
    <w:rsid w:val="00601209"/>
    <w:rsid w:val="0060263F"/>
    <w:rsid w:val="006026EE"/>
    <w:rsid w:val="00603F42"/>
    <w:rsid w:val="00605C9E"/>
    <w:rsid w:val="00605E3A"/>
    <w:rsid w:val="00610B46"/>
    <w:rsid w:val="00610C76"/>
    <w:rsid w:val="00611415"/>
    <w:rsid w:val="006129FE"/>
    <w:rsid w:val="0061341A"/>
    <w:rsid w:val="00613A18"/>
    <w:rsid w:val="00613F89"/>
    <w:rsid w:val="00615C87"/>
    <w:rsid w:val="00615FB7"/>
    <w:rsid w:val="006176F5"/>
    <w:rsid w:val="00620647"/>
    <w:rsid w:val="00621423"/>
    <w:rsid w:val="00624F95"/>
    <w:rsid w:val="006256EA"/>
    <w:rsid w:val="0063106F"/>
    <w:rsid w:val="006314D3"/>
    <w:rsid w:val="00631BBF"/>
    <w:rsid w:val="00631D0F"/>
    <w:rsid w:val="00632ED2"/>
    <w:rsid w:val="00632F4E"/>
    <w:rsid w:val="00634E31"/>
    <w:rsid w:val="00635DFF"/>
    <w:rsid w:val="006371AD"/>
    <w:rsid w:val="006413DD"/>
    <w:rsid w:val="0064267D"/>
    <w:rsid w:val="006433DF"/>
    <w:rsid w:val="00645622"/>
    <w:rsid w:val="00645EBB"/>
    <w:rsid w:val="0064628D"/>
    <w:rsid w:val="006462D0"/>
    <w:rsid w:val="00653367"/>
    <w:rsid w:val="006642E4"/>
    <w:rsid w:val="006643BF"/>
    <w:rsid w:val="00664D42"/>
    <w:rsid w:val="006668A9"/>
    <w:rsid w:val="0066704B"/>
    <w:rsid w:val="0067005E"/>
    <w:rsid w:val="00673689"/>
    <w:rsid w:val="00673A4A"/>
    <w:rsid w:val="00673C3D"/>
    <w:rsid w:val="00673DE3"/>
    <w:rsid w:val="00675353"/>
    <w:rsid w:val="006755B5"/>
    <w:rsid w:val="006774BE"/>
    <w:rsid w:val="006777B5"/>
    <w:rsid w:val="00677CED"/>
    <w:rsid w:val="00681988"/>
    <w:rsid w:val="0068207B"/>
    <w:rsid w:val="00685482"/>
    <w:rsid w:val="00690264"/>
    <w:rsid w:val="00694038"/>
    <w:rsid w:val="006A18D8"/>
    <w:rsid w:val="006A315E"/>
    <w:rsid w:val="006A3BA7"/>
    <w:rsid w:val="006A52C2"/>
    <w:rsid w:val="006B03C6"/>
    <w:rsid w:val="006B1696"/>
    <w:rsid w:val="006B1DB9"/>
    <w:rsid w:val="006B4892"/>
    <w:rsid w:val="006B4F55"/>
    <w:rsid w:val="006B65C1"/>
    <w:rsid w:val="006B7DFB"/>
    <w:rsid w:val="006C0429"/>
    <w:rsid w:val="006C116C"/>
    <w:rsid w:val="006C17D1"/>
    <w:rsid w:val="006C2063"/>
    <w:rsid w:val="006C5DE6"/>
    <w:rsid w:val="006C6EDC"/>
    <w:rsid w:val="006C72D6"/>
    <w:rsid w:val="006C7A9A"/>
    <w:rsid w:val="006D0F10"/>
    <w:rsid w:val="006D1D3E"/>
    <w:rsid w:val="006D1FFA"/>
    <w:rsid w:val="006D35D5"/>
    <w:rsid w:val="006D4B20"/>
    <w:rsid w:val="006D5D22"/>
    <w:rsid w:val="006D68E8"/>
    <w:rsid w:val="006D784A"/>
    <w:rsid w:val="006D7B54"/>
    <w:rsid w:val="006E273E"/>
    <w:rsid w:val="006E73DC"/>
    <w:rsid w:val="006F3E6A"/>
    <w:rsid w:val="006F62DD"/>
    <w:rsid w:val="006F6918"/>
    <w:rsid w:val="006F6BF3"/>
    <w:rsid w:val="00700B28"/>
    <w:rsid w:val="00702DF4"/>
    <w:rsid w:val="00703975"/>
    <w:rsid w:val="007045A0"/>
    <w:rsid w:val="00704838"/>
    <w:rsid w:val="00705971"/>
    <w:rsid w:val="00705F5D"/>
    <w:rsid w:val="00706862"/>
    <w:rsid w:val="00706C18"/>
    <w:rsid w:val="00707C40"/>
    <w:rsid w:val="00711CB5"/>
    <w:rsid w:val="00711DD7"/>
    <w:rsid w:val="00712114"/>
    <w:rsid w:val="0071351B"/>
    <w:rsid w:val="00713AD4"/>
    <w:rsid w:val="007146E3"/>
    <w:rsid w:val="00720582"/>
    <w:rsid w:val="00721772"/>
    <w:rsid w:val="00721858"/>
    <w:rsid w:val="00721A18"/>
    <w:rsid w:val="00722ED9"/>
    <w:rsid w:val="007235D3"/>
    <w:rsid w:val="00723DB2"/>
    <w:rsid w:val="0073571A"/>
    <w:rsid w:val="0074232D"/>
    <w:rsid w:val="007462DC"/>
    <w:rsid w:val="007516E5"/>
    <w:rsid w:val="00751CC1"/>
    <w:rsid w:val="0075328B"/>
    <w:rsid w:val="00753B65"/>
    <w:rsid w:val="00757E13"/>
    <w:rsid w:val="007614E0"/>
    <w:rsid w:val="007630F0"/>
    <w:rsid w:val="007650C7"/>
    <w:rsid w:val="007653BB"/>
    <w:rsid w:val="00766F3D"/>
    <w:rsid w:val="00767184"/>
    <w:rsid w:val="00770EB1"/>
    <w:rsid w:val="0077173C"/>
    <w:rsid w:val="00772829"/>
    <w:rsid w:val="00773142"/>
    <w:rsid w:val="00773305"/>
    <w:rsid w:val="00773D72"/>
    <w:rsid w:val="00774F59"/>
    <w:rsid w:val="00775E1C"/>
    <w:rsid w:val="00777246"/>
    <w:rsid w:val="007813AC"/>
    <w:rsid w:val="0078294B"/>
    <w:rsid w:val="00782E68"/>
    <w:rsid w:val="007855E0"/>
    <w:rsid w:val="00785F12"/>
    <w:rsid w:val="00786E2B"/>
    <w:rsid w:val="00790464"/>
    <w:rsid w:val="00791710"/>
    <w:rsid w:val="00793F38"/>
    <w:rsid w:val="007950CD"/>
    <w:rsid w:val="007A1027"/>
    <w:rsid w:val="007A2583"/>
    <w:rsid w:val="007A326E"/>
    <w:rsid w:val="007B28E6"/>
    <w:rsid w:val="007B2DEC"/>
    <w:rsid w:val="007B3895"/>
    <w:rsid w:val="007B3A5C"/>
    <w:rsid w:val="007B4333"/>
    <w:rsid w:val="007B54A6"/>
    <w:rsid w:val="007B6DB8"/>
    <w:rsid w:val="007B6DB9"/>
    <w:rsid w:val="007B709A"/>
    <w:rsid w:val="007C0B5E"/>
    <w:rsid w:val="007C3338"/>
    <w:rsid w:val="007C78C3"/>
    <w:rsid w:val="007C793E"/>
    <w:rsid w:val="007D16E2"/>
    <w:rsid w:val="007D2016"/>
    <w:rsid w:val="007D40E5"/>
    <w:rsid w:val="007D5313"/>
    <w:rsid w:val="007D66F4"/>
    <w:rsid w:val="007D6AE2"/>
    <w:rsid w:val="007D6ED2"/>
    <w:rsid w:val="007E16E4"/>
    <w:rsid w:val="007E1F85"/>
    <w:rsid w:val="007E45DD"/>
    <w:rsid w:val="007E474E"/>
    <w:rsid w:val="007E4B0E"/>
    <w:rsid w:val="007E52CF"/>
    <w:rsid w:val="007E62A4"/>
    <w:rsid w:val="007F0024"/>
    <w:rsid w:val="007F332B"/>
    <w:rsid w:val="007F3D03"/>
    <w:rsid w:val="007F6D34"/>
    <w:rsid w:val="00800F7F"/>
    <w:rsid w:val="00802211"/>
    <w:rsid w:val="00802C11"/>
    <w:rsid w:val="00805C8E"/>
    <w:rsid w:val="00805FE5"/>
    <w:rsid w:val="008157C7"/>
    <w:rsid w:val="00822184"/>
    <w:rsid w:val="008235EE"/>
    <w:rsid w:val="00824764"/>
    <w:rsid w:val="008272DE"/>
    <w:rsid w:val="00827C99"/>
    <w:rsid w:val="0083064F"/>
    <w:rsid w:val="0083139F"/>
    <w:rsid w:val="0083328A"/>
    <w:rsid w:val="008356E9"/>
    <w:rsid w:val="00842490"/>
    <w:rsid w:val="00842D48"/>
    <w:rsid w:val="0085234E"/>
    <w:rsid w:val="008541DD"/>
    <w:rsid w:val="00855553"/>
    <w:rsid w:val="0085557D"/>
    <w:rsid w:val="008563A9"/>
    <w:rsid w:val="008569F9"/>
    <w:rsid w:val="0085747D"/>
    <w:rsid w:val="00860549"/>
    <w:rsid w:val="00861CBD"/>
    <w:rsid w:val="00861FAF"/>
    <w:rsid w:val="008656A4"/>
    <w:rsid w:val="0086693C"/>
    <w:rsid w:val="00866E4F"/>
    <w:rsid w:val="008671FF"/>
    <w:rsid w:val="0086734F"/>
    <w:rsid w:val="008722F9"/>
    <w:rsid w:val="00872A23"/>
    <w:rsid w:val="00873564"/>
    <w:rsid w:val="00873E00"/>
    <w:rsid w:val="008802FF"/>
    <w:rsid w:val="008805DD"/>
    <w:rsid w:val="00880720"/>
    <w:rsid w:val="00880780"/>
    <w:rsid w:val="008815B0"/>
    <w:rsid w:val="00882CC8"/>
    <w:rsid w:val="00883808"/>
    <w:rsid w:val="008838EF"/>
    <w:rsid w:val="00886536"/>
    <w:rsid w:val="0088691F"/>
    <w:rsid w:val="008870FD"/>
    <w:rsid w:val="00890D1F"/>
    <w:rsid w:val="008911BB"/>
    <w:rsid w:val="008930DF"/>
    <w:rsid w:val="008943F8"/>
    <w:rsid w:val="00894995"/>
    <w:rsid w:val="00894F0D"/>
    <w:rsid w:val="008957AD"/>
    <w:rsid w:val="00896175"/>
    <w:rsid w:val="008966E5"/>
    <w:rsid w:val="008975E6"/>
    <w:rsid w:val="008A28C7"/>
    <w:rsid w:val="008A4A26"/>
    <w:rsid w:val="008A574A"/>
    <w:rsid w:val="008A5F53"/>
    <w:rsid w:val="008A71AA"/>
    <w:rsid w:val="008A7B7D"/>
    <w:rsid w:val="008B0123"/>
    <w:rsid w:val="008B0DB0"/>
    <w:rsid w:val="008B143C"/>
    <w:rsid w:val="008B2667"/>
    <w:rsid w:val="008B2D0E"/>
    <w:rsid w:val="008B5CDA"/>
    <w:rsid w:val="008B7CDA"/>
    <w:rsid w:val="008C124D"/>
    <w:rsid w:val="008D1260"/>
    <w:rsid w:val="008D2FA6"/>
    <w:rsid w:val="008E001C"/>
    <w:rsid w:val="008E06F2"/>
    <w:rsid w:val="008E0D4D"/>
    <w:rsid w:val="008E26A7"/>
    <w:rsid w:val="008E2BBA"/>
    <w:rsid w:val="008E40EE"/>
    <w:rsid w:val="008E500B"/>
    <w:rsid w:val="008E7F42"/>
    <w:rsid w:val="008F1C12"/>
    <w:rsid w:val="008F2599"/>
    <w:rsid w:val="008F30DC"/>
    <w:rsid w:val="008F4AB1"/>
    <w:rsid w:val="008F6D62"/>
    <w:rsid w:val="00902DB7"/>
    <w:rsid w:val="009066B9"/>
    <w:rsid w:val="00906727"/>
    <w:rsid w:val="00911527"/>
    <w:rsid w:val="0091408D"/>
    <w:rsid w:val="00914D6D"/>
    <w:rsid w:val="00921A96"/>
    <w:rsid w:val="00924FA8"/>
    <w:rsid w:val="00935CCC"/>
    <w:rsid w:val="00936C67"/>
    <w:rsid w:val="0094335B"/>
    <w:rsid w:val="009445EA"/>
    <w:rsid w:val="00944A18"/>
    <w:rsid w:val="00944ECC"/>
    <w:rsid w:val="00945414"/>
    <w:rsid w:val="00947327"/>
    <w:rsid w:val="009473AF"/>
    <w:rsid w:val="00947724"/>
    <w:rsid w:val="00954668"/>
    <w:rsid w:val="00955A86"/>
    <w:rsid w:val="00957EBC"/>
    <w:rsid w:val="00961621"/>
    <w:rsid w:val="00963DEE"/>
    <w:rsid w:val="00966648"/>
    <w:rsid w:val="009669D3"/>
    <w:rsid w:val="00967190"/>
    <w:rsid w:val="0096741D"/>
    <w:rsid w:val="00967F64"/>
    <w:rsid w:val="00972321"/>
    <w:rsid w:val="00973556"/>
    <w:rsid w:val="009748AF"/>
    <w:rsid w:val="00977D58"/>
    <w:rsid w:val="009817B1"/>
    <w:rsid w:val="009838C6"/>
    <w:rsid w:val="00984D7A"/>
    <w:rsid w:val="00984DA7"/>
    <w:rsid w:val="0098510B"/>
    <w:rsid w:val="00985309"/>
    <w:rsid w:val="0098622F"/>
    <w:rsid w:val="009A0614"/>
    <w:rsid w:val="009A1F26"/>
    <w:rsid w:val="009A2B05"/>
    <w:rsid w:val="009A3CD1"/>
    <w:rsid w:val="009A3DEC"/>
    <w:rsid w:val="009B045F"/>
    <w:rsid w:val="009B0AA3"/>
    <w:rsid w:val="009B2BAE"/>
    <w:rsid w:val="009B43FB"/>
    <w:rsid w:val="009B6AB3"/>
    <w:rsid w:val="009C109C"/>
    <w:rsid w:val="009C2B14"/>
    <w:rsid w:val="009C682E"/>
    <w:rsid w:val="009C6CF7"/>
    <w:rsid w:val="009C7CC9"/>
    <w:rsid w:val="009D2502"/>
    <w:rsid w:val="009D5A7D"/>
    <w:rsid w:val="009D5E11"/>
    <w:rsid w:val="009D6B67"/>
    <w:rsid w:val="009D7805"/>
    <w:rsid w:val="009E074A"/>
    <w:rsid w:val="009E5C18"/>
    <w:rsid w:val="009F008C"/>
    <w:rsid w:val="009F0DA1"/>
    <w:rsid w:val="009F0EC0"/>
    <w:rsid w:val="009F13BA"/>
    <w:rsid w:val="009F3B84"/>
    <w:rsid w:val="009F3E2B"/>
    <w:rsid w:val="009F4766"/>
    <w:rsid w:val="009F49BF"/>
    <w:rsid w:val="00A0067F"/>
    <w:rsid w:val="00A011C7"/>
    <w:rsid w:val="00A02D12"/>
    <w:rsid w:val="00A06547"/>
    <w:rsid w:val="00A06AF7"/>
    <w:rsid w:val="00A113DF"/>
    <w:rsid w:val="00A1358A"/>
    <w:rsid w:val="00A14643"/>
    <w:rsid w:val="00A16B58"/>
    <w:rsid w:val="00A20D1D"/>
    <w:rsid w:val="00A21942"/>
    <w:rsid w:val="00A22330"/>
    <w:rsid w:val="00A22A4F"/>
    <w:rsid w:val="00A2300F"/>
    <w:rsid w:val="00A23824"/>
    <w:rsid w:val="00A24265"/>
    <w:rsid w:val="00A24730"/>
    <w:rsid w:val="00A25925"/>
    <w:rsid w:val="00A327E8"/>
    <w:rsid w:val="00A34B06"/>
    <w:rsid w:val="00A358A6"/>
    <w:rsid w:val="00A3787B"/>
    <w:rsid w:val="00A41378"/>
    <w:rsid w:val="00A461E3"/>
    <w:rsid w:val="00A479F3"/>
    <w:rsid w:val="00A50E57"/>
    <w:rsid w:val="00A5159E"/>
    <w:rsid w:val="00A5184E"/>
    <w:rsid w:val="00A51F7D"/>
    <w:rsid w:val="00A57BA9"/>
    <w:rsid w:val="00A61647"/>
    <w:rsid w:val="00A62CFB"/>
    <w:rsid w:val="00A64026"/>
    <w:rsid w:val="00A65EB4"/>
    <w:rsid w:val="00A667DC"/>
    <w:rsid w:val="00A723FF"/>
    <w:rsid w:val="00A72589"/>
    <w:rsid w:val="00A7538E"/>
    <w:rsid w:val="00A75FB7"/>
    <w:rsid w:val="00A773B1"/>
    <w:rsid w:val="00A8456B"/>
    <w:rsid w:val="00A85A78"/>
    <w:rsid w:val="00A8611A"/>
    <w:rsid w:val="00A86B34"/>
    <w:rsid w:val="00A871CE"/>
    <w:rsid w:val="00A87545"/>
    <w:rsid w:val="00A919DE"/>
    <w:rsid w:val="00A921C8"/>
    <w:rsid w:val="00A92D4D"/>
    <w:rsid w:val="00A93582"/>
    <w:rsid w:val="00A96FD5"/>
    <w:rsid w:val="00A9708A"/>
    <w:rsid w:val="00AA0681"/>
    <w:rsid w:val="00AA0C00"/>
    <w:rsid w:val="00AA22B2"/>
    <w:rsid w:val="00AA260D"/>
    <w:rsid w:val="00AA34D3"/>
    <w:rsid w:val="00AA535D"/>
    <w:rsid w:val="00AA5D0A"/>
    <w:rsid w:val="00AA7A93"/>
    <w:rsid w:val="00AA7B00"/>
    <w:rsid w:val="00AB0F1F"/>
    <w:rsid w:val="00AB2486"/>
    <w:rsid w:val="00AB6311"/>
    <w:rsid w:val="00AB6DB2"/>
    <w:rsid w:val="00AB7B6F"/>
    <w:rsid w:val="00AC1E1F"/>
    <w:rsid w:val="00AC1E43"/>
    <w:rsid w:val="00AC68CC"/>
    <w:rsid w:val="00AC7447"/>
    <w:rsid w:val="00AC7A61"/>
    <w:rsid w:val="00AD0390"/>
    <w:rsid w:val="00AD42B5"/>
    <w:rsid w:val="00AD5208"/>
    <w:rsid w:val="00AE0FBC"/>
    <w:rsid w:val="00AE102F"/>
    <w:rsid w:val="00AE2019"/>
    <w:rsid w:val="00AE2537"/>
    <w:rsid w:val="00AE2C93"/>
    <w:rsid w:val="00AE2DD5"/>
    <w:rsid w:val="00AE3131"/>
    <w:rsid w:val="00AE3993"/>
    <w:rsid w:val="00AE4101"/>
    <w:rsid w:val="00AE4225"/>
    <w:rsid w:val="00AE7D04"/>
    <w:rsid w:val="00AF0EC9"/>
    <w:rsid w:val="00AF1DA4"/>
    <w:rsid w:val="00AF21E9"/>
    <w:rsid w:val="00AF32CC"/>
    <w:rsid w:val="00AF5DB9"/>
    <w:rsid w:val="00AF6541"/>
    <w:rsid w:val="00AF7633"/>
    <w:rsid w:val="00B012DD"/>
    <w:rsid w:val="00B0142E"/>
    <w:rsid w:val="00B016E9"/>
    <w:rsid w:val="00B02C44"/>
    <w:rsid w:val="00B05A62"/>
    <w:rsid w:val="00B07745"/>
    <w:rsid w:val="00B07D6C"/>
    <w:rsid w:val="00B112D3"/>
    <w:rsid w:val="00B14138"/>
    <w:rsid w:val="00B145EF"/>
    <w:rsid w:val="00B146FB"/>
    <w:rsid w:val="00B21352"/>
    <w:rsid w:val="00B2146F"/>
    <w:rsid w:val="00B21B02"/>
    <w:rsid w:val="00B22A20"/>
    <w:rsid w:val="00B245CC"/>
    <w:rsid w:val="00B2519C"/>
    <w:rsid w:val="00B307B7"/>
    <w:rsid w:val="00B31C4B"/>
    <w:rsid w:val="00B34D74"/>
    <w:rsid w:val="00B37A5D"/>
    <w:rsid w:val="00B41166"/>
    <w:rsid w:val="00B41944"/>
    <w:rsid w:val="00B41D5A"/>
    <w:rsid w:val="00B42A17"/>
    <w:rsid w:val="00B432AB"/>
    <w:rsid w:val="00B43A6E"/>
    <w:rsid w:val="00B44276"/>
    <w:rsid w:val="00B45EF2"/>
    <w:rsid w:val="00B46659"/>
    <w:rsid w:val="00B470B1"/>
    <w:rsid w:val="00B517A6"/>
    <w:rsid w:val="00B52040"/>
    <w:rsid w:val="00B52C5E"/>
    <w:rsid w:val="00B532DB"/>
    <w:rsid w:val="00B60DA2"/>
    <w:rsid w:val="00B6134B"/>
    <w:rsid w:val="00B625E0"/>
    <w:rsid w:val="00B63301"/>
    <w:rsid w:val="00B63B3F"/>
    <w:rsid w:val="00B65F31"/>
    <w:rsid w:val="00B70681"/>
    <w:rsid w:val="00B70C2E"/>
    <w:rsid w:val="00B72194"/>
    <w:rsid w:val="00B735BF"/>
    <w:rsid w:val="00B73B64"/>
    <w:rsid w:val="00B84186"/>
    <w:rsid w:val="00B90036"/>
    <w:rsid w:val="00B90A89"/>
    <w:rsid w:val="00B91623"/>
    <w:rsid w:val="00B91EC9"/>
    <w:rsid w:val="00B93483"/>
    <w:rsid w:val="00B94891"/>
    <w:rsid w:val="00BA03BB"/>
    <w:rsid w:val="00BA2FFC"/>
    <w:rsid w:val="00BA48CD"/>
    <w:rsid w:val="00BA541A"/>
    <w:rsid w:val="00BA701C"/>
    <w:rsid w:val="00BB04A3"/>
    <w:rsid w:val="00BB057A"/>
    <w:rsid w:val="00BB1F54"/>
    <w:rsid w:val="00BB27CB"/>
    <w:rsid w:val="00BB3E70"/>
    <w:rsid w:val="00BB475C"/>
    <w:rsid w:val="00BC0C85"/>
    <w:rsid w:val="00BC0F16"/>
    <w:rsid w:val="00BC3843"/>
    <w:rsid w:val="00BC5C90"/>
    <w:rsid w:val="00BC7ABE"/>
    <w:rsid w:val="00BD0E54"/>
    <w:rsid w:val="00BD287D"/>
    <w:rsid w:val="00BD2A97"/>
    <w:rsid w:val="00BD2CAA"/>
    <w:rsid w:val="00BD323D"/>
    <w:rsid w:val="00BD3F27"/>
    <w:rsid w:val="00BD45A2"/>
    <w:rsid w:val="00BD4DCB"/>
    <w:rsid w:val="00BD60D1"/>
    <w:rsid w:val="00BD63D7"/>
    <w:rsid w:val="00BD6A76"/>
    <w:rsid w:val="00BE42C3"/>
    <w:rsid w:val="00BE5FBF"/>
    <w:rsid w:val="00BE63BE"/>
    <w:rsid w:val="00BF0519"/>
    <w:rsid w:val="00BF0B93"/>
    <w:rsid w:val="00BF2EE3"/>
    <w:rsid w:val="00BF3557"/>
    <w:rsid w:val="00BF493C"/>
    <w:rsid w:val="00BF6CE1"/>
    <w:rsid w:val="00BF79C6"/>
    <w:rsid w:val="00C009BC"/>
    <w:rsid w:val="00C00A13"/>
    <w:rsid w:val="00C01515"/>
    <w:rsid w:val="00C01F6A"/>
    <w:rsid w:val="00C025B6"/>
    <w:rsid w:val="00C04639"/>
    <w:rsid w:val="00C0469F"/>
    <w:rsid w:val="00C07431"/>
    <w:rsid w:val="00C079A9"/>
    <w:rsid w:val="00C118D8"/>
    <w:rsid w:val="00C1196F"/>
    <w:rsid w:val="00C11C6C"/>
    <w:rsid w:val="00C130D8"/>
    <w:rsid w:val="00C1439E"/>
    <w:rsid w:val="00C14B25"/>
    <w:rsid w:val="00C14D65"/>
    <w:rsid w:val="00C15203"/>
    <w:rsid w:val="00C16270"/>
    <w:rsid w:val="00C21AE4"/>
    <w:rsid w:val="00C2241B"/>
    <w:rsid w:val="00C23F2D"/>
    <w:rsid w:val="00C2495C"/>
    <w:rsid w:val="00C24A1E"/>
    <w:rsid w:val="00C265E0"/>
    <w:rsid w:val="00C26AB4"/>
    <w:rsid w:val="00C27EF3"/>
    <w:rsid w:val="00C30D4D"/>
    <w:rsid w:val="00C37ADC"/>
    <w:rsid w:val="00C41703"/>
    <w:rsid w:val="00C41E6F"/>
    <w:rsid w:val="00C41F5C"/>
    <w:rsid w:val="00C4275F"/>
    <w:rsid w:val="00C445DE"/>
    <w:rsid w:val="00C4571B"/>
    <w:rsid w:val="00C45FEE"/>
    <w:rsid w:val="00C4693E"/>
    <w:rsid w:val="00C477B9"/>
    <w:rsid w:val="00C51F97"/>
    <w:rsid w:val="00C630CB"/>
    <w:rsid w:val="00C63559"/>
    <w:rsid w:val="00C6437B"/>
    <w:rsid w:val="00C6717C"/>
    <w:rsid w:val="00C7113C"/>
    <w:rsid w:val="00C732DF"/>
    <w:rsid w:val="00C755DC"/>
    <w:rsid w:val="00C75A42"/>
    <w:rsid w:val="00C77519"/>
    <w:rsid w:val="00C824C8"/>
    <w:rsid w:val="00C82F62"/>
    <w:rsid w:val="00C83639"/>
    <w:rsid w:val="00C90018"/>
    <w:rsid w:val="00C931A2"/>
    <w:rsid w:val="00C935FE"/>
    <w:rsid w:val="00C94265"/>
    <w:rsid w:val="00CA002B"/>
    <w:rsid w:val="00CA1288"/>
    <w:rsid w:val="00CA18AA"/>
    <w:rsid w:val="00CA32FA"/>
    <w:rsid w:val="00CA3E76"/>
    <w:rsid w:val="00CA4E53"/>
    <w:rsid w:val="00CB0C15"/>
    <w:rsid w:val="00CB0CB0"/>
    <w:rsid w:val="00CB2362"/>
    <w:rsid w:val="00CB2855"/>
    <w:rsid w:val="00CB3C74"/>
    <w:rsid w:val="00CB5037"/>
    <w:rsid w:val="00CB6497"/>
    <w:rsid w:val="00CB6E78"/>
    <w:rsid w:val="00CB76FD"/>
    <w:rsid w:val="00CC1893"/>
    <w:rsid w:val="00CC1AE8"/>
    <w:rsid w:val="00CC2CF9"/>
    <w:rsid w:val="00CC420D"/>
    <w:rsid w:val="00CC577D"/>
    <w:rsid w:val="00CC6501"/>
    <w:rsid w:val="00CC680F"/>
    <w:rsid w:val="00CD04E6"/>
    <w:rsid w:val="00CD0CC6"/>
    <w:rsid w:val="00CD2576"/>
    <w:rsid w:val="00CD3C52"/>
    <w:rsid w:val="00CD5C81"/>
    <w:rsid w:val="00CD7235"/>
    <w:rsid w:val="00CE14B9"/>
    <w:rsid w:val="00CE3C5B"/>
    <w:rsid w:val="00CE5057"/>
    <w:rsid w:val="00CE5E9C"/>
    <w:rsid w:val="00CE6218"/>
    <w:rsid w:val="00CF0814"/>
    <w:rsid w:val="00CF0C13"/>
    <w:rsid w:val="00CF0D11"/>
    <w:rsid w:val="00CF12A6"/>
    <w:rsid w:val="00CF147D"/>
    <w:rsid w:val="00CF19C5"/>
    <w:rsid w:val="00CF20D4"/>
    <w:rsid w:val="00CF273C"/>
    <w:rsid w:val="00CF46E8"/>
    <w:rsid w:val="00CF4C46"/>
    <w:rsid w:val="00D009C8"/>
    <w:rsid w:val="00D059E3"/>
    <w:rsid w:val="00D064D0"/>
    <w:rsid w:val="00D068CC"/>
    <w:rsid w:val="00D07472"/>
    <w:rsid w:val="00D07DE5"/>
    <w:rsid w:val="00D07EE3"/>
    <w:rsid w:val="00D10351"/>
    <w:rsid w:val="00D10FFC"/>
    <w:rsid w:val="00D17701"/>
    <w:rsid w:val="00D17E62"/>
    <w:rsid w:val="00D244B7"/>
    <w:rsid w:val="00D24C7D"/>
    <w:rsid w:val="00D2519B"/>
    <w:rsid w:val="00D265A9"/>
    <w:rsid w:val="00D30451"/>
    <w:rsid w:val="00D30B73"/>
    <w:rsid w:val="00D3463F"/>
    <w:rsid w:val="00D34A36"/>
    <w:rsid w:val="00D4116D"/>
    <w:rsid w:val="00D45267"/>
    <w:rsid w:val="00D47066"/>
    <w:rsid w:val="00D47353"/>
    <w:rsid w:val="00D50F35"/>
    <w:rsid w:val="00D51335"/>
    <w:rsid w:val="00D5199C"/>
    <w:rsid w:val="00D52623"/>
    <w:rsid w:val="00D57A1F"/>
    <w:rsid w:val="00D6080F"/>
    <w:rsid w:val="00D613F5"/>
    <w:rsid w:val="00D646D6"/>
    <w:rsid w:val="00D64BF1"/>
    <w:rsid w:val="00D6690C"/>
    <w:rsid w:val="00D67DAF"/>
    <w:rsid w:val="00D7097C"/>
    <w:rsid w:val="00D70996"/>
    <w:rsid w:val="00D716DD"/>
    <w:rsid w:val="00D72297"/>
    <w:rsid w:val="00D77917"/>
    <w:rsid w:val="00D80A31"/>
    <w:rsid w:val="00D80B48"/>
    <w:rsid w:val="00D8100F"/>
    <w:rsid w:val="00D82CC7"/>
    <w:rsid w:val="00D83144"/>
    <w:rsid w:val="00D84992"/>
    <w:rsid w:val="00D872CF"/>
    <w:rsid w:val="00D90B9F"/>
    <w:rsid w:val="00D939F8"/>
    <w:rsid w:val="00D94E66"/>
    <w:rsid w:val="00D95305"/>
    <w:rsid w:val="00D9707F"/>
    <w:rsid w:val="00D97C51"/>
    <w:rsid w:val="00DA0927"/>
    <w:rsid w:val="00DA12D7"/>
    <w:rsid w:val="00DA18FD"/>
    <w:rsid w:val="00DA4D97"/>
    <w:rsid w:val="00DB017A"/>
    <w:rsid w:val="00DB12E0"/>
    <w:rsid w:val="00DB182B"/>
    <w:rsid w:val="00DB1E29"/>
    <w:rsid w:val="00DB1F21"/>
    <w:rsid w:val="00DB2AFF"/>
    <w:rsid w:val="00DB4885"/>
    <w:rsid w:val="00DB4923"/>
    <w:rsid w:val="00DB49E7"/>
    <w:rsid w:val="00DB5B66"/>
    <w:rsid w:val="00DC16AB"/>
    <w:rsid w:val="00DC340A"/>
    <w:rsid w:val="00DC3B23"/>
    <w:rsid w:val="00DC3D0A"/>
    <w:rsid w:val="00DC4817"/>
    <w:rsid w:val="00DC612A"/>
    <w:rsid w:val="00DD048A"/>
    <w:rsid w:val="00DD0977"/>
    <w:rsid w:val="00DD4E13"/>
    <w:rsid w:val="00DE15AE"/>
    <w:rsid w:val="00DE1D55"/>
    <w:rsid w:val="00DE1DE6"/>
    <w:rsid w:val="00DE3EC7"/>
    <w:rsid w:val="00DE480F"/>
    <w:rsid w:val="00DE7AD3"/>
    <w:rsid w:val="00DE7CC6"/>
    <w:rsid w:val="00DF1AF4"/>
    <w:rsid w:val="00DF1ED3"/>
    <w:rsid w:val="00DF30A6"/>
    <w:rsid w:val="00DF5B40"/>
    <w:rsid w:val="00DF711B"/>
    <w:rsid w:val="00DF72ED"/>
    <w:rsid w:val="00DF7E05"/>
    <w:rsid w:val="00E00C19"/>
    <w:rsid w:val="00E00D95"/>
    <w:rsid w:val="00E022AB"/>
    <w:rsid w:val="00E04314"/>
    <w:rsid w:val="00E0505A"/>
    <w:rsid w:val="00E05DB3"/>
    <w:rsid w:val="00E13599"/>
    <w:rsid w:val="00E20267"/>
    <w:rsid w:val="00E208ED"/>
    <w:rsid w:val="00E21287"/>
    <w:rsid w:val="00E21E71"/>
    <w:rsid w:val="00E21E88"/>
    <w:rsid w:val="00E22460"/>
    <w:rsid w:val="00E23E11"/>
    <w:rsid w:val="00E2527A"/>
    <w:rsid w:val="00E26C8C"/>
    <w:rsid w:val="00E27221"/>
    <w:rsid w:val="00E3056A"/>
    <w:rsid w:val="00E3360C"/>
    <w:rsid w:val="00E33E85"/>
    <w:rsid w:val="00E34DCE"/>
    <w:rsid w:val="00E3521C"/>
    <w:rsid w:val="00E35FB9"/>
    <w:rsid w:val="00E36E50"/>
    <w:rsid w:val="00E42769"/>
    <w:rsid w:val="00E42D68"/>
    <w:rsid w:val="00E42F22"/>
    <w:rsid w:val="00E4459F"/>
    <w:rsid w:val="00E44DB2"/>
    <w:rsid w:val="00E521A0"/>
    <w:rsid w:val="00E5349A"/>
    <w:rsid w:val="00E534C2"/>
    <w:rsid w:val="00E5480B"/>
    <w:rsid w:val="00E55E81"/>
    <w:rsid w:val="00E569B5"/>
    <w:rsid w:val="00E616E4"/>
    <w:rsid w:val="00E647AC"/>
    <w:rsid w:val="00E67E0F"/>
    <w:rsid w:val="00E72DA3"/>
    <w:rsid w:val="00E75767"/>
    <w:rsid w:val="00E75D3F"/>
    <w:rsid w:val="00E766E4"/>
    <w:rsid w:val="00E804D2"/>
    <w:rsid w:val="00E81C5F"/>
    <w:rsid w:val="00E82404"/>
    <w:rsid w:val="00E86240"/>
    <w:rsid w:val="00E87A99"/>
    <w:rsid w:val="00E91804"/>
    <w:rsid w:val="00E96027"/>
    <w:rsid w:val="00E96034"/>
    <w:rsid w:val="00E973CC"/>
    <w:rsid w:val="00EA05F2"/>
    <w:rsid w:val="00EA100C"/>
    <w:rsid w:val="00EA46FF"/>
    <w:rsid w:val="00EA769C"/>
    <w:rsid w:val="00EB050C"/>
    <w:rsid w:val="00EB1DC4"/>
    <w:rsid w:val="00EB1DE0"/>
    <w:rsid w:val="00EB2735"/>
    <w:rsid w:val="00EB4FD4"/>
    <w:rsid w:val="00EC07AF"/>
    <w:rsid w:val="00EC0D26"/>
    <w:rsid w:val="00EC1709"/>
    <w:rsid w:val="00EC3238"/>
    <w:rsid w:val="00EC383C"/>
    <w:rsid w:val="00EC57E9"/>
    <w:rsid w:val="00ED10C0"/>
    <w:rsid w:val="00ED2F68"/>
    <w:rsid w:val="00ED3444"/>
    <w:rsid w:val="00ED4E71"/>
    <w:rsid w:val="00ED579C"/>
    <w:rsid w:val="00ED6F0F"/>
    <w:rsid w:val="00ED7F75"/>
    <w:rsid w:val="00EE273E"/>
    <w:rsid w:val="00EE281C"/>
    <w:rsid w:val="00EE5715"/>
    <w:rsid w:val="00EE789B"/>
    <w:rsid w:val="00EF0189"/>
    <w:rsid w:val="00EF1E24"/>
    <w:rsid w:val="00EF2746"/>
    <w:rsid w:val="00EF53C7"/>
    <w:rsid w:val="00F010BD"/>
    <w:rsid w:val="00F0184A"/>
    <w:rsid w:val="00F05E41"/>
    <w:rsid w:val="00F11139"/>
    <w:rsid w:val="00F13002"/>
    <w:rsid w:val="00F1379F"/>
    <w:rsid w:val="00F144FA"/>
    <w:rsid w:val="00F14D92"/>
    <w:rsid w:val="00F15902"/>
    <w:rsid w:val="00F15F5C"/>
    <w:rsid w:val="00F1611C"/>
    <w:rsid w:val="00F164F1"/>
    <w:rsid w:val="00F22075"/>
    <w:rsid w:val="00F2235B"/>
    <w:rsid w:val="00F244E9"/>
    <w:rsid w:val="00F245DA"/>
    <w:rsid w:val="00F252C8"/>
    <w:rsid w:val="00F31622"/>
    <w:rsid w:val="00F31CAF"/>
    <w:rsid w:val="00F33353"/>
    <w:rsid w:val="00F3402F"/>
    <w:rsid w:val="00F35127"/>
    <w:rsid w:val="00F35FE1"/>
    <w:rsid w:val="00F37FFA"/>
    <w:rsid w:val="00F40796"/>
    <w:rsid w:val="00F42D25"/>
    <w:rsid w:val="00F4354E"/>
    <w:rsid w:val="00F460CB"/>
    <w:rsid w:val="00F5235F"/>
    <w:rsid w:val="00F56C0A"/>
    <w:rsid w:val="00F57D4D"/>
    <w:rsid w:val="00F60396"/>
    <w:rsid w:val="00F61460"/>
    <w:rsid w:val="00F64ABF"/>
    <w:rsid w:val="00F67B34"/>
    <w:rsid w:val="00F7111B"/>
    <w:rsid w:val="00F71E86"/>
    <w:rsid w:val="00F7336E"/>
    <w:rsid w:val="00F75D08"/>
    <w:rsid w:val="00F80C39"/>
    <w:rsid w:val="00F81976"/>
    <w:rsid w:val="00F819F5"/>
    <w:rsid w:val="00F86556"/>
    <w:rsid w:val="00F90BFC"/>
    <w:rsid w:val="00F9403A"/>
    <w:rsid w:val="00F9460C"/>
    <w:rsid w:val="00F970F0"/>
    <w:rsid w:val="00F97924"/>
    <w:rsid w:val="00FA0F40"/>
    <w:rsid w:val="00FA1BFF"/>
    <w:rsid w:val="00FA3AB4"/>
    <w:rsid w:val="00FA3C9E"/>
    <w:rsid w:val="00FB0B1C"/>
    <w:rsid w:val="00FB2943"/>
    <w:rsid w:val="00FB33CE"/>
    <w:rsid w:val="00FB3DE8"/>
    <w:rsid w:val="00FB79D5"/>
    <w:rsid w:val="00FC10FA"/>
    <w:rsid w:val="00FC16D6"/>
    <w:rsid w:val="00FC2DE0"/>
    <w:rsid w:val="00FC4A96"/>
    <w:rsid w:val="00FC588F"/>
    <w:rsid w:val="00FD09FB"/>
    <w:rsid w:val="00FD1045"/>
    <w:rsid w:val="00FD39C8"/>
    <w:rsid w:val="00FE1626"/>
    <w:rsid w:val="00FE5729"/>
    <w:rsid w:val="00FE689B"/>
    <w:rsid w:val="00FE6D28"/>
    <w:rsid w:val="00FE6E09"/>
    <w:rsid w:val="00FF0AB2"/>
    <w:rsid w:val="00FF19DF"/>
    <w:rsid w:val="00FF268A"/>
    <w:rsid w:val="00FF2E5C"/>
    <w:rsid w:val="00FF2EB5"/>
    <w:rsid w:val="00FF4245"/>
    <w:rsid w:val="00FF4652"/>
    <w:rsid w:val="00FF4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B5828"/>
  <w15:docId w15:val="{D457FB08-726B-4F5D-B7BB-E4F6E9C31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98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4598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2C38F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2C38FA"/>
    <w:pPr>
      <w:keepNext/>
      <w:keepLines/>
      <w:spacing w:before="200"/>
      <w:outlineLvl w:val="2"/>
    </w:pPr>
    <w:rPr>
      <w:rFonts w:asciiTheme="majorHAnsi" w:eastAsiaTheme="majorEastAsia" w:hAnsiTheme="majorHAnsi" w:cstheme="majorBidi"/>
      <w:b/>
      <w:bCs/>
      <w:color w:val="4472C4" w:themeColor="accent1"/>
      <w:sz w:val="28"/>
      <w:szCs w:val="28"/>
      <w:lang w:val="en-US"/>
    </w:rPr>
  </w:style>
  <w:style w:type="paragraph" w:styleId="Heading4">
    <w:name w:val="heading 4"/>
    <w:basedOn w:val="Normal"/>
    <w:next w:val="BodyText"/>
    <w:link w:val="Heading4Char"/>
    <w:uiPriority w:val="9"/>
    <w:unhideWhenUsed/>
    <w:qFormat/>
    <w:rsid w:val="002C38FA"/>
    <w:pPr>
      <w:keepNext/>
      <w:keepLines/>
      <w:spacing w:before="200"/>
      <w:outlineLvl w:val="3"/>
    </w:pPr>
    <w:rPr>
      <w:rFonts w:asciiTheme="majorHAnsi" w:eastAsiaTheme="majorEastAsia" w:hAnsiTheme="majorHAnsi" w:cstheme="majorBidi"/>
      <w:b/>
      <w:bCs/>
      <w:color w:val="4472C4" w:themeColor="accent1"/>
      <w:lang w:val="en-US"/>
    </w:rPr>
  </w:style>
  <w:style w:type="paragraph" w:styleId="Heading5">
    <w:name w:val="heading 5"/>
    <w:basedOn w:val="Normal"/>
    <w:next w:val="BodyText"/>
    <w:link w:val="Heading5Char"/>
    <w:uiPriority w:val="9"/>
    <w:unhideWhenUsed/>
    <w:qFormat/>
    <w:rsid w:val="002C38FA"/>
    <w:pPr>
      <w:keepNext/>
      <w:keepLines/>
      <w:spacing w:before="200"/>
      <w:outlineLvl w:val="4"/>
    </w:pPr>
    <w:rPr>
      <w:rFonts w:asciiTheme="majorHAnsi" w:eastAsiaTheme="majorEastAsia" w:hAnsiTheme="majorHAnsi" w:cstheme="majorBidi"/>
      <w:i/>
      <w:iCs/>
      <w:color w:val="4472C4" w:themeColor="accent1"/>
      <w:lang w:val="en-US"/>
    </w:rPr>
  </w:style>
  <w:style w:type="paragraph" w:styleId="Heading6">
    <w:name w:val="heading 6"/>
    <w:basedOn w:val="Normal"/>
    <w:next w:val="BodyText"/>
    <w:link w:val="Heading6Char"/>
    <w:uiPriority w:val="9"/>
    <w:unhideWhenUsed/>
    <w:qFormat/>
    <w:rsid w:val="002C38FA"/>
    <w:pPr>
      <w:keepNext/>
      <w:keepLines/>
      <w:spacing w:before="200"/>
      <w:outlineLvl w:val="5"/>
    </w:pPr>
    <w:rPr>
      <w:rFonts w:asciiTheme="majorHAnsi" w:eastAsiaTheme="majorEastAsia" w:hAnsiTheme="majorHAnsi" w:cstheme="majorBidi"/>
      <w:color w:val="4472C4" w:themeColor="accent1"/>
      <w:lang w:val="en-US"/>
    </w:rPr>
  </w:style>
  <w:style w:type="paragraph" w:styleId="Heading7">
    <w:name w:val="heading 7"/>
    <w:basedOn w:val="Normal"/>
    <w:next w:val="BodyText"/>
    <w:link w:val="Heading7Char"/>
    <w:uiPriority w:val="9"/>
    <w:unhideWhenUsed/>
    <w:qFormat/>
    <w:rsid w:val="002C38FA"/>
    <w:pPr>
      <w:keepNext/>
      <w:keepLines/>
      <w:spacing w:before="200"/>
      <w:outlineLvl w:val="6"/>
    </w:pPr>
    <w:rPr>
      <w:rFonts w:asciiTheme="majorHAnsi" w:eastAsiaTheme="majorEastAsia" w:hAnsiTheme="majorHAnsi" w:cstheme="majorBidi"/>
      <w:color w:val="4472C4" w:themeColor="accent1"/>
      <w:lang w:val="en-US"/>
    </w:rPr>
  </w:style>
  <w:style w:type="paragraph" w:styleId="Heading8">
    <w:name w:val="heading 8"/>
    <w:basedOn w:val="Normal"/>
    <w:next w:val="BodyText"/>
    <w:link w:val="Heading8Char"/>
    <w:uiPriority w:val="9"/>
    <w:unhideWhenUsed/>
    <w:qFormat/>
    <w:rsid w:val="002C38FA"/>
    <w:pPr>
      <w:keepNext/>
      <w:keepLines/>
      <w:spacing w:before="200"/>
      <w:outlineLvl w:val="7"/>
    </w:pPr>
    <w:rPr>
      <w:rFonts w:asciiTheme="majorHAnsi" w:eastAsiaTheme="majorEastAsia" w:hAnsiTheme="majorHAnsi" w:cstheme="majorBidi"/>
      <w:color w:val="4472C4" w:themeColor="accent1"/>
      <w:lang w:val="en-US"/>
    </w:rPr>
  </w:style>
  <w:style w:type="paragraph" w:styleId="Heading9">
    <w:name w:val="heading 9"/>
    <w:basedOn w:val="Normal"/>
    <w:next w:val="BodyText"/>
    <w:link w:val="Heading9Char"/>
    <w:uiPriority w:val="9"/>
    <w:unhideWhenUsed/>
    <w:qFormat/>
    <w:rsid w:val="002C38FA"/>
    <w:pPr>
      <w:keepNext/>
      <w:keepLines/>
      <w:spacing w:before="200"/>
      <w:outlineLvl w:val="8"/>
    </w:pPr>
    <w:rPr>
      <w:rFonts w:asciiTheme="majorHAnsi" w:eastAsiaTheme="majorEastAsia" w:hAnsiTheme="majorHAnsi" w:cstheme="majorBidi"/>
      <w:color w:val="4472C4"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98F"/>
    <w:rPr>
      <w:rFonts w:ascii="Arial" w:eastAsia="Times New Roman" w:hAnsi="Arial" w:cs="Arial"/>
      <w:b/>
      <w:bCs/>
      <w:kern w:val="32"/>
      <w:sz w:val="32"/>
      <w:szCs w:val="32"/>
      <w:lang w:val="es-ES"/>
    </w:rPr>
  </w:style>
  <w:style w:type="paragraph" w:customStyle="1" w:styleId="1Paragraph">
    <w:name w:val="1Paragraph"/>
    <w:qFormat/>
    <w:rsid w:val="0054598F"/>
    <w:pPr>
      <w:tabs>
        <w:tab w:val="left" w:pos="720"/>
      </w:tabs>
      <w:autoSpaceDE w:val="0"/>
      <w:autoSpaceDN w:val="0"/>
      <w:adjustRightInd w:val="0"/>
      <w:spacing w:after="0" w:line="240" w:lineRule="auto"/>
      <w:ind w:left="720" w:hanging="720"/>
    </w:pPr>
    <w:rPr>
      <w:rFonts w:ascii="Courier 10cpi" w:eastAsia="Times New Roman" w:hAnsi="Courier 10cpi" w:cs="Times New Roman"/>
      <w:sz w:val="20"/>
      <w:szCs w:val="24"/>
    </w:rPr>
  </w:style>
  <w:style w:type="paragraph" w:styleId="BodyTextIndent">
    <w:name w:val="Body Text Indent"/>
    <w:basedOn w:val="Normal"/>
    <w:link w:val="BodyTextIndentChar"/>
    <w:rsid w:val="0054598F"/>
    <w:pPr>
      <w:tabs>
        <w:tab w:val="left" w:pos="-720"/>
        <w:tab w:val="left" w:pos="180"/>
        <w:tab w:val="left" w:pos="720"/>
        <w:tab w:val="left" w:pos="817"/>
        <w:tab w:val="left" w:pos="1152"/>
      </w:tabs>
      <w:spacing w:line="287" w:lineRule="atLeast"/>
      <w:ind w:left="180"/>
    </w:pPr>
    <w:rPr>
      <w:sz w:val="22"/>
      <w:szCs w:val="22"/>
    </w:rPr>
  </w:style>
  <w:style w:type="character" w:customStyle="1" w:styleId="BodyTextIndentChar">
    <w:name w:val="Body Text Indent Char"/>
    <w:basedOn w:val="DefaultParagraphFont"/>
    <w:link w:val="BodyTextIndent"/>
    <w:rsid w:val="0054598F"/>
    <w:rPr>
      <w:rFonts w:ascii="Times New Roman" w:eastAsia="Times New Roman" w:hAnsi="Times New Roman" w:cs="Times New Roman"/>
      <w:lang w:val="es-ES"/>
    </w:rPr>
  </w:style>
  <w:style w:type="paragraph" w:styleId="Header">
    <w:name w:val="header"/>
    <w:basedOn w:val="Normal"/>
    <w:link w:val="HeaderChar"/>
    <w:rsid w:val="0054598F"/>
    <w:pPr>
      <w:tabs>
        <w:tab w:val="center" w:pos="4320"/>
        <w:tab w:val="right" w:pos="8640"/>
      </w:tabs>
    </w:pPr>
  </w:style>
  <w:style w:type="character" w:customStyle="1" w:styleId="HeaderChar">
    <w:name w:val="Header Char"/>
    <w:basedOn w:val="DefaultParagraphFont"/>
    <w:link w:val="Header"/>
    <w:rsid w:val="0054598F"/>
    <w:rPr>
      <w:rFonts w:ascii="Times New Roman" w:eastAsia="Times New Roman" w:hAnsi="Times New Roman" w:cs="Times New Roman"/>
      <w:sz w:val="24"/>
      <w:szCs w:val="24"/>
      <w:lang w:val="es-ES"/>
    </w:rPr>
  </w:style>
  <w:style w:type="paragraph" w:styleId="Footer">
    <w:name w:val="footer"/>
    <w:basedOn w:val="Normal"/>
    <w:link w:val="FooterChar"/>
    <w:uiPriority w:val="99"/>
    <w:rsid w:val="0054598F"/>
    <w:pPr>
      <w:tabs>
        <w:tab w:val="center" w:pos="4320"/>
        <w:tab w:val="right" w:pos="8640"/>
      </w:tabs>
    </w:pPr>
  </w:style>
  <w:style w:type="character" w:customStyle="1" w:styleId="FooterChar">
    <w:name w:val="Footer Char"/>
    <w:basedOn w:val="DefaultParagraphFont"/>
    <w:link w:val="Footer"/>
    <w:uiPriority w:val="99"/>
    <w:rsid w:val="0054598F"/>
    <w:rPr>
      <w:rFonts w:ascii="Times New Roman" w:eastAsia="Times New Roman" w:hAnsi="Times New Roman" w:cs="Times New Roman"/>
      <w:sz w:val="24"/>
      <w:szCs w:val="24"/>
      <w:lang w:val="es-ES"/>
    </w:rPr>
  </w:style>
  <w:style w:type="character" w:styleId="PageNumber">
    <w:name w:val="page number"/>
    <w:basedOn w:val="DefaultParagraphFont"/>
    <w:rsid w:val="0054598F"/>
  </w:style>
  <w:style w:type="paragraph" w:styleId="BalloonText">
    <w:name w:val="Balloon Text"/>
    <w:basedOn w:val="Normal"/>
    <w:link w:val="BalloonTextChar"/>
    <w:uiPriority w:val="99"/>
    <w:semiHidden/>
    <w:rsid w:val="0054598F"/>
    <w:rPr>
      <w:rFonts w:ascii="Tahoma" w:hAnsi="Tahoma" w:cs="Tahoma"/>
      <w:sz w:val="16"/>
      <w:szCs w:val="16"/>
    </w:rPr>
  </w:style>
  <w:style w:type="character" w:customStyle="1" w:styleId="BalloonTextChar">
    <w:name w:val="Balloon Text Char"/>
    <w:basedOn w:val="DefaultParagraphFont"/>
    <w:link w:val="BalloonText"/>
    <w:uiPriority w:val="99"/>
    <w:semiHidden/>
    <w:rsid w:val="0054598F"/>
    <w:rPr>
      <w:rFonts w:ascii="Tahoma" w:eastAsia="Times New Roman" w:hAnsi="Tahoma" w:cs="Tahoma"/>
      <w:sz w:val="16"/>
      <w:szCs w:val="16"/>
      <w:lang w:val="es-ES"/>
    </w:rPr>
  </w:style>
  <w:style w:type="paragraph" w:styleId="BodyText">
    <w:name w:val="Body Text"/>
    <w:basedOn w:val="Normal"/>
    <w:link w:val="BodyTextChar"/>
    <w:uiPriority w:val="99"/>
    <w:qFormat/>
    <w:rsid w:val="0054598F"/>
    <w:pPr>
      <w:spacing w:after="120"/>
    </w:pPr>
  </w:style>
  <w:style w:type="character" w:customStyle="1" w:styleId="BodyTextChar">
    <w:name w:val="Body Text Char"/>
    <w:basedOn w:val="DefaultParagraphFont"/>
    <w:link w:val="BodyText"/>
    <w:uiPriority w:val="99"/>
    <w:rsid w:val="0054598F"/>
    <w:rPr>
      <w:rFonts w:ascii="Times New Roman" w:eastAsia="Times New Roman" w:hAnsi="Times New Roman" w:cs="Times New Roman"/>
      <w:sz w:val="24"/>
      <w:szCs w:val="24"/>
      <w:lang w:val="es-ES"/>
    </w:rPr>
  </w:style>
  <w:style w:type="paragraph" w:styleId="EndnoteText">
    <w:name w:val="endnote text"/>
    <w:basedOn w:val="Normal"/>
    <w:link w:val="EndnoteTextChar"/>
    <w:rsid w:val="0054598F"/>
    <w:rPr>
      <w:sz w:val="20"/>
      <w:szCs w:val="20"/>
    </w:rPr>
  </w:style>
  <w:style w:type="character" w:customStyle="1" w:styleId="EndnoteTextChar">
    <w:name w:val="Endnote Text Char"/>
    <w:basedOn w:val="DefaultParagraphFont"/>
    <w:link w:val="EndnoteText"/>
    <w:rsid w:val="0054598F"/>
    <w:rPr>
      <w:rFonts w:ascii="Times New Roman" w:eastAsia="Times New Roman" w:hAnsi="Times New Roman" w:cs="Times New Roman"/>
      <w:sz w:val="20"/>
      <w:szCs w:val="20"/>
      <w:lang w:val="es-ES"/>
    </w:rPr>
  </w:style>
  <w:style w:type="character" w:styleId="EndnoteReference">
    <w:name w:val="endnote reference"/>
    <w:rsid w:val="0054598F"/>
    <w:rPr>
      <w:vertAlign w:val="superscript"/>
    </w:rPr>
  </w:style>
  <w:style w:type="paragraph" w:styleId="FootnoteText">
    <w:name w:val="footnote text"/>
    <w:basedOn w:val="Normal"/>
    <w:link w:val="FootnoteTextChar"/>
    <w:uiPriority w:val="9"/>
    <w:qFormat/>
    <w:rsid w:val="0054598F"/>
    <w:rPr>
      <w:sz w:val="20"/>
      <w:szCs w:val="20"/>
    </w:rPr>
  </w:style>
  <w:style w:type="character" w:customStyle="1" w:styleId="FootnoteTextChar">
    <w:name w:val="Footnote Text Char"/>
    <w:basedOn w:val="DefaultParagraphFont"/>
    <w:link w:val="FootnoteText"/>
    <w:rsid w:val="0054598F"/>
    <w:rPr>
      <w:rFonts w:ascii="Times New Roman" w:eastAsia="Times New Roman" w:hAnsi="Times New Roman" w:cs="Times New Roman"/>
      <w:sz w:val="20"/>
      <w:szCs w:val="20"/>
      <w:lang w:val="es-ES"/>
    </w:rPr>
  </w:style>
  <w:style w:type="character" w:styleId="FootnoteReference">
    <w:name w:val="footnote reference"/>
    <w:rsid w:val="0054598F"/>
    <w:rPr>
      <w:vertAlign w:val="superscript"/>
    </w:rPr>
  </w:style>
  <w:style w:type="paragraph" w:customStyle="1" w:styleId="Paragraphedeliste">
    <w:name w:val="Paragraphe de liste"/>
    <w:basedOn w:val="Normal"/>
    <w:qFormat/>
    <w:rsid w:val="0054598F"/>
    <w:pPr>
      <w:spacing w:after="200" w:line="276" w:lineRule="auto"/>
      <w:ind w:left="720"/>
      <w:contextualSpacing/>
    </w:pPr>
    <w:rPr>
      <w:rFonts w:ascii="Calibri" w:eastAsia="Calibri" w:hAnsi="Calibri"/>
      <w:sz w:val="22"/>
      <w:szCs w:val="22"/>
    </w:rPr>
  </w:style>
  <w:style w:type="character" w:styleId="CommentReference">
    <w:name w:val="annotation reference"/>
    <w:uiPriority w:val="99"/>
    <w:qFormat/>
    <w:rsid w:val="005A173E"/>
    <w:rPr>
      <w:sz w:val="16"/>
      <w:szCs w:val="16"/>
    </w:rPr>
  </w:style>
  <w:style w:type="paragraph" w:styleId="CommentText">
    <w:name w:val="annotation text"/>
    <w:basedOn w:val="Normal"/>
    <w:link w:val="CommentTextChar"/>
    <w:uiPriority w:val="99"/>
    <w:qFormat/>
    <w:rsid w:val="005A173E"/>
    <w:rPr>
      <w:sz w:val="20"/>
      <w:szCs w:val="20"/>
    </w:rPr>
  </w:style>
  <w:style w:type="character" w:customStyle="1" w:styleId="CommentTextChar">
    <w:name w:val="Comment Text Char"/>
    <w:basedOn w:val="DefaultParagraphFont"/>
    <w:link w:val="CommentText"/>
    <w:uiPriority w:val="99"/>
    <w:rsid w:val="005459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4598F"/>
    <w:rPr>
      <w:b/>
      <w:bCs/>
    </w:rPr>
  </w:style>
  <w:style w:type="character" w:customStyle="1" w:styleId="CommentSubjectChar">
    <w:name w:val="Comment Subject Char"/>
    <w:basedOn w:val="CommentTextChar"/>
    <w:link w:val="CommentSubject"/>
    <w:rsid w:val="0054598F"/>
    <w:rPr>
      <w:rFonts w:ascii="Times New Roman" w:eastAsia="Times New Roman" w:hAnsi="Times New Roman" w:cs="Times New Roman"/>
      <w:b/>
      <w:bCs/>
      <w:sz w:val="20"/>
      <w:szCs w:val="20"/>
      <w:lang w:val="es-ES"/>
    </w:rPr>
  </w:style>
  <w:style w:type="paragraph" w:styleId="NormalWeb">
    <w:name w:val="Normal (Web)"/>
    <w:basedOn w:val="Normal"/>
    <w:uiPriority w:val="99"/>
    <w:rsid w:val="0054598F"/>
    <w:pPr>
      <w:spacing w:before="100" w:beforeAutospacing="1" w:after="100" w:afterAutospacing="1"/>
    </w:pPr>
    <w:rPr>
      <w:lang w:eastAsia="pt-BR"/>
    </w:rPr>
  </w:style>
  <w:style w:type="paragraph" w:customStyle="1" w:styleId="msonormal0">
    <w:name w:val="msonormal"/>
    <w:basedOn w:val="Normal"/>
    <w:rsid w:val="0054598F"/>
    <w:pPr>
      <w:spacing w:before="100" w:beforeAutospacing="1" w:after="100" w:afterAutospacing="1"/>
    </w:pPr>
  </w:style>
  <w:style w:type="paragraph" w:styleId="ListParagraph">
    <w:name w:val="List Paragraph"/>
    <w:basedOn w:val="Normal"/>
    <w:uiPriority w:val="34"/>
    <w:qFormat/>
    <w:rsid w:val="0054598F"/>
    <w:pPr>
      <w:widowControl w:val="0"/>
    </w:pPr>
    <w:rPr>
      <w:rFonts w:ascii="Calibri" w:eastAsia="Calibri" w:hAnsi="Calibri"/>
      <w:sz w:val="22"/>
      <w:szCs w:val="22"/>
    </w:rPr>
  </w:style>
  <w:style w:type="paragraph" w:customStyle="1" w:styleId="TableParagraph">
    <w:name w:val="Table Paragraph"/>
    <w:basedOn w:val="Normal"/>
    <w:uiPriority w:val="1"/>
    <w:qFormat/>
    <w:rsid w:val="0054598F"/>
    <w:pPr>
      <w:widowControl w:val="0"/>
    </w:pPr>
    <w:rPr>
      <w:rFonts w:ascii="Calibri" w:eastAsia="Calibri" w:hAnsi="Calibri"/>
      <w:sz w:val="22"/>
      <w:szCs w:val="22"/>
    </w:rPr>
  </w:style>
  <w:style w:type="paragraph" w:customStyle="1" w:styleId="Default">
    <w:name w:val="Default"/>
    <w:basedOn w:val="Normal"/>
    <w:link w:val="DefaultChar"/>
    <w:qFormat/>
    <w:rsid w:val="005A173E"/>
    <w:pPr>
      <w:autoSpaceDE w:val="0"/>
      <w:autoSpaceDN w:val="0"/>
    </w:pPr>
    <w:rPr>
      <w:rFonts w:ascii="Cambria" w:eastAsia="Calibri" w:hAnsi="Cambria"/>
      <w:color w:val="000000"/>
    </w:rPr>
  </w:style>
  <w:style w:type="character" w:styleId="Hyperlink">
    <w:name w:val="Hyperlink"/>
    <w:basedOn w:val="DefaultParagraphFont"/>
    <w:uiPriority w:val="99"/>
    <w:unhideWhenUsed/>
    <w:rsid w:val="00C94265"/>
    <w:rPr>
      <w:color w:val="0563C1" w:themeColor="hyperlink"/>
      <w:u w:val="single"/>
    </w:rPr>
  </w:style>
  <w:style w:type="character" w:customStyle="1" w:styleId="BodyTextChar1">
    <w:name w:val="Body Text Char1"/>
    <w:basedOn w:val="DefaultParagraphFont"/>
    <w:uiPriority w:val="1"/>
    <w:rsid w:val="003356C2"/>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9F0EC0"/>
    <w:rPr>
      <w:color w:val="954F72" w:themeColor="followedHyperlink"/>
      <w:u w:val="single"/>
    </w:rPr>
  </w:style>
  <w:style w:type="table" w:customStyle="1" w:styleId="TableGrid4">
    <w:name w:val="Table Grid4"/>
    <w:basedOn w:val="TableNormal"/>
    <w:uiPriority w:val="59"/>
    <w:rsid w:val="00C15203"/>
    <w:pPr>
      <w:spacing w:after="0" w:line="240" w:lineRule="auto"/>
    </w:pPr>
    <w:rPr>
      <w:rFonts w:ascii="Calibri" w:eastAsia="Calibri" w:hAnsi="Calibri"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C15203"/>
    <w:pPr>
      <w:spacing w:after="0" w:line="240" w:lineRule="auto"/>
    </w:pPr>
    <w:rPr>
      <w:rFonts w:ascii="Calibri" w:eastAsia="Calibri" w:hAnsi="Calibri"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15203"/>
    <w:pPr>
      <w:spacing w:after="0" w:line="240" w:lineRule="auto"/>
    </w:pPr>
    <w:rPr>
      <w:lang w:val="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A1BFF"/>
    <w:rPr>
      <w:color w:val="605E5C"/>
      <w:shd w:val="clear" w:color="auto" w:fill="E1DFDD"/>
    </w:rPr>
  </w:style>
  <w:style w:type="paragraph" w:customStyle="1" w:styleId="FirstParagraph">
    <w:name w:val="First Paragraph"/>
    <w:basedOn w:val="BodyText"/>
    <w:next w:val="BodyText"/>
    <w:qFormat/>
    <w:rsid w:val="003B1639"/>
    <w:pPr>
      <w:suppressAutoHyphens/>
      <w:autoSpaceDN w:val="0"/>
      <w:spacing w:before="180" w:after="180"/>
      <w:textAlignment w:val="baseline"/>
    </w:pPr>
    <w:rPr>
      <w:rFonts w:ascii="Calibri" w:eastAsia="Calibri" w:hAnsi="Calibri"/>
      <w:lang w:val="en-US"/>
    </w:rPr>
  </w:style>
  <w:style w:type="paragraph" w:customStyle="1" w:styleId="2AutoList25">
    <w:name w:val="2AutoList25"/>
    <w:rsid w:val="00544291"/>
    <w:pPr>
      <w:tabs>
        <w:tab w:val="left" w:pos="720"/>
        <w:tab w:val="left" w:pos="1440"/>
      </w:tabs>
      <w:autoSpaceDE w:val="0"/>
      <w:autoSpaceDN w:val="0"/>
      <w:adjustRightInd w:val="0"/>
      <w:spacing w:after="0" w:line="240" w:lineRule="auto"/>
      <w:ind w:left="1440" w:hanging="720"/>
    </w:pPr>
    <w:rPr>
      <w:rFonts w:ascii="Times New Roman" w:eastAsia="Times New Roman" w:hAnsi="Times New Roman" w:cs="Times New Roman"/>
      <w:sz w:val="20"/>
      <w:szCs w:val="24"/>
      <w:lang w:val="en-US"/>
    </w:rPr>
  </w:style>
  <w:style w:type="character" w:customStyle="1" w:styleId="tlid-translation">
    <w:name w:val="tlid-translation"/>
    <w:basedOn w:val="DefaultParagraphFont"/>
    <w:rsid w:val="00544291"/>
  </w:style>
  <w:style w:type="paragraph" w:customStyle="1" w:styleId="Standard">
    <w:name w:val="Standard"/>
    <w:qFormat/>
    <w:rsid w:val="005A173E"/>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val="en-US" w:eastAsia="zh-CN"/>
    </w:rPr>
  </w:style>
  <w:style w:type="character" w:customStyle="1" w:styleId="Heading2Char">
    <w:name w:val="Heading 2 Char"/>
    <w:basedOn w:val="DefaultParagraphFont"/>
    <w:link w:val="Heading2"/>
    <w:uiPriority w:val="9"/>
    <w:semiHidden/>
    <w:rsid w:val="002C38F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C38FA"/>
    <w:rPr>
      <w:rFonts w:asciiTheme="majorHAnsi" w:eastAsiaTheme="majorEastAsia" w:hAnsiTheme="majorHAnsi" w:cstheme="majorBidi"/>
      <w:b/>
      <w:bCs/>
      <w:color w:val="4472C4" w:themeColor="accent1"/>
      <w:sz w:val="28"/>
      <w:szCs w:val="28"/>
      <w:lang w:val="en-US"/>
    </w:rPr>
  </w:style>
  <w:style w:type="character" w:customStyle="1" w:styleId="Heading4Char">
    <w:name w:val="Heading 4 Char"/>
    <w:basedOn w:val="DefaultParagraphFont"/>
    <w:link w:val="Heading4"/>
    <w:uiPriority w:val="9"/>
    <w:rsid w:val="002C38FA"/>
    <w:rPr>
      <w:rFonts w:asciiTheme="majorHAnsi" w:eastAsiaTheme="majorEastAsia" w:hAnsiTheme="majorHAnsi" w:cstheme="majorBidi"/>
      <w:b/>
      <w:bCs/>
      <w:color w:val="4472C4" w:themeColor="accent1"/>
      <w:sz w:val="24"/>
      <w:szCs w:val="24"/>
      <w:lang w:val="en-US"/>
    </w:rPr>
  </w:style>
  <w:style w:type="character" w:customStyle="1" w:styleId="Heading5Char">
    <w:name w:val="Heading 5 Char"/>
    <w:basedOn w:val="DefaultParagraphFont"/>
    <w:link w:val="Heading5"/>
    <w:uiPriority w:val="9"/>
    <w:rsid w:val="002C38FA"/>
    <w:rPr>
      <w:rFonts w:asciiTheme="majorHAnsi" w:eastAsiaTheme="majorEastAsia" w:hAnsiTheme="majorHAnsi" w:cstheme="majorBidi"/>
      <w:i/>
      <w:iCs/>
      <w:color w:val="4472C4" w:themeColor="accent1"/>
      <w:sz w:val="24"/>
      <w:szCs w:val="24"/>
      <w:lang w:val="en-US"/>
    </w:rPr>
  </w:style>
  <w:style w:type="character" w:customStyle="1" w:styleId="Heading6Char">
    <w:name w:val="Heading 6 Char"/>
    <w:basedOn w:val="DefaultParagraphFont"/>
    <w:link w:val="Heading6"/>
    <w:uiPriority w:val="9"/>
    <w:rsid w:val="002C38FA"/>
    <w:rPr>
      <w:rFonts w:asciiTheme="majorHAnsi" w:eastAsiaTheme="majorEastAsia" w:hAnsiTheme="majorHAnsi" w:cstheme="majorBidi"/>
      <w:color w:val="4472C4" w:themeColor="accent1"/>
      <w:sz w:val="24"/>
      <w:szCs w:val="24"/>
      <w:lang w:val="en-US"/>
    </w:rPr>
  </w:style>
  <w:style w:type="character" w:customStyle="1" w:styleId="Heading7Char">
    <w:name w:val="Heading 7 Char"/>
    <w:basedOn w:val="DefaultParagraphFont"/>
    <w:link w:val="Heading7"/>
    <w:uiPriority w:val="9"/>
    <w:rsid w:val="002C38FA"/>
    <w:rPr>
      <w:rFonts w:asciiTheme="majorHAnsi" w:eastAsiaTheme="majorEastAsia" w:hAnsiTheme="majorHAnsi" w:cstheme="majorBidi"/>
      <w:color w:val="4472C4" w:themeColor="accent1"/>
      <w:sz w:val="24"/>
      <w:szCs w:val="24"/>
      <w:lang w:val="en-US"/>
    </w:rPr>
  </w:style>
  <w:style w:type="character" w:customStyle="1" w:styleId="Heading8Char">
    <w:name w:val="Heading 8 Char"/>
    <w:basedOn w:val="DefaultParagraphFont"/>
    <w:link w:val="Heading8"/>
    <w:uiPriority w:val="9"/>
    <w:rsid w:val="002C38FA"/>
    <w:rPr>
      <w:rFonts w:asciiTheme="majorHAnsi" w:eastAsiaTheme="majorEastAsia" w:hAnsiTheme="majorHAnsi" w:cstheme="majorBidi"/>
      <w:color w:val="4472C4" w:themeColor="accent1"/>
      <w:sz w:val="24"/>
      <w:szCs w:val="24"/>
      <w:lang w:val="en-US"/>
    </w:rPr>
  </w:style>
  <w:style w:type="character" w:customStyle="1" w:styleId="Heading9Char">
    <w:name w:val="Heading 9 Char"/>
    <w:basedOn w:val="DefaultParagraphFont"/>
    <w:link w:val="Heading9"/>
    <w:uiPriority w:val="9"/>
    <w:rsid w:val="002C38FA"/>
    <w:rPr>
      <w:rFonts w:asciiTheme="majorHAnsi" w:eastAsiaTheme="majorEastAsia" w:hAnsiTheme="majorHAnsi" w:cstheme="majorBidi"/>
      <w:color w:val="4472C4" w:themeColor="accent1"/>
      <w:sz w:val="24"/>
      <w:szCs w:val="24"/>
      <w:lang w:val="en-US"/>
    </w:rPr>
  </w:style>
  <w:style w:type="paragraph" w:customStyle="1" w:styleId="Compact">
    <w:name w:val="Compact"/>
    <w:basedOn w:val="BodyText"/>
    <w:qFormat/>
    <w:rsid w:val="002C38FA"/>
    <w:pPr>
      <w:spacing w:before="36" w:after="36"/>
    </w:pPr>
    <w:rPr>
      <w:rFonts w:asciiTheme="minorHAnsi" w:eastAsiaTheme="minorHAnsi" w:hAnsiTheme="minorHAnsi" w:cstheme="minorBidi"/>
      <w:lang w:val="en-US"/>
    </w:rPr>
  </w:style>
  <w:style w:type="paragraph" w:styleId="Title">
    <w:name w:val="Title"/>
    <w:basedOn w:val="Normal"/>
    <w:next w:val="BodyText"/>
    <w:link w:val="TitleChar"/>
    <w:qFormat/>
    <w:rsid w:val="002C38FA"/>
    <w:pPr>
      <w:keepNext/>
      <w:keepLines/>
      <w:spacing w:before="480" w:after="240"/>
      <w:jc w:val="center"/>
    </w:pPr>
    <w:rPr>
      <w:rFonts w:asciiTheme="majorHAnsi" w:eastAsiaTheme="majorEastAsia" w:hAnsiTheme="majorHAnsi" w:cstheme="majorBidi"/>
      <w:b/>
      <w:bCs/>
      <w:color w:val="2D4F8E" w:themeColor="accent1" w:themeShade="B5"/>
      <w:sz w:val="36"/>
      <w:szCs w:val="36"/>
      <w:lang w:val="en-US"/>
    </w:rPr>
  </w:style>
  <w:style w:type="character" w:customStyle="1" w:styleId="TitleChar">
    <w:name w:val="Title Char"/>
    <w:basedOn w:val="DefaultParagraphFont"/>
    <w:link w:val="Title"/>
    <w:rsid w:val="002C38FA"/>
    <w:rPr>
      <w:rFonts w:asciiTheme="majorHAnsi" w:eastAsiaTheme="majorEastAsia" w:hAnsiTheme="majorHAnsi" w:cstheme="majorBidi"/>
      <w:b/>
      <w:bCs/>
      <w:color w:val="2D4F8E" w:themeColor="accent1" w:themeShade="B5"/>
      <w:sz w:val="36"/>
      <w:szCs w:val="36"/>
      <w:lang w:val="en-US"/>
    </w:rPr>
  </w:style>
  <w:style w:type="paragraph" w:styleId="Subtitle">
    <w:name w:val="Subtitle"/>
    <w:basedOn w:val="Title"/>
    <w:next w:val="BodyText"/>
    <w:link w:val="SubtitleChar"/>
    <w:qFormat/>
    <w:rsid w:val="002C38FA"/>
    <w:pPr>
      <w:spacing w:before="240"/>
    </w:pPr>
    <w:rPr>
      <w:sz w:val="30"/>
      <w:szCs w:val="30"/>
    </w:rPr>
  </w:style>
  <w:style w:type="character" w:customStyle="1" w:styleId="SubtitleChar">
    <w:name w:val="Subtitle Char"/>
    <w:basedOn w:val="DefaultParagraphFont"/>
    <w:link w:val="Subtitle"/>
    <w:rsid w:val="002C38FA"/>
    <w:rPr>
      <w:rFonts w:asciiTheme="majorHAnsi" w:eastAsiaTheme="majorEastAsia" w:hAnsiTheme="majorHAnsi" w:cstheme="majorBidi"/>
      <w:b/>
      <w:bCs/>
      <w:color w:val="2D4F8E" w:themeColor="accent1" w:themeShade="B5"/>
      <w:sz w:val="30"/>
      <w:szCs w:val="30"/>
      <w:lang w:val="en-US"/>
    </w:rPr>
  </w:style>
  <w:style w:type="paragraph" w:customStyle="1" w:styleId="Author">
    <w:name w:val="Author"/>
    <w:next w:val="BodyText"/>
    <w:qFormat/>
    <w:rsid w:val="002C38FA"/>
    <w:pPr>
      <w:keepNext/>
      <w:keepLines/>
      <w:spacing w:after="200" w:line="240" w:lineRule="auto"/>
      <w:jc w:val="center"/>
    </w:pPr>
    <w:rPr>
      <w:sz w:val="24"/>
      <w:szCs w:val="24"/>
      <w:lang w:val="en-US"/>
    </w:rPr>
  </w:style>
  <w:style w:type="paragraph" w:styleId="Date">
    <w:name w:val="Date"/>
    <w:next w:val="BodyText"/>
    <w:link w:val="DateChar"/>
    <w:qFormat/>
    <w:rsid w:val="002C38FA"/>
    <w:pPr>
      <w:keepNext/>
      <w:keepLines/>
      <w:spacing w:after="200" w:line="240" w:lineRule="auto"/>
      <w:jc w:val="center"/>
    </w:pPr>
    <w:rPr>
      <w:sz w:val="24"/>
      <w:szCs w:val="24"/>
      <w:lang w:val="en-US"/>
    </w:rPr>
  </w:style>
  <w:style w:type="character" w:customStyle="1" w:styleId="DateChar">
    <w:name w:val="Date Char"/>
    <w:basedOn w:val="DefaultParagraphFont"/>
    <w:link w:val="Date"/>
    <w:rsid w:val="002C38FA"/>
    <w:rPr>
      <w:sz w:val="24"/>
      <w:szCs w:val="24"/>
      <w:lang w:val="en-US"/>
    </w:rPr>
  </w:style>
  <w:style w:type="paragraph" w:customStyle="1" w:styleId="Abstract">
    <w:name w:val="Abstract"/>
    <w:basedOn w:val="Normal"/>
    <w:next w:val="BodyText"/>
    <w:qFormat/>
    <w:rsid w:val="002C38FA"/>
    <w:pPr>
      <w:keepNext/>
      <w:keepLines/>
      <w:spacing w:before="300" w:after="300"/>
    </w:pPr>
    <w:rPr>
      <w:rFonts w:asciiTheme="minorHAnsi" w:eastAsiaTheme="minorHAnsi" w:hAnsiTheme="minorHAnsi" w:cstheme="minorBidi"/>
      <w:sz w:val="20"/>
      <w:szCs w:val="20"/>
      <w:lang w:val="en-US"/>
    </w:rPr>
  </w:style>
  <w:style w:type="paragraph" w:styleId="Bibliography">
    <w:name w:val="Bibliography"/>
    <w:basedOn w:val="Normal"/>
    <w:qFormat/>
    <w:rsid w:val="002C38FA"/>
    <w:pPr>
      <w:spacing w:after="200"/>
    </w:pPr>
    <w:rPr>
      <w:rFonts w:asciiTheme="minorHAnsi" w:eastAsiaTheme="minorHAnsi" w:hAnsiTheme="minorHAnsi" w:cstheme="minorBidi"/>
      <w:lang w:val="en-US"/>
    </w:rPr>
  </w:style>
  <w:style w:type="paragraph" w:styleId="BlockText">
    <w:name w:val="Block Text"/>
    <w:basedOn w:val="BodyText"/>
    <w:next w:val="BodyText"/>
    <w:uiPriority w:val="9"/>
    <w:unhideWhenUsed/>
    <w:qFormat/>
    <w:rsid w:val="002C38FA"/>
    <w:pPr>
      <w:spacing w:before="100" w:after="100"/>
    </w:pPr>
    <w:rPr>
      <w:rFonts w:asciiTheme="majorHAnsi" w:eastAsiaTheme="majorEastAsia" w:hAnsiTheme="majorHAnsi" w:cstheme="majorBidi"/>
      <w:bCs/>
      <w:sz w:val="20"/>
      <w:szCs w:val="20"/>
      <w:lang w:val="en-US"/>
    </w:rPr>
  </w:style>
  <w:style w:type="table" w:customStyle="1" w:styleId="Table">
    <w:name w:val="Table"/>
    <w:semiHidden/>
    <w:unhideWhenUsed/>
    <w:qFormat/>
    <w:rsid w:val="002C38FA"/>
    <w:pPr>
      <w:spacing w:after="200" w:line="240" w:lineRule="auto"/>
    </w:pPr>
    <w:rPr>
      <w:sz w:val="24"/>
      <w:szCs w:val="24"/>
      <w:lang w:val="en-US"/>
    </w:rPr>
    <w:tblPr>
      <w:tblInd w:w="0" w:type="dxa"/>
      <w:tblCellMar>
        <w:top w:w="0" w:type="dxa"/>
        <w:left w:w="108" w:type="dxa"/>
        <w:bottom w:w="0" w:type="dxa"/>
        <w:right w:w="108" w:type="dxa"/>
      </w:tblCellMar>
    </w:tblPr>
  </w:style>
  <w:style w:type="paragraph" w:customStyle="1" w:styleId="DefinitionTerm">
    <w:name w:val="Definition Term"/>
    <w:basedOn w:val="Normal"/>
    <w:next w:val="Definition"/>
    <w:rsid w:val="002C38FA"/>
    <w:pPr>
      <w:keepNext/>
      <w:keepLines/>
    </w:pPr>
    <w:rPr>
      <w:rFonts w:asciiTheme="minorHAnsi" w:eastAsiaTheme="minorHAnsi" w:hAnsiTheme="minorHAnsi" w:cstheme="minorBidi"/>
      <w:b/>
      <w:lang w:val="en-US"/>
    </w:rPr>
  </w:style>
  <w:style w:type="paragraph" w:customStyle="1" w:styleId="Definition">
    <w:name w:val="Definition"/>
    <w:basedOn w:val="Normal"/>
    <w:rsid w:val="002C38FA"/>
    <w:pPr>
      <w:spacing w:after="200"/>
    </w:pPr>
    <w:rPr>
      <w:rFonts w:asciiTheme="minorHAnsi" w:eastAsiaTheme="minorHAnsi" w:hAnsiTheme="minorHAnsi" w:cstheme="minorBidi"/>
      <w:lang w:val="en-US"/>
    </w:rPr>
  </w:style>
  <w:style w:type="paragraph" w:styleId="Caption">
    <w:name w:val="caption"/>
    <w:basedOn w:val="Normal"/>
    <w:link w:val="CaptionChar"/>
    <w:qFormat/>
    <w:rsid w:val="005A173E"/>
    <w:pPr>
      <w:spacing w:after="120"/>
    </w:pPr>
    <w:rPr>
      <w:rFonts w:asciiTheme="minorHAnsi" w:eastAsiaTheme="minorHAnsi" w:hAnsiTheme="minorHAnsi" w:cstheme="minorBidi"/>
      <w:i/>
      <w:lang w:val="en-US"/>
    </w:rPr>
  </w:style>
  <w:style w:type="paragraph" w:customStyle="1" w:styleId="TableCaption">
    <w:name w:val="Table Caption"/>
    <w:basedOn w:val="Caption"/>
    <w:rsid w:val="002C38FA"/>
    <w:pPr>
      <w:keepNext/>
    </w:pPr>
  </w:style>
  <w:style w:type="paragraph" w:customStyle="1" w:styleId="ImageCaption">
    <w:name w:val="Image Caption"/>
    <w:basedOn w:val="Caption"/>
    <w:rsid w:val="002C38FA"/>
  </w:style>
  <w:style w:type="paragraph" w:customStyle="1" w:styleId="Figure">
    <w:name w:val="Figure"/>
    <w:basedOn w:val="Normal"/>
    <w:rsid w:val="002C38FA"/>
    <w:pPr>
      <w:spacing w:after="200"/>
    </w:pPr>
    <w:rPr>
      <w:rFonts w:asciiTheme="minorHAnsi" w:eastAsiaTheme="minorHAnsi" w:hAnsiTheme="minorHAnsi" w:cstheme="minorBidi"/>
      <w:lang w:val="en-US"/>
    </w:rPr>
  </w:style>
  <w:style w:type="paragraph" w:customStyle="1" w:styleId="CaptionedFigure">
    <w:name w:val="Captioned Figure"/>
    <w:basedOn w:val="Figure"/>
    <w:rsid w:val="002C38FA"/>
    <w:pPr>
      <w:keepNext/>
    </w:pPr>
  </w:style>
  <w:style w:type="character" w:customStyle="1" w:styleId="CaptionChar">
    <w:name w:val="Caption Char"/>
    <w:basedOn w:val="DefaultParagraphFont"/>
    <w:link w:val="Caption"/>
    <w:rsid w:val="002C38FA"/>
    <w:rPr>
      <w:i/>
      <w:sz w:val="24"/>
      <w:szCs w:val="24"/>
      <w:lang w:val="en-US"/>
    </w:rPr>
  </w:style>
  <w:style w:type="character" w:customStyle="1" w:styleId="VerbatimChar">
    <w:name w:val="Verbatim Char"/>
    <w:basedOn w:val="CaptionChar"/>
    <w:link w:val="SourceCode"/>
    <w:rsid w:val="002C38FA"/>
    <w:rPr>
      <w:rFonts w:ascii="Consolas" w:hAnsi="Consolas"/>
      <w:i/>
      <w:sz w:val="24"/>
      <w:szCs w:val="24"/>
      <w:shd w:val="clear" w:color="auto" w:fill="F8F8F8"/>
      <w:lang w:val="en-US"/>
    </w:rPr>
  </w:style>
  <w:style w:type="paragraph" w:styleId="TOCHeading">
    <w:name w:val="TOC Heading"/>
    <w:basedOn w:val="Heading1"/>
    <w:next w:val="BodyText"/>
    <w:uiPriority w:val="39"/>
    <w:unhideWhenUsed/>
    <w:qFormat/>
    <w:rsid w:val="002C38FA"/>
    <w:pPr>
      <w:keepLines/>
      <w:spacing w:after="0" w:line="259" w:lineRule="auto"/>
      <w:outlineLvl w:val="9"/>
    </w:pPr>
    <w:rPr>
      <w:rFonts w:asciiTheme="majorHAnsi" w:eastAsiaTheme="majorEastAsia" w:hAnsiTheme="majorHAnsi" w:cstheme="majorBidi"/>
      <w:b w:val="0"/>
      <w:bCs w:val="0"/>
      <w:color w:val="2F5496" w:themeColor="accent1" w:themeShade="BF"/>
      <w:kern w:val="0"/>
      <w:lang w:val="en-US"/>
    </w:rPr>
  </w:style>
  <w:style w:type="paragraph" w:customStyle="1" w:styleId="SourceCode">
    <w:name w:val="Source Code"/>
    <w:basedOn w:val="Normal"/>
    <w:link w:val="VerbatimChar"/>
    <w:rsid w:val="002C38FA"/>
    <w:pPr>
      <w:shd w:val="clear" w:color="auto" w:fill="F8F8F8"/>
      <w:wordWrap w:val="0"/>
      <w:spacing w:after="200"/>
    </w:pPr>
    <w:rPr>
      <w:rFonts w:ascii="Consolas" w:eastAsiaTheme="minorHAnsi" w:hAnsi="Consolas" w:cstheme="minorBidi"/>
      <w:i/>
      <w:sz w:val="22"/>
      <w:lang w:val="en-US"/>
    </w:rPr>
  </w:style>
  <w:style w:type="character" w:customStyle="1" w:styleId="KeywordTok">
    <w:name w:val="KeywordTok"/>
    <w:basedOn w:val="VerbatimChar"/>
    <w:rsid w:val="002C38FA"/>
    <w:rPr>
      <w:rFonts w:ascii="Consolas" w:hAnsi="Consolas"/>
      <w:b/>
      <w:i/>
      <w:color w:val="204A87"/>
      <w:sz w:val="24"/>
      <w:szCs w:val="24"/>
      <w:shd w:val="clear" w:color="auto" w:fill="F8F8F8"/>
      <w:lang w:val="en-US"/>
    </w:rPr>
  </w:style>
  <w:style w:type="character" w:customStyle="1" w:styleId="DataTypeTok">
    <w:name w:val="DataTypeTok"/>
    <w:basedOn w:val="VerbatimChar"/>
    <w:rsid w:val="002C38FA"/>
    <w:rPr>
      <w:rFonts w:ascii="Consolas" w:hAnsi="Consolas"/>
      <w:i/>
      <w:color w:val="204A87"/>
      <w:sz w:val="24"/>
      <w:szCs w:val="24"/>
      <w:shd w:val="clear" w:color="auto" w:fill="F8F8F8"/>
      <w:lang w:val="en-US"/>
    </w:rPr>
  </w:style>
  <w:style w:type="character" w:customStyle="1" w:styleId="DecValTok">
    <w:name w:val="DecValTok"/>
    <w:basedOn w:val="VerbatimChar"/>
    <w:rsid w:val="002C38FA"/>
    <w:rPr>
      <w:rFonts w:ascii="Consolas" w:hAnsi="Consolas"/>
      <w:i/>
      <w:color w:val="0000CF"/>
      <w:sz w:val="24"/>
      <w:szCs w:val="24"/>
      <w:shd w:val="clear" w:color="auto" w:fill="F8F8F8"/>
      <w:lang w:val="en-US"/>
    </w:rPr>
  </w:style>
  <w:style w:type="character" w:customStyle="1" w:styleId="BaseNTok">
    <w:name w:val="BaseNTok"/>
    <w:basedOn w:val="VerbatimChar"/>
    <w:rsid w:val="002C38FA"/>
    <w:rPr>
      <w:rFonts w:ascii="Consolas" w:hAnsi="Consolas"/>
      <w:i/>
      <w:color w:val="0000CF"/>
      <w:sz w:val="24"/>
      <w:szCs w:val="24"/>
      <w:shd w:val="clear" w:color="auto" w:fill="F8F8F8"/>
      <w:lang w:val="en-US"/>
    </w:rPr>
  </w:style>
  <w:style w:type="character" w:customStyle="1" w:styleId="FloatTok">
    <w:name w:val="FloatTok"/>
    <w:basedOn w:val="VerbatimChar"/>
    <w:rsid w:val="002C38FA"/>
    <w:rPr>
      <w:rFonts w:ascii="Consolas" w:hAnsi="Consolas"/>
      <w:i/>
      <w:color w:val="0000CF"/>
      <w:sz w:val="24"/>
      <w:szCs w:val="24"/>
      <w:shd w:val="clear" w:color="auto" w:fill="F8F8F8"/>
      <w:lang w:val="en-US"/>
    </w:rPr>
  </w:style>
  <w:style w:type="character" w:customStyle="1" w:styleId="ConstantTok">
    <w:name w:val="ConstantTok"/>
    <w:basedOn w:val="VerbatimChar"/>
    <w:rsid w:val="002C38FA"/>
    <w:rPr>
      <w:rFonts w:ascii="Consolas" w:hAnsi="Consolas"/>
      <w:i/>
      <w:color w:val="000000"/>
      <w:sz w:val="24"/>
      <w:szCs w:val="24"/>
      <w:shd w:val="clear" w:color="auto" w:fill="F8F8F8"/>
      <w:lang w:val="en-US"/>
    </w:rPr>
  </w:style>
  <w:style w:type="character" w:customStyle="1" w:styleId="CharTok">
    <w:name w:val="CharTok"/>
    <w:basedOn w:val="VerbatimChar"/>
    <w:rsid w:val="002C38FA"/>
    <w:rPr>
      <w:rFonts w:ascii="Consolas" w:hAnsi="Consolas"/>
      <w:i/>
      <w:color w:val="4E9A06"/>
      <w:sz w:val="24"/>
      <w:szCs w:val="24"/>
      <w:shd w:val="clear" w:color="auto" w:fill="F8F8F8"/>
      <w:lang w:val="en-US"/>
    </w:rPr>
  </w:style>
  <w:style w:type="character" w:customStyle="1" w:styleId="SpecialCharTok">
    <w:name w:val="SpecialCharTok"/>
    <w:basedOn w:val="VerbatimChar"/>
    <w:rsid w:val="002C38FA"/>
    <w:rPr>
      <w:rFonts w:ascii="Consolas" w:hAnsi="Consolas"/>
      <w:i/>
      <w:color w:val="000000"/>
      <w:sz w:val="24"/>
      <w:szCs w:val="24"/>
      <w:shd w:val="clear" w:color="auto" w:fill="F8F8F8"/>
      <w:lang w:val="en-US"/>
    </w:rPr>
  </w:style>
  <w:style w:type="character" w:customStyle="1" w:styleId="StringTok">
    <w:name w:val="StringTok"/>
    <w:basedOn w:val="VerbatimChar"/>
    <w:rsid w:val="002C38FA"/>
    <w:rPr>
      <w:rFonts w:ascii="Consolas" w:hAnsi="Consolas"/>
      <w:i/>
      <w:color w:val="4E9A06"/>
      <w:sz w:val="24"/>
      <w:szCs w:val="24"/>
      <w:shd w:val="clear" w:color="auto" w:fill="F8F8F8"/>
      <w:lang w:val="en-US"/>
    </w:rPr>
  </w:style>
  <w:style w:type="character" w:customStyle="1" w:styleId="VerbatimStringTok">
    <w:name w:val="VerbatimStringTok"/>
    <w:basedOn w:val="VerbatimChar"/>
    <w:rsid w:val="002C38FA"/>
    <w:rPr>
      <w:rFonts w:ascii="Consolas" w:hAnsi="Consolas"/>
      <w:i/>
      <w:color w:val="4E9A06"/>
      <w:sz w:val="24"/>
      <w:szCs w:val="24"/>
      <w:shd w:val="clear" w:color="auto" w:fill="F8F8F8"/>
      <w:lang w:val="en-US"/>
    </w:rPr>
  </w:style>
  <w:style w:type="character" w:customStyle="1" w:styleId="SpecialStringTok">
    <w:name w:val="SpecialStringTok"/>
    <w:basedOn w:val="VerbatimChar"/>
    <w:rsid w:val="002C38FA"/>
    <w:rPr>
      <w:rFonts w:ascii="Consolas" w:hAnsi="Consolas"/>
      <w:i/>
      <w:color w:val="4E9A06"/>
      <w:sz w:val="24"/>
      <w:szCs w:val="24"/>
      <w:shd w:val="clear" w:color="auto" w:fill="F8F8F8"/>
      <w:lang w:val="en-US"/>
    </w:rPr>
  </w:style>
  <w:style w:type="character" w:customStyle="1" w:styleId="ImportTok">
    <w:name w:val="ImportTok"/>
    <w:basedOn w:val="VerbatimChar"/>
    <w:rsid w:val="002C38FA"/>
    <w:rPr>
      <w:rFonts w:ascii="Consolas" w:hAnsi="Consolas"/>
      <w:i/>
      <w:sz w:val="24"/>
      <w:szCs w:val="24"/>
      <w:shd w:val="clear" w:color="auto" w:fill="F8F8F8"/>
      <w:lang w:val="en-US"/>
    </w:rPr>
  </w:style>
  <w:style w:type="character" w:customStyle="1" w:styleId="CommentTok">
    <w:name w:val="CommentTok"/>
    <w:basedOn w:val="VerbatimChar"/>
    <w:rsid w:val="002C38FA"/>
    <w:rPr>
      <w:rFonts w:ascii="Consolas" w:hAnsi="Consolas"/>
      <w:i w:val="0"/>
      <w:color w:val="8F5902"/>
      <w:sz w:val="24"/>
      <w:szCs w:val="24"/>
      <w:shd w:val="clear" w:color="auto" w:fill="F8F8F8"/>
      <w:lang w:val="en-US"/>
    </w:rPr>
  </w:style>
  <w:style w:type="character" w:customStyle="1" w:styleId="DocumentationTok">
    <w:name w:val="DocumentationTok"/>
    <w:basedOn w:val="VerbatimChar"/>
    <w:rsid w:val="002C38FA"/>
    <w:rPr>
      <w:rFonts w:ascii="Consolas" w:hAnsi="Consolas"/>
      <w:b/>
      <w:i w:val="0"/>
      <w:color w:val="8F5902"/>
      <w:sz w:val="24"/>
      <w:szCs w:val="24"/>
      <w:shd w:val="clear" w:color="auto" w:fill="F8F8F8"/>
      <w:lang w:val="en-US"/>
    </w:rPr>
  </w:style>
  <w:style w:type="character" w:customStyle="1" w:styleId="AnnotationTok">
    <w:name w:val="AnnotationTok"/>
    <w:basedOn w:val="VerbatimChar"/>
    <w:rsid w:val="002C38FA"/>
    <w:rPr>
      <w:rFonts w:ascii="Consolas" w:hAnsi="Consolas"/>
      <w:b/>
      <w:i w:val="0"/>
      <w:color w:val="8F5902"/>
      <w:sz w:val="24"/>
      <w:szCs w:val="24"/>
      <w:shd w:val="clear" w:color="auto" w:fill="F8F8F8"/>
      <w:lang w:val="en-US"/>
    </w:rPr>
  </w:style>
  <w:style w:type="character" w:customStyle="1" w:styleId="CommentVarTok">
    <w:name w:val="CommentVarTok"/>
    <w:basedOn w:val="VerbatimChar"/>
    <w:rsid w:val="002C38FA"/>
    <w:rPr>
      <w:rFonts w:ascii="Consolas" w:hAnsi="Consolas"/>
      <w:b/>
      <w:i w:val="0"/>
      <w:color w:val="8F5902"/>
      <w:sz w:val="24"/>
      <w:szCs w:val="24"/>
      <w:shd w:val="clear" w:color="auto" w:fill="F8F8F8"/>
      <w:lang w:val="en-US"/>
    </w:rPr>
  </w:style>
  <w:style w:type="character" w:customStyle="1" w:styleId="OtherTok">
    <w:name w:val="OtherTok"/>
    <w:basedOn w:val="VerbatimChar"/>
    <w:rsid w:val="002C38FA"/>
    <w:rPr>
      <w:rFonts w:ascii="Consolas" w:hAnsi="Consolas"/>
      <w:i/>
      <w:color w:val="8F5902"/>
      <w:sz w:val="24"/>
      <w:szCs w:val="24"/>
      <w:shd w:val="clear" w:color="auto" w:fill="F8F8F8"/>
      <w:lang w:val="en-US"/>
    </w:rPr>
  </w:style>
  <w:style w:type="character" w:customStyle="1" w:styleId="FunctionTok">
    <w:name w:val="FunctionTok"/>
    <w:basedOn w:val="VerbatimChar"/>
    <w:rsid w:val="002C38FA"/>
    <w:rPr>
      <w:rFonts w:ascii="Consolas" w:hAnsi="Consolas"/>
      <w:i/>
      <w:color w:val="000000"/>
      <w:sz w:val="24"/>
      <w:szCs w:val="24"/>
      <w:shd w:val="clear" w:color="auto" w:fill="F8F8F8"/>
      <w:lang w:val="en-US"/>
    </w:rPr>
  </w:style>
  <w:style w:type="character" w:customStyle="1" w:styleId="VariableTok">
    <w:name w:val="VariableTok"/>
    <w:basedOn w:val="VerbatimChar"/>
    <w:rsid w:val="002C38FA"/>
    <w:rPr>
      <w:rFonts w:ascii="Consolas" w:hAnsi="Consolas"/>
      <w:i/>
      <w:color w:val="000000"/>
      <w:sz w:val="24"/>
      <w:szCs w:val="24"/>
      <w:shd w:val="clear" w:color="auto" w:fill="F8F8F8"/>
      <w:lang w:val="en-US"/>
    </w:rPr>
  </w:style>
  <w:style w:type="character" w:customStyle="1" w:styleId="ControlFlowTok">
    <w:name w:val="ControlFlowTok"/>
    <w:basedOn w:val="VerbatimChar"/>
    <w:rsid w:val="002C38FA"/>
    <w:rPr>
      <w:rFonts w:ascii="Consolas" w:hAnsi="Consolas"/>
      <w:b/>
      <w:i/>
      <w:color w:val="204A87"/>
      <w:sz w:val="24"/>
      <w:szCs w:val="24"/>
      <w:shd w:val="clear" w:color="auto" w:fill="F8F8F8"/>
      <w:lang w:val="en-US"/>
    </w:rPr>
  </w:style>
  <w:style w:type="character" w:customStyle="1" w:styleId="OperatorTok">
    <w:name w:val="OperatorTok"/>
    <w:basedOn w:val="VerbatimChar"/>
    <w:rsid w:val="002C38FA"/>
    <w:rPr>
      <w:rFonts w:ascii="Consolas" w:hAnsi="Consolas"/>
      <w:b/>
      <w:i/>
      <w:color w:val="CE5C00"/>
      <w:sz w:val="24"/>
      <w:szCs w:val="24"/>
      <w:shd w:val="clear" w:color="auto" w:fill="F8F8F8"/>
      <w:lang w:val="en-US"/>
    </w:rPr>
  </w:style>
  <w:style w:type="character" w:customStyle="1" w:styleId="BuiltInTok">
    <w:name w:val="BuiltInTok"/>
    <w:basedOn w:val="VerbatimChar"/>
    <w:rsid w:val="002C38FA"/>
    <w:rPr>
      <w:rFonts w:ascii="Consolas" w:hAnsi="Consolas"/>
      <w:i/>
      <w:sz w:val="24"/>
      <w:szCs w:val="24"/>
      <w:shd w:val="clear" w:color="auto" w:fill="F8F8F8"/>
      <w:lang w:val="en-US"/>
    </w:rPr>
  </w:style>
  <w:style w:type="character" w:customStyle="1" w:styleId="ExtensionTok">
    <w:name w:val="ExtensionTok"/>
    <w:basedOn w:val="VerbatimChar"/>
    <w:rsid w:val="002C38FA"/>
    <w:rPr>
      <w:rFonts w:ascii="Consolas" w:hAnsi="Consolas"/>
      <w:i/>
      <w:sz w:val="24"/>
      <w:szCs w:val="24"/>
      <w:shd w:val="clear" w:color="auto" w:fill="F8F8F8"/>
      <w:lang w:val="en-US"/>
    </w:rPr>
  </w:style>
  <w:style w:type="character" w:customStyle="1" w:styleId="PreprocessorTok">
    <w:name w:val="PreprocessorTok"/>
    <w:basedOn w:val="VerbatimChar"/>
    <w:rsid w:val="002C38FA"/>
    <w:rPr>
      <w:rFonts w:ascii="Consolas" w:hAnsi="Consolas"/>
      <w:i w:val="0"/>
      <w:color w:val="8F5902"/>
      <w:sz w:val="24"/>
      <w:szCs w:val="24"/>
      <w:shd w:val="clear" w:color="auto" w:fill="F8F8F8"/>
      <w:lang w:val="en-US"/>
    </w:rPr>
  </w:style>
  <w:style w:type="character" w:customStyle="1" w:styleId="AttributeTok">
    <w:name w:val="AttributeTok"/>
    <w:basedOn w:val="VerbatimChar"/>
    <w:rsid w:val="002C38FA"/>
    <w:rPr>
      <w:rFonts w:ascii="Consolas" w:hAnsi="Consolas"/>
      <w:i/>
      <w:color w:val="C4A000"/>
      <w:sz w:val="24"/>
      <w:szCs w:val="24"/>
      <w:shd w:val="clear" w:color="auto" w:fill="F8F8F8"/>
      <w:lang w:val="en-US"/>
    </w:rPr>
  </w:style>
  <w:style w:type="character" w:customStyle="1" w:styleId="RegionMarkerTok">
    <w:name w:val="RegionMarkerTok"/>
    <w:basedOn w:val="VerbatimChar"/>
    <w:rsid w:val="002C38FA"/>
    <w:rPr>
      <w:rFonts w:ascii="Consolas" w:hAnsi="Consolas"/>
      <w:i/>
      <w:sz w:val="24"/>
      <w:szCs w:val="24"/>
      <w:shd w:val="clear" w:color="auto" w:fill="F8F8F8"/>
      <w:lang w:val="en-US"/>
    </w:rPr>
  </w:style>
  <w:style w:type="character" w:customStyle="1" w:styleId="InformationTok">
    <w:name w:val="InformationTok"/>
    <w:basedOn w:val="VerbatimChar"/>
    <w:rsid w:val="002C38FA"/>
    <w:rPr>
      <w:rFonts w:ascii="Consolas" w:hAnsi="Consolas"/>
      <w:b/>
      <w:i w:val="0"/>
      <w:color w:val="8F5902"/>
      <w:sz w:val="24"/>
      <w:szCs w:val="24"/>
      <w:shd w:val="clear" w:color="auto" w:fill="F8F8F8"/>
      <w:lang w:val="en-US"/>
    </w:rPr>
  </w:style>
  <w:style w:type="character" w:customStyle="1" w:styleId="WarningTok">
    <w:name w:val="WarningTok"/>
    <w:basedOn w:val="VerbatimChar"/>
    <w:rsid w:val="002C38FA"/>
    <w:rPr>
      <w:rFonts w:ascii="Consolas" w:hAnsi="Consolas"/>
      <w:b/>
      <w:i w:val="0"/>
      <w:color w:val="8F5902"/>
      <w:sz w:val="24"/>
      <w:szCs w:val="24"/>
      <w:shd w:val="clear" w:color="auto" w:fill="F8F8F8"/>
      <w:lang w:val="en-US"/>
    </w:rPr>
  </w:style>
  <w:style w:type="character" w:customStyle="1" w:styleId="AlertTok">
    <w:name w:val="AlertTok"/>
    <w:basedOn w:val="VerbatimChar"/>
    <w:rsid w:val="002C38FA"/>
    <w:rPr>
      <w:rFonts w:ascii="Consolas" w:hAnsi="Consolas"/>
      <w:i/>
      <w:color w:val="EF2929"/>
      <w:sz w:val="24"/>
      <w:szCs w:val="24"/>
      <w:shd w:val="clear" w:color="auto" w:fill="F8F8F8"/>
      <w:lang w:val="en-US"/>
    </w:rPr>
  </w:style>
  <w:style w:type="character" w:customStyle="1" w:styleId="ErrorTok">
    <w:name w:val="ErrorTok"/>
    <w:basedOn w:val="VerbatimChar"/>
    <w:rsid w:val="002C38FA"/>
    <w:rPr>
      <w:rFonts w:ascii="Consolas" w:hAnsi="Consolas"/>
      <w:b/>
      <w:i/>
      <w:color w:val="A40000"/>
      <w:sz w:val="24"/>
      <w:szCs w:val="24"/>
      <w:shd w:val="clear" w:color="auto" w:fill="F8F8F8"/>
      <w:lang w:val="en-US"/>
    </w:rPr>
  </w:style>
  <w:style w:type="character" w:customStyle="1" w:styleId="NormalTok">
    <w:name w:val="NormalTok"/>
    <w:basedOn w:val="VerbatimChar"/>
    <w:rsid w:val="002C38FA"/>
    <w:rPr>
      <w:rFonts w:ascii="Consolas" w:hAnsi="Consolas"/>
      <w:i/>
      <w:sz w:val="24"/>
      <w:szCs w:val="24"/>
      <w:shd w:val="clear" w:color="auto" w:fill="F8F8F8"/>
      <w:lang w:val="en-US"/>
    </w:rPr>
  </w:style>
  <w:style w:type="character" w:customStyle="1" w:styleId="DefaultChar">
    <w:name w:val="Default Char"/>
    <w:basedOn w:val="DefaultParagraphFont"/>
    <w:link w:val="Default"/>
    <w:locked/>
    <w:rsid w:val="001659FB"/>
    <w:rPr>
      <w:rFonts w:ascii="Cambria" w:eastAsia="Calibri" w:hAnsi="Cambria" w:cs="Times New Roman"/>
      <w:color w:val="000000"/>
      <w:sz w:val="24"/>
      <w:szCs w:val="24"/>
    </w:rPr>
  </w:style>
  <w:style w:type="character" w:customStyle="1" w:styleId="UnresolvedMention11">
    <w:name w:val="Unresolved Mention11"/>
    <w:basedOn w:val="DefaultParagraphFont"/>
    <w:uiPriority w:val="99"/>
    <w:semiHidden/>
    <w:unhideWhenUsed/>
    <w:rsid w:val="000E3420"/>
    <w:rPr>
      <w:color w:val="605E5C"/>
      <w:shd w:val="clear" w:color="auto" w:fill="E1DFDD"/>
    </w:rPr>
  </w:style>
  <w:style w:type="paragraph" w:styleId="Revision">
    <w:name w:val="Revision"/>
    <w:hidden/>
    <w:uiPriority w:val="99"/>
    <w:semiHidden/>
    <w:rsid w:val="000E3420"/>
    <w:pPr>
      <w:spacing w:after="0"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BB057A"/>
    <w:pPr>
      <w:spacing w:line="256" w:lineRule="auto"/>
    </w:pPr>
    <w:rPr>
      <w:rFonts w:ascii="Times New Roman" w:eastAsiaTheme="minorEastAsia" w:hAnsi="Times New Roman"/>
      <w:sz w:val="24"/>
      <w:lang w:val="en-CA"/>
    </w:rPr>
  </w:style>
  <w:style w:type="character" w:customStyle="1" w:styleId="NoSpacingChar">
    <w:name w:val="No Spacing Char"/>
    <w:basedOn w:val="DefaultParagraphFont"/>
    <w:link w:val="NoSpacing"/>
    <w:uiPriority w:val="1"/>
    <w:rsid w:val="00BB057A"/>
    <w:rPr>
      <w:rFonts w:ascii="Times New Roman" w:eastAsiaTheme="minorEastAsia" w:hAnsi="Times New Roman"/>
      <w:sz w:val="24"/>
      <w:lang w:val="en-CA"/>
    </w:rPr>
  </w:style>
  <w:style w:type="table" w:customStyle="1" w:styleId="TableGrid1">
    <w:name w:val="Table Grid1"/>
    <w:basedOn w:val="TableNormal"/>
    <w:next w:val="TableGrid"/>
    <w:uiPriority w:val="59"/>
    <w:rsid w:val="00E0505A"/>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cp">
    <w:name w:val="Caption_cp"/>
    <w:basedOn w:val="Standard"/>
    <w:autoRedefine/>
    <w:qFormat/>
    <w:rsid w:val="00277626"/>
    <w:pPr>
      <w:autoSpaceDN/>
      <w:jc w:val="both"/>
    </w:pPr>
    <w:rPr>
      <w:rFonts w:eastAsia="Droid Sans Fallback" w:cs="Lohit Hindi"/>
      <w:b/>
      <w:bCs/>
      <w:kern w:val="2"/>
      <w:sz w:val="16"/>
      <w:szCs w:val="16"/>
      <w:lang w:bidi="hi-IN"/>
    </w:rPr>
  </w:style>
  <w:style w:type="character" w:styleId="UnresolvedMention">
    <w:name w:val="Unresolved Mention"/>
    <w:basedOn w:val="DefaultParagraphFont"/>
    <w:uiPriority w:val="99"/>
    <w:semiHidden/>
    <w:unhideWhenUsed/>
    <w:rsid w:val="00573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90620">
      <w:bodyDiv w:val="1"/>
      <w:marLeft w:val="0"/>
      <w:marRight w:val="0"/>
      <w:marTop w:val="0"/>
      <w:marBottom w:val="0"/>
      <w:divBdr>
        <w:top w:val="none" w:sz="0" w:space="0" w:color="auto"/>
        <w:left w:val="none" w:sz="0" w:space="0" w:color="auto"/>
        <w:bottom w:val="none" w:sz="0" w:space="0" w:color="auto"/>
        <w:right w:val="none" w:sz="0" w:space="0" w:color="auto"/>
      </w:divBdr>
    </w:div>
    <w:div w:id="332879877">
      <w:bodyDiv w:val="1"/>
      <w:marLeft w:val="0"/>
      <w:marRight w:val="0"/>
      <w:marTop w:val="0"/>
      <w:marBottom w:val="0"/>
      <w:divBdr>
        <w:top w:val="none" w:sz="0" w:space="0" w:color="auto"/>
        <w:left w:val="none" w:sz="0" w:space="0" w:color="auto"/>
        <w:bottom w:val="none" w:sz="0" w:space="0" w:color="auto"/>
        <w:right w:val="none" w:sz="0" w:space="0" w:color="auto"/>
      </w:divBdr>
    </w:div>
    <w:div w:id="1082331612">
      <w:bodyDiv w:val="1"/>
      <w:marLeft w:val="0"/>
      <w:marRight w:val="0"/>
      <w:marTop w:val="0"/>
      <w:marBottom w:val="0"/>
      <w:divBdr>
        <w:top w:val="none" w:sz="0" w:space="0" w:color="auto"/>
        <w:left w:val="none" w:sz="0" w:space="0" w:color="auto"/>
        <w:bottom w:val="none" w:sz="0" w:space="0" w:color="auto"/>
        <w:right w:val="none" w:sz="0" w:space="0" w:color="auto"/>
      </w:divBdr>
    </w:div>
    <w:div w:id="1336570769">
      <w:bodyDiv w:val="1"/>
      <w:marLeft w:val="0"/>
      <w:marRight w:val="0"/>
      <w:marTop w:val="0"/>
      <w:marBottom w:val="0"/>
      <w:divBdr>
        <w:top w:val="none" w:sz="0" w:space="0" w:color="auto"/>
        <w:left w:val="none" w:sz="0" w:space="0" w:color="auto"/>
        <w:bottom w:val="none" w:sz="0" w:space="0" w:color="auto"/>
        <w:right w:val="none" w:sz="0" w:space="0" w:color="auto"/>
      </w:divBdr>
    </w:div>
    <w:div w:id="1373261062">
      <w:bodyDiv w:val="1"/>
      <w:marLeft w:val="0"/>
      <w:marRight w:val="0"/>
      <w:marTop w:val="0"/>
      <w:marBottom w:val="0"/>
      <w:divBdr>
        <w:top w:val="none" w:sz="0" w:space="0" w:color="auto"/>
        <w:left w:val="none" w:sz="0" w:space="0" w:color="auto"/>
        <w:bottom w:val="none" w:sz="0" w:space="0" w:color="auto"/>
        <w:right w:val="none" w:sz="0" w:space="0" w:color="auto"/>
      </w:divBdr>
    </w:div>
    <w:div w:id="1436513308">
      <w:bodyDiv w:val="1"/>
      <w:marLeft w:val="0"/>
      <w:marRight w:val="0"/>
      <w:marTop w:val="0"/>
      <w:marBottom w:val="0"/>
      <w:divBdr>
        <w:top w:val="none" w:sz="0" w:space="0" w:color="auto"/>
        <w:left w:val="none" w:sz="0" w:space="0" w:color="auto"/>
        <w:bottom w:val="none" w:sz="0" w:space="0" w:color="auto"/>
        <w:right w:val="none" w:sz="0" w:space="0" w:color="auto"/>
      </w:divBdr>
    </w:div>
    <w:div w:id="1801531495">
      <w:bodyDiv w:val="1"/>
      <w:marLeft w:val="0"/>
      <w:marRight w:val="0"/>
      <w:marTop w:val="0"/>
      <w:marBottom w:val="0"/>
      <w:divBdr>
        <w:top w:val="none" w:sz="0" w:space="0" w:color="auto"/>
        <w:left w:val="none" w:sz="0" w:space="0" w:color="auto"/>
        <w:bottom w:val="none" w:sz="0" w:space="0" w:color="auto"/>
        <w:right w:val="none" w:sz="0" w:space="0" w:color="auto"/>
      </w:divBdr>
    </w:div>
    <w:div w:id="1961564603">
      <w:bodyDiv w:val="1"/>
      <w:marLeft w:val="0"/>
      <w:marRight w:val="0"/>
      <w:marTop w:val="0"/>
      <w:marBottom w:val="0"/>
      <w:divBdr>
        <w:top w:val="none" w:sz="0" w:space="0" w:color="auto"/>
        <w:left w:val="none" w:sz="0" w:space="0" w:color="auto"/>
        <w:bottom w:val="none" w:sz="0" w:space="0" w:color="auto"/>
        <w:right w:val="none" w:sz="0" w:space="0" w:color="auto"/>
      </w:divBdr>
    </w:div>
    <w:div w:id="2064137833">
      <w:bodyDiv w:val="1"/>
      <w:marLeft w:val="0"/>
      <w:marRight w:val="0"/>
      <w:marTop w:val="0"/>
      <w:marBottom w:val="0"/>
      <w:divBdr>
        <w:top w:val="none" w:sz="0" w:space="0" w:color="auto"/>
        <w:left w:val="none" w:sz="0" w:space="0" w:color="auto"/>
        <w:bottom w:val="none" w:sz="0" w:space="0" w:color="auto"/>
        <w:right w:val="none" w:sz="0" w:space="0" w:color="auto"/>
      </w:divBdr>
    </w:div>
    <w:div w:id="2146581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1638</Words>
  <Characters>9338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Parrilla</dc:creator>
  <cp:keywords/>
  <dc:description/>
  <cp:lastModifiedBy>Karen Donovan</cp:lastModifiedBy>
  <cp:revision>43</cp:revision>
  <dcterms:created xsi:type="dcterms:W3CDTF">2025-07-18T08:40:00Z</dcterms:created>
  <dcterms:modified xsi:type="dcterms:W3CDTF">2025-11-16T16:31:00Z</dcterms:modified>
</cp:coreProperties>
</file>