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D35B" w14:textId="34C3CDA5" w:rsidR="000D2BFA" w:rsidRPr="00DA27C4" w:rsidRDefault="000D2BFA" w:rsidP="008412E3">
      <w:pPr>
        <w:spacing w:after="0"/>
        <w:contextualSpacing/>
        <w:jc w:val="right"/>
        <w:rPr>
          <w:rFonts w:ascii="Cambria" w:hAnsi="Cambria"/>
          <w:b/>
          <w:bCs/>
          <w:sz w:val="20"/>
          <w:szCs w:val="20"/>
          <w:lang w:val="en-GB"/>
        </w:rPr>
      </w:pPr>
      <w:r w:rsidRPr="00DA27C4">
        <w:rPr>
          <w:rFonts w:ascii="Cambria" w:hAnsi="Cambria"/>
          <w:b/>
          <w:bCs/>
          <w:sz w:val="20"/>
          <w:szCs w:val="20"/>
          <w:lang w:val="en-GB"/>
        </w:rPr>
        <w:t xml:space="preserve">Original: </w:t>
      </w:r>
      <w:r w:rsidR="00187414" w:rsidRPr="00DA27C4">
        <w:rPr>
          <w:rFonts w:ascii="Cambria" w:hAnsi="Cambria"/>
          <w:b/>
          <w:bCs/>
          <w:sz w:val="20"/>
          <w:szCs w:val="20"/>
          <w:lang w:val="en-GB"/>
        </w:rPr>
        <w:t>English</w:t>
      </w:r>
    </w:p>
    <w:p w14:paraId="7926C3A3" w14:textId="77777777" w:rsidR="000F163C" w:rsidRPr="00DA27C4" w:rsidRDefault="000F163C" w:rsidP="008412E3">
      <w:pPr>
        <w:spacing w:after="0"/>
        <w:contextualSpacing/>
        <w:jc w:val="center"/>
        <w:rPr>
          <w:rFonts w:ascii="Cambria" w:hAnsi="Cambria"/>
          <w:b/>
          <w:bCs/>
          <w:sz w:val="20"/>
          <w:szCs w:val="20"/>
          <w:lang w:val="en-GB"/>
        </w:rPr>
      </w:pPr>
    </w:p>
    <w:p w14:paraId="5981C396" w14:textId="77777777" w:rsidR="005A5E99" w:rsidRPr="00DA27C4" w:rsidRDefault="002508A0" w:rsidP="008412E3">
      <w:pPr>
        <w:spacing w:after="0"/>
        <w:contextualSpacing/>
        <w:jc w:val="center"/>
        <w:rPr>
          <w:rFonts w:ascii="Cambria" w:hAnsi="Cambria"/>
          <w:b/>
          <w:bCs/>
          <w:sz w:val="20"/>
          <w:szCs w:val="20"/>
          <w:lang w:val="en-GB"/>
        </w:rPr>
      </w:pPr>
      <w:proofErr w:type="gramStart"/>
      <w:r w:rsidRPr="00DA27C4">
        <w:rPr>
          <w:rFonts w:ascii="Cambria" w:hAnsi="Cambria"/>
          <w:b/>
          <w:bCs/>
          <w:sz w:val="20"/>
          <w:szCs w:val="20"/>
          <w:lang w:val="en-GB"/>
        </w:rPr>
        <w:t>Current status</w:t>
      </w:r>
      <w:proofErr w:type="gramEnd"/>
      <w:r w:rsidRPr="00DA27C4">
        <w:rPr>
          <w:rFonts w:ascii="Cambria" w:hAnsi="Cambria"/>
          <w:b/>
          <w:bCs/>
          <w:sz w:val="20"/>
          <w:szCs w:val="20"/>
          <w:lang w:val="en-GB"/>
        </w:rPr>
        <w:t xml:space="preserve"> of the communication mechanism with the </w:t>
      </w:r>
    </w:p>
    <w:p w14:paraId="02EF13FF" w14:textId="6E1C94B5" w:rsidR="002508A0" w:rsidRPr="00DA27C4" w:rsidRDefault="002508A0" w:rsidP="008412E3">
      <w:pPr>
        <w:spacing w:after="0"/>
        <w:contextualSpacing/>
        <w:jc w:val="center"/>
        <w:rPr>
          <w:rFonts w:ascii="Cambria" w:hAnsi="Cambria"/>
          <w:b/>
          <w:bCs/>
          <w:sz w:val="20"/>
          <w:szCs w:val="20"/>
          <w:lang w:val="en-GB"/>
        </w:rPr>
      </w:pPr>
      <w:r w:rsidRPr="00DA27C4">
        <w:rPr>
          <w:rFonts w:ascii="Cambria" w:hAnsi="Cambria"/>
          <w:b/>
          <w:bCs/>
          <w:sz w:val="20"/>
          <w:szCs w:val="20"/>
          <w:lang w:val="en-GB"/>
        </w:rPr>
        <w:t xml:space="preserve">FAO’s Global Information Exchange System (GIES) </w:t>
      </w:r>
    </w:p>
    <w:p w14:paraId="75541E0D" w14:textId="2FF2713E" w:rsidR="000D2BFA" w:rsidRPr="00DA27C4" w:rsidRDefault="005E232C" w:rsidP="008412E3">
      <w:pPr>
        <w:spacing w:after="0"/>
        <w:contextualSpacing/>
        <w:jc w:val="center"/>
        <w:rPr>
          <w:rFonts w:ascii="Cambria" w:hAnsi="Cambria"/>
          <w:i/>
          <w:iCs/>
          <w:sz w:val="20"/>
          <w:szCs w:val="20"/>
          <w:lang w:val="en-GB"/>
        </w:rPr>
      </w:pPr>
      <w:r w:rsidRPr="00DA27C4">
        <w:rPr>
          <w:rFonts w:ascii="Cambria" w:hAnsi="Cambria"/>
          <w:i/>
          <w:iCs/>
          <w:sz w:val="20"/>
          <w:szCs w:val="20"/>
          <w:lang w:val="en-GB"/>
        </w:rPr>
        <w:t>(</w:t>
      </w:r>
      <w:r w:rsidR="000F163C" w:rsidRPr="00DA27C4">
        <w:rPr>
          <w:rFonts w:ascii="Cambria" w:hAnsi="Cambria"/>
          <w:i/>
          <w:iCs/>
          <w:sz w:val="20"/>
          <w:szCs w:val="20"/>
          <w:lang w:val="en-GB"/>
        </w:rPr>
        <w:t>ICCAT</w:t>
      </w:r>
      <w:r w:rsidR="00541705" w:rsidRPr="00DA27C4">
        <w:rPr>
          <w:rFonts w:ascii="Cambria" w:hAnsi="Cambria"/>
          <w:i/>
          <w:iCs/>
          <w:sz w:val="20"/>
          <w:szCs w:val="20"/>
          <w:lang w:val="en-GB"/>
        </w:rPr>
        <w:t xml:space="preserve"> Secretariat</w:t>
      </w:r>
      <w:r w:rsidRPr="00DA27C4">
        <w:rPr>
          <w:rFonts w:ascii="Cambria" w:hAnsi="Cambria"/>
          <w:i/>
          <w:iCs/>
          <w:sz w:val="20"/>
          <w:szCs w:val="20"/>
          <w:lang w:val="en-GB"/>
        </w:rPr>
        <w:t>)</w:t>
      </w:r>
    </w:p>
    <w:p w14:paraId="524F861C" w14:textId="6B1026B9" w:rsidR="00541705" w:rsidRPr="00DA27C4" w:rsidRDefault="00541705" w:rsidP="000F163C">
      <w:pPr>
        <w:spacing w:after="0"/>
        <w:contextualSpacing/>
        <w:jc w:val="both"/>
        <w:rPr>
          <w:rFonts w:ascii="Cambria" w:hAnsi="Cambria"/>
          <w:b/>
          <w:bCs/>
          <w:sz w:val="20"/>
          <w:szCs w:val="20"/>
          <w:lang w:val="en-GB"/>
        </w:rPr>
      </w:pPr>
    </w:p>
    <w:p w14:paraId="3059B49F" w14:textId="51A30BEE" w:rsidR="001002A3" w:rsidRPr="00DA27C4" w:rsidRDefault="001002A3" w:rsidP="00586FB4">
      <w:pPr>
        <w:spacing w:after="0"/>
        <w:contextualSpacing/>
        <w:jc w:val="both"/>
        <w:rPr>
          <w:rFonts w:ascii="Cambria" w:hAnsi="Cambria"/>
          <w:sz w:val="20"/>
          <w:szCs w:val="20"/>
          <w:lang w:val="en-GB"/>
        </w:rPr>
      </w:pPr>
      <w:r w:rsidRPr="00DA27C4">
        <w:rPr>
          <w:rFonts w:ascii="Cambria" w:hAnsi="Cambria"/>
          <w:sz w:val="20"/>
          <w:szCs w:val="20"/>
          <w:lang w:val="en-GB"/>
        </w:rPr>
        <w:t>At the 1</w:t>
      </w:r>
      <w:r w:rsidR="0079078C" w:rsidRPr="00DA27C4">
        <w:rPr>
          <w:rFonts w:ascii="Cambria" w:hAnsi="Cambria"/>
          <w:sz w:val="20"/>
          <w:szCs w:val="20"/>
          <w:lang w:val="en-GB"/>
        </w:rPr>
        <w:t xml:space="preserve">8th </w:t>
      </w:r>
      <w:r w:rsidR="0057270A" w:rsidRPr="00DA27C4">
        <w:rPr>
          <w:rFonts w:ascii="Cambria" w:hAnsi="Cambria"/>
          <w:sz w:val="20"/>
          <w:szCs w:val="20"/>
          <w:lang w:val="en-GB"/>
        </w:rPr>
        <w:t xml:space="preserve">Meeting </w:t>
      </w:r>
      <w:r w:rsidRPr="00DA27C4">
        <w:rPr>
          <w:rFonts w:ascii="Cambria" w:hAnsi="Cambria"/>
          <w:sz w:val="20"/>
          <w:szCs w:val="20"/>
          <w:lang w:val="en-GB"/>
        </w:rPr>
        <w:t xml:space="preserve">of the Working Group on Integrated Monitoring Measures (IMM) (Brussels, Belgium, </w:t>
      </w:r>
      <w:r w:rsidR="0057270A" w:rsidRPr="00DA27C4">
        <w:rPr>
          <w:rFonts w:ascii="Cambria" w:hAnsi="Cambria"/>
          <w:sz w:val="20"/>
          <w:szCs w:val="20"/>
          <w:lang w:val="en-GB"/>
        </w:rPr>
        <w:t xml:space="preserve">17–20 </w:t>
      </w:r>
      <w:r w:rsidRPr="00DA27C4">
        <w:rPr>
          <w:rFonts w:ascii="Cambria" w:hAnsi="Cambria"/>
          <w:sz w:val="20"/>
          <w:szCs w:val="20"/>
          <w:lang w:val="en-GB"/>
        </w:rPr>
        <w:t xml:space="preserve">June 2025), some CPCs expressed concerns about current </w:t>
      </w:r>
      <w:r w:rsidR="00C73531" w:rsidRPr="00DA27C4">
        <w:rPr>
          <w:rFonts w:ascii="Cambria" w:hAnsi="Cambria"/>
          <w:sz w:val="20"/>
          <w:szCs w:val="20"/>
          <w:lang w:val="en-GB"/>
        </w:rPr>
        <w:t xml:space="preserve">practices of </w:t>
      </w:r>
      <w:r w:rsidRPr="00DA27C4">
        <w:rPr>
          <w:rFonts w:ascii="Cambria" w:hAnsi="Cambria"/>
          <w:sz w:val="20"/>
          <w:szCs w:val="20"/>
          <w:lang w:val="en-GB"/>
        </w:rPr>
        <w:t xml:space="preserve">ICCAT Port State Measures (PSMA), specifically relating to the reporting of inspection reports which differs </w:t>
      </w:r>
      <w:r w:rsidR="0043091C" w:rsidRPr="00DA27C4">
        <w:rPr>
          <w:rFonts w:ascii="Cambria" w:hAnsi="Cambria"/>
          <w:sz w:val="20"/>
          <w:szCs w:val="20"/>
          <w:lang w:val="en-GB"/>
        </w:rPr>
        <w:t xml:space="preserve">slightly </w:t>
      </w:r>
      <w:r w:rsidRPr="00DA27C4">
        <w:rPr>
          <w:rFonts w:ascii="Cambria" w:hAnsi="Cambria"/>
          <w:sz w:val="20"/>
          <w:szCs w:val="20"/>
          <w:lang w:val="en-GB"/>
        </w:rPr>
        <w:t xml:space="preserve">from the obligations </w:t>
      </w:r>
      <w:r w:rsidR="0051324E" w:rsidRPr="00DA27C4">
        <w:rPr>
          <w:rFonts w:ascii="Cambria" w:hAnsi="Cambria"/>
          <w:sz w:val="20"/>
          <w:szCs w:val="20"/>
          <w:lang w:val="en-GB"/>
        </w:rPr>
        <w:t xml:space="preserve">under </w:t>
      </w:r>
      <w:r w:rsidRPr="00DA27C4">
        <w:rPr>
          <w:rFonts w:ascii="Cambria" w:hAnsi="Cambria"/>
          <w:sz w:val="20"/>
          <w:szCs w:val="20"/>
          <w:lang w:val="en-GB"/>
        </w:rPr>
        <w:t xml:space="preserve">the PSMA. The Secretariat was directed to engage </w:t>
      </w:r>
      <w:r w:rsidR="00042B75" w:rsidRPr="00DA27C4">
        <w:rPr>
          <w:rFonts w:ascii="Cambria" w:hAnsi="Cambria"/>
          <w:sz w:val="20"/>
          <w:szCs w:val="20"/>
          <w:lang w:val="en-GB"/>
        </w:rPr>
        <w:t xml:space="preserve">in </w:t>
      </w:r>
      <w:r w:rsidR="00786FB0" w:rsidRPr="00DA27C4">
        <w:rPr>
          <w:rFonts w:ascii="Cambria" w:hAnsi="Cambria"/>
          <w:sz w:val="20"/>
          <w:szCs w:val="20"/>
          <w:lang w:val="en-GB"/>
        </w:rPr>
        <w:t xml:space="preserve">discussions </w:t>
      </w:r>
      <w:r w:rsidRPr="00DA27C4">
        <w:rPr>
          <w:rFonts w:ascii="Cambria" w:hAnsi="Cambria"/>
          <w:sz w:val="20"/>
          <w:szCs w:val="20"/>
          <w:lang w:val="en-GB"/>
        </w:rPr>
        <w:t xml:space="preserve">with the </w:t>
      </w:r>
      <w:r w:rsidR="00B66C99" w:rsidRPr="00DA27C4">
        <w:rPr>
          <w:rFonts w:ascii="Cambria" w:hAnsi="Cambria"/>
          <w:sz w:val="20"/>
          <w:szCs w:val="20"/>
          <w:lang w:val="en-US"/>
        </w:rPr>
        <w:t>Food and Agriculture Organization of the United Nations</w:t>
      </w:r>
      <w:r w:rsidR="00B66C99" w:rsidRPr="00DA27C4" w:rsidDel="00FB3E41">
        <w:rPr>
          <w:rFonts w:ascii="Cambria" w:hAnsi="Cambria"/>
          <w:sz w:val="20"/>
          <w:szCs w:val="20"/>
          <w:lang w:val="en-US"/>
        </w:rPr>
        <w:t xml:space="preserve"> </w:t>
      </w:r>
      <w:r w:rsidR="00B66C99" w:rsidRPr="00DA27C4">
        <w:rPr>
          <w:rFonts w:ascii="Cambria" w:hAnsi="Cambria"/>
          <w:sz w:val="20"/>
          <w:szCs w:val="20"/>
          <w:lang w:val="en-US"/>
        </w:rPr>
        <w:t>(</w:t>
      </w:r>
      <w:r w:rsidRPr="00DA27C4">
        <w:rPr>
          <w:rFonts w:ascii="Cambria" w:hAnsi="Cambria"/>
          <w:sz w:val="20"/>
          <w:szCs w:val="20"/>
          <w:lang w:val="en-GB"/>
        </w:rPr>
        <w:t>FAO</w:t>
      </w:r>
      <w:r w:rsidR="00B66C99" w:rsidRPr="00DA27C4">
        <w:rPr>
          <w:rFonts w:ascii="Cambria" w:hAnsi="Cambria"/>
          <w:sz w:val="20"/>
          <w:szCs w:val="20"/>
          <w:lang w:val="en-GB"/>
        </w:rPr>
        <w:t>)</w:t>
      </w:r>
      <w:r w:rsidRPr="00DA27C4">
        <w:rPr>
          <w:rFonts w:ascii="Cambria" w:hAnsi="Cambria"/>
          <w:sz w:val="20"/>
          <w:szCs w:val="20"/>
          <w:lang w:val="en-GB"/>
        </w:rPr>
        <w:t xml:space="preserve"> on leveraging the</w:t>
      </w:r>
      <w:r w:rsidR="00786FB0" w:rsidRPr="00DA27C4">
        <w:rPr>
          <w:rFonts w:ascii="Cambria" w:hAnsi="Cambria"/>
          <w:sz w:val="20"/>
          <w:szCs w:val="20"/>
          <w:lang w:val="en-GB"/>
        </w:rPr>
        <w:t xml:space="preserve"> Global Information Exchange System (</w:t>
      </w:r>
      <w:r w:rsidRPr="00DA27C4">
        <w:rPr>
          <w:rFonts w:ascii="Cambria" w:hAnsi="Cambria"/>
          <w:sz w:val="20"/>
          <w:szCs w:val="20"/>
          <w:lang w:val="en-GB"/>
        </w:rPr>
        <w:t>GIES</w:t>
      </w:r>
      <w:r w:rsidR="00786FB0" w:rsidRPr="00DA27C4">
        <w:rPr>
          <w:rFonts w:ascii="Cambria" w:hAnsi="Cambria"/>
          <w:sz w:val="20"/>
          <w:szCs w:val="20"/>
          <w:lang w:val="en-GB"/>
        </w:rPr>
        <w:t>)</w:t>
      </w:r>
      <w:r w:rsidRPr="00DA27C4">
        <w:rPr>
          <w:rFonts w:ascii="Cambria" w:hAnsi="Cambria"/>
          <w:sz w:val="20"/>
          <w:szCs w:val="20"/>
          <w:lang w:val="en-GB"/>
        </w:rPr>
        <w:t>. This effort aims to investigate the interoperability of existing electronic systems, thereby streamlining reporting, avoiding duplication</w:t>
      </w:r>
      <w:r w:rsidR="00C86A4F" w:rsidRPr="00DA27C4">
        <w:rPr>
          <w:rFonts w:ascii="Cambria" w:hAnsi="Cambria"/>
          <w:sz w:val="20"/>
          <w:szCs w:val="20"/>
          <w:lang w:val="en-GB"/>
        </w:rPr>
        <w:t>,</w:t>
      </w:r>
      <w:r w:rsidRPr="00DA27C4">
        <w:rPr>
          <w:rFonts w:ascii="Cambria" w:hAnsi="Cambria"/>
          <w:sz w:val="20"/>
          <w:szCs w:val="20"/>
          <w:lang w:val="en-GB"/>
        </w:rPr>
        <w:t xml:space="preserve"> </w:t>
      </w:r>
      <w:r w:rsidR="0043091C" w:rsidRPr="00DA27C4">
        <w:rPr>
          <w:rFonts w:ascii="Cambria" w:hAnsi="Cambria"/>
          <w:sz w:val="20"/>
          <w:szCs w:val="20"/>
          <w:lang w:val="en-GB"/>
        </w:rPr>
        <w:t>and facilitating work for the CPCs and the ICCAT Secretariat</w:t>
      </w:r>
      <w:r w:rsidRPr="00DA27C4">
        <w:rPr>
          <w:rFonts w:ascii="Cambria" w:hAnsi="Cambria"/>
          <w:sz w:val="20"/>
          <w:szCs w:val="20"/>
          <w:lang w:val="en-GB"/>
        </w:rPr>
        <w:t xml:space="preserve">. The broader objective </w:t>
      </w:r>
      <w:r w:rsidR="0051324E" w:rsidRPr="00DA27C4">
        <w:rPr>
          <w:rFonts w:ascii="Cambria" w:hAnsi="Cambria"/>
          <w:sz w:val="20"/>
          <w:szCs w:val="20"/>
          <w:lang w:val="en-GB"/>
        </w:rPr>
        <w:t>is</w:t>
      </w:r>
      <w:r w:rsidRPr="00DA27C4">
        <w:rPr>
          <w:rFonts w:ascii="Cambria" w:hAnsi="Cambria"/>
          <w:sz w:val="20"/>
          <w:szCs w:val="20"/>
          <w:lang w:val="en-GB"/>
        </w:rPr>
        <w:t xml:space="preserve"> to harmoni</w:t>
      </w:r>
      <w:r w:rsidR="00042B75" w:rsidRPr="00DA27C4">
        <w:rPr>
          <w:rFonts w:ascii="Cambria" w:hAnsi="Cambria"/>
          <w:sz w:val="20"/>
          <w:szCs w:val="20"/>
          <w:lang w:val="en-GB"/>
        </w:rPr>
        <w:t>s</w:t>
      </w:r>
      <w:r w:rsidRPr="00DA27C4">
        <w:rPr>
          <w:rFonts w:ascii="Cambria" w:hAnsi="Cambria"/>
          <w:sz w:val="20"/>
          <w:szCs w:val="20"/>
          <w:lang w:val="en-GB"/>
        </w:rPr>
        <w:t>e the PSMA agreement with</w:t>
      </w:r>
      <w:r w:rsidR="00042B75" w:rsidRPr="00DA27C4">
        <w:rPr>
          <w:rFonts w:ascii="Cambria" w:hAnsi="Cambria"/>
          <w:sz w:val="20"/>
          <w:szCs w:val="20"/>
          <w:lang w:val="en-GB"/>
        </w:rPr>
        <w:t xml:space="preserve"> the</w:t>
      </w:r>
      <w:r w:rsidRPr="00DA27C4">
        <w:rPr>
          <w:rFonts w:ascii="Cambria" w:hAnsi="Cambria"/>
          <w:sz w:val="20"/>
          <w:szCs w:val="20"/>
          <w:lang w:val="en-GB"/>
        </w:rPr>
        <w:t xml:space="preserve"> </w:t>
      </w:r>
      <w:hyperlink r:id="rId7" w:history="1">
        <w:r w:rsidR="00042B75" w:rsidRPr="00DA27C4">
          <w:rPr>
            <w:rStyle w:val="Hyperlink"/>
            <w:rFonts w:ascii="Cambria" w:hAnsi="Cambria"/>
            <w:i/>
            <w:iCs/>
            <w:sz w:val="20"/>
            <w:szCs w:val="20"/>
            <w:u w:val="none"/>
            <w:lang w:val="en-GB"/>
          </w:rPr>
          <w:t>Recommendation by ICCAT amending Recommendation 18-09 on Port State measures to prevent, deter, and eliminate illegal, unreported and unregulated fishing</w:t>
        </w:r>
        <w:r w:rsidR="00042B75" w:rsidRPr="00DA27C4">
          <w:rPr>
            <w:rStyle w:val="Hyperlink"/>
            <w:rFonts w:ascii="Cambria" w:hAnsi="Cambria"/>
            <w:sz w:val="20"/>
            <w:szCs w:val="20"/>
            <w:u w:val="none"/>
            <w:lang w:val="en-GB"/>
          </w:rPr>
          <w:t xml:space="preserve"> </w:t>
        </w:r>
        <w:r w:rsidR="00EB3F68" w:rsidRPr="00DA27C4">
          <w:rPr>
            <w:rStyle w:val="Hyperlink"/>
            <w:rFonts w:ascii="Cambria" w:hAnsi="Cambria"/>
            <w:sz w:val="20"/>
            <w:szCs w:val="20"/>
            <w:u w:val="none"/>
            <w:lang w:val="en-GB"/>
          </w:rPr>
          <w:t>(</w:t>
        </w:r>
        <w:r w:rsidR="00042B75" w:rsidRPr="00DA27C4">
          <w:rPr>
            <w:rStyle w:val="Hyperlink"/>
            <w:rFonts w:ascii="Cambria" w:hAnsi="Cambria"/>
            <w:sz w:val="20"/>
            <w:szCs w:val="20"/>
            <w:u w:val="none"/>
            <w:lang w:val="en-GB"/>
          </w:rPr>
          <w:t>Rec. 23-17</w:t>
        </w:r>
        <w:r w:rsidR="00EB3F68" w:rsidRPr="00DA27C4">
          <w:rPr>
            <w:rStyle w:val="Hyperlink"/>
            <w:rFonts w:ascii="Cambria" w:hAnsi="Cambria"/>
            <w:sz w:val="20"/>
            <w:szCs w:val="20"/>
            <w:u w:val="none"/>
            <w:lang w:val="en-GB"/>
          </w:rPr>
          <w:t>)</w:t>
        </w:r>
        <w:r w:rsidRPr="00DA27C4">
          <w:rPr>
            <w:rStyle w:val="Hyperlink"/>
            <w:rFonts w:ascii="Cambria" w:hAnsi="Cambria"/>
            <w:color w:val="auto"/>
            <w:sz w:val="20"/>
            <w:szCs w:val="20"/>
            <w:u w:val="none"/>
            <w:lang w:val="en-GB"/>
          </w:rPr>
          <w:t>.</w:t>
        </w:r>
      </w:hyperlink>
    </w:p>
    <w:p w14:paraId="470A6E73" w14:textId="77777777" w:rsidR="002C0449" w:rsidRPr="00DA27C4" w:rsidRDefault="002C0449" w:rsidP="00586FB4">
      <w:pPr>
        <w:spacing w:after="0"/>
        <w:contextualSpacing/>
        <w:jc w:val="both"/>
        <w:rPr>
          <w:rFonts w:ascii="Cambria" w:hAnsi="Cambria"/>
          <w:sz w:val="20"/>
          <w:szCs w:val="20"/>
          <w:lang w:val="en-GB"/>
        </w:rPr>
      </w:pPr>
    </w:p>
    <w:p w14:paraId="165A605E" w14:textId="00E977FF" w:rsidR="001678BB" w:rsidRPr="00DA27C4" w:rsidRDefault="001678BB" w:rsidP="00586FB4">
      <w:pPr>
        <w:spacing w:after="0"/>
        <w:contextualSpacing/>
        <w:jc w:val="both"/>
        <w:rPr>
          <w:rFonts w:ascii="Cambria" w:hAnsi="Cambria"/>
          <w:sz w:val="20"/>
          <w:szCs w:val="20"/>
          <w:lang w:val="en-GB"/>
        </w:rPr>
      </w:pPr>
      <w:r w:rsidRPr="00DA27C4">
        <w:rPr>
          <w:rFonts w:ascii="Cambria" w:hAnsi="Cambria"/>
          <w:sz w:val="20"/>
          <w:szCs w:val="20"/>
          <w:lang w:val="en-GB"/>
        </w:rPr>
        <w:t xml:space="preserve">On </w:t>
      </w:r>
      <w:r w:rsidR="00EB3F68" w:rsidRPr="00DA27C4">
        <w:rPr>
          <w:rFonts w:ascii="Cambria" w:hAnsi="Cambria"/>
          <w:sz w:val="20"/>
          <w:szCs w:val="20"/>
          <w:lang w:val="en-GB"/>
        </w:rPr>
        <w:t xml:space="preserve">1 </w:t>
      </w:r>
      <w:r w:rsidRPr="00DA27C4">
        <w:rPr>
          <w:rFonts w:ascii="Cambria" w:hAnsi="Cambria"/>
          <w:sz w:val="20"/>
          <w:szCs w:val="20"/>
          <w:lang w:val="en-GB"/>
        </w:rPr>
        <w:t xml:space="preserve">October 2025, the Secretariats of ICCAT and </w:t>
      </w:r>
      <w:r w:rsidR="0051324E" w:rsidRPr="00DA27C4">
        <w:rPr>
          <w:rFonts w:ascii="Cambria" w:hAnsi="Cambria"/>
          <w:sz w:val="20"/>
          <w:szCs w:val="20"/>
          <w:lang w:val="en-GB"/>
        </w:rPr>
        <w:t xml:space="preserve">the </w:t>
      </w:r>
      <w:r w:rsidRPr="00DA27C4">
        <w:rPr>
          <w:rFonts w:ascii="Cambria" w:hAnsi="Cambria"/>
          <w:sz w:val="20"/>
          <w:szCs w:val="20"/>
          <w:lang w:val="en-GB"/>
        </w:rPr>
        <w:t>PSMA met at the Madrid office to review the implementation and data exchange procedures.</w:t>
      </w:r>
    </w:p>
    <w:p w14:paraId="04F4EC01" w14:textId="77777777" w:rsidR="002C0449" w:rsidRPr="00DA27C4" w:rsidRDefault="002C0449" w:rsidP="00586FB4">
      <w:pPr>
        <w:spacing w:after="0"/>
        <w:contextualSpacing/>
        <w:jc w:val="both"/>
        <w:rPr>
          <w:rFonts w:ascii="Cambria" w:hAnsi="Cambria"/>
          <w:sz w:val="20"/>
          <w:szCs w:val="20"/>
          <w:lang w:val="en-GB"/>
        </w:rPr>
      </w:pPr>
    </w:p>
    <w:p w14:paraId="7E923EF3" w14:textId="01E6270B" w:rsidR="001002A3" w:rsidRPr="00DA27C4" w:rsidRDefault="00EB3F68" w:rsidP="00586FB4">
      <w:pPr>
        <w:spacing w:after="0"/>
        <w:contextualSpacing/>
        <w:jc w:val="both"/>
        <w:rPr>
          <w:rFonts w:ascii="Cambria" w:hAnsi="Cambria"/>
          <w:sz w:val="20"/>
          <w:szCs w:val="20"/>
          <w:lang w:val="en-GB"/>
        </w:rPr>
      </w:pPr>
      <w:r w:rsidRPr="00DA27C4">
        <w:rPr>
          <w:rFonts w:ascii="Cambria" w:hAnsi="Cambria"/>
          <w:sz w:val="20"/>
          <w:szCs w:val="20"/>
          <w:lang w:val="en-GB"/>
        </w:rPr>
        <w:t xml:space="preserve">Currently, ICCAT does not </w:t>
      </w:r>
      <w:r w:rsidR="00571F9B" w:rsidRPr="00DA27C4">
        <w:rPr>
          <w:rFonts w:ascii="Cambria" w:hAnsi="Cambria"/>
          <w:sz w:val="20"/>
          <w:szCs w:val="20"/>
          <w:lang w:val="en-GB"/>
        </w:rPr>
        <w:t xml:space="preserve">have </w:t>
      </w:r>
      <w:r w:rsidR="00C329DB" w:rsidRPr="00DA27C4">
        <w:rPr>
          <w:rFonts w:ascii="Cambria" w:hAnsi="Cambria"/>
          <w:sz w:val="20"/>
          <w:szCs w:val="20"/>
          <w:lang w:val="en-GB"/>
        </w:rPr>
        <w:t>a centrali</w:t>
      </w:r>
      <w:r w:rsidR="00042B75" w:rsidRPr="00DA27C4">
        <w:rPr>
          <w:rFonts w:ascii="Cambria" w:hAnsi="Cambria"/>
          <w:sz w:val="20"/>
          <w:szCs w:val="20"/>
          <w:lang w:val="en-GB"/>
        </w:rPr>
        <w:t>s</w:t>
      </w:r>
      <w:r w:rsidR="00C329DB" w:rsidRPr="00DA27C4">
        <w:rPr>
          <w:rFonts w:ascii="Cambria" w:hAnsi="Cambria"/>
          <w:sz w:val="20"/>
          <w:szCs w:val="20"/>
          <w:lang w:val="en-GB"/>
        </w:rPr>
        <w:t xml:space="preserve">ed </w:t>
      </w:r>
      <w:r w:rsidR="00FB3E41" w:rsidRPr="00DA27C4">
        <w:rPr>
          <w:rFonts w:ascii="Cambria" w:hAnsi="Cambria"/>
          <w:sz w:val="20"/>
          <w:szCs w:val="20"/>
          <w:lang w:val="en-GB"/>
        </w:rPr>
        <w:t xml:space="preserve">electronic </w:t>
      </w:r>
      <w:r w:rsidR="00571F9B" w:rsidRPr="00DA27C4">
        <w:rPr>
          <w:rFonts w:ascii="Cambria" w:hAnsi="Cambria"/>
          <w:sz w:val="20"/>
          <w:szCs w:val="20"/>
          <w:lang w:val="en-GB"/>
        </w:rPr>
        <w:t xml:space="preserve">system or a dedicated platform for </w:t>
      </w:r>
      <w:r w:rsidR="00C329DB" w:rsidRPr="00DA27C4">
        <w:rPr>
          <w:rFonts w:ascii="Cambria" w:hAnsi="Cambria"/>
          <w:sz w:val="20"/>
          <w:szCs w:val="20"/>
          <w:lang w:val="en-GB"/>
        </w:rPr>
        <w:t>exchanging PSMA data</w:t>
      </w:r>
      <w:r w:rsidR="0043091C" w:rsidRPr="00DA27C4">
        <w:rPr>
          <w:rFonts w:ascii="Cambria" w:hAnsi="Cambria"/>
          <w:sz w:val="20"/>
          <w:szCs w:val="20"/>
          <w:lang w:val="en-GB"/>
        </w:rPr>
        <w:t xml:space="preserve"> but maintains lists of authori</w:t>
      </w:r>
      <w:r w:rsidR="00042B75" w:rsidRPr="00DA27C4">
        <w:rPr>
          <w:rFonts w:ascii="Cambria" w:hAnsi="Cambria"/>
          <w:sz w:val="20"/>
          <w:szCs w:val="20"/>
          <w:lang w:val="en-GB"/>
        </w:rPr>
        <w:t>s</w:t>
      </w:r>
      <w:r w:rsidR="0043091C" w:rsidRPr="00DA27C4">
        <w:rPr>
          <w:rFonts w:ascii="Cambria" w:hAnsi="Cambria"/>
          <w:sz w:val="20"/>
          <w:szCs w:val="20"/>
          <w:lang w:val="en-GB"/>
        </w:rPr>
        <w:t xml:space="preserve">ed ports and contact points communicated by the CPCs. </w:t>
      </w:r>
      <w:r w:rsidR="00C329DB" w:rsidRPr="00DA27C4">
        <w:rPr>
          <w:rFonts w:ascii="Cambria" w:hAnsi="Cambria"/>
          <w:sz w:val="20"/>
          <w:szCs w:val="20"/>
          <w:lang w:val="en-GB"/>
        </w:rPr>
        <w:t>The</w:t>
      </w:r>
      <w:r w:rsidR="007A16C8" w:rsidRPr="00DA27C4">
        <w:rPr>
          <w:rFonts w:ascii="Cambria" w:hAnsi="Cambria"/>
          <w:sz w:val="20"/>
          <w:szCs w:val="20"/>
          <w:lang w:val="en-GB"/>
        </w:rPr>
        <w:t>se</w:t>
      </w:r>
      <w:r w:rsidR="00571F9B" w:rsidRPr="00DA27C4">
        <w:rPr>
          <w:rFonts w:ascii="Cambria" w:hAnsi="Cambria"/>
          <w:sz w:val="20"/>
          <w:szCs w:val="20"/>
          <w:lang w:val="en-GB"/>
        </w:rPr>
        <w:t xml:space="preserve"> </w:t>
      </w:r>
      <w:r w:rsidR="00042B75" w:rsidRPr="00DA27C4">
        <w:rPr>
          <w:rFonts w:ascii="Cambria" w:hAnsi="Cambria"/>
          <w:sz w:val="20"/>
          <w:szCs w:val="20"/>
          <w:lang w:val="en-GB"/>
        </w:rPr>
        <w:t xml:space="preserve">CPCs </w:t>
      </w:r>
      <w:r w:rsidR="00C329DB" w:rsidRPr="00DA27C4">
        <w:rPr>
          <w:rFonts w:ascii="Cambria" w:hAnsi="Cambria"/>
          <w:sz w:val="20"/>
          <w:szCs w:val="20"/>
          <w:lang w:val="en-GB"/>
        </w:rPr>
        <w:t xml:space="preserve">are </w:t>
      </w:r>
      <w:r w:rsidR="000C5122" w:rsidRPr="00DA27C4">
        <w:rPr>
          <w:rFonts w:ascii="Cambria" w:hAnsi="Cambria"/>
          <w:sz w:val="20"/>
          <w:szCs w:val="20"/>
          <w:lang w:val="en-GB"/>
        </w:rPr>
        <w:t>required</w:t>
      </w:r>
      <w:r w:rsidR="00C329DB" w:rsidRPr="00DA27C4">
        <w:rPr>
          <w:rFonts w:ascii="Cambria" w:hAnsi="Cambria"/>
          <w:sz w:val="20"/>
          <w:szCs w:val="20"/>
          <w:lang w:val="en-GB"/>
        </w:rPr>
        <w:t xml:space="preserve"> to</w:t>
      </w:r>
      <w:r w:rsidR="00571F9B" w:rsidRPr="00DA27C4">
        <w:rPr>
          <w:rFonts w:ascii="Cambria" w:hAnsi="Cambria"/>
          <w:sz w:val="20"/>
          <w:szCs w:val="20"/>
          <w:lang w:val="en-GB"/>
        </w:rPr>
        <w:t xml:space="preserve"> inspect at least 5% of </w:t>
      </w:r>
      <w:r w:rsidR="00C329DB" w:rsidRPr="00DA27C4">
        <w:rPr>
          <w:rFonts w:ascii="Cambria" w:hAnsi="Cambria"/>
          <w:sz w:val="20"/>
          <w:szCs w:val="20"/>
          <w:lang w:val="en-GB"/>
        </w:rPr>
        <w:t xml:space="preserve">all </w:t>
      </w:r>
      <w:r w:rsidR="00571F9B" w:rsidRPr="00DA27C4">
        <w:rPr>
          <w:rFonts w:ascii="Cambria" w:hAnsi="Cambria"/>
          <w:sz w:val="20"/>
          <w:szCs w:val="20"/>
          <w:lang w:val="en-GB"/>
        </w:rPr>
        <w:t>landing and transhipment operation</w:t>
      </w:r>
      <w:r w:rsidR="00C329DB" w:rsidRPr="00DA27C4">
        <w:rPr>
          <w:rFonts w:ascii="Cambria" w:hAnsi="Cambria"/>
          <w:sz w:val="20"/>
          <w:szCs w:val="20"/>
          <w:lang w:val="en-GB"/>
        </w:rPr>
        <w:t xml:space="preserve">s conducted by foreign fishing vessels </w:t>
      </w:r>
      <w:r w:rsidR="00042B75" w:rsidRPr="00DA27C4">
        <w:rPr>
          <w:rFonts w:ascii="Cambria" w:hAnsi="Cambria"/>
          <w:sz w:val="20"/>
          <w:szCs w:val="20"/>
          <w:lang w:val="en-GB"/>
        </w:rPr>
        <w:t>each year; however,</w:t>
      </w:r>
      <w:r w:rsidR="00571F9B" w:rsidRPr="00DA27C4">
        <w:rPr>
          <w:rFonts w:ascii="Cambria" w:hAnsi="Cambria"/>
          <w:sz w:val="20"/>
          <w:szCs w:val="20"/>
          <w:lang w:val="en-GB"/>
        </w:rPr>
        <w:t xml:space="preserve"> the</w:t>
      </w:r>
      <w:r w:rsidR="00C329DB" w:rsidRPr="00DA27C4">
        <w:rPr>
          <w:rFonts w:ascii="Cambria" w:hAnsi="Cambria"/>
          <w:sz w:val="20"/>
          <w:szCs w:val="20"/>
          <w:lang w:val="en-GB"/>
        </w:rPr>
        <w:t xml:space="preserve"> inspection</w:t>
      </w:r>
      <w:r w:rsidR="00571F9B" w:rsidRPr="00DA27C4">
        <w:rPr>
          <w:rFonts w:ascii="Cambria" w:hAnsi="Cambria"/>
          <w:sz w:val="20"/>
          <w:szCs w:val="20"/>
          <w:lang w:val="en-GB"/>
        </w:rPr>
        <w:t xml:space="preserve"> report is shared only when an inspection reveals an infringement of ICCAT's conservation and management measures. </w:t>
      </w:r>
      <w:r w:rsidR="00C329DB" w:rsidRPr="00DA27C4">
        <w:rPr>
          <w:rFonts w:ascii="Cambria" w:hAnsi="Cambria"/>
          <w:sz w:val="20"/>
          <w:szCs w:val="20"/>
          <w:lang w:val="en-GB"/>
        </w:rPr>
        <w:t xml:space="preserve">All other required data, including the total number of landings, transhipments, port/withdrawal denials, and general inspection information, </w:t>
      </w:r>
      <w:r w:rsidR="0051324E" w:rsidRPr="00DA27C4">
        <w:rPr>
          <w:rFonts w:ascii="Cambria" w:hAnsi="Cambria"/>
          <w:sz w:val="20"/>
          <w:szCs w:val="20"/>
          <w:lang w:val="en-GB"/>
        </w:rPr>
        <w:t>are</w:t>
      </w:r>
      <w:r w:rsidR="00C329DB" w:rsidRPr="00DA27C4">
        <w:rPr>
          <w:rFonts w:ascii="Cambria" w:hAnsi="Cambria"/>
          <w:sz w:val="20"/>
          <w:szCs w:val="20"/>
          <w:lang w:val="en-GB"/>
        </w:rPr>
        <w:t xml:space="preserve"> compiled by Port CPCs and submitted </w:t>
      </w:r>
      <w:r w:rsidR="000C5122" w:rsidRPr="00DA27C4">
        <w:rPr>
          <w:rFonts w:ascii="Cambria" w:hAnsi="Cambria"/>
          <w:sz w:val="20"/>
          <w:szCs w:val="20"/>
          <w:lang w:val="en-GB"/>
        </w:rPr>
        <w:t xml:space="preserve">in the </w:t>
      </w:r>
      <w:hyperlink r:id="rId8" w:history="1">
        <w:r w:rsidR="000C5122" w:rsidRPr="00DA27C4">
          <w:rPr>
            <w:rStyle w:val="Hyperlink"/>
            <w:rFonts w:ascii="Cambria" w:hAnsi="Cambria"/>
            <w:sz w:val="20"/>
            <w:szCs w:val="20"/>
            <w:u w:val="none"/>
            <w:lang w:val="en-GB"/>
          </w:rPr>
          <w:t>CP58 form</w:t>
        </w:r>
      </w:hyperlink>
      <w:r w:rsidR="000C5122" w:rsidRPr="00DA27C4">
        <w:rPr>
          <w:rFonts w:ascii="Cambria" w:hAnsi="Cambria"/>
          <w:sz w:val="20"/>
          <w:szCs w:val="20"/>
          <w:lang w:val="en-GB"/>
        </w:rPr>
        <w:t xml:space="preserve"> (</w:t>
      </w:r>
      <w:r w:rsidR="00C329DB" w:rsidRPr="00DA27C4">
        <w:rPr>
          <w:rFonts w:ascii="Cambria" w:hAnsi="Cambria"/>
          <w:sz w:val="20"/>
          <w:szCs w:val="20"/>
          <w:lang w:val="en-GB"/>
        </w:rPr>
        <w:t>annual report</w:t>
      </w:r>
      <w:r w:rsidR="000C5122" w:rsidRPr="00DA27C4">
        <w:rPr>
          <w:rFonts w:ascii="Cambria" w:hAnsi="Cambria"/>
          <w:sz w:val="20"/>
          <w:szCs w:val="20"/>
          <w:lang w:val="en-GB"/>
        </w:rPr>
        <w:t xml:space="preserve">ing on </w:t>
      </w:r>
      <w:r w:rsidR="004634F9" w:rsidRPr="00DA27C4">
        <w:rPr>
          <w:rFonts w:ascii="Cambria" w:hAnsi="Cambria"/>
          <w:sz w:val="20"/>
          <w:szCs w:val="20"/>
          <w:lang w:val="en-GB"/>
        </w:rPr>
        <w:t xml:space="preserve">port </w:t>
      </w:r>
      <w:r w:rsidR="000C5122" w:rsidRPr="00DA27C4">
        <w:rPr>
          <w:rFonts w:ascii="Cambria" w:hAnsi="Cambria"/>
          <w:sz w:val="20"/>
          <w:szCs w:val="20"/>
          <w:lang w:val="en-GB"/>
        </w:rPr>
        <w:t>inspection activity)</w:t>
      </w:r>
      <w:r w:rsidR="00C329DB" w:rsidRPr="00DA27C4">
        <w:rPr>
          <w:rFonts w:ascii="Cambria" w:hAnsi="Cambria"/>
          <w:sz w:val="20"/>
          <w:szCs w:val="20"/>
          <w:lang w:val="en-GB"/>
        </w:rPr>
        <w:t xml:space="preserve">, which </w:t>
      </w:r>
      <w:r w:rsidR="0051324E" w:rsidRPr="00DA27C4">
        <w:rPr>
          <w:rFonts w:ascii="Cambria" w:hAnsi="Cambria"/>
          <w:sz w:val="20"/>
          <w:szCs w:val="20"/>
          <w:lang w:val="en-GB"/>
        </w:rPr>
        <w:t xml:space="preserve">is </w:t>
      </w:r>
      <w:r w:rsidR="00C329DB" w:rsidRPr="00DA27C4">
        <w:rPr>
          <w:rFonts w:ascii="Cambria" w:hAnsi="Cambria"/>
          <w:sz w:val="20"/>
          <w:szCs w:val="20"/>
          <w:lang w:val="en-GB"/>
        </w:rPr>
        <w:t xml:space="preserve">published on the secure part of the </w:t>
      </w:r>
      <w:hyperlink r:id="rId9" w:history="1">
        <w:r w:rsidR="00C329DB" w:rsidRPr="00DA27C4">
          <w:rPr>
            <w:rStyle w:val="Hyperlink"/>
            <w:rFonts w:ascii="Cambria" w:hAnsi="Cambria"/>
            <w:sz w:val="20"/>
            <w:szCs w:val="20"/>
            <w:u w:val="none"/>
            <w:lang w:val="en-GB"/>
          </w:rPr>
          <w:t>ICCAT website</w:t>
        </w:r>
      </w:hyperlink>
      <w:r w:rsidR="00C329DB" w:rsidRPr="00DA27C4">
        <w:rPr>
          <w:rFonts w:ascii="Cambria" w:hAnsi="Cambria"/>
          <w:sz w:val="20"/>
          <w:szCs w:val="20"/>
          <w:lang w:val="en-GB"/>
        </w:rPr>
        <w:t>.</w:t>
      </w:r>
      <w:r w:rsidR="0043091C" w:rsidRPr="00DA27C4">
        <w:rPr>
          <w:rFonts w:ascii="Cambria" w:hAnsi="Cambria"/>
          <w:sz w:val="20"/>
          <w:szCs w:val="20"/>
          <w:lang w:val="en-GB"/>
        </w:rPr>
        <w:t xml:space="preserve"> </w:t>
      </w:r>
      <w:r w:rsidR="00193608" w:rsidRPr="00DA27C4">
        <w:rPr>
          <w:rFonts w:ascii="Cambria" w:hAnsi="Cambria"/>
          <w:sz w:val="20"/>
          <w:szCs w:val="20"/>
          <w:lang w:val="en-GB"/>
        </w:rPr>
        <w:t xml:space="preserve">In 2025, more than 75% of ICCAT CPCs/CPs (44 </w:t>
      </w:r>
      <w:r w:rsidR="0051324E" w:rsidRPr="00DA27C4">
        <w:rPr>
          <w:rFonts w:ascii="Cambria" w:hAnsi="Cambria"/>
          <w:sz w:val="20"/>
          <w:szCs w:val="20"/>
          <w:lang w:val="en-GB"/>
        </w:rPr>
        <w:t xml:space="preserve">out of </w:t>
      </w:r>
      <w:r w:rsidR="00193608" w:rsidRPr="00DA27C4">
        <w:rPr>
          <w:rFonts w:ascii="Cambria" w:hAnsi="Cambria"/>
          <w:sz w:val="20"/>
          <w:szCs w:val="20"/>
          <w:lang w:val="en-GB"/>
        </w:rPr>
        <w:t xml:space="preserve">58) are also Parties to the </w:t>
      </w:r>
      <w:r w:rsidR="00B66C99" w:rsidRPr="00DA27C4">
        <w:rPr>
          <w:rFonts w:ascii="Cambria" w:hAnsi="Cambria"/>
          <w:sz w:val="20"/>
          <w:szCs w:val="20"/>
          <w:lang w:val="en-GB"/>
        </w:rPr>
        <w:t>PSMA</w:t>
      </w:r>
      <w:r w:rsidR="00193608" w:rsidRPr="00DA27C4">
        <w:rPr>
          <w:rFonts w:ascii="Cambria" w:hAnsi="Cambria"/>
          <w:sz w:val="20"/>
          <w:szCs w:val="20"/>
          <w:lang w:val="en-GB"/>
        </w:rPr>
        <w:t>.</w:t>
      </w:r>
    </w:p>
    <w:p w14:paraId="587F85EE" w14:textId="77777777" w:rsidR="001002A3" w:rsidRPr="00DA27C4" w:rsidRDefault="001002A3" w:rsidP="00586FB4">
      <w:pPr>
        <w:spacing w:after="0"/>
        <w:contextualSpacing/>
        <w:jc w:val="both"/>
        <w:rPr>
          <w:rFonts w:ascii="Cambria" w:hAnsi="Cambria"/>
          <w:b/>
          <w:bCs/>
          <w:sz w:val="20"/>
          <w:szCs w:val="20"/>
          <w:lang w:val="en-GB"/>
        </w:rPr>
      </w:pPr>
    </w:p>
    <w:p w14:paraId="7E2722C0" w14:textId="6CF18F0D" w:rsidR="00541705" w:rsidRPr="00DA27C4" w:rsidRDefault="00187414" w:rsidP="00586FB4">
      <w:pPr>
        <w:jc w:val="both"/>
        <w:rPr>
          <w:rFonts w:ascii="Cambria" w:hAnsi="Cambria"/>
          <w:sz w:val="20"/>
          <w:szCs w:val="20"/>
          <w:lang w:val="en-GB"/>
        </w:rPr>
      </w:pPr>
      <w:r w:rsidRPr="00DA27C4">
        <w:rPr>
          <w:rFonts w:ascii="Cambria" w:hAnsi="Cambria"/>
          <w:sz w:val="20"/>
          <w:szCs w:val="20"/>
          <w:lang w:val="en-GB"/>
        </w:rPr>
        <w:t xml:space="preserve">The </w:t>
      </w:r>
      <w:hyperlink r:id="rId10" w:history="1">
        <w:r w:rsidRPr="00DA27C4">
          <w:rPr>
            <w:rStyle w:val="Hyperlink"/>
            <w:rFonts w:ascii="Cambria" w:hAnsi="Cambria"/>
            <w:sz w:val="20"/>
            <w:szCs w:val="20"/>
            <w:u w:val="none"/>
            <w:lang w:val="en-GB"/>
          </w:rPr>
          <w:t>GIES</w:t>
        </w:r>
      </w:hyperlink>
      <w:r w:rsidRPr="00DA27C4">
        <w:rPr>
          <w:rFonts w:ascii="Cambria" w:hAnsi="Cambria"/>
          <w:sz w:val="20"/>
          <w:szCs w:val="20"/>
          <w:lang w:val="en-US"/>
        </w:rPr>
        <w:t xml:space="preserve"> is a software application developed by the </w:t>
      </w:r>
      <w:r w:rsidR="00665561" w:rsidRPr="00DA27C4">
        <w:rPr>
          <w:rFonts w:ascii="Cambria" w:hAnsi="Cambria"/>
          <w:sz w:val="20"/>
          <w:szCs w:val="20"/>
          <w:lang w:val="en-GB"/>
        </w:rPr>
        <w:t>FAO</w:t>
      </w:r>
      <w:r w:rsidRPr="00DA27C4">
        <w:rPr>
          <w:rFonts w:ascii="Cambria" w:hAnsi="Cambria"/>
          <w:sz w:val="20"/>
          <w:szCs w:val="20"/>
          <w:lang w:val="en-GB"/>
        </w:rPr>
        <w:t xml:space="preserve"> to support the implementation of the PSMA. </w:t>
      </w:r>
      <w:r w:rsidR="00541705" w:rsidRPr="00DA27C4">
        <w:rPr>
          <w:rFonts w:ascii="Cambria" w:hAnsi="Cambria"/>
          <w:sz w:val="20"/>
          <w:szCs w:val="20"/>
          <w:lang w:val="en-GB"/>
        </w:rPr>
        <w:t xml:space="preserve">Since December 2023, </w:t>
      </w:r>
      <w:r w:rsidRPr="00DA27C4">
        <w:rPr>
          <w:rFonts w:ascii="Cambria" w:hAnsi="Cambria"/>
          <w:sz w:val="20"/>
          <w:szCs w:val="20"/>
          <w:lang w:val="en-GB"/>
        </w:rPr>
        <w:t xml:space="preserve">GIES </w:t>
      </w:r>
      <w:r w:rsidR="00FB3E41" w:rsidRPr="00DA27C4">
        <w:rPr>
          <w:rFonts w:ascii="Cambria" w:hAnsi="Cambria"/>
          <w:sz w:val="20"/>
          <w:szCs w:val="20"/>
          <w:lang w:val="en-GB"/>
        </w:rPr>
        <w:t xml:space="preserve">has supported </w:t>
      </w:r>
      <w:r w:rsidR="007E1633" w:rsidRPr="00DA27C4">
        <w:rPr>
          <w:rFonts w:ascii="Cambria" w:hAnsi="Cambria"/>
          <w:sz w:val="20"/>
          <w:szCs w:val="20"/>
          <w:lang w:val="en-GB"/>
        </w:rPr>
        <w:t>the PSMA by enabling port, flag and coastal States</w:t>
      </w:r>
      <w:r w:rsidR="009C52CB" w:rsidRPr="00DA27C4">
        <w:rPr>
          <w:rFonts w:ascii="Cambria" w:hAnsi="Cambria"/>
          <w:sz w:val="20"/>
          <w:szCs w:val="20"/>
          <w:lang w:val="en-GB"/>
        </w:rPr>
        <w:t>,</w:t>
      </w:r>
      <w:r w:rsidR="007E1633" w:rsidRPr="00DA27C4">
        <w:rPr>
          <w:rFonts w:ascii="Cambria" w:hAnsi="Cambria"/>
          <w:sz w:val="20"/>
          <w:szCs w:val="20"/>
          <w:lang w:val="en-GB"/>
        </w:rPr>
        <w:t xml:space="preserve"> as well as relevant organi</w:t>
      </w:r>
      <w:r w:rsidR="00665561" w:rsidRPr="00DA27C4">
        <w:rPr>
          <w:rFonts w:ascii="Cambria" w:hAnsi="Cambria"/>
          <w:sz w:val="20"/>
          <w:szCs w:val="20"/>
          <w:lang w:val="en-GB"/>
        </w:rPr>
        <w:t>s</w:t>
      </w:r>
      <w:r w:rsidR="007E1633" w:rsidRPr="00DA27C4">
        <w:rPr>
          <w:rFonts w:ascii="Cambria" w:hAnsi="Cambria"/>
          <w:sz w:val="20"/>
          <w:szCs w:val="20"/>
          <w:lang w:val="en-GB"/>
        </w:rPr>
        <w:t>ations to exchange information and data</w:t>
      </w:r>
      <w:r w:rsidR="000141F6" w:rsidRPr="00DA27C4">
        <w:rPr>
          <w:rFonts w:ascii="Cambria" w:hAnsi="Cambria"/>
          <w:sz w:val="20"/>
          <w:szCs w:val="20"/>
          <w:lang w:val="en-GB"/>
        </w:rPr>
        <w:t xml:space="preserve"> and </w:t>
      </w:r>
      <w:r w:rsidR="00FB3E41" w:rsidRPr="00DA27C4">
        <w:rPr>
          <w:rFonts w:ascii="Cambria" w:hAnsi="Cambria"/>
          <w:sz w:val="20"/>
          <w:szCs w:val="20"/>
          <w:lang w:val="en-GB"/>
        </w:rPr>
        <w:t xml:space="preserve">to </w:t>
      </w:r>
      <w:r w:rsidR="000141F6" w:rsidRPr="00DA27C4">
        <w:rPr>
          <w:rFonts w:ascii="Cambria" w:hAnsi="Cambria"/>
          <w:sz w:val="20"/>
          <w:szCs w:val="20"/>
          <w:lang w:val="en-GB"/>
        </w:rPr>
        <w:t>shar</w:t>
      </w:r>
      <w:r w:rsidR="00FB3E41" w:rsidRPr="00DA27C4">
        <w:rPr>
          <w:rFonts w:ascii="Cambria" w:hAnsi="Cambria"/>
          <w:sz w:val="20"/>
          <w:szCs w:val="20"/>
          <w:lang w:val="en-GB"/>
        </w:rPr>
        <w:t>e</w:t>
      </w:r>
      <w:r w:rsidR="000141F6" w:rsidRPr="00DA27C4">
        <w:rPr>
          <w:rFonts w:ascii="Cambria" w:hAnsi="Cambria"/>
          <w:sz w:val="20"/>
          <w:szCs w:val="20"/>
          <w:lang w:val="en-GB"/>
        </w:rPr>
        <w:t xml:space="preserve"> key information: </w:t>
      </w:r>
    </w:p>
    <w:p w14:paraId="09AB9A57" w14:textId="16705EEB" w:rsidR="00541705" w:rsidRPr="00DA27C4" w:rsidRDefault="00187414" w:rsidP="00586FB4">
      <w:pPr>
        <w:pStyle w:val="ListParagraph"/>
        <w:numPr>
          <w:ilvl w:val="0"/>
          <w:numId w:val="3"/>
        </w:numPr>
        <w:jc w:val="both"/>
        <w:rPr>
          <w:rFonts w:ascii="Cambria" w:hAnsi="Cambria"/>
          <w:sz w:val="20"/>
          <w:szCs w:val="20"/>
          <w:lang w:val="en-GB"/>
        </w:rPr>
      </w:pPr>
      <w:r w:rsidRPr="00DA27C4">
        <w:rPr>
          <w:rFonts w:ascii="Cambria" w:hAnsi="Cambria"/>
          <w:sz w:val="20"/>
          <w:szCs w:val="20"/>
          <w:lang w:val="en-GB"/>
        </w:rPr>
        <w:t>denials for foreign-flagged vessels to enter or use ports</w:t>
      </w:r>
      <w:r w:rsidR="00FB3E41" w:rsidRPr="00DA27C4">
        <w:rPr>
          <w:rFonts w:ascii="Cambria" w:hAnsi="Cambria"/>
          <w:sz w:val="20"/>
          <w:szCs w:val="20"/>
          <w:lang w:val="en-GB"/>
        </w:rPr>
        <w:t>;</w:t>
      </w:r>
      <w:r w:rsidRPr="00DA27C4">
        <w:rPr>
          <w:rFonts w:ascii="Cambria" w:hAnsi="Cambria"/>
          <w:sz w:val="20"/>
          <w:szCs w:val="20"/>
          <w:lang w:val="en-GB"/>
        </w:rPr>
        <w:t xml:space="preserve"> and</w:t>
      </w:r>
      <w:r w:rsidR="00541705" w:rsidRPr="00DA27C4">
        <w:rPr>
          <w:rFonts w:ascii="Cambria" w:hAnsi="Cambria"/>
          <w:sz w:val="20"/>
          <w:szCs w:val="20"/>
          <w:lang w:val="en-GB"/>
        </w:rPr>
        <w:t xml:space="preserve"> </w:t>
      </w:r>
    </w:p>
    <w:p w14:paraId="71BAEF4E" w14:textId="77777777" w:rsidR="00541705" w:rsidRPr="00DA27C4" w:rsidRDefault="00187414" w:rsidP="00586FB4">
      <w:pPr>
        <w:pStyle w:val="ListParagraph"/>
        <w:numPr>
          <w:ilvl w:val="0"/>
          <w:numId w:val="3"/>
        </w:numPr>
        <w:jc w:val="both"/>
        <w:rPr>
          <w:rFonts w:ascii="Cambria" w:hAnsi="Cambria"/>
          <w:sz w:val="20"/>
          <w:szCs w:val="20"/>
          <w:lang w:val="en-GB"/>
        </w:rPr>
      </w:pPr>
      <w:r w:rsidRPr="00DA27C4">
        <w:rPr>
          <w:rFonts w:ascii="Cambria" w:hAnsi="Cambria"/>
          <w:sz w:val="20"/>
          <w:szCs w:val="20"/>
          <w:lang w:val="en-GB"/>
        </w:rPr>
        <w:t xml:space="preserve">reports of inspections conducted on such vessels in port. </w:t>
      </w:r>
    </w:p>
    <w:p w14:paraId="2F3308E0" w14:textId="59420094" w:rsidR="00B77E8D" w:rsidRPr="00DA27C4" w:rsidRDefault="00187414" w:rsidP="007B6B47">
      <w:pPr>
        <w:jc w:val="both"/>
        <w:rPr>
          <w:rFonts w:ascii="Cambria" w:hAnsi="Cambria"/>
          <w:sz w:val="20"/>
          <w:szCs w:val="20"/>
          <w:lang w:val="en-GB"/>
        </w:rPr>
      </w:pPr>
      <w:r w:rsidRPr="00DA27C4">
        <w:rPr>
          <w:rFonts w:ascii="Cambria" w:hAnsi="Cambria"/>
          <w:sz w:val="20"/>
          <w:szCs w:val="20"/>
          <w:lang w:val="en-GB"/>
        </w:rPr>
        <w:t xml:space="preserve">This information helps the Parties to </w:t>
      </w:r>
      <w:proofErr w:type="gramStart"/>
      <w:r w:rsidRPr="00DA27C4">
        <w:rPr>
          <w:rFonts w:ascii="Cambria" w:hAnsi="Cambria"/>
          <w:sz w:val="20"/>
          <w:szCs w:val="20"/>
          <w:lang w:val="en-GB"/>
        </w:rPr>
        <w:t>take action</w:t>
      </w:r>
      <w:proofErr w:type="gramEnd"/>
      <w:r w:rsidRPr="00DA27C4">
        <w:rPr>
          <w:rFonts w:ascii="Cambria" w:hAnsi="Cambria"/>
          <w:sz w:val="20"/>
          <w:szCs w:val="20"/>
          <w:lang w:val="en-GB"/>
        </w:rPr>
        <w:t xml:space="preserve"> against non-compliant vessels, build </w:t>
      </w:r>
      <w:r w:rsidR="00872ABE" w:rsidRPr="00DA27C4">
        <w:rPr>
          <w:rFonts w:ascii="Cambria" w:hAnsi="Cambria"/>
          <w:sz w:val="20"/>
          <w:szCs w:val="20"/>
          <w:lang w:val="en-GB"/>
        </w:rPr>
        <w:t>vessel compliance hi</w:t>
      </w:r>
      <w:r w:rsidRPr="00DA27C4">
        <w:rPr>
          <w:rFonts w:ascii="Cambria" w:hAnsi="Cambria"/>
          <w:sz w:val="20"/>
          <w:szCs w:val="20"/>
          <w:lang w:val="en-GB"/>
        </w:rPr>
        <w:t>stories for risk analysis</w:t>
      </w:r>
      <w:r w:rsidR="00FB3E41" w:rsidRPr="00DA27C4">
        <w:rPr>
          <w:rFonts w:ascii="Cambria" w:hAnsi="Cambria"/>
          <w:sz w:val="20"/>
          <w:szCs w:val="20"/>
          <w:lang w:val="en-GB"/>
        </w:rPr>
        <w:t>,</w:t>
      </w:r>
      <w:r w:rsidRPr="00DA27C4">
        <w:rPr>
          <w:rFonts w:ascii="Cambria" w:hAnsi="Cambria"/>
          <w:sz w:val="20"/>
          <w:szCs w:val="20"/>
          <w:lang w:val="en-GB"/>
        </w:rPr>
        <w:t xml:space="preserve"> or facilitate cooperative action between </w:t>
      </w:r>
      <w:r w:rsidR="00541705" w:rsidRPr="00DA27C4">
        <w:rPr>
          <w:rFonts w:ascii="Cambria" w:hAnsi="Cambria"/>
          <w:sz w:val="20"/>
          <w:szCs w:val="20"/>
          <w:lang w:val="en-GB"/>
        </w:rPr>
        <w:t>Parties</w:t>
      </w:r>
      <w:r w:rsidR="00872ABE" w:rsidRPr="00DA27C4">
        <w:rPr>
          <w:rFonts w:ascii="Cambria" w:hAnsi="Cambria"/>
          <w:sz w:val="20"/>
          <w:szCs w:val="20"/>
          <w:lang w:val="en-GB"/>
        </w:rPr>
        <w:t xml:space="preserve">. </w:t>
      </w:r>
    </w:p>
    <w:p w14:paraId="25A3F1B0" w14:textId="77777777" w:rsidR="00284DB7" w:rsidRPr="00DA27C4" w:rsidRDefault="00284DB7" w:rsidP="00586FB4">
      <w:pPr>
        <w:spacing w:after="0"/>
        <w:contextualSpacing/>
        <w:jc w:val="both"/>
        <w:rPr>
          <w:rFonts w:ascii="Cambria" w:hAnsi="Cambria"/>
          <w:sz w:val="20"/>
          <w:szCs w:val="20"/>
          <w:lang w:val="en-GB"/>
        </w:rPr>
      </w:pPr>
      <w:bookmarkStart w:id="0" w:name="_Hlk213255009"/>
      <w:r w:rsidRPr="00DA27C4">
        <w:rPr>
          <w:rFonts w:ascii="Cambria" w:hAnsi="Cambria"/>
          <w:sz w:val="20"/>
          <w:szCs w:val="20"/>
          <w:lang w:val="en-GB"/>
        </w:rPr>
        <w:t>With a view to ICCAT being able to exchange information with the FAO’s GIES and, as a result, reducing the reporting burden on ICCAT CPCs that are also Parties to the PSMA, certain key items need to be explored:</w:t>
      </w:r>
    </w:p>
    <w:p w14:paraId="512D4876" w14:textId="77777777" w:rsidR="00284DB7" w:rsidRPr="00DA27C4" w:rsidRDefault="00284DB7" w:rsidP="00586FB4">
      <w:pPr>
        <w:spacing w:after="0"/>
        <w:contextualSpacing/>
        <w:jc w:val="both"/>
        <w:rPr>
          <w:rFonts w:ascii="Cambria" w:hAnsi="Cambria"/>
          <w:sz w:val="20"/>
          <w:szCs w:val="20"/>
          <w:lang w:val="en-GB"/>
        </w:rPr>
      </w:pPr>
    </w:p>
    <w:p w14:paraId="24964644" w14:textId="77777777" w:rsidR="00284DB7" w:rsidRPr="00DA27C4" w:rsidRDefault="00284DB7" w:rsidP="00586FB4">
      <w:pPr>
        <w:pStyle w:val="ListParagraph"/>
        <w:numPr>
          <w:ilvl w:val="0"/>
          <w:numId w:val="5"/>
        </w:numPr>
        <w:spacing w:after="0"/>
        <w:jc w:val="both"/>
        <w:rPr>
          <w:rFonts w:ascii="Cambria" w:hAnsi="Cambria"/>
          <w:sz w:val="20"/>
          <w:szCs w:val="20"/>
          <w:lang w:val="en-GB"/>
        </w:rPr>
      </w:pPr>
      <w:r w:rsidRPr="00DA27C4">
        <w:rPr>
          <w:rFonts w:ascii="Cambria" w:hAnsi="Cambria"/>
          <w:sz w:val="20"/>
          <w:szCs w:val="20"/>
          <w:lang w:val="en-GB"/>
        </w:rPr>
        <w:t xml:space="preserve">developing enhanced functionalities, such as advanced filters to efficiently search and categorise information, as well as enabling direct export capabilities so that data can be seamlessly extracted and used for analysis without further manual </w:t>
      </w:r>
      <w:proofErr w:type="gramStart"/>
      <w:r w:rsidRPr="00DA27C4">
        <w:rPr>
          <w:rFonts w:ascii="Cambria" w:hAnsi="Cambria"/>
          <w:sz w:val="20"/>
          <w:szCs w:val="20"/>
          <w:lang w:val="en-GB"/>
        </w:rPr>
        <w:t>processing;</w:t>
      </w:r>
      <w:proofErr w:type="gramEnd"/>
    </w:p>
    <w:p w14:paraId="6BEAFD8E" w14:textId="77777777" w:rsidR="00284DB7" w:rsidRPr="00DA27C4" w:rsidRDefault="00284DB7" w:rsidP="007B6B47">
      <w:pPr>
        <w:pStyle w:val="ListParagraph"/>
        <w:spacing w:after="0"/>
        <w:jc w:val="both"/>
        <w:rPr>
          <w:rFonts w:ascii="Cambria" w:hAnsi="Cambria"/>
          <w:sz w:val="20"/>
          <w:szCs w:val="20"/>
          <w:lang w:val="en-GB"/>
        </w:rPr>
      </w:pPr>
    </w:p>
    <w:p w14:paraId="47381B2D" w14:textId="29D73A08" w:rsidR="00284DB7" w:rsidRPr="00DA27C4" w:rsidRDefault="00284DB7" w:rsidP="00586FB4">
      <w:pPr>
        <w:pStyle w:val="ListParagraph"/>
        <w:numPr>
          <w:ilvl w:val="0"/>
          <w:numId w:val="5"/>
        </w:numPr>
        <w:spacing w:after="0"/>
        <w:jc w:val="both"/>
        <w:rPr>
          <w:rFonts w:ascii="Cambria" w:hAnsi="Cambria"/>
          <w:sz w:val="20"/>
          <w:szCs w:val="20"/>
          <w:lang w:val="en-GB"/>
        </w:rPr>
      </w:pPr>
      <w:r w:rsidRPr="00DA27C4">
        <w:rPr>
          <w:rFonts w:ascii="Cambria" w:hAnsi="Cambria"/>
          <w:sz w:val="20"/>
          <w:szCs w:val="20"/>
          <w:lang w:val="en-GB"/>
        </w:rPr>
        <w:t>the interoperability with the GIES must be studied in the context of the long-term project ICCAT Integrated Online Management System (IOMS), which aims to centralise and manage most data-reporting requirements. Any development in this direction must fall under this framework, analysing requirements</w:t>
      </w:r>
      <w:r w:rsidR="00582A83" w:rsidRPr="00DA27C4">
        <w:rPr>
          <w:rFonts w:ascii="Cambria" w:hAnsi="Cambria"/>
          <w:sz w:val="20"/>
          <w:szCs w:val="20"/>
          <w:lang w:val="en-GB"/>
        </w:rPr>
        <w:t>,</w:t>
      </w:r>
      <w:r w:rsidRPr="00DA27C4">
        <w:rPr>
          <w:rFonts w:ascii="Cambria" w:hAnsi="Cambria"/>
          <w:sz w:val="20"/>
          <w:szCs w:val="20"/>
          <w:lang w:val="en-GB"/>
        </w:rPr>
        <w:t xml:space="preserve"> as well as technical feasibility and potential costs. All such activities must be reflected in the workplan of the Online Reporting Technology Working Group (WG</w:t>
      </w:r>
      <w:r w:rsidR="007B54E5" w:rsidRPr="00DA27C4">
        <w:rPr>
          <w:rFonts w:ascii="Cambria" w:hAnsi="Cambria"/>
          <w:sz w:val="20"/>
          <w:szCs w:val="20"/>
          <w:lang w:val="en-GB"/>
        </w:rPr>
        <w:t xml:space="preserve"> </w:t>
      </w:r>
      <w:r w:rsidRPr="00DA27C4">
        <w:rPr>
          <w:rFonts w:ascii="Cambria" w:hAnsi="Cambria"/>
          <w:sz w:val="20"/>
          <w:szCs w:val="20"/>
          <w:lang w:val="en-GB"/>
        </w:rPr>
        <w:t>ORT</w:t>
      </w:r>
      <w:proofErr w:type="gramStart"/>
      <w:r w:rsidRPr="00DA27C4">
        <w:rPr>
          <w:rFonts w:ascii="Cambria" w:hAnsi="Cambria"/>
          <w:sz w:val="20"/>
          <w:szCs w:val="20"/>
          <w:lang w:val="en-GB"/>
        </w:rPr>
        <w:t>);</w:t>
      </w:r>
      <w:proofErr w:type="gramEnd"/>
    </w:p>
    <w:p w14:paraId="71CF525E" w14:textId="77777777" w:rsidR="00284DB7" w:rsidRPr="00DA27C4" w:rsidRDefault="00284DB7" w:rsidP="007B6B47">
      <w:pPr>
        <w:pStyle w:val="ListParagraph"/>
        <w:spacing w:after="0"/>
        <w:jc w:val="both"/>
        <w:rPr>
          <w:rFonts w:ascii="Cambria" w:hAnsi="Cambria"/>
          <w:sz w:val="20"/>
          <w:szCs w:val="20"/>
          <w:lang w:val="en-GB"/>
        </w:rPr>
      </w:pPr>
    </w:p>
    <w:p w14:paraId="03D70C87" w14:textId="77777777" w:rsidR="000945E0" w:rsidRPr="00DA27C4" w:rsidRDefault="000945E0" w:rsidP="007B6B47">
      <w:pPr>
        <w:pStyle w:val="ListParagraph"/>
        <w:spacing w:after="0"/>
        <w:jc w:val="both"/>
        <w:rPr>
          <w:rFonts w:ascii="Cambria" w:hAnsi="Cambria"/>
          <w:sz w:val="20"/>
          <w:szCs w:val="20"/>
          <w:lang w:val="en-GB"/>
        </w:rPr>
      </w:pPr>
    </w:p>
    <w:p w14:paraId="15422070" w14:textId="77777777" w:rsidR="000945E0" w:rsidRPr="00DA27C4" w:rsidRDefault="000945E0" w:rsidP="007B6B47">
      <w:pPr>
        <w:pStyle w:val="ListParagraph"/>
        <w:spacing w:after="0"/>
        <w:jc w:val="both"/>
        <w:rPr>
          <w:rFonts w:ascii="Cambria" w:hAnsi="Cambria"/>
          <w:sz w:val="20"/>
          <w:szCs w:val="20"/>
          <w:lang w:val="en-GB"/>
        </w:rPr>
      </w:pPr>
    </w:p>
    <w:p w14:paraId="2DD4CCFD" w14:textId="77777777" w:rsidR="00284DB7" w:rsidRPr="00DA27C4" w:rsidRDefault="00284DB7" w:rsidP="00586FB4">
      <w:pPr>
        <w:pStyle w:val="ListParagraph"/>
        <w:numPr>
          <w:ilvl w:val="0"/>
          <w:numId w:val="5"/>
        </w:numPr>
        <w:spacing w:after="0"/>
        <w:jc w:val="both"/>
        <w:rPr>
          <w:rFonts w:ascii="Cambria" w:hAnsi="Cambria"/>
          <w:sz w:val="20"/>
          <w:szCs w:val="20"/>
          <w:lang w:val="en-GB"/>
        </w:rPr>
      </w:pPr>
      <w:r w:rsidRPr="00DA27C4">
        <w:rPr>
          <w:rFonts w:ascii="Cambria" w:hAnsi="Cambria"/>
          <w:sz w:val="20"/>
          <w:szCs w:val="20"/>
          <w:lang w:val="en-GB"/>
        </w:rPr>
        <w:lastRenderedPageBreak/>
        <w:t>considering that certain ICCAT CPCs are not Parties to the PSMA, and to ensure reporting continuity for all CPCs without disruption to the requirements, the Secretariat suggests the following:</w:t>
      </w:r>
    </w:p>
    <w:p w14:paraId="6909FB61" w14:textId="77777777" w:rsidR="00D74190" w:rsidRPr="00DA27C4" w:rsidRDefault="00D74190" w:rsidP="00D74190">
      <w:pPr>
        <w:pStyle w:val="ListParagraph"/>
        <w:tabs>
          <w:tab w:val="left" w:pos="1134"/>
        </w:tabs>
        <w:spacing w:after="0"/>
        <w:ind w:left="993" w:hanging="284"/>
        <w:jc w:val="both"/>
        <w:rPr>
          <w:rFonts w:ascii="Cambria" w:hAnsi="Cambria"/>
          <w:sz w:val="20"/>
          <w:szCs w:val="20"/>
          <w:lang w:val="en-GB"/>
        </w:rPr>
      </w:pPr>
    </w:p>
    <w:p w14:paraId="51C720DF" w14:textId="682EDE10" w:rsidR="00586FB4" w:rsidRPr="00DA27C4" w:rsidRDefault="00284DB7" w:rsidP="00D74190">
      <w:pPr>
        <w:pStyle w:val="ListParagraph"/>
        <w:numPr>
          <w:ilvl w:val="0"/>
          <w:numId w:val="6"/>
        </w:numPr>
        <w:spacing w:after="0"/>
        <w:ind w:left="993" w:hanging="284"/>
        <w:jc w:val="both"/>
        <w:rPr>
          <w:rFonts w:ascii="Cambria" w:hAnsi="Cambria"/>
          <w:sz w:val="20"/>
          <w:szCs w:val="20"/>
          <w:lang w:val="en-GB"/>
        </w:rPr>
      </w:pPr>
      <w:r w:rsidRPr="00DA27C4">
        <w:rPr>
          <w:rFonts w:ascii="Cambria" w:hAnsi="Cambria"/>
          <w:sz w:val="20"/>
          <w:szCs w:val="20"/>
          <w:lang w:val="en-GB"/>
        </w:rPr>
        <w:t xml:space="preserve">ICCAT CPCs should continue to follow the provisions related to Port Inspection Measures under ICCAT </w:t>
      </w:r>
      <w:proofErr w:type="gramStart"/>
      <w:r w:rsidRPr="00DA27C4">
        <w:rPr>
          <w:rFonts w:ascii="Cambria" w:hAnsi="Cambria"/>
          <w:sz w:val="20"/>
          <w:szCs w:val="20"/>
          <w:lang w:val="en-GB"/>
        </w:rPr>
        <w:t>regulations;</w:t>
      </w:r>
      <w:proofErr w:type="gramEnd"/>
    </w:p>
    <w:p w14:paraId="44392479" w14:textId="77777777" w:rsidR="00D74190" w:rsidRPr="00DA27C4" w:rsidRDefault="00D74190" w:rsidP="00D74190">
      <w:pPr>
        <w:pStyle w:val="ListParagraph"/>
        <w:spacing w:after="0"/>
        <w:ind w:left="993"/>
        <w:jc w:val="both"/>
        <w:rPr>
          <w:rFonts w:ascii="Cambria" w:hAnsi="Cambria"/>
          <w:sz w:val="20"/>
          <w:szCs w:val="20"/>
          <w:lang w:val="en-GB"/>
        </w:rPr>
      </w:pPr>
    </w:p>
    <w:p w14:paraId="57E37568" w14:textId="13E6E7EB" w:rsidR="00284DB7" w:rsidRPr="00DA27C4" w:rsidRDefault="00284DB7" w:rsidP="00D74190">
      <w:pPr>
        <w:pStyle w:val="ListParagraph"/>
        <w:numPr>
          <w:ilvl w:val="0"/>
          <w:numId w:val="6"/>
        </w:numPr>
        <w:spacing w:after="0"/>
        <w:ind w:left="993" w:hanging="284"/>
        <w:jc w:val="both"/>
        <w:rPr>
          <w:rFonts w:ascii="Cambria" w:hAnsi="Cambria"/>
          <w:sz w:val="20"/>
          <w:szCs w:val="20"/>
          <w:lang w:val="en-GB"/>
        </w:rPr>
      </w:pPr>
      <w:r w:rsidRPr="00DA27C4">
        <w:rPr>
          <w:rFonts w:ascii="Cambria" w:hAnsi="Cambria"/>
          <w:sz w:val="20"/>
          <w:szCs w:val="20"/>
          <w:lang w:val="en-GB"/>
        </w:rPr>
        <w:t xml:space="preserve">once interoperability between the two systems has been tested and achieved, the data </w:t>
      </w:r>
      <w:proofErr w:type="gramStart"/>
      <w:r w:rsidRPr="00DA27C4">
        <w:rPr>
          <w:rFonts w:ascii="Cambria" w:hAnsi="Cambria"/>
          <w:sz w:val="20"/>
          <w:szCs w:val="20"/>
          <w:lang w:val="en-GB"/>
        </w:rPr>
        <w:t>entered into</w:t>
      </w:r>
      <w:proofErr w:type="gramEnd"/>
      <w:r w:rsidRPr="00DA27C4">
        <w:rPr>
          <w:rFonts w:ascii="Cambria" w:hAnsi="Cambria"/>
          <w:sz w:val="20"/>
          <w:szCs w:val="20"/>
          <w:lang w:val="en-GB"/>
        </w:rPr>
        <w:t xml:space="preserve"> the ICCAT system should be forwarded to the GIES for the concerned CPCs. The exchange of data in the opposite direction is considered less effective, since some ICCAT CPCs do not report their port inspection information to the GIES, as they are not Parties to the PSMA.</w:t>
      </w:r>
    </w:p>
    <w:bookmarkEnd w:id="0"/>
    <w:p w14:paraId="30578F42" w14:textId="77777777" w:rsidR="002059FF" w:rsidRPr="003E1478" w:rsidRDefault="002059FF" w:rsidP="00586FB4">
      <w:pPr>
        <w:pStyle w:val="ListParagraph"/>
        <w:spacing w:after="0"/>
        <w:jc w:val="both"/>
        <w:rPr>
          <w:rFonts w:ascii="Cambria" w:hAnsi="Cambria"/>
          <w:sz w:val="20"/>
          <w:szCs w:val="20"/>
          <w:lang w:val="en-GB"/>
        </w:rPr>
      </w:pPr>
    </w:p>
    <w:sectPr w:rsidR="002059FF" w:rsidRPr="003E1478" w:rsidSect="008412E3">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C87F" w14:textId="77777777" w:rsidR="00966B19" w:rsidRDefault="00966B19" w:rsidP="006813B1">
      <w:pPr>
        <w:spacing w:after="0" w:line="240" w:lineRule="auto"/>
      </w:pPr>
      <w:r>
        <w:separator/>
      </w:r>
    </w:p>
  </w:endnote>
  <w:endnote w:type="continuationSeparator" w:id="0">
    <w:p w14:paraId="7CA5CC32" w14:textId="77777777" w:rsidR="00966B19" w:rsidRDefault="00966B19" w:rsidP="0068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637" w14:textId="1A7F93CC" w:rsidR="000B3BB3" w:rsidRPr="000B3BB3" w:rsidRDefault="000B3BB3" w:rsidP="000B3BB3">
    <w:pPr>
      <w:tabs>
        <w:tab w:val="center" w:pos="4535"/>
        <w:tab w:val="center" w:pos="4680"/>
        <w:tab w:val="left" w:pos="6150"/>
        <w:tab w:val="right" w:pos="9360"/>
      </w:tabs>
      <w:spacing w:after="0" w:line="240" w:lineRule="auto"/>
      <w:jc w:val="center"/>
      <w:rPr>
        <w:rFonts w:ascii="Cambria" w:eastAsia="Calibri" w:hAnsi="Cambria" w:cs="Calibri"/>
        <w:sz w:val="20"/>
        <w:lang w:val="en-US"/>
      </w:rPr>
    </w:pPr>
    <w:r w:rsidRPr="000D5240">
      <w:rPr>
        <w:rFonts w:ascii="Cambria" w:eastAsia="Calibri" w:hAnsi="Cambria" w:cs="Calibri"/>
        <w:sz w:val="20"/>
        <w:szCs w:val="20"/>
        <w:lang w:val="en-US"/>
      </w:rPr>
      <w:fldChar w:fldCharType="begin"/>
    </w:r>
    <w:r w:rsidRPr="000D5240">
      <w:rPr>
        <w:rFonts w:ascii="Cambria" w:eastAsia="Calibri" w:hAnsi="Cambria" w:cs="Calibri"/>
        <w:sz w:val="20"/>
        <w:szCs w:val="20"/>
        <w:lang w:val="en-US"/>
      </w:rPr>
      <w:instrText xml:space="preserve"> PAGE </w:instrText>
    </w:r>
    <w:r w:rsidRPr="000D5240">
      <w:rPr>
        <w:rFonts w:ascii="Cambria" w:eastAsia="Calibri" w:hAnsi="Cambria" w:cs="Calibri"/>
        <w:sz w:val="20"/>
        <w:szCs w:val="20"/>
        <w:lang w:val="en-US"/>
      </w:rPr>
      <w:fldChar w:fldCharType="separate"/>
    </w:r>
    <w:r>
      <w:rPr>
        <w:rFonts w:ascii="Cambria" w:eastAsia="Calibri" w:hAnsi="Cambria" w:cs="Calibri"/>
        <w:sz w:val="20"/>
        <w:szCs w:val="20"/>
        <w:lang w:val="en-US"/>
      </w:rPr>
      <w:t>1</w:t>
    </w:r>
    <w:r w:rsidRPr="000D5240">
      <w:rPr>
        <w:rFonts w:ascii="Cambria" w:eastAsia="Calibri" w:hAnsi="Cambria" w:cs="Calibri"/>
        <w:sz w:val="20"/>
        <w:szCs w:val="20"/>
        <w:lang w:val="en-US"/>
      </w:rPr>
      <w:fldChar w:fldCharType="end"/>
    </w:r>
    <w:r w:rsidRPr="000D5240">
      <w:rPr>
        <w:rFonts w:ascii="Cambria" w:eastAsia="Calibri" w:hAnsi="Cambria" w:cs="Calibri"/>
        <w:sz w:val="20"/>
        <w:szCs w:val="20"/>
        <w:lang w:val="en-US"/>
      </w:rPr>
      <w:t xml:space="preserve"> / </w:t>
    </w:r>
    <w:r w:rsidRPr="000D5240">
      <w:rPr>
        <w:rFonts w:ascii="Cambria" w:eastAsia="Calibri" w:hAnsi="Cambria" w:cs="Calibri"/>
        <w:sz w:val="20"/>
        <w:szCs w:val="20"/>
        <w:lang w:val="en-US"/>
      </w:rPr>
      <w:fldChar w:fldCharType="begin"/>
    </w:r>
    <w:r w:rsidRPr="000D5240">
      <w:rPr>
        <w:rFonts w:ascii="Cambria" w:eastAsia="Calibri" w:hAnsi="Cambria" w:cs="Calibri"/>
        <w:sz w:val="20"/>
        <w:szCs w:val="20"/>
        <w:lang w:val="en-US"/>
      </w:rPr>
      <w:instrText xml:space="preserve"> NUMPAGES  </w:instrText>
    </w:r>
    <w:r w:rsidRPr="000D5240">
      <w:rPr>
        <w:rFonts w:ascii="Cambria" w:eastAsia="Calibri" w:hAnsi="Cambria" w:cs="Calibri"/>
        <w:sz w:val="20"/>
        <w:szCs w:val="20"/>
        <w:lang w:val="en-US"/>
      </w:rPr>
      <w:fldChar w:fldCharType="separate"/>
    </w:r>
    <w:r>
      <w:rPr>
        <w:rFonts w:ascii="Cambria" w:eastAsia="Calibri" w:hAnsi="Cambria" w:cs="Calibri"/>
        <w:sz w:val="20"/>
        <w:szCs w:val="20"/>
        <w:lang w:val="en-US"/>
      </w:rPr>
      <w:t>5</w:t>
    </w:r>
    <w:r w:rsidRPr="000D5240">
      <w:rPr>
        <w:rFonts w:ascii="Cambria" w:eastAsia="Calibri" w:hAnsi="Cambria" w:cs="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2112" w14:textId="77777777" w:rsidR="00966B19" w:rsidRDefault="00966B19" w:rsidP="006813B1">
      <w:pPr>
        <w:spacing w:after="0" w:line="240" w:lineRule="auto"/>
      </w:pPr>
      <w:r>
        <w:separator/>
      </w:r>
    </w:p>
  </w:footnote>
  <w:footnote w:type="continuationSeparator" w:id="0">
    <w:p w14:paraId="2F95EF5C" w14:textId="77777777" w:rsidR="00966B19" w:rsidRDefault="00966B19" w:rsidP="0068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3823" w14:textId="06CE8F08" w:rsidR="001638CA" w:rsidRPr="000D5240" w:rsidRDefault="001638CA" w:rsidP="001638CA">
    <w:pPr>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val="en-US"/>
      </w:rPr>
    </w:pPr>
    <w:r>
      <w:rPr>
        <w:rFonts w:ascii="Cambria" w:eastAsia="Calibri" w:hAnsi="Cambria" w:cs="Times New Roman"/>
        <w:b/>
        <w:bCs/>
        <w:sz w:val="20"/>
        <w:szCs w:val="20"/>
        <w:lang w:val="en-US"/>
      </w:rPr>
      <w:t>PWG</w:t>
    </w:r>
    <w:r w:rsidRPr="000D5240">
      <w:rPr>
        <w:rFonts w:ascii="Cambria" w:eastAsia="Calibri" w:hAnsi="Cambria" w:cs="Times New Roman"/>
        <w:b/>
        <w:bCs/>
        <w:sz w:val="20"/>
        <w:szCs w:val="20"/>
        <w:lang w:val="en-US"/>
      </w:rPr>
      <w:t>_</w:t>
    </w:r>
    <w:r>
      <w:rPr>
        <w:rFonts w:ascii="Cambria" w:eastAsia="Calibri" w:hAnsi="Cambria" w:cs="Times New Roman"/>
        <w:b/>
        <w:bCs/>
        <w:sz w:val="20"/>
        <w:szCs w:val="20"/>
        <w:lang w:val="en-US"/>
      </w:rPr>
      <w:t>4</w:t>
    </w:r>
    <w:r w:rsidR="00042B75">
      <w:rPr>
        <w:rFonts w:ascii="Cambria" w:eastAsia="Calibri" w:hAnsi="Cambria" w:cs="Times New Roman"/>
        <w:b/>
        <w:bCs/>
        <w:sz w:val="20"/>
        <w:szCs w:val="20"/>
        <w:lang w:val="en-US"/>
      </w:rPr>
      <w:t>11</w:t>
    </w:r>
    <w:r w:rsidRPr="000D5240">
      <w:rPr>
        <w:rFonts w:ascii="Cambria" w:eastAsia="Calibri" w:hAnsi="Cambria" w:cs="Times New Roman"/>
        <w:b/>
        <w:bCs/>
        <w:sz w:val="20"/>
        <w:szCs w:val="20"/>
        <w:lang w:val="en-US"/>
      </w:rPr>
      <w:t>/202</w:t>
    </w:r>
    <w:r w:rsidR="000F163C">
      <w:rPr>
        <w:rFonts w:ascii="Cambria" w:eastAsia="Calibri" w:hAnsi="Cambria" w:cs="Times New Roman"/>
        <w:b/>
        <w:bCs/>
        <w:sz w:val="20"/>
        <w:szCs w:val="20"/>
        <w:lang w:val="en-US"/>
      </w:rPr>
      <w:t>5</w:t>
    </w:r>
  </w:p>
  <w:p w14:paraId="68CECBCD" w14:textId="418633C4" w:rsidR="006813B1" w:rsidRPr="001638CA" w:rsidRDefault="001638CA" w:rsidP="001638CA">
    <w:pPr>
      <w:tabs>
        <w:tab w:val="left" w:pos="7320"/>
      </w:tabs>
      <w:spacing w:after="0" w:line="240" w:lineRule="exact"/>
      <w:jc w:val="right"/>
    </w:pPr>
    <w:r w:rsidRPr="000D5240">
      <w:rPr>
        <w:rFonts w:ascii="Cambria" w:eastAsia="Times New Roman" w:hAnsi="Cambria" w:cs="Times New Roman"/>
        <w:b/>
        <w:bCs/>
        <w:sz w:val="16"/>
        <w:szCs w:val="16"/>
        <w:lang w:val="es-ES_tradnl"/>
      </w:rPr>
      <w:fldChar w:fldCharType="begin"/>
    </w:r>
    <w:r w:rsidRPr="000D5240">
      <w:rPr>
        <w:rFonts w:ascii="Cambria" w:eastAsia="Times New Roman" w:hAnsi="Cambria" w:cs="Times New Roman"/>
        <w:b/>
        <w:bCs/>
        <w:sz w:val="16"/>
        <w:szCs w:val="16"/>
        <w:lang w:val="es-ES_tradnl"/>
      </w:rPr>
      <w:instrText xml:space="preserve"> TIME \@ "dd/MM/yyyy H:mm" </w:instrText>
    </w:r>
    <w:r w:rsidRPr="000D5240">
      <w:rPr>
        <w:rFonts w:ascii="Cambria" w:eastAsia="Times New Roman" w:hAnsi="Cambria" w:cs="Times New Roman"/>
        <w:b/>
        <w:bCs/>
        <w:sz w:val="16"/>
        <w:szCs w:val="16"/>
        <w:lang w:val="es-ES_tradnl"/>
      </w:rPr>
      <w:fldChar w:fldCharType="separate"/>
    </w:r>
    <w:r w:rsidR="000137FC">
      <w:rPr>
        <w:rFonts w:ascii="Cambria" w:eastAsia="Times New Roman" w:hAnsi="Cambria" w:cs="Times New Roman"/>
        <w:b/>
        <w:bCs/>
        <w:noProof/>
        <w:sz w:val="16"/>
        <w:szCs w:val="16"/>
        <w:lang w:val="es-ES_tradnl"/>
      </w:rPr>
      <w:t>16/11/2025 17:32</w:t>
    </w:r>
    <w:r w:rsidRPr="000D5240">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AD1"/>
    <w:multiLevelType w:val="hybridMultilevel"/>
    <w:tmpl w:val="683AF742"/>
    <w:lvl w:ilvl="0" w:tplc="46E674BA">
      <w:start w:val="2"/>
      <w:numFmt w:val="bullet"/>
      <w:lvlText w:val="-"/>
      <w:lvlJc w:val="left"/>
      <w:pPr>
        <w:ind w:left="720" w:hanging="360"/>
      </w:pPr>
      <w:rPr>
        <w:rFonts w:ascii="Cambria" w:eastAsiaTheme="minorHAnsi" w:hAnsi="Cambri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F95275"/>
    <w:multiLevelType w:val="hybridMultilevel"/>
    <w:tmpl w:val="4B543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BDD3BA5"/>
    <w:multiLevelType w:val="hybridMultilevel"/>
    <w:tmpl w:val="684462A8"/>
    <w:lvl w:ilvl="0" w:tplc="D83C2B7A">
      <w:start w:val="1"/>
      <w:numFmt w:val="bullet"/>
      <w:lvlText w:val="-"/>
      <w:lvlJc w:val="left"/>
      <w:pPr>
        <w:ind w:left="1068" w:hanging="360"/>
      </w:pPr>
      <w:rPr>
        <w:rFonts w:ascii="Cambria" w:eastAsiaTheme="minorHAnsi" w:hAnsi="Cambri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31F4D15"/>
    <w:multiLevelType w:val="hybridMultilevel"/>
    <w:tmpl w:val="A2B220B2"/>
    <w:lvl w:ilvl="0" w:tplc="46E674BA">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B25E37"/>
    <w:multiLevelType w:val="hybridMultilevel"/>
    <w:tmpl w:val="3972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1172F"/>
    <w:multiLevelType w:val="hybridMultilevel"/>
    <w:tmpl w:val="43AA3B1C"/>
    <w:lvl w:ilvl="0" w:tplc="67B289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7137830">
    <w:abstractNumId w:val="5"/>
  </w:num>
  <w:num w:numId="2" w16cid:durableId="1368332008">
    <w:abstractNumId w:val="2"/>
  </w:num>
  <w:num w:numId="3" w16cid:durableId="1997345049">
    <w:abstractNumId w:val="3"/>
  </w:num>
  <w:num w:numId="4" w16cid:durableId="24715921">
    <w:abstractNumId w:val="4"/>
  </w:num>
  <w:num w:numId="5" w16cid:durableId="134414712">
    <w:abstractNumId w:val="0"/>
  </w:num>
  <w:num w:numId="6" w16cid:durableId="46832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8B"/>
    <w:rsid w:val="0000438F"/>
    <w:rsid w:val="000137FC"/>
    <w:rsid w:val="000141F6"/>
    <w:rsid w:val="00024E4C"/>
    <w:rsid w:val="00042B75"/>
    <w:rsid w:val="0004313A"/>
    <w:rsid w:val="00067B8C"/>
    <w:rsid w:val="00092E09"/>
    <w:rsid w:val="000945E0"/>
    <w:rsid w:val="000A3A29"/>
    <w:rsid w:val="000B3BB3"/>
    <w:rsid w:val="000B40F3"/>
    <w:rsid w:val="000C5122"/>
    <w:rsid w:val="000D2BFA"/>
    <w:rsid w:val="000F163C"/>
    <w:rsid w:val="000F3DA6"/>
    <w:rsid w:val="001002A3"/>
    <w:rsid w:val="001014F7"/>
    <w:rsid w:val="00104A75"/>
    <w:rsid w:val="00110698"/>
    <w:rsid w:val="00110FFE"/>
    <w:rsid w:val="0012332A"/>
    <w:rsid w:val="00136442"/>
    <w:rsid w:val="00145AC0"/>
    <w:rsid w:val="00163114"/>
    <w:rsid w:val="001638CA"/>
    <w:rsid w:val="001678BB"/>
    <w:rsid w:val="001850A6"/>
    <w:rsid w:val="00187414"/>
    <w:rsid w:val="001904FE"/>
    <w:rsid w:val="00193608"/>
    <w:rsid w:val="001B7DD1"/>
    <w:rsid w:val="001C1269"/>
    <w:rsid w:val="001E0F8E"/>
    <w:rsid w:val="001E4F5D"/>
    <w:rsid w:val="001F00BE"/>
    <w:rsid w:val="001F1494"/>
    <w:rsid w:val="001F406D"/>
    <w:rsid w:val="00200734"/>
    <w:rsid w:val="002059FF"/>
    <w:rsid w:val="00210F38"/>
    <w:rsid w:val="00212F6F"/>
    <w:rsid w:val="00215E12"/>
    <w:rsid w:val="00221407"/>
    <w:rsid w:val="0023004D"/>
    <w:rsid w:val="00232706"/>
    <w:rsid w:val="002508A0"/>
    <w:rsid w:val="00262F07"/>
    <w:rsid w:val="002650BB"/>
    <w:rsid w:val="0027031E"/>
    <w:rsid w:val="00280548"/>
    <w:rsid w:val="00284DB7"/>
    <w:rsid w:val="00294C6F"/>
    <w:rsid w:val="00297956"/>
    <w:rsid w:val="002B08D6"/>
    <w:rsid w:val="002C0449"/>
    <w:rsid w:val="002D52E5"/>
    <w:rsid w:val="002D701F"/>
    <w:rsid w:val="002F0AAB"/>
    <w:rsid w:val="00317ECE"/>
    <w:rsid w:val="003274F4"/>
    <w:rsid w:val="003420C4"/>
    <w:rsid w:val="00353FFC"/>
    <w:rsid w:val="0035672C"/>
    <w:rsid w:val="00377108"/>
    <w:rsid w:val="00381651"/>
    <w:rsid w:val="00385DF5"/>
    <w:rsid w:val="00390C38"/>
    <w:rsid w:val="003D12B5"/>
    <w:rsid w:val="003E1478"/>
    <w:rsid w:val="003F2996"/>
    <w:rsid w:val="003F3D55"/>
    <w:rsid w:val="004142BC"/>
    <w:rsid w:val="0043091C"/>
    <w:rsid w:val="00431B61"/>
    <w:rsid w:val="00445B0C"/>
    <w:rsid w:val="004634F9"/>
    <w:rsid w:val="00474171"/>
    <w:rsid w:val="004A1D0E"/>
    <w:rsid w:val="004B685B"/>
    <w:rsid w:val="004C16D1"/>
    <w:rsid w:val="004E068D"/>
    <w:rsid w:val="004E606D"/>
    <w:rsid w:val="004F04B8"/>
    <w:rsid w:val="0050530A"/>
    <w:rsid w:val="0051324E"/>
    <w:rsid w:val="00541705"/>
    <w:rsid w:val="00545299"/>
    <w:rsid w:val="005625BE"/>
    <w:rsid w:val="00571F9B"/>
    <w:rsid w:val="00571FA6"/>
    <w:rsid w:val="0057270A"/>
    <w:rsid w:val="00581EE6"/>
    <w:rsid w:val="00582A83"/>
    <w:rsid w:val="00586FB4"/>
    <w:rsid w:val="005A5958"/>
    <w:rsid w:val="005A5E99"/>
    <w:rsid w:val="005B7340"/>
    <w:rsid w:val="005C658E"/>
    <w:rsid w:val="005D22D1"/>
    <w:rsid w:val="005E232C"/>
    <w:rsid w:val="005F6842"/>
    <w:rsid w:val="006031E6"/>
    <w:rsid w:val="00630183"/>
    <w:rsid w:val="00632C30"/>
    <w:rsid w:val="00646559"/>
    <w:rsid w:val="00663248"/>
    <w:rsid w:val="00665561"/>
    <w:rsid w:val="006669D6"/>
    <w:rsid w:val="006813B1"/>
    <w:rsid w:val="00694ED2"/>
    <w:rsid w:val="006A4864"/>
    <w:rsid w:val="006B000D"/>
    <w:rsid w:val="006B5C1E"/>
    <w:rsid w:val="006B5DEA"/>
    <w:rsid w:val="006F05BC"/>
    <w:rsid w:val="007140B8"/>
    <w:rsid w:val="0072477A"/>
    <w:rsid w:val="00732B88"/>
    <w:rsid w:val="007651D2"/>
    <w:rsid w:val="0077239D"/>
    <w:rsid w:val="00786FB0"/>
    <w:rsid w:val="0079078C"/>
    <w:rsid w:val="007933B3"/>
    <w:rsid w:val="007939DD"/>
    <w:rsid w:val="0079400A"/>
    <w:rsid w:val="007957FF"/>
    <w:rsid w:val="007A16C8"/>
    <w:rsid w:val="007B267C"/>
    <w:rsid w:val="007B54E5"/>
    <w:rsid w:val="007B6B47"/>
    <w:rsid w:val="007D300A"/>
    <w:rsid w:val="007E1633"/>
    <w:rsid w:val="007E5FC7"/>
    <w:rsid w:val="007F3CFC"/>
    <w:rsid w:val="008000E0"/>
    <w:rsid w:val="00814841"/>
    <w:rsid w:val="0081699B"/>
    <w:rsid w:val="00821383"/>
    <w:rsid w:val="008412E3"/>
    <w:rsid w:val="00866CDF"/>
    <w:rsid w:val="00872ABE"/>
    <w:rsid w:val="00875BBB"/>
    <w:rsid w:val="00882D69"/>
    <w:rsid w:val="00886642"/>
    <w:rsid w:val="00892A7B"/>
    <w:rsid w:val="008B0007"/>
    <w:rsid w:val="008C1644"/>
    <w:rsid w:val="008C310B"/>
    <w:rsid w:val="008E001B"/>
    <w:rsid w:val="00903A08"/>
    <w:rsid w:val="009377A2"/>
    <w:rsid w:val="009409DA"/>
    <w:rsid w:val="00941803"/>
    <w:rsid w:val="0095172C"/>
    <w:rsid w:val="0095648C"/>
    <w:rsid w:val="00966B19"/>
    <w:rsid w:val="009A12FC"/>
    <w:rsid w:val="009C52CB"/>
    <w:rsid w:val="009C6AD4"/>
    <w:rsid w:val="009C6F5D"/>
    <w:rsid w:val="009D24B2"/>
    <w:rsid w:val="009D4CD0"/>
    <w:rsid w:val="009E2953"/>
    <w:rsid w:val="009F00AF"/>
    <w:rsid w:val="00A0799E"/>
    <w:rsid w:val="00A07A27"/>
    <w:rsid w:val="00A2387C"/>
    <w:rsid w:val="00A24EE6"/>
    <w:rsid w:val="00A259F5"/>
    <w:rsid w:val="00A46914"/>
    <w:rsid w:val="00A637FB"/>
    <w:rsid w:val="00AA3745"/>
    <w:rsid w:val="00AB6B98"/>
    <w:rsid w:val="00AB74C8"/>
    <w:rsid w:val="00AC2F67"/>
    <w:rsid w:val="00AD6627"/>
    <w:rsid w:val="00B03542"/>
    <w:rsid w:val="00B14449"/>
    <w:rsid w:val="00B37C24"/>
    <w:rsid w:val="00B517D6"/>
    <w:rsid w:val="00B53E4A"/>
    <w:rsid w:val="00B66C99"/>
    <w:rsid w:val="00B75DA2"/>
    <w:rsid w:val="00B77E8D"/>
    <w:rsid w:val="00B846F9"/>
    <w:rsid w:val="00BB32D9"/>
    <w:rsid w:val="00BE0C36"/>
    <w:rsid w:val="00BE5162"/>
    <w:rsid w:val="00BE691E"/>
    <w:rsid w:val="00C150A0"/>
    <w:rsid w:val="00C2558B"/>
    <w:rsid w:val="00C31F4C"/>
    <w:rsid w:val="00C329DB"/>
    <w:rsid w:val="00C46F0A"/>
    <w:rsid w:val="00C73531"/>
    <w:rsid w:val="00C74FA8"/>
    <w:rsid w:val="00C86A4F"/>
    <w:rsid w:val="00C93451"/>
    <w:rsid w:val="00D17DED"/>
    <w:rsid w:val="00D232D8"/>
    <w:rsid w:val="00D45C88"/>
    <w:rsid w:val="00D74190"/>
    <w:rsid w:val="00D77274"/>
    <w:rsid w:val="00D8164C"/>
    <w:rsid w:val="00D84B62"/>
    <w:rsid w:val="00D92DA8"/>
    <w:rsid w:val="00DA27C4"/>
    <w:rsid w:val="00DA317F"/>
    <w:rsid w:val="00DA5F6B"/>
    <w:rsid w:val="00DB14A9"/>
    <w:rsid w:val="00DC0279"/>
    <w:rsid w:val="00DD2A14"/>
    <w:rsid w:val="00DE347E"/>
    <w:rsid w:val="00DE5D5D"/>
    <w:rsid w:val="00DF5931"/>
    <w:rsid w:val="00E02AF3"/>
    <w:rsid w:val="00E11E26"/>
    <w:rsid w:val="00E22CC9"/>
    <w:rsid w:val="00E26ACD"/>
    <w:rsid w:val="00E27006"/>
    <w:rsid w:val="00E31A2B"/>
    <w:rsid w:val="00E40AD7"/>
    <w:rsid w:val="00E441B7"/>
    <w:rsid w:val="00E45A21"/>
    <w:rsid w:val="00E62A36"/>
    <w:rsid w:val="00E66D0D"/>
    <w:rsid w:val="00E67123"/>
    <w:rsid w:val="00E67569"/>
    <w:rsid w:val="00EB3A58"/>
    <w:rsid w:val="00EB3F68"/>
    <w:rsid w:val="00EB45EE"/>
    <w:rsid w:val="00EC7C9B"/>
    <w:rsid w:val="00EF266D"/>
    <w:rsid w:val="00F672E9"/>
    <w:rsid w:val="00F93AE5"/>
    <w:rsid w:val="00FB3E41"/>
    <w:rsid w:val="00FE5D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B9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58B"/>
    <w:pPr>
      <w:ind w:left="720"/>
      <w:contextualSpacing/>
    </w:pPr>
  </w:style>
  <w:style w:type="paragraph" w:styleId="Header">
    <w:name w:val="header"/>
    <w:basedOn w:val="Normal"/>
    <w:link w:val="HeaderChar"/>
    <w:uiPriority w:val="99"/>
    <w:unhideWhenUsed/>
    <w:rsid w:val="00681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B1"/>
  </w:style>
  <w:style w:type="paragraph" w:styleId="Footer">
    <w:name w:val="footer"/>
    <w:basedOn w:val="Normal"/>
    <w:link w:val="FooterChar"/>
    <w:uiPriority w:val="99"/>
    <w:unhideWhenUsed/>
    <w:rsid w:val="00681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B1"/>
  </w:style>
  <w:style w:type="paragraph" w:styleId="Revision">
    <w:name w:val="Revision"/>
    <w:hidden/>
    <w:uiPriority w:val="99"/>
    <w:semiHidden/>
    <w:rsid w:val="008B0007"/>
    <w:pPr>
      <w:spacing w:after="0" w:line="240" w:lineRule="auto"/>
    </w:pPr>
  </w:style>
  <w:style w:type="paragraph" w:styleId="HTMLPreformatted">
    <w:name w:val="HTML Preformatted"/>
    <w:basedOn w:val="Normal"/>
    <w:link w:val="HTMLPreformattedChar"/>
    <w:uiPriority w:val="99"/>
    <w:semiHidden/>
    <w:unhideWhenUsed/>
    <w:rsid w:val="0022140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1407"/>
    <w:rPr>
      <w:rFonts w:ascii="Consolas" w:hAnsi="Consolas"/>
      <w:sz w:val="20"/>
      <w:szCs w:val="20"/>
    </w:rPr>
  </w:style>
  <w:style w:type="character" w:styleId="Hyperlink">
    <w:name w:val="Hyperlink"/>
    <w:basedOn w:val="DefaultParagraphFont"/>
    <w:uiPriority w:val="99"/>
    <w:unhideWhenUsed/>
    <w:rsid w:val="00541705"/>
    <w:rPr>
      <w:color w:val="0563C1" w:themeColor="hyperlink"/>
      <w:u w:val="single"/>
    </w:rPr>
  </w:style>
  <w:style w:type="character" w:styleId="UnresolvedMention">
    <w:name w:val="Unresolved Mention"/>
    <w:basedOn w:val="DefaultParagraphFont"/>
    <w:uiPriority w:val="99"/>
    <w:semiHidden/>
    <w:unhideWhenUsed/>
    <w:rsid w:val="00541705"/>
    <w:rPr>
      <w:color w:val="605E5C"/>
      <w:shd w:val="clear" w:color="auto" w:fill="E1DFDD"/>
    </w:rPr>
  </w:style>
  <w:style w:type="character" w:styleId="CommentReference">
    <w:name w:val="annotation reference"/>
    <w:basedOn w:val="DefaultParagraphFont"/>
    <w:uiPriority w:val="99"/>
    <w:semiHidden/>
    <w:unhideWhenUsed/>
    <w:rsid w:val="00665561"/>
    <w:rPr>
      <w:sz w:val="16"/>
      <w:szCs w:val="16"/>
    </w:rPr>
  </w:style>
  <w:style w:type="paragraph" w:styleId="CommentText">
    <w:name w:val="annotation text"/>
    <w:basedOn w:val="Normal"/>
    <w:link w:val="CommentTextChar"/>
    <w:uiPriority w:val="99"/>
    <w:unhideWhenUsed/>
    <w:rsid w:val="00665561"/>
    <w:pPr>
      <w:spacing w:line="240" w:lineRule="auto"/>
    </w:pPr>
    <w:rPr>
      <w:sz w:val="20"/>
      <w:szCs w:val="20"/>
    </w:rPr>
  </w:style>
  <w:style w:type="character" w:customStyle="1" w:styleId="CommentTextChar">
    <w:name w:val="Comment Text Char"/>
    <w:basedOn w:val="DefaultParagraphFont"/>
    <w:link w:val="CommentText"/>
    <w:uiPriority w:val="99"/>
    <w:rsid w:val="00665561"/>
    <w:rPr>
      <w:sz w:val="20"/>
      <w:szCs w:val="20"/>
    </w:rPr>
  </w:style>
  <w:style w:type="paragraph" w:styleId="CommentSubject">
    <w:name w:val="annotation subject"/>
    <w:basedOn w:val="CommentText"/>
    <w:next w:val="CommentText"/>
    <w:link w:val="CommentSubjectChar"/>
    <w:uiPriority w:val="99"/>
    <w:semiHidden/>
    <w:unhideWhenUsed/>
    <w:rsid w:val="00665561"/>
    <w:rPr>
      <w:b/>
      <w:bCs/>
    </w:rPr>
  </w:style>
  <w:style w:type="character" w:customStyle="1" w:styleId="CommentSubjectChar">
    <w:name w:val="Comment Subject Char"/>
    <w:basedOn w:val="CommentTextChar"/>
    <w:link w:val="CommentSubject"/>
    <w:uiPriority w:val="99"/>
    <w:semiHidden/>
    <w:rsid w:val="00665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59143">
      <w:bodyDiv w:val="1"/>
      <w:marLeft w:val="0"/>
      <w:marRight w:val="0"/>
      <w:marTop w:val="0"/>
      <w:marBottom w:val="0"/>
      <w:divBdr>
        <w:top w:val="none" w:sz="0" w:space="0" w:color="auto"/>
        <w:left w:val="none" w:sz="0" w:space="0" w:color="auto"/>
        <w:bottom w:val="none" w:sz="0" w:space="0" w:color="auto"/>
        <w:right w:val="none" w:sz="0" w:space="0" w:color="auto"/>
      </w:divBdr>
    </w:div>
    <w:div w:id="611320718">
      <w:bodyDiv w:val="1"/>
      <w:marLeft w:val="0"/>
      <w:marRight w:val="0"/>
      <w:marTop w:val="0"/>
      <w:marBottom w:val="0"/>
      <w:divBdr>
        <w:top w:val="none" w:sz="0" w:space="0" w:color="auto"/>
        <w:left w:val="none" w:sz="0" w:space="0" w:color="auto"/>
        <w:bottom w:val="none" w:sz="0" w:space="0" w:color="auto"/>
        <w:right w:val="none" w:sz="0" w:space="0" w:color="auto"/>
      </w:divBdr>
    </w:div>
    <w:div w:id="1005981231">
      <w:bodyDiv w:val="1"/>
      <w:marLeft w:val="0"/>
      <w:marRight w:val="0"/>
      <w:marTop w:val="0"/>
      <w:marBottom w:val="0"/>
      <w:divBdr>
        <w:top w:val="none" w:sz="0" w:space="0" w:color="auto"/>
        <w:left w:val="none" w:sz="0" w:space="0" w:color="auto"/>
        <w:bottom w:val="none" w:sz="0" w:space="0" w:color="auto"/>
        <w:right w:val="none" w:sz="0" w:space="0" w:color="auto"/>
      </w:divBdr>
    </w:div>
    <w:div w:id="1593587471">
      <w:bodyDiv w:val="1"/>
      <w:marLeft w:val="0"/>
      <w:marRight w:val="0"/>
      <w:marTop w:val="0"/>
      <w:marBottom w:val="0"/>
      <w:divBdr>
        <w:top w:val="none" w:sz="0" w:space="0" w:color="auto"/>
        <w:left w:val="none" w:sz="0" w:space="0" w:color="auto"/>
        <w:bottom w:val="none" w:sz="0" w:space="0" w:color="auto"/>
        <w:right w:val="none" w:sz="0" w:space="0" w:color="auto"/>
      </w:divBdr>
    </w:div>
    <w:div w:id="1658462353">
      <w:bodyDiv w:val="1"/>
      <w:marLeft w:val="0"/>
      <w:marRight w:val="0"/>
      <w:marTop w:val="0"/>
      <w:marBottom w:val="0"/>
      <w:divBdr>
        <w:top w:val="none" w:sz="0" w:space="0" w:color="auto"/>
        <w:left w:val="none" w:sz="0" w:space="0" w:color="auto"/>
        <w:bottom w:val="none" w:sz="0" w:space="0" w:color="auto"/>
        <w:right w:val="none" w:sz="0" w:space="0" w:color="auto"/>
      </w:divBdr>
    </w:div>
    <w:div w:id="18879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cat.int/Forms/CP58-AnnRepPIs.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e/2023-17-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sma-gies.fao.org/" TargetMode="External"/><Relationship Id="rId4" Type="http://schemas.openxmlformats.org/officeDocument/2006/relationships/webSettings" Target="webSettings.xml"/><Relationship Id="rId9" Type="http://schemas.openxmlformats.org/officeDocument/2006/relationships/hyperlink" Target="https://iccat.int/en/portinspec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3905</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2025-11-06T14:16:00Z</dcterms:created>
  <dcterms:modified xsi:type="dcterms:W3CDTF">2025-11-16T16:51:00Z</dcterms:modified>
</cp:coreProperties>
</file>