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6EE721" w14:textId="362032D5" w:rsidR="00B458D4" w:rsidRPr="00AD7017" w:rsidRDefault="00677A23" w:rsidP="00677A23">
      <w:pPr>
        <w:jc w:val="right"/>
        <w:rPr>
          <w:rFonts w:ascii="Cambria" w:hAnsi="Cambria"/>
          <w:b/>
          <w:bCs/>
          <w:color w:val="00000A"/>
        </w:rPr>
      </w:pPr>
      <w:bookmarkStart w:id="0" w:name="_Hlk213161395"/>
      <w:bookmarkEnd w:id="0"/>
      <w:r w:rsidRPr="00AD7017">
        <w:rPr>
          <w:rFonts w:ascii="Cambria" w:hAnsi="Cambria"/>
          <w:b/>
          <w:bCs/>
          <w:color w:val="00000A"/>
        </w:rPr>
        <w:t>Original: inglés/español</w:t>
      </w:r>
      <w:r w:rsidR="00E70854" w:rsidRPr="00AD7017">
        <w:rPr>
          <w:rFonts w:ascii="Cambria" w:hAnsi="Cambria"/>
          <w:b/>
          <w:bCs/>
          <w:color w:val="00000A"/>
        </w:rPr>
        <w:t>/francés</w:t>
      </w:r>
    </w:p>
    <w:p w14:paraId="4E26222F" w14:textId="77777777" w:rsidR="00EC5BD3" w:rsidRPr="00AD7017" w:rsidRDefault="00EC5BD3" w:rsidP="006B6525">
      <w:pPr>
        <w:tabs>
          <w:tab w:val="left" w:pos="611"/>
          <w:tab w:val="right" w:pos="9084"/>
        </w:tabs>
        <w:rPr>
          <w:rFonts w:ascii="Cambria" w:hAnsi="Cambria"/>
          <w:bCs/>
          <w:sz w:val="14"/>
          <w:szCs w:val="14"/>
        </w:rPr>
      </w:pPr>
    </w:p>
    <w:p w14:paraId="37CE9FE7" w14:textId="4D37625D" w:rsidR="00EC5BD3" w:rsidRPr="00AD7017" w:rsidRDefault="00EC5BD3">
      <w:pPr>
        <w:jc w:val="left"/>
        <w:rPr>
          <w:rFonts w:ascii="Cambria" w:hAnsi="Cambria"/>
          <w:bCs/>
          <w:sz w:val="16"/>
          <w:szCs w:val="16"/>
        </w:rPr>
      </w:pPr>
    </w:p>
    <w:bookmarkStart w:id="1" w:name="_Hlk68614366"/>
    <w:p w14:paraId="3B00C695" w14:textId="6C569207" w:rsidR="00EC5BD3" w:rsidRPr="00AD7017" w:rsidRDefault="004244AC" w:rsidP="00EC5BD3">
      <w:pPr>
        <w:jc w:val="center"/>
        <w:rPr>
          <w:rFonts w:ascii="Cambria" w:eastAsia="Cambria" w:hAnsi="Cambria" w:cs="Cambria"/>
          <w:b/>
          <w:bCs/>
        </w:rPr>
      </w:pPr>
      <w:r w:rsidRPr="00AD7017">
        <w:rPr>
          <w:rFonts w:ascii="Cambria" w:eastAsia="Cambria" w:hAnsi="Cambria" w:cs="Cambria"/>
          <w:b/>
          <w:bCs/>
        </w:rPr>
        <w:fldChar w:fldCharType="begin"/>
      </w:r>
      <w:r w:rsidRPr="00AD7017">
        <w:rPr>
          <w:rFonts w:ascii="Cambria" w:eastAsia="Cambria" w:hAnsi="Cambria" w:cs="Cambria"/>
          <w:b/>
          <w:bCs/>
        </w:rPr>
        <w:instrText>HYPERLINK "https://www.iccat.int/Documents/Recs/compendiopdf-s/2023-16-s.pdf"</w:instrText>
      </w:r>
      <w:r w:rsidRPr="00AD7017">
        <w:rPr>
          <w:rFonts w:ascii="Cambria" w:eastAsia="Cambria" w:hAnsi="Cambria" w:cs="Cambria"/>
          <w:b/>
          <w:bCs/>
        </w:rPr>
      </w:r>
      <w:r w:rsidRPr="00AD7017">
        <w:rPr>
          <w:rFonts w:ascii="Cambria" w:eastAsia="Cambria" w:hAnsi="Cambria" w:cs="Cambria"/>
          <w:b/>
          <w:bCs/>
        </w:rPr>
        <w:fldChar w:fldCharType="separate"/>
      </w:r>
      <w:r w:rsidR="00EC5BD3" w:rsidRPr="00AD7017">
        <w:rPr>
          <w:rStyle w:val="Hyperlink"/>
          <w:rFonts w:ascii="Cambria" w:eastAsia="Cambria" w:hAnsi="Cambria" w:cs="Cambria"/>
          <w:b/>
          <w:bCs/>
          <w:u w:val="none"/>
        </w:rPr>
        <w:t xml:space="preserve">Recomendación </w:t>
      </w:r>
      <w:r w:rsidRPr="00AD7017">
        <w:rPr>
          <w:rFonts w:ascii="Cambria" w:eastAsia="Cambria" w:hAnsi="Cambria" w:cs="Cambria"/>
          <w:b/>
          <w:bCs/>
        </w:rPr>
        <w:fldChar w:fldCharType="end"/>
      </w:r>
      <w:hyperlink r:id="rId7" w:history="1">
        <w:r w:rsidR="00EC5BD3" w:rsidRPr="00AD7017">
          <w:rPr>
            <w:rStyle w:val="Hyperlink"/>
            <w:rFonts w:ascii="Cambria" w:eastAsia="Cambria" w:hAnsi="Cambria" w:cs="Cambria"/>
            <w:b/>
            <w:bCs/>
            <w:u w:val="none"/>
          </w:rPr>
          <w:t>2</w:t>
        </w:r>
        <w:r w:rsidR="00A96A50" w:rsidRPr="00AD7017">
          <w:rPr>
            <w:rStyle w:val="Hyperlink"/>
            <w:rFonts w:ascii="Cambria" w:eastAsia="Cambria" w:hAnsi="Cambria" w:cs="Cambria"/>
            <w:b/>
            <w:bCs/>
            <w:u w:val="none"/>
          </w:rPr>
          <w:t>3-16</w:t>
        </w:r>
      </w:hyperlink>
      <w:r w:rsidR="00EC5BD3" w:rsidRPr="00AD7017">
        <w:rPr>
          <w:rFonts w:ascii="Cambria" w:eastAsia="Cambria" w:hAnsi="Cambria" w:cs="Cambria"/>
          <w:b/>
          <w:bCs/>
        </w:rPr>
        <w:t>. Lista</w:t>
      </w:r>
      <w:r w:rsidR="00092C78" w:rsidRPr="00AD7017">
        <w:rPr>
          <w:rFonts w:ascii="Cambria" w:eastAsia="Cambria" w:hAnsi="Cambria" w:cs="Cambria"/>
          <w:b/>
          <w:bCs/>
        </w:rPr>
        <w:t xml:space="preserve"> </w:t>
      </w:r>
      <w:r w:rsidR="00092C78" w:rsidRPr="00AD7017">
        <w:rPr>
          <w:rFonts w:ascii="Cambria" w:eastAsia="Cambria" w:hAnsi="Cambria" w:cs="Cambria"/>
          <w:b/>
          <w:bCs/>
          <w:u w:val="single"/>
        </w:rPr>
        <w:t>provisional</w:t>
      </w:r>
      <w:r w:rsidR="00EC5BD3" w:rsidRPr="00AD7017">
        <w:rPr>
          <w:rFonts w:ascii="Cambria" w:eastAsia="Cambria" w:hAnsi="Cambria" w:cs="Cambria"/>
          <w:b/>
          <w:bCs/>
        </w:rPr>
        <w:t xml:space="preserve"> IUU </w:t>
      </w:r>
      <w:r w:rsidR="00644E11" w:rsidRPr="00AD7017">
        <w:rPr>
          <w:rFonts w:ascii="Cambria" w:eastAsia="Cambria" w:hAnsi="Cambria" w:cs="Cambria"/>
          <w:b/>
          <w:bCs/>
        </w:rPr>
        <w:t xml:space="preserve">de </w:t>
      </w:r>
      <w:r w:rsidR="00EC5BD3" w:rsidRPr="00AD7017">
        <w:rPr>
          <w:rFonts w:ascii="Cambria" w:eastAsia="Cambria" w:hAnsi="Cambria" w:cs="Cambria"/>
          <w:b/>
          <w:bCs/>
        </w:rPr>
        <w:t>202</w:t>
      </w:r>
      <w:r w:rsidR="009B1D32" w:rsidRPr="00AD7017">
        <w:rPr>
          <w:rFonts w:ascii="Cambria" w:eastAsia="Cambria" w:hAnsi="Cambria" w:cs="Cambria"/>
          <w:b/>
          <w:bCs/>
        </w:rPr>
        <w:t>5</w:t>
      </w:r>
    </w:p>
    <w:p w14:paraId="27CF1B12" w14:textId="7013356C" w:rsidR="00EC5BD3" w:rsidRPr="00AD7017" w:rsidRDefault="00EC5BD3" w:rsidP="00EC5BD3">
      <w:pPr>
        <w:jc w:val="center"/>
        <w:rPr>
          <w:rFonts w:ascii="Cambria" w:eastAsia="Cambria" w:hAnsi="Cambria" w:cs="Cambria"/>
          <w:b/>
          <w:bCs/>
        </w:rPr>
      </w:pPr>
      <w:r w:rsidRPr="00AD7017">
        <w:rPr>
          <w:rFonts w:ascii="Cambria" w:eastAsia="Cambria" w:hAnsi="Cambria" w:cs="Cambria"/>
          <w:b/>
          <w:bCs/>
        </w:rPr>
        <w:t xml:space="preserve">Lista de buques supuestamente implicados en actividades de pesca IUU </w:t>
      </w:r>
    </w:p>
    <w:p w14:paraId="4F4E4C51" w14:textId="77777777" w:rsidR="00EC5BD3" w:rsidRPr="00AD7017" w:rsidRDefault="00EC5BD3" w:rsidP="00EC5BD3">
      <w:pPr>
        <w:jc w:val="left"/>
        <w:rPr>
          <w:rFonts w:ascii="Cambria" w:eastAsia="Cambria" w:hAnsi="Cambria" w:cs="Cambria"/>
          <w:b/>
          <w:bCs/>
          <w:lang w:val="es-AR"/>
        </w:rPr>
      </w:pPr>
      <w:bookmarkStart w:id="2" w:name="_Hlk86302686"/>
      <w:bookmarkEnd w:id="1"/>
    </w:p>
    <w:bookmarkEnd w:id="2"/>
    <w:p w14:paraId="364375CC" w14:textId="50169690" w:rsidR="00EB580E" w:rsidRPr="00AD7017" w:rsidRDefault="00EB580E" w:rsidP="00EB580E">
      <w:pPr>
        <w:jc w:val="center"/>
        <w:rPr>
          <w:rFonts w:ascii="Cambria" w:hAnsi="Cambria"/>
          <w:b/>
          <w:u w:val="single"/>
          <w:lang w:val="es-AR"/>
        </w:rPr>
      </w:pPr>
      <w:r w:rsidRPr="00AD7017">
        <w:rPr>
          <w:rFonts w:ascii="Cambria" w:hAnsi="Cambria"/>
          <w:b/>
          <w:u w:val="single"/>
          <w:lang w:val="es-AR"/>
        </w:rPr>
        <w:t>Introducción</w:t>
      </w:r>
    </w:p>
    <w:p w14:paraId="1F537666" w14:textId="77777777" w:rsidR="00EB580E" w:rsidRPr="00AD7017" w:rsidRDefault="00EB580E" w:rsidP="00EC5BD3">
      <w:pPr>
        <w:rPr>
          <w:rFonts w:ascii="Cambria" w:hAnsi="Cambria"/>
          <w:bCs/>
          <w:lang w:val="es-AR"/>
        </w:rPr>
      </w:pPr>
    </w:p>
    <w:p w14:paraId="09D2A3E9" w14:textId="527167CA" w:rsidR="00EC5BD3" w:rsidRPr="00AD7017" w:rsidRDefault="00EC5BD3" w:rsidP="00EC5BD3">
      <w:pPr>
        <w:rPr>
          <w:rFonts w:ascii="Cambria" w:hAnsi="Cambria"/>
          <w:bCs/>
        </w:rPr>
      </w:pPr>
      <w:r w:rsidRPr="00AD7017">
        <w:rPr>
          <w:rFonts w:ascii="Cambria" w:hAnsi="Cambria"/>
          <w:bCs/>
          <w:lang w:val="es-AR"/>
        </w:rPr>
        <w:t xml:space="preserve">Para este año, la lista </w:t>
      </w:r>
      <w:r w:rsidR="00092C78" w:rsidRPr="00AD7017">
        <w:rPr>
          <w:rFonts w:ascii="Cambria" w:hAnsi="Cambria"/>
          <w:bCs/>
          <w:u w:val="single"/>
          <w:lang w:val="es-AR"/>
        </w:rPr>
        <w:t>provisional</w:t>
      </w:r>
      <w:r w:rsidR="00092C78" w:rsidRPr="00AD7017">
        <w:rPr>
          <w:rFonts w:ascii="Cambria" w:hAnsi="Cambria"/>
          <w:bCs/>
          <w:lang w:val="es-AR"/>
        </w:rPr>
        <w:t xml:space="preserve"> </w:t>
      </w:r>
      <w:r w:rsidRPr="00AD7017">
        <w:rPr>
          <w:rFonts w:ascii="Cambria" w:hAnsi="Cambria"/>
          <w:bCs/>
          <w:lang w:val="es-AR"/>
        </w:rPr>
        <w:t xml:space="preserve">de buques que presuntamente han llevado a cabo actividades de pesca IUU </w:t>
      </w:r>
      <w:r w:rsidR="00677A23" w:rsidRPr="00AD7017">
        <w:rPr>
          <w:rFonts w:ascii="Cambria" w:hAnsi="Cambria"/>
          <w:bCs/>
          <w:lang w:val="es-AR"/>
        </w:rPr>
        <w:t xml:space="preserve">está </w:t>
      </w:r>
      <w:r w:rsidR="00A2775C" w:rsidRPr="00AD7017">
        <w:rPr>
          <w:rFonts w:ascii="Cambria" w:hAnsi="Cambria"/>
          <w:bCs/>
          <w:lang w:val="es-AR"/>
        </w:rPr>
        <w:t xml:space="preserve">incluida en el </w:t>
      </w:r>
      <w:r w:rsidR="00677A23" w:rsidRPr="00AD7017">
        <w:rPr>
          <w:rFonts w:ascii="Cambria" w:hAnsi="Cambria"/>
          <w:bCs/>
          <w:lang w:val="es-AR"/>
        </w:rPr>
        <w:t xml:space="preserve">Excel adjunto como </w:t>
      </w:r>
      <w:r w:rsidR="00677A23" w:rsidRPr="00AD7017">
        <w:rPr>
          <w:rFonts w:ascii="Cambria" w:hAnsi="Cambria"/>
          <w:b/>
          <w:lang w:val="es-AR"/>
        </w:rPr>
        <w:t>Apéndice 1 [</w:t>
      </w:r>
      <w:r w:rsidR="00677A23" w:rsidRPr="00AD7017">
        <w:rPr>
          <w:rFonts w:ascii="Cambria" w:hAnsi="Cambria"/>
          <w:b/>
        </w:rPr>
        <w:t>PWG_40</w:t>
      </w:r>
      <w:r w:rsidR="00677A23" w:rsidRPr="00AD7017">
        <w:rPr>
          <w:rFonts w:ascii="Cambria" w:hAnsi="Cambria"/>
          <w:b/>
          <w:u w:val="single"/>
        </w:rPr>
        <w:t>5</w:t>
      </w:r>
      <w:r w:rsidR="00F8124E" w:rsidRPr="00AD7017">
        <w:rPr>
          <w:rFonts w:ascii="Cambria" w:hAnsi="Cambria"/>
          <w:b/>
          <w:u w:val="single"/>
        </w:rPr>
        <w:t>A</w:t>
      </w:r>
      <w:r w:rsidR="00677A23" w:rsidRPr="00AD7017">
        <w:rPr>
          <w:rFonts w:ascii="Cambria" w:hAnsi="Cambria"/>
          <w:b/>
        </w:rPr>
        <w:t>_Appendix1</w:t>
      </w:r>
      <w:r w:rsidR="00EB580E" w:rsidRPr="00AD7017">
        <w:rPr>
          <w:rFonts w:ascii="Cambria" w:hAnsi="Cambria"/>
          <w:b/>
          <w:u w:val="single"/>
        </w:rPr>
        <w:t>A</w:t>
      </w:r>
      <w:r w:rsidR="00677A23" w:rsidRPr="00AD7017">
        <w:rPr>
          <w:rFonts w:ascii="Cambria" w:hAnsi="Cambria"/>
          <w:b/>
          <w:u w:val="single"/>
        </w:rPr>
        <w:t>/</w:t>
      </w:r>
      <w:r w:rsidR="00677A23" w:rsidRPr="00AD7017">
        <w:rPr>
          <w:rFonts w:ascii="Cambria" w:hAnsi="Cambria"/>
          <w:b/>
        </w:rPr>
        <w:t>2025]</w:t>
      </w:r>
      <w:r w:rsidRPr="00AD7017">
        <w:rPr>
          <w:rFonts w:ascii="Cambria" w:hAnsi="Cambria"/>
          <w:bCs/>
          <w:lang w:val="es-AR"/>
        </w:rPr>
        <w:t xml:space="preserve">, </w:t>
      </w:r>
      <w:r w:rsidR="00FB5834" w:rsidRPr="00AD7017">
        <w:rPr>
          <w:rFonts w:ascii="Cambria" w:hAnsi="Cambria"/>
          <w:bCs/>
          <w:lang w:val="es-AR"/>
        </w:rPr>
        <w:t>extraída</w:t>
      </w:r>
      <w:r w:rsidRPr="00AD7017">
        <w:rPr>
          <w:rFonts w:ascii="Cambria" w:hAnsi="Cambria"/>
          <w:bCs/>
          <w:lang w:val="es-AR"/>
        </w:rPr>
        <w:t xml:space="preserve"> de las bases de datos IUU de ICCAT, </w:t>
      </w:r>
      <w:r w:rsidR="00644E11" w:rsidRPr="00AD7017">
        <w:rPr>
          <w:rFonts w:ascii="Cambria" w:hAnsi="Cambria"/>
          <w:bCs/>
          <w:lang w:val="es-AR"/>
        </w:rPr>
        <w:t xml:space="preserve">formada por dos </w:t>
      </w:r>
      <w:r w:rsidRPr="00AD7017">
        <w:rPr>
          <w:rFonts w:ascii="Cambria" w:hAnsi="Cambria"/>
          <w:bCs/>
          <w:lang w:val="es-AR"/>
        </w:rPr>
        <w:t>estructuras complementarias: 1) la base de datos actual y 2) la base de datos histórica, tal y como se muestra también en l</w:t>
      </w:r>
      <w:hyperlink r:id="rId8" w:history="1">
        <w:r w:rsidRPr="00AD7017">
          <w:rPr>
            <w:rStyle w:val="Hyperlink"/>
            <w:rFonts w:ascii="Cambria" w:hAnsi="Cambria"/>
            <w:bCs/>
            <w:u w:val="none"/>
            <w:lang w:val="es-AR"/>
          </w:rPr>
          <w:t>a página web de ICCAT</w:t>
        </w:r>
        <w:r w:rsidR="00D57B19" w:rsidRPr="00AD7017">
          <w:rPr>
            <w:rStyle w:val="Hyperlink"/>
            <w:rFonts w:ascii="Cambria" w:hAnsi="Cambria"/>
            <w:bCs/>
            <w:u w:val="none"/>
            <w:lang w:val="es-AR"/>
          </w:rPr>
          <w:t>.</w:t>
        </w:r>
        <w:r w:rsidRPr="00AD7017">
          <w:rPr>
            <w:rStyle w:val="Hyperlink"/>
            <w:rFonts w:ascii="Cambria" w:hAnsi="Cambria"/>
            <w:bCs/>
            <w:u w:val="none"/>
            <w:lang w:val="es-AR"/>
          </w:rPr>
          <w:t xml:space="preserve"> </w:t>
        </w:r>
      </w:hyperlink>
    </w:p>
    <w:p w14:paraId="70E6C502" w14:textId="77777777" w:rsidR="00EC5BD3" w:rsidRPr="00AD7017" w:rsidRDefault="00EC5BD3" w:rsidP="00EC5BD3">
      <w:pPr>
        <w:rPr>
          <w:rFonts w:ascii="Cambria" w:hAnsi="Cambria"/>
          <w:bCs/>
        </w:rPr>
      </w:pPr>
    </w:p>
    <w:p w14:paraId="6020D3BD" w14:textId="77777777" w:rsidR="00EC5BD3" w:rsidRPr="00AD7017" w:rsidRDefault="00EC5BD3" w:rsidP="00EC5BD3">
      <w:pPr>
        <w:rPr>
          <w:rFonts w:ascii="Cambria" w:hAnsi="Cambria"/>
          <w:bCs/>
        </w:rPr>
      </w:pPr>
    </w:p>
    <w:p w14:paraId="6667D6CB" w14:textId="5BB515D5" w:rsidR="00EC5BD3" w:rsidRPr="00AD7017" w:rsidRDefault="00EC5BD3" w:rsidP="00EC5BD3">
      <w:pPr>
        <w:spacing w:after="5" w:line="248" w:lineRule="auto"/>
        <w:ind w:left="10" w:hanging="10"/>
        <w:jc w:val="center"/>
        <w:rPr>
          <w:rFonts w:ascii="Cambria" w:eastAsia="Cambria" w:hAnsi="Cambria" w:cs="Cambria"/>
          <w:b/>
          <w:bCs/>
          <w:color w:val="000000"/>
        </w:rPr>
      </w:pPr>
      <w:r w:rsidRPr="00AD7017">
        <w:rPr>
          <w:rFonts w:ascii="Cambria" w:eastAsia="Cambria" w:hAnsi="Cambria" w:cs="Cambria"/>
          <w:b/>
          <w:bCs/>
          <w:color w:val="000000"/>
        </w:rPr>
        <w:t>Nota explicativa a</w:t>
      </w:r>
      <w:r w:rsidR="00A06BF9" w:rsidRPr="00AD7017">
        <w:rPr>
          <w:rFonts w:ascii="Cambria" w:eastAsia="Cambria" w:hAnsi="Cambria" w:cs="Cambria"/>
          <w:b/>
          <w:bCs/>
          <w:color w:val="000000"/>
        </w:rPr>
        <w:t xml:space="preserve"> la lista </w:t>
      </w:r>
      <w:r w:rsidR="00A06BF9" w:rsidRPr="00AD7017">
        <w:rPr>
          <w:rFonts w:ascii="Cambria" w:eastAsia="Cambria" w:hAnsi="Cambria" w:cs="Cambria"/>
          <w:b/>
          <w:bCs/>
          <w:color w:val="000000"/>
          <w:u w:val="single"/>
        </w:rPr>
        <w:t>provisional</w:t>
      </w:r>
      <w:r w:rsidRPr="00AD7017">
        <w:rPr>
          <w:rFonts w:ascii="Cambria" w:eastAsia="Cambria" w:hAnsi="Cambria" w:cs="Cambria"/>
          <w:b/>
          <w:bCs/>
          <w:color w:val="000000"/>
        </w:rPr>
        <w:t xml:space="preserve"> IUU de 202</w:t>
      </w:r>
      <w:r w:rsidR="001C34E2" w:rsidRPr="00AD7017">
        <w:rPr>
          <w:rFonts w:ascii="Cambria" w:eastAsia="Cambria" w:hAnsi="Cambria" w:cs="Cambria"/>
          <w:b/>
          <w:bCs/>
          <w:color w:val="000000"/>
        </w:rPr>
        <w:t>5</w:t>
      </w:r>
    </w:p>
    <w:p w14:paraId="38A8217B" w14:textId="4533ACC5" w:rsidR="00EC5BD3" w:rsidRPr="00AD7017" w:rsidRDefault="00EC5BD3" w:rsidP="00EC5BD3">
      <w:pPr>
        <w:spacing w:after="5" w:line="248" w:lineRule="auto"/>
        <w:ind w:left="10" w:hanging="10"/>
        <w:jc w:val="center"/>
        <w:rPr>
          <w:rFonts w:ascii="Cambria" w:eastAsia="Cambria" w:hAnsi="Cambria" w:cs="Cambria"/>
          <w:color w:val="000000"/>
        </w:rPr>
      </w:pPr>
      <w:r w:rsidRPr="00AD7017">
        <w:rPr>
          <w:rFonts w:ascii="Cambria" w:eastAsia="Calibri" w:hAnsi="Cambria" w:cs="Cambria"/>
          <w:color w:val="000000"/>
          <w:szCs w:val="22"/>
        </w:rPr>
        <w:t xml:space="preserve">En el marco de la implementación del párrafo 11 de la </w:t>
      </w:r>
      <w:hyperlink r:id="rId9" w:history="1">
        <w:r w:rsidRPr="00AD7017">
          <w:rPr>
            <w:rStyle w:val="Hyperlink"/>
            <w:rFonts w:ascii="Cambria" w:eastAsia="Calibri" w:hAnsi="Cambria" w:cs="Cambria"/>
            <w:szCs w:val="22"/>
            <w:u w:val="none"/>
          </w:rPr>
          <w:t>Rec. 2</w:t>
        </w:r>
        <w:r w:rsidR="002C171B" w:rsidRPr="00AD7017">
          <w:rPr>
            <w:rStyle w:val="Hyperlink"/>
            <w:rFonts w:ascii="Cambria" w:eastAsia="Calibri" w:hAnsi="Cambria" w:cs="Cambria"/>
            <w:szCs w:val="22"/>
            <w:u w:val="none"/>
          </w:rPr>
          <w:t>3-16</w:t>
        </w:r>
      </w:hyperlink>
    </w:p>
    <w:p w14:paraId="25194F91" w14:textId="77777777" w:rsidR="00EC5BD3" w:rsidRPr="00AD7017" w:rsidRDefault="00EC5BD3" w:rsidP="00EC5BD3">
      <w:pPr>
        <w:tabs>
          <w:tab w:val="center" w:pos="7002"/>
          <w:tab w:val="left" w:pos="9588"/>
        </w:tabs>
        <w:spacing w:after="5" w:line="248" w:lineRule="auto"/>
        <w:ind w:left="10" w:hanging="10"/>
        <w:jc w:val="center"/>
        <w:rPr>
          <w:rFonts w:ascii="Cambria" w:eastAsia="Cambria" w:hAnsi="Cambria" w:cs="Cambria"/>
          <w:color w:val="000000"/>
        </w:rPr>
      </w:pPr>
      <w:r w:rsidRPr="00AD7017">
        <w:rPr>
          <w:rFonts w:ascii="Cambria" w:eastAsia="Calibri" w:hAnsi="Cambria" w:cs="Cambria"/>
          <w:color w:val="000000"/>
          <w:szCs w:val="22"/>
        </w:rPr>
        <w:t>Incorporación en el periodo intersesiones de listas de buques IUU de otras OROP</w:t>
      </w:r>
    </w:p>
    <w:p w14:paraId="570E2605" w14:textId="77777777" w:rsidR="00EC5BD3" w:rsidRPr="00AD7017" w:rsidRDefault="00EC5BD3" w:rsidP="00EC5BD3">
      <w:pPr>
        <w:spacing w:after="5" w:line="248" w:lineRule="auto"/>
        <w:ind w:left="10" w:hanging="10"/>
        <w:jc w:val="center"/>
        <w:rPr>
          <w:rFonts w:ascii="Cambria" w:eastAsia="Cambria" w:hAnsi="Cambria" w:cs="Cambria"/>
          <w:color w:val="000000"/>
        </w:rPr>
      </w:pPr>
      <w:bookmarkStart w:id="3" w:name="_Hlk23170886"/>
    </w:p>
    <w:p w14:paraId="54D57E6F" w14:textId="57F07950" w:rsidR="00EC5BD3" w:rsidRPr="00AD7017" w:rsidRDefault="00EC5BD3" w:rsidP="00EC5BD3">
      <w:pPr>
        <w:spacing w:after="5" w:line="248" w:lineRule="auto"/>
        <w:ind w:left="10" w:hanging="10"/>
        <w:rPr>
          <w:rFonts w:ascii="Cambria" w:eastAsia="Cambria" w:hAnsi="Cambria" w:cs="Cambria"/>
          <w:color w:val="000000"/>
        </w:rPr>
      </w:pPr>
      <w:r w:rsidRPr="00AD7017">
        <w:rPr>
          <w:rFonts w:ascii="Cambria" w:eastAsia="Calibri" w:hAnsi="Cambria" w:cs="Cambria"/>
          <w:color w:val="000000"/>
        </w:rPr>
        <w:t xml:space="preserve">Las nueve organizaciones regionales de ordenación pesquera y sus listas de buques IUU, contempladas por </w:t>
      </w:r>
      <w:r w:rsidRPr="00AD7017">
        <w:rPr>
          <w:rFonts w:ascii="Cambria" w:eastAsia="Calibri" w:hAnsi="Cambria" w:cs="Cambria"/>
          <w:color w:val="000000"/>
          <w:lang w:val="es-BO"/>
        </w:rPr>
        <w:t>la</w:t>
      </w:r>
      <w:r w:rsidR="0072459A" w:rsidRPr="00AD7017">
        <w:rPr>
          <w:rFonts w:asciiTheme="majorHAnsi" w:eastAsia="Calibri" w:hAnsiTheme="majorHAnsi" w:cs="Cambria"/>
          <w:color w:val="000000"/>
          <w:lang w:val="es-BO"/>
        </w:rPr>
        <w:t xml:space="preserve"> </w:t>
      </w:r>
      <w:hyperlink r:id="rId10" w:history="1">
        <w:r w:rsidR="002C171B" w:rsidRPr="00AD7017">
          <w:rPr>
            <w:rStyle w:val="Hyperlink"/>
            <w:rFonts w:asciiTheme="majorHAnsi" w:hAnsiTheme="majorHAnsi"/>
            <w:i/>
            <w:iCs/>
            <w:u w:val="none"/>
          </w:rPr>
          <w:t xml:space="preserve">Recomendación de ICCAT que enmienda la Recomendación 21-13 que establece una lista de buques supuestamente implicados en actividades de pesca ilegal, no declarada y no reglamentada </w:t>
        </w:r>
        <w:r w:rsidR="006B6DA9" w:rsidRPr="00AD7017">
          <w:rPr>
            <w:rStyle w:val="Hyperlink"/>
            <w:rFonts w:asciiTheme="majorHAnsi" w:hAnsiTheme="majorHAnsi"/>
            <w:u w:val="none"/>
          </w:rPr>
          <w:t>(</w:t>
        </w:r>
        <w:r w:rsidR="002C171B" w:rsidRPr="00AD7017">
          <w:rPr>
            <w:rStyle w:val="Hyperlink"/>
            <w:rFonts w:asciiTheme="majorHAnsi" w:hAnsiTheme="majorHAnsi"/>
            <w:u w:val="none"/>
          </w:rPr>
          <w:t>Rec. 23-16</w:t>
        </w:r>
        <w:r w:rsidR="006B6DA9" w:rsidRPr="00AD7017">
          <w:rPr>
            <w:rStyle w:val="Hyperlink"/>
            <w:rFonts w:asciiTheme="majorHAnsi" w:hAnsiTheme="majorHAnsi"/>
            <w:u w:val="none"/>
          </w:rPr>
          <w:t>)</w:t>
        </w:r>
        <w:r w:rsidRPr="00AD7017">
          <w:rPr>
            <w:rStyle w:val="Hyperlink"/>
            <w:rFonts w:asciiTheme="majorHAnsi" w:eastAsia="Calibri" w:hAnsiTheme="majorHAnsi" w:cs="Cambria"/>
            <w:u w:val="none"/>
            <w:lang w:val="es-BO"/>
          </w:rPr>
          <w:t xml:space="preserve"> </w:t>
        </w:r>
      </w:hyperlink>
      <w:r w:rsidRPr="00AD7017">
        <w:rPr>
          <w:rFonts w:ascii="Cambria" w:eastAsia="Calibri" w:hAnsi="Cambria" w:cs="Cambria"/>
          <w:color w:val="000000"/>
          <w:lang w:val="es-BO"/>
        </w:rPr>
        <w:t>son:</w:t>
      </w:r>
    </w:p>
    <w:p w14:paraId="1D604264" w14:textId="77777777" w:rsidR="00EC5BD3" w:rsidRPr="00AD7017" w:rsidRDefault="00EC5BD3" w:rsidP="00EC5BD3">
      <w:pPr>
        <w:spacing w:after="5" w:line="248" w:lineRule="auto"/>
        <w:ind w:left="10" w:hanging="10"/>
        <w:jc w:val="left"/>
        <w:rPr>
          <w:rFonts w:ascii="Cambria" w:eastAsia="Cambria" w:hAnsi="Cambria" w:cs="Cambria"/>
          <w:color w:val="000000"/>
        </w:rPr>
      </w:pPr>
    </w:p>
    <w:bookmarkEnd w:id="3"/>
    <w:p w14:paraId="10DFB68B" w14:textId="2F44122D" w:rsidR="00EC5BD3" w:rsidRPr="00AD7017" w:rsidRDefault="00D81815" w:rsidP="00D81815">
      <w:pPr>
        <w:numPr>
          <w:ilvl w:val="0"/>
          <w:numId w:val="20"/>
        </w:numPr>
        <w:spacing w:before="240" w:after="60" w:line="276" w:lineRule="auto"/>
        <w:contextualSpacing/>
        <w:jc w:val="left"/>
        <w:rPr>
          <w:rFonts w:ascii="Cambria" w:eastAsia="Calibri" w:hAnsi="Cambria" w:cs="Cambria"/>
          <w:iCs/>
          <w:color w:val="000000"/>
        </w:rPr>
      </w:pPr>
      <w:r w:rsidRPr="00AD7017">
        <w:rPr>
          <w:rFonts w:ascii="Cambria" w:eastAsia="Calibri" w:hAnsi="Cambria" w:cs="Cambria"/>
          <w:color w:val="000000"/>
        </w:rPr>
        <w:fldChar w:fldCharType="begin"/>
      </w:r>
      <w:r w:rsidRPr="00AD7017">
        <w:rPr>
          <w:rFonts w:ascii="Cambria" w:eastAsia="Calibri" w:hAnsi="Cambria" w:cs="Cambria"/>
          <w:color w:val="000000"/>
        </w:rPr>
        <w:instrText>HYPERLINK "https://www.wcpfc.int/doc/wcpfc-iuu-vessel-list"</w:instrText>
      </w:r>
      <w:r w:rsidRPr="00AD7017">
        <w:rPr>
          <w:rFonts w:ascii="Cambria" w:eastAsia="Calibri" w:hAnsi="Cambria" w:cs="Cambria"/>
          <w:color w:val="000000"/>
        </w:rPr>
      </w:r>
      <w:r w:rsidRPr="00AD7017">
        <w:rPr>
          <w:rFonts w:ascii="Cambria" w:eastAsia="Calibri" w:hAnsi="Cambria" w:cs="Cambria"/>
          <w:color w:val="000000"/>
        </w:rPr>
        <w:fldChar w:fldCharType="separate"/>
      </w:r>
      <w:r w:rsidR="00EC5BD3" w:rsidRPr="00AD7017">
        <w:rPr>
          <w:rStyle w:val="Hyperlink"/>
          <w:rFonts w:ascii="Cambria" w:eastAsia="Calibri" w:hAnsi="Cambria" w:cs="Cambria"/>
          <w:u w:val="none"/>
        </w:rPr>
        <w:t xml:space="preserve">la Comisión de Pesca del Pacífico occidental y central (WCPFC): </w:t>
      </w:r>
      <w:r w:rsidRPr="00AD7017">
        <w:rPr>
          <w:rFonts w:ascii="Cambria" w:eastAsia="Calibri" w:hAnsi="Cambria" w:cs="Cambria"/>
          <w:color w:val="000000"/>
        </w:rPr>
        <w:fldChar w:fldCharType="end"/>
      </w:r>
    </w:p>
    <w:p w14:paraId="27424708" w14:textId="77777777" w:rsidR="00EC5BD3" w:rsidRPr="00AD7017" w:rsidRDefault="00EC5BD3" w:rsidP="00EC5BD3">
      <w:pPr>
        <w:spacing w:before="240" w:after="60" w:line="276" w:lineRule="auto"/>
        <w:ind w:left="720" w:hanging="10"/>
        <w:contextualSpacing/>
        <w:jc w:val="left"/>
        <w:rPr>
          <w:rFonts w:ascii="Cambria" w:eastAsia="Calibri" w:hAnsi="Cambria" w:cs="Cambria"/>
          <w:color w:val="000000"/>
        </w:rPr>
      </w:pPr>
    </w:p>
    <w:p w14:paraId="3BD1B67A" w14:textId="60616524" w:rsidR="00EC5BD3" w:rsidRPr="00AD7017" w:rsidRDefault="00093EA3" w:rsidP="00D81815">
      <w:pPr>
        <w:numPr>
          <w:ilvl w:val="0"/>
          <w:numId w:val="20"/>
        </w:numPr>
        <w:spacing w:before="240" w:after="60" w:line="276" w:lineRule="auto"/>
        <w:ind w:hanging="294"/>
        <w:contextualSpacing/>
        <w:jc w:val="left"/>
        <w:rPr>
          <w:rFonts w:ascii="Cambria" w:eastAsia="Calibri" w:hAnsi="Cambria" w:cs="Cambria"/>
          <w:color w:val="000000"/>
        </w:rPr>
      </w:pPr>
      <w:hyperlink r:id="rId11" w:history="1">
        <w:r w:rsidRPr="00AD7017">
          <w:rPr>
            <w:rStyle w:val="Hyperlink"/>
            <w:rFonts w:ascii="Cambria" w:eastAsia="Calibri" w:hAnsi="Cambria" w:cs="Cambria"/>
            <w:u w:val="none"/>
          </w:rPr>
          <w:t>l</w:t>
        </w:r>
        <w:r w:rsidR="00EC5BD3" w:rsidRPr="00AD7017">
          <w:rPr>
            <w:rStyle w:val="Hyperlink"/>
            <w:rFonts w:ascii="Cambria" w:eastAsia="Calibri" w:hAnsi="Cambria" w:cs="Cambria"/>
            <w:u w:val="none"/>
          </w:rPr>
          <w:t>a Comisión Interamericana del Atún Tropical (IATTC):</w:t>
        </w:r>
        <w:r w:rsidR="00EC5BD3" w:rsidRPr="00AD7017">
          <w:rPr>
            <w:rStyle w:val="Hyperlink"/>
            <w:rFonts w:ascii="Cambria" w:eastAsia="Calibri" w:hAnsi="Cambria" w:cs="Cambria"/>
            <w:u w:val="none"/>
          </w:rPr>
          <w:br/>
        </w:r>
      </w:hyperlink>
    </w:p>
    <w:p w14:paraId="0858020E" w14:textId="1E1A7E83" w:rsidR="00EC5BD3" w:rsidRPr="00AD7017" w:rsidRDefault="00EC5BD3" w:rsidP="00D81815">
      <w:pPr>
        <w:numPr>
          <w:ilvl w:val="0"/>
          <w:numId w:val="20"/>
        </w:numPr>
        <w:spacing w:before="240" w:after="60" w:line="276" w:lineRule="auto"/>
        <w:contextualSpacing/>
        <w:jc w:val="left"/>
        <w:rPr>
          <w:rFonts w:ascii="Cambria" w:eastAsia="Calibri" w:hAnsi="Cambria" w:cs="Cambria"/>
          <w:iCs/>
          <w:color w:val="000000"/>
        </w:rPr>
      </w:pPr>
      <w:hyperlink r:id="rId12" w:history="1">
        <w:r w:rsidRPr="00AD7017">
          <w:rPr>
            <w:rStyle w:val="Hyperlink"/>
            <w:rFonts w:ascii="Cambria" w:eastAsia="Calibri" w:hAnsi="Cambria" w:cs="Cambria"/>
            <w:u w:val="none"/>
          </w:rPr>
          <w:t>la Comisión del Atún para el Océano Índico (IOTC):</w:t>
        </w:r>
      </w:hyperlink>
    </w:p>
    <w:p w14:paraId="2ABBE7D3" w14:textId="77777777" w:rsidR="00EC5BD3" w:rsidRPr="00AD7017" w:rsidRDefault="00EC5BD3" w:rsidP="00EC5BD3">
      <w:pPr>
        <w:spacing w:before="240" w:after="60" w:line="276" w:lineRule="auto"/>
        <w:ind w:left="360" w:hanging="10"/>
        <w:contextualSpacing/>
        <w:jc w:val="left"/>
        <w:rPr>
          <w:rFonts w:ascii="Cambria" w:eastAsia="Calibri" w:hAnsi="Cambria" w:cs="Cambria"/>
          <w:iCs/>
          <w:color w:val="000000"/>
        </w:rPr>
      </w:pPr>
    </w:p>
    <w:p w14:paraId="05B9599B" w14:textId="54660C42" w:rsidR="00EC5BD3" w:rsidRPr="00AD7017" w:rsidRDefault="00093EA3" w:rsidP="00D81815">
      <w:pPr>
        <w:numPr>
          <w:ilvl w:val="0"/>
          <w:numId w:val="20"/>
        </w:numPr>
        <w:spacing w:before="240" w:after="60" w:line="276" w:lineRule="auto"/>
        <w:contextualSpacing/>
        <w:jc w:val="left"/>
        <w:rPr>
          <w:rFonts w:ascii="Cambria" w:eastAsia="Calibri" w:hAnsi="Cambria" w:cs="Cambria"/>
          <w:iCs/>
          <w:color w:val="000000"/>
        </w:rPr>
      </w:pPr>
      <w:r w:rsidRPr="00AD7017">
        <w:rPr>
          <w:rFonts w:ascii="Cambria" w:eastAsia="Calibri" w:hAnsi="Cambria" w:cs="Cambria"/>
          <w:color w:val="000000"/>
        </w:rPr>
        <w:t>l</w:t>
      </w:r>
      <w:r w:rsidR="00EC5BD3" w:rsidRPr="00AD7017">
        <w:rPr>
          <w:rFonts w:ascii="Cambria" w:eastAsia="Calibri" w:hAnsi="Cambria" w:cs="Cambria"/>
          <w:color w:val="000000"/>
        </w:rPr>
        <w:t>a Comisión para la Conservación de los Recursos Marinos Vivos del Antártico (CCAMLR):</w:t>
      </w:r>
      <w:r w:rsidR="00EC5BD3" w:rsidRPr="00AD7017">
        <w:rPr>
          <w:rFonts w:ascii="Cambria" w:eastAsia="Calibri" w:hAnsi="Cambria" w:cs="Cambria"/>
          <w:bCs/>
          <w:iCs/>
          <w:color w:val="000000"/>
        </w:rPr>
        <w:t xml:space="preserve"> </w:t>
      </w:r>
      <w:hyperlink r:id="rId13" w:history="1">
        <w:r w:rsidR="00741F36" w:rsidRPr="00AD7017">
          <w:rPr>
            <w:rStyle w:val="Hyperlink"/>
            <w:rFonts w:ascii="Cambria" w:eastAsia="Calibri" w:hAnsi="Cambria" w:cs="Cambria"/>
            <w:bCs/>
            <w:iCs/>
            <w:u w:val="none"/>
          </w:rPr>
          <w:t>https://www.ccamlr.org/es/compliance/contracting-party-iuu-vessel-list</w:t>
        </w:r>
      </w:hyperlink>
      <w:r w:rsidR="00EC5BD3" w:rsidRPr="00AD7017">
        <w:rPr>
          <w:rFonts w:ascii="Cambria" w:eastAsia="Calibri" w:hAnsi="Cambria" w:cs="Cambria"/>
          <w:bCs/>
          <w:iCs/>
          <w:color w:val="000000"/>
        </w:rPr>
        <w:t xml:space="preserve"> </w:t>
      </w:r>
      <w:hyperlink r:id="rId14" w:history="1">
        <w:r w:rsidR="00741F36" w:rsidRPr="00AD7017">
          <w:rPr>
            <w:rStyle w:val="Hyperlink"/>
            <w:rFonts w:ascii="Cambria" w:eastAsia="Calibri" w:hAnsi="Cambria" w:cs="Cambria"/>
            <w:bCs/>
            <w:iCs/>
            <w:u w:val="none"/>
          </w:rPr>
          <w:t>https://www.ccamlr.org/es/compliance/iuu-vessel-lists</w:t>
        </w:r>
      </w:hyperlink>
    </w:p>
    <w:p w14:paraId="32AF3B84" w14:textId="77777777" w:rsidR="00EC5BD3" w:rsidRPr="00AD7017" w:rsidRDefault="00EC5BD3" w:rsidP="00EC5BD3">
      <w:pPr>
        <w:spacing w:before="240" w:after="60" w:line="276" w:lineRule="auto"/>
        <w:ind w:left="720" w:hanging="10"/>
        <w:contextualSpacing/>
        <w:jc w:val="left"/>
        <w:rPr>
          <w:rFonts w:ascii="Cambria" w:eastAsia="Calibri" w:hAnsi="Cambria" w:cs="Cambria"/>
          <w:iCs/>
          <w:color w:val="000000"/>
        </w:rPr>
      </w:pPr>
    </w:p>
    <w:p w14:paraId="078B173D" w14:textId="1DBD797C" w:rsidR="00EC5BD3" w:rsidRPr="00AD7017" w:rsidRDefault="00EC5BD3" w:rsidP="00EC5BD3">
      <w:pPr>
        <w:framePr w:wrap="notBeside" w:vAnchor="text" w:hAnchor="text" w:y="1"/>
        <w:numPr>
          <w:ilvl w:val="0"/>
          <w:numId w:val="14"/>
        </w:numPr>
        <w:spacing w:before="240" w:after="60" w:line="276" w:lineRule="auto"/>
        <w:contextualSpacing/>
        <w:jc w:val="left"/>
        <w:rPr>
          <w:rFonts w:ascii="Cambria" w:eastAsia="Calibri" w:hAnsi="Cambria" w:cs="Cambria"/>
          <w:bCs/>
          <w:iCs/>
          <w:color w:val="000000"/>
        </w:rPr>
      </w:pPr>
      <w:r w:rsidRPr="00AD7017">
        <w:rPr>
          <w:rFonts w:ascii="Cambria" w:eastAsia="Calibri" w:hAnsi="Cambria" w:cs="Cambria"/>
          <w:color w:val="000000"/>
        </w:rPr>
        <w:t xml:space="preserve"> la C</w:t>
      </w:r>
      <w:hyperlink r:id="rId15" w:history="1">
        <w:r w:rsidRPr="00AD7017">
          <w:rPr>
            <w:rStyle w:val="Hyperlink"/>
            <w:rFonts w:ascii="Cambria" w:eastAsia="Calibri" w:hAnsi="Cambria" w:cs="Cambria"/>
            <w:u w:val="none"/>
          </w:rPr>
          <w:t>omisión para la conservación del atún rojo del Sur (CCSBT</w:t>
        </w:r>
      </w:hyperlink>
      <w:r w:rsidRPr="00AD7017">
        <w:rPr>
          <w:rFonts w:ascii="Cambria" w:eastAsia="Calibri" w:hAnsi="Cambria" w:cs="Cambria"/>
          <w:color w:val="000000"/>
        </w:rPr>
        <w:t xml:space="preserve">): </w:t>
      </w:r>
    </w:p>
    <w:p w14:paraId="7E07424B" w14:textId="77777777" w:rsidR="00EC5BD3" w:rsidRPr="00AD7017" w:rsidRDefault="00EC5BD3" w:rsidP="00EC5BD3">
      <w:pPr>
        <w:spacing w:before="240" w:after="60" w:line="276" w:lineRule="auto"/>
        <w:ind w:left="720" w:hanging="10"/>
        <w:contextualSpacing/>
        <w:jc w:val="left"/>
        <w:rPr>
          <w:rFonts w:ascii="Cambria" w:eastAsia="Calibri" w:hAnsi="Cambria" w:cs="Cambria"/>
          <w:bCs/>
          <w:iCs/>
          <w:color w:val="000000"/>
        </w:rPr>
      </w:pPr>
    </w:p>
    <w:p w14:paraId="77872DDB" w14:textId="16F41AD8" w:rsidR="00EC5BD3" w:rsidRPr="00AD7017" w:rsidRDefault="00EC5BD3" w:rsidP="00EC5BD3">
      <w:pPr>
        <w:framePr w:wrap="notBeside" w:vAnchor="text" w:hAnchor="text" w:y="1"/>
        <w:numPr>
          <w:ilvl w:val="0"/>
          <w:numId w:val="20"/>
        </w:numPr>
        <w:spacing w:before="240" w:after="60" w:line="276" w:lineRule="auto"/>
        <w:contextualSpacing/>
        <w:jc w:val="left"/>
        <w:rPr>
          <w:rFonts w:ascii="Cambria" w:eastAsia="Calibri" w:hAnsi="Cambria" w:cs="Cambria"/>
          <w:iCs/>
          <w:color w:val="000000"/>
        </w:rPr>
      </w:pPr>
      <w:hyperlink r:id="rId16" w:history="1">
        <w:r w:rsidRPr="00AD7017">
          <w:rPr>
            <w:rStyle w:val="Hyperlink"/>
            <w:rFonts w:ascii="Cambria" w:eastAsia="Calibri" w:hAnsi="Cambria" w:cs="Cambria"/>
            <w:u w:val="none"/>
          </w:rPr>
          <w:t>la Comisión General de Pesca del Mediterráneo (CGPM):</w:t>
        </w:r>
      </w:hyperlink>
    </w:p>
    <w:p w14:paraId="7D89EB1B" w14:textId="77777777" w:rsidR="00EC5BD3" w:rsidRPr="00AD7017" w:rsidRDefault="00EC5BD3" w:rsidP="00EC5BD3">
      <w:pPr>
        <w:spacing w:before="240" w:after="60" w:line="276" w:lineRule="auto"/>
        <w:ind w:left="720" w:hanging="10"/>
        <w:contextualSpacing/>
        <w:jc w:val="left"/>
        <w:rPr>
          <w:rFonts w:ascii="Cambria" w:eastAsia="Calibri" w:hAnsi="Cambria" w:cs="Cambria"/>
          <w:iCs/>
          <w:color w:val="000000"/>
        </w:rPr>
      </w:pPr>
    </w:p>
    <w:p w14:paraId="2F0D58A8" w14:textId="106C1AD6" w:rsidR="00EC5BD3" w:rsidRPr="00AD7017" w:rsidRDefault="00EC5BD3" w:rsidP="00796A35">
      <w:pPr>
        <w:framePr w:wrap="notBeside" w:vAnchor="text" w:hAnchor="text" w:y="1"/>
        <w:numPr>
          <w:ilvl w:val="0"/>
          <w:numId w:val="20"/>
        </w:numPr>
        <w:spacing w:before="240" w:after="60" w:line="276" w:lineRule="auto"/>
        <w:contextualSpacing/>
        <w:rPr>
          <w:rFonts w:ascii="Cambria" w:eastAsia="Calibri" w:hAnsi="Cambria" w:cs="Cambria"/>
          <w:iCs/>
          <w:color w:val="000000"/>
        </w:rPr>
      </w:pPr>
      <w:hyperlink r:id="rId17" w:history="1">
        <w:r w:rsidRPr="00AD7017">
          <w:rPr>
            <w:rStyle w:val="Hyperlink"/>
            <w:rFonts w:ascii="Cambria" w:eastAsia="Calibri" w:hAnsi="Cambria" w:cs="Cambria"/>
            <w:u w:val="none"/>
          </w:rPr>
          <w:t xml:space="preserve">la Organización de la Pesca del Atlántico noroccidental (NAFO): </w:t>
        </w:r>
      </w:hyperlink>
    </w:p>
    <w:p w14:paraId="2E0EE399" w14:textId="77777777" w:rsidR="00EC5BD3" w:rsidRPr="00AD7017" w:rsidRDefault="00EC5BD3" w:rsidP="00EC5BD3">
      <w:pPr>
        <w:spacing w:before="240" w:after="60" w:line="276" w:lineRule="auto"/>
        <w:ind w:left="720" w:hanging="10"/>
        <w:contextualSpacing/>
        <w:jc w:val="left"/>
        <w:rPr>
          <w:rFonts w:ascii="Cambria" w:eastAsia="Calibri" w:hAnsi="Cambria" w:cs="Cambria"/>
          <w:iCs/>
          <w:color w:val="000000"/>
        </w:rPr>
      </w:pPr>
    </w:p>
    <w:p w14:paraId="0C3E31C3" w14:textId="3D772F5A" w:rsidR="00EC5BD3" w:rsidRPr="00AD7017" w:rsidRDefault="00EC5BD3" w:rsidP="00EC5BD3">
      <w:pPr>
        <w:framePr w:wrap="notBeside" w:vAnchor="text" w:hAnchor="text" w:y="1"/>
        <w:numPr>
          <w:ilvl w:val="0"/>
          <w:numId w:val="20"/>
        </w:numPr>
        <w:spacing w:before="240" w:after="60" w:line="276" w:lineRule="auto"/>
        <w:contextualSpacing/>
        <w:jc w:val="left"/>
        <w:rPr>
          <w:rFonts w:ascii="Cambria" w:eastAsia="Calibri" w:hAnsi="Cambria" w:cs="Cambria"/>
          <w:iCs/>
          <w:color w:val="000000"/>
        </w:rPr>
      </w:pPr>
      <w:r w:rsidRPr="00AD7017">
        <w:rPr>
          <w:rFonts w:ascii="Cambria" w:eastAsia="Calibri" w:hAnsi="Cambria" w:cs="Cambria"/>
        </w:rPr>
        <w:t xml:space="preserve"> la Comisión de Pesca del Atlántico nordeste (NEAFC): </w:t>
      </w:r>
    </w:p>
    <w:p w14:paraId="4CB72170" w14:textId="00E29588" w:rsidR="004E4DAE" w:rsidRPr="00AD7017" w:rsidRDefault="004E4DAE" w:rsidP="004E4DAE">
      <w:pPr>
        <w:ind w:left="425" w:firstLine="255"/>
        <w:rPr>
          <w:rFonts w:ascii="Cambria" w:hAnsi="Cambria"/>
        </w:rPr>
      </w:pPr>
      <w:hyperlink r:id="rId18" w:history="1">
        <w:r w:rsidRPr="00AD7017">
          <w:rPr>
            <w:rStyle w:val="Hyperlink"/>
            <w:rFonts w:ascii="Cambria" w:eastAsia="Cambria" w:hAnsi="Cambria" w:cs="Cambria"/>
            <w:iCs/>
          </w:rPr>
          <w:t>https://www.neafc.org/mcs/iuu/alist</w:t>
        </w:r>
      </w:hyperlink>
      <w:r w:rsidRPr="00AD7017">
        <w:rPr>
          <w:rFonts w:ascii="Cambria" w:hAnsi="Cambria"/>
        </w:rPr>
        <w:t xml:space="preserve"> </w:t>
      </w:r>
    </w:p>
    <w:p w14:paraId="6F463B2B" w14:textId="77777777" w:rsidR="004E4DAE" w:rsidRPr="00AD7017" w:rsidRDefault="004E4DAE" w:rsidP="004E4DAE">
      <w:pPr>
        <w:spacing w:before="240" w:after="60" w:line="276" w:lineRule="auto"/>
        <w:ind w:left="720" w:hanging="10"/>
        <w:contextualSpacing/>
        <w:rPr>
          <w:rFonts w:ascii="Cambria" w:eastAsia="Cambria" w:hAnsi="Cambria" w:cs="Cambria"/>
          <w:iCs/>
          <w:color w:val="0000FF" w:themeColor="hyperlink"/>
        </w:rPr>
      </w:pPr>
      <w:hyperlink r:id="rId19" w:history="1">
        <w:r w:rsidRPr="00AD7017">
          <w:rPr>
            <w:rFonts w:ascii="Cambria" w:eastAsia="Cambria" w:hAnsi="Cambria" w:cs="Cambria"/>
            <w:iCs/>
            <w:color w:val="0000FF" w:themeColor="hyperlink"/>
          </w:rPr>
          <w:t>https://www.neafc.org/mcs/iuu/blist</w:t>
        </w:r>
      </w:hyperlink>
    </w:p>
    <w:p w14:paraId="48E16426" w14:textId="2699A471" w:rsidR="00EC5BD3" w:rsidRPr="00AD7017" w:rsidRDefault="00796A35" w:rsidP="004E4DAE">
      <w:pPr>
        <w:spacing w:before="240" w:after="60" w:line="276" w:lineRule="auto"/>
        <w:ind w:left="720" w:hanging="10"/>
        <w:contextualSpacing/>
        <w:rPr>
          <w:rStyle w:val="Hyperlink"/>
          <w:rFonts w:ascii="Cambria" w:eastAsia="Calibri" w:hAnsi="Cambria" w:cs="Cambria"/>
          <w:iCs/>
          <w:u w:val="none"/>
        </w:rPr>
      </w:pPr>
      <w:r w:rsidRPr="00AD7017">
        <w:rPr>
          <w:rFonts w:ascii="Cambria" w:eastAsia="Calibri" w:hAnsi="Cambria" w:cs="Cambria"/>
          <w:color w:val="000000"/>
        </w:rPr>
        <w:fldChar w:fldCharType="begin"/>
      </w:r>
      <w:r w:rsidRPr="00AD7017">
        <w:rPr>
          <w:rFonts w:ascii="Cambria" w:eastAsia="Calibri" w:hAnsi="Cambria" w:cs="Cambria"/>
          <w:color w:val="000000"/>
        </w:rPr>
        <w:instrText>HYPERLINK "http://www.seafo.org/Management/IUU"</w:instrText>
      </w:r>
      <w:r w:rsidRPr="00AD7017">
        <w:rPr>
          <w:rFonts w:ascii="Cambria" w:eastAsia="Calibri" w:hAnsi="Cambria" w:cs="Cambria"/>
          <w:color w:val="000000"/>
        </w:rPr>
      </w:r>
      <w:r w:rsidRPr="00AD7017">
        <w:rPr>
          <w:rFonts w:ascii="Cambria" w:eastAsia="Calibri" w:hAnsi="Cambria" w:cs="Cambria"/>
          <w:color w:val="000000"/>
        </w:rPr>
        <w:fldChar w:fldCharType="separate"/>
      </w:r>
    </w:p>
    <w:p w14:paraId="09CBE172" w14:textId="2C45138A" w:rsidR="00EC5BD3" w:rsidRPr="00AD7017" w:rsidRDefault="00EC5BD3" w:rsidP="00EC5BD3">
      <w:pPr>
        <w:framePr w:wrap="notBeside" w:vAnchor="text" w:hAnchor="text" w:y="1"/>
        <w:numPr>
          <w:ilvl w:val="0"/>
          <w:numId w:val="20"/>
        </w:numPr>
        <w:spacing w:before="240" w:after="60" w:line="276" w:lineRule="auto"/>
        <w:contextualSpacing/>
        <w:jc w:val="left"/>
        <w:rPr>
          <w:rFonts w:ascii="Cambria" w:eastAsia="Calibri" w:hAnsi="Cambria" w:cs="Cambria"/>
          <w:iCs/>
          <w:color w:val="000000"/>
        </w:rPr>
      </w:pPr>
      <w:r w:rsidRPr="00AD7017">
        <w:rPr>
          <w:rStyle w:val="Hyperlink"/>
          <w:rFonts w:ascii="Cambria" w:eastAsia="Calibri" w:hAnsi="Cambria" w:cs="Cambria"/>
          <w:u w:val="none"/>
        </w:rPr>
        <w:t>la Organización de Pesca del Atlántico Suroriental (SEAFO):</w:t>
      </w:r>
      <w:r w:rsidR="00796A35" w:rsidRPr="00AD7017">
        <w:rPr>
          <w:rFonts w:ascii="Cambria" w:eastAsia="Calibri" w:hAnsi="Cambria" w:cs="Cambria"/>
          <w:color w:val="000000"/>
        </w:rPr>
        <w:fldChar w:fldCharType="end"/>
      </w:r>
    </w:p>
    <w:p w14:paraId="76B8E3CC" w14:textId="66228FA9" w:rsidR="00EC5BD3" w:rsidRPr="00AD7017" w:rsidRDefault="00EC5BD3" w:rsidP="00EC5BD3">
      <w:pPr>
        <w:spacing w:before="240" w:after="60" w:line="276" w:lineRule="auto"/>
        <w:ind w:left="10" w:hanging="10"/>
        <w:contextualSpacing/>
        <w:rPr>
          <w:rFonts w:ascii="Cambria" w:eastAsia="Cambria" w:hAnsi="Cambria" w:cs="Cambria"/>
          <w:color w:val="000000"/>
        </w:rPr>
      </w:pPr>
      <w:hyperlink r:id="rId20" w:history="1">
        <w:r w:rsidRPr="00AD7017">
          <w:rPr>
            <w:rStyle w:val="Hyperlink"/>
            <w:rFonts w:ascii="Cambria" w:eastAsia="Calibri" w:hAnsi="Cambria" w:cs="Cambria"/>
            <w:u w:val="none"/>
          </w:rPr>
          <w:t xml:space="preserve"> </w:t>
        </w:r>
        <w:r w:rsidRPr="00AD7017">
          <w:rPr>
            <w:rStyle w:val="Hyperlink"/>
            <w:rFonts w:ascii="Cambria" w:eastAsia="Calibri" w:hAnsi="Cambria" w:cs="Cambria"/>
            <w:u w:val="none"/>
          </w:rPr>
          <w:tab/>
        </w:r>
        <w:r w:rsidRPr="00AD7017">
          <w:rPr>
            <w:rStyle w:val="Hyperlink"/>
            <w:rFonts w:ascii="Cambria" w:eastAsia="Calibri" w:hAnsi="Cambria" w:cs="Cambria"/>
            <w:u w:val="none"/>
          </w:rPr>
          <w:tab/>
        </w:r>
      </w:hyperlink>
    </w:p>
    <w:p w14:paraId="2E0806C4" w14:textId="1766A104" w:rsidR="00EC5BD3" w:rsidRPr="00AD7017" w:rsidRDefault="00EC5BD3" w:rsidP="00EC5BD3">
      <w:pPr>
        <w:spacing w:after="5" w:line="248" w:lineRule="auto"/>
        <w:ind w:left="10" w:hanging="10"/>
        <w:rPr>
          <w:rFonts w:ascii="Cambria" w:eastAsia="Calibri" w:hAnsi="Cambria" w:cs="Cambria"/>
          <w:color w:val="000000"/>
          <w:szCs w:val="22"/>
        </w:rPr>
      </w:pPr>
      <w:r w:rsidRPr="00AD7017">
        <w:rPr>
          <w:rFonts w:ascii="Cambria" w:eastAsia="Calibri" w:hAnsi="Cambria" w:cs="Cambria"/>
          <w:color w:val="000000"/>
          <w:szCs w:val="22"/>
        </w:rPr>
        <w:t xml:space="preserve">Nota: </w:t>
      </w:r>
      <w:r w:rsidR="00093EA3" w:rsidRPr="00AD7017">
        <w:rPr>
          <w:rFonts w:ascii="Cambria" w:eastAsia="Calibri" w:hAnsi="Cambria" w:cs="Cambria"/>
          <w:color w:val="000000"/>
          <w:szCs w:val="22"/>
        </w:rPr>
        <w:t>l</w:t>
      </w:r>
      <w:r w:rsidRPr="00AD7017">
        <w:rPr>
          <w:rFonts w:ascii="Cambria" w:eastAsia="Calibri" w:hAnsi="Cambria" w:cs="Cambria"/>
          <w:color w:val="000000"/>
          <w:szCs w:val="22"/>
        </w:rPr>
        <w:t>as fotos de algunos de los buques IUU incluidos en la lista pueden verse en las páginas web de estas nueve OROP.</w:t>
      </w:r>
    </w:p>
    <w:p w14:paraId="04F85836" w14:textId="77777777" w:rsidR="00EC5BD3" w:rsidRPr="00AD7017" w:rsidRDefault="00EC5BD3" w:rsidP="00EC5BD3">
      <w:pPr>
        <w:spacing w:after="5" w:line="248" w:lineRule="auto"/>
        <w:ind w:left="10" w:hanging="10"/>
        <w:rPr>
          <w:rFonts w:ascii="Cambria" w:eastAsia="Calibri" w:hAnsi="Cambria" w:cs="Cambria"/>
          <w:color w:val="000000"/>
          <w:szCs w:val="22"/>
        </w:rPr>
      </w:pPr>
    </w:p>
    <w:p w14:paraId="465CBC46" w14:textId="77777777" w:rsidR="00EC5BD3" w:rsidRPr="00AD7017" w:rsidRDefault="00EC5BD3" w:rsidP="00EC5BD3">
      <w:pPr>
        <w:spacing w:after="5" w:line="248" w:lineRule="auto"/>
        <w:ind w:left="10" w:hanging="10"/>
        <w:rPr>
          <w:rFonts w:ascii="Cambria" w:eastAsia="Calibri" w:hAnsi="Cambria" w:cs="Cambria"/>
          <w:color w:val="000000"/>
          <w:szCs w:val="22"/>
        </w:rPr>
      </w:pPr>
    </w:p>
    <w:p w14:paraId="7BB3F156" w14:textId="77777777" w:rsidR="00EC5BD3" w:rsidRPr="00AD7017" w:rsidRDefault="00EC5BD3" w:rsidP="00EC5BD3">
      <w:pPr>
        <w:spacing w:after="5" w:line="248" w:lineRule="auto"/>
        <w:ind w:left="10" w:hanging="10"/>
        <w:rPr>
          <w:rFonts w:ascii="Cambria" w:eastAsia="Calibri" w:hAnsi="Cambria" w:cs="Cambria"/>
          <w:color w:val="000000"/>
          <w:szCs w:val="22"/>
        </w:rPr>
      </w:pPr>
    </w:p>
    <w:p w14:paraId="6C17D062" w14:textId="77777777" w:rsidR="00AA2FF2" w:rsidRPr="00AD7017" w:rsidRDefault="00AA2FF2" w:rsidP="00EC5BD3">
      <w:pPr>
        <w:spacing w:after="5" w:line="248" w:lineRule="auto"/>
        <w:ind w:left="10" w:hanging="10"/>
        <w:rPr>
          <w:rFonts w:ascii="Cambria" w:eastAsia="Calibri" w:hAnsi="Cambria" w:cs="Cambria"/>
          <w:color w:val="000000"/>
          <w:szCs w:val="22"/>
        </w:rPr>
      </w:pPr>
    </w:p>
    <w:p w14:paraId="2E7A4D01" w14:textId="77777777" w:rsidR="00AA2FF2" w:rsidRPr="00AD7017" w:rsidRDefault="00AA2FF2" w:rsidP="00EC5BD3">
      <w:pPr>
        <w:spacing w:after="5" w:line="248" w:lineRule="auto"/>
        <w:ind w:left="10" w:hanging="10"/>
        <w:rPr>
          <w:rFonts w:ascii="Cambria" w:eastAsia="Calibri" w:hAnsi="Cambria" w:cs="Cambria"/>
          <w:color w:val="000000"/>
          <w:szCs w:val="22"/>
        </w:rPr>
      </w:pPr>
    </w:p>
    <w:p w14:paraId="17E6BA7D" w14:textId="77777777" w:rsidR="00AA2FF2" w:rsidRPr="00AD7017" w:rsidRDefault="00AA2FF2" w:rsidP="00EC5BD3">
      <w:pPr>
        <w:spacing w:after="5" w:line="248" w:lineRule="auto"/>
        <w:ind w:left="10" w:hanging="10"/>
        <w:rPr>
          <w:rFonts w:ascii="Cambria" w:eastAsia="Calibri" w:hAnsi="Cambria" w:cs="Cambria"/>
          <w:color w:val="000000"/>
          <w:szCs w:val="22"/>
        </w:rPr>
      </w:pPr>
    </w:p>
    <w:p w14:paraId="03B51BA1" w14:textId="77777777" w:rsidR="00AA2FF2" w:rsidRPr="00AD7017" w:rsidRDefault="00AA2FF2" w:rsidP="00EC5BD3">
      <w:pPr>
        <w:spacing w:after="5" w:line="248" w:lineRule="auto"/>
        <w:ind w:left="10" w:hanging="10"/>
        <w:rPr>
          <w:rFonts w:ascii="Cambria" w:eastAsia="Calibri" w:hAnsi="Cambria" w:cs="Cambria"/>
          <w:color w:val="000000"/>
          <w:szCs w:val="22"/>
        </w:rPr>
      </w:pPr>
    </w:p>
    <w:p w14:paraId="31D4D19A" w14:textId="77777777" w:rsidR="00AA2FF2" w:rsidRPr="00AD7017" w:rsidRDefault="00AA2FF2" w:rsidP="00EC5BD3">
      <w:pPr>
        <w:spacing w:after="5" w:line="248" w:lineRule="auto"/>
        <w:ind w:left="10" w:hanging="10"/>
        <w:rPr>
          <w:rFonts w:ascii="Cambria" w:eastAsia="Calibri" w:hAnsi="Cambria" w:cs="Cambria"/>
          <w:color w:val="000000"/>
          <w:szCs w:val="22"/>
        </w:rPr>
      </w:pPr>
    </w:p>
    <w:p w14:paraId="78BA0EF9" w14:textId="77777777" w:rsidR="00AA2FF2" w:rsidRPr="00AD7017" w:rsidRDefault="00AA2FF2" w:rsidP="00EC5BD3">
      <w:pPr>
        <w:spacing w:after="5" w:line="248" w:lineRule="auto"/>
        <w:ind w:left="10" w:hanging="10"/>
        <w:rPr>
          <w:rFonts w:ascii="Cambria" w:eastAsia="Calibri" w:hAnsi="Cambria" w:cs="Cambria"/>
          <w:color w:val="000000"/>
          <w:szCs w:val="22"/>
        </w:rPr>
      </w:pPr>
    </w:p>
    <w:p w14:paraId="0DD4C66B" w14:textId="77777777" w:rsidR="00AA2FF2" w:rsidRPr="00AD7017" w:rsidRDefault="00AA2FF2" w:rsidP="00EC5BD3">
      <w:pPr>
        <w:spacing w:after="5" w:line="248" w:lineRule="auto"/>
        <w:ind w:left="10" w:hanging="10"/>
        <w:rPr>
          <w:rFonts w:ascii="Cambria" w:eastAsia="Calibri" w:hAnsi="Cambria" w:cs="Cambria"/>
          <w:color w:val="000000"/>
          <w:szCs w:val="22"/>
        </w:rPr>
      </w:pPr>
    </w:p>
    <w:p w14:paraId="630F1CC1" w14:textId="77777777" w:rsidR="00AA2FF2" w:rsidRPr="00AD7017" w:rsidRDefault="00AA2FF2" w:rsidP="00EC5BD3">
      <w:pPr>
        <w:spacing w:after="5" w:line="248" w:lineRule="auto"/>
        <w:ind w:left="10" w:hanging="10"/>
        <w:rPr>
          <w:rFonts w:ascii="Cambria" w:eastAsia="Calibri" w:hAnsi="Cambria" w:cs="Cambria"/>
          <w:color w:val="000000"/>
          <w:szCs w:val="22"/>
        </w:rPr>
      </w:pPr>
    </w:p>
    <w:p w14:paraId="6EAFAD28" w14:textId="77777777" w:rsidR="00EC5BD3" w:rsidRPr="00AD7017" w:rsidRDefault="00EC5BD3" w:rsidP="00EC5BD3">
      <w:pPr>
        <w:spacing w:after="5" w:line="248" w:lineRule="auto"/>
        <w:ind w:left="10" w:hanging="10"/>
        <w:rPr>
          <w:rFonts w:ascii="Cambria" w:eastAsia="Calibri" w:hAnsi="Cambria" w:cs="Cambria"/>
          <w:color w:val="000000"/>
          <w:szCs w:val="22"/>
        </w:rPr>
      </w:pPr>
    </w:p>
    <w:p w14:paraId="38676E75" w14:textId="188C8AE3" w:rsidR="00EC5BD3" w:rsidRPr="00AD7017" w:rsidRDefault="0061563C" w:rsidP="0061563C">
      <w:pPr>
        <w:jc w:val="center"/>
        <w:rPr>
          <w:rFonts w:ascii="Cambria" w:hAnsi="Cambria"/>
        </w:rPr>
      </w:pPr>
      <w:r w:rsidRPr="00AD7017">
        <w:rPr>
          <w:rFonts w:ascii="Cambria" w:eastAsia="Cambria" w:hAnsi="Cambria" w:cs="Cambria"/>
          <w:b/>
          <w:bCs/>
          <w:color w:val="000000"/>
        </w:rPr>
        <w:t>Resumen de buques IUU de 202</w:t>
      </w:r>
      <w:r w:rsidR="001A3E16" w:rsidRPr="00AD7017">
        <w:rPr>
          <w:rFonts w:ascii="Cambria" w:eastAsia="Cambria" w:hAnsi="Cambria" w:cs="Cambria"/>
          <w:b/>
          <w:bCs/>
          <w:color w:val="000000"/>
        </w:rPr>
        <w:t>5</w:t>
      </w:r>
      <w:r w:rsidRPr="00AD7017">
        <w:rPr>
          <w:rFonts w:ascii="Cambria" w:eastAsia="Cambria" w:hAnsi="Cambria" w:cs="Cambria"/>
          <w:b/>
          <w:bCs/>
          <w:color w:val="000000"/>
        </w:rPr>
        <w:t xml:space="preserve"> que han sido objeto de inscripción por cruce de listas y actualizaciones/modificaciones realizadas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6"/>
        <w:gridCol w:w="1725"/>
        <w:gridCol w:w="1242"/>
        <w:gridCol w:w="1937"/>
        <w:gridCol w:w="1704"/>
        <w:gridCol w:w="946"/>
      </w:tblGrid>
      <w:tr w:rsidR="00EC5BD3" w:rsidRPr="00AD7017" w14:paraId="7C3DFE2F" w14:textId="77777777" w:rsidTr="00AF6CE9">
        <w:trPr>
          <w:trHeight w:val="275"/>
          <w:jc w:val="center"/>
        </w:trPr>
        <w:tc>
          <w:tcPr>
            <w:tcW w:w="0" w:type="auto"/>
            <w:noWrap/>
            <w:vAlign w:val="center"/>
            <w:hideMark/>
          </w:tcPr>
          <w:p w14:paraId="73053DAA" w14:textId="77777777" w:rsidR="00EC5BD3" w:rsidRPr="00AD7017" w:rsidRDefault="00EC5BD3" w:rsidP="00EC5BD3">
            <w:pPr>
              <w:jc w:val="left"/>
              <w:rPr>
                <w:rFonts w:ascii="Cambria" w:hAnsi="Cambria"/>
                <w:i/>
                <w:iCs/>
              </w:rPr>
            </w:pPr>
            <w:r w:rsidRPr="00AD7017">
              <w:rPr>
                <w:rFonts w:ascii="Cambria" w:hAnsi="Cambria"/>
                <w:i/>
                <w:iCs/>
              </w:rPr>
              <w:t>Las nueve OROP</w:t>
            </w:r>
          </w:p>
        </w:tc>
        <w:tc>
          <w:tcPr>
            <w:tcW w:w="0" w:type="auto"/>
            <w:noWrap/>
            <w:vAlign w:val="center"/>
            <w:hideMark/>
          </w:tcPr>
          <w:p w14:paraId="2B1BA7AF" w14:textId="77777777" w:rsidR="00EC5BD3" w:rsidRPr="00AD7017" w:rsidRDefault="00EC5BD3" w:rsidP="00EC5BD3">
            <w:pPr>
              <w:jc w:val="left"/>
              <w:rPr>
                <w:rFonts w:ascii="Cambria" w:hAnsi="Cambria"/>
                <w:i/>
                <w:iCs/>
              </w:rPr>
            </w:pPr>
            <w:r w:rsidRPr="00AD7017">
              <w:rPr>
                <w:rFonts w:ascii="Cambria" w:hAnsi="Cambria"/>
                <w:i/>
                <w:iCs/>
              </w:rPr>
              <w:t xml:space="preserve">Añadidos a la  </w:t>
            </w:r>
          </w:p>
          <w:p w14:paraId="5EFCA10A" w14:textId="77777777" w:rsidR="00EC5BD3" w:rsidRPr="00AD7017" w:rsidRDefault="00EC5BD3" w:rsidP="00EC5BD3">
            <w:pPr>
              <w:jc w:val="left"/>
              <w:rPr>
                <w:rFonts w:ascii="Cambria" w:hAnsi="Cambria"/>
                <w:i/>
                <w:iCs/>
              </w:rPr>
            </w:pPr>
            <w:r w:rsidRPr="00AD7017">
              <w:rPr>
                <w:rFonts w:ascii="Cambria" w:hAnsi="Cambria"/>
                <w:i/>
                <w:iCs/>
              </w:rPr>
              <w:t>Lista IUU de ICCAT</w:t>
            </w:r>
          </w:p>
          <w:p w14:paraId="1CBAECE1" w14:textId="77777777" w:rsidR="00EC5BD3" w:rsidRPr="00AD7017" w:rsidRDefault="00EC5BD3" w:rsidP="00EC5BD3">
            <w:pPr>
              <w:jc w:val="left"/>
              <w:rPr>
                <w:rFonts w:ascii="Cambria" w:hAnsi="Cambria"/>
                <w:i/>
                <w:iCs/>
              </w:rPr>
            </w:pPr>
          </w:p>
        </w:tc>
        <w:tc>
          <w:tcPr>
            <w:tcW w:w="1282" w:type="dxa"/>
            <w:noWrap/>
            <w:vAlign w:val="center"/>
            <w:hideMark/>
          </w:tcPr>
          <w:p w14:paraId="4A1E2AF6" w14:textId="77777777" w:rsidR="00EC5BD3" w:rsidRPr="00AD7017" w:rsidRDefault="00EC5BD3" w:rsidP="00EC5BD3">
            <w:pPr>
              <w:jc w:val="left"/>
              <w:rPr>
                <w:rFonts w:ascii="Cambria" w:hAnsi="Cambria"/>
                <w:i/>
                <w:iCs/>
              </w:rPr>
            </w:pPr>
            <w:r w:rsidRPr="00AD7017">
              <w:rPr>
                <w:rFonts w:ascii="Cambria" w:hAnsi="Cambria"/>
                <w:i/>
                <w:iCs/>
              </w:rPr>
              <w:t>Supresión de la lista IUU de ICCAT</w:t>
            </w:r>
          </w:p>
          <w:p w14:paraId="0262F431" w14:textId="77777777" w:rsidR="00EC5BD3" w:rsidRPr="00AD7017" w:rsidRDefault="00EC5BD3" w:rsidP="00EC5BD3">
            <w:pPr>
              <w:jc w:val="left"/>
              <w:rPr>
                <w:rFonts w:ascii="Cambria" w:hAnsi="Cambria"/>
                <w:i/>
                <w:iCs/>
              </w:rPr>
            </w:pPr>
          </w:p>
        </w:tc>
        <w:tc>
          <w:tcPr>
            <w:tcW w:w="2003" w:type="dxa"/>
            <w:noWrap/>
            <w:vAlign w:val="center"/>
            <w:hideMark/>
          </w:tcPr>
          <w:p w14:paraId="293EA098" w14:textId="77777777" w:rsidR="00EC5BD3" w:rsidRPr="00AD7017" w:rsidRDefault="00EC5BD3" w:rsidP="00EC5BD3">
            <w:pPr>
              <w:jc w:val="left"/>
              <w:rPr>
                <w:rFonts w:ascii="Cambria" w:hAnsi="Cambria"/>
                <w:i/>
                <w:iCs/>
              </w:rPr>
            </w:pPr>
            <w:r w:rsidRPr="00AD7017">
              <w:rPr>
                <w:rFonts w:ascii="Cambria" w:hAnsi="Cambria"/>
                <w:i/>
                <w:iCs/>
              </w:rPr>
              <w:t>Algunos cambios en la lista IUU de ICCAT realizados a partir de otras listas o tras nueva información comunicada por las CPC (en las bases de datos)</w:t>
            </w:r>
          </w:p>
          <w:p w14:paraId="62A3A1D0" w14:textId="77777777" w:rsidR="00EC5BD3" w:rsidRPr="00AD7017" w:rsidRDefault="00EC5BD3" w:rsidP="00EC5BD3">
            <w:pPr>
              <w:jc w:val="left"/>
              <w:rPr>
                <w:rFonts w:ascii="Cambria" w:hAnsi="Cambria"/>
                <w:i/>
                <w:iCs/>
              </w:rPr>
            </w:pPr>
          </w:p>
        </w:tc>
        <w:tc>
          <w:tcPr>
            <w:tcW w:w="1761" w:type="dxa"/>
            <w:noWrap/>
            <w:vAlign w:val="center"/>
            <w:hideMark/>
          </w:tcPr>
          <w:p w14:paraId="3A839B0E" w14:textId="77777777" w:rsidR="00EC5BD3" w:rsidRPr="00AD7017" w:rsidRDefault="00EC5BD3" w:rsidP="00EC5BD3">
            <w:pPr>
              <w:jc w:val="left"/>
              <w:rPr>
                <w:rFonts w:ascii="Cambria" w:hAnsi="Cambria"/>
                <w:i/>
                <w:iCs/>
              </w:rPr>
            </w:pPr>
            <w:r w:rsidRPr="00AD7017">
              <w:rPr>
                <w:rFonts w:ascii="Cambria" w:hAnsi="Cambria"/>
                <w:i/>
                <w:iCs/>
              </w:rPr>
              <w:t>Sin cambios o con rectificaciones menores</w:t>
            </w:r>
          </w:p>
          <w:p w14:paraId="65E0308A" w14:textId="77777777" w:rsidR="00EC5BD3" w:rsidRPr="00AD7017" w:rsidRDefault="00EC5BD3" w:rsidP="00EC5BD3">
            <w:pPr>
              <w:jc w:val="left"/>
              <w:rPr>
                <w:rFonts w:ascii="Cambria" w:hAnsi="Cambria"/>
                <w:i/>
                <w:iCs/>
              </w:rPr>
            </w:pPr>
            <w:r w:rsidRPr="00AD7017">
              <w:rPr>
                <w:rFonts w:ascii="Cambria" w:hAnsi="Cambria"/>
                <w:i/>
                <w:iCs/>
              </w:rPr>
              <w:t xml:space="preserve"> </w:t>
            </w:r>
          </w:p>
        </w:tc>
        <w:tc>
          <w:tcPr>
            <w:tcW w:w="974" w:type="dxa"/>
            <w:noWrap/>
            <w:vAlign w:val="center"/>
            <w:hideMark/>
          </w:tcPr>
          <w:p w14:paraId="64B310C5" w14:textId="77777777" w:rsidR="00EC5BD3" w:rsidRPr="00AD7017" w:rsidRDefault="00EC5BD3" w:rsidP="00EC5BD3">
            <w:pPr>
              <w:jc w:val="left"/>
              <w:rPr>
                <w:rFonts w:ascii="Cambria" w:hAnsi="Cambria"/>
                <w:i/>
                <w:iCs/>
              </w:rPr>
            </w:pPr>
            <w:r w:rsidRPr="00AD7017">
              <w:rPr>
                <w:rFonts w:ascii="Cambria" w:hAnsi="Cambria"/>
                <w:i/>
                <w:iCs/>
              </w:rPr>
              <w:t>Total de acciones</w:t>
            </w:r>
          </w:p>
          <w:p w14:paraId="44975252" w14:textId="77777777" w:rsidR="00EC5BD3" w:rsidRPr="00AD7017" w:rsidRDefault="00EC5BD3" w:rsidP="00EC5BD3">
            <w:pPr>
              <w:jc w:val="left"/>
              <w:rPr>
                <w:rFonts w:ascii="Cambria" w:hAnsi="Cambria"/>
                <w:i/>
                <w:iCs/>
                <w:lang w:val="en-US"/>
              </w:rPr>
            </w:pPr>
          </w:p>
        </w:tc>
      </w:tr>
      <w:tr w:rsidR="00EC5BD3" w:rsidRPr="00AD7017" w14:paraId="5C68BCE5" w14:textId="77777777" w:rsidTr="0061563C">
        <w:trPr>
          <w:trHeight w:val="617"/>
          <w:jc w:val="center"/>
        </w:trPr>
        <w:tc>
          <w:tcPr>
            <w:tcW w:w="0" w:type="auto"/>
            <w:noWrap/>
            <w:vAlign w:val="center"/>
            <w:hideMark/>
          </w:tcPr>
          <w:p w14:paraId="714D4E94" w14:textId="77777777" w:rsidR="00EC5BD3" w:rsidRPr="00AD7017" w:rsidRDefault="00EC5BD3" w:rsidP="00EC5BD3">
            <w:pPr>
              <w:jc w:val="left"/>
              <w:rPr>
                <w:rFonts w:ascii="Cambria" w:hAnsi="Cambria"/>
                <w:b/>
                <w:bCs/>
              </w:rPr>
            </w:pPr>
            <w:r w:rsidRPr="00AD7017">
              <w:rPr>
                <w:rFonts w:ascii="Cambria" w:hAnsi="Cambria"/>
                <w:b/>
                <w:bCs/>
              </w:rPr>
              <w:t>Total</w:t>
            </w:r>
          </w:p>
        </w:tc>
        <w:tc>
          <w:tcPr>
            <w:tcW w:w="0" w:type="auto"/>
            <w:noWrap/>
            <w:vAlign w:val="center"/>
            <w:hideMark/>
          </w:tcPr>
          <w:p w14:paraId="3DCC6732" w14:textId="6C61F81F" w:rsidR="00EC5BD3" w:rsidRPr="00AD7017" w:rsidRDefault="001A3E16" w:rsidP="00EC5BD3">
            <w:pPr>
              <w:jc w:val="center"/>
              <w:rPr>
                <w:rFonts w:ascii="Cambria" w:hAnsi="Cambria"/>
                <w:b/>
              </w:rPr>
            </w:pPr>
            <w:r w:rsidRPr="00AD7017">
              <w:rPr>
                <w:rFonts w:ascii="Cambria" w:hAnsi="Cambria"/>
                <w:b/>
              </w:rPr>
              <w:t>3</w:t>
            </w:r>
          </w:p>
        </w:tc>
        <w:tc>
          <w:tcPr>
            <w:tcW w:w="1282" w:type="dxa"/>
            <w:noWrap/>
            <w:vAlign w:val="center"/>
            <w:hideMark/>
          </w:tcPr>
          <w:p w14:paraId="659FC480" w14:textId="00579A9B" w:rsidR="00EC5BD3" w:rsidRPr="00AD7017" w:rsidRDefault="001A3E16" w:rsidP="00EC5BD3">
            <w:pPr>
              <w:jc w:val="center"/>
              <w:rPr>
                <w:rFonts w:ascii="Cambria" w:hAnsi="Cambria"/>
                <w:b/>
              </w:rPr>
            </w:pPr>
            <w:r w:rsidRPr="00AD7017">
              <w:rPr>
                <w:rFonts w:ascii="Cambria" w:hAnsi="Cambria"/>
                <w:b/>
              </w:rPr>
              <w:t>2</w:t>
            </w:r>
          </w:p>
        </w:tc>
        <w:tc>
          <w:tcPr>
            <w:tcW w:w="2003" w:type="dxa"/>
            <w:noWrap/>
            <w:vAlign w:val="center"/>
            <w:hideMark/>
          </w:tcPr>
          <w:p w14:paraId="3D424C73" w14:textId="1A88DB0F" w:rsidR="00EC5BD3" w:rsidRPr="00AD7017" w:rsidRDefault="00EA3451" w:rsidP="00EC5BD3">
            <w:pPr>
              <w:jc w:val="center"/>
              <w:rPr>
                <w:rFonts w:ascii="Cambria" w:hAnsi="Cambria"/>
                <w:b/>
                <w:u w:val="single"/>
              </w:rPr>
            </w:pPr>
            <w:r w:rsidRPr="00AD7017">
              <w:rPr>
                <w:rFonts w:ascii="Cambria" w:hAnsi="Cambria"/>
                <w:b/>
                <w:u w:val="single"/>
              </w:rPr>
              <w:t>5</w:t>
            </w:r>
          </w:p>
        </w:tc>
        <w:tc>
          <w:tcPr>
            <w:tcW w:w="1761" w:type="dxa"/>
            <w:noWrap/>
            <w:vAlign w:val="center"/>
            <w:hideMark/>
          </w:tcPr>
          <w:p w14:paraId="337BAB79" w14:textId="62DD5F7B" w:rsidR="00EC5BD3" w:rsidRPr="00AD7017" w:rsidRDefault="00EA3451" w:rsidP="00EC5BD3">
            <w:pPr>
              <w:jc w:val="center"/>
              <w:rPr>
                <w:rFonts w:ascii="Cambria" w:hAnsi="Cambria"/>
                <w:b/>
                <w:u w:val="single"/>
              </w:rPr>
            </w:pPr>
            <w:r w:rsidRPr="00AD7017">
              <w:rPr>
                <w:rFonts w:ascii="Cambria" w:hAnsi="Cambria"/>
                <w:b/>
                <w:u w:val="single"/>
              </w:rPr>
              <w:t>155</w:t>
            </w:r>
          </w:p>
        </w:tc>
        <w:tc>
          <w:tcPr>
            <w:tcW w:w="974" w:type="dxa"/>
            <w:noWrap/>
            <w:vAlign w:val="center"/>
            <w:hideMark/>
          </w:tcPr>
          <w:p w14:paraId="2A6E16AD" w14:textId="520FDCB5" w:rsidR="00EC5BD3" w:rsidRPr="00AD7017" w:rsidRDefault="00CA6EE0" w:rsidP="00EC5BD3">
            <w:pPr>
              <w:jc w:val="center"/>
              <w:rPr>
                <w:rFonts w:ascii="Cambria" w:hAnsi="Cambria"/>
                <w:b/>
              </w:rPr>
            </w:pPr>
            <w:r w:rsidRPr="00AD7017">
              <w:rPr>
                <w:rFonts w:ascii="Cambria" w:hAnsi="Cambria"/>
                <w:b/>
              </w:rPr>
              <w:t>16</w:t>
            </w:r>
            <w:r w:rsidR="001A3E16" w:rsidRPr="00AD7017">
              <w:rPr>
                <w:rFonts w:ascii="Cambria" w:hAnsi="Cambria"/>
                <w:b/>
              </w:rPr>
              <w:t>5</w:t>
            </w:r>
          </w:p>
        </w:tc>
      </w:tr>
    </w:tbl>
    <w:p w14:paraId="3923730F" w14:textId="77777777" w:rsidR="00EC5BD3" w:rsidRPr="00AD7017" w:rsidRDefault="00EC5BD3" w:rsidP="00EC5BD3">
      <w:pPr>
        <w:jc w:val="left"/>
        <w:rPr>
          <w:rFonts w:ascii="Cambria" w:hAnsi="Cambria"/>
          <w:lang w:val="fr-FR"/>
        </w:rPr>
      </w:pPr>
    </w:p>
    <w:p w14:paraId="2001E66F" w14:textId="3B62C1E3" w:rsidR="00EC5BD3" w:rsidRPr="00AD7017" w:rsidRDefault="00EC5BD3" w:rsidP="00EC5BD3">
      <w:pPr>
        <w:rPr>
          <w:rFonts w:ascii="Cambria" w:hAnsi="Cambria"/>
        </w:rPr>
      </w:pPr>
      <w:r w:rsidRPr="00AD7017">
        <w:rPr>
          <w:rFonts w:ascii="Cambria" w:hAnsi="Cambria"/>
        </w:rPr>
        <w:t xml:space="preserve">El Proyecto de lista </w:t>
      </w:r>
      <w:r w:rsidR="00EF2BA6" w:rsidRPr="00AD7017">
        <w:rPr>
          <w:rFonts w:ascii="Cambria" w:hAnsi="Cambria"/>
          <w:u w:val="single"/>
        </w:rPr>
        <w:t>provisional</w:t>
      </w:r>
      <w:r w:rsidR="00EF2BA6" w:rsidRPr="00AD7017">
        <w:rPr>
          <w:rFonts w:ascii="Cambria" w:hAnsi="Cambria"/>
        </w:rPr>
        <w:t xml:space="preserve"> </w:t>
      </w:r>
      <w:r w:rsidRPr="00AD7017">
        <w:rPr>
          <w:rFonts w:ascii="Cambria" w:hAnsi="Cambria"/>
        </w:rPr>
        <w:t>de buques IUU de ICCAT de 202</w:t>
      </w:r>
      <w:r w:rsidR="00713AF5" w:rsidRPr="00AD7017">
        <w:rPr>
          <w:rFonts w:ascii="Cambria" w:hAnsi="Cambria"/>
        </w:rPr>
        <w:t>5</w:t>
      </w:r>
      <w:r w:rsidRPr="00AD7017">
        <w:rPr>
          <w:rFonts w:ascii="Cambria" w:hAnsi="Cambria"/>
        </w:rPr>
        <w:t xml:space="preserve"> </w:t>
      </w:r>
      <w:r w:rsidR="00157AC1" w:rsidRPr="00AD7017">
        <w:rPr>
          <w:rFonts w:ascii="Cambria" w:hAnsi="Cambria"/>
        </w:rPr>
        <w:t xml:space="preserve">incluye </w:t>
      </w:r>
      <w:r w:rsidR="00A501E3" w:rsidRPr="00AD7017">
        <w:rPr>
          <w:rFonts w:ascii="Cambria" w:hAnsi="Cambria"/>
          <w:b/>
          <w:bCs/>
        </w:rPr>
        <w:t>16</w:t>
      </w:r>
      <w:r w:rsidR="00713AF5" w:rsidRPr="00AD7017">
        <w:rPr>
          <w:rFonts w:ascii="Cambria" w:hAnsi="Cambria"/>
          <w:b/>
          <w:bCs/>
        </w:rPr>
        <w:t>5</w:t>
      </w:r>
      <w:r w:rsidRPr="00AD7017">
        <w:rPr>
          <w:rFonts w:ascii="Cambria" w:hAnsi="Cambria"/>
        </w:rPr>
        <w:t xml:space="preserve"> buques.</w:t>
      </w:r>
    </w:p>
    <w:p w14:paraId="75A83402" w14:textId="77777777" w:rsidR="00EC5BD3" w:rsidRPr="00AD7017" w:rsidRDefault="00EC5BD3" w:rsidP="00EC5BD3">
      <w:pPr>
        <w:rPr>
          <w:rFonts w:ascii="Cambria" w:hAnsi="Cambria"/>
        </w:rPr>
      </w:pPr>
    </w:p>
    <w:p w14:paraId="50E01DAC" w14:textId="0C94D2E0" w:rsidR="00EC5BD3" w:rsidRPr="00AD7017" w:rsidRDefault="00EC5BD3" w:rsidP="00EC5BD3">
      <w:pPr>
        <w:jc w:val="center"/>
        <w:rPr>
          <w:rFonts w:ascii="Cambria" w:eastAsia="Cambria" w:hAnsi="Cambria" w:cs="Cambria"/>
          <w:b/>
          <w:bCs/>
        </w:rPr>
      </w:pPr>
      <w:r w:rsidRPr="00AD7017">
        <w:rPr>
          <w:rFonts w:ascii="Cambria" w:eastAsia="Cambria" w:hAnsi="Cambria" w:cs="Cambria"/>
          <w:b/>
          <w:bCs/>
        </w:rPr>
        <w:t>Información para la lista</w:t>
      </w:r>
      <w:r w:rsidR="000A39A1" w:rsidRPr="00AD7017">
        <w:rPr>
          <w:rFonts w:ascii="Cambria" w:eastAsia="Cambria" w:hAnsi="Cambria" w:cs="Cambria"/>
          <w:b/>
          <w:bCs/>
        </w:rPr>
        <w:t xml:space="preserve"> </w:t>
      </w:r>
      <w:r w:rsidR="000A39A1" w:rsidRPr="00AD7017">
        <w:rPr>
          <w:rFonts w:ascii="Cambria" w:eastAsia="Cambria" w:hAnsi="Cambria" w:cs="Cambria"/>
          <w:b/>
          <w:bCs/>
          <w:u w:val="single"/>
        </w:rPr>
        <w:t>provisional</w:t>
      </w:r>
      <w:r w:rsidR="000A39A1" w:rsidRPr="00AD7017">
        <w:rPr>
          <w:rFonts w:ascii="Cambria" w:eastAsia="Cambria" w:hAnsi="Cambria" w:cs="Cambria"/>
          <w:b/>
          <w:bCs/>
        </w:rPr>
        <w:t xml:space="preserve"> </w:t>
      </w:r>
      <w:r w:rsidRPr="00AD7017">
        <w:rPr>
          <w:rFonts w:ascii="Cambria" w:eastAsia="Cambria" w:hAnsi="Cambria" w:cs="Cambria"/>
          <w:b/>
          <w:bCs/>
        </w:rPr>
        <w:t>de buques IUU de ICCAT en 202</w:t>
      </w:r>
      <w:r w:rsidR="00713AF5" w:rsidRPr="00AD7017">
        <w:rPr>
          <w:rFonts w:ascii="Cambria" w:eastAsia="Cambria" w:hAnsi="Cambria" w:cs="Cambria"/>
          <w:b/>
          <w:bCs/>
        </w:rPr>
        <w:t>5</w:t>
      </w:r>
    </w:p>
    <w:p w14:paraId="40DF2D85" w14:textId="77777777" w:rsidR="00EC5BD3" w:rsidRPr="00AD7017" w:rsidRDefault="00EC5BD3" w:rsidP="00EC5BD3">
      <w:pPr>
        <w:jc w:val="center"/>
        <w:rPr>
          <w:rFonts w:ascii="Cambria" w:hAnsi="Cambria"/>
          <w:bCs/>
        </w:rPr>
      </w:pPr>
    </w:p>
    <w:p w14:paraId="185C8AA7" w14:textId="2317E64A" w:rsidR="00A27C2E" w:rsidRPr="00AD7017" w:rsidRDefault="00EC5BD3" w:rsidP="00CC4577">
      <w:pPr>
        <w:numPr>
          <w:ilvl w:val="0"/>
          <w:numId w:val="15"/>
        </w:numPr>
        <w:contextualSpacing/>
        <w:rPr>
          <w:rFonts w:ascii="Cambria" w:eastAsia="Cambria" w:hAnsi="Cambria" w:cs="Cambria"/>
          <w:b/>
          <w:bCs/>
          <w:color w:val="000000"/>
          <w:szCs w:val="22"/>
        </w:rPr>
      </w:pPr>
      <w:bookmarkStart w:id="4" w:name="_Hlk119844478"/>
      <w:r w:rsidRPr="00AD7017">
        <w:rPr>
          <w:rFonts w:ascii="Cambria" w:hAnsi="Cambria"/>
          <w:b/>
          <w:bCs/>
        </w:rPr>
        <w:t xml:space="preserve">En relación con los buques IUU tratados por ICCAT mediante el cruce de listas IUU de otras OROP (párrafo 11 de la </w:t>
      </w:r>
      <w:hyperlink r:id="rId21" w:history="1">
        <w:r w:rsidRPr="00AD7017">
          <w:rPr>
            <w:rStyle w:val="Hyperlink"/>
            <w:rFonts w:ascii="Cambria" w:hAnsi="Cambria"/>
            <w:b/>
            <w:bCs/>
            <w:u w:val="none"/>
          </w:rPr>
          <w:t>Rec. 2</w:t>
        </w:r>
        <w:r w:rsidR="00A501E3" w:rsidRPr="00AD7017">
          <w:rPr>
            <w:rStyle w:val="Hyperlink"/>
            <w:rFonts w:ascii="Cambria" w:hAnsi="Cambria"/>
            <w:b/>
            <w:bCs/>
            <w:u w:val="none"/>
          </w:rPr>
          <w:t>3-16</w:t>
        </w:r>
      </w:hyperlink>
      <w:r w:rsidRPr="00AD7017">
        <w:rPr>
          <w:rFonts w:ascii="Cambria" w:hAnsi="Cambria"/>
          <w:b/>
          <w:bCs/>
        </w:rPr>
        <w:t>):</w:t>
      </w:r>
      <w:bookmarkEnd w:id="4"/>
    </w:p>
    <w:p w14:paraId="52047E69" w14:textId="77777777" w:rsidR="00A27C2E" w:rsidRPr="00AD7017" w:rsidRDefault="00A27C2E" w:rsidP="00A27C2E">
      <w:pPr>
        <w:contextualSpacing/>
        <w:jc w:val="left"/>
        <w:rPr>
          <w:rFonts w:ascii="Cambria" w:eastAsia="Calibri" w:hAnsi="Cambria"/>
          <w:szCs w:val="22"/>
        </w:rPr>
      </w:pPr>
    </w:p>
    <w:p w14:paraId="0C0E943A" w14:textId="0923500E" w:rsidR="008020CD" w:rsidRPr="00AD7017" w:rsidRDefault="008020CD" w:rsidP="008020CD">
      <w:pPr>
        <w:numPr>
          <w:ilvl w:val="0"/>
          <w:numId w:val="17"/>
        </w:numPr>
        <w:spacing w:line="240" w:lineRule="exact"/>
        <w:ind w:left="426" w:right="57"/>
        <w:contextualSpacing/>
        <w:rPr>
          <w:rFonts w:ascii="Cambria" w:eastAsia="Calibri" w:hAnsi="Cambria" w:cs="Calibri"/>
        </w:rPr>
      </w:pPr>
      <w:r w:rsidRPr="00AD7017">
        <w:rPr>
          <w:rFonts w:ascii="Cambria" w:hAnsi="Cambria"/>
        </w:rPr>
        <w:t xml:space="preserve">Como resultado de la adopción en su última reunión anual de la Comisión de CCAMLR de la Lista CCAMLR de buques IUU comunicada a la Secretaría de ICCAT el 12 de noviembre de 2024 (Entrada </w:t>
      </w:r>
      <w:r w:rsidR="00521DBA" w:rsidRPr="00AD7017">
        <w:rPr>
          <w:rFonts w:ascii="Cambria" w:hAnsi="Cambria"/>
        </w:rPr>
        <w:t>ICCAT</w:t>
      </w:r>
      <w:r w:rsidRPr="00AD7017">
        <w:rPr>
          <w:rFonts w:ascii="Cambria" w:hAnsi="Cambria"/>
        </w:rPr>
        <w:t xml:space="preserve"> n.º E24-13269), se suprimió un buque incluido </w:t>
      </w:r>
      <w:r w:rsidR="00521DBA" w:rsidRPr="00AD7017">
        <w:rPr>
          <w:rFonts w:ascii="Cambria" w:hAnsi="Cambria"/>
        </w:rPr>
        <w:t>mediante</w:t>
      </w:r>
      <w:r w:rsidRPr="00AD7017">
        <w:rPr>
          <w:rFonts w:ascii="Cambria" w:hAnsi="Cambria"/>
        </w:rPr>
        <w:t xml:space="preserve"> el cruce de listas con CCAMLR en la lista IUU de ICCAT. La supresión del buque El Shaddai (</w:t>
      </w:r>
      <w:r w:rsidR="00521DBA" w:rsidRPr="00AD7017">
        <w:rPr>
          <w:rFonts w:ascii="Cambria" w:hAnsi="Cambria"/>
        </w:rPr>
        <w:t>OMI</w:t>
      </w:r>
      <w:r w:rsidRPr="00AD7017">
        <w:rPr>
          <w:rFonts w:ascii="Cambria" w:hAnsi="Cambria"/>
        </w:rPr>
        <w:t xml:space="preserve"> 8025082) se comunicó a todas las CPC mediante la </w:t>
      </w:r>
      <w:r w:rsidR="00F12D6B" w:rsidRPr="00AD7017">
        <w:rPr>
          <w:rFonts w:ascii="Cambria" w:hAnsi="Cambria"/>
        </w:rPr>
        <w:t xml:space="preserve">Circular </w:t>
      </w:r>
      <w:r w:rsidRPr="00AD7017">
        <w:rPr>
          <w:rFonts w:ascii="Cambria" w:hAnsi="Cambria"/>
        </w:rPr>
        <w:t xml:space="preserve">ICCAT n.º 17325/2025, de 3 de marzo de 2025. El número de serie ICCAT IUU asignado al buque era 20210010. </w:t>
      </w:r>
    </w:p>
    <w:p w14:paraId="265924F4" w14:textId="77777777" w:rsidR="008020CD" w:rsidRPr="00AD7017" w:rsidRDefault="008020CD" w:rsidP="008020CD">
      <w:pPr>
        <w:spacing w:line="240" w:lineRule="exact"/>
        <w:ind w:left="426" w:right="57"/>
        <w:contextualSpacing/>
        <w:rPr>
          <w:rFonts w:ascii="Cambria" w:hAnsi="Cambria" w:cs="Calibri"/>
          <w:lang w:eastAsia="zh-TW"/>
        </w:rPr>
      </w:pPr>
    </w:p>
    <w:p w14:paraId="44EB5ABD" w14:textId="64BDC4C5" w:rsidR="008020CD" w:rsidRPr="00AD7017" w:rsidRDefault="008020CD" w:rsidP="008020CD">
      <w:pPr>
        <w:numPr>
          <w:ilvl w:val="0"/>
          <w:numId w:val="17"/>
        </w:numPr>
        <w:spacing w:line="240" w:lineRule="exact"/>
        <w:ind w:left="426" w:right="57"/>
        <w:contextualSpacing/>
        <w:rPr>
          <w:rFonts w:asciiTheme="majorHAnsi" w:hAnsiTheme="majorHAnsi"/>
        </w:rPr>
      </w:pPr>
      <w:r w:rsidRPr="00AD7017">
        <w:rPr>
          <w:rFonts w:asciiTheme="majorHAnsi" w:hAnsiTheme="majorHAnsi"/>
        </w:rPr>
        <w:t xml:space="preserve">La IOTC comunicó el 23 de abril de 2025 (ICCAT Entrada # E25-04131) la inclusión en su Lista IUU de los buques IMUL-A-0168-PTM, IMULA-A-0833-KLT e IMUL-A-0892-KLT, actualmente con pabellón de Sri Lanka. Dado que no se recibió ninguna objeción por parte de las CPC de ICCAT, tras la circular de 11 de julio de 2025 (ICCAT n.º 06896/2025) que contenía esta información, estos buques IUU se incluyeron mediante el procedimiento de cruces de listas </w:t>
      </w:r>
      <w:r w:rsidR="00740A47" w:rsidRPr="00AD7017">
        <w:rPr>
          <w:rFonts w:asciiTheme="majorHAnsi" w:hAnsiTheme="majorHAnsi"/>
        </w:rPr>
        <w:t>e</w:t>
      </w:r>
      <w:r w:rsidRPr="00AD7017">
        <w:rPr>
          <w:rFonts w:asciiTheme="majorHAnsi" w:hAnsiTheme="majorHAnsi"/>
        </w:rPr>
        <w:t>n la lista ICCAT de buques IUU. Los números de serie ICCAT IUU que se les han asignado son 20250001, 20250002 y 20250003, tal y como se muestra en la página web de ICCAT.</w:t>
      </w:r>
    </w:p>
    <w:p w14:paraId="1404E40C" w14:textId="77777777" w:rsidR="008020CD" w:rsidRPr="00AD7017" w:rsidRDefault="008020CD" w:rsidP="008020CD">
      <w:pPr>
        <w:spacing w:line="240" w:lineRule="exact"/>
        <w:ind w:left="66" w:right="57"/>
        <w:rPr>
          <w:rFonts w:ascii="Cambria" w:hAnsi="Cambria" w:cs="Calibri"/>
          <w:lang w:eastAsia="zh-TW"/>
        </w:rPr>
      </w:pPr>
    </w:p>
    <w:p w14:paraId="1AAD5C9B" w14:textId="3B125429" w:rsidR="008020CD" w:rsidRPr="00AD7017" w:rsidRDefault="008020CD" w:rsidP="005B4B41">
      <w:pPr>
        <w:numPr>
          <w:ilvl w:val="0"/>
          <w:numId w:val="17"/>
        </w:numPr>
        <w:ind w:left="426" w:right="57"/>
        <w:contextualSpacing/>
        <w:rPr>
          <w:rFonts w:asciiTheme="majorHAnsi" w:eastAsia="Calibri" w:hAnsiTheme="majorHAnsi" w:cs="Calibri"/>
        </w:rPr>
      </w:pPr>
      <w:r w:rsidRPr="00AD7017">
        <w:rPr>
          <w:rFonts w:asciiTheme="majorHAnsi" w:hAnsiTheme="majorHAnsi"/>
        </w:rPr>
        <w:t>Además, durante la última reunión de la IOTC, también se acordó que el buque IMULA-0730-KLT</w:t>
      </w:r>
      <w:r w:rsidR="00873C55" w:rsidRPr="00AD7017">
        <w:rPr>
          <w:rFonts w:asciiTheme="majorHAnsi" w:hAnsiTheme="majorHAnsi"/>
        </w:rPr>
        <w:t xml:space="preserve">, con nº IUU de ICCAT 20210001, </w:t>
      </w:r>
      <w:r w:rsidRPr="00AD7017">
        <w:rPr>
          <w:rFonts w:asciiTheme="majorHAnsi" w:hAnsiTheme="majorHAnsi"/>
        </w:rPr>
        <w:t>fuera suprimido de la lista de buques IUU de la IOTC. De acuerdo con la lista recibida el 23 de abril de 2025, esta actualización se refleja ahora en el actual proyecto de lista de buques IUU de ICCAT.</w:t>
      </w:r>
    </w:p>
    <w:p w14:paraId="5E5F91DC" w14:textId="77777777" w:rsidR="005B4B41" w:rsidRPr="00AD7017" w:rsidRDefault="005B4B41" w:rsidP="005B4B41">
      <w:pPr>
        <w:pStyle w:val="ListParagraph"/>
        <w:spacing w:after="0" w:line="240" w:lineRule="auto"/>
        <w:rPr>
          <w:rFonts w:asciiTheme="majorHAnsi" w:eastAsia="Calibri" w:hAnsiTheme="majorHAnsi" w:cs="Calibri"/>
        </w:rPr>
      </w:pPr>
    </w:p>
    <w:p w14:paraId="3EBEEC80" w14:textId="558FB5D8" w:rsidR="00BA651A" w:rsidRPr="00AD7017" w:rsidRDefault="00BA651A" w:rsidP="005B4B41">
      <w:pPr>
        <w:numPr>
          <w:ilvl w:val="0"/>
          <w:numId w:val="17"/>
        </w:numPr>
        <w:ind w:left="426" w:right="57"/>
        <w:contextualSpacing/>
        <w:rPr>
          <w:rFonts w:ascii="Cambria" w:hAnsi="Cambria"/>
          <w:u w:val="single"/>
        </w:rPr>
      </w:pPr>
      <w:r w:rsidRPr="00AD7017">
        <w:rPr>
          <w:rFonts w:ascii="Cambria" w:hAnsi="Cambria"/>
          <w:u w:val="single"/>
        </w:rPr>
        <w:t>Se señaló que, en 2023, CCAMLR actualizó la información relativa al buque Nika (número OMI 8808654), tras la aclaración por parte de Corea de que el armador registrado anteriormente, «</w:t>
      </w:r>
      <w:proofErr w:type="spellStart"/>
      <w:r w:rsidRPr="00AD7017">
        <w:rPr>
          <w:rFonts w:ascii="Cambria" w:hAnsi="Cambria"/>
          <w:u w:val="single"/>
        </w:rPr>
        <w:t>Jiho</w:t>
      </w:r>
      <w:proofErr w:type="spellEnd"/>
      <w:r w:rsidRPr="00AD7017">
        <w:rPr>
          <w:rFonts w:ascii="Cambria" w:hAnsi="Cambria"/>
          <w:u w:val="single"/>
        </w:rPr>
        <w:t xml:space="preserve"> </w:t>
      </w:r>
      <w:proofErr w:type="spellStart"/>
      <w:r w:rsidRPr="00AD7017">
        <w:rPr>
          <w:rFonts w:ascii="Cambria" w:hAnsi="Cambria"/>
          <w:u w:val="single"/>
        </w:rPr>
        <w:t>Shipping</w:t>
      </w:r>
      <w:proofErr w:type="spellEnd"/>
      <w:r w:rsidRPr="00AD7017">
        <w:rPr>
          <w:rFonts w:ascii="Cambria" w:hAnsi="Cambria"/>
          <w:u w:val="single"/>
        </w:rPr>
        <w:t xml:space="preserve">» (dirección: «República de Corea»), ya no existe, ya que su registro mercantil había caducado y la empresa había cesado sus actividades. Se informó </w:t>
      </w:r>
      <w:r w:rsidR="000B3C85" w:rsidRPr="00AD7017">
        <w:rPr>
          <w:rFonts w:ascii="Cambria" w:hAnsi="Cambria"/>
          <w:u w:val="single"/>
        </w:rPr>
        <w:t xml:space="preserve">de </w:t>
      </w:r>
      <w:r w:rsidRPr="00AD7017">
        <w:rPr>
          <w:rFonts w:ascii="Cambria" w:hAnsi="Cambria"/>
          <w:u w:val="single"/>
        </w:rPr>
        <w:t xml:space="preserve">que el buque era propiedad de Marine </w:t>
      </w:r>
      <w:proofErr w:type="spellStart"/>
      <w:r w:rsidRPr="00AD7017">
        <w:rPr>
          <w:rFonts w:ascii="Cambria" w:hAnsi="Cambria"/>
          <w:u w:val="single"/>
        </w:rPr>
        <w:t>Fisheries</w:t>
      </w:r>
      <w:proofErr w:type="spellEnd"/>
      <w:r w:rsidRPr="00AD7017">
        <w:rPr>
          <w:rFonts w:ascii="Cambria" w:hAnsi="Cambria"/>
          <w:u w:val="single"/>
        </w:rPr>
        <w:t xml:space="preserve"> </w:t>
      </w:r>
      <w:proofErr w:type="spellStart"/>
      <w:r w:rsidRPr="00AD7017">
        <w:rPr>
          <w:rFonts w:ascii="Cambria" w:hAnsi="Cambria"/>
          <w:u w:val="single"/>
        </w:rPr>
        <w:t>Corporation</w:t>
      </w:r>
      <w:proofErr w:type="spellEnd"/>
      <w:r w:rsidRPr="00AD7017">
        <w:rPr>
          <w:rFonts w:ascii="Cambria" w:hAnsi="Cambria"/>
          <w:u w:val="single"/>
        </w:rPr>
        <w:t xml:space="preserve">, una entidad sin relación alguna con Corea. En consecuencia, CCAMLR eliminó todas las referencias a </w:t>
      </w:r>
      <w:proofErr w:type="spellStart"/>
      <w:r w:rsidRPr="00AD7017">
        <w:rPr>
          <w:rFonts w:ascii="Cambria" w:hAnsi="Cambria"/>
          <w:u w:val="single"/>
        </w:rPr>
        <w:t>Jiho</w:t>
      </w:r>
      <w:proofErr w:type="spellEnd"/>
      <w:r w:rsidRPr="00AD7017">
        <w:rPr>
          <w:rFonts w:ascii="Cambria" w:hAnsi="Cambria"/>
          <w:u w:val="single"/>
        </w:rPr>
        <w:t xml:space="preserve"> </w:t>
      </w:r>
      <w:proofErr w:type="spellStart"/>
      <w:r w:rsidRPr="00AD7017">
        <w:rPr>
          <w:rFonts w:ascii="Cambria" w:hAnsi="Cambria"/>
          <w:u w:val="single"/>
        </w:rPr>
        <w:t>Shipping</w:t>
      </w:r>
      <w:proofErr w:type="spellEnd"/>
      <w:r w:rsidRPr="00AD7017">
        <w:rPr>
          <w:rFonts w:ascii="Cambria" w:hAnsi="Cambria"/>
          <w:u w:val="single"/>
        </w:rPr>
        <w:t xml:space="preserve"> y a la República de Corea de su lista de buques IUU. En vista de esta actualización, se han eliminado de la lista de ICCAT el nombre del armador y operador «</w:t>
      </w:r>
      <w:proofErr w:type="spellStart"/>
      <w:r w:rsidRPr="00AD7017">
        <w:rPr>
          <w:rFonts w:ascii="Cambria" w:hAnsi="Cambria"/>
          <w:u w:val="single"/>
        </w:rPr>
        <w:t>Jiho</w:t>
      </w:r>
      <w:proofErr w:type="spellEnd"/>
      <w:r w:rsidRPr="00AD7017">
        <w:rPr>
          <w:rFonts w:ascii="Cambria" w:hAnsi="Cambria"/>
          <w:u w:val="single"/>
        </w:rPr>
        <w:t xml:space="preserve"> </w:t>
      </w:r>
      <w:proofErr w:type="spellStart"/>
      <w:r w:rsidRPr="00AD7017">
        <w:rPr>
          <w:rFonts w:ascii="Cambria" w:hAnsi="Cambria"/>
          <w:u w:val="single"/>
        </w:rPr>
        <w:t>Shipping</w:t>
      </w:r>
      <w:proofErr w:type="spellEnd"/>
      <w:r w:rsidRPr="00AD7017">
        <w:rPr>
          <w:rFonts w:ascii="Cambria" w:hAnsi="Cambria"/>
          <w:u w:val="single"/>
        </w:rPr>
        <w:t>» y las referencias a la «República de Corea».</w:t>
      </w:r>
    </w:p>
    <w:p w14:paraId="01F999F7" w14:textId="77777777" w:rsidR="00BA651A" w:rsidRPr="00AD7017" w:rsidRDefault="00BA651A" w:rsidP="005B4B41">
      <w:pPr>
        <w:ind w:left="426" w:right="57"/>
        <w:contextualSpacing/>
        <w:rPr>
          <w:rFonts w:asciiTheme="majorHAnsi" w:eastAsia="Calibri" w:hAnsiTheme="majorHAnsi" w:cs="Calibri"/>
        </w:rPr>
      </w:pPr>
    </w:p>
    <w:p w14:paraId="5FA8C31A" w14:textId="48B66B69" w:rsidR="008020CD" w:rsidRPr="00AD7017" w:rsidRDefault="008020CD" w:rsidP="005B4B41">
      <w:pPr>
        <w:numPr>
          <w:ilvl w:val="0"/>
          <w:numId w:val="17"/>
        </w:numPr>
        <w:ind w:left="426" w:right="57"/>
        <w:contextualSpacing/>
        <w:rPr>
          <w:rFonts w:asciiTheme="majorHAnsi" w:hAnsiTheme="majorHAnsi"/>
        </w:rPr>
      </w:pPr>
      <w:r w:rsidRPr="00AD7017">
        <w:rPr>
          <w:rFonts w:asciiTheme="majorHAnsi" w:hAnsiTheme="majorHAnsi"/>
        </w:rPr>
        <w:t>Tras las actualizaciones realizadas por CCAMLR en su Lista de buques IUU en 2025, se actualizó el registro del buque STS-50</w:t>
      </w:r>
      <w:r w:rsidR="004B6AB0" w:rsidRPr="00AD7017">
        <w:rPr>
          <w:rFonts w:asciiTheme="majorHAnsi" w:hAnsiTheme="majorHAnsi"/>
        </w:rPr>
        <w:t xml:space="preserve">, con </w:t>
      </w:r>
      <w:r w:rsidR="006F08F1" w:rsidRPr="00AD7017">
        <w:rPr>
          <w:rFonts w:asciiTheme="majorHAnsi" w:hAnsiTheme="majorHAnsi"/>
        </w:rPr>
        <w:t>nº</w:t>
      </w:r>
      <w:r w:rsidR="004B6AB0" w:rsidRPr="00AD7017">
        <w:rPr>
          <w:rFonts w:asciiTheme="majorHAnsi" w:hAnsiTheme="majorHAnsi"/>
        </w:rPr>
        <w:t xml:space="preserve"> </w:t>
      </w:r>
      <w:r w:rsidR="006F08F1" w:rsidRPr="00AD7017">
        <w:rPr>
          <w:rFonts w:asciiTheme="majorHAnsi" w:hAnsiTheme="majorHAnsi"/>
        </w:rPr>
        <w:t xml:space="preserve">de </w:t>
      </w:r>
      <w:r w:rsidR="004B6AB0" w:rsidRPr="00AD7017">
        <w:rPr>
          <w:rFonts w:asciiTheme="majorHAnsi" w:hAnsiTheme="majorHAnsi"/>
        </w:rPr>
        <w:t xml:space="preserve">serie IUU de ICCAT </w:t>
      </w:r>
      <w:r w:rsidR="008746A4" w:rsidRPr="00AD7017">
        <w:rPr>
          <w:rFonts w:asciiTheme="majorHAnsi" w:eastAsia="Calibri" w:hAnsiTheme="majorHAnsi" w:cs="Calibri"/>
          <w:lang w:eastAsia="zh-TW"/>
        </w:rPr>
        <w:t>20190015</w:t>
      </w:r>
      <w:r w:rsidR="004B6AB0" w:rsidRPr="00AD7017">
        <w:rPr>
          <w:rFonts w:asciiTheme="majorHAnsi" w:hAnsiTheme="majorHAnsi"/>
        </w:rPr>
        <w:t xml:space="preserve">,  </w:t>
      </w:r>
      <w:r w:rsidRPr="00AD7017">
        <w:rPr>
          <w:rFonts w:asciiTheme="majorHAnsi" w:hAnsiTheme="majorHAnsi"/>
        </w:rPr>
        <w:t xml:space="preserve">para incorporar la información revisada relativa a su Estado de pabellón y otra información complementaria. Como resultado, el Estado de pabellón del buque pasó de ser Togo a pabellón sin clasificar, y la información adicional existente se sustituyó por: </w:t>
      </w:r>
      <w:r w:rsidRPr="00AD7017">
        <w:rPr>
          <w:rFonts w:asciiTheme="majorHAnsi" w:hAnsiTheme="majorHAnsi"/>
          <w:i/>
        </w:rPr>
        <w:t>«Aviso púrpura emitido el 4 de enero de 2017. Incautado por Indonesia el 2 de agosto de 2018. Pabellón retirado retroactivamente de Togo el 20/02/2025 basándose en la información recibida y difundida en COMM CIRC 25/21.</w:t>
      </w:r>
      <w:r w:rsidR="00C70E29" w:rsidRPr="00AD7017">
        <w:rPr>
          <w:rFonts w:asciiTheme="majorHAnsi" w:hAnsiTheme="majorHAnsi"/>
          <w:i/>
        </w:rPr>
        <w:t>”</w:t>
      </w:r>
    </w:p>
    <w:p w14:paraId="74994D10" w14:textId="77777777" w:rsidR="00AA388D" w:rsidRPr="00AD7017" w:rsidRDefault="00AA388D" w:rsidP="008020CD">
      <w:pPr>
        <w:spacing w:line="240" w:lineRule="exact"/>
        <w:ind w:left="1440" w:right="57"/>
        <w:contextualSpacing/>
        <w:rPr>
          <w:rFonts w:ascii="Cambria" w:eastAsia="Calibri" w:hAnsi="Cambria" w:cs="Calibri"/>
          <w:lang w:eastAsia="zh-TW"/>
        </w:rPr>
      </w:pPr>
    </w:p>
    <w:p w14:paraId="293CE5AF" w14:textId="77777777" w:rsidR="0050297B" w:rsidRPr="00AD7017" w:rsidRDefault="0050297B" w:rsidP="0050297B">
      <w:pPr>
        <w:numPr>
          <w:ilvl w:val="0"/>
          <w:numId w:val="17"/>
        </w:numPr>
        <w:spacing w:line="240" w:lineRule="exact"/>
        <w:ind w:left="426" w:right="57" w:hanging="426"/>
        <w:contextualSpacing/>
        <w:rPr>
          <w:rFonts w:ascii="Cambria" w:eastAsia="Calibri" w:hAnsi="Cambria" w:cs="Calibri"/>
        </w:rPr>
      </w:pPr>
      <w:r w:rsidRPr="00AD7017">
        <w:rPr>
          <w:rFonts w:ascii="Cambria" w:hAnsi="Cambria"/>
        </w:rPr>
        <w:t xml:space="preserve">En respuesta a la solicitud realizada el año pasado por Costa Rica, se modificó la información de tres buques que figuraban originalmente en la Lista de buques IUU de la IATTC. De conformidad con el párrafo 3 de la Recomendación 23-16 y la Circular ICCAT n.º S24-09496, de 17 de septiembre de 2024, Costa Rica presentó, el 10 de octubre de 2024 (E24-12180), una solicitud para que su pabellón dejara de estar asociado con los dos buques IUU Dragon III y </w:t>
      </w:r>
      <w:proofErr w:type="spellStart"/>
      <w:r w:rsidRPr="00AD7017">
        <w:rPr>
          <w:rFonts w:ascii="Cambria" w:hAnsi="Cambria"/>
        </w:rPr>
        <w:t>Tching</w:t>
      </w:r>
      <w:proofErr w:type="spellEnd"/>
      <w:r w:rsidRPr="00AD7017">
        <w:rPr>
          <w:rFonts w:ascii="Cambria" w:hAnsi="Cambria"/>
        </w:rPr>
        <w:t xml:space="preserve"> Ye n.º 6, con los números IUU de ICCAT 20130005 y 20130011, respectivamente, y con el buque de El </w:t>
      </w:r>
      <w:proofErr w:type="spellStart"/>
      <w:r w:rsidRPr="00AD7017">
        <w:rPr>
          <w:rFonts w:ascii="Cambria" w:hAnsi="Cambria"/>
        </w:rPr>
        <w:t>Diria</w:t>
      </w:r>
      <w:proofErr w:type="spellEnd"/>
      <w:r w:rsidRPr="00AD7017">
        <w:rPr>
          <w:rFonts w:ascii="Cambria" w:hAnsi="Cambria"/>
        </w:rPr>
        <w:t xml:space="preserve"> I (actualmente </w:t>
      </w:r>
      <w:proofErr w:type="spellStart"/>
      <w:r w:rsidRPr="00AD7017">
        <w:rPr>
          <w:rFonts w:ascii="Cambria" w:hAnsi="Cambria"/>
        </w:rPr>
        <w:t>Tching</w:t>
      </w:r>
      <w:proofErr w:type="spellEnd"/>
      <w:r w:rsidRPr="00AD7017">
        <w:rPr>
          <w:rFonts w:ascii="Cambria" w:hAnsi="Cambria"/>
        </w:rPr>
        <w:t xml:space="preserve"> Ye n.º 4) que figura en la lista histórica de buques IUU (véanse los </w:t>
      </w:r>
      <w:r w:rsidRPr="00AD7017">
        <w:rPr>
          <w:rFonts w:ascii="Cambria" w:hAnsi="Cambria"/>
          <w:b/>
          <w:bCs/>
        </w:rPr>
        <w:t>Documentos adjuntos 1 y 2</w:t>
      </w:r>
      <w:r w:rsidRPr="00AD7017">
        <w:rPr>
          <w:rFonts w:ascii="Cambria" w:hAnsi="Cambria"/>
        </w:rPr>
        <w:t>). En respuesta, la Secretaría, mediante las comunicaciones S24-10701 y S24-11011, de fecha 14 y 22 de octubre de 2024, aclaró que todos los buques habían sido incluidos originalmente en 2013 tras su inclusión en la Lista de buques IUU de la IATTC (E13-06833 del 20 de agosto de 2013, reafirmada posteriormente en la comunicación con referencia E19-08746 del 17 de septiembre de 2019), y señaló que se requeriría la confirmación de la IATTC. Posteriormente, el 29 de agosto de 2025 (E25-09654), la Secretaría recibió una carta (</w:t>
      </w:r>
      <w:r w:rsidRPr="00AD7017">
        <w:rPr>
          <w:rFonts w:ascii="Cambria" w:hAnsi="Cambria"/>
          <w:b/>
          <w:bCs/>
        </w:rPr>
        <w:t>Documentos adjuntos 3, 4 y 5</w:t>
      </w:r>
      <w:r w:rsidRPr="00AD7017">
        <w:rPr>
          <w:rFonts w:ascii="Cambria" w:hAnsi="Cambria"/>
        </w:rPr>
        <w:t>) del Instituto Costarricense de Pesca y Acuicultura (INCOPESCA) en la que se informaba de que la IATTC había actualizado su Lista de buques IUU para modificar los datos de propiedad de los buques y eliminar cualquier referencia o asociación con Costa Rica. Tras una serie de intercambios de correos electrónicos con INCOPESCA los días 1 y 23 de septiembre de 2025 (S25-08475, S25-09503 y E25-10902), la IATTC confirmó oficialmente estos cambios el 1 de octubre de 2025 (</w:t>
      </w:r>
      <w:r w:rsidRPr="00AD7017">
        <w:rPr>
          <w:rFonts w:ascii="Cambria" w:hAnsi="Cambria"/>
          <w:b/>
          <w:bCs/>
        </w:rPr>
        <w:t>Documentos adjuntos 6 y 7</w:t>
      </w:r>
      <w:r w:rsidRPr="00AD7017">
        <w:rPr>
          <w:rFonts w:ascii="Cambria" w:hAnsi="Cambria"/>
        </w:rPr>
        <w:t>).</w:t>
      </w:r>
    </w:p>
    <w:p w14:paraId="2F1367A3" w14:textId="7969E143" w:rsidR="00A27C2E" w:rsidRPr="00AD7017" w:rsidRDefault="00A27C2E" w:rsidP="00244C8C">
      <w:pPr>
        <w:ind w:left="284" w:hanging="284"/>
        <w:contextualSpacing/>
        <w:rPr>
          <w:rFonts w:ascii="Cambria" w:eastAsia="Cambria" w:hAnsi="Cambria" w:cs="Cambria"/>
          <w:color w:val="000000"/>
          <w:szCs w:val="22"/>
        </w:rPr>
      </w:pPr>
    </w:p>
    <w:p w14:paraId="3DD6444A" w14:textId="77777777" w:rsidR="00212600" w:rsidRPr="00AD7017" w:rsidRDefault="00212600" w:rsidP="00244C8C">
      <w:pPr>
        <w:ind w:left="284" w:hanging="284"/>
        <w:contextualSpacing/>
        <w:rPr>
          <w:rFonts w:ascii="Cambria" w:eastAsia="Cambria" w:hAnsi="Cambria" w:cs="Cambria"/>
          <w:color w:val="000000"/>
          <w:szCs w:val="22"/>
        </w:rPr>
      </w:pPr>
    </w:p>
    <w:p w14:paraId="016F1062" w14:textId="20225560" w:rsidR="00212600" w:rsidRPr="00AD7017" w:rsidRDefault="00212600" w:rsidP="00212600">
      <w:pPr>
        <w:ind w:left="284" w:hanging="284"/>
        <w:contextualSpacing/>
        <w:rPr>
          <w:rFonts w:ascii="Cambria" w:eastAsia="Cambria" w:hAnsi="Cambria" w:cs="Cambria"/>
          <w:b/>
          <w:bCs/>
          <w:color w:val="000000"/>
          <w:szCs w:val="22"/>
        </w:rPr>
      </w:pPr>
      <w:r w:rsidRPr="00AD7017">
        <w:rPr>
          <w:rFonts w:ascii="Cambria" w:eastAsia="Cambria" w:hAnsi="Cambria" w:cs="Cambria"/>
          <w:b/>
          <w:bCs/>
          <w:color w:val="000000"/>
          <w:szCs w:val="22"/>
        </w:rPr>
        <w:t>B. Cuestiones relacionadas con la lista final IUU de ICCAT planteadas durante 202</w:t>
      </w:r>
      <w:r w:rsidR="00713AF5" w:rsidRPr="00AD7017">
        <w:rPr>
          <w:rFonts w:ascii="Cambria" w:eastAsia="Cambria" w:hAnsi="Cambria" w:cs="Cambria"/>
          <w:b/>
          <w:bCs/>
          <w:color w:val="000000"/>
          <w:szCs w:val="22"/>
        </w:rPr>
        <w:t>5</w:t>
      </w:r>
    </w:p>
    <w:p w14:paraId="1CD42598" w14:textId="77777777" w:rsidR="00212600" w:rsidRPr="00AD7017" w:rsidRDefault="00212600" w:rsidP="00212600">
      <w:pPr>
        <w:ind w:left="284" w:hanging="284"/>
        <w:contextualSpacing/>
        <w:rPr>
          <w:rFonts w:ascii="Cambria" w:eastAsia="Cambria" w:hAnsi="Cambria" w:cs="Cambria"/>
          <w:color w:val="000000"/>
          <w:szCs w:val="22"/>
        </w:rPr>
      </w:pPr>
    </w:p>
    <w:p w14:paraId="3D66B461" w14:textId="57EB5A44" w:rsidR="00F04251" w:rsidRPr="00AD7017" w:rsidRDefault="00F04251" w:rsidP="00F04251">
      <w:pPr>
        <w:widowControl w:val="0"/>
        <w:autoSpaceDE w:val="0"/>
        <w:autoSpaceDN w:val="0"/>
        <w:adjustRightInd w:val="0"/>
        <w:rPr>
          <w:rFonts w:ascii="Cambria" w:eastAsia="Cambria" w:hAnsi="Cambria" w:cs="Cambria"/>
          <w:color w:val="000000"/>
          <w:u w:val="single"/>
        </w:rPr>
      </w:pPr>
      <w:r w:rsidRPr="00AD7017">
        <w:rPr>
          <w:rFonts w:ascii="Cambria" w:hAnsi="Cambria"/>
          <w:color w:val="000000"/>
          <w:u w:val="single"/>
        </w:rPr>
        <w:t xml:space="preserve">De conformidad con el párrafo 2 de la Recomendación 23-16, las CPC deben presentar a la Secretaría, al menos 70 días antes de la reunión anual, información y pruebas justificativas sobre cualquier buque que se presuma haya participado en actividades de pesca IUU en los últimos tres años. A fecha de 8 de septiembre de 2025, no se había recibido ninguna presentación de este tipo. De conformidad con la misma Recomendación, la Secretaría distribuirá el Proyecto de lista IUU a todas las CPC y a las no CPC cuyos buques figuren en ella al menos 55 días antes de la reunión anual, y las CPC y las no CPC presentarán sus </w:t>
      </w:r>
      <w:r w:rsidR="001C1A06" w:rsidRPr="00AD7017">
        <w:rPr>
          <w:rFonts w:ascii="Cambria" w:hAnsi="Cambria"/>
          <w:color w:val="000000"/>
          <w:u w:val="single"/>
        </w:rPr>
        <w:t>comentarios</w:t>
      </w:r>
      <w:r w:rsidRPr="00AD7017">
        <w:rPr>
          <w:rFonts w:ascii="Cambria" w:hAnsi="Cambria"/>
          <w:color w:val="000000"/>
          <w:u w:val="single"/>
        </w:rPr>
        <w:t xml:space="preserve"> o pruebas, incluidas las medidas adoptadas, a más tardar 30 días antes de la reunión.</w:t>
      </w:r>
    </w:p>
    <w:p w14:paraId="2BFBDCF5" w14:textId="77777777" w:rsidR="00F04251" w:rsidRPr="00AD7017" w:rsidRDefault="00F04251" w:rsidP="00F04251">
      <w:pPr>
        <w:pStyle w:val="ListParagraph"/>
        <w:widowControl w:val="0"/>
        <w:autoSpaceDE w:val="0"/>
        <w:autoSpaceDN w:val="0"/>
        <w:adjustRightInd w:val="0"/>
        <w:spacing w:after="0" w:line="240" w:lineRule="auto"/>
        <w:jc w:val="both"/>
        <w:rPr>
          <w:rFonts w:ascii="Cambria" w:eastAsia="Cambria" w:hAnsi="Cambria" w:cs="Cambria"/>
          <w:color w:val="000000"/>
          <w:u w:val="single"/>
        </w:rPr>
      </w:pPr>
    </w:p>
    <w:p w14:paraId="76267B9D" w14:textId="6F2D3060" w:rsidR="00CB68C0" w:rsidRPr="00AD7017" w:rsidRDefault="00F04251" w:rsidP="00F04251">
      <w:pPr>
        <w:contextualSpacing/>
        <w:rPr>
          <w:rFonts w:ascii="Cambria" w:eastAsia="Cambria" w:hAnsi="Cambria" w:cs="Cambria"/>
          <w:color w:val="000000"/>
          <w:szCs w:val="22"/>
        </w:rPr>
      </w:pPr>
      <w:r w:rsidRPr="00AD7017">
        <w:rPr>
          <w:rFonts w:ascii="Cambria" w:hAnsi="Cambria"/>
          <w:color w:val="000000"/>
          <w:u w:val="single"/>
        </w:rPr>
        <w:t>A 14 de noviembre de 2025</w:t>
      </w:r>
      <w:r w:rsidR="00B84482" w:rsidRPr="00AD7017">
        <w:rPr>
          <w:rFonts w:ascii="Cambria" w:hAnsi="Cambria"/>
          <w:color w:val="000000"/>
          <w:u w:val="single"/>
        </w:rPr>
        <w:t>, s</w:t>
      </w:r>
      <w:r w:rsidRPr="00AD7017">
        <w:rPr>
          <w:rFonts w:ascii="Cambria" w:hAnsi="Cambria"/>
          <w:color w:val="000000"/>
          <w:u w:val="single"/>
        </w:rPr>
        <w:t xml:space="preserve">e recibió una comunicación de Camerún solicitando formalmente la retirada de su pabellón del buque </w:t>
      </w:r>
      <w:proofErr w:type="spellStart"/>
      <w:r w:rsidRPr="00AD7017">
        <w:rPr>
          <w:rFonts w:ascii="Cambria" w:hAnsi="Cambria"/>
          <w:color w:val="000000"/>
          <w:u w:val="single"/>
        </w:rPr>
        <w:t>Freedom</w:t>
      </w:r>
      <w:proofErr w:type="spellEnd"/>
      <w:r w:rsidRPr="00AD7017">
        <w:rPr>
          <w:rFonts w:ascii="Cambria" w:hAnsi="Cambria"/>
          <w:color w:val="000000"/>
          <w:u w:val="single"/>
        </w:rPr>
        <w:t xml:space="preserve"> 7 (n.º OMI 7202548), con número de serie IUU 20060003, que figura actualmente en la lista de buques IUU de ICCAT. Camerún informó de que el buque había sido dado de baja de</w:t>
      </w:r>
      <w:r w:rsidR="00B84482" w:rsidRPr="00AD7017">
        <w:rPr>
          <w:rFonts w:ascii="Cambria" w:hAnsi="Cambria"/>
          <w:color w:val="000000"/>
          <w:u w:val="single"/>
        </w:rPr>
        <w:t xml:space="preserve"> su </w:t>
      </w:r>
      <w:r w:rsidRPr="00AD7017">
        <w:rPr>
          <w:rFonts w:ascii="Cambria" w:hAnsi="Cambria"/>
          <w:color w:val="000000"/>
          <w:u w:val="single"/>
        </w:rPr>
        <w:t>registro nacional el 22 de octubre de 2025 y que su certificado de registro había sido cancelado (</w:t>
      </w:r>
      <w:r w:rsidR="00172ABE" w:rsidRPr="00AD7017">
        <w:rPr>
          <w:rFonts w:ascii="Cambria" w:hAnsi="Cambria"/>
          <w:b/>
          <w:bCs/>
          <w:color w:val="000000"/>
          <w:u w:val="single"/>
        </w:rPr>
        <w:t xml:space="preserve">Documentos </w:t>
      </w:r>
      <w:r w:rsidRPr="00AD7017">
        <w:rPr>
          <w:rFonts w:ascii="Cambria" w:hAnsi="Cambria"/>
          <w:b/>
          <w:bCs/>
          <w:color w:val="000000"/>
          <w:u w:val="single"/>
        </w:rPr>
        <w:t xml:space="preserve">adjuntos </w:t>
      </w:r>
      <w:proofErr w:type="gramStart"/>
      <w:r w:rsidR="0050297B" w:rsidRPr="00AD7017">
        <w:rPr>
          <w:rFonts w:ascii="Cambria" w:hAnsi="Cambria"/>
          <w:b/>
          <w:bCs/>
          <w:color w:val="000000"/>
          <w:u w:val="single"/>
        </w:rPr>
        <w:t xml:space="preserve">8 </w:t>
      </w:r>
      <w:r w:rsidRPr="00AD7017">
        <w:rPr>
          <w:rFonts w:ascii="Cambria" w:hAnsi="Cambria"/>
          <w:b/>
          <w:bCs/>
          <w:color w:val="000000"/>
          <w:u w:val="single"/>
        </w:rPr>
        <w:t xml:space="preserve"> y</w:t>
      </w:r>
      <w:proofErr w:type="gramEnd"/>
      <w:r w:rsidRPr="00AD7017">
        <w:rPr>
          <w:rFonts w:ascii="Cambria" w:hAnsi="Cambria"/>
          <w:b/>
          <w:bCs/>
          <w:color w:val="000000"/>
          <w:u w:val="single"/>
        </w:rPr>
        <w:t xml:space="preserve"> </w:t>
      </w:r>
      <w:r w:rsidR="0050297B" w:rsidRPr="00AD7017">
        <w:rPr>
          <w:rFonts w:ascii="Cambria" w:hAnsi="Cambria"/>
          <w:b/>
          <w:bCs/>
          <w:color w:val="000000"/>
          <w:u w:val="single"/>
        </w:rPr>
        <w:t>9</w:t>
      </w:r>
      <w:r w:rsidRPr="00AD7017">
        <w:rPr>
          <w:rFonts w:ascii="Cambria" w:hAnsi="Cambria"/>
          <w:b/>
          <w:bCs/>
          <w:color w:val="000000"/>
          <w:u w:val="single"/>
        </w:rPr>
        <w:t>).</w:t>
      </w:r>
      <w:r w:rsidRPr="00AD7017">
        <w:rPr>
          <w:rFonts w:ascii="Cambria" w:hAnsi="Cambria"/>
          <w:color w:val="000000"/>
          <w:u w:val="single"/>
        </w:rPr>
        <w:t xml:space="preserve"> La Secretaría informó a las CPC </w:t>
      </w:r>
      <w:r w:rsidR="00363F8A" w:rsidRPr="00AD7017">
        <w:rPr>
          <w:rFonts w:ascii="Cambria" w:hAnsi="Cambria"/>
          <w:color w:val="000000"/>
          <w:u w:val="single"/>
        </w:rPr>
        <w:t>de</w:t>
      </w:r>
      <w:r w:rsidRPr="00AD7017">
        <w:rPr>
          <w:rFonts w:ascii="Cambria" w:hAnsi="Cambria"/>
          <w:color w:val="000000"/>
          <w:u w:val="single"/>
        </w:rPr>
        <w:t xml:space="preserve"> esta comunicación y </w:t>
      </w:r>
      <w:r w:rsidR="00363F8A" w:rsidRPr="00AD7017">
        <w:rPr>
          <w:rFonts w:ascii="Cambria" w:hAnsi="Cambria"/>
          <w:color w:val="000000"/>
          <w:u w:val="single"/>
        </w:rPr>
        <w:t xml:space="preserve">de </w:t>
      </w:r>
      <w:r w:rsidRPr="00AD7017">
        <w:rPr>
          <w:rFonts w:ascii="Cambria" w:hAnsi="Cambria"/>
          <w:color w:val="000000"/>
          <w:u w:val="single"/>
        </w:rPr>
        <w:t>la solicitud de que Camerún dejara de figurar como Estado del pabellón del buque durante la reunión del GTP. El GTP respaldó este cambio, que se ha reflejado en la Lista provisional de buques IUU de ICCAT.</w:t>
      </w:r>
    </w:p>
    <w:p w14:paraId="573366EE" w14:textId="071A37EF" w:rsidR="00AE4426" w:rsidRPr="00AD7017" w:rsidRDefault="00AE4426">
      <w:pPr>
        <w:jc w:val="left"/>
        <w:rPr>
          <w:rFonts w:ascii="Cambria" w:eastAsia="Cambria" w:hAnsi="Cambria" w:cs="Cambria"/>
          <w:color w:val="000000"/>
          <w:szCs w:val="22"/>
        </w:rPr>
      </w:pPr>
      <w:r w:rsidRPr="00AD7017">
        <w:rPr>
          <w:rFonts w:ascii="Cambria" w:eastAsia="Cambria" w:hAnsi="Cambria" w:cs="Cambria"/>
          <w:b/>
          <w:bCs/>
          <w:color w:val="000000"/>
          <w:szCs w:val="22"/>
        </w:rPr>
        <w:br w:type="page"/>
      </w:r>
    </w:p>
    <w:p w14:paraId="13E08021" w14:textId="77777777" w:rsidR="00D53C72" w:rsidRPr="00AD7017" w:rsidRDefault="00D53C72" w:rsidP="00D53C72">
      <w:pPr>
        <w:jc w:val="left"/>
        <w:rPr>
          <w:rFonts w:ascii="Cambria" w:eastAsia="Cambria" w:hAnsi="Cambria" w:cs="Cambria"/>
          <w:b/>
          <w:bCs/>
          <w:color w:val="000000"/>
          <w:szCs w:val="22"/>
        </w:rPr>
      </w:pPr>
    </w:p>
    <w:p w14:paraId="6A00A46E" w14:textId="295F17DD" w:rsidR="00D53C72" w:rsidRPr="00AD7017" w:rsidRDefault="00D53C72" w:rsidP="00D53C72">
      <w:pPr>
        <w:jc w:val="right"/>
        <w:rPr>
          <w:rFonts w:ascii="Cambria" w:eastAsia="Cambria" w:hAnsi="Cambria" w:cs="Cambria"/>
          <w:b/>
          <w:bCs/>
          <w:color w:val="000000"/>
          <w:szCs w:val="22"/>
          <w:lang w:val="pt-BR"/>
        </w:rPr>
      </w:pPr>
      <w:r w:rsidRPr="00AD7017">
        <w:rPr>
          <w:rFonts w:ascii="Cambria" w:eastAsia="Cambria" w:hAnsi="Cambria" w:cs="Cambria"/>
          <w:b/>
          <w:bCs/>
          <w:color w:val="000000"/>
          <w:szCs w:val="22"/>
          <w:lang w:val="pt-BR"/>
        </w:rPr>
        <w:t>Documento adjunto 1</w:t>
      </w:r>
    </w:p>
    <w:p w14:paraId="1C85D195" w14:textId="75088B87" w:rsidR="000F2EE4" w:rsidRPr="00AD7017" w:rsidRDefault="000F2EE4" w:rsidP="00D53C72">
      <w:pPr>
        <w:jc w:val="right"/>
        <w:rPr>
          <w:rFonts w:ascii="Cambria" w:eastAsia="Cambria" w:hAnsi="Cambria" w:cs="Cambria"/>
          <w:b/>
          <w:bCs/>
          <w:color w:val="000000"/>
          <w:szCs w:val="22"/>
          <w:lang w:val="pt-BR"/>
        </w:rPr>
      </w:pPr>
      <w:r w:rsidRPr="00AD7017">
        <w:rPr>
          <w:noProof/>
        </w:rPr>
        <w:drawing>
          <wp:anchor distT="0" distB="0" distL="114300" distR="114300" simplePos="0" relativeHeight="251663360" behindDoc="0" locked="0" layoutInCell="1" allowOverlap="1" wp14:anchorId="63DDA078" wp14:editId="6F62E606">
            <wp:simplePos x="0" y="0"/>
            <wp:positionH relativeFrom="margin">
              <wp:align>right</wp:align>
            </wp:positionH>
            <wp:positionV relativeFrom="paragraph">
              <wp:posOffset>152400</wp:posOffset>
            </wp:positionV>
            <wp:extent cx="6381115" cy="8270240"/>
            <wp:effectExtent l="0" t="0" r="635" b="0"/>
            <wp:wrapNone/>
            <wp:docPr id="1964490923" name="Picture 1" descr="A close 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490923" name="Picture 1" descr="A close up of a letter&#10;&#10;Description automatically generated"/>
                    <pic:cNvPicPr/>
                  </pic:nvPicPr>
                  <pic:blipFill>
                    <a:blip r:embed="rId22"/>
                    <a:stretch>
                      <a:fillRect/>
                    </a:stretch>
                  </pic:blipFill>
                  <pic:spPr>
                    <a:xfrm>
                      <a:off x="0" y="0"/>
                      <a:ext cx="6381115" cy="8270240"/>
                    </a:xfrm>
                    <a:prstGeom prst="rect">
                      <a:avLst/>
                    </a:prstGeom>
                  </pic:spPr>
                </pic:pic>
              </a:graphicData>
            </a:graphic>
            <wp14:sizeRelH relativeFrom="margin">
              <wp14:pctWidth>0</wp14:pctWidth>
            </wp14:sizeRelH>
            <wp14:sizeRelV relativeFrom="margin">
              <wp14:pctHeight>0</wp14:pctHeight>
            </wp14:sizeRelV>
          </wp:anchor>
        </w:drawing>
      </w:r>
    </w:p>
    <w:p w14:paraId="045F7BC1" w14:textId="4C0428FA" w:rsidR="000F2EE4" w:rsidRPr="00AD7017" w:rsidRDefault="000F2EE4">
      <w:pPr>
        <w:jc w:val="left"/>
        <w:rPr>
          <w:rFonts w:ascii="Cambria" w:eastAsia="Cambria" w:hAnsi="Cambria" w:cs="Cambria"/>
          <w:b/>
          <w:bCs/>
          <w:color w:val="000000"/>
          <w:szCs w:val="22"/>
          <w:lang w:val="pt-BR"/>
        </w:rPr>
      </w:pPr>
      <w:r w:rsidRPr="00AD7017">
        <w:rPr>
          <w:rFonts w:ascii="Cambria" w:eastAsia="Cambria" w:hAnsi="Cambria" w:cs="Cambria"/>
          <w:b/>
          <w:bCs/>
          <w:color w:val="000000"/>
          <w:szCs w:val="22"/>
          <w:lang w:val="pt-BR"/>
        </w:rPr>
        <w:br w:type="page"/>
      </w:r>
    </w:p>
    <w:p w14:paraId="0EE48861" w14:textId="63F38C23" w:rsidR="000F2EE4" w:rsidRPr="00AD7017" w:rsidRDefault="000F2EE4" w:rsidP="000F2EE4">
      <w:pPr>
        <w:jc w:val="right"/>
        <w:rPr>
          <w:rFonts w:ascii="Cambria" w:eastAsia="Cambria" w:hAnsi="Cambria" w:cs="Cambria"/>
          <w:b/>
          <w:bCs/>
          <w:color w:val="000000"/>
          <w:szCs w:val="22"/>
          <w:lang w:val="pt-BR"/>
        </w:rPr>
      </w:pPr>
      <w:r w:rsidRPr="00AD7017">
        <w:rPr>
          <w:rFonts w:ascii="Cambria" w:eastAsia="Cambria" w:hAnsi="Cambria" w:cs="Cambria"/>
          <w:b/>
          <w:bCs/>
          <w:color w:val="000000"/>
          <w:szCs w:val="22"/>
          <w:lang w:val="pt-BR"/>
        </w:rPr>
        <w:lastRenderedPageBreak/>
        <w:t>Documento adjunto 2</w:t>
      </w:r>
    </w:p>
    <w:p w14:paraId="436CCD29" w14:textId="77777777" w:rsidR="000F2EE4" w:rsidRPr="00AD7017" w:rsidRDefault="000F2EE4" w:rsidP="000F2EE4">
      <w:pPr>
        <w:jc w:val="right"/>
        <w:rPr>
          <w:rFonts w:ascii="Cambria" w:eastAsia="Cambria" w:hAnsi="Cambria" w:cs="Cambria"/>
          <w:b/>
          <w:bCs/>
          <w:color w:val="000000"/>
          <w:szCs w:val="22"/>
          <w:lang w:val="pt-BR"/>
        </w:rPr>
      </w:pPr>
    </w:p>
    <w:p w14:paraId="0F2ED358" w14:textId="26D7C945" w:rsidR="000F2EE4" w:rsidRPr="00AD7017" w:rsidRDefault="000F2EE4" w:rsidP="000F2EE4">
      <w:pPr>
        <w:jc w:val="right"/>
        <w:rPr>
          <w:rFonts w:ascii="Cambria" w:eastAsia="Cambria" w:hAnsi="Cambria" w:cs="Cambria"/>
          <w:b/>
          <w:bCs/>
          <w:color w:val="000000"/>
          <w:szCs w:val="22"/>
          <w:lang w:val="pt-BR"/>
        </w:rPr>
      </w:pPr>
      <w:r w:rsidRPr="00AD7017">
        <w:rPr>
          <w:noProof/>
        </w:rPr>
        <w:drawing>
          <wp:anchor distT="0" distB="0" distL="114300" distR="114300" simplePos="0" relativeHeight="251665408" behindDoc="0" locked="0" layoutInCell="1" allowOverlap="1" wp14:anchorId="3F5134A2" wp14:editId="7FA337C1">
            <wp:simplePos x="0" y="0"/>
            <wp:positionH relativeFrom="column">
              <wp:posOffset>0</wp:posOffset>
            </wp:positionH>
            <wp:positionV relativeFrom="paragraph">
              <wp:posOffset>149225</wp:posOffset>
            </wp:positionV>
            <wp:extent cx="5759450" cy="7692390"/>
            <wp:effectExtent l="0" t="0" r="0" b="3810"/>
            <wp:wrapSquare wrapText="bothSides"/>
            <wp:docPr id="674843135" name="Picture 1" descr="A document with text and blue 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843135" name="Picture 1" descr="A document with text and blue ink&#10;&#10;Description automatically generated"/>
                    <pic:cNvPicPr/>
                  </pic:nvPicPr>
                  <pic:blipFill>
                    <a:blip r:embed="rId23"/>
                    <a:stretch>
                      <a:fillRect/>
                    </a:stretch>
                  </pic:blipFill>
                  <pic:spPr>
                    <a:xfrm>
                      <a:off x="0" y="0"/>
                      <a:ext cx="5759450" cy="7692390"/>
                    </a:xfrm>
                    <a:prstGeom prst="rect">
                      <a:avLst/>
                    </a:prstGeom>
                  </pic:spPr>
                </pic:pic>
              </a:graphicData>
            </a:graphic>
          </wp:anchor>
        </w:drawing>
      </w:r>
    </w:p>
    <w:p w14:paraId="70509D12" w14:textId="77777777" w:rsidR="000F2EE4" w:rsidRPr="00AD7017" w:rsidRDefault="000F2EE4" w:rsidP="000F2EE4">
      <w:pPr>
        <w:jc w:val="right"/>
        <w:rPr>
          <w:rFonts w:ascii="Cambria" w:eastAsia="Cambria" w:hAnsi="Cambria" w:cs="Cambria"/>
          <w:b/>
          <w:bCs/>
          <w:color w:val="000000"/>
          <w:szCs w:val="22"/>
          <w:lang w:val="pt-BR"/>
        </w:rPr>
      </w:pPr>
    </w:p>
    <w:p w14:paraId="5FA69F58" w14:textId="115417B3" w:rsidR="000F2EE4" w:rsidRPr="00AD7017" w:rsidRDefault="000F2EE4" w:rsidP="000F2EE4">
      <w:pPr>
        <w:jc w:val="right"/>
        <w:rPr>
          <w:rFonts w:ascii="Cambria" w:eastAsia="Cambria" w:hAnsi="Cambria" w:cs="Cambria"/>
          <w:b/>
          <w:bCs/>
          <w:color w:val="000000"/>
          <w:szCs w:val="22"/>
          <w:lang w:val="pt-BR"/>
        </w:rPr>
      </w:pPr>
    </w:p>
    <w:p w14:paraId="56A4E4A6" w14:textId="0E3F591C" w:rsidR="000F2EE4" w:rsidRPr="00AD7017" w:rsidRDefault="00301D0B">
      <w:pPr>
        <w:jc w:val="left"/>
        <w:rPr>
          <w:rFonts w:ascii="Cambria" w:eastAsia="Cambria" w:hAnsi="Cambria" w:cs="Cambria"/>
          <w:b/>
          <w:bCs/>
          <w:color w:val="000000"/>
          <w:szCs w:val="22"/>
          <w:lang w:val="pt-BR"/>
        </w:rPr>
      </w:pPr>
      <w:r w:rsidRPr="00AD7017">
        <w:rPr>
          <w:noProof/>
        </w:rPr>
        <w:lastRenderedPageBreak/>
        <w:drawing>
          <wp:anchor distT="0" distB="0" distL="114300" distR="114300" simplePos="0" relativeHeight="251667456" behindDoc="0" locked="0" layoutInCell="1" allowOverlap="1" wp14:anchorId="127A4F0C" wp14:editId="5E40FA2F">
            <wp:simplePos x="0" y="0"/>
            <wp:positionH relativeFrom="column">
              <wp:posOffset>54591</wp:posOffset>
            </wp:positionH>
            <wp:positionV relativeFrom="paragraph">
              <wp:posOffset>217464</wp:posOffset>
            </wp:positionV>
            <wp:extent cx="5759450" cy="7472680"/>
            <wp:effectExtent l="0" t="0" r="0" b="0"/>
            <wp:wrapSquare wrapText="bothSides"/>
            <wp:docPr id="1207567405"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567405" name="Picture 1" descr="A close-up of a document&#10;&#10;Description automatically generated"/>
                    <pic:cNvPicPr/>
                  </pic:nvPicPr>
                  <pic:blipFill>
                    <a:blip r:embed="rId24"/>
                    <a:stretch>
                      <a:fillRect/>
                    </a:stretch>
                  </pic:blipFill>
                  <pic:spPr>
                    <a:xfrm>
                      <a:off x="0" y="0"/>
                      <a:ext cx="5759450" cy="7472680"/>
                    </a:xfrm>
                    <a:prstGeom prst="rect">
                      <a:avLst/>
                    </a:prstGeom>
                  </pic:spPr>
                </pic:pic>
              </a:graphicData>
            </a:graphic>
          </wp:anchor>
        </w:drawing>
      </w:r>
      <w:r w:rsidR="000F2EE4" w:rsidRPr="00AD7017">
        <w:rPr>
          <w:rFonts w:ascii="Cambria" w:eastAsia="Cambria" w:hAnsi="Cambria" w:cs="Cambria"/>
          <w:b/>
          <w:bCs/>
          <w:color w:val="000000"/>
          <w:szCs w:val="22"/>
          <w:lang w:val="pt-BR"/>
        </w:rPr>
        <w:br w:type="page"/>
      </w:r>
    </w:p>
    <w:p w14:paraId="6F0383DD" w14:textId="749FCDA0" w:rsidR="00EC5BD3" w:rsidRPr="00AD7017" w:rsidRDefault="00946AD3" w:rsidP="00946AD3">
      <w:pPr>
        <w:jc w:val="right"/>
        <w:rPr>
          <w:rFonts w:ascii="Cambria" w:eastAsia="Cambria" w:hAnsi="Cambria" w:cs="Cambria"/>
          <w:b/>
          <w:bCs/>
          <w:color w:val="000000"/>
          <w:szCs w:val="22"/>
          <w:lang w:val="pt-BR"/>
        </w:rPr>
      </w:pPr>
      <w:r w:rsidRPr="00AD7017">
        <w:rPr>
          <w:rFonts w:ascii="Cambria" w:eastAsia="Cambria" w:hAnsi="Cambria" w:cs="Cambria"/>
          <w:b/>
          <w:bCs/>
          <w:color w:val="000000"/>
          <w:szCs w:val="22"/>
          <w:lang w:val="pt-BR"/>
        </w:rPr>
        <w:lastRenderedPageBreak/>
        <w:t>Documento adjunto 3</w:t>
      </w:r>
    </w:p>
    <w:p w14:paraId="389386FB" w14:textId="15FF7E62" w:rsidR="005A53E8" w:rsidRPr="00AD7017" w:rsidRDefault="006A3ABD" w:rsidP="00946AD3">
      <w:pPr>
        <w:jc w:val="right"/>
        <w:rPr>
          <w:rFonts w:ascii="Cambria" w:eastAsia="Cambria" w:hAnsi="Cambria" w:cs="Cambria"/>
          <w:b/>
          <w:bCs/>
          <w:color w:val="000000"/>
          <w:szCs w:val="22"/>
          <w:lang w:val="pt-BR"/>
        </w:rPr>
      </w:pPr>
      <w:r w:rsidRPr="00AD7017">
        <w:rPr>
          <w:rFonts w:ascii="Cambria" w:eastAsia="Cambria" w:hAnsi="Cambria" w:cs="Cambria"/>
          <w:b/>
          <w:bCs/>
          <w:noProof/>
          <w:color w:val="000000"/>
          <w:szCs w:val="22"/>
          <w:lang w:val="pt-BR"/>
        </w:rPr>
        <w:drawing>
          <wp:anchor distT="0" distB="0" distL="114300" distR="114300" simplePos="0" relativeHeight="251671552" behindDoc="0" locked="0" layoutInCell="1" allowOverlap="1" wp14:anchorId="35A7D836" wp14:editId="05A02004">
            <wp:simplePos x="0" y="0"/>
            <wp:positionH relativeFrom="column">
              <wp:posOffset>447675</wp:posOffset>
            </wp:positionH>
            <wp:positionV relativeFrom="paragraph">
              <wp:posOffset>113665</wp:posOffset>
            </wp:positionV>
            <wp:extent cx="5759450" cy="7453630"/>
            <wp:effectExtent l="0" t="0" r="0" b="0"/>
            <wp:wrapNone/>
            <wp:docPr id="17373655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365586" name="Picture 173736558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59450" cy="7453630"/>
                    </a:xfrm>
                    <a:prstGeom prst="rect">
                      <a:avLst/>
                    </a:prstGeom>
                  </pic:spPr>
                </pic:pic>
              </a:graphicData>
            </a:graphic>
          </wp:anchor>
        </w:drawing>
      </w:r>
    </w:p>
    <w:p w14:paraId="28558118" w14:textId="7F2F4191" w:rsidR="006A3ABD" w:rsidRPr="00AD7017" w:rsidRDefault="006A3ABD">
      <w:pPr>
        <w:jc w:val="left"/>
        <w:rPr>
          <w:rFonts w:ascii="Cambria" w:eastAsia="Cambria" w:hAnsi="Cambria" w:cs="Cambria"/>
          <w:b/>
          <w:bCs/>
          <w:color w:val="000000"/>
          <w:szCs w:val="22"/>
          <w:lang w:val="pt-BR"/>
        </w:rPr>
      </w:pPr>
      <w:r w:rsidRPr="00AD7017">
        <w:rPr>
          <w:rFonts w:ascii="Cambria" w:eastAsia="Cambria" w:hAnsi="Cambria" w:cs="Cambria"/>
          <w:b/>
          <w:bCs/>
          <w:color w:val="000000"/>
          <w:szCs w:val="22"/>
          <w:lang w:val="pt-BR"/>
        </w:rPr>
        <w:br w:type="page"/>
      </w:r>
    </w:p>
    <w:p w14:paraId="32DBEF34" w14:textId="2EC5007D" w:rsidR="00F7560D" w:rsidRPr="00AD7017" w:rsidRDefault="00F7560D" w:rsidP="00F7560D">
      <w:pPr>
        <w:widowControl w:val="0"/>
        <w:autoSpaceDE w:val="0"/>
        <w:autoSpaceDN w:val="0"/>
        <w:jc w:val="right"/>
        <w:rPr>
          <w:rFonts w:ascii="Cambria" w:eastAsia="Arial" w:hAnsi="Cambria" w:cs="Arial"/>
          <w:b/>
        </w:rPr>
      </w:pPr>
      <w:bookmarkStart w:id="5" w:name="_Hlk213159979"/>
      <w:r w:rsidRPr="00AD7017">
        <w:rPr>
          <w:rFonts w:ascii="Cambria" w:eastAsia="Cambria" w:hAnsi="Cambria" w:cs="Cambria"/>
          <w:b/>
          <w:bCs/>
          <w:color w:val="000000"/>
          <w:szCs w:val="22"/>
          <w:lang w:val="pt-BR"/>
        </w:rPr>
        <w:lastRenderedPageBreak/>
        <w:t xml:space="preserve">Documento adjunto </w:t>
      </w:r>
      <w:bookmarkEnd w:id="5"/>
      <w:r w:rsidRPr="00AD7017">
        <w:rPr>
          <w:rFonts w:ascii="Cambria" w:eastAsia="Arial" w:hAnsi="Cambria" w:cs="Arial"/>
          <w:b/>
        </w:rPr>
        <w:t>4</w:t>
      </w:r>
    </w:p>
    <w:p w14:paraId="3A745EC7" w14:textId="77777777" w:rsidR="00F7560D" w:rsidRPr="00AD7017" w:rsidRDefault="00F7560D" w:rsidP="00F7560D">
      <w:pPr>
        <w:widowControl w:val="0"/>
        <w:autoSpaceDE w:val="0"/>
        <w:autoSpaceDN w:val="0"/>
        <w:jc w:val="right"/>
        <w:rPr>
          <w:rFonts w:asciiTheme="majorHAnsi" w:eastAsia="Arial" w:hAnsiTheme="majorHAnsi" w:cs="Arial"/>
          <w:bCs/>
        </w:rPr>
      </w:pPr>
    </w:p>
    <w:p w14:paraId="1D64DDAC" w14:textId="33F3BCDD" w:rsidR="00F7560D" w:rsidRPr="00AD7017" w:rsidRDefault="00F7560D" w:rsidP="00F7560D">
      <w:pPr>
        <w:widowControl w:val="0"/>
        <w:autoSpaceDE w:val="0"/>
        <w:autoSpaceDN w:val="0"/>
        <w:jc w:val="center"/>
        <w:rPr>
          <w:rFonts w:asciiTheme="majorHAnsi" w:eastAsia="Arial" w:hAnsiTheme="majorHAnsi" w:cs="Arial"/>
          <w:bCs/>
        </w:rPr>
      </w:pPr>
      <w:r w:rsidRPr="00AD7017">
        <w:rPr>
          <w:rFonts w:asciiTheme="majorHAnsi" w:eastAsia="Arial" w:hAnsiTheme="majorHAnsi" w:cs="Arial"/>
          <w:bCs/>
        </w:rPr>
        <w:t xml:space="preserve">                    </w:t>
      </w:r>
      <w:r w:rsidR="005311D7" w:rsidRPr="00AD7017">
        <w:rPr>
          <w:rFonts w:asciiTheme="majorHAnsi" w:eastAsia="Arial" w:hAnsiTheme="majorHAnsi" w:cs="Arial"/>
          <w:bCs/>
          <w:noProof/>
        </w:rPr>
        <w:drawing>
          <wp:inline distT="0" distB="0" distL="0" distR="0" wp14:anchorId="28A12B06" wp14:editId="49FC5C9F">
            <wp:extent cx="502920" cy="381000"/>
            <wp:effectExtent l="0" t="0" r="0" b="0"/>
            <wp:docPr id="16099991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20" cy="381000"/>
                    </a:xfrm>
                    <a:prstGeom prst="rect">
                      <a:avLst/>
                    </a:prstGeom>
                    <a:noFill/>
                    <a:ln>
                      <a:noFill/>
                    </a:ln>
                  </pic:spPr>
                </pic:pic>
              </a:graphicData>
            </a:graphic>
          </wp:inline>
        </w:drawing>
      </w:r>
      <w:r w:rsidRPr="00AD7017">
        <w:rPr>
          <w:rFonts w:asciiTheme="majorHAnsi" w:eastAsia="Arial" w:hAnsiTheme="majorHAnsi" w:cs="Arial"/>
          <w:bCs/>
        </w:rPr>
        <w:t xml:space="preserve">                                        </w:t>
      </w:r>
      <w:r w:rsidRPr="00AD7017">
        <w:rPr>
          <w:rFonts w:asciiTheme="majorHAnsi" w:eastAsia="Arial" w:hAnsiTheme="majorHAnsi" w:cs="Arial"/>
          <w:bCs/>
          <w:noProof/>
        </w:rPr>
        <w:drawing>
          <wp:inline distT="0" distB="0" distL="0" distR="0" wp14:anchorId="7C8B7409" wp14:editId="0CEF704A">
            <wp:extent cx="1089660" cy="297180"/>
            <wp:effectExtent l="0" t="0" r="0" b="7620"/>
            <wp:docPr id="1203024784" name="Picture 9" descr="Textbox 3,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xtbox 3, Textbox"/>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89660" cy="297180"/>
                    </a:xfrm>
                    <a:prstGeom prst="rect">
                      <a:avLst/>
                    </a:prstGeom>
                    <a:noFill/>
                    <a:ln>
                      <a:noFill/>
                    </a:ln>
                  </pic:spPr>
                </pic:pic>
              </a:graphicData>
            </a:graphic>
          </wp:inline>
        </w:drawing>
      </w:r>
      <w:r w:rsidRPr="00AD7017">
        <w:rPr>
          <w:rFonts w:asciiTheme="majorHAnsi" w:eastAsia="Arial" w:hAnsiTheme="majorHAnsi" w:cs="Arial"/>
          <w:bCs/>
        </w:rPr>
        <w:t xml:space="preserve">                      </w:t>
      </w:r>
      <w:r w:rsidRPr="00AD7017">
        <w:rPr>
          <w:rFonts w:asciiTheme="majorHAnsi" w:eastAsia="Arial" w:hAnsiTheme="majorHAnsi" w:cs="Arial"/>
          <w:bCs/>
          <w:noProof/>
        </w:rPr>
        <w:drawing>
          <wp:inline distT="0" distB="0" distL="0" distR="0" wp14:anchorId="58B37377" wp14:editId="776178FD">
            <wp:extent cx="1866900" cy="182880"/>
            <wp:effectExtent l="0" t="0" r="0" b="7620"/>
            <wp:docPr id="1272268664" name="Picture 8" descr="Textbox 4,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xtbox 4, Textbox"/>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66900" cy="182880"/>
                    </a:xfrm>
                    <a:prstGeom prst="rect">
                      <a:avLst/>
                    </a:prstGeom>
                    <a:noFill/>
                    <a:ln>
                      <a:noFill/>
                    </a:ln>
                  </pic:spPr>
                </pic:pic>
              </a:graphicData>
            </a:graphic>
          </wp:inline>
        </w:drawing>
      </w:r>
    </w:p>
    <w:p w14:paraId="4198E01C" w14:textId="77777777" w:rsidR="00F7560D" w:rsidRPr="00AD7017" w:rsidRDefault="00F7560D" w:rsidP="00F7560D">
      <w:pPr>
        <w:widowControl w:val="0"/>
        <w:autoSpaceDE w:val="0"/>
        <w:autoSpaceDN w:val="0"/>
        <w:jc w:val="center"/>
        <w:rPr>
          <w:rFonts w:asciiTheme="majorHAnsi" w:eastAsia="Arial" w:hAnsiTheme="majorHAnsi" w:cs="Arial"/>
          <w:bCs/>
        </w:rPr>
      </w:pPr>
    </w:p>
    <w:p w14:paraId="20DA56BC" w14:textId="77777777" w:rsidR="00F7560D" w:rsidRPr="00AD7017" w:rsidRDefault="00F7560D" w:rsidP="00F7560D">
      <w:pPr>
        <w:widowControl w:val="0"/>
        <w:autoSpaceDE w:val="0"/>
        <w:autoSpaceDN w:val="0"/>
        <w:jc w:val="center"/>
        <w:rPr>
          <w:rFonts w:asciiTheme="majorHAnsi" w:eastAsia="Arial" w:hAnsiTheme="majorHAnsi" w:cs="Arial"/>
          <w:bCs/>
        </w:rPr>
      </w:pPr>
      <w:r w:rsidRPr="00AD7017">
        <w:rPr>
          <w:rFonts w:asciiTheme="majorHAnsi" w:eastAsia="Arial" w:hAnsiTheme="majorHAnsi" w:cs="Arial"/>
          <w:bCs/>
          <w:noProof/>
        </w:rPr>
        <w:drawing>
          <wp:inline distT="0" distB="0" distL="0" distR="0" wp14:anchorId="716B7D2A" wp14:editId="43ADACD1">
            <wp:extent cx="2240280" cy="236220"/>
            <wp:effectExtent l="0" t="0" r="7620" b="0"/>
            <wp:docPr id="1065849681" name="Picture 7" descr="Textbox 5,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xtbox 5, Textbox"/>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40280" cy="236220"/>
                    </a:xfrm>
                    <a:prstGeom prst="rect">
                      <a:avLst/>
                    </a:prstGeom>
                    <a:noFill/>
                    <a:ln>
                      <a:noFill/>
                    </a:ln>
                  </pic:spPr>
                </pic:pic>
              </a:graphicData>
            </a:graphic>
          </wp:inline>
        </w:drawing>
      </w:r>
    </w:p>
    <w:p w14:paraId="733E257D" w14:textId="77777777" w:rsidR="00F7560D" w:rsidRPr="00AD7017" w:rsidRDefault="00F7560D" w:rsidP="00F7560D">
      <w:pPr>
        <w:widowControl w:val="0"/>
        <w:autoSpaceDE w:val="0"/>
        <w:autoSpaceDN w:val="0"/>
        <w:jc w:val="center"/>
        <w:rPr>
          <w:rFonts w:asciiTheme="majorHAnsi" w:eastAsia="Arial" w:hAnsiTheme="majorHAnsi" w:cs="Arial"/>
          <w:bCs/>
        </w:rPr>
      </w:pPr>
    </w:p>
    <w:tbl>
      <w:tblPr>
        <w:tblW w:w="906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364"/>
        <w:gridCol w:w="4704"/>
      </w:tblGrid>
      <w:tr w:rsidR="00D86E50" w:rsidRPr="00AD7017" w14:paraId="438FA539" w14:textId="77777777" w:rsidTr="00A01AEE">
        <w:trPr>
          <w:trHeight w:val="300"/>
        </w:trPr>
        <w:tc>
          <w:tcPr>
            <w:tcW w:w="4364" w:type="dxa"/>
            <w:tcBorders>
              <w:top w:val="single" w:sz="6" w:space="0" w:color="000000"/>
              <w:left w:val="single" w:sz="6" w:space="0" w:color="000000"/>
              <w:bottom w:val="single" w:sz="6" w:space="0" w:color="000000"/>
              <w:right w:val="single" w:sz="6" w:space="0" w:color="000000"/>
            </w:tcBorders>
            <w:hideMark/>
          </w:tcPr>
          <w:p w14:paraId="32311948" w14:textId="77777777" w:rsidR="00F7560D" w:rsidRPr="00AD7017" w:rsidRDefault="00F7560D" w:rsidP="00A01AEE">
            <w:pPr>
              <w:widowControl w:val="0"/>
              <w:autoSpaceDE w:val="0"/>
              <w:autoSpaceDN w:val="0"/>
              <w:jc w:val="center"/>
              <w:rPr>
                <w:rFonts w:asciiTheme="majorHAnsi" w:eastAsia="Arial" w:hAnsiTheme="majorHAnsi" w:cs="Arial"/>
                <w:bCs/>
                <w:lang w:val="en-US"/>
              </w:rPr>
            </w:pPr>
            <w:r w:rsidRPr="00AD7017">
              <w:rPr>
                <w:rFonts w:asciiTheme="majorHAnsi" w:eastAsia="Arial" w:hAnsiTheme="majorHAnsi" w:cs="Arial"/>
                <w:b/>
                <w:bCs/>
              </w:rPr>
              <w:t>Información</w:t>
            </w:r>
            <w:r w:rsidRPr="00AD7017">
              <w:rPr>
                <w:rFonts w:asciiTheme="majorHAnsi" w:eastAsia="Arial" w:hAnsiTheme="majorHAnsi" w:cs="Arial"/>
                <w:bCs/>
                <w:lang w:val="en-US"/>
              </w:rPr>
              <w:t> </w:t>
            </w:r>
          </w:p>
        </w:tc>
        <w:tc>
          <w:tcPr>
            <w:tcW w:w="4704" w:type="dxa"/>
            <w:tcBorders>
              <w:top w:val="single" w:sz="6" w:space="0" w:color="000000"/>
              <w:left w:val="single" w:sz="6" w:space="0" w:color="000000"/>
              <w:bottom w:val="single" w:sz="6" w:space="0" w:color="000000"/>
              <w:right w:val="single" w:sz="6" w:space="0" w:color="000000"/>
            </w:tcBorders>
            <w:hideMark/>
          </w:tcPr>
          <w:p w14:paraId="20A3B626" w14:textId="77777777" w:rsidR="00F7560D" w:rsidRPr="00AD7017" w:rsidRDefault="00F7560D" w:rsidP="00A01AEE">
            <w:pPr>
              <w:widowControl w:val="0"/>
              <w:autoSpaceDE w:val="0"/>
              <w:autoSpaceDN w:val="0"/>
              <w:jc w:val="center"/>
              <w:rPr>
                <w:rFonts w:asciiTheme="majorHAnsi" w:eastAsia="Arial" w:hAnsiTheme="majorHAnsi" w:cs="Arial"/>
                <w:bCs/>
                <w:lang w:val="en-US"/>
              </w:rPr>
            </w:pPr>
            <w:r w:rsidRPr="00AD7017">
              <w:rPr>
                <w:rFonts w:asciiTheme="majorHAnsi" w:eastAsia="Arial" w:hAnsiTheme="majorHAnsi" w:cs="Arial"/>
                <w:b/>
                <w:bCs/>
              </w:rPr>
              <w:t>Dimensiones/Características técnicas</w:t>
            </w:r>
            <w:r w:rsidRPr="00AD7017">
              <w:rPr>
                <w:rFonts w:asciiTheme="majorHAnsi" w:eastAsia="Arial" w:hAnsiTheme="majorHAnsi" w:cs="Arial"/>
                <w:bCs/>
                <w:lang w:val="en-US"/>
              </w:rPr>
              <w:t> </w:t>
            </w:r>
          </w:p>
        </w:tc>
      </w:tr>
      <w:tr w:rsidR="00D86E50" w:rsidRPr="00AD7017" w14:paraId="30ECF803" w14:textId="77777777" w:rsidTr="00A01AEE">
        <w:trPr>
          <w:trHeight w:val="300"/>
        </w:trPr>
        <w:tc>
          <w:tcPr>
            <w:tcW w:w="4364" w:type="dxa"/>
            <w:tcBorders>
              <w:top w:val="single" w:sz="6" w:space="0" w:color="000000"/>
              <w:left w:val="single" w:sz="6" w:space="0" w:color="000000"/>
              <w:bottom w:val="nil"/>
              <w:right w:val="single" w:sz="6" w:space="0" w:color="000000"/>
            </w:tcBorders>
            <w:hideMark/>
          </w:tcPr>
          <w:p w14:paraId="78C2583E" w14:textId="77777777" w:rsidR="00F7560D" w:rsidRPr="00AD7017" w:rsidRDefault="00F7560D" w:rsidP="008E6B77">
            <w:pPr>
              <w:widowControl w:val="0"/>
              <w:autoSpaceDE w:val="0"/>
              <w:autoSpaceDN w:val="0"/>
              <w:jc w:val="left"/>
              <w:rPr>
                <w:rFonts w:asciiTheme="majorHAnsi" w:eastAsia="Arial" w:hAnsiTheme="majorHAnsi" w:cs="Arial"/>
                <w:bCs/>
                <w:lang w:val="en-US"/>
              </w:rPr>
            </w:pPr>
            <w:r w:rsidRPr="00AD7017">
              <w:rPr>
                <w:rFonts w:asciiTheme="majorHAnsi" w:eastAsia="Arial" w:hAnsiTheme="majorHAnsi" w:cs="Arial"/>
                <w:b/>
                <w:bCs/>
              </w:rPr>
              <w:t xml:space="preserve">CIAT #: </w:t>
            </w:r>
            <w:r w:rsidRPr="00AD7017">
              <w:rPr>
                <w:rFonts w:asciiTheme="majorHAnsi" w:eastAsia="Arial" w:hAnsiTheme="majorHAnsi" w:cs="Arial"/>
                <w:bCs/>
              </w:rPr>
              <w:t>6163</w:t>
            </w:r>
            <w:r w:rsidRPr="00AD7017">
              <w:rPr>
                <w:rFonts w:asciiTheme="majorHAnsi" w:eastAsia="Arial" w:hAnsiTheme="majorHAnsi" w:cs="Arial"/>
                <w:bCs/>
                <w:lang w:val="en-US"/>
              </w:rPr>
              <w:t> </w:t>
            </w:r>
          </w:p>
        </w:tc>
        <w:tc>
          <w:tcPr>
            <w:tcW w:w="4704" w:type="dxa"/>
            <w:tcBorders>
              <w:top w:val="single" w:sz="6" w:space="0" w:color="000000"/>
              <w:left w:val="single" w:sz="6" w:space="0" w:color="000000"/>
              <w:bottom w:val="nil"/>
              <w:right w:val="single" w:sz="6" w:space="0" w:color="000000"/>
            </w:tcBorders>
            <w:hideMark/>
          </w:tcPr>
          <w:p w14:paraId="52C028E0" w14:textId="77777777" w:rsidR="00F7560D" w:rsidRPr="00AD7017" w:rsidRDefault="00F7560D" w:rsidP="00E37073">
            <w:pPr>
              <w:widowControl w:val="0"/>
              <w:autoSpaceDE w:val="0"/>
              <w:autoSpaceDN w:val="0"/>
              <w:jc w:val="left"/>
              <w:rPr>
                <w:rFonts w:asciiTheme="majorHAnsi" w:eastAsia="Arial" w:hAnsiTheme="majorHAnsi" w:cs="Arial"/>
                <w:bCs/>
              </w:rPr>
            </w:pPr>
            <w:r w:rsidRPr="00AD7017">
              <w:rPr>
                <w:rFonts w:asciiTheme="majorHAnsi" w:eastAsia="Arial" w:hAnsiTheme="majorHAnsi" w:cs="Arial"/>
                <w:b/>
                <w:bCs/>
              </w:rPr>
              <w:t xml:space="preserve">Eslora (m): </w:t>
            </w:r>
            <w:r w:rsidRPr="00AD7017">
              <w:rPr>
                <w:rFonts w:asciiTheme="majorHAnsi" w:eastAsia="Arial" w:hAnsiTheme="majorHAnsi" w:cs="Arial"/>
                <w:bCs/>
              </w:rPr>
              <w:t>23,8 - Tipo de longitud Desconocido </w:t>
            </w:r>
          </w:p>
        </w:tc>
      </w:tr>
      <w:tr w:rsidR="00D86E50" w:rsidRPr="00AD7017" w14:paraId="463A00A7" w14:textId="77777777" w:rsidTr="00A01AEE">
        <w:trPr>
          <w:trHeight w:val="300"/>
        </w:trPr>
        <w:tc>
          <w:tcPr>
            <w:tcW w:w="4364" w:type="dxa"/>
            <w:tcBorders>
              <w:top w:val="nil"/>
              <w:left w:val="single" w:sz="6" w:space="0" w:color="000000"/>
              <w:bottom w:val="nil"/>
              <w:right w:val="single" w:sz="6" w:space="0" w:color="000000"/>
            </w:tcBorders>
            <w:hideMark/>
          </w:tcPr>
          <w:p w14:paraId="0DF34E61" w14:textId="77777777" w:rsidR="00F7560D" w:rsidRPr="00AD7017" w:rsidRDefault="00F7560D" w:rsidP="008E6B77">
            <w:pPr>
              <w:widowControl w:val="0"/>
              <w:autoSpaceDE w:val="0"/>
              <w:autoSpaceDN w:val="0"/>
              <w:jc w:val="left"/>
              <w:rPr>
                <w:rFonts w:asciiTheme="majorHAnsi" w:eastAsia="Arial" w:hAnsiTheme="majorHAnsi" w:cs="Arial"/>
                <w:bCs/>
                <w:lang w:val="en-US"/>
              </w:rPr>
            </w:pPr>
            <w:r w:rsidRPr="00AD7017">
              <w:rPr>
                <w:rFonts w:asciiTheme="majorHAnsi" w:eastAsia="Arial" w:hAnsiTheme="majorHAnsi" w:cs="Arial"/>
                <w:b/>
                <w:bCs/>
              </w:rPr>
              <w:t xml:space="preserve">Bandera: </w:t>
            </w:r>
            <w:r w:rsidRPr="00AD7017">
              <w:rPr>
                <w:rFonts w:asciiTheme="majorHAnsi" w:eastAsia="Arial" w:hAnsiTheme="majorHAnsi" w:cs="Arial"/>
                <w:bCs/>
              </w:rPr>
              <w:t>Desconocido</w:t>
            </w:r>
            <w:r w:rsidRPr="00AD7017">
              <w:rPr>
                <w:rFonts w:asciiTheme="majorHAnsi" w:eastAsia="Arial" w:hAnsiTheme="majorHAnsi" w:cs="Arial"/>
                <w:bCs/>
                <w:lang w:val="en-US"/>
              </w:rPr>
              <w:t> </w:t>
            </w:r>
          </w:p>
        </w:tc>
        <w:tc>
          <w:tcPr>
            <w:tcW w:w="4704" w:type="dxa"/>
            <w:tcBorders>
              <w:top w:val="nil"/>
              <w:left w:val="single" w:sz="6" w:space="0" w:color="000000"/>
              <w:bottom w:val="nil"/>
              <w:right w:val="single" w:sz="6" w:space="0" w:color="000000"/>
            </w:tcBorders>
            <w:hideMark/>
          </w:tcPr>
          <w:p w14:paraId="4A12970F" w14:textId="77777777" w:rsidR="00F7560D" w:rsidRPr="00AD7017" w:rsidRDefault="00F7560D" w:rsidP="00E37073">
            <w:pPr>
              <w:widowControl w:val="0"/>
              <w:autoSpaceDE w:val="0"/>
              <w:autoSpaceDN w:val="0"/>
              <w:jc w:val="left"/>
              <w:rPr>
                <w:rFonts w:asciiTheme="majorHAnsi" w:eastAsia="Arial" w:hAnsiTheme="majorHAnsi" w:cs="Arial"/>
                <w:bCs/>
                <w:lang w:val="en-US"/>
              </w:rPr>
            </w:pPr>
            <w:r w:rsidRPr="00AD7017">
              <w:rPr>
                <w:rFonts w:asciiTheme="majorHAnsi" w:eastAsia="Arial" w:hAnsiTheme="majorHAnsi" w:cs="Arial"/>
                <w:b/>
                <w:bCs/>
              </w:rPr>
              <w:t xml:space="preserve">Manga (m): </w:t>
            </w:r>
            <w:r w:rsidRPr="00AD7017">
              <w:rPr>
                <w:rFonts w:asciiTheme="majorHAnsi" w:eastAsia="Arial" w:hAnsiTheme="majorHAnsi" w:cs="Arial"/>
                <w:bCs/>
              </w:rPr>
              <w:t>6,8</w:t>
            </w:r>
            <w:r w:rsidRPr="00AD7017">
              <w:rPr>
                <w:rFonts w:asciiTheme="majorHAnsi" w:eastAsia="Arial" w:hAnsiTheme="majorHAnsi" w:cs="Arial"/>
                <w:bCs/>
                <w:lang w:val="en-US"/>
              </w:rPr>
              <w:t> </w:t>
            </w:r>
          </w:p>
        </w:tc>
      </w:tr>
      <w:tr w:rsidR="00D86E50" w:rsidRPr="00AD7017" w14:paraId="6D568280" w14:textId="77777777" w:rsidTr="00A01AEE">
        <w:trPr>
          <w:trHeight w:val="300"/>
        </w:trPr>
        <w:tc>
          <w:tcPr>
            <w:tcW w:w="4364" w:type="dxa"/>
            <w:tcBorders>
              <w:top w:val="nil"/>
              <w:left w:val="single" w:sz="6" w:space="0" w:color="000000"/>
              <w:bottom w:val="nil"/>
              <w:right w:val="single" w:sz="6" w:space="0" w:color="000000"/>
            </w:tcBorders>
            <w:hideMark/>
          </w:tcPr>
          <w:p w14:paraId="3A37D737" w14:textId="77777777" w:rsidR="00F7560D" w:rsidRPr="00AD7017" w:rsidRDefault="00F7560D" w:rsidP="008E6B77">
            <w:pPr>
              <w:widowControl w:val="0"/>
              <w:autoSpaceDE w:val="0"/>
              <w:autoSpaceDN w:val="0"/>
              <w:jc w:val="left"/>
              <w:rPr>
                <w:rFonts w:asciiTheme="majorHAnsi" w:eastAsia="Arial" w:hAnsiTheme="majorHAnsi" w:cs="Arial"/>
                <w:bCs/>
                <w:lang w:val="en-US"/>
              </w:rPr>
            </w:pPr>
            <w:r w:rsidRPr="00AD7017">
              <w:rPr>
                <w:rFonts w:asciiTheme="majorHAnsi" w:eastAsia="Arial" w:hAnsiTheme="majorHAnsi" w:cs="Arial"/>
                <w:b/>
                <w:bCs/>
              </w:rPr>
              <w:t xml:space="preserve">Arte de pesca: </w:t>
            </w:r>
            <w:r w:rsidRPr="00AD7017">
              <w:rPr>
                <w:rFonts w:asciiTheme="majorHAnsi" w:eastAsia="Arial" w:hAnsiTheme="majorHAnsi" w:cs="Arial"/>
                <w:bCs/>
              </w:rPr>
              <w:t>Palangre</w:t>
            </w:r>
            <w:r w:rsidRPr="00AD7017">
              <w:rPr>
                <w:rFonts w:asciiTheme="majorHAnsi" w:eastAsia="Arial" w:hAnsiTheme="majorHAnsi" w:cs="Arial"/>
                <w:bCs/>
                <w:lang w:val="en-US"/>
              </w:rPr>
              <w:t> </w:t>
            </w:r>
          </w:p>
        </w:tc>
        <w:tc>
          <w:tcPr>
            <w:tcW w:w="4704" w:type="dxa"/>
            <w:tcBorders>
              <w:top w:val="nil"/>
              <w:left w:val="single" w:sz="6" w:space="0" w:color="000000"/>
              <w:bottom w:val="nil"/>
              <w:right w:val="single" w:sz="6" w:space="0" w:color="000000"/>
            </w:tcBorders>
            <w:hideMark/>
          </w:tcPr>
          <w:p w14:paraId="0B483CF0" w14:textId="77777777" w:rsidR="00F7560D" w:rsidRPr="00AD7017" w:rsidRDefault="00F7560D" w:rsidP="00E37073">
            <w:pPr>
              <w:widowControl w:val="0"/>
              <w:autoSpaceDE w:val="0"/>
              <w:autoSpaceDN w:val="0"/>
              <w:jc w:val="left"/>
              <w:rPr>
                <w:rFonts w:asciiTheme="majorHAnsi" w:eastAsia="Arial" w:hAnsiTheme="majorHAnsi" w:cs="Arial"/>
                <w:bCs/>
                <w:lang w:val="en-US"/>
              </w:rPr>
            </w:pPr>
            <w:r w:rsidRPr="00AD7017">
              <w:rPr>
                <w:rFonts w:asciiTheme="majorHAnsi" w:eastAsia="Arial" w:hAnsiTheme="majorHAnsi" w:cs="Arial"/>
                <w:b/>
                <w:bCs/>
              </w:rPr>
              <w:t xml:space="preserve">Puntal (m): </w:t>
            </w:r>
            <w:r w:rsidRPr="00AD7017">
              <w:rPr>
                <w:rFonts w:asciiTheme="majorHAnsi" w:eastAsia="Arial" w:hAnsiTheme="majorHAnsi" w:cs="Arial"/>
                <w:bCs/>
              </w:rPr>
              <w:t>3,25</w:t>
            </w:r>
            <w:r w:rsidRPr="00AD7017">
              <w:rPr>
                <w:rFonts w:asciiTheme="majorHAnsi" w:eastAsia="Arial" w:hAnsiTheme="majorHAnsi" w:cs="Arial"/>
                <w:bCs/>
                <w:lang w:val="en-US"/>
              </w:rPr>
              <w:t> </w:t>
            </w:r>
          </w:p>
        </w:tc>
      </w:tr>
      <w:tr w:rsidR="00D86E50" w:rsidRPr="00AD7017" w14:paraId="54C9DCF5" w14:textId="77777777" w:rsidTr="00A01AEE">
        <w:trPr>
          <w:trHeight w:val="300"/>
        </w:trPr>
        <w:tc>
          <w:tcPr>
            <w:tcW w:w="4364" w:type="dxa"/>
            <w:tcBorders>
              <w:top w:val="nil"/>
              <w:left w:val="single" w:sz="6" w:space="0" w:color="000000"/>
              <w:bottom w:val="nil"/>
              <w:right w:val="single" w:sz="6" w:space="0" w:color="000000"/>
            </w:tcBorders>
            <w:hideMark/>
          </w:tcPr>
          <w:p w14:paraId="2AD954FF" w14:textId="77777777" w:rsidR="00F7560D" w:rsidRPr="00AD7017" w:rsidRDefault="00F7560D" w:rsidP="008E6B77">
            <w:pPr>
              <w:widowControl w:val="0"/>
              <w:autoSpaceDE w:val="0"/>
              <w:autoSpaceDN w:val="0"/>
              <w:jc w:val="left"/>
              <w:rPr>
                <w:rFonts w:asciiTheme="majorHAnsi" w:eastAsia="Arial" w:hAnsiTheme="majorHAnsi" w:cs="Arial"/>
                <w:bCs/>
                <w:lang w:val="en-US"/>
              </w:rPr>
            </w:pPr>
            <w:r w:rsidRPr="00AD7017">
              <w:rPr>
                <w:rFonts w:asciiTheme="majorHAnsi" w:eastAsia="Arial" w:hAnsiTheme="majorHAnsi" w:cs="Arial"/>
                <w:b/>
                <w:bCs/>
              </w:rPr>
              <w:t>Puerto de registro:</w:t>
            </w:r>
            <w:r w:rsidRPr="00AD7017">
              <w:rPr>
                <w:rFonts w:asciiTheme="majorHAnsi" w:eastAsia="Arial" w:hAnsiTheme="majorHAnsi" w:cs="Arial"/>
                <w:bCs/>
                <w:lang w:val="en-US"/>
              </w:rPr>
              <w:t> </w:t>
            </w:r>
          </w:p>
        </w:tc>
        <w:tc>
          <w:tcPr>
            <w:tcW w:w="4704" w:type="dxa"/>
            <w:tcBorders>
              <w:top w:val="nil"/>
              <w:left w:val="single" w:sz="6" w:space="0" w:color="000000"/>
              <w:bottom w:val="nil"/>
              <w:right w:val="single" w:sz="6" w:space="0" w:color="000000"/>
            </w:tcBorders>
            <w:hideMark/>
          </w:tcPr>
          <w:p w14:paraId="6E9E9513" w14:textId="77777777" w:rsidR="00F7560D" w:rsidRPr="00AD7017" w:rsidRDefault="00F7560D" w:rsidP="00E37073">
            <w:pPr>
              <w:widowControl w:val="0"/>
              <w:autoSpaceDE w:val="0"/>
              <w:autoSpaceDN w:val="0"/>
              <w:jc w:val="left"/>
              <w:rPr>
                <w:rFonts w:asciiTheme="majorHAnsi" w:eastAsia="Arial" w:hAnsiTheme="majorHAnsi" w:cs="Arial"/>
                <w:bCs/>
              </w:rPr>
            </w:pPr>
            <w:r w:rsidRPr="00AD7017">
              <w:rPr>
                <w:rFonts w:asciiTheme="majorHAnsi" w:eastAsia="Arial" w:hAnsiTheme="majorHAnsi" w:cs="Arial"/>
                <w:b/>
                <w:bCs/>
              </w:rPr>
              <w:t>Volumen de bodega de pescado (m3):</w:t>
            </w:r>
            <w:r w:rsidRPr="00AD7017">
              <w:rPr>
                <w:rFonts w:asciiTheme="majorHAnsi" w:eastAsia="Arial" w:hAnsiTheme="majorHAnsi" w:cs="Arial"/>
                <w:bCs/>
              </w:rPr>
              <w:t> </w:t>
            </w:r>
          </w:p>
        </w:tc>
      </w:tr>
      <w:tr w:rsidR="00D86E50" w:rsidRPr="00AD7017" w14:paraId="0B5C2B09" w14:textId="77777777" w:rsidTr="00A01AEE">
        <w:trPr>
          <w:trHeight w:val="300"/>
        </w:trPr>
        <w:tc>
          <w:tcPr>
            <w:tcW w:w="4364" w:type="dxa"/>
            <w:tcBorders>
              <w:top w:val="nil"/>
              <w:left w:val="single" w:sz="6" w:space="0" w:color="000000"/>
              <w:bottom w:val="nil"/>
              <w:right w:val="single" w:sz="6" w:space="0" w:color="000000"/>
            </w:tcBorders>
            <w:hideMark/>
          </w:tcPr>
          <w:p w14:paraId="5F2E81F0" w14:textId="77777777" w:rsidR="00F7560D" w:rsidRPr="00AD7017" w:rsidRDefault="00F7560D" w:rsidP="008E6B77">
            <w:pPr>
              <w:widowControl w:val="0"/>
              <w:autoSpaceDE w:val="0"/>
              <w:autoSpaceDN w:val="0"/>
              <w:jc w:val="left"/>
              <w:rPr>
                <w:rFonts w:asciiTheme="majorHAnsi" w:eastAsia="Arial" w:hAnsiTheme="majorHAnsi" w:cs="Arial"/>
                <w:bCs/>
                <w:lang w:val="en-US"/>
              </w:rPr>
            </w:pPr>
            <w:r w:rsidRPr="00AD7017">
              <w:rPr>
                <w:rFonts w:asciiTheme="majorHAnsi" w:eastAsia="Arial" w:hAnsiTheme="majorHAnsi" w:cs="Arial"/>
                <w:b/>
                <w:bCs/>
              </w:rPr>
              <w:t xml:space="preserve">Registro #: </w:t>
            </w:r>
            <w:r w:rsidRPr="00AD7017">
              <w:rPr>
                <w:rFonts w:asciiTheme="majorHAnsi" w:eastAsia="Arial" w:hAnsiTheme="majorHAnsi" w:cs="Arial"/>
                <w:bCs/>
              </w:rPr>
              <w:t>7742-PP</w:t>
            </w:r>
            <w:r w:rsidRPr="00AD7017">
              <w:rPr>
                <w:rFonts w:asciiTheme="majorHAnsi" w:eastAsia="Arial" w:hAnsiTheme="majorHAnsi" w:cs="Arial"/>
                <w:bCs/>
                <w:lang w:val="en-US"/>
              </w:rPr>
              <w:t> </w:t>
            </w:r>
          </w:p>
        </w:tc>
        <w:tc>
          <w:tcPr>
            <w:tcW w:w="4704" w:type="dxa"/>
            <w:tcBorders>
              <w:top w:val="nil"/>
              <w:left w:val="single" w:sz="6" w:space="0" w:color="000000"/>
              <w:bottom w:val="nil"/>
              <w:right w:val="single" w:sz="6" w:space="0" w:color="000000"/>
            </w:tcBorders>
            <w:hideMark/>
          </w:tcPr>
          <w:p w14:paraId="163BB359" w14:textId="77777777" w:rsidR="00F7560D" w:rsidRPr="00AD7017" w:rsidRDefault="00F7560D" w:rsidP="00E37073">
            <w:pPr>
              <w:widowControl w:val="0"/>
              <w:autoSpaceDE w:val="0"/>
              <w:autoSpaceDN w:val="0"/>
              <w:jc w:val="left"/>
              <w:rPr>
                <w:rFonts w:asciiTheme="majorHAnsi" w:eastAsia="Arial" w:hAnsiTheme="majorHAnsi" w:cs="Arial"/>
                <w:bCs/>
                <w:lang w:val="en-US"/>
              </w:rPr>
            </w:pPr>
            <w:r w:rsidRPr="00AD7017">
              <w:rPr>
                <w:rFonts w:asciiTheme="majorHAnsi" w:eastAsia="Arial" w:hAnsiTheme="majorHAnsi" w:cs="Arial"/>
                <w:b/>
                <w:bCs/>
              </w:rPr>
              <w:t>Fecha de confirmación:</w:t>
            </w:r>
            <w:r w:rsidRPr="00AD7017">
              <w:rPr>
                <w:rFonts w:asciiTheme="majorHAnsi" w:eastAsia="Arial" w:hAnsiTheme="majorHAnsi" w:cs="Arial"/>
                <w:bCs/>
                <w:lang w:val="en-US"/>
              </w:rPr>
              <w:t> </w:t>
            </w:r>
          </w:p>
        </w:tc>
      </w:tr>
      <w:tr w:rsidR="00D86E50" w:rsidRPr="00AD7017" w14:paraId="0D0DEE9D" w14:textId="77777777" w:rsidTr="00A01AEE">
        <w:trPr>
          <w:trHeight w:val="300"/>
        </w:trPr>
        <w:tc>
          <w:tcPr>
            <w:tcW w:w="4364" w:type="dxa"/>
            <w:tcBorders>
              <w:top w:val="nil"/>
              <w:left w:val="single" w:sz="6" w:space="0" w:color="000000"/>
              <w:bottom w:val="nil"/>
              <w:right w:val="single" w:sz="6" w:space="0" w:color="000000"/>
            </w:tcBorders>
            <w:hideMark/>
          </w:tcPr>
          <w:p w14:paraId="69EBB99B" w14:textId="77777777" w:rsidR="00F7560D" w:rsidRPr="00AD7017" w:rsidRDefault="00F7560D" w:rsidP="008E6B77">
            <w:pPr>
              <w:widowControl w:val="0"/>
              <w:autoSpaceDE w:val="0"/>
              <w:autoSpaceDN w:val="0"/>
              <w:jc w:val="left"/>
              <w:rPr>
                <w:rFonts w:asciiTheme="majorHAnsi" w:eastAsia="Arial" w:hAnsiTheme="majorHAnsi" w:cs="Arial"/>
                <w:bCs/>
                <w:lang w:val="en-US"/>
              </w:rPr>
            </w:pPr>
            <w:r w:rsidRPr="00AD7017">
              <w:rPr>
                <w:rFonts w:asciiTheme="majorHAnsi" w:eastAsia="Arial" w:hAnsiTheme="majorHAnsi" w:cs="Arial"/>
                <w:b/>
                <w:bCs/>
              </w:rPr>
              <w:t>OMI #:</w:t>
            </w:r>
            <w:r w:rsidRPr="00AD7017">
              <w:rPr>
                <w:rFonts w:asciiTheme="majorHAnsi" w:eastAsia="Arial" w:hAnsiTheme="majorHAnsi" w:cs="Arial"/>
                <w:bCs/>
                <w:lang w:val="en-US"/>
              </w:rPr>
              <w:t> </w:t>
            </w:r>
          </w:p>
        </w:tc>
        <w:tc>
          <w:tcPr>
            <w:tcW w:w="4704" w:type="dxa"/>
            <w:tcBorders>
              <w:top w:val="nil"/>
              <w:left w:val="single" w:sz="6" w:space="0" w:color="000000"/>
              <w:bottom w:val="nil"/>
              <w:right w:val="single" w:sz="6" w:space="0" w:color="000000"/>
            </w:tcBorders>
            <w:hideMark/>
          </w:tcPr>
          <w:p w14:paraId="133C5823" w14:textId="77777777" w:rsidR="00F7560D" w:rsidRPr="00AD7017" w:rsidRDefault="00F7560D" w:rsidP="00E37073">
            <w:pPr>
              <w:widowControl w:val="0"/>
              <w:autoSpaceDE w:val="0"/>
              <w:autoSpaceDN w:val="0"/>
              <w:jc w:val="left"/>
              <w:rPr>
                <w:rFonts w:asciiTheme="majorHAnsi" w:eastAsia="Arial" w:hAnsiTheme="majorHAnsi" w:cs="Arial"/>
                <w:bCs/>
                <w:lang w:val="en-US"/>
              </w:rPr>
            </w:pPr>
            <w:r w:rsidRPr="00AD7017">
              <w:rPr>
                <w:rFonts w:asciiTheme="majorHAnsi" w:eastAsia="Arial" w:hAnsiTheme="majorHAnsi" w:cs="Arial"/>
                <w:b/>
                <w:bCs/>
              </w:rPr>
              <w:t>Capacidad de acarreo (t):</w:t>
            </w:r>
            <w:r w:rsidRPr="00AD7017">
              <w:rPr>
                <w:rFonts w:asciiTheme="majorHAnsi" w:eastAsia="Arial" w:hAnsiTheme="majorHAnsi" w:cs="Arial"/>
                <w:bCs/>
                <w:lang w:val="en-US"/>
              </w:rPr>
              <w:t> </w:t>
            </w:r>
          </w:p>
        </w:tc>
      </w:tr>
      <w:tr w:rsidR="00D86E50" w:rsidRPr="00AD7017" w14:paraId="0B629286" w14:textId="77777777" w:rsidTr="00A01AEE">
        <w:trPr>
          <w:trHeight w:val="300"/>
        </w:trPr>
        <w:tc>
          <w:tcPr>
            <w:tcW w:w="4364" w:type="dxa"/>
            <w:tcBorders>
              <w:top w:val="nil"/>
              <w:left w:val="single" w:sz="6" w:space="0" w:color="000000"/>
              <w:bottom w:val="nil"/>
              <w:right w:val="single" w:sz="6" w:space="0" w:color="000000"/>
            </w:tcBorders>
            <w:hideMark/>
          </w:tcPr>
          <w:p w14:paraId="6A87C3D7" w14:textId="77777777" w:rsidR="00F7560D" w:rsidRPr="00AD7017" w:rsidRDefault="00F7560D" w:rsidP="008E6B77">
            <w:pPr>
              <w:widowControl w:val="0"/>
              <w:autoSpaceDE w:val="0"/>
              <w:autoSpaceDN w:val="0"/>
              <w:jc w:val="left"/>
              <w:rPr>
                <w:rFonts w:asciiTheme="majorHAnsi" w:eastAsia="Arial" w:hAnsiTheme="majorHAnsi" w:cs="Arial"/>
                <w:bCs/>
                <w:lang w:val="en-US"/>
              </w:rPr>
            </w:pPr>
            <w:r w:rsidRPr="00AD7017">
              <w:rPr>
                <w:rFonts w:asciiTheme="majorHAnsi" w:eastAsia="Arial" w:hAnsiTheme="majorHAnsi" w:cs="Arial"/>
                <w:b/>
                <w:bCs/>
              </w:rPr>
              <w:t>Señal de llamada:</w:t>
            </w:r>
            <w:r w:rsidRPr="00AD7017">
              <w:rPr>
                <w:rFonts w:asciiTheme="majorHAnsi" w:eastAsia="Arial" w:hAnsiTheme="majorHAnsi" w:cs="Arial"/>
                <w:bCs/>
                <w:lang w:val="en-US"/>
              </w:rPr>
              <w:t> </w:t>
            </w:r>
          </w:p>
        </w:tc>
        <w:tc>
          <w:tcPr>
            <w:tcW w:w="4704" w:type="dxa"/>
            <w:tcBorders>
              <w:top w:val="nil"/>
              <w:left w:val="single" w:sz="6" w:space="0" w:color="000000"/>
              <w:bottom w:val="nil"/>
              <w:right w:val="single" w:sz="6" w:space="0" w:color="000000"/>
            </w:tcBorders>
            <w:hideMark/>
          </w:tcPr>
          <w:p w14:paraId="757101E5" w14:textId="77777777" w:rsidR="00F7560D" w:rsidRPr="00AD7017" w:rsidRDefault="00F7560D" w:rsidP="00E37073">
            <w:pPr>
              <w:widowControl w:val="0"/>
              <w:autoSpaceDE w:val="0"/>
              <w:autoSpaceDN w:val="0"/>
              <w:jc w:val="left"/>
              <w:rPr>
                <w:rFonts w:asciiTheme="majorHAnsi" w:eastAsia="Arial" w:hAnsiTheme="majorHAnsi" w:cs="Arial"/>
                <w:bCs/>
                <w:lang w:val="en-US"/>
              </w:rPr>
            </w:pPr>
            <w:r w:rsidRPr="00AD7017">
              <w:rPr>
                <w:rFonts w:asciiTheme="majorHAnsi" w:eastAsia="Arial" w:hAnsiTheme="majorHAnsi" w:cs="Arial"/>
                <w:b/>
                <w:bCs/>
              </w:rPr>
              <w:t xml:space="preserve">Arqueo bruto (t): </w:t>
            </w:r>
            <w:r w:rsidRPr="00AD7017">
              <w:rPr>
                <w:rFonts w:asciiTheme="majorHAnsi" w:eastAsia="Arial" w:hAnsiTheme="majorHAnsi" w:cs="Arial"/>
                <w:bCs/>
              </w:rPr>
              <w:t>105</w:t>
            </w:r>
            <w:r w:rsidRPr="00AD7017">
              <w:rPr>
                <w:rFonts w:asciiTheme="majorHAnsi" w:eastAsia="Arial" w:hAnsiTheme="majorHAnsi" w:cs="Arial"/>
                <w:bCs/>
                <w:lang w:val="en-US"/>
              </w:rPr>
              <w:t> </w:t>
            </w:r>
          </w:p>
        </w:tc>
      </w:tr>
      <w:tr w:rsidR="00D86E50" w:rsidRPr="00AD7017" w14:paraId="43FA6A09" w14:textId="77777777" w:rsidTr="00A01AEE">
        <w:trPr>
          <w:trHeight w:val="300"/>
        </w:trPr>
        <w:tc>
          <w:tcPr>
            <w:tcW w:w="4364" w:type="dxa"/>
            <w:tcBorders>
              <w:top w:val="nil"/>
              <w:left w:val="single" w:sz="6" w:space="0" w:color="000000"/>
              <w:bottom w:val="nil"/>
              <w:right w:val="single" w:sz="6" w:space="0" w:color="000000"/>
            </w:tcBorders>
            <w:hideMark/>
          </w:tcPr>
          <w:p w14:paraId="5F9BDA8C" w14:textId="77777777" w:rsidR="00F7560D" w:rsidRPr="00AD7017" w:rsidRDefault="00F7560D" w:rsidP="008E6B77">
            <w:pPr>
              <w:widowControl w:val="0"/>
              <w:autoSpaceDE w:val="0"/>
              <w:autoSpaceDN w:val="0"/>
              <w:jc w:val="left"/>
              <w:rPr>
                <w:rFonts w:asciiTheme="majorHAnsi" w:eastAsia="Arial" w:hAnsiTheme="majorHAnsi" w:cs="Arial"/>
                <w:bCs/>
                <w:lang w:val="en-US"/>
              </w:rPr>
            </w:pPr>
            <w:r w:rsidRPr="00AD7017">
              <w:rPr>
                <w:rFonts w:asciiTheme="majorHAnsi" w:eastAsia="Arial" w:hAnsiTheme="majorHAnsi" w:cs="Arial"/>
                <w:b/>
                <w:bCs/>
              </w:rPr>
              <w:t xml:space="preserve">Año de construcción: </w:t>
            </w:r>
            <w:r w:rsidRPr="00AD7017">
              <w:rPr>
                <w:rFonts w:asciiTheme="majorHAnsi" w:eastAsia="Arial" w:hAnsiTheme="majorHAnsi" w:cs="Arial"/>
                <w:bCs/>
              </w:rPr>
              <w:t>1997</w:t>
            </w:r>
            <w:r w:rsidRPr="00AD7017">
              <w:rPr>
                <w:rFonts w:asciiTheme="majorHAnsi" w:eastAsia="Arial" w:hAnsiTheme="majorHAnsi" w:cs="Arial"/>
                <w:bCs/>
                <w:lang w:val="en-US"/>
              </w:rPr>
              <w:t> </w:t>
            </w:r>
          </w:p>
        </w:tc>
        <w:tc>
          <w:tcPr>
            <w:tcW w:w="4704" w:type="dxa"/>
            <w:tcBorders>
              <w:top w:val="nil"/>
              <w:left w:val="single" w:sz="6" w:space="0" w:color="000000"/>
              <w:bottom w:val="nil"/>
              <w:right w:val="single" w:sz="6" w:space="0" w:color="000000"/>
            </w:tcBorders>
            <w:hideMark/>
          </w:tcPr>
          <w:p w14:paraId="791C0BB7" w14:textId="77777777" w:rsidR="00F7560D" w:rsidRPr="00AD7017" w:rsidRDefault="00F7560D" w:rsidP="00E37073">
            <w:pPr>
              <w:widowControl w:val="0"/>
              <w:autoSpaceDE w:val="0"/>
              <w:autoSpaceDN w:val="0"/>
              <w:jc w:val="left"/>
              <w:rPr>
                <w:rFonts w:asciiTheme="majorHAnsi" w:eastAsia="Arial" w:hAnsiTheme="majorHAnsi" w:cs="Arial"/>
                <w:bCs/>
                <w:lang w:val="en-US"/>
              </w:rPr>
            </w:pPr>
            <w:r w:rsidRPr="00AD7017">
              <w:rPr>
                <w:rFonts w:asciiTheme="majorHAnsi" w:eastAsia="Arial" w:hAnsiTheme="majorHAnsi" w:cs="Arial"/>
                <w:b/>
                <w:bCs/>
              </w:rPr>
              <w:t xml:space="preserve">Potencia del motor (HP): </w:t>
            </w:r>
            <w:r w:rsidRPr="00AD7017">
              <w:rPr>
                <w:rFonts w:asciiTheme="majorHAnsi" w:eastAsia="Arial" w:hAnsiTheme="majorHAnsi" w:cs="Arial"/>
                <w:bCs/>
              </w:rPr>
              <w:t>400</w:t>
            </w:r>
            <w:r w:rsidRPr="00AD7017">
              <w:rPr>
                <w:rFonts w:asciiTheme="majorHAnsi" w:eastAsia="Arial" w:hAnsiTheme="majorHAnsi" w:cs="Arial"/>
                <w:bCs/>
                <w:lang w:val="en-US"/>
              </w:rPr>
              <w:t> </w:t>
            </w:r>
          </w:p>
        </w:tc>
      </w:tr>
      <w:tr w:rsidR="00D86E50" w:rsidRPr="00AD7017" w14:paraId="69269372" w14:textId="77777777" w:rsidTr="00A01AEE">
        <w:trPr>
          <w:trHeight w:val="300"/>
        </w:trPr>
        <w:tc>
          <w:tcPr>
            <w:tcW w:w="4364" w:type="dxa"/>
            <w:tcBorders>
              <w:top w:val="nil"/>
              <w:left w:val="single" w:sz="6" w:space="0" w:color="000000"/>
              <w:bottom w:val="single" w:sz="6" w:space="0" w:color="000000"/>
              <w:right w:val="single" w:sz="6" w:space="0" w:color="000000"/>
            </w:tcBorders>
            <w:hideMark/>
          </w:tcPr>
          <w:p w14:paraId="78C2AD2A" w14:textId="77777777" w:rsidR="00F7560D" w:rsidRPr="00AD7017" w:rsidRDefault="00F7560D" w:rsidP="008E6B77">
            <w:pPr>
              <w:widowControl w:val="0"/>
              <w:autoSpaceDE w:val="0"/>
              <w:autoSpaceDN w:val="0"/>
              <w:jc w:val="left"/>
              <w:rPr>
                <w:rFonts w:asciiTheme="majorHAnsi" w:eastAsia="Arial" w:hAnsiTheme="majorHAnsi" w:cs="Arial"/>
                <w:bCs/>
                <w:lang w:val="en-US"/>
              </w:rPr>
            </w:pPr>
            <w:r w:rsidRPr="00AD7017">
              <w:rPr>
                <w:rFonts w:asciiTheme="majorHAnsi" w:eastAsia="Arial" w:hAnsiTheme="majorHAnsi" w:cs="Arial"/>
                <w:b/>
                <w:bCs/>
              </w:rPr>
              <w:t>Astillero:</w:t>
            </w:r>
            <w:r w:rsidRPr="00AD7017">
              <w:rPr>
                <w:rFonts w:asciiTheme="majorHAnsi" w:eastAsia="Arial" w:hAnsiTheme="majorHAnsi" w:cs="Arial"/>
                <w:bCs/>
                <w:lang w:val="en-US"/>
              </w:rPr>
              <w:t> </w:t>
            </w:r>
          </w:p>
        </w:tc>
        <w:tc>
          <w:tcPr>
            <w:tcW w:w="4704" w:type="dxa"/>
            <w:tcBorders>
              <w:top w:val="nil"/>
              <w:left w:val="single" w:sz="6" w:space="0" w:color="000000"/>
              <w:bottom w:val="single" w:sz="6" w:space="0" w:color="000000"/>
              <w:right w:val="single" w:sz="6" w:space="0" w:color="000000"/>
            </w:tcBorders>
            <w:hideMark/>
          </w:tcPr>
          <w:p w14:paraId="5F7A128D" w14:textId="77777777" w:rsidR="00F7560D" w:rsidRPr="00AD7017" w:rsidRDefault="00F7560D" w:rsidP="00A01AEE">
            <w:pPr>
              <w:widowControl w:val="0"/>
              <w:autoSpaceDE w:val="0"/>
              <w:autoSpaceDN w:val="0"/>
              <w:jc w:val="center"/>
              <w:rPr>
                <w:rFonts w:asciiTheme="majorHAnsi" w:eastAsia="Arial" w:hAnsiTheme="majorHAnsi" w:cs="Arial"/>
                <w:bCs/>
                <w:lang w:val="en-US"/>
              </w:rPr>
            </w:pPr>
            <w:r w:rsidRPr="00AD7017">
              <w:rPr>
                <w:rFonts w:asciiTheme="majorHAnsi" w:eastAsia="Arial" w:hAnsiTheme="majorHAnsi" w:cs="Arial"/>
                <w:bCs/>
                <w:lang w:val="en-US"/>
              </w:rPr>
              <w:t> </w:t>
            </w:r>
          </w:p>
        </w:tc>
      </w:tr>
    </w:tbl>
    <w:p w14:paraId="07F36FA8" w14:textId="77777777" w:rsidR="00F7560D" w:rsidRPr="00AD7017" w:rsidRDefault="00F7560D" w:rsidP="00F7560D">
      <w:pPr>
        <w:widowControl w:val="0"/>
        <w:autoSpaceDE w:val="0"/>
        <w:autoSpaceDN w:val="0"/>
        <w:jc w:val="left"/>
        <w:rPr>
          <w:rFonts w:asciiTheme="majorHAnsi" w:eastAsia="Arial" w:hAnsiTheme="majorHAnsi" w:cs="Arial"/>
          <w:b/>
          <w:bCs/>
        </w:rPr>
      </w:pPr>
    </w:p>
    <w:p w14:paraId="210F4172" w14:textId="77777777" w:rsidR="00F7560D" w:rsidRPr="00AD7017" w:rsidRDefault="00F7560D" w:rsidP="00F7560D">
      <w:pPr>
        <w:spacing w:before="244"/>
        <w:ind w:left="33"/>
        <w:rPr>
          <w:rFonts w:asciiTheme="majorHAnsi" w:hAnsiTheme="majorHAnsi"/>
          <w:b/>
          <w:spacing w:val="-2"/>
        </w:rPr>
      </w:pPr>
      <w:r w:rsidRPr="00AD7017">
        <w:rPr>
          <w:rFonts w:asciiTheme="majorHAnsi" w:hAnsiTheme="majorHAnsi"/>
          <w:b/>
          <w:spacing w:val="-2"/>
        </w:rPr>
        <w:t>Contacto </w:t>
      </w:r>
    </w:p>
    <w:p w14:paraId="614E7BD8" w14:textId="77777777" w:rsidR="00F7560D" w:rsidRPr="00AD7017" w:rsidRDefault="00F7560D" w:rsidP="00F7560D">
      <w:pPr>
        <w:widowControl w:val="0"/>
        <w:autoSpaceDE w:val="0"/>
        <w:autoSpaceDN w:val="0"/>
        <w:jc w:val="left"/>
        <w:rPr>
          <w:rFonts w:asciiTheme="majorHAnsi" w:eastAsia="Arial" w:hAnsiTheme="majorHAnsi" w:cs="Arial"/>
          <w:bCs/>
        </w:rPr>
      </w:pPr>
      <w:r w:rsidRPr="00AD7017">
        <w:rPr>
          <w:rFonts w:asciiTheme="majorHAnsi" w:eastAsia="Arial" w:hAnsiTheme="majorHAnsi" w:cs="Arial"/>
          <w:b/>
          <w:bCs/>
        </w:rPr>
        <w:t>Dueño(s) [registrado]:</w:t>
      </w:r>
      <w:r w:rsidRPr="00AD7017">
        <w:rPr>
          <w:rFonts w:asciiTheme="majorHAnsi" w:eastAsia="Arial" w:hAnsiTheme="majorHAnsi" w:cs="Arial"/>
          <w:bCs/>
        </w:rPr>
        <w:t> </w:t>
      </w:r>
    </w:p>
    <w:p w14:paraId="1AF1E79C" w14:textId="77777777" w:rsidR="00F7560D" w:rsidRPr="00AD7017" w:rsidRDefault="00F7560D" w:rsidP="00F7560D">
      <w:pPr>
        <w:widowControl w:val="0"/>
        <w:autoSpaceDE w:val="0"/>
        <w:autoSpaceDN w:val="0"/>
        <w:jc w:val="left"/>
        <w:rPr>
          <w:rFonts w:asciiTheme="majorHAnsi" w:eastAsia="Arial" w:hAnsiTheme="majorHAnsi" w:cs="Arial"/>
          <w:b/>
          <w:bCs/>
        </w:rPr>
      </w:pPr>
    </w:p>
    <w:p w14:paraId="4D4F12DA" w14:textId="77777777" w:rsidR="00F7560D" w:rsidRPr="00AD7017" w:rsidRDefault="00F7560D" w:rsidP="00F7560D">
      <w:pPr>
        <w:spacing w:before="244"/>
        <w:ind w:left="33"/>
        <w:rPr>
          <w:rFonts w:asciiTheme="majorHAnsi" w:hAnsiTheme="majorHAnsi"/>
          <w:b/>
          <w:spacing w:val="-2"/>
        </w:rPr>
      </w:pPr>
      <w:r w:rsidRPr="00AD7017">
        <w:rPr>
          <w:rFonts w:asciiTheme="majorHAnsi" w:hAnsiTheme="majorHAnsi"/>
          <w:b/>
          <w:spacing w:val="-2"/>
        </w:rPr>
        <w:t>Notas </w:t>
      </w:r>
    </w:p>
    <w:p w14:paraId="5D70BD89" w14:textId="77777777" w:rsidR="00A71AEE" w:rsidRPr="00AD7017" w:rsidRDefault="00A71AEE" w:rsidP="00A71AEE">
      <w:pPr>
        <w:pStyle w:val="BodyText"/>
        <w:spacing w:before="83"/>
        <w:ind w:left="33"/>
        <w:rPr>
          <w:rFonts w:asciiTheme="majorHAnsi" w:eastAsia="Arial" w:hAnsiTheme="majorHAnsi" w:cs="Arial"/>
          <w:bCs/>
          <w:i w:val="0"/>
          <w:iCs w:val="0"/>
          <w:sz w:val="20"/>
        </w:rPr>
      </w:pPr>
      <w:r w:rsidRPr="00AD7017">
        <w:rPr>
          <w:rFonts w:asciiTheme="majorHAnsi" w:eastAsia="Arial" w:hAnsiTheme="majorHAnsi" w:cs="Arial"/>
          <w:bCs/>
          <w:i w:val="0"/>
          <w:iCs w:val="0"/>
          <w:sz w:val="20"/>
        </w:rPr>
        <w:t>CIAT Lista de Buques INN.</w:t>
      </w:r>
    </w:p>
    <w:p w14:paraId="40EAB8F4" w14:textId="77777777" w:rsidR="00F7560D" w:rsidRPr="00AD7017" w:rsidRDefault="00F7560D" w:rsidP="00F7560D">
      <w:pPr>
        <w:widowControl w:val="0"/>
        <w:autoSpaceDE w:val="0"/>
        <w:autoSpaceDN w:val="0"/>
        <w:jc w:val="left"/>
        <w:rPr>
          <w:rFonts w:asciiTheme="majorHAnsi" w:eastAsia="Arial" w:hAnsiTheme="majorHAnsi" w:cs="Arial"/>
          <w:b/>
          <w:bCs/>
        </w:rPr>
      </w:pPr>
    </w:p>
    <w:p w14:paraId="07C64CAC" w14:textId="77777777" w:rsidR="00F7560D" w:rsidRPr="00AD7017" w:rsidRDefault="00F7560D" w:rsidP="00F7560D">
      <w:pPr>
        <w:widowControl w:val="0"/>
        <w:autoSpaceDE w:val="0"/>
        <w:autoSpaceDN w:val="0"/>
        <w:jc w:val="left"/>
        <w:rPr>
          <w:rFonts w:asciiTheme="majorHAnsi" w:eastAsia="Arial" w:hAnsiTheme="majorHAnsi" w:cs="Arial"/>
          <w:bCs/>
        </w:rPr>
      </w:pPr>
      <w:r w:rsidRPr="00AD7017">
        <w:rPr>
          <w:rFonts w:asciiTheme="majorHAnsi" w:eastAsia="Arial" w:hAnsiTheme="majorHAnsi" w:cs="Arial"/>
          <w:b/>
          <w:bCs/>
        </w:rPr>
        <w:t xml:space="preserve">Bandera previa: </w:t>
      </w:r>
      <w:r w:rsidRPr="00AD7017">
        <w:rPr>
          <w:rFonts w:asciiTheme="majorHAnsi" w:eastAsia="Arial" w:hAnsiTheme="majorHAnsi" w:cs="Arial"/>
          <w:bCs/>
        </w:rPr>
        <w:t>Camboya - Cambio a Desconocido notificado el 06 jul. 2007 (registrado el 09 jul. 2007) - Nombre de la embarcación al momento del cambio: Dragon III </w:t>
      </w:r>
    </w:p>
    <w:p w14:paraId="5D7828C4" w14:textId="77777777" w:rsidR="00F7560D" w:rsidRPr="00AD7017" w:rsidRDefault="00F7560D" w:rsidP="00F7560D">
      <w:pPr>
        <w:widowControl w:val="0"/>
        <w:autoSpaceDE w:val="0"/>
        <w:autoSpaceDN w:val="0"/>
        <w:jc w:val="center"/>
        <w:rPr>
          <w:rFonts w:asciiTheme="majorHAnsi" w:eastAsia="Arial" w:hAnsiTheme="majorHAnsi" w:cs="Arial"/>
          <w:bCs/>
        </w:rPr>
      </w:pPr>
      <w:r w:rsidRPr="00AD7017">
        <w:rPr>
          <w:rFonts w:asciiTheme="majorHAnsi" w:eastAsia="Arial" w:hAnsiTheme="majorHAnsi" w:cs="Arial"/>
          <w:bCs/>
        </w:rPr>
        <w:t> </w:t>
      </w:r>
    </w:p>
    <w:p w14:paraId="65C0CF94" w14:textId="77777777" w:rsidR="00F7560D" w:rsidRPr="00AD7017" w:rsidRDefault="00F7560D" w:rsidP="00F7560D">
      <w:pPr>
        <w:widowControl w:val="0"/>
        <w:autoSpaceDE w:val="0"/>
        <w:autoSpaceDN w:val="0"/>
        <w:jc w:val="center"/>
        <w:rPr>
          <w:rFonts w:asciiTheme="majorHAnsi" w:eastAsia="Arial" w:hAnsiTheme="majorHAnsi" w:cs="Arial"/>
          <w:b/>
          <w:bCs/>
        </w:rPr>
      </w:pPr>
    </w:p>
    <w:p w14:paraId="30E83B94" w14:textId="77777777" w:rsidR="00F7560D" w:rsidRPr="00AD7017" w:rsidRDefault="00F7560D" w:rsidP="00F7560D">
      <w:pPr>
        <w:widowControl w:val="0"/>
        <w:autoSpaceDE w:val="0"/>
        <w:autoSpaceDN w:val="0"/>
        <w:jc w:val="center"/>
        <w:rPr>
          <w:rFonts w:asciiTheme="majorHAnsi" w:eastAsia="Arial" w:hAnsiTheme="majorHAnsi" w:cs="Arial"/>
          <w:bCs/>
          <w:lang w:val="pt-PT"/>
        </w:rPr>
      </w:pPr>
      <w:r w:rsidRPr="00AD7017">
        <w:rPr>
          <w:rFonts w:asciiTheme="majorHAnsi" w:eastAsia="Arial" w:hAnsiTheme="majorHAnsi" w:cs="Arial"/>
          <w:b/>
          <w:bCs/>
          <w:lang w:val="pt-PT"/>
        </w:rPr>
        <w:t>No autorizado para pescar</w:t>
      </w:r>
      <w:r w:rsidRPr="00AD7017">
        <w:rPr>
          <w:rFonts w:asciiTheme="majorHAnsi" w:eastAsia="Arial" w:hAnsiTheme="majorHAnsi" w:cs="Arial"/>
          <w:bCs/>
          <w:lang w:val="pt-PT"/>
        </w:rPr>
        <w:t> </w:t>
      </w:r>
    </w:p>
    <w:p w14:paraId="58427C4C" w14:textId="77777777" w:rsidR="00F7560D" w:rsidRPr="00AD7017" w:rsidRDefault="00F7560D" w:rsidP="00F7560D">
      <w:pPr>
        <w:jc w:val="left"/>
        <w:rPr>
          <w:rFonts w:asciiTheme="majorHAnsi" w:eastAsia="Arial" w:hAnsiTheme="majorHAnsi" w:cs="Arial"/>
          <w:bCs/>
          <w:lang w:val="pt-PT"/>
        </w:rPr>
      </w:pPr>
      <w:r w:rsidRPr="00AD7017">
        <w:rPr>
          <w:rFonts w:asciiTheme="majorHAnsi" w:eastAsia="Arial" w:hAnsiTheme="majorHAnsi" w:cs="Arial"/>
          <w:bCs/>
          <w:lang w:val="pt-PT"/>
        </w:rPr>
        <w:br w:type="page"/>
      </w:r>
    </w:p>
    <w:p w14:paraId="0B766E8B" w14:textId="3BED92B6" w:rsidR="00BA1634" w:rsidRPr="00AD7017" w:rsidRDefault="00BA1634" w:rsidP="00BA1634">
      <w:pPr>
        <w:widowControl w:val="0"/>
        <w:autoSpaceDE w:val="0"/>
        <w:autoSpaceDN w:val="0"/>
        <w:jc w:val="right"/>
        <w:rPr>
          <w:rFonts w:ascii="Cambria" w:eastAsia="Arial" w:hAnsi="Cambria" w:cs="Arial"/>
          <w:b/>
          <w:lang w:val="pt-PT"/>
        </w:rPr>
      </w:pPr>
      <w:r w:rsidRPr="00AD7017">
        <w:rPr>
          <w:rFonts w:ascii="Cambria" w:eastAsia="Cambria" w:hAnsi="Cambria" w:cs="Cambria"/>
          <w:b/>
          <w:bCs/>
          <w:color w:val="000000"/>
          <w:szCs w:val="22"/>
          <w:lang w:val="pt-BR"/>
        </w:rPr>
        <w:lastRenderedPageBreak/>
        <w:t xml:space="preserve">Documento adjunto </w:t>
      </w:r>
      <w:r w:rsidRPr="00AD7017">
        <w:rPr>
          <w:rFonts w:ascii="Cambria" w:eastAsia="Arial" w:hAnsi="Cambria" w:cs="Arial"/>
          <w:b/>
          <w:lang w:val="pt-PT"/>
        </w:rPr>
        <w:t>5</w:t>
      </w:r>
    </w:p>
    <w:p w14:paraId="597B8E74" w14:textId="77777777" w:rsidR="00BA1634" w:rsidRPr="00AD7017" w:rsidRDefault="00BA1634" w:rsidP="00BA1634">
      <w:pPr>
        <w:widowControl w:val="0"/>
        <w:autoSpaceDE w:val="0"/>
        <w:autoSpaceDN w:val="0"/>
        <w:jc w:val="right"/>
        <w:rPr>
          <w:rFonts w:ascii="Cambria" w:eastAsia="Arial" w:hAnsi="Cambria" w:cs="Arial"/>
          <w:bCs/>
          <w:lang w:val="pt-PT"/>
        </w:rPr>
      </w:pPr>
    </w:p>
    <w:p w14:paraId="7414EEAD" w14:textId="32D2455E" w:rsidR="00BA1634" w:rsidRPr="00AD7017" w:rsidRDefault="00BA1634" w:rsidP="00BA1634">
      <w:pPr>
        <w:widowControl w:val="0"/>
        <w:autoSpaceDE w:val="0"/>
        <w:autoSpaceDN w:val="0"/>
        <w:jc w:val="left"/>
        <w:rPr>
          <w:rFonts w:asciiTheme="majorHAnsi" w:eastAsia="Arial" w:hAnsiTheme="majorHAnsi" w:cs="Arial"/>
          <w:bCs/>
          <w:lang w:val="pt-PT"/>
        </w:rPr>
      </w:pPr>
    </w:p>
    <w:p w14:paraId="62154A52" w14:textId="5F1716E7" w:rsidR="00BA1634" w:rsidRPr="00AD7017" w:rsidRDefault="00BA1634" w:rsidP="00BA1634">
      <w:pPr>
        <w:widowControl w:val="0"/>
        <w:autoSpaceDE w:val="0"/>
        <w:autoSpaceDN w:val="0"/>
        <w:jc w:val="center"/>
        <w:rPr>
          <w:rFonts w:asciiTheme="majorHAnsi" w:eastAsia="Arial" w:hAnsiTheme="majorHAnsi" w:cs="Arial"/>
          <w:bCs/>
          <w:lang w:val="pt-PT"/>
        </w:rPr>
      </w:pPr>
      <w:r w:rsidRPr="00AD7017">
        <w:rPr>
          <w:rFonts w:asciiTheme="majorHAnsi" w:eastAsia="Arial" w:hAnsiTheme="majorHAnsi" w:cs="Arial"/>
          <w:noProof/>
          <w:szCs w:val="24"/>
        </w:rPr>
        <mc:AlternateContent>
          <mc:Choice Requires="wps">
            <w:drawing>
              <wp:anchor distT="0" distB="0" distL="0" distR="0" simplePos="0" relativeHeight="251676672" behindDoc="1" locked="0" layoutInCell="1" allowOverlap="1" wp14:anchorId="4B8FCA25" wp14:editId="762C01C1">
                <wp:simplePos x="0" y="0"/>
                <wp:positionH relativeFrom="margin">
                  <wp:posOffset>4253230</wp:posOffset>
                </wp:positionH>
                <wp:positionV relativeFrom="page">
                  <wp:posOffset>2037080</wp:posOffset>
                </wp:positionV>
                <wp:extent cx="1896110" cy="16764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6110" cy="167640"/>
                        </a:xfrm>
                        <a:prstGeom prst="rect">
                          <a:avLst/>
                        </a:prstGeom>
                      </wps:spPr>
                      <wps:txbx>
                        <w:txbxContent>
                          <w:p w14:paraId="5AE00BAC" w14:textId="77777777" w:rsidR="00BA1634" w:rsidRDefault="00BA1634" w:rsidP="00BA1634">
                            <w:pPr>
                              <w:spacing w:before="13"/>
                              <w:ind w:left="20"/>
                            </w:pPr>
                            <w:r>
                              <w:t xml:space="preserve">Última modificación: 29 jun. </w:t>
                            </w:r>
                            <w:r>
                              <w:rPr>
                                <w:spacing w:val="-4"/>
                              </w:rPr>
                              <w:t>2009</w:t>
                            </w:r>
                          </w:p>
                        </w:txbxContent>
                      </wps:txbx>
                      <wps:bodyPr wrap="square" lIns="0" tIns="0" rIns="0" bIns="0" rtlCol="0">
                        <a:noAutofit/>
                      </wps:bodyPr>
                    </wps:wsp>
                  </a:graphicData>
                </a:graphic>
              </wp:anchor>
            </w:drawing>
          </mc:Choice>
          <mc:Fallback>
            <w:pict>
              <v:shapetype w14:anchorId="4B8FCA25" id="_x0000_t202" coordsize="21600,21600" o:spt="202" path="m,l,21600r21600,l21600,xe">
                <v:stroke joinstyle="miter"/>
                <v:path gradientshapeok="t" o:connecttype="rect"/>
              </v:shapetype>
              <v:shape id="Textbox 4" o:spid="_x0000_s1026" type="#_x0000_t202" style="position:absolute;left:0;text-align:left;margin-left:334.9pt;margin-top:160.4pt;width:149.3pt;height:13.2pt;z-index:-251639808;visibility:visible;mso-wrap-style:square;mso-wrap-distance-left:0;mso-wrap-distance-top:0;mso-wrap-distance-right:0;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" filled="f" stroked="f">
                <v:textbox inset="0,0,0,0">
                  <w:txbxContent>
                    <w:p w14:paraId="5AE00BAC" w14:textId="77777777" w:rsidR="00BA1634" w:rsidRDefault="00BA1634" w:rsidP="00BA1634">
                      <w:pPr>
                        <w:spacing w:before="13"/>
                        <w:ind w:left="20"/>
                      </w:pPr>
                      <w:r>
                        <w:t xml:space="preserve">Última modificación: 29 jun. </w:t>
                      </w:r>
                      <w:r>
                        <w:rPr>
                          <w:spacing w:val="-4"/>
                        </w:rPr>
                        <w:t>2009</w:t>
                      </w:r>
                    </w:p>
                  </w:txbxContent>
                </v:textbox>
                <w10:wrap anchorx="margin" anchory="page"/>
              </v:shape>
            </w:pict>
          </mc:Fallback>
        </mc:AlternateContent>
      </w:r>
      <w:r w:rsidRPr="00AD7017">
        <w:rPr>
          <w:rFonts w:asciiTheme="majorHAnsi" w:eastAsia="Arial" w:hAnsiTheme="majorHAnsi" w:cs="Arial"/>
          <w:noProof/>
          <w:szCs w:val="24"/>
        </w:rPr>
        <mc:AlternateContent>
          <mc:Choice Requires="wps">
            <w:drawing>
              <wp:anchor distT="0" distB="0" distL="0" distR="0" simplePos="0" relativeHeight="251675648" behindDoc="1" locked="0" layoutInCell="1" allowOverlap="1" wp14:anchorId="5E198356" wp14:editId="13D05775">
                <wp:simplePos x="0" y="0"/>
                <wp:positionH relativeFrom="margin">
                  <wp:align>center</wp:align>
                </wp:positionH>
                <wp:positionV relativeFrom="page">
                  <wp:posOffset>2035810</wp:posOffset>
                </wp:positionV>
                <wp:extent cx="1740535" cy="281305"/>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0535" cy="281305"/>
                        </a:xfrm>
                        <a:prstGeom prst="rect">
                          <a:avLst/>
                        </a:prstGeom>
                      </wps:spPr>
                      <wps:txbx>
                        <w:txbxContent>
                          <w:p w14:paraId="2B6D3EE0" w14:textId="77777777" w:rsidR="00BA1634" w:rsidRDefault="00BA1634" w:rsidP="00BA1634">
                            <w:pPr>
                              <w:spacing w:before="8"/>
                              <w:ind w:left="20"/>
                              <w:rPr>
                                <w:b/>
                                <w:sz w:val="36"/>
                              </w:rPr>
                            </w:pPr>
                            <w:proofErr w:type="spellStart"/>
                            <w:r>
                              <w:rPr>
                                <w:b/>
                                <w:color w:val="074874"/>
                                <w:sz w:val="36"/>
                              </w:rPr>
                              <w:t>Tching</w:t>
                            </w:r>
                            <w:proofErr w:type="spellEnd"/>
                            <w:r>
                              <w:rPr>
                                <w:b/>
                                <w:color w:val="074874"/>
                                <w:sz w:val="36"/>
                              </w:rPr>
                              <w:t xml:space="preserve"> Ye No. </w:t>
                            </w:r>
                            <w:r>
                              <w:rPr>
                                <w:b/>
                                <w:color w:val="074874"/>
                                <w:spacing w:val="-10"/>
                                <w:sz w:val="36"/>
                              </w:rPr>
                              <w:t>6</w:t>
                            </w:r>
                          </w:p>
                        </w:txbxContent>
                      </wps:txbx>
                      <wps:bodyPr wrap="square" lIns="0" tIns="0" rIns="0" bIns="0" rtlCol="0">
                        <a:noAutofit/>
                      </wps:bodyPr>
                    </wps:wsp>
                  </a:graphicData>
                </a:graphic>
              </wp:anchor>
            </w:drawing>
          </mc:Choice>
          <mc:Fallback>
            <w:pict>
              <v:shape w14:anchorId="5E198356" id="Textbox 3" o:spid="_x0000_s1027" type="#_x0000_t202" style="position:absolute;left:0;text-align:left;margin-left:0;margin-top:160.3pt;width:137.05pt;height:22.15pt;z-index:-251640832;visibility:visible;mso-wrap-style:square;mso-wrap-distance-left:0;mso-wrap-distance-top:0;mso-wrap-distance-right:0;mso-wrap-distance-bottom:0;mso-position-horizontal:center;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" filled="f" stroked="f">
                <v:textbox inset="0,0,0,0">
                  <w:txbxContent>
                    <w:p w14:paraId="2B6D3EE0" w14:textId="77777777" w:rsidR="00BA1634" w:rsidRDefault="00BA1634" w:rsidP="00BA1634">
                      <w:pPr>
                        <w:spacing w:before="8"/>
                        <w:ind w:left="20"/>
                        <w:rPr>
                          <w:b/>
                          <w:sz w:val="36"/>
                        </w:rPr>
                      </w:pPr>
                      <w:proofErr w:type="spellStart"/>
                      <w:r>
                        <w:rPr>
                          <w:b/>
                          <w:color w:val="074874"/>
                          <w:sz w:val="36"/>
                        </w:rPr>
                        <w:t>Tching</w:t>
                      </w:r>
                      <w:proofErr w:type="spellEnd"/>
                      <w:r>
                        <w:rPr>
                          <w:b/>
                          <w:color w:val="074874"/>
                          <w:sz w:val="36"/>
                        </w:rPr>
                        <w:t xml:space="preserve"> Ye No. </w:t>
                      </w:r>
                      <w:r>
                        <w:rPr>
                          <w:b/>
                          <w:color w:val="074874"/>
                          <w:spacing w:val="-10"/>
                          <w:sz w:val="36"/>
                        </w:rPr>
                        <w:t>6</w:t>
                      </w:r>
                    </w:p>
                  </w:txbxContent>
                </v:textbox>
                <w10:wrap anchorx="margin" anchory="page"/>
              </v:shape>
            </w:pict>
          </mc:Fallback>
        </mc:AlternateContent>
      </w:r>
    </w:p>
    <w:p w14:paraId="65D12625" w14:textId="5A6AF548" w:rsidR="00BA1634" w:rsidRPr="00AD7017" w:rsidRDefault="00543497" w:rsidP="00BA1634">
      <w:pPr>
        <w:widowControl w:val="0"/>
        <w:autoSpaceDE w:val="0"/>
        <w:autoSpaceDN w:val="0"/>
        <w:spacing w:line="14" w:lineRule="auto"/>
        <w:jc w:val="left"/>
        <w:rPr>
          <w:rFonts w:asciiTheme="majorHAnsi" w:eastAsia="Arial" w:hAnsiTheme="majorHAnsi" w:cs="Arial"/>
          <w:lang w:val="pt-PT"/>
        </w:rPr>
      </w:pPr>
      <w:r w:rsidRPr="00AD7017">
        <w:rPr>
          <w:rFonts w:asciiTheme="majorHAnsi" w:eastAsia="Arial" w:hAnsiTheme="majorHAnsi" w:cs="Arial"/>
          <w:noProof/>
        </w:rPr>
        <w:drawing>
          <wp:anchor distT="0" distB="0" distL="0" distR="0" simplePos="0" relativeHeight="251673600" behindDoc="1" locked="0" layoutInCell="1" allowOverlap="1" wp14:anchorId="74C423AB" wp14:editId="3EEF790D">
            <wp:simplePos x="0" y="0"/>
            <wp:positionH relativeFrom="page">
              <wp:posOffset>1016409</wp:posOffset>
            </wp:positionH>
            <wp:positionV relativeFrom="page">
              <wp:posOffset>2031684</wp:posOffset>
            </wp:positionV>
            <wp:extent cx="508000" cy="381000"/>
            <wp:effectExtent l="0" t="0" r="0" b="0"/>
            <wp:wrapNone/>
            <wp:docPr id="130851834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30" cstate="print"/>
                    <a:stretch>
                      <a:fillRect/>
                    </a:stretch>
                  </pic:blipFill>
                  <pic:spPr>
                    <a:xfrm>
                      <a:off x="0" y="0"/>
                      <a:ext cx="508000" cy="381000"/>
                    </a:xfrm>
                    <a:prstGeom prst="rect">
                      <a:avLst/>
                    </a:prstGeom>
                  </pic:spPr>
                </pic:pic>
              </a:graphicData>
            </a:graphic>
          </wp:anchor>
        </w:drawing>
      </w:r>
    </w:p>
    <w:p w14:paraId="23B14B09" w14:textId="77777777" w:rsidR="00BA1634" w:rsidRPr="00AD7017" w:rsidRDefault="00BA1634" w:rsidP="00BA1634">
      <w:pPr>
        <w:pStyle w:val="BodyText"/>
        <w:rPr>
          <w:rFonts w:asciiTheme="majorHAnsi" w:hAnsiTheme="majorHAnsi"/>
          <w:sz w:val="20"/>
          <w:lang w:val="pt-PT"/>
        </w:rPr>
      </w:pPr>
    </w:p>
    <w:p w14:paraId="639859D4" w14:textId="77777777" w:rsidR="00BA1634" w:rsidRPr="00AD7017" w:rsidRDefault="00BA1634" w:rsidP="00BA1634">
      <w:pPr>
        <w:pStyle w:val="BodyText"/>
        <w:rPr>
          <w:rFonts w:asciiTheme="majorHAnsi" w:hAnsiTheme="majorHAnsi"/>
          <w:sz w:val="20"/>
          <w:lang w:val="pt-PT"/>
        </w:rPr>
      </w:pPr>
    </w:p>
    <w:p w14:paraId="66BB17BE" w14:textId="77777777" w:rsidR="00BA1634" w:rsidRPr="00AD7017" w:rsidRDefault="00BA1634" w:rsidP="00BA1634">
      <w:pPr>
        <w:pStyle w:val="BodyText"/>
        <w:spacing w:before="28"/>
        <w:rPr>
          <w:rFonts w:asciiTheme="majorHAnsi" w:hAnsiTheme="majorHAnsi"/>
          <w:sz w:val="20"/>
          <w:lang w:val="pt-PT"/>
        </w:rPr>
      </w:pPr>
    </w:p>
    <w:p w14:paraId="328ACC49" w14:textId="77777777" w:rsidR="00BA1634" w:rsidRPr="00AD7017" w:rsidRDefault="00BA1634" w:rsidP="00BA1634">
      <w:pPr>
        <w:pStyle w:val="BodyText"/>
        <w:spacing w:before="28"/>
        <w:rPr>
          <w:rFonts w:asciiTheme="majorHAnsi" w:hAnsiTheme="majorHAnsi"/>
          <w:sz w:val="20"/>
          <w:lang w:val="pt-PT"/>
        </w:rPr>
      </w:pPr>
      <w:r w:rsidRPr="00AD7017">
        <w:rPr>
          <w:rFonts w:asciiTheme="majorHAnsi" w:eastAsia="Arial" w:hAnsiTheme="majorHAnsi" w:cs="Arial"/>
          <w:noProof/>
          <w:sz w:val="20"/>
        </w:rPr>
        <mc:AlternateContent>
          <mc:Choice Requires="wps">
            <w:drawing>
              <wp:anchor distT="0" distB="0" distL="0" distR="0" simplePos="0" relativeHeight="251677696" behindDoc="1" locked="0" layoutInCell="1" allowOverlap="1" wp14:anchorId="58A86122" wp14:editId="4EA34272">
                <wp:simplePos x="0" y="0"/>
                <wp:positionH relativeFrom="margin">
                  <wp:align>center</wp:align>
                </wp:positionH>
                <wp:positionV relativeFrom="page">
                  <wp:posOffset>2662555</wp:posOffset>
                </wp:positionV>
                <wp:extent cx="2228850" cy="224154"/>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0" cy="224154"/>
                        </a:xfrm>
                        <a:prstGeom prst="rect">
                          <a:avLst/>
                        </a:prstGeom>
                      </wps:spPr>
                      <wps:txbx>
                        <w:txbxContent>
                          <w:p w14:paraId="60A4998C" w14:textId="77777777" w:rsidR="00BA1634" w:rsidRDefault="00BA1634" w:rsidP="00BA1634">
                            <w:pPr>
                              <w:spacing w:before="11"/>
                              <w:ind w:left="20"/>
                              <w:rPr>
                                <w:b/>
                                <w:sz w:val="28"/>
                              </w:rPr>
                            </w:pPr>
                            <w:r>
                              <w:rPr>
                                <w:b/>
                                <w:color w:val="5F5F5F"/>
                                <w:sz w:val="28"/>
                              </w:rPr>
                              <w:t xml:space="preserve">No hay imagen </w:t>
                            </w:r>
                            <w:r>
                              <w:rPr>
                                <w:b/>
                                <w:color w:val="5F5F5F"/>
                                <w:spacing w:val="-2"/>
                                <w:sz w:val="28"/>
                              </w:rPr>
                              <w:t>disponible</w:t>
                            </w:r>
                          </w:p>
                        </w:txbxContent>
                      </wps:txbx>
                      <wps:bodyPr wrap="square" lIns="0" tIns="0" rIns="0" bIns="0" rtlCol="0">
                        <a:noAutofit/>
                      </wps:bodyPr>
                    </wps:wsp>
                  </a:graphicData>
                </a:graphic>
              </wp:anchor>
            </w:drawing>
          </mc:Choice>
          <mc:Fallback>
            <w:pict>
              <v:shape w14:anchorId="58A86122" id="Textbox 5" o:spid="_x0000_s1028" type="#_x0000_t202" style="position:absolute;left:0;text-align:left;margin-left:0;margin-top:209.65pt;width:175.5pt;height:17.65pt;z-index:-251638784;visibility:visible;mso-wrap-style:square;mso-wrap-distance-left:0;mso-wrap-distance-top:0;mso-wrap-distance-right:0;mso-wrap-distance-bottom:0;mso-position-horizontal:center;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" filled="f" stroked="f">
                <v:textbox inset="0,0,0,0">
                  <w:txbxContent>
                    <w:p w14:paraId="60A4998C" w14:textId="77777777" w:rsidR="00BA1634" w:rsidRDefault="00BA1634" w:rsidP="00BA1634">
                      <w:pPr>
                        <w:spacing w:before="11"/>
                        <w:ind w:left="20"/>
                        <w:rPr>
                          <w:b/>
                          <w:sz w:val="28"/>
                        </w:rPr>
                      </w:pPr>
                      <w:r>
                        <w:rPr>
                          <w:b/>
                          <w:color w:val="5F5F5F"/>
                          <w:sz w:val="28"/>
                        </w:rPr>
                        <w:t xml:space="preserve">No hay imagen </w:t>
                      </w:r>
                      <w:r>
                        <w:rPr>
                          <w:b/>
                          <w:color w:val="5F5F5F"/>
                          <w:spacing w:val="-2"/>
                          <w:sz w:val="28"/>
                        </w:rPr>
                        <w:t>disponible</w:t>
                      </w:r>
                    </w:p>
                  </w:txbxContent>
                </v:textbox>
                <w10:wrap anchorx="margin" anchory="page"/>
              </v:shape>
            </w:pict>
          </mc:Fallback>
        </mc:AlternateContent>
      </w:r>
    </w:p>
    <w:p w14:paraId="11CBD474" w14:textId="77777777" w:rsidR="00BA1634" w:rsidRPr="00AD7017" w:rsidRDefault="00BA1634" w:rsidP="00BA1634">
      <w:pPr>
        <w:pStyle w:val="BodyText"/>
        <w:spacing w:before="28"/>
        <w:rPr>
          <w:rFonts w:asciiTheme="majorHAnsi" w:hAnsiTheme="majorHAnsi"/>
          <w:sz w:val="20"/>
          <w:lang w:val="pt-PT"/>
        </w:rPr>
      </w:pPr>
    </w:p>
    <w:p w14:paraId="53A22800" w14:textId="77777777" w:rsidR="00BA1634" w:rsidRPr="00AD7017" w:rsidRDefault="00BA1634" w:rsidP="00BA1634">
      <w:pPr>
        <w:pStyle w:val="BodyText"/>
        <w:spacing w:before="28"/>
        <w:rPr>
          <w:rFonts w:asciiTheme="majorHAnsi" w:hAnsiTheme="majorHAnsi"/>
          <w:sz w:val="20"/>
          <w:lang w:val="pt-PT"/>
        </w:rPr>
      </w:pPr>
    </w:p>
    <w:p w14:paraId="0EE57B3E" w14:textId="77777777" w:rsidR="00BA1634" w:rsidRPr="00AD7017" w:rsidRDefault="00BA1634" w:rsidP="00BA1634">
      <w:pPr>
        <w:pStyle w:val="BodyText"/>
        <w:spacing w:before="28"/>
        <w:rPr>
          <w:rFonts w:asciiTheme="majorHAnsi" w:hAnsiTheme="majorHAnsi"/>
          <w:sz w:val="20"/>
          <w:lang w:val="pt-PT"/>
        </w:rPr>
      </w:pPr>
    </w:p>
    <w:tbl>
      <w:tblPr>
        <w:tblW w:w="850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11"/>
        <w:gridCol w:w="4590"/>
      </w:tblGrid>
      <w:tr w:rsidR="00D86E50" w:rsidRPr="00AD7017" w14:paraId="6B5B5189" w14:textId="77777777" w:rsidTr="00A01AEE">
        <w:trPr>
          <w:trHeight w:val="441"/>
          <w:jc w:val="center"/>
        </w:trPr>
        <w:tc>
          <w:tcPr>
            <w:tcW w:w="3911" w:type="dxa"/>
          </w:tcPr>
          <w:p w14:paraId="14B5BAF0" w14:textId="77777777" w:rsidR="00BA1634" w:rsidRPr="00AD7017" w:rsidRDefault="00BA1634" w:rsidP="00A01AEE">
            <w:pPr>
              <w:pStyle w:val="TableParagraph"/>
              <w:spacing w:before="68"/>
              <w:ind w:left="10"/>
              <w:jc w:val="center"/>
              <w:rPr>
                <w:rFonts w:asciiTheme="majorHAnsi" w:hAnsiTheme="majorHAnsi"/>
                <w:b/>
                <w:sz w:val="20"/>
                <w:szCs w:val="20"/>
              </w:rPr>
            </w:pPr>
            <w:r w:rsidRPr="00AD7017">
              <w:rPr>
                <w:rFonts w:asciiTheme="majorHAnsi" w:hAnsiTheme="majorHAnsi"/>
                <w:b/>
                <w:spacing w:val="-2"/>
                <w:sz w:val="20"/>
                <w:szCs w:val="20"/>
              </w:rPr>
              <w:t>Información</w:t>
            </w:r>
          </w:p>
        </w:tc>
        <w:tc>
          <w:tcPr>
            <w:tcW w:w="4590" w:type="dxa"/>
          </w:tcPr>
          <w:p w14:paraId="1AD1529F" w14:textId="77777777" w:rsidR="00BA1634" w:rsidRPr="00AD7017" w:rsidRDefault="00BA1634" w:rsidP="00A01AEE">
            <w:pPr>
              <w:pStyle w:val="TableParagraph"/>
              <w:spacing w:before="68"/>
              <w:ind w:left="518"/>
              <w:rPr>
                <w:rFonts w:asciiTheme="majorHAnsi" w:hAnsiTheme="majorHAnsi"/>
                <w:b/>
                <w:sz w:val="20"/>
                <w:szCs w:val="20"/>
              </w:rPr>
            </w:pPr>
            <w:r w:rsidRPr="00AD7017">
              <w:rPr>
                <w:rFonts w:asciiTheme="majorHAnsi" w:hAnsiTheme="majorHAnsi"/>
                <w:b/>
                <w:sz w:val="20"/>
                <w:szCs w:val="20"/>
              </w:rPr>
              <w:t xml:space="preserve">Dimensiones/Características </w:t>
            </w:r>
            <w:r w:rsidRPr="00AD7017">
              <w:rPr>
                <w:rFonts w:asciiTheme="majorHAnsi" w:hAnsiTheme="majorHAnsi"/>
                <w:b/>
                <w:spacing w:val="-2"/>
                <w:sz w:val="20"/>
                <w:szCs w:val="20"/>
              </w:rPr>
              <w:t>técnicas</w:t>
            </w:r>
          </w:p>
        </w:tc>
      </w:tr>
      <w:tr w:rsidR="00D86E50" w:rsidRPr="00AD7017" w14:paraId="24EB7A59" w14:textId="77777777" w:rsidTr="00A01AEE">
        <w:trPr>
          <w:trHeight w:val="392"/>
          <w:jc w:val="center"/>
        </w:trPr>
        <w:tc>
          <w:tcPr>
            <w:tcW w:w="3911" w:type="dxa"/>
            <w:tcBorders>
              <w:bottom w:val="nil"/>
            </w:tcBorders>
          </w:tcPr>
          <w:p w14:paraId="2953E251" w14:textId="77777777" w:rsidR="00BA1634" w:rsidRPr="00AD7017" w:rsidRDefault="00BA1634" w:rsidP="00A01AEE">
            <w:pPr>
              <w:pStyle w:val="TableParagraph"/>
              <w:spacing w:before="68"/>
              <w:rPr>
                <w:rFonts w:asciiTheme="majorHAnsi" w:hAnsiTheme="majorHAnsi"/>
                <w:sz w:val="20"/>
                <w:szCs w:val="20"/>
              </w:rPr>
            </w:pPr>
            <w:r w:rsidRPr="00AD7017">
              <w:rPr>
                <w:rFonts w:asciiTheme="majorHAnsi" w:hAnsiTheme="majorHAnsi"/>
                <w:b/>
                <w:sz w:val="20"/>
                <w:szCs w:val="20"/>
              </w:rPr>
              <w:t xml:space="preserve">CIAT #: </w:t>
            </w:r>
            <w:r w:rsidRPr="00AD7017">
              <w:rPr>
                <w:rFonts w:asciiTheme="majorHAnsi" w:hAnsiTheme="majorHAnsi"/>
                <w:spacing w:val="-2"/>
                <w:sz w:val="20"/>
                <w:szCs w:val="20"/>
              </w:rPr>
              <w:t>13568</w:t>
            </w:r>
          </w:p>
        </w:tc>
        <w:tc>
          <w:tcPr>
            <w:tcW w:w="4590" w:type="dxa"/>
            <w:tcBorders>
              <w:bottom w:val="nil"/>
            </w:tcBorders>
          </w:tcPr>
          <w:p w14:paraId="121E067C" w14:textId="77777777" w:rsidR="00BA1634" w:rsidRPr="00AD7017" w:rsidRDefault="00BA1634" w:rsidP="00A01AEE">
            <w:pPr>
              <w:pStyle w:val="TableParagraph"/>
              <w:spacing w:before="68"/>
              <w:rPr>
                <w:rFonts w:asciiTheme="majorHAnsi" w:hAnsiTheme="majorHAnsi"/>
                <w:sz w:val="20"/>
                <w:szCs w:val="20"/>
              </w:rPr>
            </w:pPr>
            <w:r w:rsidRPr="00AD7017">
              <w:rPr>
                <w:rFonts w:asciiTheme="majorHAnsi" w:hAnsiTheme="majorHAnsi"/>
                <w:b/>
                <w:sz w:val="20"/>
                <w:szCs w:val="20"/>
              </w:rPr>
              <w:t>Eslora (m):</w:t>
            </w:r>
            <w:r w:rsidRPr="00AD7017">
              <w:rPr>
                <w:rFonts w:asciiTheme="majorHAnsi" w:hAnsiTheme="majorHAnsi"/>
                <w:b/>
                <w:spacing w:val="-1"/>
                <w:sz w:val="20"/>
                <w:szCs w:val="20"/>
              </w:rPr>
              <w:t xml:space="preserve"> </w:t>
            </w:r>
            <w:r w:rsidRPr="00AD7017">
              <w:rPr>
                <w:rFonts w:asciiTheme="majorHAnsi" w:hAnsiTheme="majorHAnsi"/>
                <w:sz w:val="20"/>
                <w:szCs w:val="20"/>
              </w:rPr>
              <w:t xml:space="preserve">24,5 - Longitud </w:t>
            </w:r>
            <w:r w:rsidRPr="00AD7017">
              <w:rPr>
                <w:rFonts w:asciiTheme="majorHAnsi" w:hAnsiTheme="majorHAnsi"/>
                <w:spacing w:val="-2"/>
                <w:sz w:val="20"/>
                <w:szCs w:val="20"/>
              </w:rPr>
              <w:t>total</w:t>
            </w:r>
          </w:p>
        </w:tc>
      </w:tr>
      <w:tr w:rsidR="00D86E50" w:rsidRPr="00AD7017" w14:paraId="2405368F" w14:textId="77777777" w:rsidTr="00A01AEE">
        <w:trPr>
          <w:trHeight w:val="361"/>
          <w:jc w:val="center"/>
        </w:trPr>
        <w:tc>
          <w:tcPr>
            <w:tcW w:w="3911" w:type="dxa"/>
            <w:tcBorders>
              <w:top w:val="nil"/>
              <w:bottom w:val="nil"/>
            </w:tcBorders>
          </w:tcPr>
          <w:p w14:paraId="78C15DC1" w14:textId="77777777" w:rsidR="00BA1634" w:rsidRPr="00AD7017" w:rsidRDefault="00BA1634" w:rsidP="00A01AEE">
            <w:pPr>
              <w:pStyle w:val="TableParagraph"/>
              <w:rPr>
                <w:rFonts w:asciiTheme="majorHAnsi" w:hAnsiTheme="majorHAnsi"/>
                <w:sz w:val="20"/>
                <w:szCs w:val="20"/>
              </w:rPr>
            </w:pPr>
            <w:r w:rsidRPr="00AD7017">
              <w:rPr>
                <w:rFonts w:asciiTheme="majorHAnsi" w:hAnsiTheme="majorHAnsi"/>
                <w:b/>
                <w:sz w:val="20"/>
                <w:szCs w:val="20"/>
              </w:rPr>
              <w:t>Bandera:</w:t>
            </w:r>
            <w:r w:rsidRPr="00AD7017">
              <w:rPr>
                <w:rFonts w:asciiTheme="majorHAnsi" w:hAnsiTheme="majorHAnsi"/>
                <w:b/>
                <w:spacing w:val="-1"/>
                <w:sz w:val="20"/>
                <w:szCs w:val="20"/>
              </w:rPr>
              <w:t xml:space="preserve"> </w:t>
            </w:r>
            <w:r w:rsidRPr="00AD7017">
              <w:rPr>
                <w:rFonts w:asciiTheme="majorHAnsi" w:hAnsiTheme="majorHAnsi"/>
                <w:spacing w:val="-2"/>
                <w:sz w:val="20"/>
                <w:szCs w:val="20"/>
              </w:rPr>
              <w:t>Desconocido</w:t>
            </w:r>
          </w:p>
        </w:tc>
        <w:tc>
          <w:tcPr>
            <w:tcW w:w="4590" w:type="dxa"/>
            <w:tcBorders>
              <w:top w:val="nil"/>
              <w:bottom w:val="nil"/>
            </w:tcBorders>
          </w:tcPr>
          <w:p w14:paraId="2D36A283" w14:textId="77777777" w:rsidR="00BA1634" w:rsidRPr="00AD7017" w:rsidRDefault="00BA1634" w:rsidP="00A01AEE">
            <w:pPr>
              <w:pStyle w:val="TableParagraph"/>
              <w:rPr>
                <w:rFonts w:asciiTheme="majorHAnsi" w:hAnsiTheme="majorHAnsi"/>
                <w:sz w:val="20"/>
                <w:szCs w:val="20"/>
              </w:rPr>
            </w:pPr>
            <w:r w:rsidRPr="00AD7017">
              <w:rPr>
                <w:rFonts w:asciiTheme="majorHAnsi" w:hAnsiTheme="majorHAnsi"/>
                <w:b/>
                <w:sz w:val="20"/>
                <w:szCs w:val="20"/>
              </w:rPr>
              <w:t xml:space="preserve">Manga (m): </w:t>
            </w:r>
            <w:r w:rsidRPr="00AD7017">
              <w:rPr>
                <w:rFonts w:asciiTheme="majorHAnsi" w:hAnsiTheme="majorHAnsi"/>
                <w:spacing w:val="-4"/>
                <w:sz w:val="20"/>
                <w:szCs w:val="20"/>
              </w:rPr>
              <w:t>5,36</w:t>
            </w:r>
          </w:p>
        </w:tc>
      </w:tr>
      <w:tr w:rsidR="00D86E50" w:rsidRPr="00AD7017" w14:paraId="77DEC348" w14:textId="77777777" w:rsidTr="00A01AEE">
        <w:trPr>
          <w:trHeight w:val="361"/>
          <w:jc w:val="center"/>
        </w:trPr>
        <w:tc>
          <w:tcPr>
            <w:tcW w:w="3911" w:type="dxa"/>
            <w:tcBorders>
              <w:top w:val="nil"/>
              <w:bottom w:val="nil"/>
            </w:tcBorders>
          </w:tcPr>
          <w:p w14:paraId="770AE3E9" w14:textId="77777777" w:rsidR="00BA1634" w:rsidRPr="00AD7017" w:rsidRDefault="00BA1634" w:rsidP="00A01AEE">
            <w:pPr>
              <w:pStyle w:val="TableParagraph"/>
              <w:rPr>
                <w:rFonts w:asciiTheme="majorHAnsi" w:hAnsiTheme="majorHAnsi"/>
                <w:sz w:val="20"/>
                <w:szCs w:val="20"/>
              </w:rPr>
            </w:pPr>
            <w:r w:rsidRPr="00AD7017">
              <w:rPr>
                <w:rFonts w:asciiTheme="majorHAnsi" w:hAnsiTheme="majorHAnsi"/>
                <w:b/>
                <w:sz w:val="20"/>
                <w:szCs w:val="20"/>
              </w:rPr>
              <w:t>Arte</w:t>
            </w:r>
            <w:r w:rsidRPr="00AD7017">
              <w:rPr>
                <w:rFonts w:asciiTheme="majorHAnsi" w:hAnsiTheme="majorHAnsi"/>
                <w:b/>
                <w:spacing w:val="-2"/>
                <w:sz w:val="20"/>
                <w:szCs w:val="20"/>
              </w:rPr>
              <w:t xml:space="preserve"> </w:t>
            </w:r>
            <w:r w:rsidRPr="00AD7017">
              <w:rPr>
                <w:rFonts w:asciiTheme="majorHAnsi" w:hAnsiTheme="majorHAnsi"/>
                <w:b/>
                <w:sz w:val="20"/>
                <w:szCs w:val="20"/>
              </w:rPr>
              <w:t>de pesca:</w:t>
            </w:r>
            <w:r w:rsidRPr="00AD7017">
              <w:rPr>
                <w:rFonts w:asciiTheme="majorHAnsi" w:hAnsiTheme="majorHAnsi"/>
                <w:b/>
                <w:spacing w:val="-1"/>
                <w:sz w:val="20"/>
                <w:szCs w:val="20"/>
              </w:rPr>
              <w:t xml:space="preserve"> </w:t>
            </w:r>
            <w:r w:rsidRPr="00AD7017">
              <w:rPr>
                <w:rFonts w:asciiTheme="majorHAnsi" w:hAnsiTheme="majorHAnsi"/>
                <w:spacing w:val="-2"/>
                <w:sz w:val="20"/>
                <w:szCs w:val="20"/>
              </w:rPr>
              <w:t>Palangre</w:t>
            </w:r>
          </w:p>
        </w:tc>
        <w:tc>
          <w:tcPr>
            <w:tcW w:w="4590" w:type="dxa"/>
            <w:tcBorders>
              <w:top w:val="nil"/>
              <w:bottom w:val="nil"/>
            </w:tcBorders>
          </w:tcPr>
          <w:p w14:paraId="77D66B49" w14:textId="77777777" w:rsidR="00BA1634" w:rsidRPr="00AD7017" w:rsidRDefault="00BA1634" w:rsidP="00A01AEE">
            <w:pPr>
              <w:pStyle w:val="TableParagraph"/>
              <w:rPr>
                <w:rFonts w:asciiTheme="majorHAnsi" w:hAnsiTheme="majorHAnsi"/>
                <w:sz w:val="20"/>
                <w:szCs w:val="20"/>
              </w:rPr>
            </w:pPr>
            <w:r w:rsidRPr="00AD7017">
              <w:rPr>
                <w:rFonts w:asciiTheme="majorHAnsi" w:hAnsiTheme="majorHAnsi"/>
                <w:b/>
                <w:sz w:val="20"/>
                <w:szCs w:val="20"/>
              </w:rPr>
              <w:t xml:space="preserve">Puntal (m): </w:t>
            </w:r>
            <w:r w:rsidRPr="00AD7017">
              <w:rPr>
                <w:rFonts w:asciiTheme="majorHAnsi" w:hAnsiTheme="majorHAnsi"/>
                <w:spacing w:val="-4"/>
                <w:sz w:val="20"/>
                <w:szCs w:val="20"/>
              </w:rPr>
              <w:t>3,25</w:t>
            </w:r>
          </w:p>
        </w:tc>
      </w:tr>
      <w:tr w:rsidR="00D86E50" w:rsidRPr="00AD7017" w14:paraId="6C181A50" w14:textId="77777777" w:rsidTr="00A01AEE">
        <w:trPr>
          <w:trHeight w:val="361"/>
          <w:jc w:val="center"/>
        </w:trPr>
        <w:tc>
          <w:tcPr>
            <w:tcW w:w="3911" w:type="dxa"/>
            <w:tcBorders>
              <w:top w:val="nil"/>
              <w:bottom w:val="nil"/>
            </w:tcBorders>
          </w:tcPr>
          <w:p w14:paraId="37F6936C" w14:textId="77777777" w:rsidR="00BA1634" w:rsidRPr="00AD7017" w:rsidRDefault="00BA1634" w:rsidP="00A01AEE">
            <w:pPr>
              <w:pStyle w:val="TableParagraph"/>
              <w:rPr>
                <w:rFonts w:asciiTheme="majorHAnsi" w:hAnsiTheme="majorHAnsi"/>
                <w:b/>
                <w:sz w:val="20"/>
                <w:szCs w:val="20"/>
              </w:rPr>
            </w:pPr>
            <w:r w:rsidRPr="00AD7017">
              <w:rPr>
                <w:rFonts w:asciiTheme="majorHAnsi" w:hAnsiTheme="majorHAnsi"/>
                <w:b/>
                <w:sz w:val="20"/>
                <w:szCs w:val="20"/>
              </w:rPr>
              <w:t xml:space="preserve">Puerto de </w:t>
            </w:r>
            <w:r w:rsidRPr="00AD7017">
              <w:rPr>
                <w:rFonts w:asciiTheme="majorHAnsi" w:hAnsiTheme="majorHAnsi"/>
                <w:b/>
                <w:spacing w:val="-2"/>
                <w:sz w:val="20"/>
                <w:szCs w:val="20"/>
              </w:rPr>
              <w:t>registro:</w:t>
            </w:r>
          </w:p>
        </w:tc>
        <w:tc>
          <w:tcPr>
            <w:tcW w:w="4590" w:type="dxa"/>
            <w:tcBorders>
              <w:top w:val="nil"/>
              <w:bottom w:val="nil"/>
            </w:tcBorders>
          </w:tcPr>
          <w:p w14:paraId="0982703A" w14:textId="77777777" w:rsidR="00BA1634" w:rsidRPr="00AD7017" w:rsidRDefault="00BA1634" w:rsidP="00A01AEE">
            <w:pPr>
              <w:pStyle w:val="TableParagraph"/>
              <w:rPr>
                <w:rFonts w:asciiTheme="majorHAnsi" w:hAnsiTheme="majorHAnsi"/>
                <w:sz w:val="20"/>
                <w:szCs w:val="20"/>
              </w:rPr>
            </w:pPr>
            <w:r w:rsidRPr="00AD7017">
              <w:rPr>
                <w:rFonts w:asciiTheme="majorHAnsi" w:hAnsiTheme="majorHAnsi"/>
                <w:b/>
                <w:sz w:val="20"/>
                <w:szCs w:val="20"/>
              </w:rPr>
              <w:t xml:space="preserve">Volumen de bodega de pescado (m3): </w:t>
            </w:r>
            <w:r w:rsidRPr="00AD7017">
              <w:rPr>
                <w:rFonts w:asciiTheme="majorHAnsi" w:hAnsiTheme="majorHAnsi"/>
                <w:spacing w:val="-5"/>
                <w:sz w:val="20"/>
                <w:szCs w:val="20"/>
              </w:rPr>
              <w:t>73</w:t>
            </w:r>
          </w:p>
        </w:tc>
      </w:tr>
      <w:tr w:rsidR="00D86E50" w:rsidRPr="00AD7017" w14:paraId="400E01E5" w14:textId="77777777" w:rsidTr="00A01AEE">
        <w:trPr>
          <w:trHeight w:val="361"/>
          <w:jc w:val="center"/>
        </w:trPr>
        <w:tc>
          <w:tcPr>
            <w:tcW w:w="3911" w:type="dxa"/>
            <w:tcBorders>
              <w:top w:val="nil"/>
              <w:bottom w:val="nil"/>
            </w:tcBorders>
          </w:tcPr>
          <w:p w14:paraId="73B66692" w14:textId="77777777" w:rsidR="00BA1634" w:rsidRPr="00AD7017" w:rsidRDefault="00BA1634" w:rsidP="00A01AEE">
            <w:pPr>
              <w:pStyle w:val="TableParagraph"/>
              <w:rPr>
                <w:rFonts w:asciiTheme="majorHAnsi" w:hAnsiTheme="majorHAnsi"/>
                <w:sz w:val="20"/>
                <w:szCs w:val="20"/>
              </w:rPr>
            </w:pPr>
            <w:r w:rsidRPr="00AD7017">
              <w:rPr>
                <w:rFonts w:asciiTheme="majorHAnsi" w:hAnsiTheme="majorHAnsi"/>
                <w:b/>
                <w:sz w:val="20"/>
                <w:szCs w:val="20"/>
              </w:rPr>
              <w:t>Registro #:</w:t>
            </w:r>
            <w:r w:rsidRPr="00AD7017">
              <w:rPr>
                <w:rFonts w:asciiTheme="majorHAnsi" w:hAnsiTheme="majorHAnsi"/>
                <w:b/>
                <w:spacing w:val="-1"/>
                <w:sz w:val="20"/>
                <w:szCs w:val="20"/>
              </w:rPr>
              <w:t xml:space="preserve"> </w:t>
            </w:r>
            <w:r w:rsidRPr="00AD7017">
              <w:rPr>
                <w:rFonts w:asciiTheme="majorHAnsi" w:hAnsiTheme="majorHAnsi"/>
                <w:spacing w:val="-2"/>
                <w:sz w:val="20"/>
                <w:szCs w:val="20"/>
              </w:rPr>
              <w:t>490810002</w:t>
            </w:r>
          </w:p>
        </w:tc>
        <w:tc>
          <w:tcPr>
            <w:tcW w:w="4590" w:type="dxa"/>
            <w:tcBorders>
              <w:top w:val="nil"/>
              <w:bottom w:val="nil"/>
            </w:tcBorders>
          </w:tcPr>
          <w:p w14:paraId="3789E474" w14:textId="77777777" w:rsidR="00BA1634" w:rsidRPr="00AD7017" w:rsidRDefault="00BA1634" w:rsidP="00A01AEE">
            <w:pPr>
              <w:pStyle w:val="TableParagraph"/>
              <w:rPr>
                <w:rFonts w:asciiTheme="majorHAnsi" w:hAnsiTheme="majorHAnsi"/>
                <w:b/>
                <w:sz w:val="20"/>
                <w:szCs w:val="20"/>
              </w:rPr>
            </w:pPr>
            <w:r w:rsidRPr="00AD7017">
              <w:rPr>
                <w:rFonts w:asciiTheme="majorHAnsi" w:hAnsiTheme="majorHAnsi"/>
                <w:b/>
                <w:sz w:val="20"/>
                <w:szCs w:val="20"/>
              </w:rPr>
              <w:t xml:space="preserve">Fecha de </w:t>
            </w:r>
            <w:r w:rsidRPr="00AD7017">
              <w:rPr>
                <w:rFonts w:asciiTheme="majorHAnsi" w:hAnsiTheme="majorHAnsi"/>
                <w:b/>
                <w:spacing w:val="-2"/>
                <w:sz w:val="20"/>
                <w:szCs w:val="20"/>
              </w:rPr>
              <w:t>confirmación:</w:t>
            </w:r>
          </w:p>
        </w:tc>
      </w:tr>
      <w:tr w:rsidR="00D86E50" w:rsidRPr="00AD7017" w14:paraId="16C5BD76" w14:textId="77777777" w:rsidTr="00A01AEE">
        <w:trPr>
          <w:trHeight w:val="361"/>
          <w:jc w:val="center"/>
        </w:trPr>
        <w:tc>
          <w:tcPr>
            <w:tcW w:w="3911" w:type="dxa"/>
            <w:tcBorders>
              <w:top w:val="nil"/>
              <w:bottom w:val="nil"/>
            </w:tcBorders>
          </w:tcPr>
          <w:p w14:paraId="746B7A2A" w14:textId="77777777" w:rsidR="00BA1634" w:rsidRPr="00AD7017" w:rsidRDefault="00BA1634" w:rsidP="00A01AEE">
            <w:pPr>
              <w:pStyle w:val="TableParagraph"/>
              <w:rPr>
                <w:rFonts w:asciiTheme="majorHAnsi" w:hAnsiTheme="majorHAnsi"/>
                <w:b/>
                <w:sz w:val="20"/>
                <w:szCs w:val="20"/>
              </w:rPr>
            </w:pPr>
            <w:r w:rsidRPr="00AD7017">
              <w:rPr>
                <w:rFonts w:asciiTheme="majorHAnsi" w:hAnsiTheme="majorHAnsi"/>
                <w:b/>
                <w:sz w:val="20"/>
                <w:szCs w:val="20"/>
              </w:rPr>
              <w:t xml:space="preserve">OMI </w:t>
            </w:r>
            <w:r w:rsidRPr="00AD7017">
              <w:rPr>
                <w:rFonts w:asciiTheme="majorHAnsi" w:hAnsiTheme="majorHAnsi"/>
                <w:b/>
                <w:spacing w:val="-5"/>
                <w:sz w:val="20"/>
                <w:szCs w:val="20"/>
              </w:rPr>
              <w:t>#:</w:t>
            </w:r>
          </w:p>
        </w:tc>
        <w:tc>
          <w:tcPr>
            <w:tcW w:w="4590" w:type="dxa"/>
            <w:tcBorders>
              <w:top w:val="nil"/>
              <w:bottom w:val="nil"/>
            </w:tcBorders>
          </w:tcPr>
          <w:p w14:paraId="5A3AA481" w14:textId="77777777" w:rsidR="00BA1634" w:rsidRPr="00AD7017" w:rsidRDefault="00BA1634" w:rsidP="00A01AEE">
            <w:pPr>
              <w:pStyle w:val="TableParagraph"/>
              <w:rPr>
                <w:rFonts w:asciiTheme="majorHAnsi" w:hAnsiTheme="majorHAnsi"/>
                <w:sz w:val="20"/>
                <w:szCs w:val="20"/>
              </w:rPr>
            </w:pPr>
            <w:r w:rsidRPr="00AD7017">
              <w:rPr>
                <w:rFonts w:asciiTheme="majorHAnsi" w:hAnsiTheme="majorHAnsi"/>
                <w:b/>
                <w:sz w:val="20"/>
                <w:szCs w:val="20"/>
              </w:rPr>
              <w:t>Capacidad de acarreo (t):</w:t>
            </w:r>
            <w:r w:rsidRPr="00AD7017">
              <w:rPr>
                <w:rFonts w:asciiTheme="majorHAnsi" w:hAnsiTheme="majorHAnsi"/>
                <w:b/>
                <w:spacing w:val="-1"/>
                <w:sz w:val="20"/>
                <w:szCs w:val="20"/>
              </w:rPr>
              <w:t xml:space="preserve"> </w:t>
            </w:r>
            <w:r w:rsidRPr="00AD7017">
              <w:rPr>
                <w:rFonts w:asciiTheme="majorHAnsi" w:hAnsiTheme="majorHAnsi"/>
                <w:spacing w:val="-5"/>
                <w:sz w:val="20"/>
                <w:szCs w:val="20"/>
              </w:rPr>
              <w:t>60</w:t>
            </w:r>
          </w:p>
        </w:tc>
      </w:tr>
      <w:tr w:rsidR="00D86E50" w:rsidRPr="00AD7017" w14:paraId="4BA4BAEC" w14:textId="77777777" w:rsidTr="00A01AEE">
        <w:trPr>
          <w:trHeight w:val="361"/>
          <w:jc w:val="center"/>
        </w:trPr>
        <w:tc>
          <w:tcPr>
            <w:tcW w:w="3911" w:type="dxa"/>
            <w:tcBorders>
              <w:top w:val="nil"/>
              <w:bottom w:val="nil"/>
            </w:tcBorders>
          </w:tcPr>
          <w:p w14:paraId="3B020E1E" w14:textId="77777777" w:rsidR="00BA1634" w:rsidRPr="00AD7017" w:rsidRDefault="00BA1634" w:rsidP="00A01AEE">
            <w:pPr>
              <w:pStyle w:val="TableParagraph"/>
              <w:rPr>
                <w:rFonts w:asciiTheme="majorHAnsi" w:hAnsiTheme="majorHAnsi"/>
                <w:sz w:val="20"/>
                <w:szCs w:val="20"/>
              </w:rPr>
            </w:pPr>
            <w:r w:rsidRPr="00AD7017">
              <w:rPr>
                <w:rFonts w:asciiTheme="majorHAnsi" w:hAnsiTheme="majorHAnsi"/>
                <w:b/>
                <w:sz w:val="20"/>
                <w:szCs w:val="20"/>
              </w:rPr>
              <w:t xml:space="preserve">Señal de llamada: </w:t>
            </w:r>
            <w:r w:rsidRPr="00AD7017">
              <w:rPr>
                <w:rFonts w:asciiTheme="majorHAnsi" w:hAnsiTheme="majorHAnsi"/>
                <w:spacing w:val="-4"/>
                <w:sz w:val="20"/>
                <w:szCs w:val="20"/>
              </w:rPr>
              <w:t>V3GN</w:t>
            </w:r>
          </w:p>
        </w:tc>
        <w:tc>
          <w:tcPr>
            <w:tcW w:w="4590" w:type="dxa"/>
            <w:tcBorders>
              <w:top w:val="nil"/>
              <w:bottom w:val="nil"/>
            </w:tcBorders>
          </w:tcPr>
          <w:p w14:paraId="58E45BDB" w14:textId="77777777" w:rsidR="00BA1634" w:rsidRPr="00AD7017" w:rsidRDefault="00BA1634" w:rsidP="00A01AEE">
            <w:pPr>
              <w:pStyle w:val="TableParagraph"/>
              <w:rPr>
                <w:rFonts w:asciiTheme="majorHAnsi" w:hAnsiTheme="majorHAnsi"/>
                <w:sz w:val="20"/>
                <w:szCs w:val="20"/>
              </w:rPr>
            </w:pPr>
            <w:r w:rsidRPr="00AD7017">
              <w:rPr>
                <w:rFonts w:asciiTheme="majorHAnsi" w:hAnsiTheme="majorHAnsi"/>
                <w:b/>
                <w:sz w:val="20"/>
                <w:szCs w:val="20"/>
              </w:rPr>
              <w:t xml:space="preserve">Arqueo bruto (t): </w:t>
            </w:r>
            <w:r w:rsidRPr="00AD7017">
              <w:rPr>
                <w:rFonts w:asciiTheme="majorHAnsi" w:hAnsiTheme="majorHAnsi"/>
                <w:spacing w:val="-5"/>
                <w:sz w:val="20"/>
                <w:szCs w:val="20"/>
              </w:rPr>
              <w:t>118</w:t>
            </w:r>
          </w:p>
        </w:tc>
      </w:tr>
      <w:tr w:rsidR="00D86E50" w:rsidRPr="00AD7017" w14:paraId="032CC104" w14:textId="77777777" w:rsidTr="00A01AEE">
        <w:trPr>
          <w:trHeight w:val="361"/>
          <w:jc w:val="center"/>
        </w:trPr>
        <w:tc>
          <w:tcPr>
            <w:tcW w:w="3911" w:type="dxa"/>
            <w:tcBorders>
              <w:top w:val="nil"/>
              <w:bottom w:val="nil"/>
            </w:tcBorders>
          </w:tcPr>
          <w:p w14:paraId="09A3CBD3" w14:textId="77777777" w:rsidR="00BA1634" w:rsidRPr="00AD7017" w:rsidRDefault="00BA1634" w:rsidP="00A01AEE">
            <w:pPr>
              <w:pStyle w:val="TableParagraph"/>
              <w:rPr>
                <w:rFonts w:asciiTheme="majorHAnsi" w:hAnsiTheme="majorHAnsi"/>
                <w:sz w:val="20"/>
                <w:szCs w:val="20"/>
              </w:rPr>
            </w:pPr>
            <w:r w:rsidRPr="00AD7017">
              <w:rPr>
                <w:rFonts w:asciiTheme="majorHAnsi" w:hAnsiTheme="majorHAnsi"/>
                <w:b/>
                <w:sz w:val="20"/>
                <w:szCs w:val="20"/>
              </w:rPr>
              <w:t xml:space="preserve">Año de construcción: </w:t>
            </w:r>
            <w:r w:rsidRPr="00AD7017">
              <w:rPr>
                <w:rFonts w:asciiTheme="majorHAnsi" w:hAnsiTheme="majorHAnsi"/>
                <w:spacing w:val="-4"/>
                <w:sz w:val="20"/>
                <w:szCs w:val="20"/>
              </w:rPr>
              <w:t>1997</w:t>
            </w:r>
          </w:p>
        </w:tc>
        <w:tc>
          <w:tcPr>
            <w:tcW w:w="4590" w:type="dxa"/>
            <w:tcBorders>
              <w:top w:val="nil"/>
              <w:bottom w:val="nil"/>
            </w:tcBorders>
          </w:tcPr>
          <w:p w14:paraId="6BCF1A31" w14:textId="77777777" w:rsidR="00BA1634" w:rsidRPr="00AD7017" w:rsidRDefault="00BA1634" w:rsidP="00A01AEE">
            <w:pPr>
              <w:pStyle w:val="TableParagraph"/>
              <w:rPr>
                <w:rFonts w:asciiTheme="majorHAnsi" w:hAnsiTheme="majorHAnsi"/>
                <w:sz w:val="20"/>
                <w:szCs w:val="20"/>
              </w:rPr>
            </w:pPr>
            <w:r w:rsidRPr="00AD7017">
              <w:rPr>
                <w:rFonts w:asciiTheme="majorHAnsi" w:hAnsiTheme="majorHAnsi"/>
                <w:b/>
                <w:sz w:val="20"/>
                <w:szCs w:val="20"/>
              </w:rPr>
              <w:t xml:space="preserve">Potencia del motor (HP): </w:t>
            </w:r>
            <w:r w:rsidRPr="00AD7017">
              <w:rPr>
                <w:rFonts w:asciiTheme="majorHAnsi" w:hAnsiTheme="majorHAnsi"/>
                <w:spacing w:val="-5"/>
                <w:sz w:val="20"/>
                <w:szCs w:val="20"/>
              </w:rPr>
              <w:t>400</w:t>
            </w:r>
          </w:p>
        </w:tc>
      </w:tr>
      <w:tr w:rsidR="00D86E50" w:rsidRPr="00AD7017" w14:paraId="5131DE2E" w14:textId="77777777" w:rsidTr="00A01AEE">
        <w:trPr>
          <w:trHeight w:val="411"/>
          <w:jc w:val="center"/>
        </w:trPr>
        <w:tc>
          <w:tcPr>
            <w:tcW w:w="3911" w:type="dxa"/>
            <w:tcBorders>
              <w:top w:val="nil"/>
            </w:tcBorders>
          </w:tcPr>
          <w:p w14:paraId="66F569A1" w14:textId="77777777" w:rsidR="00BA1634" w:rsidRPr="00AD7017" w:rsidRDefault="00BA1634" w:rsidP="00A01AEE">
            <w:pPr>
              <w:pStyle w:val="TableParagraph"/>
              <w:rPr>
                <w:rFonts w:asciiTheme="majorHAnsi" w:hAnsiTheme="majorHAnsi"/>
                <w:sz w:val="20"/>
                <w:szCs w:val="20"/>
              </w:rPr>
            </w:pPr>
            <w:r w:rsidRPr="00AD7017">
              <w:rPr>
                <w:rFonts w:asciiTheme="majorHAnsi" w:hAnsiTheme="majorHAnsi"/>
                <w:b/>
                <w:sz w:val="20"/>
                <w:szCs w:val="20"/>
              </w:rPr>
              <w:t>Astillero:</w:t>
            </w:r>
            <w:r w:rsidRPr="00AD7017">
              <w:rPr>
                <w:rFonts w:asciiTheme="majorHAnsi" w:hAnsiTheme="majorHAnsi"/>
                <w:b/>
                <w:spacing w:val="-3"/>
                <w:sz w:val="20"/>
                <w:szCs w:val="20"/>
              </w:rPr>
              <w:t xml:space="preserve"> </w:t>
            </w:r>
            <w:proofErr w:type="spellStart"/>
            <w:r w:rsidRPr="00AD7017">
              <w:rPr>
                <w:rFonts w:asciiTheme="majorHAnsi" w:hAnsiTheme="majorHAnsi"/>
                <w:sz w:val="20"/>
                <w:szCs w:val="20"/>
              </w:rPr>
              <w:t>Tecnonaval</w:t>
            </w:r>
            <w:proofErr w:type="spellEnd"/>
            <w:r w:rsidRPr="00AD7017">
              <w:rPr>
                <w:rFonts w:asciiTheme="majorHAnsi" w:hAnsiTheme="majorHAnsi"/>
                <w:sz w:val="20"/>
                <w:szCs w:val="20"/>
              </w:rPr>
              <w:t xml:space="preserve"> </w:t>
            </w:r>
            <w:r w:rsidRPr="00AD7017">
              <w:rPr>
                <w:rFonts w:asciiTheme="majorHAnsi" w:hAnsiTheme="majorHAnsi"/>
                <w:spacing w:val="-4"/>
                <w:sz w:val="20"/>
                <w:szCs w:val="20"/>
              </w:rPr>
              <w:t>S.A.</w:t>
            </w:r>
          </w:p>
        </w:tc>
        <w:tc>
          <w:tcPr>
            <w:tcW w:w="4590" w:type="dxa"/>
            <w:tcBorders>
              <w:top w:val="nil"/>
            </w:tcBorders>
          </w:tcPr>
          <w:p w14:paraId="6FE221A6" w14:textId="77777777" w:rsidR="00BA1634" w:rsidRPr="00AD7017" w:rsidRDefault="00BA1634" w:rsidP="00A01AEE">
            <w:pPr>
              <w:pStyle w:val="TableParagraph"/>
              <w:spacing w:before="0"/>
              <w:ind w:left="0"/>
              <w:rPr>
                <w:rFonts w:asciiTheme="majorHAnsi" w:hAnsiTheme="majorHAnsi"/>
                <w:sz w:val="20"/>
                <w:szCs w:val="20"/>
              </w:rPr>
            </w:pPr>
          </w:p>
        </w:tc>
      </w:tr>
    </w:tbl>
    <w:p w14:paraId="012574BD" w14:textId="77777777" w:rsidR="00BA1634" w:rsidRPr="00AD7017" w:rsidRDefault="00BA1634" w:rsidP="00BA1634">
      <w:pPr>
        <w:spacing w:before="233"/>
        <w:ind w:left="33"/>
        <w:rPr>
          <w:rFonts w:asciiTheme="majorHAnsi" w:hAnsiTheme="majorHAnsi"/>
          <w:b/>
        </w:rPr>
      </w:pPr>
      <w:r w:rsidRPr="00AD7017">
        <w:rPr>
          <w:rFonts w:asciiTheme="majorHAnsi" w:hAnsiTheme="majorHAnsi"/>
          <w:b/>
          <w:spacing w:val="-2"/>
        </w:rPr>
        <w:t>Contacto</w:t>
      </w:r>
    </w:p>
    <w:p w14:paraId="14FC2AF7" w14:textId="77777777" w:rsidR="00BA1634" w:rsidRPr="00AD7017" w:rsidRDefault="00BA1634" w:rsidP="00BA1634">
      <w:pPr>
        <w:spacing w:before="84"/>
        <w:ind w:left="33"/>
        <w:rPr>
          <w:rFonts w:asciiTheme="majorHAnsi" w:eastAsia="Arial" w:hAnsiTheme="majorHAnsi" w:cs="Arial"/>
          <w:b/>
        </w:rPr>
      </w:pPr>
      <w:r w:rsidRPr="00AD7017">
        <w:rPr>
          <w:rFonts w:asciiTheme="majorHAnsi" w:eastAsia="Arial" w:hAnsiTheme="majorHAnsi" w:cs="Arial"/>
          <w:b/>
        </w:rPr>
        <w:t>Dueño(s) [registrado]:</w:t>
      </w:r>
    </w:p>
    <w:p w14:paraId="2908F0F8" w14:textId="77777777" w:rsidR="00BA1634" w:rsidRPr="00AD7017" w:rsidRDefault="00BA1634" w:rsidP="00BA1634">
      <w:pPr>
        <w:spacing w:before="244"/>
        <w:ind w:left="33"/>
        <w:rPr>
          <w:rFonts w:asciiTheme="majorHAnsi" w:hAnsiTheme="majorHAnsi"/>
          <w:b/>
        </w:rPr>
      </w:pPr>
      <w:r w:rsidRPr="00AD7017">
        <w:rPr>
          <w:rFonts w:asciiTheme="majorHAnsi" w:hAnsiTheme="majorHAnsi"/>
          <w:b/>
          <w:spacing w:val="-2"/>
        </w:rPr>
        <w:t>Notas</w:t>
      </w:r>
    </w:p>
    <w:p w14:paraId="571111A7" w14:textId="77777777" w:rsidR="00BA1634" w:rsidRPr="00AD7017" w:rsidRDefault="00BA1634" w:rsidP="00BA1634">
      <w:pPr>
        <w:pStyle w:val="BodyText"/>
        <w:spacing w:before="83"/>
        <w:ind w:left="33"/>
        <w:rPr>
          <w:rFonts w:asciiTheme="majorHAnsi" w:eastAsia="Arial" w:hAnsiTheme="majorHAnsi" w:cs="Arial"/>
          <w:bCs/>
          <w:i w:val="0"/>
          <w:iCs w:val="0"/>
          <w:sz w:val="20"/>
        </w:rPr>
      </w:pPr>
      <w:r w:rsidRPr="00AD7017">
        <w:rPr>
          <w:rFonts w:asciiTheme="majorHAnsi" w:eastAsia="Arial" w:hAnsiTheme="majorHAnsi" w:cs="Arial"/>
          <w:bCs/>
          <w:i w:val="0"/>
          <w:iCs w:val="0"/>
          <w:sz w:val="20"/>
        </w:rPr>
        <w:t>CIAT Lista de Buques INN.</w:t>
      </w:r>
    </w:p>
    <w:p w14:paraId="44DF14AA" w14:textId="77777777" w:rsidR="00BA1634" w:rsidRPr="00AD7017" w:rsidRDefault="00BA1634" w:rsidP="00BA1634">
      <w:pPr>
        <w:pStyle w:val="BodyText"/>
        <w:spacing w:before="84" w:line="312" w:lineRule="auto"/>
        <w:ind w:left="33"/>
        <w:rPr>
          <w:rFonts w:asciiTheme="majorHAnsi" w:eastAsia="Arial" w:hAnsiTheme="majorHAnsi" w:cs="Arial"/>
          <w:bCs/>
          <w:i w:val="0"/>
          <w:iCs w:val="0"/>
          <w:sz w:val="20"/>
        </w:rPr>
      </w:pPr>
      <w:r w:rsidRPr="00AD7017">
        <w:rPr>
          <w:rFonts w:asciiTheme="majorHAnsi" w:eastAsia="Arial" w:hAnsiTheme="majorHAnsi" w:cs="Arial"/>
          <w:b/>
          <w:i w:val="0"/>
          <w:iCs w:val="0"/>
          <w:sz w:val="20"/>
        </w:rPr>
        <w:t>Bandera previa:</w:t>
      </w:r>
      <w:r w:rsidRPr="00AD7017">
        <w:rPr>
          <w:rFonts w:asciiTheme="majorHAnsi" w:eastAsia="Arial" w:hAnsiTheme="majorHAnsi" w:cs="Arial"/>
          <w:bCs/>
          <w:i w:val="0"/>
          <w:iCs w:val="0"/>
          <w:sz w:val="20"/>
        </w:rPr>
        <w:t xml:space="preserve"> Belice - Cambio a Desconocido notificado el 05 jun. 2009 (registrado el 08 jun. 2009) - Nombre de la embarcación al momento del cambio: </w:t>
      </w:r>
      <w:proofErr w:type="spellStart"/>
      <w:r w:rsidRPr="00AD7017">
        <w:rPr>
          <w:rFonts w:asciiTheme="majorHAnsi" w:eastAsia="Arial" w:hAnsiTheme="majorHAnsi" w:cs="Arial"/>
          <w:bCs/>
          <w:i w:val="0"/>
          <w:iCs w:val="0"/>
          <w:sz w:val="20"/>
        </w:rPr>
        <w:t>Tching</w:t>
      </w:r>
      <w:proofErr w:type="spellEnd"/>
      <w:r w:rsidRPr="00AD7017">
        <w:rPr>
          <w:rFonts w:asciiTheme="majorHAnsi" w:eastAsia="Arial" w:hAnsiTheme="majorHAnsi" w:cs="Arial"/>
          <w:bCs/>
          <w:i w:val="0"/>
          <w:iCs w:val="0"/>
          <w:sz w:val="20"/>
        </w:rPr>
        <w:t xml:space="preserve"> Ye No. 6</w:t>
      </w:r>
    </w:p>
    <w:p w14:paraId="3D288996" w14:textId="77777777" w:rsidR="00BA1634" w:rsidRPr="00AD7017" w:rsidRDefault="00BA1634" w:rsidP="00BA1634">
      <w:pPr>
        <w:spacing w:before="250"/>
        <w:rPr>
          <w:rFonts w:asciiTheme="majorHAnsi" w:hAnsiTheme="majorHAnsi"/>
        </w:rPr>
      </w:pPr>
    </w:p>
    <w:p w14:paraId="57331270" w14:textId="77777777" w:rsidR="00BA1634" w:rsidRPr="00AD7017" w:rsidRDefault="00BA1634" w:rsidP="00BA1634">
      <w:pPr>
        <w:jc w:val="center"/>
        <w:rPr>
          <w:rFonts w:asciiTheme="majorHAnsi" w:hAnsiTheme="majorHAnsi"/>
          <w:b/>
          <w:lang w:val="pt-BR"/>
        </w:rPr>
      </w:pPr>
      <w:r w:rsidRPr="00AD7017">
        <w:rPr>
          <w:rFonts w:asciiTheme="majorHAnsi" w:hAnsiTheme="majorHAnsi"/>
          <w:b/>
          <w:lang w:val="pt-BR"/>
        </w:rPr>
        <w:t xml:space="preserve">No autorizado para </w:t>
      </w:r>
      <w:r w:rsidRPr="00AD7017">
        <w:rPr>
          <w:rFonts w:asciiTheme="majorHAnsi" w:hAnsiTheme="majorHAnsi"/>
          <w:b/>
          <w:spacing w:val="-2"/>
          <w:lang w:val="pt-BR"/>
        </w:rPr>
        <w:t>pescar</w:t>
      </w:r>
    </w:p>
    <w:p w14:paraId="5D572F72" w14:textId="77777777" w:rsidR="00BA1634" w:rsidRPr="00AD7017" w:rsidRDefault="00BA1634" w:rsidP="00BA1634">
      <w:pPr>
        <w:jc w:val="left"/>
        <w:rPr>
          <w:rFonts w:ascii="Cambria" w:eastAsia="Arial" w:hAnsi="Cambria" w:cs="Arial"/>
          <w:bCs/>
          <w:lang w:val="pt-BR"/>
        </w:rPr>
      </w:pPr>
      <w:r w:rsidRPr="00AD7017">
        <w:rPr>
          <w:rFonts w:ascii="Cambria" w:eastAsia="Arial" w:hAnsi="Cambria" w:cs="Arial"/>
          <w:bCs/>
          <w:lang w:val="pt-BR"/>
        </w:rPr>
        <w:br w:type="page"/>
      </w:r>
    </w:p>
    <w:p w14:paraId="45E9B5BA" w14:textId="23D88A8F" w:rsidR="005A53E8" w:rsidRPr="00AD7017" w:rsidRDefault="00BA1634" w:rsidP="00946AD3">
      <w:pPr>
        <w:jc w:val="right"/>
        <w:rPr>
          <w:rFonts w:ascii="Cambria" w:eastAsia="Cambria" w:hAnsi="Cambria" w:cs="Cambria"/>
          <w:b/>
          <w:bCs/>
          <w:color w:val="000000"/>
          <w:szCs w:val="22"/>
          <w:lang w:val="pt-BR"/>
        </w:rPr>
      </w:pPr>
      <w:r w:rsidRPr="00AD7017">
        <w:rPr>
          <w:rFonts w:ascii="Cambria" w:eastAsia="Cambria" w:hAnsi="Cambria" w:cs="Cambria"/>
          <w:b/>
          <w:bCs/>
          <w:color w:val="000000"/>
          <w:szCs w:val="22"/>
          <w:lang w:val="pt-BR"/>
        </w:rPr>
        <w:lastRenderedPageBreak/>
        <w:t>Documento adjunto 6</w:t>
      </w:r>
    </w:p>
    <w:p w14:paraId="4E6AE828" w14:textId="6FBCB71C" w:rsidR="00C10BF5" w:rsidRPr="00AD7017" w:rsidRDefault="00C10BF5">
      <w:pPr>
        <w:jc w:val="left"/>
        <w:rPr>
          <w:rFonts w:ascii="Cambria" w:eastAsia="Cambria" w:hAnsi="Cambria" w:cs="Cambria"/>
          <w:b/>
          <w:bCs/>
          <w:color w:val="000000"/>
          <w:szCs w:val="22"/>
          <w:lang w:val="pt-BR"/>
        </w:rPr>
      </w:pPr>
      <w:r w:rsidRPr="00AD7017">
        <w:rPr>
          <w:rFonts w:ascii="Cambria" w:eastAsia="Cambria" w:hAnsi="Cambria" w:cs="Cambria"/>
          <w:b/>
          <w:bCs/>
          <w:noProof/>
          <w:color w:val="000000"/>
          <w:szCs w:val="22"/>
          <w:lang w:val="pt-BR"/>
        </w:rPr>
        <w:drawing>
          <wp:anchor distT="0" distB="0" distL="114300" distR="114300" simplePos="0" relativeHeight="251678720" behindDoc="0" locked="0" layoutInCell="1" allowOverlap="1" wp14:anchorId="6FED5522" wp14:editId="2D3DC410">
            <wp:simplePos x="0" y="0"/>
            <wp:positionH relativeFrom="margin">
              <wp:align>right</wp:align>
            </wp:positionH>
            <wp:positionV relativeFrom="paragraph">
              <wp:posOffset>247650</wp:posOffset>
            </wp:positionV>
            <wp:extent cx="5448300" cy="7705710"/>
            <wp:effectExtent l="0" t="0" r="0" b="0"/>
            <wp:wrapNone/>
            <wp:docPr id="18295484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548418" name="Picture 182954841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48300" cy="7705710"/>
                    </a:xfrm>
                    <a:prstGeom prst="rect">
                      <a:avLst/>
                    </a:prstGeom>
                  </pic:spPr>
                </pic:pic>
              </a:graphicData>
            </a:graphic>
            <wp14:sizeRelH relativeFrom="margin">
              <wp14:pctWidth>0</wp14:pctWidth>
            </wp14:sizeRelH>
            <wp14:sizeRelV relativeFrom="margin">
              <wp14:pctHeight>0</wp14:pctHeight>
            </wp14:sizeRelV>
          </wp:anchor>
        </w:drawing>
      </w:r>
      <w:r w:rsidRPr="00AD7017">
        <w:rPr>
          <w:rFonts w:ascii="Cambria" w:eastAsia="Cambria" w:hAnsi="Cambria" w:cs="Cambria"/>
          <w:b/>
          <w:bCs/>
          <w:color w:val="000000"/>
          <w:szCs w:val="22"/>
          <w:lang w:val="pt-BR"/>
        </w:rPr>
        <w:br w:type="page"/>
      </w:r>
    </w:p>
    <w:p w14:paraId="464FBC3E" w14:textId="467FAA1B" w:rsidR="00C27215" w:rsidRPr="00AD7017" w:rsidRDefault="00C27215">
      <w:pPr>
        <w:jc w:val="left"/>
        <w:rPr>
          <w:rFonts w:ascii="Cambria" w:eastAsia="Cambria" w:hAnsi="Cambria" w:cs="Cambria"/>
          <w:b/>
          <w:bCs/>
          <w:color w:val="000000"/>
          <w:szCs w:val="22"/>
          <w:lang w:val="pt-BR"/>
        </w:rPr>
      </w:pPr>
      <w:r w:rsidRPr="00AD7017">
        <w:rPr>
          <w:rFonts w:ascii="Cambria" w:eastAsia="Cambria" w:hAnsi="Cambria" w:cs="Cambria"/>
          <w:b/>
          <w:bCs/>
          <w:noProof/>
          <w:color w:val="000000"/>
          <w:szCs w:val="22"/>
          <w:lang w:val="pt-BR"/>
        </w:rPr>
        <w:lastRenderedPageBreak/>
        <w:drawing>
          <wp:anchor distT="0" distB="0" distL="114300" distR="114300" simplePos="0" relativeHeight="251679744" behindDoc="0" locked="0" layoutInCell="1" allowOverlap="1" wp14:anchorId="009EFEF7" wp14:editId="03B1A441">
            <wp:simplePos x="0" y="0"/>
            <wp:positionH relativeFrom="column">
              <wp:posOffset>-114300</wp:posOffset>
            </wp:positionH>
            <wp:positionV relativeFrom="paragraph">
              <wp:posOffset>260350</wp:posOffset>
            </wp:positionV>
            <wp:extent cx="5759450" cy="8145780"/>
            <wp:effectExtent l="0" t="0" r="0" b="7620"/>
            <wp:wrapNone/>
            <wp:docPr id="66022198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221986" name="Picture 66022198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9450" cy="8145780"/>
                    </a:xfrm>
                    <a:prstGeom prst="rect">
                      <a:avLst/>
                    </a:prstGeom>
                  </pic:spPr>
                </pic:pic>
              </a:graphicData>
            </a:graphic>
          </wp:anchor>
        </w:drawing>
      </w:r>
      <w:r w:rsidRPr="00AD7017">
        <w:rPr>
          <w:rFonts w:ascii="Cambria" w:eastAsia="Cambria" w:hAnsi="Cambria" w:cs="Cambria"/>
          <w:b/>
          <w:bCs/>
          <w:color w:val="000000"/>
          <w:szCs w:val="22"/>
          <w:lang w:val="pt-BR"/>
        </w:rPr>
        <w:br w:type="page"/>
      </w:r>
    </w:p>
    <w:p w14:paraId="50F70D68" w14:textId="77777777" w:rsidR="00C27215" w:rsidRPr="00AD7017" w:rsidRDefault="00C27215" w:rsidP="00C27215">
      <w:pPr>
        <w:jc w:val="left"/>
        <w:rPr>
          <w:rFonts w:ascii="Cambria" w:eastAsia="Arial" w:hAnsi="Cambria" w:cs="Arial"/>
          <w:bCs/>
          <w:lang w:val="pt-PT"/>
        </w:rPr>
      </w:pPr>
    </w:p>
    <w:p w14:paraId="30CA26AC" w14:textId="4082C005" w:rsidR="00C27215" w:rsidRPr="00AD7017" w:rsidRDefault="00C27215" w:rsidP="00C27215">
      <w:pPr>
        <w:widowControl w:val="0"/>
        <w:autoSpaceDE w:val="0"/>
        <w:autoSpaceDN w:val="0"/>
        <w:jc w:val="right"/>
        <w:rPr>
          <w:rFonts w:ascii="Cambria" w:eastAsia="Cambria" w:hAnsi="Cambria" w:cs="Cambria"/>
          <w:b/>
          <w:bCs/>
          <w:color w:val="000000"/>
          <w:lang w:val="pt-PT"/>
        </w:rPr>
      </w:pPr>
      <w:r w:rsidRPr="00AD7017">
        <w:rPr>
          <w:rFonts w:ascii="Cambria" w:eastAsia="Cambria" w:hAnsi="Cambria" w:cs="Cambria"/>
          <w:b/>
          <w:bCs/>
          <w:color w:val="000000"/>
          <w:lang w:val="pt-PT"/>
        </w:rPr>
        <w:t>Documento adjunto 7</w:t>
      </w:r>
    </w:p>
    <w:p w14:paraId="563A70CC" w14:textId="77777777" w:rsidR="00C27215" w:rsidRPr="00AD7017" w:rsidRDefault="00C27215" w:rsidP="00C27215">
      <w:pPr>
        <w:widowControl w:val="0"/>
        <w:autoSpaceDE w:val="0"/>
        <w:autoSpaceDN w:val="0"/>
        <w:jc w:val="right"/>
        <w:rPr>
          <w:rFonts w:ascii="Cambria" w:eastAsia="Cambria" w:hAnsi="Cambria" w:cs="Cambria"/>
          <w:b/>
          <w:bCs/>
          <w:color w:val="000000"/>
          <w:lang w:val="pt-PT"/>
        </w:rPr>
      </w:pPr>
    </w:p>
    <w:p w14:paraId="1B06138F" w14:textId="77777777" w:rsidR="00C27215" w:rsidRPr="00AD7017" w:rsidRDefault="00C27215" w:rsidP="00C27215">
      <w:pPr>
        <w:widowControl w:val="0"/>
        <w:autoSpaceDE w:val="0"/>
        <w:autoSpaceDN w:val="0"/>
        <w:jc w:val="right"/>
        <w:rPr>
          <w:rFonts w:ascii="Cambria" w:eastAsia="Cambria" w:hAnsi="Cambria" w:cs="Cambria"/>
          <w:b/>
          <w:bCs/>
          <w:color w:val="000000"/>
          <w:lang w:val="pt-PT"/>
        </w:rPr>
      </w:pPr>
    </w:p>
    <w:p w14:paraId="5329196F" w14:textId="77777777" w:rsidR="00C27215" w:rsidRPr="00AD7017" w:rsidRDefault="00C27215" w:rsidP="00C27215">
      <w:pPr>
        <w:widowControl w:val="0"/>
        <w:autoSpaceDE w:val="0"/>
        <w:autoSpaceDN w:val="0"/>
        <w:jc w:val="left"/>
        <w:rPr>
          <w:rFonts w:ascii="Cambria" w:eastAsia="Arial" w:hAnsi="Cambria" w:cs="Arial"/>
          <w:bCs/>
          <w:lang w:val="pt-PT"/>
        </w:rPr>
      </w:pPr>
    </w:p>
    <w:p w14:paraId="1F0788A4" w14:textId="5DDC385A" w:rsidR="00C27215" w:rsidRPr="00AD7017" w:rsidRDefault="00BF62D7" w:rsidP="00C27215">
      <w:pPr>
        <w:widowControl w:val="0"/>
        <w:autoSpaceDE w:val="0"/>
        <w:autoSpaceDN w:val="0"/>
        <w:jc w:val="left"/>
        <w:rPr>
          <w:rFonts w:ascii="Cambria" w:eastAsia="Arial" w:hAnsi="Cambria" w:cs="Arial"/>
          <w:bCs/>
          <w:lang w:val="pt-PT"/>
        </w:rPr>
      </w:pPr>
      <w:r w:rsidRPr="00AD7017">
        <w:rPr>
          <w:rFonts w:ascii="Cambria" w:eastAsia="Arial" w:hAnsi="Cambria" w:cs="Arial"/>
          <w:b/>
          <w:bCs/>
          <w:lang w:val="pt-PT"/>
        </w:rPr>
        <w:t>Desde</w:t>
      </w:r>
      <w:r w:rsidR="00C27215" w:rsidRPr="00AD7017">
        <w:rPr>
          <w:rFonts w:ascii="Cambria" w:eastAsia="Arial" w:hAnsi="Cambria" w:cs="Arial"/>
          <w:b/>
          <w:bCs/>
          <w:lang w:val="pt-PT"/>
        </w:rPr>
        <w:t>:</w:t>
      </w:r>
      <w:r w:rsidR="00C27215" w:rsidRPr="00AD7017">
        <w:rPr>
          <w:rFonts w:ascii="Cambria" w:eastAsia="Arial" w:hAnsi="Cambria" w:cs="Arial"/>
          <w:bCs/>
          <w:lang w:val="pt-PT"/>
        </w:rPr>
        <w:t xml:space="preserve"> Jean-</w:t>
      </w:r>
      <w:proofErr w:type="spellStart"/>
      <w:r w:rsidR="00C27215" w:rsidRPr="00AD7017">
        <w:rPr>
          <w:rFonts w:ascii="Cambria" w:eastAsia="Arial" w:hAnsi="Cambria" w:cs="Arial"/>
          <w:bCs/>
          <w:lang w:val="pt-PT"/>
        </w:rPr>
        <w:t>Francois</w:t>
      </w:r>
      <w:proofErr w:type="spellEnd"/>
      <w:r w:rsidR="00C27215" w:rsidRPr="00AD7017">
        <w:rPr>
          <w:rFonts w:ascii="Cambria" w:eastAsia="Arial" w:hAnsi="Cambria" w:cs="Arial"/>
          <w:bCs/>
          <w:lang w:val="pt-PT"/>
        </w:rPr>
        <w:t xml:space="preserve"> </w:t>
      </w:r>
      <w:proofErr w:type="spellStart"/>
      <w:r w:rsidR="00C27215" w:rsidRPr="00AD7017">
        <w:rPr>
          <w:rFonts w:ascii="Cambria" w:eastAsia="Arial" w:hAnsi="Cambria" w:cs="Arial"/>
          <w:bCs/>
          <w:lang w:val="pt-PT"/>
        </w:rPr>
        <w:t>Pulvenis</w:t>
      </w:r>
      <w:proofErr w:type="spellEnd"/>
      <w:r w:rsidR="00C27215" w:rsidRPr="00AD7017">
        <w:rPr>
          <w:rFonts w:ascii="Cambria" w:eastAsia="Arial" w:hAnsi="Cambria" w:cs="Arial"/>
          <w:bCs/>
          <w:lang w:val="pt-PT"/>
        </w:rPr>
        <w:t xml:space="preserve"> de </w:t>
      </w:r>
      <w:proofErr w:type="spellStart"/>
      <w:r w:rsidR="00C27215" w:rsidRPr="00AD7017">
        <w:rPr>
          <w:rFonts w:ascii="Cambria" w:eastAsia="Arial" w:hAnsi="Cambria" w:cs="Arial"/>
          <w:bCs/>
          <w:lang w:val="pt-PT"/>
        </w:rPr>
        <w:t>Séligny</w:t>
      </w:r>
      <w:proofErr w:type="spellEnd"/>
      <w:r w:rsidR="00C27215" w:rsidRPr="00AD7017">
        <w:rPr>
          <w:rFonts w:ascii="Cambria" w:eastAsia="Arial" w:hAnsi="Cambria" w:cs="Arial"/>
          <w:bCs/>
          <w:lang w:val="pt-PT"/>
        </w:rPr>
        <w:t xml:space="preserve"> &lt;jpulvenis@iattc.org&gt; </w:t>
      </w:r>
      <w:r w:rsidR="00C27215" w:rsidRPr="00AD7017">
        <w:rPr>
          <w:rFonts w:ascii="Cambria" w:eastAsia="Arial" w:hAnsi="Cambria" w:cs="Arial"/>
          <w:bCs/>
          <w:lang w:val="pt-PT"/>
        </w:rPr>
        <w:br/>
      </w:r>
      <w:r w:rsidRPr="00AD7017">
        <w:rPr>
          <w:rFonts w:ascii="Cambria" w:eastAsia="Arial" w:hAnsi="Cambria" w:cs="Arial"/>
          <w:b/>
          <w:bCs/>
          <w:lang w:val="pt-PT"/>
        </w:rPr>
        <w:t>Enviado</w:t>
      </w:r>
      <w:r w:rsidR="00C27215" w:rsidRPr="00AD7017">
        <w:rPr>
          <w:rFonts w:ascii="Cambria" w:eastAsia="Arial" w:hAnsi="Cambria" w:cs="Arial"/>
          <w:b/>
          <w:bCs/>
          <w:lang w:val="pt-PT"/>
        </w:rPr>
        <w:t>:</w:t>
      </w:r>
      <w:r w:rsidR="00C27215" w:rsidRPr="00AD7017">
        <w:rPr>
          <w:rFonts w:ascii="Cambria" w:eastAsia="Arial" w:hAnsi="Cambria" w:cs="Arial"/>
          <w:bCs/>
          <w:lang w:val="pt-PT"/>
        </w:rPr>
        <w:t xml:space="preserve"> </w:t>
      </w:r>
      <w:proofErr w:type="spellStart"/>
      <w:r w:rsidR="00501999" w:rsidRPr="00AD7017">
        <w:rPr>
          <w:rFonts w:ascii="Cambria" w:eastAsia="Arial" w:hAnsi="Cambria" w:cs="Arial"/>
          <w:bCs/>
          <w:lang w:val="pt-PT"/>
        </w:rPr>
        <w:t>miércoles</w:t>
      </w:r>
      <w:proofErr w:type="spellEnd"/>
      <w:r w:rsidR="00C27215" w:rsidRPr="00AD7017">
        <w:rPr>
          <w:rFonts w:ascii="Cambria" w:eastAsia="Arial" w:hAnsi="Cambria" w:cs="Arial"/>
          <w:bCs/>
          <w:lang w:val="pt-PT"/>
        </w:rPr>
        <w:t xml:space="preserve">, </w:t>
      </w:r>
      <w:r w:rsidR="00501999" w:rsidRPr="00AD7017">
        <w:rPr>
          <w:rFonts w:ascii="Cambria" w:eastAsia="Arial" w:hAnsi="Cambria" w:cs="Arial"/>
          <w:bCs/>
          <w:lang w:val="pt-PT"/>
        </w:rPr>
        <w:t>1 de octubre</w:t>
      </w:r>
      <w:r w:rsidR="00C27215" w:rsidRPr="00AD7017">
        <w:rPr>
          <w:rFonts w:ascii="Cambria" w:eastAsia="Arial" w:hAnsi="Cambria" w:cs="Arial"/>
          <w:bCs/>
          <w:lang w:val="pt-PT"/>
        </w:rPr>
        <w:t xml:space="preserve"> 2025 12:29 AM</w:t>
      </w:r>
      <w:r w:rsidR="00C27215" w:rsidRPr="00AD7017">
        <w:rPr>
          <w:rFonts w:ascii="Cambria" w:eastAsia="Arial" w:hAnsi="Cambria" w:cs="Arial"/>
          <w:bCs/>
          <w:lang w:val="pt-PT"/>
        </w:rPr>
        <w:br/>
      </w:r>
      <w:r w:rsidRPr="00AD7017">
        <w:rPr>
          <w:rFonts w:ascii="Cambria" w:eastAsia="Arial" w:hAnsi="Cambria" w:cs="Arial"/>
          <w:b/>
          <w:bCs/>
          <w:lang w:val="pt-PT"/>
        </w:rPr>
        <w:t>A</w:t>
      </w:r>
      <w:r w:rsidR="00C27215" w:rsidRPr="00AD7017">
        <w:rPr>
          <w:rFonts w:ascii="Cambria" w:eastAsia="Arial" w:hAnsi="Cambria" w:cs="Arial"/>
          <w:b/>
          <w:bCs/>
          <w:lang w:val="pt-PT"/>
        </w:rPr>
        <w:t>:</w:t>
      </w:r>
      <w:r w:rsidR="00C27215" w:rsidRPr="00AD7017">
        <w:rPr>
          <w:rFonts w:ascii="Cambria" w:eastAsia="Arial" w:hAnsi="Cambria" w:cs="Arial"/>
          <w:bCs/>
          <w:lang w:val="pt-PT"/>
        </w:rPr>
        <w:t xml:space="preserve"> info &lt;info@iccat.int&gt;</w:t>
      </w:r>
      <w:r w:rsidR="00C27215" w:rsidRPr="00AD7017">
        <w:rPr>
          <w:rFonts w:ascii="Cambria" w:eastAsia="Arial" w:hAnsi="Cambria" w:cs="Arial"/>
          <w:bCs/>
          <w:lang w:val="pt-PT"/>
        </w:rPr>
        <w:br/>
      </w:r>
      <w:proofErr w:type="spellStart"/>
      <w:r w:rsidR="00C27215" w:rsidRPr="00AD7017">
        <w:rPr>
          <w:rFonts w:ascii="Cambria" w:eastAsia="Arial" w:hAnsi="Cambria" w:cs="Arial"/>
          <w:b/>
          <w:bCs/>
          <w:lang w:val="pt-PT"/>
        </w:rPr>
        <w:t>Cc</w:t>
      </w:r>
      <w:proofErr w:type="spellEnd"/>
      <w:r w:rsidR="00C27215" w:rsidRPr="00AD7017">
        <w:rPr>
          <w:rFonts w:ascii="Cambria" w:eastAsia="Arial" w:hAnsi="Cambria" w:cs="Arial"/>
          <w:b/>
          <w:bCs/>
          <w:lang w:val="pt-PT"/>
        </w:rPr>
        <w:t>:</w:t>
      </w:r>
      <w:r w:rsidR="00C27215" w:rsidRPr="00AD7017">
        <w:rPr>
          <w:rFonts w:ascii="Cambria" w:eastAsia="Arial" w:hAnsi="Cambria" w:cs="Arial"/>
          <w:bCs/>
          <w:lang w:val="pt-PT"/>
        </w:rPr>
        <w:t xml:space="preserve"> Enrique </w:t>
      </w:r>
      <w:proofErr w:type="spellStart"/>
      <w:r w:rsidR="00C27215" w:rsidRPr="00AD7017">
        <w:rPr>
          <w:rFonts w:ascii="Cambria" w:eastAsia="Arial" w:hAnsi="Cambria" w:cs="Arial"/>
          <w:bCs/>
          <w:lang w:val="pt-PT"/>
        </w:rPr>
        <w:t>Urena</w:t>
      </w:r>
      <w:proofErr w:type="spellEnd"/>
      <w:r w:rsidR="00C27215" w:rsidRPr="00AD7017">
        <w:rPr>
          <w:rFonts w:ascii="Cambria" w:eastAsia="Arial" w:hAnsi="Cambria" w:cs="Arial"/>
          <w:bCs/>
          <w:lang w:val="pt-PT"/>
        </w:rPr>
        <w:t xml:space="preserve"> &lt;eurena@iattc.org&gt;; Ricardo </w:t>
      </w:r>
      <w:proofErr w:type="spellStart"/>
      <w:r w:rsidR="00C27215" w:rsidRPr="00AD7017">
        <w:rPr>
          <w:rFonts w:ascii="Cambria" w:eastAsia="Arial" w:hAnsi="Cambria" w:cs="Arial"/>
          <w:bCs/>
          <w:lang w:val="pt-PT"/>
        </w:rPr>
        <w:t>Belmontes</w:t>
      </w:r>
      <w:proofErr w:type="spellEnd"/>
      <w:r w:rsidR="00C27215" w:rsidRPr="00AD7017">
        <w:rPr>
          <w:rFonts w:ascii="Cambria" w:eastAsia="Arial" w:hAnsi="Cambria" w:cs="Arial"/>
          <w:bCs/>
          <w:lang w:val="pt-PT"/>
        </w:rPr>
        <w:t xml:space="preserve"> &lt;rbelmontes@iattc.org&gt;; Web </w:t>
      </w:r>
      <w:proofErr w:type="spellStart"/>
      <w:r w:rsidR="00C27215" w:rsidRPr="00AD7017">
        <w:rPr>
          <w:rFonts w:ascii="Cambria" w:eastAsia="Arial" w:hAnsi="Cambria" w:cs="Arial"/>
          <w:bCs/>
          <w:lang w:val="pt-PT"/>
        </w:rPr>
        <w:t>Master</w:t>
      </w:r>
      <w:proofErr w:type="spellEnd"/>
      <w:r w:rsidR="00C27215" w:rsidRPr="00AD7017">
        <w:rPr>
          <w:rFonts w:ascii="Cambria" w:eastAsia="Arial" w:hAnsi="Cambria" w:cs="Arial"/>
          <w:bCs/>
          <w:lang w:val="pt-PT"/>
        </w:rPr>
        <w:t xml:space="preserve"> &lt;webmaster@iattc.org&gt;; Arnulfo Franco &lt;afranco@iattc.org&gt;; </w:t>
      </w:r>
      <w:proofErr w:type="spellStart"/>
      <w:r w:rsidR="00C27215" w:rsidRPr="00AD7017">
        <w:rPr>
          <w:rFonts w:ascii="Cambria" w:eastAsia="Arial" w:hAnsi="Cambria" w:cs="Arial"/>
          <w:bCs/>
          <w:lang w:val="pt-PT"/>
        </w:rPr>
        <w:t>Policy</w:t>
      </w:r>
      <w:proofErr w:type="spellEnd"/>
      <w:r w:rsidR="00C27215" w:rsidRPr="00AD7017">
        <w:rPr>
          <w:rFonts w:ascii="Cambria" w:eastAsia="Arial" w:hAnsi="Cambria" w:cs="Arial"/>
          <w:bCs/>
          <w:lang w:val="pt-PT"/>
        </w:rPr>
        <w:t xml:space="preserve"> </w:t>
      </w:r>
      <w:proofErr w:type="spellStart"/>
      <w:r w:rsidR="00C27215" w:rsidRPr="00AD7017">
        <w:rPr>
          <w:rFonts w:ascii="Cambria" w:eastAsia="Arial" w:hAnsi="Cambria" w:cs="Arial"/>
          <w:bCs/>
          <w:lang w:val="pt-PT"/>
        </w:rPr>
        <w:t>Group</w:t>
      </w:r>
      <w:proofErr w:type="spellEnd"/>
      <w:r w:rsidR="00C27215" w:rsidRPr="00AD7017">
        <w:rPr>
          <w:rFonts w:ascii="Cambria" w:eastAsia="Arial" w:hAnsi="Cambria" w:cs="Arial"/>
          <w:bCs/>
          <w:lang w:val="pt-PT"/>
        </w:rPr>
        <w:t xml:space="preserve"> &lt;policy@iattc.org&gt;; </w:t>
      </w:r>
      <w:proofErr w:type="spellStart"/>
      <w:r w:rsidR="00C27215" w:rsidRPr="00AD7017">
        <w:rPr>
          <w:rFonts w:ascii="Cambria" w:eastAsia="Arial" w:hAnsi="Cambria" w:cs="Arial"/>
          <w:bCs/>
          <w:lang w:val="pt-PT"/>
        </w:rPr>
        <w:t>JoyDeLee</w:t>
      </w:r>
      <w:proofErr w:type="spellEnd"/>
      <w:r w:rsidR="00C27215" w:rsidRPr="00AD7017">
        <w:rPr>
          <w:rFonts w:ascii="Cambria" w:eastAsia="Arial" w:hAnsi="Cambria" w:cs="Arial"/>
          <w:bCs/>
          <w:lang w:val="pt-PT"/>
        </w:rPr>
        <w:t xml:space="preserve"> </w:t>
      </w:r>
      <w:proofErr w:type="spellStart"/>
      <w:r w:rsidR="00C27215" w:rsidRPr="00AD7017">
        <w:rPr>
          <w:rFonts w:ascii="Cambria" w:eastAsia="Arial" w:hAnsi="Cambria" w:cs="Arial"/>
          <w:bCs/>
          <w:lang w:val="pt-PT"/>
        </w:rPr>
        <w:t>Marrow</w:t>
      </w:r>
      <w:proofErr w:type="spellEnd"/>
      <w:r w:rsidR="00C27215" w:rsidRPr="00AD7017">
        <w:rPr>
          <w:rFonts w:ascii="Cambria" w:eastAsia="Arial" w:hAnsi="Cambria" w:cs="Arial"/>
          <w:bCs/>
          <w:lang w:val="pt-PT"/>
        </w:rPr>
        <w:t xml:space="preserve"> &lt;jmarrow@iattc.org&gt;; </w:t>
      </w:r>
      <w:proofErr w:type="spellStart"/>
      <w:r w:rsidR="00C27215" w:rsidRPr="00AD7017">
        <w:rPr>
          <w:rFonts w:ascii="Cambria" w:eastAsia="Arial" w:hAnsi="Cambria" w:cs="Arial"/>
          <w:bCs/>
          <w:lang w:val="pt-PT"/>
        </w:rPr>
        <w:t>Sylvain</w:t>
      </w:r>
      <w:proofErr w:type="spellEnd"/>
      <w:r w:rsidR="00C27215" w:rsidRPr="00AD7017">
        <w:rPr>
          <w:rFonts w:ascii="Cambria" w:eastAsia="Arial" w:hAnsi="Cambria" w:cs="Arial"/>
          <w:bCs/>
          <w:lang w:val="pt-PT"/>
        </w:rPr>
        <w:t xml:space="preserve"> </w:t>
      </w:r>
      <w:proofErr w:type="spellStart"/>
      <w:r w:rsidR="00C27215" w:rsidRPr="00AD7017">
        <w:rPr>
          <w:rFonts w:ascii="Cambria" w:eastAsia="Arial" w:hAnsi="Cambria" w:cs="Arial"/>
          <w:bCs/>
          <w:lang w:val="pt-PT"/>
        </w:rPr>
        <w:t>Caillot</w:t>
      </w:r>
      <w:proofErr w:type="spellEnd"/>
      <w:r w:rsidR="00C27215" w:rsidRPr="00AD7017">
        <w:rPr>
          <w:rFonts w:ascii="Cambria" w:eastAsia="Arial" w:hAnsi="Cambria" w:cs="Arial"/>
          <w:bCs/>
          <w:lang w:val="pt-PT"/>
        </w:rPr>
        <w:t xml:space="preserve"> &lt;scaillot@iattc.org&gt;; </w:t>
      </w:r>
      <w:proofErr w:type="spellStart"/>
      <w:r w:rsidR="00C27215" w:rsidRPr="00AD7017">
        <w:rPr>
          <w:rFonts w:ascii="Cambria" w:eastAsia="Arial" w:hAnsi="Cambria" w:cs="Arial"/>
          <w:bCs/>
          <w:lang w:val="pt-PT"/>
        </w:rPr>
        <w:t>Brad</w:t>
      </w:r>
      <w:proofErr w:type="spellEnd"/>
      <w:r w:rsidR="00C27215" w:rsidRPr="00AD7017">
        <w:rPr>
          <w:rFonts w:ascii="Cambria" w:eastAsia="Arial" w:hAnsi="Cambria" w:cs="Arial"/>
          <w:bCs/>
          <w:lang w:val="pt-PT"/>
        </w:rPr>
        <w:t xml:space="preserve"> A. </w:t>
      </w:r>
      <w:proofErr w:type="spellStart"/>
      <w:r w:rsidR="00C27215" w:rsidRPr="00AD7017">
        <w:rPr>
          <w:rFonts w:ascii="Cambria" w:eastAsia="Arial" w:hAnsi="Cambria" w:cs="Arial"/>
          <w:bCs/>
          <w:lang w:val="pt-PT"/>
        </w:rPr>
        <w:t>Wiley</w:t>
      </w:r>
      <w:proofErr w:type="spellEnd"/>
      <w:r w:rsidR="00C27215" w:rsidRPr="00AD7017">
        <w:rPr>
          <w:rFonts w:ascii="Cambria" w:eastAsia="Arial" w:hAnsi="Cambria" w:cs="Arial"/>
          <w:bCs/>
          <w:lang w:val="pt-PT"/>
        </w:rPr>
        <w:t xml:space="preserve"> &lt;bwiley@iattc.org&gt;</w:t>
      </w:r>
      <w:r w:rsidR="00C27215" w:rsidRPr="00AD7017">
        <w:rPr>
          <w:rFonts w:ascii="Cambria" w:eastAsia="Arial" w:hAnsi="Cambria" w:cs="Arial"/>
          <w:bCs/>
          <w:lang w:val="pt-PT"/>
        </w:rPr>
        <w:br/>
      </w:r>
      <w:proofErr w:type="spellStart"/>
      <w:r w:rsidRPr="00AD7017">
        <w:rPr>
          <w:rFonts w:ascii="Cambria" w:eastAsia="Arial" w:hAnsi="Cambria" w:cs="Arial"/>
          <w:b/>
          <w:bCs/>
          <w:lang w:val="pt-PT"/>
        </w:rPr>
        <w:t>Asunto</w:t>
      </w:r>
      <w:proofErr w:type="spellEnd"/>
      <w:r w:rsidR="00C27215" w:rsidRPr="00AD7017">
        <w:rPr>
          <w:rFonts w:ascii="Cambria" w:eastAsia="Arial" w:hAnsi="Cambria" w:cs="Arial"/>
          <w:b/>
          <w:bCs/>
          <w:lang w:val="pt-PT"/>
        </w:rPr>
        <w:t>:</w:t>
      </w:r>
      <w:r w:rsidR="00C27215" w:rsidRPr="00AD7017">
        <w:rPr>
          <w:rFonts w:ascii="Cambria" w:eastAsia="Arial" w:hAnsi="Cambria" w:cs="Arial"/>
          <w:bCs/>
          <w:lang w:val="pt-PT"/>
        </w:rPr>
        <w:t xml:space="preserve"> </w:t>
      </w:r>
      <w:r w:rsidR="00B40B65" w:rsidRPr="00AD7017">
        <w:rPr>
          <w:rFonts w:ascii="Cambria" w:eastAsia="Arial" w:hAnsi="Cambria" w:cs="Arial"/>
          <w:bCs/>
          <w:lang w:val="pt-PT"/>
        </w:rPr>
        <w:t>CONSULTA: Buques IUU de la IATTC procedentes de Costa Rica</w:t>
      </w:r>
    </w:p>
    <w:p w14:paraId="7F11ABC1" w14:textId="77777777" w:rsidR="00C27215" w:rsidRPr="00AD7017" w:rsidRDefault="00C27215" w:rsidP="00C27215">
      <w:pPr>
        <w:widowControl w:val="0"/>
        <w:autoSpaceDE w:val="0"/>
        <w:autoSpaceDN w:val="0"/>
        <w:jc w:val="left"/>
        <w:rPr>
          <w:rFonts w:ascii="Cambria" w:eastAsia="Arial" w:hAnsi="Cambria" w:cs="Arial"/>
          <w:bCs/>
          <w:lang w:val="pt-PT"/>
        </w:rPr>
      </w:pPr>
    </w:p>
    <w:p w14:paraId="63F70372" w14:textId="77777777" w:rsidR="00C27215" w:rsidRPr="00AD7017" w:rsidRDefault="00C27215" w:rsidP="00C27215">
      <w:pPr>
        <w:widowControl w:val="0"/>
        <w:autoSpaceDE w:val="0"/>
        <w:autoSpaceDN w:val="0"/>
        <w:jc w:val="left"/>
        <w:rPr>
          <w:rFonts w:ascii="Cambria" w:eastAsia="Arial" w:hAnsi="Cambria" w:cs="Arial"/>
          <w:bCs/>
          <w:lang w:val="pt-PT"/>
        </w:rPr>
      </w:pPr>
    </w:p>
    <w:p w14:paraId="164C21D4" w14:textId="77777777" w:rsidR="00C27215" w:rsidRPr="00AD7017" w:rsidRDefault="00C27215" w:rsidP="00C27215">
      <w:pPr>
        <w:widowControl w:val="0"/>
        <w:autoSpaceDE w:val="0"/>
        <w:autoSpaceDN w:val="0"/>
        <w:jc w:val="left"/>
        <w:rPr>
          <w:rFonts w:ascii="Cambria" w:eastAsia="Arial" w:hAnsi="Cambria" w:cs="Arial"/>
          <w:bCs/>
        </w:rPr>
      </w:pPr>
      <w:r w:rsidRPr="00AD7017">
        <w:rPr>
          <w:rFonts w:ascii="Cambria" w:eastAsia="Arial" w:hAnsi="Cambria" w:cs="Arial"/>
          <w:bCs/>
        </w:rPr>
        <w:t>Estimado Sr. Acuña,</w:t>
      </w:r>
    </w:p>
    <w:p w14:paraId="01BA8DB3" w14:textId="77777777" w:rsidR="00C27215" w:rsidRPr="00AD7017" w:rsidRDefault="00C27215" w:rsidP="00C27215">
      <w:pPr>
        <w:widowControl w:val="0"/>
        <w:autoSpaceDE w:val="0"/>
        <w:autoSpaceDN w:val="0"/>
        <w:jc w:val="left"/>
        <w:rPr>
          <w:rFonts w:ascii="Cambria" w:eastAsia="Arial" w:hAnsi="Cambria" w:cs="Arial"/>
          <w:bCs/>
        </w:rPr>
      </w:pPr>
    </w:p>
    <w:p w14:paraId="6CDAAAAC" w14:textId="60B14529" w:rsidR="00C27215" w:rsidRPr="00AD7017" w:rsidRDefault="00C27215" w:rsidP="00C27215">
      <w:pPr>
        <w:widowControl w:val="0"/>
        <w:autoSpaceDE w:val="0"/>
        <w:autoSpaceDN w:val="0"/>
        <w:rPr>
          <w:rFonts w:ascii="Cambria" w:eastAsia="Arial" w:hAnsi="Cambria" w:cs="Arial"/>
          <w:bCs/>
        </w:rPr>
      </w:pPr>
      <w:r w:rsidRPr="00AD7017">
        <w:rPr>
          <w:rFonts w:ascii="Cambria" w:eastAsia="Arial" w:hAnsi="Cambria" w:cs="Arial"/>
          <w:bCs/>
        </w:rPr>
        <w:t xml:space="preserve">Por favor acepte nuestras disculpas por el retraso en responder. </w:t>
      </w:r>
    </w:p>
    <w:p w14:paraId="1BD26D7E" w14:textId="77777777" w:rsidR="00C27215" w:rsidRPr="00AD7017" w:rsidRDefault="00C27215" w:rsidP="00C27215">
      <w:pPr>
        <w:widowControl w:val="0"/>
        <w:autoSpaceDE w:val="0"/>
        <w:autoSpaceDN w:val="0"/>
        <w:rPr>
          <w:rFonts w:ascii="Cambria" w:eastAsia="Arial" w:hAnsi="Cambria" w:cs="Arial"/>
          <w:bCs/>
        </w:rPr>
      </w:pPr>
    </w:p>
    <w:p w14:paraId="72BF3FA1" w14:textId="77777777" w:rsidR="00C27215" w:rsidRPr="00AD7017" w:rsidRDefault="00C27215" w:rsidP="00C27215">
      <w:pPr>
        <w:widowControl w:val="0"/>
        <w:autoSpaceDE w:val="0"/>
        <w:autoSpaceDN w:val="0"/>
        <w:rPr>
          <w:rFonts w:ascii="Cambria" w:eastAsia="Arial" w:hAnsi="Cambria" w:cs="Arial"/>
          <w:bCs/>
        </w:rPr>
      </w:pPr>
      <w:r w:rsidRPr="00AD7017">
        <w:rPr>
          <w:rFonts w:ascii="Cambria" w:eastAsia="Arial" w:hAnsi="Cambria" w:cs="Arial"/>
          <w:bCs/>
        </w:rPr>
        <w:t xml:space="preserve">Una pequeña aclaratoria preliminar: el buque </w:t>
      </w:r>
      <w:r w:rsidRPr="00AD7017">
        <w:rPr>
          <w:rFonts w:ascii="Cambria" w:eastAsia="Arial" w:hAnsi="Cambria" w:cs="Arial"/>
          <w:bCs/>
          <w:i/>
          <w:iCs/>
        </w:rPr>
        <w:t xml:space="preserve">El </w:t>
      </w:r>
      <w:proofErr w:type="spellStart"/>
      <w:r w:rsidRPr="00AD7017">
        <w:rPr>
          <w:rFonts w:ascii="Cambria" w:eastAsia="Arial" w:hAnsi="Cambria" w:cs="Arial"/>
          <w:bCs/>
          <w:i/>
          <w:iCs/>
        </w:rPr>
        <w:t>Diria</w:t>
      </w:r>
      <w:proofErr w:type="spellEnd"/>
      <w:r w:rsidRPr="00AD7017">
        <w:rPr>
          <w:rFonts w:ascii="Cambria" w:eastAsia="Arial" w:hAnsi="Cambria" w:cs="Arial"/>
          <w:bCs/>
          <w:i/>
          <w:iCs/>
        </w:rPr>
        <w:t xml:space="preserve"> 1</w:t>
      </w:r>
      <w:r w:rsidRPr="00AD7017">
        <w:rPr>
          <w:rFonts w:ascii="Cambria" w:eastAsia="Arial" w:hAnsi="Cambria" w:cs="Arial"/>
          <w:bCs/>
        </w:rPr>
        <w:t xml:space="preserve"> que aparece en el segundo cuadro es el mismo </w:t>
      </w:r>
      <w:proofErr w:type="spellStart"/>
      <w:r w:rsidRPr="00AD7017">
        <w:rPr>
          <w:rFonts w:ascii="Cambria" w:eastAsia="Arial" w:hAnsi="Cambria" w:cs="Arial"/>
          <w:bCs/>
          <w:i/>
          <w:iCs/>
        </w:rPr>
        <w:t>Tching</w:t>
      </w:r>
      <w:proofErr w:type="spellEnd"/>
      <w:r w:rsidRPr="00AD7017">
        <w:rPr>
          <w:rFonts w:ascii="Cambria" w:eastAsia="Arial" w:hAnsi="Cambria" w:cs="Arial"/>
          <w:bCs/>
          <w:i/>
          <w:iCs/>
        </w:rPr>
        <w:t xml:space="preserve"> Ye No 6</w:t>
      </w:r>
      <w:r w:rsidRPr="00AD7017">
        <w:rPr>
          <w:rFonts w:ascii="Cambria" w:eastAsia="Arial" w:hAnsi="Cambria" w:cs="Arial"/>
          <w:bCs/>
        </w:rPr>
        <w:t>, con el nombre que llevaba anteriormente.</w:t>
      </w:r>
    </w:p>
    <w:p w14:paraId="2DF900EB" w14:textId="77777777" w:rsidR="00C27215" w:rsidRPr="00AD7017" w:rsidRDefault="00C27215" w:rsidP="00C27215">
      <w:pPr>
        <w:widowControl w:val="0"/>
        <w:autoSpaceDE w:val="0"/>
        <w:autoSpaceDN w:val="0"/>
        <w:rPr>
          <w:rFonts w:ascii="Cambria" w:eastAsia="Arial" w:hAnsi="Cambria" w:cs="Arial"/>
          <w:bCs/>
        </w:rPr>
      </w:pPr>
    </w:p>
    <w:p w14:paraId="44A513E8" w14:textId="77777777" w:rsidR="00C27215" w:rsidRPr="00AD7017" w:rsidRDefault="00C27215" w:rsidP="00C27215">
      <w:pPr>
        <w:widowControl w:val="0"/>
        <w:autoSpaceDE w:val="0"/>
        <w:autoSpaceDN w:val="0"/>
        <w:rPr>
          <w:rFonts w:ascii="Cambria" w:eastAsia="Arial" w:hAnsi="Cambria" w:cs="Arial"/>
          <w:bCs/>
        </w:rPr>
      </w:pPr>
      <w:r w:rsidRPr="00AD7017">
        <w:rPr>
          <w:rFonts w:ascii="Cambria" w:eastAsia="Arial" w:hAnsi="Cambria" w:cs="Arial"/>
          <w:bCs/>
        </w:rPr>
        <w:t xml:space="preserve">Hemos eliminado la referencia a Costa Rica en nuestras páginas y en nuestra lista a petición de las autoridades costarricenses, ya que los dos buques mencionados, el </w:t>
      </w:r>
      <w:proofErr w:type="spellStart"/>
      <w:r w:rsidRPr="00AD7017">
        <w:rPr>
          <w:rFonts w:ascii="Cambria" w:eastAsia="Arial" w:hAnsi="Cambria" w:cs="Arial"/>
          <w:bCs/>
          <w:i/>
          <w:iCs/>
        </w:rPr>
        <w:t>Tching</w:t>
      </w:r>
      <w:proofErr w:type="spellEnd"/>
      <w:r w:rsidRPr="00AD7017">
        <w:rPr>
          <w:rFonts w:ascii="Cambria" w:eastAsia="Arial" w:hAnsi="Cambria" w:cs="Arial"/>
          <w:bCs/>
          <w:i/>
          <w:iCs/>
        </w:rPr>
        <w:t xml:space="preserve"> Ye No 4 y</w:t>
      </w:r>
      <w:r w:rsidRPr="00AD7017">
        <w:rPr>
          <w:rFonts w:ascii="Cambria" w:eastAsia="Arial" w:hAnsi="Cambria" w:cs="Arial"/>
          <w:bCs/>
        </w:rPr>
        <w:t xml:space="preserve"> el </w:t>
      </w:r>
      <w:r w:rsidRPr="00AD7017">
        <w:rPr>
          <w:rFonts w:ascii="Cambria" w:eastAsia="Arial" w:hAnsi="Cambria" w:cs="Arial"/>
          <w:bCs/>
          <w:i/>
          <w:iCs/>
        </w:rPr>
        <w:t>Dragon III</w:t>
      </w:r>
      <w:r w:rsidRPr="00AD7017">
        <w:rPr>
          <w:rFonts w:ascii="Cambria" w:eastAsia="Arial" w:hAnsi="Cambria" w:cs="Arial"/>
          <w:bCs/>
        </w:rPr>
        <w:t xml:space="preserve"> ni llevan pabellón costarricense, ni tienen puerto de registro ni otro puerto de eventuales de desembarque de capturas en Costa Rica y, por último, las empresas señaladas como sus dueñas u operadoras no lo son. </w:t>
      </w:r>
    </w:p>
    <w:p w14:paraId="0BF991A3" w14:textId="77777777" w:rsidR="00C27215" w:rsidRPr="00AD7017" w:rsidRDefault="00C27215" w:rsidP="00C27215">
      <w:pPr>
        <w:widowControl w:val="0"/>
        <w:autoSpaceDE w:val="0"/>
        <w:autoSpaceDN w:val="0"/>
        <w:rPr>
          <w:rFonts w:ascii="Cambria" w:eastAsia="Arial" w:hAnsi="Cambria" w:cs="Arial"/>
          <w:bCs/>
        </w:rPr>
      </w:pPr>
    </w:p>
    <w:p w14:paraId="0054D257" w14:textId="77777777" w:rsidR="00C27215" w:rsidRPr="00AD7017" w:rsidRDefault="00C27215" w:rsidP="00C27215">
      <w:pPr>
        <w:widowControl w:val="0"/>
        <w:autoSpaceDE w:val="0"/>
        <w:autoSpaceDN w:val="0"/>
        <w:rPr>
          <w:rFonts w:ascii="Cambria" w:eastAsia="Arial" w:hAnsi="Cambria" w:cs="Arial"/>
          <w:bCs/>
        </w:rPr>
      </w:pPr>
      <w:r w:rsidRPr="00AD7017">
        <w:rPr>
          <w:rFonts w:ascii="Cambria" w:eastAsia="Arial" w:hAnsi="Cambria" w:cs="Arial"/>
          <w:bCs/>
        </w:rPr>
        <w:t>Para su información y fines correspondientes, le remitimos adjunto copia de la carta que hemos recibido de Costa Rica, fecha 3 de julio de 2025, con la solicitud a la cual hemos dado curso, no sólo en base a una presunción de buena fe sino también por el control que ejercemos o podemos ejercer a través de nuestras oficinas de campo y personal descentralizado.</w:t>
      </w:r>
    </w:p>
    <w:p w14:paraId="511608F4" w14:textId="77777777" w:rsidR="00C27215" w:rsidRPr="00AD7017" w:rsidRDefault="00C27215" w:rsidP="00C27215">
      <w:pPr>
        <w:widowControl w:val="0"/>
        <w:autoSpaceDE w:val="0"/>
        <w:autoSpaceDN w:val="0"/>
        <w:jc w:val="left"/>
        <w:rPr>
          <w:rFonts w:ascii="Cambria" w:eastAsia="Arial" w:hAnsi="Cambria" w:cs="Arial"/>
          <w:bCs/>
        </w:rPr>
      </w:pPr>
    </w:p>
    <w:p w14:paraId="55625F11" w14:textId="737B4A38" w:rsidR="00C27215" w:rsidRPr="00AD7017" w:rsidRDefault="00C27215" w:rsidP="00C27215">
      <w:pPr>
        <w:widowControl w:val="0"/>
        <w:autoSpaceDE w:val="0"/>
        <w:autoSpaceDN w:val="0"/>
        <w:jc w:val="left"/>
        <w:rPr>
          <w:rFonts w:ascii="Cambria" w:eastAsia="Arial" w:hAnsi="Cambria" w:cs="Arial"/>
          <w:bCs/>
        </w:rPr>
      </w:pPr>
      <w:r w:rsidRPr="00AD7017">
        <w:rPr>
          <w:rFonts w:ascii="Cambria" w:eastAsia="Arial" w:hAnsi="Cambria" w:cs="Arial"/>
          <w:bCs/>
        </w:rPr>
        <w:t>En espera de que esta respuesta le haya sido de utilidad</w:t>
      </w:r>
      <w:r w:rsidR="00846730" w:rsidRPr="00AD7017">
        <w:rPr>
          <w:rFonts w:ascii="Cambria" w:eastAsia="Arial" w:hAnsi="Cambria" w:cs="Arial"/>
          <w:bCs/>
        </w:rPr>
        <w:t>,</w:t>
      </w:r>
    </w:p>
    <w:p w14:paraId="39E60304" w14:textId="77777777" w:rsidR="00C27215" w:rsidRPr="00AD7017" w:rsidRDefault="00C27215" w:rsidP="00C27215">
      <w:pPr>
        <w:widowControl w:val="0"/>
        <w:autoSpaceDE w:val="0"/>
        <w:autoSpaceDN w:val="0"/>
        <w:jc w:val="left"/>
        <w:rPr>
          <w:rFonts w:ascii="Cambria" w:eastAsia="Arial" w:hAnsi="Cambria" w:cs="Arial"/>
          <w:bCs/>
        </w:rPr>
      </w:pPr>
    </w:p>
    <w:p w14:paraId="480E8340" w14:textId="646AB474" w:rsidR="00C27215" w:rsidRPr="00AD7017" w:rsidRDefault="00C27215" w:rsidP="00C27215">
      <w:pPr>
        <w:widowControl w:val="0"/>
        <w:autoSpaceDE w:val="0"/>
        <w:autoSpaceDN w:val="0"/>
        <w:jc w:val="left"/>
        <w:rPr>
          <w:rFonts w:ascii="Cambria" w:eastAsia="Arial" w:hAnsi="Cambria" w:cs="Arial"/>
          <w:bCs/>
        </w:rPr>
      </w:pPr>
      <w:r w:rsidRPr="00AD7017">
        <w:rPr>
          <w:rFonts w:ascii="Cambria" w:eastAsia="Arial" w:hAnsi="Cambria" w:cs="Arial"/>
          <w:bCs/>
        </w:rPr>
        <w:t>Atentamente</w:t>
      </w:r>
      <w:r w:rsidR="00B40B65" w:rsidRPr="00AD7017">
        <w:rPr>
          <w:rFonts w:ascii="Cambria" w:eastAsia="Arial" w:hAnsi="Cambria" w:cs="Arial"/>
          <w:bCs/>
        </w:rPr>
        <w:t>,</w:t>
      </w:r>
    </w:p>
    <w:p w14:paraId="5D6468CD" w14:textId="77777777" w:rsidR="00B40B65" w:rsidRPr="00AD7017" w:rsidRDefault="00B40B65" w:rsidP="00C27215">
      <w:pPr>
        <w:widowControl w:val="0"/>
        <w:autoSpaceDE w:val="0"/>
        <w:autoSpaceDN w:val="0"/>
        <w:jc w:val="left"/>
        <w:rPr>
          <w:rFonts w:ascii="Cambria" w:eastAsia="Arial" w:hAnsi="Cambria" w:cs="Arial"/>
          <w:bCs/>
        </w:rPr>
      </w:pPr>
    </w:p>
    <w:p w14:paraId="00E861B3" w14:textId="77777777" w:rsidR="00B40B65" w:rsidRPr="00AD7017" w:rsidRDefault="00B40B65" w:rsidP="00C27215">
      <w:pPr>
        <w:widowControl w:val="0"/>
        <w:autoSpaceDE w:val="0"/>
        <w:autoSpaceDN w:val="0"/>
        <w:jc w:val="left"/>
        <w:rPr>
          <w:rFonts w:ascii="Cambria" w:eastAsia="Arial" w:hAnsi="Cambria" w:cs="Arial"/>
          <w:bCs/>
        </w:rPr>
      </w:pPr>
    </w:p>
    <w:p w14:paraId="7CA76F91" w14:textId="77777777" w:rsidR="00B40B65" w:rsidRPr="00AD7017" w:rsidRDefault="00B40B65" w:rsidP="00C27215">
      <w:pPr>
        <w:widowControl w:val="0"/>
        <w:autoSpaceDE w:val="0"/>
        <w:autoSpaceDN w:val="0"/>
        <w:jc w:val="left"/>
        <w:rPr>
          <w:rFonts w:ascii="Cambria" w:eastAsia="Arial" w:hAnsi="Cambria" w:cs="Arial"/>
          <w:bCs/>
        </w:rPr>
      </w:pPr>
    </w:p>
    <w:p w14:paraId="6A05572D" w14:textId="77777777" w:rsidR="00B40B65" w:rsidRPr="00AD7017" w:rsidRDefault="00B40B65" w:rsidP="00C27215">
      <w:pPr>
        <w:widowControl w:val="0"/>
        <w:autoSpaceDE w:val="0"/>
        <w:autoSpaceDN w:val="0"/>
        <w:jc w:val="left"/>
        <w:rPr>
          <w:rFonts w:ascii="Cambria" w:eastAsia="Arial" w:hAnsi="Cambria" w:cs="Arial"/>
          <w:bCs/>
        </w:rPr>
      </w:pPr>
    </w:p>
    <w:p w14:paraId="6FCDFD12" w14:textId="77777777" w:rsidR="00C27215" w:rsidRPr="00AD7017" w:rsidRDefault="00C27215" w:rsidP="00C27215">
      <w:pPr>
        <w:widowControl w:val="0"/>
        <w:autoSpaceDE w:val="0"/>
        <w:autoSpaceDN w:val="0"/>
        <w:jc w:val="left"/>
        <w:rPr>
          <w:rFonts w:ascii="Cambria" w:eastAsia="Arial" w:hAnsi="Cambria" w:cs="Arial"/>
          <w:bCs/>
        </w:rPr>
      </w:pPr>
    </w:p>
    <w:p w14:paraId="4C729F0A" w14:textId="77777777" w:rsidR="00C27215" w:rsidRPr="00AD7017" w:rsidRDefault="00C27215" w:rsidP="00C27215">
      <w:pPr>
        <w:widowControl w:val="0"/>
        <w:autoSpaceDE w:val="0"/>
        <w:autoSpaceDN w:val="0"/>
        <w:jc w:val="left"/>
        <w:rPr>
          <w:rFonts w:ascii="Cambria" w:eastAsia="Arial" w:hAnsi="Cambria" w:cs="Arial"/>
          <w:b/>
          <w:bCs/>
        </w:rPr>
      </w:pPr>
      <w:r w:rsidRPr="00AD7017">
        <w:rPr>
          <w:rFonts w:ascii="Cambria" w:eastAsia="Arial" w:hAnsi="Cambria" w:cs="Arial"/>
          <w:b/>
          <w:bCs/>
        </w:rPr>
        <w:t xml:space="preserve">Jean-François </w:t>
      </w:r>
      <w:proofErr w:type="spellStart"/>
      <w:r w:rsidRPr="00AD7017">
        <w:rPr>
          <w:rFonts w:ascii="Cambria" w:eastAsia="Arial" w:hAnsi="Cambria" w:cs="Arial"/>
          <w:b/>
          <w:bCs/>
        </w:rPr>
        <w:t>Pulvenis</w:t>
      </w:r>
      <w:proofErr w:type="spellEnd"/>
    </w:p>
    <w:p w14:paraId="0D9B4F6F" w14:textId="77777777" w:rsidR="00501999" w:rsidRPr="00AD7017" w:rsidRDefault="00501999" w:rsidP="00501999">
      <w:pPr>
        <w:widowControl w:val="0"/>
        <w:autoSpaceDE w:val="0"/>
        <w:autoSpaceDN w:val="0"/>
        <w:jc w:val="left"/>
        <w:rPr>
          <w:rFonts w:ascii="Cambria" w:eastAsia="Arial" w:hAnsi="Cambria" w:cs="Arial"/>
          <w:bCs/>
          <w:i/>
          <w:iCs/>
        </w:rPr>
      </w:pPr>
      <w:r w:rsidRPr="00AD7017">
        <w:rPr>
          <w:rFonts w:ascii="Cambria" w:eastAsia="Arial" w:hAnsi="Cambria" w:cs="Arial"/>
          <w:bCs/>
          <w:i/>
          <w:iCs/>
        </w:rPr>
        <w:t>Asesor principal de políticas</w:t>
      </w:r>
    </w:p>
    <w:p w14:paraId="1A43171D" w14:textId="77777777" w:rsidR="00501999" w:rsidRPr="00AD7017" w:rsidRDefault="00501999" w:rsidP="00501999">
      <w:pPr>
        <w:widowControl w:val="0"/>
        <w:autoSpaceDE w:val="0"/>
        <w:autoSpaceDN w:val="0"/>
        <w:jc w:val="left"/>
        <w:rPr>
          <w:rFonts w:ascii="Cambria" w:eastAsia="Arial" w:hAnsi="Cambria" w:cs="Arial"/>
          <w:bCs/>
          <w:i/>
          <w:iCs/>
        </w:rPr>
      </w:pPr>
      <w:r w:rsidRPr="00AD7017">
        <w:rPr>
          <w:rFonts w:ascii="Cambria" w:eastAsia="Arial" w:hAnsi="Cambria" w:cs="Arial"/>
          <w:bCs/>
          <w:i/>
          <w:iCs/>
        </w:rPr>
        <w:t>Jefe de la División de Políticas y Cumplimiento</w:t>
      </w:r>
    </w:p>
    <w:p w14:paraId="2314E920" w14:textId="40115D26" w:rsidR="00C27215" w:rsidRPr="00AD7017" w:rsidRDefault="00501999" w:rsidP="00501999">
      <w:pPr>
        <w:widowControl w:val="0"/>
        <w:autoSpaceDE w:val="0"/>
        <w:autoSpaceDN w:val="0"/>
        <w:jc w:val="left"/>
        <w:rPr>
          <w:rFonts w:ascii="Cambria" w:eastAsia="Arial" w:hAnsi="Cambria" w:cs="Arial"/>
          <w:bCs/>
        </w:rPr>
      </w:pPr>
      <w:r w:rsidRPr="00AD7017">
        <w:rPr>
          <w:rFonts w:ascii="Cambria" w:eastAsia="Arial" w:hAnsi="Cambria" w:cs="Arial"/>
          <w:bCs/>
          <w:i/>
          <w:iCs/>
        </w:rPr>
        <w:t>Comisión Interamericana del Atún Tropical (IATTC)</w:t>
      </w:r>
    </w:p>
    <w:tbl>
      <w:tblPr>
        <w:tblW w:w="3626" w:type="dxa"/>
        <w:shd w:val="clear" w:color="auto" w:fill="FFFFFF"/>
        <w:tblCellMar>
          <w:left w:w="0" w:type="dxa"/>
          <w:right w:w="0" w:type="dxa"/>
        </w:tblCellMar>
        <w:tblLook w:val="04A0" w:firstRow="1" w:lastRow="0" w:firstColumn="1" w:lastColumn="0" w:noHBand="0" w:noVBand="1"/>
      </w:tblPr>
      <w:tblGrid>
        <w:gridCol w:w="1462"/>
        <w:gridCol w:w="2164"/>
      </w:tblGrid>
      <w:tr w:rsidR="00C27215" w:rsidRPr="00AD7017" w14:paraId="45E29CD6" w14:textId="77777777" w:rsidTr="00A01AEE">
        <w:trPr>
          <w:trHeight w:val="944"/>
        </w:trPr>
        <w:tc>
          <w:tcPr>
            <w:tcW w:w="1462" w:type="dxa"/>
            <w:shd w:val="clear" w:color="auto" w:fill="FFFFFF"/>
            <w:tcMar>
              <w:top w:w="0" w:type="dxa"/>
              <w:left w:w="100" w:type="dxa"/>
              <w:bottom w:w="0" w:type="dxa"/>
              <w:right w:w="100" w:type="dxa"/>
            </w:tcMar>
            <w:hideMark/>
          </w:tcPr>
          <w:p w14:paraId="74403B40" w14:textId="77777777" w:rsidR="00C27215" w:rsidRPr="00AD7017" w:rsidRDefault="00C27215" w:rsidP="00A01AEE">
            <w:pPr>
              <w:widowControl w:val="0"/>
              <w:autoSpaceDE w:val="0"/>
              <w:autoSpaceDN w:val="0"/>
              <w:jc w:val="left"/>
              <w:rPr>
                <w:rFonts w:ascii="Cambria" w:eastAsia="Arial" w:hAnsi="Cambria" w:cs="Arial"/>
                <w:bCs/>
                <w:lang w:val="en-US"/>
              </w:rPr>
            </w:pPr>
            <w:r w:rsidRPr="00AD7017">
              <w:rPr>
                <w:rFonts w:ascii="Cambria" w:eastAsia="Arial" w:hAnsi="Cambria" w:cs="Arial"/>
                <w:bCs/>
                <w:noProof/>
                <w:lang w:val="en-US"/>
              </w:rPr>
              <w:drawing>
                <wp:inline distT="0" distB="0" distL="0" distR="0" wp14:anchorId="21A7A260" wp14:editId="370CEE2E">
                  <wp:extent cx="800100" cy="640080"/>
                  <wp:effectExtent l="0" t="0" r="0" b="7620"/>
                  <wp:docPr id="1525608100" name="Picture 19" descr="A logo with a fish and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013614" name="Picture 19" descr="A logo with a fish and a map&#10;&#10;AI-generated content may be incorrect."/>
                          <pic:cNvPicPr>
                            <a:picLocks noChangeAspect="1" noChangeArrowheads="1"/>
                          </pic:cNvPicPr>
                        </pic:nvPicPr>
                        <pic:blipFill>
                          <a:blip r:embed="rId33" r:link="rId34">
                            <a:extLst>
                              <a:ext uri="{28A0092B-C50C-407E-A947-70E740481C1C}">
                                <a14:useLocalDpi xmlns:a14="http://schemas.microsoft.com/office/drawing/2010/main" val="0"/>
                              </a:ext>
                            </a:extLst>
                          </a:blip>
                          <a:srcRect/>
                          <a:stretch>
                            <a:fillRect/>
                          </a:stretch>
                        </pic:blipFill>
                        <pic:spPr bwMode="auto">
                          <a:xfrm>
                            <a:off x="0" y="0"/>
                            <a:ext cx="800100" cy="640080"/>
                          </a:xfrm>
                          <a:prstGeom prst="rect">
                            <a:avLst/>
                          </a:prstGeom>
                          <a:noFill/>
                          <a:ln>
                            <a:noFill/>
                          </a:ln>
                        </pic:spPr>
                      </pic:pic>
                    </a:graphicData>
                  </a:graphic>
                </wp:inline>
              </w:drawing>
            </w:r>
          </w:p>
        </w:tc>
        <w:tc>
          <w:tcPr>
            <w:tcW w:w="2164" w:type="dxa"/>
            <w:shd w:val="clear" w:color="auto" w:fill="FFFFFF"/>
            <w:tcMar>
              <w:top w:w="0" w:type="dxa"/>
              <w:left w:w="100" w:type="dxa"/>
              <w:bottom w:w="0" w:type="dxa"/>
              <w:right w:w="100" w:type="dxa"/>
            </w:tcMar>
            <w:hideMark/>
          </w:tcPr>
          <w:p w14:paraId="5F2E0327" w14:textId="77777777" w:rsidR="00C27215" w:rsidRPr="00AD7017" w:rsidRDefault="00C27215" w:rsidP="00A01AEE">
            <w:pPr>
              <w:widowControl w:val="0"/>
              <w:autoSpaceDE w:val="0"/>
              <w:autoSpaceDN w:val="0"/>
              <w:jc w:val="left"/>
              <w:rPr>
                <w:rFonts w:ascii="Cambria" w:eastAsia="Arial" w:hAnsi="Cambria" w:cs="Arial"/>
                <w:bCs/>
                <w:lang w:val="en-US"/>
              </w:rPr>
            </w:pPr>
            <w:hyperlink r:id="rId35" w:history="1">
              <w:r w:rsidRPr="00AD7017">
                <w:rPr>
                  <w:rStyle w:val="Hyperlink"/>
                  <w:rFonts w:ascii="Cambria" w:eastAsia="Arial" w:hAnsi="Cambria" w:cs="Arial"/>
                  <w:bCs/>
                  <w:lang w:val="en-US"/>
                </w:rPr>
                <w:t>www.iattc.org</w:t>
              </w:r>
            </w:hyperlink>
            <w:r w:rsidRPr="00AD7017">
              <w:rPr>
                <w:rFonts w:ascii="Cambria" w:eastAsia="Arial" w:hAnsi="Cambria" w:cs="Arial"/>
                <w:bCs/>
                <w:lang w:val="en-US"/>
              </w:rPr>
              <w:t>         </w:t>
            </w:r>
          </w:p>
          <w:p w14:paraId="033BE795" w14:textId="77777777" w:rsidR="00C27215" w:rsidRPr="00AD7017" w:rsidRDefault="00C27215" w:rsidP="00A01AEE">
            <w:pPr>
              <w:widowControl w:val="0"/>
              <w:autoSpaceDE w:val="0"/>
              <w:autoSpaceDN w:val="0"/>
              <w:jc w:val="left"/>
              <w:rPr>
                <w:rFonts w:ascii="Cambria" w:eastAsia="Arial" w:hAnsi="Cambria" w:cs="Arial"/>
                <w:bCs/>
                <w:lang w:val="en-US"/>
              </w:rPr>
            </w:pPr>
            <w:r w:rsidRPr="00AD7017">
              <w:rPr>
                <w:rFonts w:ascii="Cambria" w:eastAsia="Arial" w:hAnsi="Cambria" w:cs="Arial"/>
                <w:bCs/>
                <w:lang w:val="en-US"/>
              </w:rPr>
              <w:t>+1(858) 546-7043</w:t>
            </w:r>
          </w:p>
          <w:p w14:paraId="2C2FEEA3" w14:textId="77777777" w:rsidR="00C27215" w:rsidRPr="00AD7017" w:rsidRDefault="00C27215" w:rsidP="00A01AEE">
            <w:pPr>
              <w:widowControl w:val="0"/>
              <w:autoSpaceDE w:val="0"/>
              <w:autoSpaceDN w:val="0"/>
              <w:jc w:val="left"/>
              <w:rPr>
                <w:rFonts w:ascii="Cambria" w:eastAsia="Arial" w:hAnsi="Cambria" w:cs="Arial"/>
                <w:bCs/>
                <w:lang w:val="en-US"/>
              </w:rPr>
            </w:pPr>
            <w:r w:rsidRPr="00AD7017">
              <w:rPr>
                <w:rFonts w:ascii="Cambria" w:eastAsia="Arial" w:hAnsi="Cambria" w:cs="Arial"/>
                <w:bCs/>
                <w:noProof/>
                <w:lang w:val="en-US"/>
              </w:rPr>
              <w:drawing>
                <wp:inline distT="0" distB="0" distL="0" distR="0" wp14:anchorId="061A221F" wp14:editId="339BB6B6">
                  <wp:extent cx="228600" cy="228600"/>
                  <wp:effectExtent l="0" t="0" r="0" b="0"/>
                  <wp:docPr id="1921593144" name="Picture 18" descr="facebook">
                    <a:hlinkClick xmlns:a="http://schemas.openxmlformats.org/drawingml/2006/main" r:id="rId36" tooltip="&quot;https://www.facebook.com/iattc.org&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cebook"/>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AD7017">
              <w:rPr>
                <w:rFonts w:ascii="Cambria" w:eastAsia="Arial" w:hAnsi="Cambria" w:cs="Arial"/>
                <w:bCs/>
                <w:noProof/>
                <w:lang w:val="en-US"/>
              </w:rPr>
              <w:drawing>
                <wp:inline distT="0" distB="0" distL="0" distR="0" wp14:anchorId="77BD277A" wp14:editId="2EA0587A">
                  <wp:extent cx="228600" cy="228600"/>
                  <wp:effectExtent l="0" t="0" r="0" b="0"/>
                  <wp:docPr id="1978859940" name="Picture 17" descr="instagram">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stagram"/>
                          <pic:cNvPicPr>
                            <a:picLocks noChangeAspect="1" noChangeArrowheads="1"/>
                          </pic:cNvPicPr>
                        </pic:nvPicPr>
                        <pic:blipFill>
                          <a:blip r:embed="rId40" r:link="rId4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AD7017">
              <w:rPr>
                <w:rFonts w:ascii="Cambria" w:eastAsia="Arial" w:hAnsi="Cambria" w:cs="Arial"/>
                <w:bCs/>
                <w:noProof/>
                <w:lang w:val="en-US"/>
              </w:rPr>
              <w:drawing>
                <wp:inline distT="0" distB="0" distL="0" distR="0" wp14:anchorId="586EFC30" wp14:editId="34CD9C4C">
                  <wp:extent cx="228600" cy="228600"/>
                  <wp:effectExtent l="0" t="0" r="0" b="0"/>
                  <wp:docPr id="60169419" name="Picture 16" descr="linkedin">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nkedin"/>
                          <pic:cNvPicPr>
                            <a:picLocks noChangeAspect="1" noChangeArrowheads="1"/>
                          </pic:cNvPicPr>
                        </pic:nvPicPr>
                        <pic:blipFill>
                          <a:blip r:embed="rId43" r:link="rId4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AD7017">
              <w:rPr>
                <w:rFonts w:ascii="Cambria" w:eastAsia="Arial" w:hAnsi="Cambria" w:cs="Arial"/>
                <w:bCs/>
                <w:noProof/>
                <w:lang w:val="en-US"/>
              </w:rPr>
              <w:drawing>
                <wp:inline distT="0" distB="0" distL="0" distR="0" wp14:anchorId="4EF1E7CD" wp14:editId="3156754C">
                  <wp:extent cx="228600" cy="228600"/>
                  <wp:effectExtent l="0" t="0" r="0" b="0"/>
                  <wp:docPr id="200673546" name="Picture 15" descr="twitter">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witter"/>
                          <pic:cNvPicPr>
                            <a:picLocks noChangeAspect="1" noChangeArrowheads="1"/>
                          </pic:cNvPicPr>
                        </pic:nvPicPr>
                        <pic:blipFill>
                          <a:blip r:embed="rId46" r:link="rId4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AD7017">
              <w:rPr>
                <w:rFonts w:ascii="Cambria" w:eastAsia="Arial" w:hAnsi="Cambria" w:cs="Arial"/>
                <w:bCs/>
                <w:noProof/>
                <w:lang w:val="en-US"/>
              </w:rPr>
              <w:drawing>
                <wp:inline distT="0" distB="0" distL="0" distR="0" wp14:anchorId="5CDEA592" wp14:editId="6482BE62">
                  <wp:extent cx="228600" cy="228600"/>
                  <wp:effectExtent l="0" t="0" r="0" b="0"/>
                  <wp:docPr id="1204462069" name="Picture 14" descr="youtube">
                    <a:hlinkClick xmlns:a="http://schemas.openxmlformats.org/drawingml/2006/main" r:id="rId48" tooltip="&quot;https://www.youtube.com/channel/UClcqpijTXGCsd38tqhwGbGQ&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utube"/>
                          <pic:cNvPicPr>
                            <a:picLocks noChangeAspect="1" noChangeArrowheads="1"/>
                          </pic:cNvPicPr>
                        </pic:nvPicPr>
                        <pic:blipFill>
                          <a:blip r:embed="rId49" r:link="rId5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01D0ACF2" w14:textId="39268018" w:rsidR="00AD6D70" w:rsidRPr="00AD7017" w:rsidRDefault="00AD6D70" w:rsidP="00946AD3">
      <w:pPr>
        <w:jc w:val="right"/>
        <w:rPr>
          <w:rFonts w:ascii="Cambria" w:eastAsia="Cambria" w:hAnsi="Cambria" w:cs="Cambria"/>
          <w:b/>
          <w:bCs/>
          <w:color w:val="000000"/>
          <w:szCs w:val="22"/>
          <w:lang w:val="pt-BR"/>
        </w:rPr>
      </w:pPr>
    </w:p>
    <w:p w14:paraId="150CF5C8" w14:textId="77777777" w:rsidR="00AD6D70" w:rsidRPr="00AD7017" w:rsidRDefault="00AD6D70">
      <w:pPr>
        <w:jc w:val="left"/>
        <w:rPr>
          <w:rFonts w:ascii="Cambria" w:eastAsia="Cambria" w:hAnsi="Cambria" w:cs="Cambria"/>
          <w:b/>
          <w:bCs/>
          <w:color w:val="000000"/>
          <w:szCs w:val="22"/>
          <w:lang w:val="pt-BR"/>
        </w:rPr>
      </w:pPr>
      <w:r w:rsidRPr="00AD7017">
        <w:rPr>
          <w:rFonts w:ascii="Cambria" w:eastAsia="Cambria" w:hAnsi="Cambria" w:cs="Cambria"/>
          <w:b/>
          <w:bCs/>
          <w:color w:val="000000"/>
          <w:szCs w:val="22"/>
          <w:lang w:val="pt-BR"/>
        </w:rPr>
        <w:br w:type="page"/>
      </w:r>
    </w:p>
    <w:p w14:paraId="061A471B" w14:textId="09FEB557" w:rsidR="0046773B" w:rsidRPr="00AD7017" w:rsidRDefault="0046773B" w:rsidP="00946AD3">
      <w:pPr>
        <w:jc w:val="right"/>
        <w:rPr>
          <w:rFonts w:ascii="Cambria" w:eastAsia="Cambria" w:hAnsi="Cambria" w:cs="Cambria"/>
          <w:b/>
          <w:bCs/>
          <w:color w:val="000000"/>
          <w:szCs w:val="22"/>
          <w:lang w:val="pt-BR"/>
        </w:rPr>
      </w:pPr>
      <w:r w:rsidRPr="00AD7017">
        <w:rPr>
          <w:rFonts w:ascii="Cambria" w:eastAsia="Cambria" w:hAnsi="Cambria" w:cs="Cambria"/>
          <w:b/>
          <w:bCs/>
          <w:color w:val="000000"/>
          <w:szCs w:val="22"/>
          <w:lang w:val="pt-BR"/>
        </w:rPr>
        <w:lastRenderedPageBreak/>
        <w:t>Documento adjunto 8</w:t>
      </w:r>
    </w:p>
    <w:p w14:paraId="6372FAE3" w14:textId="77777777" w:rsidR="00623B80" w:rsidRPr="00AD7017" w:rsidRDefault="00623B80" w:rsidP="00623B80">
      <w:pPr>
        <w:jc w:val="right"/>
        <w:rPr>
          <w:rFonts w:ascii="Cambria" w:eastAsia="Cambria" w:hAnsi="Cambria" w:cs="Cambria"/>
          <w:b/>
          <w:bCs/>
          <w:color w:val="000000"/>
          <w:szCs w:val="22"/>
        </w:rPr>
      </w:pPr>
    </w:p>
    <w:p w14:paraId="70426010" w14:textId="695455F8" w:rsidR="00623B80" w:rsidRPr="00AD7017" w:rsidRDefault="00623B80" w:rsidP="00623B80">
      <w:pPr>
        <w:jc w:val="right"/>
        <w:rPr>
          <w:rFonts w:asciiTheme="majorHAnsi" w:hAnsiTheme="majorHAnsi"/>
          <w:bCs/>
          <w:i/>
          <w:iCs/>
        </w:rPr>
      </w:pPr>
      <w:r w:rsidRPr="00AD7017">
        <w:rPr>
          <w:rFonts w:asciiTheme="majorHAnsi" w:hAnsiTheme="majorHAnsi"/>
          <w:bCs/>
          <w:i/>
          <w:iCs/>
        </w:rPr>
        <w:t>Traducción de la Secretaría</w:t>
      </w:r>
    </w:p>
    <w:p w14:paraId="3D6C2C3D" w14:textId="77777777" w:rsidR="00623B80" w:rsidRPr="00AD7017" w:rsidRDefault="00623B80" w:rsidP="00623B80">
      <w:pPr>
        <w:jc w:val="right"/>
        <w:rPr>
          <w:rFonts w:asciiTheme="majorHAnsi" w:hAnsiTheme="majorHAnsi"/>
          <w:sz w:val="16"/>
        </w:rPr>
      </w:pPr>
      <w:r w:rsidRPr="00AD7017">
        <w:rPr>
          <w:rFonts w:asciiTheme="majorHAnsi" w:hAnsiTheme="majorHAnsi"/>
          <w:sz w:val="16"/>
        </w:rPr>
        <w:t>[ICCAT Entrada # E25-13236 del 14 de noviembre de 2025].</w:t>
      </w:r>
    </w:p>
    <w:p w14:paraId="79EA05AF" w14:textId="77777777" w:rsidR="00623B80" w:rsidRPr="00AD7017" w:rsidRDefault="00623B80" w:rsidP="00623B80">
      <w:pPr>
        <w:jc w:val="left"/>
        <w:rPr>
          <w:rFonts w:asciiTheme="majorHAnsi" w:hAnsiTheme="majorHAnsi"/>
          <w:b/>
        </w:rPr>
      </w:pPr>
    </w:p>
    <w:p w14:paraId="21E90F80" w14:textId="77777777" w:rsidR="00623B80" w:rsidRPr="00AD7017" w:rsidRDefault="00623B80" w:rsidP="00623B80">
      <w:pPr>
        <w:jc w:val="left"/>
        <w:rPr>
          <w:rFonts w:asciiTheme="majorHAnsi" w:hAnsiTheme="majorHAnsi"/>
          <w:b/>
        </w:rPr>
      </w:pPr>
    </w:p>
    <w:p w14:paraId="05045DF9" w14:textId="77777777" w:rsidR="00623B80" w:rsidRPr="00AD7017" w:rsidRDefault="00623B80" w:rsidP="00623B80">
      <w:pPr>
        <w:jc w:val="left"/>
        <w:rPr>
          <w:rFonts w:asciiTheme="majorHAnsi" w:hAnsiTheme="majorHAnsi"/>
          <w:bCs/>
        </w:rPr>
      </w:pPr>
      <w:r w:rsidRPr="00AD7017">
        <w:rPr>
          <w:rFonts w:asciiTheme="majorHAnsi" w:hAnsiTheme="majorHAnsi"/>
          <w:b/>
        </w:rPr>
        <w:t xml:space="preserve">Asunto: </w:t>
      </w:r>
      <w:r w:rsidRPr="00AD7017">
        <w:rPr>
          <w:rFonts w:asciiTheme="majorHAnsi" w:hAnsiTheme="majorHAnsi"/>
          <w:bCs/>
        </w:rPr>
        <w:t xml:space="preserve">Solicitud de retirada del pabellón camerunés de la lista ICCAT de buques IUU  </w:t>
      </w:r>
    </w:p>
    <w:p w14:paraId="1395BCFA" w14:textId="77777777" w:rsidR="00623B80" w:rsidRPr="00AD7017" w:rsidRDefault="00623B80" w:rsidP="00623B80">
      <w:pPr>
        <w:jc w:val="left"/>
        <w:rPr>
          <w:rFonts w:asciiTheme="majorHAnsi" w:hAnsiTheme="majorHAnsi"/>
          <w:bCs/>
        </w:rPr>
      </w:pPr>
    </w:p>
    <w:p w14:paraId="727F7A0A" w14:textId="77777777" w:rsidR="00623B80" w:rsidRPr="00AD7017" w:rsidRDefault="00623B80" w:rsidP="00623B80">
      <w:pPr>
        <w:jc w:val="left"/>
        <w:rPr>
          <w:rFonts w:asciiTheme="majorHAnsi" w:hAnsiTheme="majorHAnsi"/>
          <w:bCs/>
        </w:rPr>
      </w:pPr>
      <w:r w:rsidRPr="00AD7017">
        <w:rPr>
          <w:rFonts w:asciiTheme="majorHAnsi" w:hAnsiTheme="majorHAnsi"/>
          <w:b/>
        </w:rPr>
        <w:t>Sr. Secretario Ejecutivo de ICCAT</w:t>
      </w:r>
    </w:p>
    <w:p w14:paraId="1F79CCD1" w14:textId="77777777" w:rsidR="00623B80" w:rsidRPr="00AD7017" w:rsidRDefault="00623B80" w:rsidP="00623B80">
      <w:pPr>
        <w:jc w:val="left"/>
        <w:rPr>
          <w:rFonts w:asciiTheme="majorHAnsi" w:hAnsiTheme="majorHAnsi"/>
          <w:bCs/>
        </w:rPr>
      </w:pPr>
    </w:p>
    <w:p w14:paraId="1EB33915" w14:textId="77777777" w:rsidR="00623B80" w:rsidRPr="00AD7017" w:rsidRDefault="00623B80" w:rsidP="00623B80">
      <w:pPr>
        <w:rPr>
          <w:rFonts w:asciiTheme="majorHAnsi" w:hAnsiTheme="majorHAnsi"/>
        </w:rPr>
      </w:pPr>
      <w:r w:rsidRPr="00AD7017">
        <w:rPr>
          <w:rFonts w:asciiTheme="majorHAnsi" w:hAnsiTheme="majorHAnsi"/>
        </w:rPr>
        <w:t xml:space="preserve">Soy el Dr. BADAI </w:t>
      </w:r>
      <w:proofErr w:type="spellStart"/>
      <w:r w:rsidRPr="00AD7017">
        <w:rPr>
          <w:rFonts w:asciiTheme="majorHAnsi" w:hAnsiTheme="majorHAnsi"/>
        </w:rPr>
        <w:t>Elie</w:t>
      </w:r>
      <w:proofErr w:type="spellEnd"/>
      <w:r w:rsidRPr="00AD7017">
        <w:rPr>
          <w:rFonts w:asciiTheme="majorHAnsi" w:hAnsiTheme="majorHAnsi"/>
        </w:rPr>
        <w:t>, jefe de la Brigada de control y vigilancia de las actividades pesqueras de Camerún. </w:t>
      </w:r>
    </w:p>
    <w:p w14:paraId="5CA19539" w14:textId="77777777" w:rsidR="00623B80" w:rsidRPr="00AD7017" w:rsidRDefault="00623B80" w:rsidP="00623B80">
      <w:pPr>
        <w:rPr>
          <w:rFonts w:asciiTheme="majorHAnsi" w:hAnsiTheme="majorHAnsi"/>
          <w:bCs/>
        </w:rPr>
      </w:pPr>
    </w:p>
    <w:p w14:paraId="3DE68732" w14:textId="77777777" w:rsidR="00623B80" w:rsidRPr="00AD7017" w:rsidRDefault="00623B80" w:rsidP="00623B80">
      <w:pPr>
        <w:rPr>
          <w:rFonts w:asciiTheme="majorHAnsi" w:hAnsiTheme="majorHAnsi"/>
        </w:rPr>
      </w:pPr>
      <w:r w:rsidRPr="00AD7017">
        <w:rPr>
          <w:rFonts w:asciiTheme="majorHAnsi" w:hAnsiTheme="majorHAnsi"/>
        </w:rPr>
        <w:t xml:space="preserve">Tengo el honor de dirigirme a usted para solicitar la retirada del pabellón camerunés de la lista de buques supuestamente implicados en la pesca ilegal, no declarada y no reglamentada (IUU) de la Comisión Internacional para la Conservación del Atún Atlántico (ICCAT) en relación con el buque </w:t>
      </w:r>
      <w:proofErr w:type="spellStart"/>
      <w:r w:rsidRPr="00AD7017">
        <w:rPr>
          <w:rFonts w:asciiTheme="majorHAnsi" w:hAnsiTheme="majorHAnsi"/>
        </w:rPr>
        <w:t>Freedom</w:t>
      </w:r>
      <w:proofErr w:type="spellEnd"/>
      <w:r w:rsidRPr="00AD7017">
        <w:rPr>
          <w:rFonts w:asciiTheme="majorHAnsi" w:hAnsiTheme="majorHAnsi"/>
        </w:rPr>
        <w:t xml:space="preserve"> 7 (n.º OMI 7202548).</w:t>
      </w:r>
    </w:p>
    <w:p w14:paraId="4FDD5AAF" w14:textId="77777777" w:rsidR="00623B80" w:rsidRPr="00AD7017" w:rsidRDefault="00623B80" w:rsidP="00623B80">
      <w:pPr>
        <w:rPr>
          <w:rFonts w:asciiTheme="majorHAnsi" w:hAnsiTheme="majorHAnsi"/>
          <w:bCs/>
        </w:rPr>
      </w:pPr>
    </w:p>
    <w:p w14:paraId="79ECDD63" w14:textId="77777777" w:rsidR="00623B80" w:rsidRPr="00AD7017" w:rsidRDefault="00623B80" w:rsidP="00623B80">
      <w:pPr>
        <w:rPr>
          <w:rFonts w:asciiTheme="majorHAnsi" w:hAnsiTheme="majorHAnsi"/>
        </w:rPr>
      </w:pPr>
      <w:r w:rsidRPr="00AD7017">
        <w:rPr>
          <w:rFonts w:asciiTheme="majorHAnsi" w:hAnsiTheme="majorHAnsi"/>
        </w:rPr>
        <w:t>Este buque fue dado de baja del registro nacional de buques con pabellón camerunés el 22 de octubre de 2025, y se canceló su certificado de registro.</w:t>
      </w:r>
    </w:p>
    <w:p w14:paraId="0EF61BCC" w14:textId="77777777" w:rsidR="00623B80" w:rsidRPr="00AD7017" w:rsidRDefault="00623B80" w:rsidP="00623B80">
      <w:pPr>
        <w:rPr>
          <w:rFonts w:asciiTheme="majorHAnsi" w:hAnsiTheme="majorHAnsi"/>
          <w:bCs/>
        </w:rPr>
      </w:pPr>
    </w:p>
    <w:p w14:paraId="12952C44" w14:textId="77777777" w:rsidR="00623B80" w:rsidRPr="00AD7017" w:rsidRDefault="00623B80" w:rsidP="00623B80">
      <w:pPr>
        <w:rPr>
          <w:rFonts w:asciiTheme="majorHAnsi" w:hAnsiTheme="majorHAnsi"/>
        </w:rPr>
      </w:pPr>
      <w:r w:rsidRPr="00AD7017">
        <w:rPr>
          <w:rFonts w:asciiTheme="majorHAnsi" w:hAnsiTheme="majorHAnsi"/>
        </w:rPr>
        <w:t>Le agradeceríamos asimismo que informara de este hecho a las Partes contratantes y colaboraras no contratantes de ICCAT, y que retire el nombre de Camerún como pabellón actual del buque en cuestión, de conformidad con lo dispuesto en la Recomendación 23-16 de ICCAT, en particular en su párrafo 6.</w:t>
      </w:r>
    </w:p>
    <w:p w14:paraId="7FCFE74B" w14:textId="77777777" w:rsidR="00623B80" w:rsidRPr="00AD7017" w:rsidRDefault="00623B80" w:rsidP="00623B80">
      <w:pPr>
        <w:rPr>
          <w:rFonts w:asciiTheme="majorHAnsi" w:hAnsiTheme="majorHAnsi"/>
          <w:bCs/>
        </w:rPr>
      </w:pPr>
    </w:p>
    <w:p w14:paraId="65E92A18" w14:textId="77777777" w:rsidR="00623B80" w:rsidRPr="00AD7017" w:rsidRDefault="00623B80" w:rsidP="00623B80">
      <w:pPr>
        <w:rPr>
          <w:rFonts w:asciiTheme="majorHAnsi" w:hAnsiTheme="majorHAnsi"/>
        </w:rPr>
      </w:pPr>
      <w:r w:rsidRPr="00AD7017">
        <w:rPr>
          <w:rFonts w:asciiTheme="majorHAnsi" w:hAnsiTheme="majorHAnsi"/>
        </w:rPr>
        <w:t>A los efectos pertinentes, le adjunto el acta de baja de dicho buque.</w:t>
      </w:r>
    </w:p>
    <w:p w14:paraId="3D00D2AE" w14:textId="77777777" w:rsidR="00623B80" w:rsidRPr="00AD7017" w:rsidRDefault="00623B80" w:rsidP="00623B80">
      <w:pPr>
        <w:rPr>
          <w:rFonts w:asciiTheme="majorHAnsi" w:hAnsiTheme="majorHAnsi"/>
          <w:bCs/>
        </w:rPr>
      </w:pPr>
    </w:p>
    <w:p w14:paraId="639F2FA1" w14:textId="77777777" w:rsidR="00623B80" w:rsidRPr="00AD7017" w:rsidRDefault="00623B80" w:rsidP="00623B80">
      <w:pPr>
        <w:rPr>
          <w:rFonts w:asciiTheme="majorHAnsi" w:hAnsiTheme="majorHAnsi"/>
          <w:bCs/>
        </w:rPr>
      </w:pPr>
      <w:r w:rsidRPr="00AD7017">
        <w:rPr>
          <w:rFonts w:asciiTheme="majorHAnsi" w:hAnsiTheme="majorHAnsi"/>
        </w:rPr>
        <w:t>Esperando una respuesta favorable a la presente solicitud, le ruego acepte, señor secretario ejecutivo, el testimonio de mi más alta consideración.</w:t>
      </w:r>
    </w:p>
    <w:p w14:paraId="6CF32C32" w14:textId="77777777" w:rsidR="00623B80" w:rsidRPr="00AD7017" w:rsidRDefault="00623B80" w:rsidP="00623B80">
      <w:pPr>
        <w:jc w:val="left"/>
        <w:rPr>
          <w:rFonts w:asciiTheme="majorHAnsi" w:hAnsiTheme="majorHAnsi"/>
          <w:bCs/>
        </w:rPr>
      </w:pPr>
    </w:p>
    <w:p w14:paraId="47F36BE8" w14:textId="77777777" w:rsidR="00623B80" w:rsidRPr="00AD7017" w:rsidRDefault="00623B80" w:rsidP="00623B80">
      <w:pPr>
        <w:jc w:val="left"/>
        <w:rPr>
          <w:rFonts w:asciiTheme="majorHAnsi" w:hAnsiTheme="majorHAnsi"/>
          <w:bCs/>
          <w:sz w:val="22"/>
          <w:szCs w:val="22"/>
        </w:rPr>
      </w:pPr>
    </w:p>
    <w:p w14:paraId="607F72EE" w14:textId="77777777" w:rsidR="00623B80" w:rsidRPr="00AD7017" w:rsidRDefault="00623B80" w:rsidP="00623B80">
      <w:pPr>
        <w:jc w:val="left"/>
        <w:rPr>
          <w:rFonts w:asciiTheme="majorHAnsi" w:hAnsiTheme="majorHAnsi"/>
          <w:bCs/>
          <w:sz w:val="22"/>
          <w:szCs w:val="22"/>
        </w:rPr>
      </w:pPr>
      <w:r w:rsidRPr="00AD7017">
        <w:rPr>
          <w:rFonts w:asciiTheme="majorHAnsi" w:hAnsiTheme="majorHAnsi"/>
          <w:bCs/>
          <w:sz w:val="22"/>
        </w:rPr>
        <w:t>Dr. BADAI ELIE</w:t>
      </w:r>
    </w:p>
    <w:p w14:paraId="1468F186" w14:textId="77777777" w:rsidR="00623B80" w:rsidRPr="00AD7017" w:rsidRDefault="00623B80" w:rsidP="00623B80">
      <w:pPr>
        <w:jc w:val="left"/>
        <w:rPr>
          <w:rFonts w:asciiTheme="majorHAnsi" w:hAnsiTheme="majorHAnsi"/>
          <w:bCs/>
          <w:sz w:val="22"/>
          <w:szCs w:val="22"/>
        </w:rPr>
      </w:pPr>
      <w:r w:rsidRPr="00AD7017">
        <w:rPr>
          <w:rFonts w:asciiTheme="majorHAnsi" w:hAnsiTheme="majorHAnsi"/>
          <w:bCs/>
          <w:sz w:val="22"/>
        </w:rPr>
        <w:t xml:space="preserve">DVM, </w:t>
      </w:r>
      <w:proofErr w:type="spellStart"/>
      <w:r w:rsidRPr="00AD7017">
        <w:rPr>
          <w:rFonts w:asciiTheme="majorHAnsi" w:hAnsiTheme="majorHAnsi"/>
          <w:bCs/>
          <w:sz w:val="22"/>
        </w:rPr>
        <w:t>Msc</w:t>
      </w:r>
      <w:proofErr w:type="spellEnd"/>
      <w:r w:rsidRPr="00AD7017">
        <w:rPr>
          <w:rFonts w:asciiTheme="majorHAnsi" w:hAnsiTheme="majorHAnsi"/>
          <w:bCs/>
          <w:sz w:val="22"/>
        </w:rPr>
        <w:t xml:space="preserve"> MGP, </w:t>
      </w:r>
      <w:proofErr w:type="spellStart"/>
      <w:r w:rsidRPr="00AD7017">
        <w:rPr>
          <w:rFonts w:asciiTheme="majorHAnsi" w:hAnsiTheme="majorHAnsi"/>
          <w:bCs/>
          <w:sz w:val="22"/>
        </w:rPr>
        <w:t>Msc</w:t>
      </w:r>
      <w:proofErr w:type="spellEnd"/>
      <w:r w:rsidRPr="00AD7017">
        <w:rPr>
          <w:rFonts w:asciiTheme="majorHAnsi" w:hAnsiTheme="majorHAnsi"/>
          <w:bCs/>
          <w:sz w:val="22"/>
        </w:rPr>
        <w:t xml:space="preserve"> GIDEL-Medio ambiente</w:t>
      </w:r>
      <w:r w:rsidRPr="00AD7017">
        <w:rPr>
          <w:rFonts w:asciiTheme="majorHAnsi" w:hAnsiTheme="majorHAnsi"/>
          <w:bCs/>
          <w:sz w:val="22"/>
        </w:rPr>
        <w:br/>
        <w:t>Brigada de control y vigilancia de las actividades pesqueras</w:t>
      </w:r>
    </w:p>
    <w:p w14:paraId="19066C16" w14:textId="77777777" w:rsidR="00623B80" w:rsidRPr="00AD7017" w:rsidRDefault="00623B80" w:rsidP="00623B80">
      <w:pPr>
        <w:jc w:val="left"/>
        <w:rPr>
          <w:rFonts w:asciiTheme="majorHAnsi" w:hAnsiTheme="majorHAnsi"/>
          <w:bCs/>
          <w:sz w:val="16"/>
          <w:szCs w:val="16"/>
          <w:lang w:val="en-GB"/>
        </w:rPr>
      </w:pPr>
      <w:r w:rsidRPr="00AD7017">
        <w:rPr>
          <w:rFonts w:asciiTheme="majorHAnsi" w:hAnsiTheme="majorHAnsi"/>
          <w:bCs/>
          <w:sz w:val="22"/>
        </w:rPr>
        <w:t>MINEPIA-</w:t>
      </w:r>
      <w:proofErr w:type="spellStart"/>
      <w:r w:rsidRPr="00AD7017">
        <w:rPr>
          <w:rFonts w:asciiTheme="majorHAnsi" w:hAnsiTheme="majorHAnsi"/>
          <w:bCs/>
          <w:sz w:val="22"/>
        </w:rPr>
        <w:t>Yaoundé</w:t>
      </w:r>
      <w:proofErr w:type="spellEnd"/>
    </w:p>
    <w:p w14:paraId="0B7F934A" w14:textId="266D49A2" w:rsidR="0046773B" w:rsidRPr="00AD7017" w:rsidRDefault="0046773B">
      <w:pPr>
        <w:jc w:val="left"/>
        <w:rPr>
          <w:rFonts w:ascii="Cambria" w:eastAsia="Cambria" w:hAnsi="Cambria" w:cs="Cambria"/>
          <w:b/>
          <w:bCs/>
          <w:color w:val="000000"/>
          <w:szCs w:val="22"/>
          <w:lang w:val="pt-BR"/>
        </w:rPr>
      </w:pPr>
    </w:p>
    <w:p w14:paraId="6DF6F17D" w14:textId="77777777" w:rsidR="00623B80" w:rsidRPr="00AD7017" w:rsidRDefault="00623B80">
      <w:pPr>
        <w:jc w:val="left"/>
        <w:rPr>
          <w:rFonts w:ascii="Cambria" w:eastAsia="Cambria" w:hAnsi="Cambria" w:cs="Cambria"/>
          <w:b/>
          <w:bCs/>
          <w:color w:val="000000"/>
          <w:szCs w:val="22"/>
          <w:lang w:val="pt-BR"/>
        </w:rPr>
      </w:pPr>
      <w:r w:rsidRPr="00AD7017">
        <w:rPr>
          <w:rFonts w:ascii="Cambria" w:eastAsia="Cambria" w:hAnsi="Cambria" w:cs="Cambria"/>
          <w:b/>
          <w:bCs/>
          <w:color w:val="000000"/>
          <w:szCs w:val="22"/>
          <w:lang w:val="pt-BR"/>
        </w:rPr>
        <w:br w:type="page"/>
      </w:r>
    </w:p>
    <w:p w14:paraId="67CBA17A" w14:textId="4D0FB09A" w:rsidR="00BA1634" w:rsidRPr="00AD7017" w:rsidRDefault="0046773B" w:rsidP="00946AD3">
      <w:pPr>
        <w:jc w:val="right"/>
        <w:rPr>
          <w:rFonts w:ascii="Cambria" w:eastAsia="Cambria" w:hAnsi="Cambria" w:cs="Cambria"/>
          <w:b/>
          <w:bCs/>
          <w:color w:val="000000"/>
          <w:szCs w:val="22"/>
          <w:lang w:val="pt-BR"/>
        </w:rPr>
      </w:pPr>
      <w:r w:rsidRPr="00AD7017">
        <w:rPr>
          <w:rFonts w:ascii="Cambria" w:eastAsia="Cambria" w:hAnsi="Cambria" w:cs="Cambria"/>
          <w:b/>
          <w:bCs/>
          <w:color w:val="000000"/>
          <w:szCs w:val="22"/>
          <w:lang w:val="pt-BR"/>
        </w:rPr>
        <w:lastRenderedPageBreak/>
        <w:t xml:space="preserve">Documento adjunto </w:t>
      </w:r>
      <w:r w:rsidR="005D1F90" w:rsidRPr="00AD7017">
        <w:rPr>
          <w:rFonts w:ascii="Cambria" w:eastAsia="Cambria" w:hAnsi="Cambria" w:cs="Cambria"/>
          <w:b/>
          <w:bCs/>
          <w:color w:val="000000"/>
          <w:szCs w:val="22"/>
          <w:lang w:val="pt-BR"/>
        </w:rPr>
        <w:t>9</w:t>
      </w:r>
    </w:p>
    <w:p w14:paraId="4BAF21F5" w14:textId="77777777" w:rsidR="00117E44" w:rsidRPr="00AD7017" w:rsidRDefault="00117E44" w:rsidP="00946AD3">
      <w:pPr>
        <w:jc w:val="right"/>
        <w:rPr>
          <w:rFonts w:ascii="Cambria" w:eastAsia="Cambria" w:hAnsi="Cambria" w:cs="Cambria"/>
          <w:b/>
          <w:bCs/>
          <w:color w:val="000000"/>
          <w:szCs w:val="22"/>
          <w:lang w:val="pt-BR"/>
        </w:rPr>
      </w:pPr>
    </w:p>
    <w:p w14:paraId="2DBD1108" w14:textId="77777777" w:rsidR="00117E44" w:rsidRPr="00AD7017" w:rsidRDefault="00117E44" w:rsidP="00946AD3">
      <w:pPr>
        <w:jc w:val="right"/>
        <w:rPr>
          <w:rFonts w:ascii="Cambria" w:eastAsia="Cambria" w:hAnsi="Cambria" w:cs="Cambria"/>
          <w:b/>
          <w:bCs/>
          <w:color w:val="000000"/>
          <w:szCs w:val="22"/>
          <w:lang w:val="pt-BR"/>
        </w:rPr>
      </w:pPr>
    </w:p>
    <w:p w14:paraId="3067A474" w14:textId="44EB3B37" w:rsidR="00117E44" w:rsidRPr="00946AD3" w:rsidRDefault="00117E44" w:rsidP="00946AD3">
      <w:pPr>
        <w:jc w:val="right"/>
        <w:rPr>
          <w:rFonts w:ascii="Cambria" w:eastAsia="Cambria" w:hAnsi="Cambria" w:cs="Cambria"/>
          <w:b/>
          <w:bCs/>
          <w:color w:val="000000"/>
          <w:szCs w:val="22"/>
          <w:lang w:val="pt-BR"/>
        </w:rPr>
      </w:pPr>
      <w:r w:rsidRPr="00AD7017">
        <w:rPr>
          <w:rFonts w:ascii="Cambria" w:eastAsia="Cambria" w:hAnsi="Cambria" w:cs="Cambria"/>
          <w:b/>
          <w:bCs/>
          <w:color w:val="000000"/>
          <w:szCs w:val="22"/>
          <w:lang w:val="pt-BR"/>
        </w:rPr>
        <w:drawing>
          <wp:anchor distT="0" distB="0" distL="114300" distR="114300" simplePos="0" relativeHeight="251681792" behindDoc="0" locked="0" layoutInCell="1" allowOverlap="1" wp14:anchorId="0F4B92BD" wp14:editId="5CBB2B50">
            <wp:simplePos x="0" y="0"/>
            <wp:positionH relativeFrom="column">
              <wp:posOffset>0</wp:posOffset>
            </wp:positionH>
            <wp:positionV relativeFrom="paragraph">
              <wp:posOffset>0</wp:posOffset>
            </wp:positionV>
            <wp:extent cx="5759450" cy="8052435"/>
            <wp:effectExtent l="0" t="0" r="0" b="5715"/>
            <wp:wrapNone/>
            <wp:docPr id="109319000"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19000" name="Picture 1" descr="A close-up of a document&#10;&#10;AI-generated content may be incorrect."/>
                    <pic:cNvPicPr/>
                  </pic:nvPicPr>
                  <pic:blipFill>
                    <a:blip r:embed="rId51"/>
                    <a:stretch>
                      <a:fillRect/>
                    </a:stretch>
                  </pic:blipFill>
                  <pic:spPr>
                    <a:xfrm>
                      <a:off x="0" y="0"/>
                      <a:ext cx="5759450" cy="8052435"/>
                    </a:xfrm>
                    <a:prstGeom prst="rect">
                      <a:avLst/>
                    </a:prstGeom>
                  </pic:spPr>
                </pic:pic>
              </a:graphicData>
            </a:graphic>
          </wp:anchor>
        </w:drawing>
      </w:r>
    </w:p>
    <w:sectPr w:rsidR="00117E44" w:rsidRPr="00946AD3" w:rsidSect="00677A23">
      <w:headerReference w:type="default" r:id="rId52"/>
      <w:footerReference w:type="default" r:id="rId53"/>
      <w:headerReference w:type="first" r:id="rId54"/>
      <w:footerReference w:type="first" r:id="rId55"/>
      <w:type w:val="continuous"/>
      <w:pgSz w:w="11906" w:h="16838" w:code="9"/>
      <w:pgMar w:top="1418" w:right="1418" w:bottom="567" w:left="1418" w:header="851" w:footer="113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DBE9E3" w14:textId="77777777" w:rsidR="00F62701" w:rsidRDefault="00F62701">
      <w:r>
        <w:separator/>
      </w:r>
    </w:p>
  </w:endnote>
  <w:endnote w:type="continuationSeparator" w:id="0">
    <w:p w14:paraId="33887016" w14:textId="77777777" w:rsidR="00F62701" w:rsidRDefault="00F627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Franklin Gothic Medium">
    <w:panose1 w:val="020B06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46D6F6" w14:textId="069F3078" w:rsidR="00B458D4" w:rsidRPr="002F6794" w:rsidRDefault="002F6794" w:rsidP="002F6794">
    <w:pPr>
      <w:tabs>
        <w:tab w:val="center" w:pos="4535"/>
        <w:tab w:val="center" w:pos="4680"/>
        <w:tab w:val="left" w:pos="6150"/>
        <w:tab w:val="right" w:pos="9360"/>
      </w:tabs>
      <w:jc w:val="center"/>
      <w:rPr>
        <w:rFonts w:ascii="Cambria" w:hAnsi="Cambria"/>
      </w:rPr>
    </w:pPr>
    <w:r w:rsidRPr="00781AC6">
      <w:rPr>
        <w:rFonts w:ascii="Cambria" w:eastAsia="Calibri" w:hAnsi="Cambria" w:cs="Calibri"/>
      </w:rPr>
      <w:fldChar w:fldCharType="begin"/>
    </w:r>
    <w:r w:rsidRPr="00781AC6">
      <w:rPr>
        <w:rFonts w:ascii="Cambria" w:eastAsia="Calibri" w:hAnsi="Cambria" w:cs="Calibri"/>
      </w:rPr>
      <w:instrText xml:space="preserve"> PAGE </w:instrText>
    </w:r>
    <w:r w:rsidRPr="00781AC6">
      <w:rPr>
        <w:rFonts w:ascii="Cambria" w:eastAsia="Calibri" w:hAnsi="Cambria" w:cs="Calibri"/>
      </w:rPr>
      <w:fldChar w:fldCharType="separate"/>
    </w:r>
    <w:r>
      <w:rPr>
        <w:rFonts w:ascii="Cambria" w:eastAsia="Calibri" w:hAnsi="Cambria" w:cs="Calibri"/>
      </w:rPr>
      <w:t>1</w:t>
    </w:r>
    <w:r w:rsidRPr="00781AC6">
      <w:rPr>
        <w:rFonts w:ascii="Cambria" w:eastAsia="Calibri" w:hAnsi="Cambria" w:cs="Calibri"/>
      </w:rPr>
      <w:fldChar w:fldCharType="end"/>
    </w:r>
    <w:r w:rsidRPr="00781AC6">
      <w:rPr>
        <w:rFonts w:ascii="Cambria" w:eastAsia="Calibri" w:hAnsi="Cambria" w:cs="Calibri"/>
      </w:rPr>
      <w:t xml:space="preserve"> / </w:t>
    </w:r>
    <w:r w:rsidRPr="00781AC6">
      <w:rPr>
        <w:rFonts w:ascii="Cambria" w:eastAsia="Calibri" w:hAnsi="Cambria" w:cs="Calibri"/>
      </w:rPr>
      <w:fldChar w:fldCharType="begin"/>
    </w:r>
    <w:r w:rsidRPr="00781AC6">
      <w:rPr>
        <w:rFonts w:ascii="Cambria" w:eastAsia="Calibri" w:hAnsi="Cambria" w:cs="Calibri"/>
      </w:rPr>
      <w:instrText xml:space="preserve"> NUMPAGES  </w:instrText>
    </w:r>
    <w:r w:rsidRPr="00781AC6">
      <w:rPr>
        <w:rFonts w:ascii="Cambria" w:eastAsia="Calibri" w:hAnsi="Cambria" w:cs="Calibri"/>
      </w:rPr>
      <w:fldChar w:fldCharType="separate"/>
    </w:r>
    <w:r>
      <w:rPr>
        <w:rFonts w:ascii="Cambria" w:eastAsia="Calibri" w:hAnsi="Cambria" w:cs="Calibri"/>
      </w:rPr>
      <w:t>10</w:t>
    </w:r>
    <w:r w:rsidRPr="00781AC6">
      <w:rPr>
        <w:rFonts w:ascii="Cambria" w:eastAsia="Calibri" w:hAnsi="Cambria" w:cs="Calibri"/>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1C8564" w14:textId="77777777" w:rsidR="0044168E" w:rsidRPr="007612F7" w:rsidRDefault="0044168E">
    <w:pPr>
      <w:pStyle w:val="Footer"/>
      <w:jc w:val="center"/>
      <w:rPr>
        <w:rFonts w:asciiTheme="majorHAnsi" w:hAnsiTheme="majorHAnsi"/>
        <w:spacing w:val="-2"/>
        <w:sz w:val="14"/>
      </w:rPr>
    </w:pPr>
  </w:p>
  <w:p w14:paraId="033604DB" w14:textId="77777777" w:rsidR="0044168E" w:rsidRPr="007612F7" w:rsidRDefault="0044168E">
    <w:pPr>
      <w:pStyle w:val="Footer"/>
      <w:pBdr>
        <w:top w:val="single" w:sz="4" w:space="1" w:color="auto"/>
      </w:pBdr>
      <w:jc w:val="center"/>
      <w:rPr>
        <w:rFonts w:asciiTheme="majorHAnsi" w:hAnsiTheme="majorHAnsi"/>
        <w:spacing w:val="-2"/>
        <w:sz w:val="14"/>
      </w:rPr>
    </w:pPr>
  </w:p>
  <w:p w14:paraId="4A64E986" w14:textId="458AD240" w:rsidR="0044168E" w:rsidRPr="00533681" w:rsidRDefault="0044168E">
    <w:pPr>
      <w:pStyle w:val="Footer"/>
      <w:pBdr>
        <w:top w:val="single" w:sz="4" w:space="1" w:color="auto"/>
      </w:pBdr>
      <w:jc w:val="center"/>
      <w:rPr>
        <w:i/>
        <w:iCs/>
        <w:spacing w:val="-2"/>
        <w:sz w:val="14"/>
      </w:rPr>
    </w:pPr>
    <w:r>
      <w:rPr>
        <w:rFonts w:asciiTheme="majorHAnsi" w:hAnsiTheme="majorHAnsi"/>
        <w:sz w:val="14"/>
      </w:rPr>
      <w:t xml:space="preserve">Corazón de María, 8 – 28002 MADRID – </w:t>
    </w:r>
    <w:proofErr w:type="spellStart"/>
    <w:r>
      <w:rPr>
        <w:rFonts w:asciiTheme="majorHAnsi" w:hAnsiTheme="majorHAnsi"/>
        <w:sz w:val="14"/>
      </w:rPr>
      <w:t>Spain</w:t>
    </w:r>
    <w:proofErr w:type="spellEnd"/>
    <w:r>
      <w:rPr>
        <w:rFonts w:asciiTheme="majorHAnsi" w:hAnsiTheme="majorHAnsi"/>
        <w:sz w:val="14"/>
      </w:rPr>
      <w:t xml:space="preserve">, </w:t>
    </w:r>
    <w:proofErr w:type="spellStart"/>
    <w:r>
      <w:rPr>
        <w:rFonts w:asciiTheme="majorHAnsi" w:hAnsiTheme="majorHAnsi"/>
        <w:sz w:val="14"/>
      </w:rPr>
      <w:t>Espagne</w:t>
    </w:r>
    <w:proofErr w:type="spellEnd"/>
    <w:r>
      <w:rPr>
        <w:rFonts w:asciiTheme="majorHAnsi" w:hAnsiTheme="majorHAnsi"/>
        <w:sz w:val="14"/>
      </w:rPr>
      <w:t>, España – Tel: +34 91 416 56 00 – Fax +34 91 415 26 12 –</w:t>
    </w:r>
    <w:r>
      <w:rPr>
        <w:rFonts w:asciiTheme="majorHAnsi" w:hAnsiTheme="majorHAnsi"/>
        <w:i/>
        <w:iCs/>
        <w:color w:val="000000"/>
        <w:sz w:val="14"/>
        <w:szCs w:val="14"/>
      </w:rPr>
      <w:t xml:space="preserve"> https://www.iccat.int</w:t>
    </w:r>
    <w:r>
      <w:rPr>
        <w:rFonts w:asciiTheme="majorHAnsi" w:hAnsiTheme="majorHAnsi"/>
        <w:i/>
        <w:iCs/>
        <w:sz w:val="14"/>
      </w:rPr>
      <w:t>- info@iccat.in</w:t>
    </w:r>
    <w:r>
      <w:rPr>
        <w:i/>
        <w:iCs/>
        <w:sz w:val="14"/>
      </w:rPr>
      <w:t>t</w:t>
    </w:r>
  </w:p>
  <w:p w14:paraId="1C5F9AB7" w14:textId="77777777" w:rsidR="0044168E" w:rsidRDefault="0044168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1F8978" w14:textId="77777777" w:rsidR="00F62701" w:rsidRDefault="00F62701">
      <w:r>
        <w:separator/>
      </w:r>
    </w:p>
  </w:footnote>
  <w:footnote w:type="continuationSeparator" w:id="0">
    <w:p w14:paraId="62A381DF" w14:textId="77777777" w:rsidR="00F62701" w:rsidRDefault="00F6270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E9177F" w14:textId="4C1AB07B" w:rsidR="00677A23" w:rsidRPr="007B585F" w:rsidRDefault="00677A23" w:rsidP="00677A23">
    <w:pPr>
      <w:widowControl w:val="0"/>
      <w:tabs>
        <w:tab w:val="center" w:pos="4680"/>
        <w:tab w:val="left" w:pos="6520"/>
        <w:tab w:val="right" w:pos="9360"/>
        <w:tab w:val="right" w:pos="14240"/>
      </w:tabs>
      <w:autoSpaceDE w:val="0"/>
      <w:autoSpaceDN w:val="0"/>
      <w:jc w:val="right"/>
      <w:rPr>
        <w:rFonts w:ascii="Cambria" w:eastAsia="Calibri" w:hAnsi="Cambria" w:cs="Cambria"/>
        <w:b/>
        <w:bCs/>
        <w:lang w:val="en-US"/>
      </w:rPr>
    </w:pPr>
    <w:r w:rsidRPr="007B585F">
      <w:rPr>
        <w:rFonts w:ascii="Cambria" w:eastAsia="Calibri" w:hAnsi="Cambria" w:cs="Cambria"/>
        <w:b/>
        <w:bCs/>
        <w:lang w:val="en-US"/>
      </w:rPr>
      <w:t>P</w:t>
    </w:r>
    <w:r>
      <w:rPr>
        <w:rFonts w:ascii="Cambria" w:eastAsia="Calibri" w:hAnsi="Cambria" w:cs="Cambria"/>
        <w:b/>
        <w:bCs/>
        <w:lang w:val="en-US"/>
      </w:rPr>
      <w:t>WG</w:t>
    </w:r>
    <w:r w:rsidRPr="007B585F">
      <w:rPr>
        <w:rFonts w:ascii="Cambria" w:eastAsia="Calibri" w:hAnsi="Cambria" w:cs="Cambria"/>
        <w:b/>
        <w:bCs/>
        <w:lang w:val="en-US"/>
      </w:rPr>
      <w:t>_</w:t>
    </w:r>
    <w:r>
      <w:rPr>
        <w:rFonts w:ascii="Cambria" w:eastAsia="Calibri" w:hAnsi="Cambria" w:cs="Cambria"/>
        <w:b/>
        <w:bCs/>
        <w:lang w:val="en-US"/>
      </w:rPr>
      <w:t>405</w:t>
    </w:r>
    <w:r w:rsidR="007123DD">
      <w:rPr>
        <w:rFonts w:ascii="Cambria" w:eastAsia="Calibri" w:hAnsi="Cambria" w:cs="Cambria"/>
        <w:b/>
        <w:bCs/>
        <w:lang w:val="en-US"/>
      </w:rPr>
      <w:t>A</w:t>
    </w:r>
    <w:r w:rsidRPr="007B585F">
      <w:rPr>
        <w:rFonts w:ascii="Cambria" w:eastAsia="Calibri" w:hAnsi="Cambria" w:cs="Cambria"/>
        <w:b/>
        <w:bCs/>
        <w:lang w:val="en-US"/>
      </w:rPr>
      <w:t>/2025</w:t>
    </w:r>
  </w:p>
  <w:p w14:paraId="16616371" w14:textId="358F5F40" w:rsidR="00B458D4" w:rsidRPr="00677A23" w:rsidRDefault="00677A23" w:rsidP="00677A23">
    <w:pPr>
      <w:pStyle w:val="Header"/>
      <w:jc w:val="right"/>
    </w:pPr>
    <w:r w:rsidRPr="007B585F">
      <w:rPr>
        <w:rFonts w:ascii="Cambria" w:eastAsia="Cambria" w:hAnsi="Cambria" w:cs="Cambria"/>
        <w:b/>
        <w:bCs/>
        <w:sz w:val="16"/>
        <w:szCs w:val="16"/>
        <w:lang w:val="es-ES_tradnl"/>
      </w:rPr>
      <w:fldChar w:fldCharType="begin"/>
    </w:r>
    <w:r w:rsidRPr="007B585F">
      <w:rPr>
        <w:rFonts w:ascii="Cambria" w:eastAsia="Cambria" w:hAnsi="Cambria" w:cs="Cambria"/>
        <w:b/>
        <w:bCs/>
        <w:sz w:val="16"/>
        <w:szCs w:val="16"/>
        <w:lang w:val="es-ES_tradnl"/>
      </w:rPr>
      <w:instrText xml:space="preserve"> TIME \@ "dd/MM/yyyy H:mm" </w:instrText>
    </w:r>
    <w:r w:rsidRPr="007B585F">
      <w:rPr>
        <w:rFonts w:ascii="Cambria" w:eastAsia="Cambria" w:hAnsi="Cambria" w:cs="Cambria"/>
        <w:b/>
        <w:bCs/>
        <w:sz w:val="16"/>
        <w:szCs w:val="16"/>
        <w:lang w:val="es-ES_tradnl"/>
      </w:rPr>
      <w:fldChar w:fldCharType="separate"/>
    </w:r>
    <w:r w:rsidR="00AD6D70">
      <w:rPr>
        <w:rFonts w:ascii="Cambria" w:eastAsia="Cambria" w:hAnsi="Cambria" w:cs="Cambria"/>
        <w:b/>
        <w:bCs/>
        <w:noProof/>
        <w:sz w:val="16"/>
        <w:szCs w:val="16"/>
        <w:lang w:val="es-ES_tradnl"/>
      </w:rPr>
      <w:t>23/11/2025 10:55</w:t>
    </w:r>
    <w:r w:rsidRPr="007B585F">
      <w:rPr>
        <w:rFonts w:ascii="Cambria" w:eastAsia="Cambria" w:hAnsi="Cambria" w:cs="Cambria"/>
        <w:b/>
        <w:bCs/>
        <w:sz w:val="16"/>
        <w:szCs w:val="16"/>
        <w:lang w:val="es-ES_tradnl"/>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190957" w14:textId="1E6D4643" w:rsidR="00960BFB" w:rsidRPr="00960BFB" w:rsidRDefault="00960BFB" w:rsidP="00960BFB">
    <w:pPr>
      <w:tabs>
        <w:tab w:val="left" w:pos="7420"/>
      </w:tabs>
      <w:rPr>
        <w:rFonts w:asciiTheme="majorHAnsi" w:hAnsiTheme="majorHAnsi"/>
        <w:sz w:val="18"/>
        <w:szCs w:val="18"/>
      </w:rPr>
    </w:pPr>
    <w:r>
      <w:rPr>
        <w:noProof/>
        <w:sz w:val="18"/>
        <w:szCs w:val="18"/>
      </w:rPr>
      <mc:AlternateContent>
        <mc:Choice Requires="wps">
          <w:drawing>
            <wp:anchor distT="0" distB="0" distL="114300" distR="114300" simplePos="0" relativeHeight="251666944" behindDoc="0" locked="0" layoutInCell="1" allowOverlap="1" wp14:anchorId="65A80DAE" wp14:editId="271E8E21">
              <wp:simplePos x="0" y="0"/>
              <wp:positionH relativeFrom="column">
                <wp:posOffset>-44079</wp:posOffset>
              </wp:positionH>
              <wp:positionV relativeFrom="paragraph">
                <wp:posOffset>-31115</wp:posOffset>
              </wp:positionV>
              <wp:extent cx="2199736" cy="338192"/>
              <wp:effectExtent l="0" t="0" r="0" b="508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9736" cy="3381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CC4768" w14:textId="77777777" w:rsidR="00960BFB" w:rsidRPr="00EA4821" w:rsidRDefault="00960BFB" w:rsidP="00960BFB">
                          <w:pPr>
                            <w:jc w:val="center"/>
                            <w:rPr>
                              <w:rFonts w:asciiTheme="majorHAnsi" w:hAnsiTheme="majorHAnsi"/>
                              <w:b/>
                              <w:sz w:val="16"/>
                              <w:lang w:val="en-US"/>
                            </w:rPr>
                          </w:pPr>
                          <w:r w:rsidRPr="00EA4821">
                            <w:rPr>
                              <w:rFonts w:asciiTheme="majorHAnsi" w:hAnsiTheme="majorHAnsi"/>
                              <w:b/>
                              <w:sz w:val="16"/>
                              <w:lang w:val="en-US"/>
                            </w:rPr>
                            <w:t>INTERNATIONAL COMMISSION FOR THE CONSERVATION OF ATLANTIC TUNAS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5A80DAE" id="_x0000_t202" coordsize="21600,21600" o:spt="202" path="m,l,21600r21600,l21600,xe">
              <v:stroke joinstyle="miter"/>
              <v:path gradientshapeok="t" o:connecttype="rect"/>
            </v:shapetype>
            <v:shape id="Text Box 13" o:spid="_x0000_s1029" type="#_x0000_t202" style="position:absolute;left:0;text-align:left;margin-left:-3.45pt;margin-top:-2.45pt;width:173.2pt;height:26.6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" stroked="f">
              <v:textbox>
                <w:txbxContent>
                  <w:p w14:paraId="02CC4768" w14:textId="77777777" w:rsidR="00960BFB" w:rsidRPr="00EA4821" w:rsidRDefault="00960BFB" w:rsidP="00960BFB">
                    <w:pPr>
                      <w:jc w:val="center"/>
                      <w:rPr>
                        <w:rFonts w:asciiTheme="majorHAnsi" w:hAnsiTheme="majorHAnsi"/>
                        <w:b/>
                        <w:sz w:val="16"/>
                        <w:lang w:val="en-US"/>
                      </w:rPr>
                    </w:pPr>
                    <w:r w:rsidRPr="00EA4821">
                      <w:rPr>
                        <w:rFonts w:asciiTheme="majorHAnsi" w:hAnsiTheme="majorHAnsi"/>
                        <w:b/>
                        <w:sz w:val="16"/>
                        <w:lang w:val="en-US"/>
                      </w:rPr>
                      <w:t>INTERNATIONAL COMMISSION FOR THE CONSERVATION OF ATLANTIC TUNAS</w:t>
                    </w:r>
                  </w:p>
                </w:txbxContent>
              </v:textbox>
            </v:shape>
          </w:pict>
        </mc:Fallback>
      </mc:AlternateContent>
    </w:r>
    <w:r>
      <w:rPr>
        <w:noProof/>
        <w:sz w:val="18"/>
        <w:szCs w:val="18"/>
      </w:rPr>
      <mc:AlternateContent>
        <mc:Choice Requires="wps">
          <w:drawing>
            <wp:anchor distT="0" distB="0" distL="114300" distR="114300" simplePos="0" relativeHeight="251657728" behindDoc="0" locked="0" layoutInCell="1" allowOverlap="1" wp14:anchorId="7B21C059" wp14:editId="76D86385">
              <wp:simplePos x="0" y="0"/>
              <wp:positionH relativeFrom="column">
                <wp:posOffset>3369644</wp:posOffset>
              </wp:positionH>
              <wp:positionV relativeFrom="paragraph">
                <wp:posOffset>-22800</wp:posOffset>
              </wp:positionV>
              <wp:extent cx="2533411" cy="466725"/>
              <wp:effectExtent l="0" t="0" r="635"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411"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552A64" w14:textId="77777777" w:rsidR="00960BFB" w:rsidRPr="00EA4821" w:rsidRDefault="00960BFB" w:rsidP="00960BFB">
                          <w:pPr>
                            <w:jc w:val="center"/>
                            <w:rPr>
                              <w:rFonts w:asciiTheme="majorHAnsi" w:hAnsiTheme="majorHAnsi"/>
                              <w:b/>
                              <w:sz w:val="14"/>
                              <w:lang w:val="fr-FR"/>
                            </w:rPr>
                          </w:pPr>
                          <w:r w:rsidRPr="00EA4821">
                            <w:rPr>
                              <w:rFonts w:asciiTheme="majorHAnsi" w:hAnsiTheme="majorHAnsi"/>
                              <w:b/>
                              <w:sz w:val="16"/>
                              <w:szCs w:val="22"/>
                              <w:lang w:val="fr-FR"/>
                            </w:rPr>
                            <w:t>COMMISSION INTERNATIONALE POUR LA CONSERVATION DES THONIDES DE L’ATLANTIQUE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B21C059" id="Text Box 12" o:spid="_x0000_s1030" type="#_x0000_t202" style="position:absolute;left:0;text-align:left;margin-left:265.35pt;margin-top:-1.8pt;width:199.5pt;height:36.75pt;z-index:251657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" stroked="f">
              <v:textbox style="mso-fit-shape-to-text:t">
                <w:txbxContent>
                  <w:p w14:paraId="24552A64" w14:textId="77777777" w:rsidR="00960BFB" w:rsidRPr="00EA4821" w:rsidRDefault="00960BFB" w:rsidP="00960BFB">
                    <w:pPr>
                      <w:jc w:val="center"/>
                      <w:rPr>
                        <w:rFonts w:asciiTheme="majorHAnsi" w:hAnsiTheme="majorHAnsi"/>
                        <w:b/>
                        <w:sz w:val="14"/>
                        <w:lang w:val="fr-FR"/>
                      </w:rPr>
                    </w:pPr>
                    <w:r w:rsidRPr="00EA4821">
                      <w:rPr>
                        <w:rFonts w:asciiTheme="majorHAnsi" w:hAnsiTheme="majorHAnsi"/>
                        <w:b/>
                        <w:sz w:val="16"/>
                        <w:szCs w:val="22"/>
                        <w:lang w:val="fr-FR"/>
                      </w:rPr>
                      <w:t>COMMISSION INTERNATIONALE POUR LA CONSERVATION DES THONIDES DE L’ATLANTIQUE</w:t>
                    </w:r>
                  </w:p>
                </w:txbxContent>
              </v:textbox>
            </v:shape>
          </w:pict>
        </mc:Fallback>
      </mc:AlternateContent>
    </w:r>
    <w:r>
      <w:rPr>
        <w:noProof/>
        <w:sz w:val="18"/>
        <w:szCs w:val="18"/>
      </w:rPr>
      <w:drawing>
        <wp:anchor distT="0" distB="0" distL="114300" distR="114300" simplePos="0" relativeHeight="251662848" behindDoc="1" locked="0" layoutInCell="1" allowOverlap="1" wp14:anchorId="58DD0500" wp14:editId="2260EB74">
          <wp:simplePos x="0" y="0"/>
          <wp:positionH relativeFrom="column">
            <wp:posOffset>2385695</wp:posOffset>
          </wp:positionH>
          <wp:positionV relativeFrom="paragraph">
            <wp:posOffset>-126101</wp:posOffset>
          </wp:positionV>
          <wp:extent cx="819150" cy="635000"/>
          <wp:effectExtent l="0" t="0" r="0" b="0"/>
          <wp:wrapTight wrapText="bothSides">
            <wp:wrapPolygon edited="0">
              <wp:start x="0" y="0"/>
              <wp:lineTo x="0" y="20736"/>
              <wp:lineTo x="21098" y="20736"/>
              <wp:lineTo x="21098"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635000"/>
                  </a:xfrm>
                  <a:prstGeom prst="rect">
                    <a:avLst/>
                  </a:prstGeom>
                  <a:noFill/>
                </pic:spPr>
              </pic:pic>
            </a:graphicData>
          </a:graphic>
          <wp14:sizeRelH relativeFrom="page">
            <wp14:pctWidth>0</wp14:pctWidth>
          </wp14:sizeRelH>
          <wp14:sizeRelV relativeFrom="page">
            <wp14:pctHeight>0</wp14:pctHeight>
          </wp14:sizeRelV>
        </wp:anchor>
      </w:drawing>
    </w:r>
  </w:p>
  <w:p w14:paraId="2087FC64" w14:textId="2C97BF36" w:rsidR="00960BFB" w:rsidRPr="00960BFB" w:rsidRDefault="00960BFB" w:rsidP="00960BFB">
    <w:pPr>
      <w:tabs>
        <w:tab w:val="left" w:pos="7420"/>
      </w:tabs>
      <w:rPr>
        <w:rFonts w:asciiTheme="majorHAnsi" w:hAnsiTheme="majorHAnsi"/>
        <w:sz w:val="18"/>
        <w:szCs w:val="18"/>
      </w:rPr>
    </w:pPr>
    <w:r>
      <w:rPr>
        <w:noProof/>
        <w:sz w:val="18"/>
        <w:szCs w:val="18"/>
      </w:rPr>
      <mc:AlternateContent>
        <mc:Choice Requires="wps">
          <w:drawing>
            <wp:anchor distT="0" distB="0" distL="114300" distR="114300" simplePos="0" relativeHeight="251649536" behindDoc="0" locked="0" layoutInCell="1" allowOverlap="1" wp14:anchorId="3215B5C8" wp14:editId="2615B57F">
              <wp:simplePos x="0" y="0"/>
              <wp:positionH relativeFrom="column">
                <wp:posOffset>2921000</wp:posOffset>
              </wp:positionH>
              <wp:positionV relativeFrom="paragraph">
                <wp:posOffset>937895</wp:posOffset>
              </wp:positionV>
              <wp:extent cx="35560" cy="146050"/>
              <wp:effectExtent l="0" t="0" r="2540" b="6350"/>
              <wp:wrapNone/>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5580FC" w14:textId="77777777" w:rsidR="00960BFB" w:rsidRDefault="00960BFB" w:rsidP="00960BFB">
                          <w:r>
                            <w:rPr>
                              <w:color w:val="000000"/>
                              <w:sz w:val="22"/>
                              <w:szCs w:val="22"/>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15B5C8" id="Rectangle 10" o:spid="_x0000_s1031" style="position:absolute;left:0;text-align:left;margin-left:230pt;margin-top:73.85pt;width:2.8pt;height:11.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" filled="f" stroked="f">
              <v:textbox inset="0,0,0,0">
                <w:txbxContent>
                  <w:p w14:paraId="525580FC" w14:textId="77777777" w:rsidR="00960BFB" w:rsidRDefault="00960BFB" w:rsidP="00960BFB">
                    <w:r>
                      <w:rPr>
                        <w:color w:val="000000"/>
                        <w:sz w:val="22"/>
                        <w:szCs w:val="22"/>
                      </w:rPr>
                      <w:t xml:space="preserve"> </w:t>
                    </w:r>
                  </w:p>
                </w:txbxContent>
              </v:textbox>
            </v:rect>
          </w:pict>
        </mc:Fallback>
      </mc:AlternateContent>
    </w:r>
  </w:p>
  <w:p w14:paraId="1BEA3B22" w14:textId="77777777" w:rsidR="00960BFB" w:rsidRPr="00960BFB" w:rsidRDefault="00960BFB" w:rsidP="00960BFB">
    <w:pPr>
      <w:rPr>
        <w:rFonts w:asciiTheme="majorHAnsi" w:hAnsiTheme="majorHAnsi"/>
        <w:sz w:val="18"/>
        <w:szCs w:val="18"/>
      </w:rPr>
    </w:pPr>
  </w:p>
  <w:p w14:paraId="03EB40AD" w14:textId="77777777" w:rsidR="00960BFB" w:rsidRDefault="00960BFB" w:rsidP="00960BFB">
    <w:pPr>
      <w:rPr>
        <w:rFonts w:asciiTheme="majorHAnsi" w:hAnsiTheme="majorHAnsi"/>
      </w:rPr>
    </w:pPr>
  </w:p>
  <w:p w14:paraId="731CDE99" w14:textId="548F386F" w:rsidR="00960BFB" w:rsidRDefault="00960BFB" w:rsidP="00960BFB">
    <w:pPr>
      <w:rPr>
        <w:rFonts w:asciiTheme="majorHAnsi" w:hAnsiTheme="majorHAnsi"/>
      </w:rPr>
    </w:pPr>
    <w:r>
      <w:rPr>
        <w:noProof/>
        <w:sz w:val="18"/>
        <w:szCs w:val="18"/>
      </w:rPr>
      <mc:AlternateContent>
        <mc:Choice Requires="wps">
          <w:drawing>
            <wp:anchor distT="0" distB="0" distL="114300" distR="114300" simplePos="0" relativeHeight="251652608" behindDoc="0" locked="0" layoutInCell="1" allowOverlap="1" wp14:anchorId="05EB78E6" wp14:editId="1E6991BB">
              <wp:simplePos x="0" y="0"/>
              <wp:positionH relativeFrom="column">
                <wp:posOffset>1630045</wp:posOffset>
              </wp:positionH>
              <wp:positionV relativeFrom="paragraph">
                <wp:posOffset>19949</wp:posOffset>
              </wp:positionV>
              <wp:extent cx="2645410" cy="341630"/>
              <wp:effectExtent l="0" t="0" r="127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5410"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D04342" w14:textId="77777777" w:rsidR="00960BFB" w:rsidRPr="00960BFB" w:rsidRDefault="00960BFB" w:rsidP="00960BFB">
                          <w:pPr>
                            <w:jc w:val="center"/>
                            <w:rPr>
                              <w:rFonts w:asciiTheme="majorHAnsi" w:hAnsiTheme="majorHAnsi"/>
                              <w:b/>
                              <w:sz w:val="16"/>
                            </w:rPr>
                          </w:pPr>
                          <w:r>
                            <w:rPr>
                              <w:rFonts w:asciiTheme="majorHAnsi" w:hAnsiTheme="majorHAnsi"/>
                              <w:b/>
                              <w:sz w:val="16"/>
                            </w:rPr>
                            <w:t>COMISION INTERNACIONAL PARA LA CONSERVACION DEL ATUN ATLANTICO</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05EB78E6" id="Text Box 9" o:spid="_x0000_s1032" type="#_x0000_t202" style="position:absolute;left:0;text-align:left;margin-left:128.35pt;margin-top:1.55pt;width:208.3pt;height:26.9pt;z-index:2516526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" stroked="f">
              <v:textbox style="mso-fit-shape-to-text:t">
                <w:txbxContent>
                  <w:p w14:paraId="42D04342" w14:textId="77777777" w:rsidR="00960BFB" w:rsidRPr="00960BFB" w:rsidRDefault="00960BFB" w:rsidP="00960BFB">
                    <w:pPr>
                      <w:jc w:val="center"/>
                      <w:rPr>
                        <w:rFonts w:asciiTheme="majorHAnsi" w:hAnsiTheme="majorHAnsi"/>
                        <w:b/>
                        <w:sz w:val="16"/>
                      </w:rPr>
                    </w:pPr>
                    <w:r>
                      <w:rPr>
                        <w:rFonts w:asciiTheme="majorHAnsi" w:hAnsiTheme="majorHAnsi"/>
                        <w:b/>
                        <w:sz w:val="16"/>
                      </w:rPr>
                      <w:t>COMISION INTERNACIONAL PARA LA CONSERVACION DEL ATUN ATLANTICO</w:t>
                    </w:r>
                  </w:p>
                </w:txbxContent>
              </v:textbox>
            </v:shape>
          </w:pict>
        </mc:Fallback>
      </mc:AlternateContent>
    </w:r>
  </w:p>
  <w:p w14:paraId="359484CD" w14:textId="19B7C5A2" w:rsidR="00960BFB" w:rsidRDefault="00960BFB" w:rsidP="00960BFB">
    <w:pPr>
      <w:rPr>
        <w:rFonts w:asciiTheme="majorHAnsi" w:hAnsiTheme="majorHAnsi"/>
      </w:rPr>
    </w:pPr>
  </w:p>
  <w:p w14:paraId="0AB1B773" w14:textId="1E6D4643" w:rsidR="0044168E" w:rsidRPr="00960BFB" w:rsidRDefault="00960BFB" w:rsidP="00960BFB">
    <w:pPr>
      <w:pStyle w:val="Header"/>
    </w:pPr>
    <w:r>
      <w:rPr>
        <w:noProof/>
      </w:rPr>
      <mc:AlternateContent>
        <mc:Choice Requires="wps">
          <w:drawing>
            <wp:anchor distT="0" distB="0" distL="114300" distR="114300" simplePos="0" relativeHeight="251650560" behindDoc="0" locked="0" layoutInCell="1" allowOverlap="1" wp14:anchorId="3589CEB8" wp14:editId="560204A6">
              <wp:simplePos x="0" y="0"/>
              <wp:positionH relativeFrom="column">
                <wp:posOffset>33655</wp:posOffset>
              </wp:positionH>
              <wp:positionV relativeFrom="page">
                <wp:posOffset>1439809</wp:posOffset>
              </wp:positionV>
              <wp:extent cx="5906770" cy="18415"/>
              <wp:effectExtent l="0" t="0" r="36830" b="19685"/>
              <wp:wrapSquare wrapText="bothSides"/>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6770" cy="184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D01870" id="Straight Connector 8"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2.65pt,113.35pt" to="467.75pt,1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">
              <w10:wrap type="square" anchory="page"/>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50B0078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ED36474"/>
    <w:multiLevelType w:val="hybridMultilevel"/>
    <w:tmpl w:val="9F68DD90"/>
    <w:lvl w:ilvl="0" w:tplc="A7AAA074">
      <w:start w:val="4"/>
      <w:numFmt w:val="lowerLetter"/>
      <w:lvlText w:val="%1)"/>
      <w:lvlJc w:val="left"/>
      <w:pPr>
        <w:ind w:left="1440" w:hanging="360"/>
      </w:pPr>
      <w:rPr>
        <w:rFonts w:hint="default"/>
        <w:b/>
        <w:i/>
      </w:rPr>
    </w:lvl>
    <w:lvl w:ilvl="1" w:tplc="0C0A0019">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 w15:restartNumberingAfterBreak="0">
    <w:nsid w:val="125F0334"/>
    <w:multiLevelType w:val="hybridMultilevel"/>
    <w:tmpl w:val="42844CB4"/>
    <w:lvl w:ilvl="0" w:tplc="992CC65C">
      <w:numFmt w:val="bullet"/>
      <w:lvlText w:val="•"/>
      <w:lvlJc w:val="left"/>
      <w:pPr>
        <w:ind w:left="786" w:hanging="360"/>
      </w:pPr>
      <w:rPr>
        <w:rFonts w:ascii="Cambria" w:eastAsia="Times New Roman" w:hAnsi="Cambria" w:cs="Times New Roman"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3" w15:restartNumberingAfterBreak="0">
    <w:nsid w:val="164D2AEB"/>
    <w:multiLevelType w:val="hybridMultilevel"/>
    <w:tmpl w:val="C8223D20"/>
    <w:lvl w:ilvl="0" w:tplc="040A0001">
      <w:start w:val="4"/>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15:restartNumberingAfterBreak="0">
    <w:nsid w:val="1AB2595B"/>
    <w:multiLevelType w:val="hybridMultilevel"/>
    <w:tmpl w:val="1D5A6E1C"/>
    <w:lvl w:ilvl="0" w:tplc="04090001">
      <w:start w:val="1"/>
      <w:numFmt w:val="bullet"/>
      <w:lvlText w:val=""/>
      <w:lvlJc w:val="left"/>
      <w:pPr>
        <w:ind w:left="1040" w:hanging="360"/>
      </w:pPr>
      <w:rPr>
        <w:rFonts w:ascii="Symbol" w:hAnsi="Symbol" w:hint="default"/>
      </w:rPr>
    </w:lvl>
    <w:lvl w:ilvl="1" w:tplc="040A0003" w:tentative="1">
      <w:start w:val="1"/>
      <w:numFmt w:val="bullet"/>
      <w:lvlText w:val="o"/>
      <w:lvlJc w:val="left"/>
      <w:pPr>
        <w:ind w:left="1760" w:hanging="360"/>
      </w:pPr>
      <w:rPr>
        <w:rFonts w:ascii="Courier New" w:hAnsi="Courier New" w:cs="Courier New" w:hint="default"/>
      </w:rPr>
    </w:lvl>
    <w:lvl w:ilvl="2" w:tplc="040A0005" w:tentative="1">
      <w:start w:val="1"/>
      <w:numFmt w:val="bullet"/>
      <w:lvlText w:val=""/>
      <w:lvlJc w:val="left"/>
      <w:pPr>
        <w:ind w:left="2480" w:hanging="360"/>
      </w:pPr>
      <w:rPr>
        <w:rFonts w:ascii="Wingdings" w:hAnsi="Wingdings" w:hint="default"/>
      </w:rPr>
    </w:lvl>
    <w:lvl w:ilvl="3" w:tplc="040A0001" w:tentative="1">
      <w:start w:val="1"/>
      <w:numFmt w:val="bullet"/>
      <w:lvlText w:val=""/>
      <w:lvlJc w:val="left"/>
      <w:pPr>
        <w:ind w:left="3200" w:hanging="360"/>
      </w:pPr>
      <w:rPr>
        <w:rFonts w:ascii="Symbol" w:hAnsi="Symbol" w:hint="default"/>
      </w:rPr>
    </w:lvl>
    <w:lvl w:ilvl="4" w:tplc="040A0003" w:tentative="1">
      <w:start w:val="1"/>
      <w:numFmt w:val="bullet"/>
      <w:lvlText w:val="o"/>
      <w:lvlJc w:val="left"/>
      <w:pPr>
        <w:ind w:left="3920" w:hanging="360"/>
      </w:pPr>
      <w:rPr>
        <w:rFonts w:ascii="Courier New" w:hAnsi="Courier New" w:cs="Courier New" w:hint="default"/>
      </w:rPr>
    </w:lvl>
    <w:lvl w:ilvl="5" w:tplc="040A0005" w:tentative="1">
      <w:start w:val="1"/>
      <w:numFmt w:val="bullet"/>
      <w:lvlText w:val=""/>
      <w:lvlJc w:val="left"/>
      <w:pPr>
        <w:ind w:left="4640" w:hanging="360"/>
      </w:pPr>
      <w:rPr>
        <w:rFonts w:ascii="Wingdings" w:hAnsi="Wingdings" w:hint="default"/>
      </w:rPr>
    </w:lvl>
    <w:lvl w:ilvl="6" w:tplc="040A0001" w:tentative="1">
      <w:start w:val="1"/>
      <w:numFmt w:val="bullet"/>
      <w:lvlText w:val=""/>
      <w:lvlJc w:val="left"/>
      <w:pPr>
        <w:ind w:left="5360" w:hanging="360"/>
      </w:pPr>
      <w:rPr>
        <w:rFonts w:ascii="Symbol" w:hAnsi="Symbol" w:hint="default"/>
      </w:rPr>
    </w:lvl>
    <w:lvl w:ilvl="7" w:tplc="040A0003" w:tentative="1">
      <w:start w:val="1"/>
      <w:numFmt w:val="bullet"/>
      <w:lvlText w:val="o"/>
      <w:lvlJc w:val="left"/>
      <w:pPr>
        <w:ind w:left="6080" w:hanging="360"/>
      </w:pPr>
      <w:rPr>
        <w:rFonts w:ascii="Courier New" w:hAnsi="Courier New" w:cs="Courier New" w:hint="default"/>
      </w:rPr>
    </w:lvl>
    <w:lvl w:ilvl="8" w:tplc="040A0005" w:tentative="1">
      <w:start w:val="1"/>
      <w:numFmt w:val="bullet"/>
      <w:lvlText w:val=""/>
      <w:lvlJc w:val="left"/>
      <w:pPr>
        <w:ind w:left="6800" w:hanging="360"/>
      </w:pPr>
      <w:rPr>
        <w:rFonts w:ascii="Wingdings" w:hAnsi="Wingdings" w:hint="default"/>
      </w:rPr>
    </w:lvl>
  </w:abstractNum>
  <w:abstractNum w:abstractNumId="5" w15:restartNumberingAfterBreak="0">
    <w:nsid w:val="254E57E5"/>
    <w:multiLevelType w:val="hybridMultilevel"/>
    <w:tmpl w:val="34B0B544"/>
    <w:lvl w:ilvl="0" w:tplc="E9C81A66">
      <w:start w:val="1"/>
      <w:numFmt w:val="bullet"/>
      <w:lvlText w:val="-"/>
      <w:lvlJc w:val="left"/>
      <w:pPr>
        <w:ind w:left="720" w:hanging="360"/>
      </w:pPr>
      <w:rPr>
        <w:rFonts w:ascii="Times New Roman" w:eastAsia="MS Mincho" w:hAnsi="Times New Roman" w:cs="Times New Roman" w:hint="default"/>
      </w:rPr>
    </w:lvl>
    <w:lvl w:ilvl="1" w:tplc="A7AAA074">
      <w:start w:val="1"/>
      <w:numFmt w:val="lowerLetter"/>
      <w:lvlText w:val="%2)"/>
      <w:lvlJc w:val="left"/>
      <w:pPr>
        <w:ind w:left="1440" w:hanging="360"/>
      </w:pPr>
      <w:rPr>
        <w:rFonts w:hint="default"/>
        <w:b/>
        <w:i/>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26D62902"/>
    <w:multiLevelType w:val="hybridMultilevel"/>
    <w:tmpl w:val="1542D26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2A1C4154"/>
    <w:multiLevelType w:val="hybridMultilevel"/>
    <w:tmpl w:val="F34C5D00"/>
    <w:lvl w:ilvl="0" w:tplc="500A1BD8">
      <w:start w:val="1"/>
      <w:numFmt w:val="bullet"/>
      <w:lvlText w:val=""/>
      <w:lvlJc w:val="left"/>
      <w:pPr>
        <w:ind w:left="786" w:hanging="360"/>
      </w:pPr>
      <w:rPr>
        <w:rFonts w:ascii="Symbol" w:hAnsi="Symbol" w:hint="default"/>
      </w:rPr>
    </w:lvl>
    <w:lvl w:ilvl="1" w:tplc="FFFFFFFF" w:tentative="1">
      <w:start w:val="1"/>
      <w:numFmt w:val="bullet"/>
      <w:lvlText w:val="o"/>
      <w:lvlJc w:val="left"/>
      <w:pPr>
        <w:ind w:left="1506" w:hanging="360"/>
      </w:pPr>
      <w:rPr>
        <w:rFonts w:ascii="Courier New" w:hAnsi="Courier New" w:cs="Courier New" w:hint="default"/>
      </w:rPr>
    </w:lvl>
    <w:lvl w:ilvl="2" w:tplc="FFFFFFFF" w:tentative="1">
      <w:start w:val="1"/>
      <w:numFmt w:val="bullet"/>
      <w:lvlText w:val=""/>
      <w:lvlJc w:val="left"/>
      <w:pPr>
        <w:ind w:left="2226" w:hanging="360"/>
      </w:pPr>
      <w:rPr>
        <w:rFonts w:ascii="Wingdings" w:hAnsi="Wingdings" w:hint="default"/>
      </w:rPr>
    </w:lvl>
    <w:lvl w:ilvl="3" w:tplc="FFFFFFFF" w:tentative="1">
      <w:start w:val="1"/>
      <w:numFmt w:val="bullet"/>
      <w:lvlText w:val=""/>
      <w:lvlJc w:val="left"/>
      <w:pPr>
        <w:ind w:left="2946" w:hanging="360"/>
      </w:pPr>
      <w:rPr>
        <w:rFonts w:ascii="Symbol" w:hAnsi="Symbol" w:hint="default"/>
      </w:rPr>
    </w:lvl>
    <w:lvl w:ilvl="4" w:tplc="FFFFFFFF" w:tentative="1">
      <w:start w:val="1"/>
      <w:numFmt w:val="bullet"/>
      <w:lvlText w:val="o"/>
      <w:lvlJc w:val="left"/>
      <w:pPr>
        <w:ind w:left="3666" w:hanging="360"/>
      </w:pPr>
      <w:rPr>
        <w:rFonts w:ascii="Courier New" w:hAnsi="Courier New" w:cs="Courier New" w:hint="default"/>
      </w:rPr>
    </w:lvl>
    <w:lvl w:ilvl="5" w:tplc="FFFFFFFF" w:tentative="1">
      <w:start w:val="1"/>
      <w:numFmt w:val="bullet"/>
      <w:lvlText w:val=""/>
      <w:lvlJc w:val="left"/>
      <w:pPr>
        <w:ind w:left="4386" w:hanging="360"/>
      </w:pPr>
      <w:rPr>
        <w:rFonts w:ascii="Wingdings" w:hAnsi="Wingdings" w:hint="default"/>
      </w:rPr>
    </w:lvl>
    <w:lvl w:ilvl="6" w:tplc="FFFFFFFF" w:tentative="1">
      <w:start w:val="1"/>
      <w:numFmt w:val="bullet"/>
      <w:lvlText w:val=""/>
      <w:lvlJc w:val="left"/>
      <w:pPr>
        <w:ind w:left="5106" w:hanging="360"/>
      </w:pPr>
      <w:rPr>
        <w:rFonts w:ascii="Symbol" w:hAnsi="Symbol" w:hint="default"/>
      </w:rPr>
    </w:lvl>
    <w:lvl w:ilvl="7" w:tplc="FFFFFFFF" w:tentative="1">
      <w:start w:val="1"/>
      <w:numFmt w:val="bullet"/>
      <w:lvlText w:val="o"/>
      <w:lvlJc w:val="left"/>
      <w:pPr>
        <w:ind w:left="5826" w:hanging="360"/>
      </w:pPr>
      <w:rPr>
        <w:rFonts w:ascii="Courier New" w:hAnsi="Courier New" w:cs="Courier New" w:hint="default"/>
      </w:rPr>
    </w:lvl>
    <w:lvl w:ilvl="8" w:tplc="FFFFFFFF" w:tentative="1">
      <w:start w:val="1"/>
      <w:numFmt w:val="bullet"/>
      <w:lvlText w:val=""/>
      <w:lvlJc w:val="left"/>
      <w:pPr>
        <w:ind w:left="6546" w:hanging="360"/>
      </w:pPr>
      <w:rPr>
        <w:rFonts w:ascii="Wingdings" w:hAnsi="Wingdings" w:hint="default"/>
      </w:rPr>
    </w:lvl>
  </w:abstractNum>
  <w:abstractNum w:abstractNumId="8" w15:restartNumberingAfterBreak="0">
    <w:nsid w:val="2D8170C2"/>
    <w:multiLevelType w:val="hybridMultilevel"/>
    <w:tmpl w:val="F1F294A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336033EE"/>
    <w:multiLevelType w:val="hybridMultilevel"/>
    <w:tmpl w:val="EF7030B0"/>
    <w:lvl w:ilvl="0" w:tplc="040A0001">
      <w:start w:val="4"/>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15:restartNumberingAfterBreak="0">
    <w:nsid w:val="34804C54"/>
    <w:multiLevelType w:val="hybridMultilevel"/>
    <w:tmpl w:val="E8A80B2A"/>
    <w:lvl w:ilvl="0" w:tplc="040C0001">
      <w:start w:val="1"/>
      <w:numFmt w:val="bullet"/>
      <w:lvlText w:val=""/>
      <w:lvlJc w:val="left"/>
      <w:pPr>
        <w:ind w:left="786" w:hanging="360"/>
      </w:pPr>
      <w:rPr>
        <w:rFonts w:ascii="Symbol" w:hAnsi="Symbol"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11" w15:restartNumberingAfterBreak="0">
    <w:nsid w:val="36082098"/>
    <w:multiLevelType w:val="hybridMultilevel"/>
    <w:tmpl w:val="07F6A946"/>
    <w:lvl w:ilvl="0" w:tplc="AEC2E7EA">
      <w:start w:val="1"/>
      <w:numFmt w:val="bullet"/>
      <w:lvlText w:val="-"/>
      <w:lvlJc w:val="left"/>
      <w:pPr>
        <w:ind w:left="720" w:hanging="360"/>
      </w:pPr>
      <w:rPr>
        <w:rFonts w:ascii="Cambria" w:hAnsi="Cambri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8C93064"/>
    <w:multiLevelType w:val="hybridMultilevel"/>
    <w:tmpl w:val="C994AE42"/>
    <w:lvl w:ilvl="0" w:tplc="040A0001">
      <w:start w:val="4"/>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15:restartNumberingAfterBreak="0">
    <w:nsid w:val="3A120E71"/>
    <w:multiLevelType w:val="hybridMultilevel"/>
    <w:tmpl w:val="6F1632B6"/>
    <w:lvl w:ilvl="0" w:tplc="655CEE32">
      <w:start w:val="1"/>
      <w:numFmt w:val="bullet"/>
      <w:lvlText w:val="-"/>
      <w:lvlJc w:val="left"/>
      <w:pPr>
        <w:ind w:left="720" w:hanging="360"/>
      </w:pPr>
      <w:rPr>
        <w:rFonts w:ascii="Franklin Gothic Medium" w:hAnsi="Franklin Gothic Medium"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D4D0536"/>
    <w:multiLevelType w:val="hybridMultilevel"/>
    <w:tmpl w:val="75A49264"/>
    <w:lvl w:ilvl="0" w:tplc="48F652AA">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15:restartNumberingAfterBreak="0">
    <w:nsid w:val="4F872F3D"/>
    <w:multiLevelType w:val="hybridMultilevel"/>
    <w:tmpl w:val="8CECB558"/>
    <w:lvl w:ilvl="0" w:tplc="500A1BD8">
      <w:start w:val="1"/>
      <w:numFmt w:val="bullet"/>
      <w:lvlText w:val=""/>
      <w:lvlJc w:val="left"/>
      <w:pPr>
        <w:ind w:left="2364" w:hanging="360"/>
      </w:pPr>
      <w:rPr>
        <w:rFonts w:ascii="Symbol" w:hAnsi="Symbol" w:hint="default"/>
      </w:rPr>
    </w:lvl>
    <w:lvl w:ilvl="1" w:tplc="040C0003" w:tentative="1">
      <w:start w:val="1"/>
      <w:numFmt w:val="bullet"/>
      <w:lvlText w:val="o"/>
      <w:lvlJc w:val="left"/>
      <w:pPr>
        <w:ind w:left="3084" w:hanging="360"/>
      </w:pPr>
      <w:rPr>
        <w:rFonts w:ascii="Courier New" w:hAnsi="Courier New" w:cs="Courier New" w:hint="default"/>
      </w:rPr>
    </w:lvl>
    <w:lvl w:ilvl="2" w:tplc="040C0005" w:tentative="1">
      <w:start w:val="1"/>
      <w:numFmt w:val="bullet"/>
      <w:lvlText w:val=""/>
      <w:lvlJc w:val="left"/>
      <w:pPr>
        <w:ind w:left="3804" w:hanging="360"/>
      </w:pPr>
      <w:rPr>
        <w:rFonts w:ascii="Wingdings" w:hAnsi="Wingdings" w:hint="default"/>
      </w:rPr>
    </w:lvl>
    <w:lvl w:ilvl="3" w:tplc="040C0001" w:tentative="1">
      <w:start w:val="1"/>
      <w:numFmt w:val="bullet"/>
      <w:lvlText w:val=""/>
      <w:lvlJc w:val="left"/>
      <w:pPr>
        <w:ind w:left="4524" w:hanging="360"/>
      </w:pPr>
      <w:rPr>
        <w:rFonts w:ascii="Symbol" w:hAnsi="Symbol" w:hint="default"/>
      </w:rPr>
    </w:lvl>
    <w:lvl w:ilvl="4" w:tplc="040C0003" w:tentative="1">
      <w:start w:val="1"/>
      <w:numFmt w:val="bullet"/>
      <w:lvlText w:val="o"/>
      <w:lvlJc w:val="left"/>
      <w:pPr>
        <w:ind w:left="5244" w:hanging="360"/>
      </w:pPr>
      <w:rPr>
        <w:rFonts w:ascii="Courier New" w:hAnsi="Courier New" w:cs="Courier New" w:hint="default"/>
      </w:rPr>
    </w:lvl>
    <w:lvl w:ilvl="5" w:tplc="040C0005" w:tentative="1">
      <w:start w:val="1"/>
      <w:numFmt w:val="bullet"/>
      <w:lvlText w:val=""/>
      <w:lvlJc w:val="left"/>
      <w:pPr>
        <w:ind w:left="5964" w:hanging="360"/>
      </w:pPr>
      <w:rPr>
        <w:rFonts w:ascii="Wingdings" w:hAnsi="Wingdings" w:hint="default"/>
      </w:rPr>
    </w:lvl>
    <w:lvl w:ilvl="6" w:tplc="040C0001" w:tentative="1">
      <w:start w:val="1"/>
      <w:numFmt w:val="bullet"/>
      <w:lvlText w:val=""/>
      <w:lvlJc w:val="left"/>
      <w:pPr>
        <w:ind w:left="6684" w:hanging="360"/>
      </w:pPr>
      <w:rPr>
        <w:rFonts w:ascii="Symbol" w:hAnsi="Symbol" w:hint="default"/>
      </w:rPr>
    </w:lvl>
    <w:lvl w:ilvl="7" w:tplc="040C0003" w:tentative="1">
      <w:start w:val="1"/>
      <w:numFmt w:val="bullet"/>
      <w:lvlText w:val="o"/>
      <w:lvlJc w:val="left"/>
      <w:pPr>
        <w:ind w:left="7404" w:hanging="360"/>
      </w:pPr>
      <w:rPr>
        <w:rFonts w:ascii="Courier New" w:hAnsi="Courier New" w:cs="Courier New" w:hint="default"/>
      </w:rPr>
    </w:lvl>
    <w:lvl w:ilvl="8" w:tplc="040C0005" w:tentative="1">
      <w:start w:val="1"/>
      <w:numFmt w:val="bullet"/>
      <w:lvlText w:val=""/>
      <w:lvlJc w:val="left"/>
      <w:pPr>
        <w:ind w:left="8124" w:hanging="360"/>
      </w:pPr>
      <w:rPr>
        <w:rFonts w:ascii="Wingdings" w:hAnsi="Wingdings" w:hint="default"/>
      </w:rPr>
    </w:lvl>
  </w:abstractNum>
  <w:abstractNum w:abstractNumId="16" w15:restartNumberingAfterBreak="0">
    <w:nsid w:val="543D5DF5"/>
    <w:multiLevelType w:val="hybridMultilevel"/>
    <w:tmpl w:val="1542D26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565E2BF0"/>
    <w:multiLevelType w:val="hybridMultilevel"/>
    <w:tmpl w:val="88F0C4F6"/>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56C3AD2"/>
    <w:multiLevelType w:val="hybridMultilevel"/>
    <w:tmpl w:val="89982C78"/>
    <w:lvl w:ilvl="0" w:tplc="5CC08C22">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19" w15:restartNumberingAfterBreak="0">
    <w:nsid w:val="6A4A5EE2"/>
    <w:multiLevelType w:val="hybridMultilevel"/>
    <w:tmpl w:val="BFD28E7E"/>
    <w:lvl w:ilvl="0" w:tplc="E9C81A66">
      <w:start w:val="1"/>
      <w:numFmt w:val="bullet"/>
      <w:lvlText w:val="-"/>
      <w:lvlJc w:val="left"/>
      <w:pPr>
        <w:ind w:left="768" w:hanging="360"/>
      </w:pPr>
      <w:rPr>
        <w:rFonts w:ascii="Times New Roman" w:eastAsia="MS Mincho" w:hAnsi="Times New Roman" w:cs="Times New Roman" w:hint="default"/>
      </w:rPr>
    </w:lvl>
    <w:lvl w:ilvl="1" w:tplc="0C0A0003" w:tentative="1">
      <w:start w:val="1"/>
      <w:numFmt w:val="bullet"/>
      <w:lvlText w:val="o"/>
      <w:lvlJc w:val="left"/>
      <w:pPr>
        <w:ind w:left="1488" w:hanging="360"/>
      </w:pPr>
      <w:rPr>
        <w:rFonts w:ascii="Courier New" w:hAnsi="Courier New" w:cs="Courier New" w:hint="default"/>
      </w:rPr>
    </w:lvl>
    <w:lvl w:ilvl="2" w:tplc="0C0A0005" w:tentative="1">
      <w:start w:val="1"/>
      <w:numFmt w:val="bullet"/>
      <w:lvlText w:val=""/>
      <w:lvlJc w:val="left"/>
      <w:pPr>
        <w:ind w:left="2208" w:hanging="360"/>
      </w:pPr>
      <w:rPr>
        <w:rFonts w:ascii="Wingdings" w:hAnsi="Wingdings" w:hint="default"/>
      </w:rPr>
    </w:lvl>
    <w:lvl w:ilvl="3" w:tplc="0C0A0001" w:tentative="1">
      <w:start w:val="1"/>
      <w:numFmt w:val="bullet"/>
      <w:lvlText w:val=""/>
      <w:lvlJc w:val="left"/>
      <w:pPr>
        <w:ind w:left="2928" w:hanging="360"/>
      </w:pPr>
      <w:rPr>
        <w:rFonts w:ascii="Symbol" w:hAnsi="Symbol" w:hint="default"/>
      </w:rPr>
    </w:lvl>
    <w:lvl w:ilvl="4" w:tplc="0C0A0003" w:tentative="1">
      <w:start w:val="1"/>
      <w:numFmt w:val="bullet"/>
      <w:lvlText w:val="o"/>
      <w:lvlJc w:val="left"/>
      <w:pPr>
        <w:ind w:left="3648" w:hanging="360"/>
      </w:pPr>
      <w:rPr>
        <w:rFonts w:ascii="Courier New" w:hAnsi="Courier New" w:cs="Courier New" w:hint="default"/>
      </w:rPr>
    </w:lvl>
    <w:lvl w:ilvl="5" w:tplc="0C0A0005" w:tentative="1">
      <w:start w:val="1"/>
      <w:numFmt w:val="bullet"/>
      <w:lvlText w:val=""/>
      <w:lvlJc w:val="left"/>
      <w:pPr>
        <w:ind w:left="4368" w:hanging="360"/>
      </w:pPr>
      <w:rPr>
        <w:rFonts w:ascii="Wingdings" w:hAnsi="Wingdings" w:hint="default"/>
      </w:rPr>
    </w:lvl>
    <w:lvl w:ilvl="6" w:tplc="0C0A0001" w:tentative="1">
      <w:start w:val="1"/>
      <w:numFmt w:val="bullet"/>
      <w:lvlText w:val=""/>
      <w:lvlJc w:val="left"/>
      <w:pPr>
        <w:ind w:left="5088" w:hanging="360"/>
      </w:pPr>
      <w:rPr>
        <w:rFonts w:ascii="Symbol" w:hAnsi="Symbol" w:hint="default"/>
      </w:rPr>
    </w:lvl>
    <w:lvl w:ilvl="7" w:tplc="0C0A0003" w:tentative="1">
      <w:start w:val="1"/>
      <w:numFmt w:val="bullet"/>
      <w:lvlText w:val="o"/>
      <w:lvlJc w:val="left"/>
      <w:pPr>
        <w:ind w:left="5808" w:hanging="360"/>
      </w:pPr>
      <w:rPr>
        <w:rFonts w:ascii="Courier New" w:hAnsi="Courier New" w:cs="Courier New" w:hint="default"/>
      </w:rPr>
    </w:lvl>
    <w:lvl w:ilvl="8" w:tplc="0C0A0005" w:tentative="1">
      <w:start w:val="1"/>
      <w:numFmt w:val="bullet"/>
      <w:lvlText w:val=""/>
      <w:lvlJc w:val="left"/>
      <w:pPr>
        <w:ind w:left="6528" w:hanging="360"/>
      </w:pPr>
      <w:rPr>
        <w:rFonts w:ascii="Wingdings" w:hAnsi="Wingdings" w:hint="default"/>
      </w:rPr>
    </w:lvl>
  </w:abstractNum>
  <w:abstractNum w:abstractNumId="20" w15:restartNumberingAfterBreak="0">
    <w:nsid w:val="6EB847DF"/>
    <w:multiLevelType w:val="hybridMultilevel"/>
    <w:tmpl w:val="D046AF8C"/>
    <w:lvl w:ilvl="0" w:tplc="040A0001">
      <w:start w:val="1"/>
      <w:numFmt w:val="bullet"/>
      <w:lvlText w:val=""/>
      <w:lvlJc w:val="left"/>
      <w:pPr>
        <w:ind w:left="1124" w:hanging="360"/>
      </w:pPr>
      <w:rPr>
        <w:rFonts w:ascii="Symbol" w:hAnsi="Symbol" w:hint="default"/>
      </w:rPr>
    </w:lvl>
    <w:lvl w:ilvl="1" w:tplc="040A0003" w:tentative="1">
      <w:start w:val="1"/>
      <w:numFmt w:val="bullet"/>
      <w:lvlText w:val="o"/>
      <w:lvlJc w:val="left"/>
      <w:pPr>
        <w:ind w:left="1844" w:hanging="360"/>
      </w:pPr>
      <w:rPr>
        <w:rFonts w:ascii="Courier New" w:hAnsi="Courier New" w:cs="Courier New" w:hint="default"/>
      </w:rPr>
    </w:lvl>
    <w:lvl w:ilvl="2" w:tplc="040A0005" w:tentative="1">
      <w:start w:val="1"/>
      <w:numFmt w:val="bullet"/>
      <w:lvlText w:val=""/>
      <w:lvlJc w:val="left"/>
      <w:pPr>
        <w:ind w:left="2564" w:hanging="360"/>
      </w:pPr>
      <w:rPr>
        <w:rFonts w:ascii="Wingdings" w:hAnsi="Wingdings" w:hint="default"/>
      </w:rPr>
    </w:lvl>
    <w:lvl w:ilvl="3" w:tplc="040A0001" w:tentative="1">
      <w:start w:val="1"/>
      <w:numFmt w:val="bullet"/>
      <w:lvlText w:val=""/>
      <w:lvlJc w:val="left"/>
      <w:pPr>
        <w:ind w:left="3284" w:hanging="360"/>
      </w:pPr>
      <w:rPr>
        <w:rFonts w:ascii="Symbol" w:hAnsi="Symbol" w:hint="default"/>
      </w:rPr>
    </w:lvl>
    <w:lvl w:ilvl="4" w:tplc="040A0003" w:tentative="1">
      <w:start w:val="1"/>
      <w:numFmt w:val="bullet"/>
      <w:lvlText w:val="o"/>
      <w:lvlJc w:val="left"/>
      <w:pPr>
        <w:ind w:left="4004" w:hanging="360"/>
      </w:pPr>
      <w:rPr>
        <w:rFonts w:ascii="Courier New" w:hAnsi="Courier New" w:cs="Courier New" w:hint="default"/>
      </w:rPr>
    </w:lvl>
    <w:lvl w:ilvl="5" w:tplc="040A0005" w:tentative="1">
      <w:start w:val="1"/>
      <w:numFmt w:val="bullet"/>
      <w:lvlText w:val=""/>
      <w:lvlJc w:val="left"/>
      <w:pPr>
        <w:ind w:left="4724" w:hanging="360"/>
      </w:pPr>
      <w:rPr>
        <w:rFonts w:ascii="Wingdings" w:hAnsi="Wingdings" w:hint="default"/>
      </w:rPr>
    </w:lvl>
    <w:lvl w:ilvl="6" w:tplc="040A0001" w:tentative="1">
      <w:start w:val="1"/>
      <w:numFmt w:val="bullet"/>
      <w:lvlText w:val=""/>
      <w:lvlJc w:val="left"/>
      <w:pPr>
        <w:ind w:left="5444" w:hanging="360"/>
      </w:pPr>
      <w:rPr>
        <w:rFonts w:ascii="Symbol" w:hAnsi="Symbol" w:hint="default"/>
      </w:rPr>
    </w:lvl>
    <w:lvl w:ilvl="7" w:tplc="040A0003" w:tentative="1">
      <w:start w:val="1"/>
      <w:numFmt w:val="bullet"/>
      <w:lvlText w:val="o"/>
      <w:lvlJc w:val="left"/>
      <w:pPr>
        <w:ind w:left="6164" w:hanging="360"/>
      </w:pPr>
      <w:rPr>
        <w:rFonts w:ascii="Courier New" w:hAnsi="Courier New" w:cs="Courier New" w:hint="default"/>
      </w:rPr>
    </w:lvl>
    <w:lvl w:ilvl="8" w:tplc="040A0005" w:tentative="1">
      <w:start w:val="1"/>
      <w:numFmt w:val="bullet"/>
      <w:lvlText w:val=""/>
      <w:lvlJc w:val="left"/>
      <w:pPr>
        <w:ind w:left="6884" w:hanging="360"/>
      </w:pPr>
      <w:rPr>
        <w:rFonts w:ascii="Wingdings" w:hAnsi="Wingdings" w:hint="default"/>
      </w:rPr>
    </w:lvl>
  </w:abstractNum>
  <w:abstractNum w:abstractNumId="21" w15:restartNumberingAfterBreak="0">
    <w:nsid w:val="78C609B0"/>
    <w:multiLevelType w:val="hybridMultilevel"/>
    <w:tmpl w:val="8F1E15CC"/>
    <w:lvl w:ilvl="0" w:tplc="9638457E">
      <w:start w:val="1"/>
      <w:numFmt w:val="upperLetter"/>
      <w:lvlText w:val="%1."/>
      <w:lvlJc w:val="left"/>
      <w:pPr>
        <w:ind w:left="360" w:hanging="360"/>
      </w:pPr>
      <w:rPr>
        <w:rFonts w:hint="default"/>
        <w:b/>
        <w:bCs w:val="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2" w15:restartNumberingAfterBreak="0">
    <w:nsid w:val="79E22B51"/>
    <w:multiLevelType w:val="hybridMultilevel"/>
    <w:tmpl w:val="03FC2C7E"/>
    <w:lvl w:ilvl="0" w:tplc="8F90033A">
      <w:start w:val="1"/>
      <w:numFmt w:val="bullet"/>
      <w:lvlText w:val="-"/>
      <w:lvlJc w:val="left"/>
      <w:pPr>
        <w:ind w:left="720" w:hanging="360"/>
      </w:pPr>
      <w:rPr>
        <w:rFonts w:ascii="Times New Roman" w:eastAsiaTheme="minorHAnsi" w:hAnsi="Times New Roman"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3" w15:restartNumberingAfterBreak="0">
    <w:nsid w:val="7A1D6B1B"/>
    <w:multiLevelType w:val="hybridMultilevel"/>
    <w:tmpl w:val="7520CA2C"/>
    <w:lvl w:ilvl="0" w:tplc="A7AAA074">
      <w:start w:val="6"/>
      <w:numFmt w:val="lowerLetter"/>
      <w:lvlText w:val="%1)"/>
      <w:lvlJc w:val="left"/>
      <w:pPr>
        <w:ind w:left="1440" w:hanging="360"/>
      </w:pPr>
      <w:rPr>
        <w:rFonts w:hint="default"/>
        <w:b/>
        <w:i/>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num w:numId="1" w16cid:durableId="322243547">
    <w:abstractNumId w:val="17"/>
  </w:num>
  <w:num w:numId="2" w16cid:durableId="243730474">
    <w:abstractNumId w:val="9"/>
  </w:num>
  <w:num w:numId="3" w16cid:durableId="1327515566">
    <w:abstractNumId w:val="3"/>
  </w:num>
  <w:num w:numId="4" w16cid:durableId="764762907">
    <w:abstractNumId w:val="12"/>
  </w:num>
  <w:num w:numId="5" w16cid:durableId="606548052">
    <w:abstractNumId w:val="20"/>
  </w:num>
  <w:num w:numId="6" w16cid:durableId="660698316">
    <w:abstractNumId w:val="4"/>
  </w:num>
  <w:num w:numId="7" w16cid:durableId="331956307">
    <w:abstractNumId w:val="14"/>
  </w:num>
  <w:num w:numId="8" w16cid:durableId="689333689">
    <w:abstractNumId w:val="0"/>
  </w:num>
  <w:num w:numId="9" w16cid:durableId="366491737">
    <w:abstractNumId w:val="22"/>
  </w:num>
  <w:num w:numId="10" w16cid:durableId="1365667804">
    <w:abstractNumId w:val="5"/>
  </w:num>
  <w:num w:numId="11" w16cid:durableId="1720789001">
    <w:abstractNumId w:val="19"/>
  </w:num>
  <w:num w:numId="12" w16cid:durableId="1480072135">
    <w:abstractNumId w:val="1"/>
  </w:num>
  <w:num w:numId="13" w16cid:durableId="650870025">
    <w:abstractNumId w:val="23"/>
  </w:num>
  <w:num w:numId="14" w16cid:durableId="1119489965">
    <w:abstractNumId w:val="11"/>
  </w:num>
  <w:num w:numId="15" w16cid:durableId="198137681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964533228">
    <w:abstractNumId w:val="15"/>
  </w:num>
  <w:num w:numId="17" w16cid:durableId="1262420216">
    <w:abstractNumId w:val="6"/>
  </w:num>
  <w:num w:numId="18" w16cid:durableId="1356998050">
    <w:abstractNumId w:val="8"/>
  </w:num>
  <w:num w:numId="19" w16cid:durableId="1690445769">
    <w:abstractNumId w:val="10"/>
  </w:num>
  <w:num w:numId="20" w16cid:durableId="25717276">
    <w:abstractNumId w:val="13"/>
  </w:num>
  <w:num w:numId="21" w16cid:durableId="2085909925">
    <w:abstractNumId w:val="7"/>
  </w:num>
  <w:num w:numId="22" w16cid:durableId="2078700700">
    <w:abstractNumId w:val="18"/>
  </w:num>
  <w:num w:numId="23" w16cid:durableId="1987197603">
    <w:abstractNumId w:val="2"/>
  </w:num>
  <w:num w:numId="24" w16cid:durableId="122475141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40"/>
  <w:hyphenationZone w:val="425"/>
  <w:drawingGridHorizontalSpacing w:val="100"/>
  <w:displayHorizontalDrawingGridEvery w:val="2"/>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595B"/>
    <w:rsid w:val="0000123D"/>
    <w:rsid w:val="000042F2"/>
    <w:rsid w:val="00006F8C"/>
    <w:rsid w:val="00010A0B"/>
    <w:rsid w:val="00010B47"/>
    <w:rsid w:val="00011C05"/>
    <w:rsid w:val="00011F5B"/>
    <w:rsid w:val="000128F9"/>
    <w:rsid w:val="000143F1"/>
    <w:rsid w:val="0002132E"/>
    <w:rsid w:val="000246CC"/>
    <w:rsid w:val="000257BF"/>
    <w:rsid w:val="00026E93"/>
    <w:rsid w:val="00027A40"/>
    <w:rsid w:val="00027F68"/>
    <w:rsid w:val="000320B6"/>
    <w:rsid w:val="0003404E"/>
    <w:rsid w:val="000346D1"/>
    <w:rsid w:val="00034E5C"/>
    <w:rsid w:val="00036595"/>
    <w:rsid w:val="000409D8"/>
    <w:rsid w:val="00040CDC"/>
    <w:rsid w:val="000418F6"/>
    <w:rsid w:val="00044BEC"/>
    <w:rsid w:val="00045DC3"/>
    <w:rsid w:val="0004702D"/>
    <w:rsid w:val="000471A7"/>
    <w:rsid w:val="000501D8"/>
    <w:rsid w:val="00050DF4"/>
    <w:rsid w:val="00054879"/>
    <w:rsid w:val="00054C95"/>
    <w:rsid w:val="00055DC9"/>
    <w:rsid w:val="000577B6"/>
    <w:rsid w:val="00057E80"/>
    <w:rsid w:val="000654EB"/>
    <w:rsid w:val="000745A1"/>
    <w:rsid w:val="000745F6"/>
    <w:rsid w:val="00074B93"/>
    <w:rsid w:val="00074F80"/>
    <w:rsid w:val="000831CD"/>
    <w:rsid w:val="00083601"/>
    <w:rsid w:val="00083618"/>
    <w:rsid w:val="000840DC"/>
    <w:rsid w:val="00092C78"/>
    <w:rsid w:val="0009397A"/>
    <w:rsid w:val="00093EA3"/>
    <w:rsid w:val="000963B7"/>
    <w:rsid w:val="00096BB4"/>
    <w:rsid w:val="0009704A"/>
    <w:rsid w:val="000A0C2A"/>
    <w:rsid w:val="000A1056"/>
    <w:rsid w:val="000A17A7"/>
    <w:rsid w:val="000A39A1"/>
    <w:rsid w:val="000A7512"/>
    <w:rsid w:val="000B3C85"/>
    <w:rsid w:val="000B5940"/>
    <w:rsid w:val="000B5FEA"/>
    <w:rsid w:val="000C1B0A"/>
    <w:rsid w:val="000D2576"/>
    <w:rsid w:val="000D4A6D"/>
    <w:rsid w:val="000D7FE8"/>
    <w:rsid w:val="000E00D7"/>
    <w:rsid w:val="000E0CB6"/>
    <w:rsid w:val="000E11D8"/>
    <w:rsid w:val="000E149B"/>
    <w:rsid w:val="000E1689"/>
    <w:rsid w:val="000E24A9"/>
    <w:rsid w:val="000E4124"/>
    <w:rsid w:val="000E478E"/>
    <w:rsid w:val="000E657D"/>
    <w:rsid w:val="000F2EE4"/>
    <w:rsid w:val="000F636E"/>
    <w:rsid w:val="000F6ABF"/>
    <w:rsid w:val="001008D9"/>
    <w:rsid w:val="0010338E"/>
    <w:rsid w:val="00103760"/>
    <w:rsid w:val="00103F7D"/>
    <w:rsid w:val="00105186"/>
    <w:rsid w:val="00113986"/>
    <w:rsid w:val="00117E44"/>
    <w:rsid w:val="00120D0C"/>
    <w:rsid w:val="00120FB5"/>
    <w:rsid w:val="0012198C"/>
    <w:rsid w:val="00122EDA"/>
    <w:rsid w:val="00123799"/>
    <w:rsid w:val="00127E36"/>
    <w:rsid w:val="00132514"/>
    <w:rsid w:val="0013339E"/>
    <w:rsid w:val="001343EA"/>
    <w:rsid w:val="001354DD"/>
    <w:rsid w:val="00135E1D"/>
    <w:rsid w:val="001377E9"/>
    <w:rsid w:val="00140A0F"/>
    <w:rsid w:val="00144373"/>
    <w:rsid w:val="00147671"/>
    <w:rsid w:val="00147D3B"/>
    <w:rsid w:val="00152984"/>
    <w:rsid w:val="00153A64"/>
    <w:rsid w:val="00155974"/>
    <w:rsid w:val="0015618A"/>
    <w:rsid w:val="0015625D"/>
    <w:rsid w:val="00157AC1"/>
    <w:rsid w:val="00163C4C"/>
    <w:rsid w:val="00167338"/>
    <w:rsid w:val="00170AA8"/>
    <w:rsid w:val="00172ABE"/>
    <w:rsid w:val="00174560"/>
    <w:rsid w:val="0017652E"/>
    <w:rsid w:val="001772C4"/>
    <w:rsid w:val="00181317"/>
    <w:rsid w:val="001814D2"/>
    <w:rsid w:val="00182305"/>
    <w:rsid w:val="0018792F"/>
    <w:rsid w:val="00192EEA"/>
    <w:rsid w:val="0019746E"/>
    <w:rsid w:val="00197A65"/>
    <w:rsid w:val="001A2F8B"/>
    <w:rsid w:val="001A3E16"/>
    <w:rsid w:val="001A445E"/>
    <w:rsid w:val="001B068D"/>
    <w:rsid w:val="001B0EFA"/>
    <w:rsid w:val="001B186B"/>
    <w:rsid w:val="001B250A"/>
    <w:rsid w:val="001B4253"/>
    <w:rsid w:val="001B6AD4"/>
    <w:rsid w:val="001C125C"/>
    <w:rsid w:val="001C1A06"/>
    <w:rsid w:val="001C2F51"/>
    <w:rsid w:val="001C30FA"/>
    <w:rsid w:val="001C34E2"/>
    <w:rsid w:val="001C48D9"/>
    <w:rsid w:val="001C5E31"/>
    <w:rsid w:val="001D2C34"/>
    <w:rsid w:val="001D5A58"/>
    <w:rsid w:val="001D674B"/>
    <w:rsid w:val="001D7491"/>
    <w:rsid w:val="001E3A65"/>
    <w:rsid w:val="001E46CF"/>
    <w:rsid w:val="001E49BD"/>
    <w:rsid w:val="001E592A"/>
    <w:rsid w:val="001E6C07"/>
    <w:rsid w:val="001F101F"/>
    <w:rsid w:val="001F7EDD"/>
    <w:rsid w:val="0020149A"/>
    <w:rsid w:val="0020416B"/>
    <w:rsid w:val="00204CF4"/>
    <w:rsid w:val="00210DB6"/>
    <w:rsid w:val="00212600"/>
    <w:rsid w:val="00212E21"/>
    <w:rsid w:val="00216EA6"/>
    <w:rsid w:val="00217AA7"/>
    <w:rsid w:val="00221D63"/>
    <w:rsid w:val="0022370D"/>
    <w:rsid w:val="002239C9"/>
    <w:rsid w:val="00224B3E"/>
    <w:rsid w:val="00227F6E"/>
    <w:rsid w:val="00230999"/>
    <w:rsid w:val="00231BE2"/>
    <w:rsid w:val="0023510B"/>
    <w:rsid w:val="0023761C"/>
    <w:rsid w:val="00237D84"/>
    <w:rsid w:val="002417CC"/>
    <w:rsid w:val="002437DE"/>
    <w:rsid w:val="00244C8C"/>
    <w:rsid w:val="0024546B"/>
    <w:rsid w:val="002459A3"/>
    <w:rsid w:val="00245B64"/>
    <w:rsid w:val="00251735"/>
    <w:rsid w:val="00253115"/>
    <w:rsid w:val="0025410E"/>
    <w:rsid w:val="00254BAC"/>
    <w:rsid w:val="002565A3"/>
    <w:rsid w:val="00261D87"/>
    <w:rsid w:val="00261EA8"/>
    <w:rsid w:val="002634E7"/>
    <w:rsid w:val="002708B5"/>
    <w:rsid w:val="002724C2"/>
    <w:rsid w:val="00276077"/>
    <w:rsid w:val="00277C23"/>
    <w:rsid w:val="0028158E"/>
    <w:rsid w:val="0028173F"/>
    <w:rsid w:val="00281E92"/>
    <w:rsid w:val="00282C41"/>
    <w:rsid w:val="00285311"/>
    <w:rsid w:val="00290643"/>
    <w:rsid w:val="00290F7B"/>
    <w:rsid w:val="00291475"/>
    <w:rsid w:val="00293336"/>
    <w:rsid w:val="002936B2"/>
    <w:rsid w:val="0029463C"/>
    <w:rsid w:val="00295C8A"/>
    <w:rsid w:val="002A0A58"/>
    <w:rsid w:val="002A4E56"/>
    <w:rsid w:val="002A5BF1"/>
    <w:rsid w:val="002A5C13"/>
    <w:rsid w:val="002A74C8"/>
    <w:rsid w:val="002A7A60"/>
    <w:rsid w:val="002B1806"/>
    <w:rsid w:val="002B2ADA"/>
    <w:rsid w:val="002B35B6"/>
    <w:rsid w:val="002B3AD0"/>
    <w:rsid w:val="002B45FF"/>
    <w:rsid w:val="002B603B"/>
    <w:rsid w:val="002B6644"/>
    <w:rsid w:val="002C171B"/>
    <w:rsid w:val="002C2B0E"/>
    <w:rsid w:val="002C35FF"/>
    <w:rsid w:val="002D2075"/>
    <w:rsid w:val="002D2159"/>
    <w:rsid w:val="002D42DD"/>
    <w:rsid w:val="002D5DC1"/>
    <w:rsid w:val="002E0120"/>
    <w:rsid w:val="002E104C"/>
    <w:rsid w:val="002E5C7C"/>
    <w:rsid w:val="002E7B32"/>
    <w:rsid w:val="002F1A4B"/>
    <w:rsid w:val="002F5295"/>
    <w:rsid w:val="002F5F9D"/>
    <w:rsid w:val="002F6794"/>
    <w:rsid w:val="00301BFB"/>
    <w:rsid w:val="00301D0B"/>
    <w:rsid w:val="00304DC4"/>
    <w:rsid w:val="0030620C"/>
    <w:rsid w:val="00310C07"/>
    <w:rsid w:val="0031178D"/>
    <w:rsid w:val="003128C8"/>
    <w:rsid w:val="003140D2"/>
    <w:rsid w:val="00316831"/>
    <w:rsid w:val="00324160"/>
    <w:rsid w:val="003253FC"/>
    <w:rsid w:val="00326498"/>
    <w:rsid w:val="00326776"/>
    <w:rsid w:val="00331B07"/>
    <w:rsid w:val="00340064"/>
    <w:rsid w:val="00343874"/>
    <w:rsid w:val="0034398A"/>
    <w:rsid w:val="00343F73"/>
    <w:rsid w:val="00345B1F"/>
    <w:rsid w:val="00350041"/>
    <w:rsid w:val="003500A2"/>
    <w:rsid w:val="003505B3"/>
    <w:rsid w:val="0035068F"/>
    <w:rsid w:val="003513B1"/>
    <w:rsid w:val="0035141A"/>
    <w:rsid w:val="0035329E"/>
    <w:rsid w:val="003553F1"/>
    <w:rsid w:val="0035786D"/>
    <w:rsid w:val="00361019"/>
    <w:rsid w:val="00363119"/>
    <w:rsid w:val="00363F8A"/>
    <w:rsid w:val="0037050F"/>
    <w:rsid w:val="003708EF"/>
    <w:rsid w:val="0037725C"/>
    <w:rsid w:val="00382EA3"/>
    <w:rsid w:val="00387811"/>
    <w:rsid w:val="00390ABD"/>
    <w:rsid w:val="0039622C"/>
    <w:rsid w:val="003A26E9"/>
    <w:rsid w:val="003B29B9"/>
    <w:rsid w:val="003B306D"/>
    <w:rsid w:val="003B42F9"/>
    <w:rsid w:val="003B6EBD"/>
    <w:rsid w:val="003C7716"/>
    <w:rsid w:val="003D2A5D"/>
    <w:rsid w:val="003D346C"/>
    <w:rsid w:val="003D5FC7"/>
    <w:rsid w:val="003E2DE3"/>
    <w:rsid w:val="003E3062"/>
    <w:rsid w:val="003E6BD3"/>
    <w:rsid w:val="003F03C1"/>
    <w:rsid w:val="003F0AA3"/>
    <w:rsid w:val="003F2821"/>
    <w:rsid w:val="003F3C46"/>
    <w:rsid w:val="003F5164"/>
    <w:rsid w:val="003F556E"/>
    <w:rsid w:val="003F6511"/>
    <w:rsid w:val="003F7727"/>
    <w:rsid w:val="0040218C"/>
    <w:rsid w:val="004056DE"/>
    <w:rsid w:val="00410B33"/>
    <w:rsid w:val="00411DD0"/>
    <w:rsid w:val="00413942"/>
    <w:rsid w:val="0041397D"/>
    <w:rsid w:val="0041416E"/>
    <w:rsid w:val="0041557D"/>
    <w:rsid w:val="00417409"/>
    <w:rsid w:val="004244AC"/>
    <w:rsid w:val="004259A9"/>
    <w:rsid w:val="00425BE7"/>
    <w:rsid w:val="00425C78"/>
    <w:rsid w:val="00425E54"/>
    <w:rsid w:val="00430B74"/>
    <w:rsid w:val="004339C8"/>
    <w:rsid w:val="004362C2"/>
    <w:rsid w:val="004412C8"/>
    <w:rsid w:val="0044168E"/>
    <w:rsid w:val="004439F1"/>
    <w:rsid w:val="004475B0"/>
    <w:rsid w:val="00454BC0"/>
    <w:rsid w:val="00454D39"/>
    <w:rsid w:val="00455AF2"/>
    <w:rsid w:val="00457872"/>
    <w:rsid w:val="00457FBB"/>
    <w:rsid w:val="00461BDF"/>
    <w:rsid w:val="00465B05"/>
    <w:rsid w:val="00466269"/>
    <w:rsid w:val="0046773B"/>
    <w:rsid w:val="00470F76"/>
    <w:rsid w:val="00471206"/>
    <w:rsid w:val="00474ADC"/>
    <w:rsid w:val="00474AFC"/>
    <w:rsid w:val="00477211"/>
    <w:rsid w:val="00480027"/>
    <w:rsid w:val="004809A5"/>
    <w:rsid w:val="00481A9A"/>
    <w:rsid w:val="004836C4"/>
    <w:rsid w:val="00485F8F"/>
    <w:rsid w:val="0049081C"/>
    <w:rsid w:val="00490BEB"/>
    <w:rsid w:val="0049118E"/>
    <w:rsid w:val="004918E8"/>
    <w:rsid w:val="00492E69"/>
    <w:rsid w:val="00493068"/>
    <w:rsid w:val="00493098"/>
    <w:rsid w:val="0049362E"/>
    <w:rsid w:val="00494DF8"/>
    <w:rsid w:val="00497FFE"/>
    <w:rsid w:val="004A3E31"/>
    <w:rsid w:val="004B034D"/>
    <w:rsid w:val="004B1156"/>
    <w:rsid w:val="004B2AE2"/>
    <w:rsid w:val="004B4010"/>
    <w:rsid w:val="004B4CEF"/>
    <w:rsid w:val="004B4EF0"/>
    <w:rsid w:val="004B54E3"/>
    <w:rsid w:val="004B6AB0"/>
    <w:rsid w:val="004B774C"/>
    <w:rsid w:val="004C2FAC"/>
    <w:rsid w:val="004C4031"/>
    <w:rsid w:val="004C511C"/>
    <w:rsid w:val="004C5F3C"/>
    <w:rsid w:val="004C6CEC"/>
    <w:rsid w:val="004D20B8"/>
    <w:rsid w:val="004D7BDE"/>
    <w:rsid w:val="004E0B98"/>
    <w:rsid w:val="004E0D65"/>
    <w:rsid w:val="004E2EA8"/>
    <w:rsid w:val="004E4DAE"/>
    <w:rsid w:val="004E5938"/>
    <w:rsid w:val="004F2BC8"/>
    <w:rsid w:val="004F313E"/>
    <w:rsid w:val="004F3D7E"/>
    <w:rsid w:val="004F48AA"/>
    <w:rsid w:val="004F5C76"/>
    <w:rsid w:val="00501999"/>
    <w:rsid w:val="0050297B"/>
    <w:rsid w:val="00504D40"/>
    <w:rsid w:val="005208F2"/>
    <w:rsid w:val="00521DBA"/>
    <w:rsid w:val="00523277"/>
    <w:rsid w:val="005237F0"/>
    <w:rsid w:val="00524BAC"/>
    <w:rsid w:val="005270BC"/>
    <w:rsid w:val="00530CDF"/>
    <w:rsid w:val="005311D7"/>
    <w:rsid w:val="0053342D"/>
    <w:rsid w:val="00533909"/>
    <w:rsid w:val="005343D4"/>
    <w:rsid w:val="005360D8"/>
    <w:rsid w:val="00536DF3"/>
    <w:rsid w:val="00542ECF"/>
    <w:rsid w:val="00543497"/>
    <w:rsid w:val="005451CC"/>
    <w:rsid w:val="0054623A"/>
    <w:rsid w:val="0054772A"/>
    <w:rsid w:val="00552635"/>
    <w:rsid w:val="005548DC"/>
    <w:rsid w:val="005564ED"/>
    <w:rsid w:val="00561827"/>
    <w:rsid w:val="005664C5"/>
    <w:rsid w:val="005676DB"/>
    <w:rsid w:val="005709BA"/>
    <w:rsid w:val="005711AB"/>
    <w:rsid w:val="0057218C"/>
    <w:rsid w:val="005739D4"/>
    <w:rsid w:val="00584A1F"/>
    <w:rsid w:val="005876EC"/>
    <w:rsid w:val="00594D33"/>
    <w:rsid w:val="005A017E"/>
    <w:rsid w:val="005A1864"/>
    <w:rsid w:val="005A326D"/>
    <w:rsid w:val="005A3610"/>
    <w:rsid w:val="005A3D90"/>
    <w:rsid w:val="005A53E8"/>
    <w:rsid w:val="005A549D"/>
    <w:rsid w:val="005A6A18"/>
    <w:rsid w:val="005B1F9D"/>
    <w:rsid w:val="005B2256"/>
    <w:rsid w:val="005B34B5"/>
    <w:rsid w:val="005B35C1"/>
    <w:rsid w:val="005B4B41"/>
    <w:rsid w:val="005B53D9"/>
    <w:rsid w:val="005B5BB2"/>
    <w:rsid w:val="005C0948"/>
    <w:rsid w:val="005C3114"/>
    <w:rsid w:val="005D1F90"/>
    <w:rsid w:val="005D256C"/>
    <w:rsid w:val="005D31E5"/>
    <w:rsid w:val="005D406E"/>
    <w:rsid w:val="005D45A3"/>
    <w:rsid w:val="005D52A1"/>
    <w:rsid w:val="005D56E6"/>
    <w:rsid w:val="005E0031"/>
    <w:rsid w:val="005E4D5C"/>
    <w:rsid w:val="005E4E20"/>
    <w:rsid w:val="005E5B9C"/>
    <w:rsid w:val="005F0F80"/>
    <w:rsid w:val="005F317F"/>
    <w:rsid w:val="005F558C"/>
    <w:rsid w:val="00604CBB"/>
    <w:rsid w:val="0060765B"/>
    <w:rsid w:val="00607BD9"/>
    <w:rsid w:val="00607DDF"/>
    <w:rsid w:val="006149E0"/>
    <w:rsid w:val="00614B18"/>
    <w:rsid w:val="00615434"/>
    <w:rsid w:val="0061563C"/>
    <w:rsid w:val="00617A5A"/>
    <w:rsid w:val="00621373"/>
    <w:rsid w:val="00623B80"/>
    <w:rsid w:val="00623F68"/>
    <w:rsid w:val="00624B40"/>
    <w:rsid w:val="006316B1"/>
    <w:rsid w:val="00631AEA"/>
    <w:rsid w:val="00631FB8"/>
    <w:rsid w:val="006324B9"/>
    <w:rsid w:val="0063724C"/>
    <w:rsid w:val="00637FB1"/>
    <w:rsid w:val="006404DB"/>
    <w:rsid w:val="00640551"/>
    <w:rsid w:val="00643079"/>
    <w:rsid w:val="00644E11"/>
    <w:rsid w:val="00646182"/>
    <w:rsid w:val="0064654F"/>
    <w:rsid w:val="00647277"/>
    <w:rsid w:val="006524D9"/>
    <w:rsid w:val="00654364"/>
    <w:rsid w:val="006557A7"/>
    <w:rsid w:val="00655C52"/>
    <w:rsid w:val="006577A6"/>
    <w:rsid w:val="00662DCD"/>
    <w:rsid w:val="00664460"/>
    <w:rsid w:val="0066625D"/>
    <w:rsid w:val="00666B24"/>
    <w:rsid w:val="00667081"/>
    <w:rsid w:val="00667B11"/>
    <w:rsid w:val="0067032B"/>
    <w:rsid w:val="0067429E"/>
    <w:rsid w:val="00674F76"/>
    <w:rsid w:val="00675637"/>
    <w:rsid w:val="00677A23"/>
    <w:rsid w:val="00680FF3"/>
    <w:rsid w:val="00682930"/>
    <w:rsid w:val="006840EA"/>
    <w:rsid w:val="0068542C"/>
    <w:rsid w:val="006870BC"/>
    <w:rsid w:val="006925B7"/>
    <w:rsid w:val="00694ECD"/>
    <w:rsid w:val="006A080F"/>
    <w:rsid w:val="006A0F18"/>
    <w:rsid w:val="006A24AF"/>
    <w:rsid w:val="006A2F17"/>
    <w:rsid w:val="006A3ABD"/>
    <w:rsid w:val="006A76D0"/>
    <w:rsid w:val="006B28A5"/>
    <w:rsid w:val="006B6525"/>
    <w:rsid w:val="006B6DA9"/>
    <w:rsid w:val="006B7E0B"/>
    <w:rsid w:val="006C43C5"/>
    <w:rsid w:val="006C6283"/>
    <w:rsid w:val="006C784B"/>
    <w:rsid w:val="006D7449"/>
    <w:rsid w:val="006F08F1"/>
    <w:rsid w:val="006F3359"/>
    <w:rsid w:val="006F5301"/>
    <w:rsid w:val="006F6C0D"/>
    <w:rsid w:val="00700B20"/>
    <w:rsid w:val="00705C92"/>
    <w:rsid w:val="00705FD7"/>
    <w:rsid w:val="00711CA0"/>
    <w:rsid w:val="00712035"/>
    <w:rsid w:val="007123DD"/>
    <w:rsid w:val="00713AF5"/>
    <w:rsid w:val="0071630D"/>
    <w:rsid w:val="00720A7E"/>
    <w:rsid w:val="00721350"/>
    <w:rsid w:val="00721417"/>
    <w:rsid w:val="007232AC"/>
    <w:rsid w:val="00723A2F"/>
    <w:rsid w:val="0072459A"/>
    <w:rsid w:val="00730AFB"/>
    <w:rsid w:val="007325F7"/>
    <w:rsid w:val="0073264D"/>
    <w:rsid w:val="00732808"/>
    <w:rsid w:val="00732F6D"/>
    <w:rsid w:val="00734841"/>
    <w:rsid w:val="0073595B"/>
    <w:rsid w:val="007369FD"/>
    <w:rsid w:val="00736F7E"/>
    <w:rsid w:val="00740A47"/>
    <w:rsid w:val="00741F36"/>
    <w:rsid w:val="0074312D"/>
    <w:rsid w:val="00743EE4"/>
    <w:rsid w:val="007442B0"/>
    <w:rsid w:val="00747586"/>
    <w:rsid w:val="0074784E"/>
    <w:rsid w:val="00747E4E"/>
    <w:rsid w:val="0075086D"/>
    <w:rsid w:val="007512E8"/>
    <w:rsid w:val="0075512D"/>
    <w:rsid w:val="007610A0"/>
    <w:rsid w:val="007612F7"/>
    <w:rsid w:val="007617AF"/>
    <w:rsid w:val="007632E9"/>
    <w:rsid w:val="00763954"/>
    <w:rsid w:val="00764315"/>
    <w:rsid w:val="0077248F"/>
    <w:rsid w:val="007740DC"/>
    <w:rsid w:val="0077439D"/>
    <w:rsid w:val="00774691"/>
    <w:rsid w:val="00781494"/>
    <w:rsid w:val="00783181"/>
    <w:rsid w:val="0079172B"/>
    <w:rsid w:val="00791BD3"/>
    <w:rsid w:val="0079240E"/>
    <w:rsid w:val="00793CAF"/>
    <w:rsid w:val="00796A35"/>
    <w:rsid w:val="007A0AE2"/>
    <w:rsid w:val="007A0D8E"/>
    <w:rsid w:val="007A51FB"/>
    <w:rsid w:val="007B060F"/>
    <w:rsid w:val="007B563F"/>
    <w:rsid w:val="007B6347"/>
    <w:rsid w:val="007B6A89"/>
    <w:rsid w:val="007C2789"/>
    <w:rsid w:val="007C3E28"/>
    <w:rsid w:val="007D08D5"/>
    <w:rsid w:val="007D0CA6"/>
    <w:rsid w:val="007D20BB"/>
    <w:rsid w:val="007D6082"/>
    <w:rsid w:val="007E2B15"/>
    <w:rsid w:val="007E3119"/>
    <w:rsid w:val="007E3FDF"/>
    <w:rsid w:val="007E503F"/>
    <w:rsid w:val="007E6CCE"/>
    <w:rsid w:val="007E71CF"/>
    <w:rsid w:val="007F1384"/>
    <w:rsid w:val="007F2D51"/>
    <w:rsid w:val="007F4DE2"/>
    <w:rsid w:val="007F5176"/>
    <w:rsid w:val="00801D88"/>
    <w:rsid w:val="008020CD"/>
    <w:rsid w:val="00805B45"/>
    <w:rsid w:val="008073E9"/>
    <w:rsid w:val="008111C4"/>
    <w:rsid w:val="0081258E"/>
    <w:rsid w:val="00817011"/>
    <w:rsid w:val="0082458D"/>
    <w:rsid w:val="008246AA"/>
    <w:rsid w:val="00831E2C"/>
    <w:rsid w:val="00833EAA"/>
    <w:rsid w:val="008439CD"/>
    <w:rsid w:val="008443FC"/>
    <w:rsid w:val="008445B1"/>
    <w:rsid w:val="008450BA"/>
    <w:rsid w:val="00846730"/>
    <w:rsid w:val="008522A5"/>
    <w:rsid w:val="0085605E"/>
    <w:rsid w:val="00856C81"/>
    <w:rsid w:val="008570EF"/>
    <w:rsid w:val="008604A5"/>
    <w:rsid w:val="008607D5"/>
    <w:rsid w:val="00861B2E"/>
    <w:rsid w:val="00862CD3"/>
    <w:rsid w:val="008632D7"/>
    <w:rsid w:val="00863550"/>
    <w:rsid w:val="00866C4C"/>
    <w:rsid w:val="00867CD8"/>
    <w:rsid w:val="00873C55"/>
    <w:rsid w:val="00874333"/>
    <w:rsid w:val="008746A4"/>
    <w:rsid w:val="00874CB7"/>
    <w:rsid w:val="00875F80"/>
    <w:rsid w:val="0087634B"/>
    <w:rsid w:val="00876BBC"/>
    <w:rsid w:val="00880EDC"/>
    <w:rsid w:val="00880FB7"/>
    <w:rsid w:val="0088367F"/>
    <w:rsid w:val="00883A13"/>
    <w:rsid w:val="00887049"/>
    <w:rsid w:val="00892C02"/>
    <w:rsid w:val="008932AC"/>
    <w:rsid w:val="00895704"/>
    <w:rsid w:val="0089631D"/>
    <w:rsid w:val="0089753D"/>
    <w:rsid w:val="008A1E40"/>
    <w:rsid w:val="008A32C7"/>
    <w:rsid w:val="008A4208"/>
    <w:rsid w:val="008A7A59"/>
    <w:rsid w:val="008B0830"/>
    <w:rsid w:val="008B65CE"/>
    <w:rsid w:val="008B7327"/>
    <w:rsid w:val="008B756D"/>
    <w:rsid w:val="008C109D"/>
    <w:rsid w:val="008C669E"/>
    <w:rsid w:val="008D21E6"/>
    <w:rsid w:val="008D225A"/>
    <w:rsid w:val="008D22F1"/>
    <w:rsid w:val="008D534F"/>
    <w:rsid w:val="008D6A88"/>
    <w:rsid w:val="008E4C8F"/>
    <w:rsid w:val="008E546A"/>
    <w:rsid w:val="008E68F6"/>
    <w:rsid w:val="008E6B77"/>
    <w:rsid w:val="008E6BFC"/>
    <w:rsid w:val="008F4554"/>
    <w:rsid w:val="008F68AF"/>
    <w:rsid w:val="008F6E40"/>
    <w:rsid w:val="0090074B"/>
    <w:rsid w:val="00902082"/>
    <w:rsid w:val="00910881"/>
    <w:rsid w:val="00911560"/>
    <w:rsid w:val="00913B23"/>
    <w:rsid w:val="00914B85"/>
    <w:rsid w:val="0092090B"/>
    <w:rsid w:val="00920C2C"/>
    <w:rsid w:val="00920D75"/>
    <w:rsid w:val="00921FA2"/>
    <w:rsid w:val="009229C3"/>
    <w:rsid w:val="00927A81"/>
    <w:rsid w:val="009301F6"/>
    <w:rsid w:val="00931334"/>
    <w:rsid w:val="0093141B"/>
    <w:rsid w:val="00932E5C"/>
    <w:rsid w:val="00933A6B"/>
    <w:rsid w:val="00935928"/>
    <w:rsid w:val="009367F7"/>
    <w:rsid w:val="00936A5A"/>
    <w:rsid w:val="00937553"/>
    <w:rsid w:val="00937742"/>
    <w:rsid w:val="009416C4"/>
    <w:rsid w:val="00941AEB"/>
    <w:rsid w:val="00943725"/>
    <w:rsid w:val="00943D0F"/>
    <w:rsid w:val="00946361"/>
    <w:rsid w:val="00946AD3"/>
    <w:rsid w:val="00946D2A"/>
    <w:rsid w:val="00951855"/>
    <w:rsid w:val="0095460E"/>
    <w:rsid w:val="0095561D"/>
    <w:rsid w:val="00960BFB"/>
    <w:rsid w:val="00964248"/>
    <w:rsid w:val="009658CC"/>
    <w:rsid w:val="009659B4"/>
    <w:rsid w:val="00970957"/>
    <w:rsid w:val="00971289"/>
    <w:rsid w:val="0097170E"/>
    <w:rsid w:val="009753CC"/>
    <w:rsid w:val="009757FB"/>
    <w:rsid w:val="00975D75"/>
    <w:rsid w:val="00976A21"/>
    <w:rsid w:val="00977C60"/>
    <w:rsid w:val="00985379"/>
    <w:rsid w:val="00986E38"/>
    <w:rsid w:val="00987DB8"/>
    <w:rsid w:val="0099258A"/>
    <w:rsid w:val="00995B42"/>
    <w:rsid w:val="009A16A1"/>
    <w:rsid w:val="009A3349"/>
    <w:rsid w:val="009A3DB5"/>
    <w:rsid w:val="009A3FBD"/>
    <w:rsid w:val="009A6425"/>
    <w:rsid w:val="009A6C3A"/>
    <w:rsid w:val="009A7791"/>
    <w:rsid w:val="009B0D38"/>
    <w:rsid w:val="009B0FA9"/>
    <w:rsid w:val="009B1A99"/>
    <w:rsid w:val="009B1D32"/>
    <w:rsid w:val="009B3288"/>
    <w:rsid w:val="009B57BD"/>
    <w:rsid w:val="009B62AF"/>
    <w:rsid w:val="009C04FC"/>
    <w:rsid w:val="009C0D3E"/>
    <w:rsid w:val="009D0675"/>
    <w:rsid w:val="009D0D3C"/>
    <w:rsid w:val="009D104C"/>
    <w:rsid w:val="009D1D64"/>
    <w:rsid w:val="009D6246"/>
    <w:rsid w:val="009D64F4"/>
    <w:rsid w:val="009E00A2"/>
    <w:rsid w:val="009E0A2A"/>
    <w:rsid w:val="009E201D"/>
    <w:rsid w:val="009E3F8C"/>
    <w:rsid w:val="009E454E"/>
    <w:rsid w:val="009E73DB"/>
    <w:rsid w:val="009E7607"/>
    <w:rsid w:val="009F0429"/>
    <w:rsid w:val="009F4003"/>
    <w:rsid w:val="009F74BA"/>
    <w:rsid w:val="00A00152"/>
    <w:rsid w:val="00A007BF"/>
    <w:rsid w:val="00A0301F"/>
    <w:rsid w:val="00A05A2F"/>
    <w:rsid w:val="00A06BF9"/>
    <w:rsid w:val="00A10454"/>
    <w:rsid w:val="00A10EF1"/>
    <w:rsid w:val="00A1193A"/>
    <w:rsid w:val="00A11D21"/>
    <w:rsid w:val="00A13C16"/>
    <w:rsid w:val="00A17EF8"/>
    <w:rsid w:val="00A20526"/>
    <w:rsid w:val="00A2157D"/>
    <w:rsid w:val="00A24424"/>
    <w:rsid w:val="00A26511"/>
    <w:rsid w:val="00A274CB"/>
    <w:rsid w:val="00A2775C"/>
    <w:rsid w:val="00A27C2E"/>
    <w:rsid w:val="00A27DC0"/>
    <w:rsid w:val="00A30E42"/>
    <w:rsid w:val="00A30E5F"/>
    <w:rsid w:val="00A30FFB"/>
    <w:rsid w:val="00A36ACD"/>
    <w:rsid w:val="00A36CE4"/>
    <w:rsid w:val="00A3736F"/>
    <w:rsid w:val="00A401BD"/>
    <w:rsid w:val="00A40DF5"/>
    <w:rsid w:val="00A42975"/>
    <w:rsid w:val="00A462AC"/>
    <w:rsid w:val="00A463B2"/>
    <w:rsid w:val="00A4685B"/>
    <w:rsid w:val="00A501E3"/>
    <w:rsid w:val="00A51FFC"/>
    <w:rsid w:val="00A53B3E"/>
    <w:rsid w:val="00A550EE"/>
    <w:rsid w:val="00A561E9"/>
    <w:rsid w:val="00A56274"/>
    <w:rsid w:val="00A5769A"/>
    <w:rsid w:val="00A6066E"/>
    <w:rsid w:val="00A64E0F"/>
    <w:rsid w:val="00A6503F"/>
    <w:rsid w:val="00A67543"/>
    <w:rsid w:val="00A70F76"/>
    <w:rsid w:val="00A71AEE"/>
    <w:rsid w:val="00A73458"/>
    <w:rsid w:val="00A7418E"/>
    <w:rsid w:val="00A7463F"/>
    <w:rsid w:val="00A752DE"/>
    <w:rsid w:val="00A75DAF"/>
    <w:rsid w:val="00A87F15"/>
    <w:rsid w:val="00A9034E"/>
    <w:rsid w:val="00A91D68"/>
    <w:rsid w:val="00A92FBA"/>
    <w:rsid w:val="00A94508"/>
    <w:rsid w:val="00A95A8A"/>
    <w:rsid w:val="00A96047"/>
    <w:rsid w:val="00A9697A"/>
    <w:rsid w:val="00A96A50"/>
    <w:rsid w:val="00A97202"/>
    <w:rsid w:val="00AA014B"/>
    <w:rsid w:val="00AA1BE6"/>
    <w:rsid w:val="00AA1DEB"/>
    <w:rsid w:val="00AA2FF2"/>
    <w:rsid w:val="00AA311E"/>
    <w:rsid w:val="00AA388D"/>
    <w:rsid w:val="00AA3B27"/>
    <w:rsid w:val="00AA442B"/>
    <w:rsid w:val="00AA451A"/>
    <w:rsid w:val="00AB227F"/>
    <w:rsid w:val="00AB3338"/>
    <w:rsid w:val="00AC05CC"/>
    <w:rsid w:val="00AC0B25"/>
    <w:rsid w:val="00AC406D"/>
    <w:rsid w:val="00AC4E0E"/>
    <w:rsid w:val="00AC4EE6"/>
    <w:rsid w:val="00AC7106"/>
    <w:rsid w:val="00AC713D"/>
    <w:rsid w:val="00AD1981"/>
    <w:rsid w:val="00AD1EFB"/>
    <w:rsid w:val="00AD4162"/>
    <w:rsid w:val="00AD69A0"/>
    <w:rsid w:val="00AD6D70"/>
    <w:rsid w:val="00AD7017"/>
    <w:rsid w:val="00AE05EA"/>
    <w:rsid w:val="00AE0765"/>
    <w:rsid w:val="00AE31C4"/>
    <w:rsid w:val="00AE4426"/>
    <w:rsid w:val="00AF056A"/>
    <w:rsid w:val="00AF1F1D"/>
    <w:rsid w:val="00AF37A8"/>
    <w:rsid w:val="00AF4260"/>
    <w:rsid w:val="00AF5694"/>
    <w:rsid w:val="00AF6C61"/>
    <w:rsid w:val="00B06070"/>
    <w:rsid w:val="00B07B56"/>
    <w:rsid w:val="00B10114"/>
    <w:rsid w:val="00B1072B"/>
    <w:rsid w:val="00B10FC1"/>
    <w:rsid w:val="00B1155A"/>
    <w:rsid w:val="00B12A6B"/>
    <w:rsid w:val="00B14362"/>
    <w:rsid w:val="00B14930"/>
    <w:rsid w:val="00B163FB"/>
    <w:rsid w:val="00B16793"/>
    <w:rsid w:val="00B16FC7"/>
    <w:rsid w:val="00B227DD"/>
    <w:rsid w:val="00B25B1E"/>
    <w:rsid w:val="00B2666D"/>
    <w:rsid w:val="00B30935"/>
    <w:rsid w:val="00B312F9"/>
    <w:rsid w:val="00B3187D"/>
    <w:rsid w:val="00B37C22"/>
    <w:rsid w:val="00B40724"/>
    <w:rsid w:val="00B4095E"/>
    <w:rsid w:val="00B40B65"/>
    <w:rsid w:val="00B43293"/>
    <w:rsid w:val="00B4405A"/>
    <w:rsid w:val="00B446E4"/>
    <w:rsid w:val="00B458D4"/>
    <w:rsid w:val="00B46683"/>
    <w:rsid w:val="00B47F3C"/>
    <w:rsid w:val="00B50D06"/>
    <w:rsid w:val="00B611C9"/>
    <w:rsid w:val="00B634D7"/>
    <w:rsid w:val="00B66068"/>
    <w:rsid w:val="00B66441"/>
    <w:rsid w:val="00B72300"/>
    <w:rsid w:val="00B72875"/>
    <w:rsid w:val="00B771D1"/>
    <w:rsid w:val="00B84482"/>
    <w:rsid w:val="00B86A48"/>
    <w:rsid w:val="00B86EC1"/>
    <w:rsid w:val="00B87FEB"/>
    <w:rsid w:val="00B90457"/>
    <w:rsid w:val="00B90B88"/>
    <w:rsid w:val="00B96318"/>
    <w:rsid w:val="00B9779F"/>
    <w:rsid w:val="00BA1634"/>
    <w:rsid w:val="00BA252A"/>
    <w:rsid w:val="00BA2FD4"/>
    <w:rsid w:val="00BA42D7"/>
    <w:rsid w:val="00BA500B"/>
    <w:rsid w:val="00BA651A"/>
    <w:rsid w:val="00BA7623"/>
    <w:rsid w:val="00BA7A72"/>
    <w:rsid w:val="00BB1D6C"/>
    <w:rsid w:val="00BB2698"/>
    <w:rsid w:val="00BB2A80"/>
    <w:rsid w:val="00BB2DC0"/>
    <w:rsid w:val="00BB316C"/>
    <w:rsid w:val="00BB46F6"/>
    <w:rsid w:val="00BB77C9"/>
    <w:rsid w:val="00BC060B"/>
    <w:rsid w:val="00BC2D9A"/>
    <w:rsid w:val="00BC6F89"/>
    <w:rsid w:val="00BE0CA4"/>
    <w:rsid w:val="00BE2580"/>
    <w:rsid w:val="00BE2EA5"/>
    <w:rsid w:val="00BE3772"/>
    <w:rsid w:val="00BE7CC1"/>
    <w:rsid w:val="00BF02D0"/>
    <w:rsid w:val="00BF2262"/>
    <w:rsid w:val="00BF3E87"/>
    <w:rsid w:val="00BF4531"/>
    <w:rsid w:val="00BF50F9"/>
    <w:rsid w:val="00BF5952"/>
    <w:rsid w:val="00BF62D7"/>
    <w:rsid w:val="00BF6744"/>
    <w:rsid w:val="00BF7D93"/>
    <w:rsid w:val="00C033BE"/>
    <w:rsid w:val="00C03D3A"/>
    <w:rsid w:val="00C04A83"/>
    <w:rsid w:val="00C10BF5"/>
    <w:rsid w:val="00C116A1"/>
    <w:rsid w:val="00C131BA"/>
    <w:rsid w:val="00C2232D"/>
    <w:rsid w:val="00C253AF"/>
    <w:rsid w:val="00C27215"/>
    <w:rsid w:val="00C27B51"/>
    <w:rsid w:val="00C33E32"/>
    <w:rsid w:val="00C3519D"/>
    <w:rsid w:val="00C36503"/>
    <w:rsid w:val="00C37AC5"/>
    <w:rsid w:val="00C40CCB"/>
    <w:rsid w:val="00C417D1"/>
    <w:rsid w:val="00C45FE8"/>
    <w:rsid w:val="00C51FBB"/>
    <w:rsid w:val="00C53C67"/>
    <w:rsid w:val="00C54BBD"/>
    <w:rsid w:val="00C54F0D"/>
    <w:rsid w:val="00C5559F"/>
    <w:rsid w:val="00C61240"/>
    <w:rsid w:val="00C63A90"/>
    <w:rsid w:val="00C64C34"/>
    <w:rsid w:val="00C656CA"/>
    <w:rsid w:val="00C70E29"/>
    <w:rsid w:val="00C72C39"/>
    <w:rsid w:val="00C739FF"/>
    <w:rsid w:val="00C75316"/>
    <w:rsid w:val="00C76E79"/>
    <w:rsid w:val="00C8004D"/>
    <w:rsid w:val="00C8068B"/>
    <w:rsid w:val="00C814ED"/>
    <w:rsid w:val="00C877A6"/>
    <w:rsid w:val="00C901D1"/>
    <w:rsid w:val="00C925F6"/>
    <w:rsid w:val="00C9717E"/>
    <w:rsid w:val="00CA1BE1"/>
    <w:rsid w:val="00CA4F49"/>
    <w:rsid w:val="00CA515B"/>
    <w:rsid w:val="00CA66ED"/>
    <w:rsid w:val="00CA6EE0"/>
    <w:rsid w:val="00CB0FC1"/>
    <w:rsid w:val="00CB3A8A"/>
    <w:rsid w:val="00CB4DAE"/>
    <w:rsid w:val="00CB68C0"/>
    <w:rsid w:val="00CB6D30"/>
    <w:rsid w:val="00CB7451"/>
    <w:rsid w:val="00CB7E7D"/>
    <w:rsid w:val="00CC4577"/>
    <w:rsid w:val="00CC514D"/>
    <w:rsid w:val="00CD16B8"/>
    <w:rsid w:val="00CD2205"/>
    <w:rsid w:val="00CD328D"/>
    <w:rsid w:val="00CD334B"/>
    <w:rsid w:val="00CD788E"/>
    <w:rsid w:val="00CE2B91"/>
    <w:rsid w:val="00CE68B6"/>
    <w:rsid w:val="00CF134C"/>
    <w:rsid w:val="00CF788B"/>
    <w:rsid w:val="00D00750"/>
    <w:rsid w:val="00D0154E"/>
    <w:rsid w:val="00D041DC"/>
    <w:rsid w:val="00D05140"/>
    <w:rsid w:val="00D064DB"/>
    <w:rsid w:val="00D076CD"/>
    <w:rsid w:val="00D121BA"/>
    <w:rsid w:val="00D13704"/>
    <w:rsid w:val="00D23180"/>
    <w:rsid w:val="00D23627"/>
    <w:rsid w:val="00D25AF4"/>
    <w:rsid w:val="00D25EA6"/>
    <w:rsid w:val="00D27F2E"/>
    <w:rsid w:val="00D30A27"/>
    <w:rsid w:val="00D3550D"/>
    <w:rsid w:val="00D35755"/>
    <w:rsid w:val="00D37F99"/>
    <w:rsid w:val="00D43E65"/>
    <w:rsid w:val="00D4566F"/>
    <w:rsid w:val="00D4771B"/>
    <w:rsid w:val="00D47BAA"/>
    <w:rsid w:val="00D5281E"/>
    <w:rsid w:val="00D53C72"/>
    <w:rsid w:val="00D5413D"/>
    <w:rsid w:val="00D5427C"/>
    <w:rsid w:val="00D57B19"/>
    <w:rsid w:val="00D615DE"/>
    <w:rsid w:val="00D6349A"/>
    <w:rsid w:val="00D64D4E"/>
    <w:rsid w:val="00D65639"/>
    <w:rsid w:val="00D664D3"/>
    <w:rsid w:val="00D71240"/>
    <w:rsid w:val="00D71FD9"/>
    <w:rsid w:val="00D75A61"/>
    <w:rsid w:val="00D8045A"/>
    <w:rsid w:val="00D81815"/>
    <w:rsid w:val="00D81E56"/>
    <w:rsid w:val="00D84C6C"/>
    <w:rsid w:val="00D862CF"/>
    <w:rsid w:val="00D86E50"/>
    <w:rsid w:val="00D93D0B"/>
    <w:rsid w:val="00DA17C2"/>
    <w:rsid w:val="00DB0D24"/>
    <w:rsid w:val="00DB20B8"/>
    <w:rsid w:val="00DB20E3"/>
    <w:rsid w:val="00DB3395"/>
    <w:rsid w:val="00DB78EC"/>
    <w:rsid w:val="00DB7EDD"/>
    <w:rsid w:val="00DC05AA"/>
    <w:rsid w:val="00DC1ABF"/>
    <w:rsid w:val="00DC1B2A"/>
    <w:rsid w:val="00DC31BC"/>
    <w:rsid w:val="00DC3D3B"/>
    <w:rsid w:val="00DC6D09"/>
    <w:rsid w:val="00DC6ED7"/>
    <w:rsid w:val="00DD20E1"/>
    <w:rsid w:val="00DD2F72"/>
    <w:rsid w:val="00DD5AA8"/>
    <w:rsid w:val="00DE0A1D"/>
    <w:rsid w:val="00DE38F9"/>
    <w:rsid w:val="00DE7ACD"/>
    <w:rsid w:val="00DF0378"/>
    <w:rsid w:val="00DF1E46"/>
    <w:rsid w:val="00DF3D02"/>
    <w:rsid w:val="00DF4503"/>
    <w:rsid w:val="00DF7840"/>
    <w:rsid w:val="00E0483C"/>
    <w:rsid w:val="00E064A9"/>
    <w:rsid w:val="00E075FB"/>
    <w:rsid w:val="00E10156"/>
    <w:rsid w:val="00E105B5"/>
    <w:rsid w:val="00E10E67"/>
    <w:rsid w:val="00E11A7F"/>
    <w:rsid w:val="00E247C3"/>
    <w:rsid w:val="00E24A32"/>
    <w:rsid w:val="00E26442"/>
    <w:rsid w:val="00E272F7"/>
    <w:rsid w:val="00E318F5"/>
    <w:rsid w:val="00E323A0"/>
    <w:rsid w:val="00E33193"/>
    <w:rsid w:val="00E359F2"/>
    <w:rsid w:val="00E37073"/>
    <w:rsid w:val="00E406C0"/>
    <w:rsid w:val="00E407E7"/>
    <w:rsid w:val="00E412B8"/>
    <w:rsid w:val="00E41E18"/>
    <w:rsid w:val="00E437CD"/>
    <w:rsid w:val="00E44678"/>
    <w:rsid w:val="00E448B1"/>
    <w:rsid w:val="00E45EE2"/>
    <w:rsid w:val="00E466FE"/>
    <w:rsid w:val="00E472A1"/>
    <w:rsid w:val="00E52F09"/>
    <w:rsid w:val="00E5577F"/>
    <w:rsid w:val="00E566D6"/>
    <w:rsid w:val="00E607F7"/>
    <w:rsid w:val="00E62DC1"/>
    <w:rsid w:val="00E645B7"/>
    <w:rsid w:val="00E64661"/>
    <w:rsid w:val="00E6514E"/>
    <w:rsid w:val="00E65B67"/>
    <w:rsid w:val="00E67F53"/>
    <w:rsid w:val="00E70854"/>
    <w:rsid w:val="00E718A9"/>
    <w:rsid w:val="00E72114"/>
    <w:rsid w:val="00E76B11"/>
    <w:rsid w:val="00E862F8"/>
    <w:rsid w:val="00E91931"/>
    <w:rsid w:val="00E925CE"/>
    <w:rsid w:val="00E93499"/>
    <w:rsid w:val="00E94B63"/>
    <w:rsid w:val="00E96A4C"/>
    <w:rsid w:val="00EA060C"/>
    <w:rsid w:val="00EA0A8A"/>
    <w:rsid w:val="00EA2D3A"/>
    <w:rsid w:val="00EA2E45"/>
    <w:rsid w:val="00EA3451"/>
    <w:rsid w:val="00EA4821"/>
    <w:rsid w:val="00EA7B24"/>
    <w:rsid w:val="00EB07E3"/>
    <w:rsid w:val="00EB3B4D"/>
    <w:rsid w:val="00EB580E"/>
    <w:rsid w:val="00EB69B6"/>
    <w:rsid w:val="00EC002D"/>
    <w:rsid w:val="00EC0DCD"/>
    <w:rsid w:val="00EC3B57"/>
    <w:rsid w:val="00EC54DA"/>
    <w:rsid w:val="00EC5AE2"/>
    <w:rsid w:val="00EC5BD3"/>
    <w:rsid w:val="00ED03B3"/>
    <w:rsid w:val="00ED0FF5"/>
    <w:rsid w:val="00ED3778"/>
    <w:rsid w:val="00ED51DB"/>
    <w:rsid w:val="00ED562D"/>
    <w:rsid w:val="00ED6327"/>
    <w:rsid w:val="00EE0167"/>
    <w:rsid w:val="00EE11E3"/>
    <w:rsid w:val="00EE49AD"/>
    <w:rsid w:val="00EE7659"/>
    <w:rsid w:val="00EF0D3A"/>
    <w:rsid w:val="00EF2BA6"/>
    <w:rsid w:val="00EF3BD9"/>
    <w:rsid w:val="00EF562C"/>
    <w:rsid w:val="00EF6D76"/>
    <w:rsid w:val="00F0186D"/>
    <w:rsid w:val="00F0231A"/>
    <w:rsid w:val="00F04251"/>
    <w:rsid w:val="00F059A5"/>
    <w:rsid w:val="00F12D6B"/>
    <w:rsid w:val="00F13885"/>
    <w:rsid w:val="00F14775"/>
    <w:rsid w:val="00F15651"/>
    <w:rsid w:val="00F15E51"/>
    <w:rsid w:val="00F26CC9"/>
    <w:rsid w:val="00F301D8"/>
    <w:rsid w:val="00F30823"/>
    <w:rsid w:val="00F312BE"/>
    <w:rsid w:val="00F31BB2"/>
    <w:rsid w:val="00F326F0"/>
    <w:rsid w:val="00F35E01"/>
    <w:rsid w:val="00F37586"/>
    <w:rsid w:val="00F400B2"/>
    <w:rsid w:val="00F406FD"/>
    <w:rsid w:val="00F40714"/>
    <w:rsid w:val="00F41942"/>
    <w:rsid w:val="00F41BB7"/>
    <w:rsid w:val="00F42B3F"/>
    <w:rsid w:val="00F42BDB"/>
    <w:rsid w:val="00F459DC"/>
    <w:rsid w:val="00F46C6E"/>
    <w:rsid w:val="00F47904"/>
    <w:rsid w:val="00F47E50"/>
    <w:rsid w:val="00F47EDD"/>
    <w:rsid w:val="00F509E3"/>
    <w:rsid w:val="00F5211D"/>
    <w:rsid w:val="00F532FD"/>
    <w:rsid w:val="00F53A64"/>
    <w:rsid w:val="00F5596F"/>
    <w:rsid w:val="00F62701"/>
    <w:rsid w:val="00F62EEB"/>
    <w:rsid w:val="00F64EB9"/>
    <w:rsid w:val="00F67448"/>
    <w:rsid w:val="00F67473"/>
    <w:rsid w:val="00F7190A"/>
    <w:rsid w:val="00F720B9"/>
    <w:rsid w:val="00F7560D"/>
    <w:rsid w:val="00F76B4D"/>
    <w:rsid w:val="00F8124E"/>
    <w:rsid w:val="00F83DA8"/>
    <w:rsid w:val="00F850EF"/>
    <w:rsid w:val="00F86614"/>
    <w:rsid w:val="00F90AF5"/>
    <w:rsid w:val="00F90F6C"/>
    <w:rsid w:val="00F956DB"/>
    <w:rsid w:val="00FA3457"/>
    <w:rsid w:val="00FA4DB9"/>
    <w:rsid w:val="00FA5459"/>
    <w:rsid w:val="00FB197C"/>
    <w:rsid w:val="00FB1B31"/>
    <w:rsid w:val="00FB1D05"/>
    <w:rsid w:val="00FB499B"/>
    <w:rsid w:val="00FB4FE1"/>
    <w:rsid w:val="00FB52AE"/>
    <w:rsid w:val="00FB5834"/>
    <w:rsid w:val="00FB5CF0"/>
    <w:rsid w:val="00FB7D11"/>
    <w:rsid w:val="00FC51AB"/>
    <w:rsid w:val="00FC6571"/>
    <w:rsid w:val="00FC6F27"/>
    <w:rsid w:val="00FC7963"/>
    <w:rsid w:val="00FC7FEC"/>
    <w:rsid w:val="00FD039E"/>
    <w:rsid w:val="00FD09E4"/>
    <w:rsid w:val="00FD0DAD"/>
    <w:rsid w:val="00FD190E"/>
    <w:rsid w:val="00FD245C"/>
    <w:rsid w:val="00FD2CB0"/>
    <w:rsid w:val="00FD40FD"/>
    <w:rsid w:val="00FD4981"/>
    <w:rsid w:val="00FD6C66"/>
    <w:rsid w:val="00FE0A8D"/>
    <w:rsid w:val="00FE20ED"/>
    <w:rsid w:val="00FE21EC"/>
    <w:rsid w:val="00FE3928"/>
    <w:rsid w:val="00FE39EF"/>
    <w:rsid w:val="00FF3247"/>
    <w:rsid w:val="00FF5882"/>
    <w:rsid w:val="00FF5984"/>
    <w:rsid w:val="00FF6E7D"/>
  </w:rsids>
  <m:mathPr>
    <m:mathFont m:val="Cambria Math"/>
    <m:brkBin m:val="before"/>
    <m:brkBinSub m:val="--"/>
    <m:smallFrac m:val="0"/>
    <m:dispDef/>
    <m:lMargin m:val="0"/>
    <m:rMargin m:val="0"/>
    <m:defJc m:val="centerGroup"/>
    <m:wrapIndent m:val="1440"/>
    <m:intLim m:val="subSup"/>
    <m:naryLim m:val="undOvr"/>
  </m:mathPr>
  <w:themeFontLang w:val="es-ES_tradnl"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1F673B7"/>
  <w15:docId w15:val="{D1A2E121-CF94-4913-9FD8-B01F51B3F6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4EB9"/>
    <w:pPr>
      <w:jc w:val="both"/>
    </w:pPr>
    <w:rPr>
      <w:lang w:eastAsia="en-US"/>
    </w:rPr>
  </w:style>
  <w:style w:type="paragraph" w:styleId="Heading1">
    <w:name w:val="heading 1"/>
    <w:basedOn w:val="Normal"/>
    <w:next w:val="Normal"/>
    <w:qFormat/>
    <w:rsid w:val="00F64EB9"/>
    <w:pPr>
      <w:keepNext/>
      <w:jc w:val="center"/>
      <w:outlineLvl w:val="0"/>
    </w:pPr>
    <w:rPr>
      <w:b/>
      <w:bCs/>
      <w:sz w:val="24"/>
    </w:rPr>
  </w:style>
  <w:style w:type="paragraph" w:styleId="Heading2">
    <w:name w:val="heading 2"/>
    <w:basedOn w:val="Normal"/>
    <w:next w:val="Normal"/>
    <w:qFormat/>
    <w:rsid w:val="00F64EB9"/>
    <w:pPr>
      <w:keepNext/>
      <w:outlineLvl w:val="1"/>
    </w:pPr>
    <w:rPr>
      <w:b/>
      <w:bCs/>
      <w:sz w:val="22"/>
    </w:rPr>
  </w:style>
  <w:style w:type="paragraph" w:styleId="Heading3">
    <w:name w:val="heading 3"/>
    <w:basedOn w:val="Normal"/>
    <w:next w:val="Normal"/>
    <w:qFormat/>
    <w:rsid w:val="00F64EB9"/>
    <w:pPr>
      <w:keepNext/>
      <w:outlineLvl w:val="2"/>
    </w:pPr>
    <w:rPr>
      <w:b/>
      <w:bCs/>
    </w:rPr>
  </w:style>
  <w:style w:type="paragraph" w:styleId="Heading4">
    <w:name w:val="heading 4"/>
    <w:basedOn w:val="Normal"/>
    <w:next w:val="Normal"/>
    <w:qFormat/>
    <w:rsid w:val="00F64EB9"/>
    <w:pPr>
      <w:keepNext/>
      <w:outlineLvl w:val="3"/>
    </w:pPr>
    <w:rPr>
      <w:i/>
      <w:iCs/>
    </w:rPr>
  </w:style>
  <w:style w:type="paragraph" w:styleId="Heading5">
    <w:name w:val="heading 5"/>
    <w:basedOn w:val="Normal"/>
    <w:next w:val="Normal"/>
    <w:qFormat/>
    <w:rsid w:val="00F64EB9"/>
    <w:pPr>
      <w:keepNext/>
      <w:jc w:val="center"/>
      <w:outlineLvl w:val="4"/>
    </w:pPr>
    <w:rPr>
      <w:i/>
      <w:iCs/>
    </w:rPr>
  </w:style>
  <w:style w:type="paragraph" w:styleId="Heading6">
    <w:name w:val="heading 6"/>
    <w:basedOn w:val="Normal"/>
    <w:next w:val="Normal"/>
    <w:qFormat/>
    <w:rsid w:val="00F64EB9"/>
    <w:pPr>
      <w:keepNext/>
      <w:jc w:val="left"/>
      <w:outlineLvl w:val="5"/>
    </w:pPr>
    <w:rPr>
      <w:i/>
      <w:iCs/>
    </w:rPr>
  </w:style>
  <w:style w:type="paragraph" w:styleId="Heading7">
    <w:name w:val="heading 7"/>
    <w:basedOn w:val="Normal"/>
    <w:next w:val="Normal"/>
    <w:qFormat/>
    <w:rsid w:val="00F64EB9"/>
    <w:pPr>
      <w:keepNext/>
      <w:jc w:val="left"/>
      <w:outlineLvl w:val="6"/>
    </w:pPr>
    <w:rPr>
      <w:b/>
      <w:bCs/>
    </w:rPr>
  </w:style>
  <w:style w:type="paragraph" w:styleId="Heading8">
    <w:name w:val="heading 8"/>
    <w:basedOn w:val="Normal"/>
    <w:next w:val="Normal"/>
    <w:qFormat/>
    <w:rsid w:val="00F64EB9"/>
    <w:pPr>
      <w:keepNext/>
      <w:ind w:left="1100" w:hanging="1100"/>
      <w:outlineLvl w:val="7"/>
    </w:pPr>
    <w:rPr>
      <w:i/>
      <w:iCs/>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F64EB9"/>
    <w:pPr>
      <w:tabs>
        <w:tab w:val="center" w:pos="4153"/>
        <w:tab w:val="right" w:pos="8306"/>
      </w:tabs>
    </w:pPr>
  </w:style>
  <w:style w:type="paragraph" w:styleId="Footer">
    <w:name w:val="footer"/>
    <w:basedOn w:val="Normal"/>
    <w:rsid w:val="00F64EB9"/>
    <w:pPr>
      <w:tabs>
        <w:tab w:val="center" w:pos="4153"/>
        <w:tab w:val="right" w:pos="8306"/>
      </w:tabs>
    </w:pPr>
  </w:style>
  <w:style w:type="character" w:styleId="Hyperlink">
    <w:name w:val="Hyperlink"/>
    <w:rsid w:val="00F64EB9"/>
    <w:rPr>
      <w:color w:val="0000FF"/>
      <w:u w:val="single"/>
    </w:rPr>
  </w:style>
  <w:style w:type="paragraph" w:styleId="BodyText">
    <w:name w:val="Body Text"/>
    <w:basedOn w:val="Normal"/>
    <w:rsid w:val="00F64EB9"/>
    <w:rPr>
      <w:i/>
      <w:iCs/>
      <w:sz w:val="16"/>
    </w:rPr>
  </w:style>
  <w:style w:type="paragraph" w:styleId="BodyTextIndent">
    <w:name w:val="Body Text Indent"/>
    <w:basedOn w:val="Normal"/>
    <w:rsid w:val="00F64EB9"/>
    <w:pPr>
      <w:ind w:left="1200" w:hanging="1200"/>
    </w:pPr>
    <w:rPr>
      <w:b/>
      <w:bCs/>
      <w:sz w:val="22"/>
    </w:rPr>
  </w:style>
  <w:style w:type="paragraph" w:styleId="BodyText2">
    <w:name w:val="Body Text 2"/>
    <w:basedOn w:val="Normal"/>
    <w:rsid w:val="00F64EB9"/>
    <w:pPr>
      <w:jc w:val="left"/>
    </w:pPr>
    <w:rPr>
      <w:sz w:val="22"/>
    </w:rPr>
  </w:style>
  <w:style w:type="table" w:styleId="TableGrid">
    <w:name w:val="Table Grid"/>
    <w:basedOn w:val="TableNormal"/>
    <w:rsid w:val="00D0154E"/>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971289"/>
    <w:rPr>
      <w:rFonts w:ascii="Tahoma" w:hAnsi="Tahoma" w:cs="Tahoma"/>
      <w:sz w:val="16"/>
      <w:szCs w:val="16"/>
    </w:rPr>
  </w:style>
  <w:style w:type="paragraph" w:customStyle="1" w:styleId="1Paragraph">
    <w:name w:val="1Paragraph"/>
    <w:rsid w:val="009B1A99"/>
    <w:pPr>
      <w:tabs>
        <w:tab w:val="left" w:pos="720"/>
      </w:tabs>
      <w:autoSpaceDE w:val="0"/>
      <w:autoSpaceDN w:val="0"/>
      <w:adjustRightInd w:val="0"/>
      <w:ind w:left="720" w:hanging="720"/>
    </w:pPr>
    <w:rPr>
      <w:szCs w:val="24"/>
      <w:lang w:eastAsia="en-US"/>
    </w:rPr>
  </w:style>
  <w:style w:type="character" w:styleId="FollowedHyperlink">
    <w:name w:val="FollowedHyperlink"/>
    <w:rsid w:val="005A3D90"/>
    <w:rPr>
      <w:color w:val="800080"/>
      <w:u w:val="single"/>
    </w:rPr>
  </w:style>
  <w:style w:type="paragraph" w:styleId="ListBullet">
    <w:name w:val="List Bullet"/>
    <w:basedOn w:val="Normal"/>
    <w:rsid w:val="0097170E"/>
    <w:pPr>
      <w:widowControl w:val="0"/>
      <w:numPr>
        <w:numId w:val="8"/>
      </w:numPr>
      <w:autoSpaceDE w:val="0"/>
      <w:autoSpaceDN w:val="0"/>
      <w:adjustRightInd w:val="0"/>
      <w:contextualSpacing/>
      <w:jc w:val="left"/>
    </w:pPr>
  </w:style>
  <w:style w:type="paragraph" w:styleId="ListParagraph">
    <w:name w:val="List Paragraph"/>
    <w:basedOn w:val="Normal"/>
    <w:uiPriority w:val="34"/>
    <w:qFormat/>
    <w:rsid w:val="00E93499"/>
    <w:pPr>
      <w:spacing w:after="160" w:line="256" w:lineRule="auto"/>
      <w:ind w:left="720"/>
      <w:contextualSpacing/>
      <w:jc w:val="left"/>
    </w:pPr>
    <w:rPr>
      <w:rFonts w:asciiTheme="minorHAnsi" w:eastAsiaTheme="minorHAnsi" w:hAnsiTheme="minorHAnsi" w:cstheme="minorBidi"/>
      <w:sz w:val="22"/>
      <w:szCs w:val="22"/>
      <w:lang w:eastAsia="es-ES" w:bidi="es-ES"/>
    </w:rPr>
  </w:style>
  <w:style w:type="paragraph" w:styleId="NoSpacing">
    <w:name w:val="No Spacing"/>
    <w:uiPriority w:val="1"/>
    <w:qFormat/>
    <w:rsid w:val="007442B0"/>
    <w:rPr>
      <w:rFonts w:asciiTheme="minorHAnsi" w:eastAsiaTheme="minorHAnsi" w:hAnsiTheme="minorHAnsi" w:cstheme="minorBidi"/>
      <w:sz w:val="22"/>
      <w:szCs w:val="22"/>
      <w:lang w:bidi="es-ES"/>
    </w:rPr>
  </w:style>
  <w:style w:type="character" w:styleId="UnresolvedMention">
    <w:name w:val="Unresolved Mention"/>
    <w:basedOn w:val="DefaultParagraphFont"/>
    <w:uiPriority w:val="99"/>
    <w:semiHidden/>
    <w:unhideWhenUsed/>
    <w:rsid w:val="00C8004D"/>
    <w:rPr>
      <w:color w:val="808080"/>
      <w:shd w:val="clear" w:color="auto" w:fill="E6E6E6"/>
    </w:rPr>
  </w:style>
  <w:style w:type="paragraph" w:customStyle="1" w:styleId="Default">
    <w:name w:val="Default"/>
    <w:rsid w:val="002D42DD"/>
    <w:pPr>
      <w:autoSpaceDE w:val="0"/>
      <w:autoSpaceDN w:val="0"/>
      <w:adjustRightInd w:val="0"/>
    </w:pPr>
    <w:rPr>
      <w:rFonts w:eastAsiaTheme="minorHAnsi"/>
      <w:color w:val="000000"/>
      <w:sz w:val="24"/>
      <w:szCs w:val="24"/>
      <w:lang w:eastAsia="en-US"/>
    </w:rPr>
  </w:style>
  <w:style w:type="paragraph" w:styleId="NormalWeb">
    <w:name w:val="Normal (Web)"/>
    <w:basedOn w:val="Normal"/>
    <w:uiPriority w:val="99"/>
    <w:semiHidden/>
    <w:unhideWhenUsed/>
    <w:rsid w:val="00EB3B4D"/>
    <w:pPr>
      <w:spacing w:before="100" w:beforeAutospacing="1" w:after="100" w:afterAutospacing="1"/>
      <w:jc w:val="left"/>
    </w:pPr>
    <w:rPr>
      <w:sz w:val="24"/>
      <w:szCs w:val="24"/>
    </w:rPr>
  </w:style>
  <w:style w:type="paragraph" w:customStyle="1" w:styleId="TableParagraph">
    <w:name w:val="Table Paragraph"/>
    <w:basedOn w:val="Normal"/>
    <w:uiPriority w:val="1"/>
    <w:qFormat/>
    <w:rsid w:val="00BA1634"/>
    <w:pPr>
      <w:widowControl w:val="0"/>
      <w:autoSpaceDE w:val="0"/>
      <w:autoSpaceDN w:val="0"/>
      <w:spacing w:before="38"/>
      <w:ind w:left="45"/>
      <w:jc w:val="left"/>
    </w:pPr>
    <w:rPr>
      <w:rFonts w:ascii="Arial" w:eastAsia="Arial" w:hAnsi="Arial" w:cs="Arial"/>
      <w:sz w:val="22"/>
      <w:szCs w:val="22"/>
    </w:rPr>
  </w:style>
  <w:style w:type="character" w:customStyle="1" w:styleId="HeaderChar">
    <w:name w:val="Header Char"/>
    <w:basedOn w:val="DefaultParagraphFont"/>
    <w:link w:val="Header"/>
    <w:uiPriority w:val="99"/>
    <w:rsid w:val="00677A23"/>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3858618">
      <w:bodyDiv w:val="1"/>
      <w:marLeft w:val="0"/>
      <w:marRight w:val="0"/>
      <w:marTop w:val="0"/>
      <w:marBottom w:val="0"/>
      <w:divBdr>
        <w:top w:val="none" w:sz="0" w:space="0" w:color="auto"/>
        <w:left w:val="none" w:sz="0" w:space="0" w:color="auto"/>
        <w:bottom w:val="none" w:sz="0" w:space="0" w:color="auto"/>
        <w:right w:val="none" w:sz="0" w:space="0" w:color="auto"/>
      </w:divBdr>
    </w:div>
    <w:div w:id="351076977">
      <w:bodyDiv w:val="1"/>
      <w:marLeft w:val="0"/>
      <w:marRight w:val="0"/>
      <w:marTop w:val="0"/>
      <w:marBottom w:val="0"/>
      <w:divBdr>
        <w:top w:val="none" w:sz="0" w:space="0" w:color="auto"/>
        <w:left w:val="none" w:sz="0" w:space="0" w:color="auto"/>
        <w:bottom w:val="none" w:sz="0" w:space="0" w:color="auto"/>
        <w:right w:val="none" w:sz="0" w:space="0" w:color="auto"/>
      </w:divBdr>
    </w:div>
    <w:div w:id="368336891">
      <w:bodyDiv w:val="1"/>
      <w:marLeft w:val="0"/>
      <w:marRight w:val="0"/>
      <w:marTop w:val="0"/>
      <w:marBottom w:val="0"/>
      <w:divBdr>
        <w:top w:val="none" w:sz="0" w:space="0" w:color="auto"/>
        <w:left w:val="none" w:sz="0" w:space="0" w:color="auto"/>
        <w:bottom w:val="none" w:sz="0" w:space="0" w:color="auto"/>
        <w:right w:val="none" w:sz="0" w:space="0" w:color="auto"/>
      </w:divBdr>
    </w:div>
    <w:div w:id="395588813">
      <w:bodyDiv w:val="1"/>
      <w:marLeft w:val="0"/>
      <w:marRight w:val="0"/>
      <w:marTop w:val="0"/>
      <w:marBottom w:val="0"/>
      <w:divBdr>
        <w:top w:val="none" w:sz="0" w:space="0" w:color="auto"/>
        <w:left w:val="none" w:sz="0" w:space="0" w:color="auto"/>
        <w:bottom w:val="none" w:sz="0" w:space="0" w:color="auto"/>
        <w:right w:val="none" w:sz="0" w:space="0" w:color="auto"/>
      </w:divBdr>
    </w:div>
    <w:div w:id="412580741">
      <w:bodyDiv w:val="1"/>
      <w:marLeft w:val="0"/>
      <w:marRight w:val="0"/>
      <w:marTop w:val="0"/>
      <w:marBottom w:val="0"/>
      <w:divBdr>
        <w:top w:val="none" w:sz="0" w:space="0" w:color="auto"/>
        <w:left w:val="none" w:sz="0" w:space="0" w:color="auto"/>
        <w:bottom w:val="none" w:sz="0" w:space="0" w:color="auto"/>
        <w:right w:val="none" w:sz="0" w:space="0" w:color="auto"/>
      </w:divBdr>
    </w:div>
    <w:div w:id="472720376">
      <w:bodyDiv w:val="1"/>
      <w:marLeft w:val="0"/>
      <w:marRight w:val="0"/>
      <w:marTop w:val="0"/>
      <w:marBottom w:val="0"/>
      <w:divBdr>
        <w:top w:val="none" w:sz="0" w:space="0" w:color="auto"/>
        <w:left w:val="none" w:sz="0" w:space="0" w:color="auto"/>
        <w:bottom w:val="none" w:sz="0" w:space="0" w:color="auto"/>
        <w:right w:val="none" w:sz="0" w:space="0" w:color="auto"/>
      </w:divBdr>
    </w:div>
    <w:div w:id="539902594">
      <w:bodyDiv w:val="1"/>
      <w:marLeft w:val="0"/>
      <w:marRight w:val="0"/>
      <w:marTop w:val="0"/>
      <w:marBottom w:val="0"/>
      <w:divBdr>
        <w:top w:val="none" w:sz="0" w:space="0" w:color="auto"/>
        <w:left w:val="none" w:sz="0" w:space="0" w:color="auto"/>
        <w:bottom w:val="none" w:sz="0" w:space="0" w:color="auto"/>
        <w:right w:val="none" w:sz="0" w:space="0" w:color="auto"/>
      </w:divBdr>
    </w:div>
    <w:div w:id="634258521">
      <w:bodyDiv w:val="1"/>
      <w:marLeft w:val="0"/>
      <w:marRight w:val="0"/>
      <w:marTop w:val="0"/>
      <w:marBottom w:val="0"/>
      <w:divBdr>
        <w:top w:val="none" w:sz="0" w:space="0" w:color="auto"/>
        <w:left w:val="none" w:sz="0" w:space="0" w:color="auto"/>
        <w:bottom w:val="none" w:sz="0" w:space="0" w:color="auto"/>
        <w:right w:val="none" w:sz="0" w:space="0" w:color="auto"/>
      </w:divBdr>
    </w:div>
    <w:div w:id="667247838">
      <w:bodyDiv w:val="1"/>
      <w:marLeft w:val="0"/>
      <w:marRight w:val="0"/>
      <w:marTop w:val="0"/>
      <w:marBottom w:val="0"/>
      <w:divBdr>
        <w:top w:val="none" w:sz="0" w:space="0" w:color="auto"/>
        <w:left w:val="none" w:sz="0" w:space="0" w:color="auto"/>
        <w:bottom w:val="none" w:sz="0" w:space="0" w:color="auto"/>
        <w:right w:val="none" w:sz="0" w:space="0" w:color="auto"/>
      </w:divBdr>
    </w:div>
    <w:div w:id="694887587">
      <w:bodyDiv w:val="1"/>
      <w:marLeft w:val="0"/>
      <w:marRight w:val="0"/>
      <w:marTop w:val="0"/>
      <w:marBottom w:val="0"/>
      <w:divBdr>
        <w:top w:val="none" w:sz="0" w:space="0" w:color="auto"/>
        <w:left w:val="none" w:sz="0" w:space="0" w:color="auto"/>
        <w:bottom w:val="none" w:sz="0" w:space="0" w:color="auto"/>
        <w:right w:val="none" w:sz="0" w:space="0" w:color="auto"/>
      </w:divBdr>
    </w:div>
    <w:div w:id="764770958">
      <w:bodyDiv w:val="1"/>
      <w:marLeft w:val="0"/>
      <w:marRight w:val="0"/>
      <w:marTop w:val="0"/>
      <w:marBottom w:val="0"/>
      <w:divBdr>
        <w:top w:val="none" w:sz="0" w:space="0" w:color="auto"/>
        <w:left w:val="none" w:sz="0" w:space="0" w:color="auto"/>
        <w:bottom w:val="none" w:sz="0" w:space="0" w:color="auto"/>
        <w:right w:val="none" w:sz="0" w:space="0" w:color="auto"/>
      </w:divBdr>
    </w:div>
    <w:div w:id="827019976">
      <w:bodyDiv w:val="1"/>
      <w:marLeft w:val="0"/>
      <w:marRight w:val="0"/>
      <w:marTop w:val="0"/>
      <w:marBottom w:val="0"/>
      <w:divBdr>
        <w:top w:val="none" w:sz="0" w:space="0" w:color="auto"/>
        <w:left w:val="none" w:sz="0" w:space="0" w:color="auto"/>
        <w:bottom w:val="none" w:sz="0" w:space="0" w:color="auto"/>
        <w:right w:val="none" w:sz="0" w:space="0" w:color="auto"/>
      </w:divBdr>
    </w:div>
    <w:div w:id="909314174">
      <w:bodyDiv w:val="1"/>
      <w:marLeft w:val="0"/>
      <w:marRight w:val="0"/>
      <w:marTop w:val="0"/>
      <w:marBottom w:val="0"/>
      <w:divBdr>
        <w:top w:val="none" w:sz="0" w:space="0" w:color="auto"/>
        <w:left w:val="none" w:sz="0" w:space="0" w:color="auto"/>
        <w:bottom w:val="none" w:sz="0" w:space="0" w:color="auto"/>
        <w:right w:val="none" w:sz="0" w:space="0" w:color="auto"/>
      </w:divBdr>
    </w:div>
    <w:div w:id="946960868">
      <w:bodyDiv w:val="1"/>
      <w:marLeft w:val="0"/>
      <w:marRight w:val="0"/>
      <w:marTop w:val="0"/>
      <w:marBottom w:val="0"/>
      <w:divBdr>
        <w:top w:val="none" w:sz="0" w:space="0" w:color="auto"/>
        <w:left w:val="none" w:sz="0" w:space="0" w:color="auto"/>
        <w:bottom w:val="none" w:sz="0" w:space="0" w:color="auto"/>
        <w:right w:val="none" w:sz="0" w:space="0" w:color="auto"/>
      </w:divBdr>
    </w:div>
    <w:div w:id="964433501">
      <w:bodyDiv w:val="1"/>
      <w:marLeft w:val="0"/>
      <w:marRight w:val="0"/>
      <w:marTop w:val="0"/>
      <w:marBottom w:val="0"/>
      <w:divBdr>
        <w:top w:val="none" w:sz="0" w:space="0" w:color="auto"/>
        <w:left w:val="none" w:sz="0" w:space="0" w:color="auto"/>
        <w:bottom w:val="none" w:sz="0" w:space="0" w:color="auto"/>
        <w:right w:val="none" w:sz="0" w:space="0" w:color="auto"/>
      </w:divBdr>
    </w:div>
    <w:div w:id="971248701">
      <w:bodyDiv w:val="1"/>
      <w:marLeft w:val="0"/>
      <w:marRight w:val="0"/>
      <w:marTop w:val="0"/>
      <w:marBottom w:val="0"/>
      <w:divBdr>
        <w:top w:val="none" w:sz="0" w:space="0" w:color="auto"/>
        <w:left w:val="none" w:sz="0" w:space="0" w:color="auto"/>
        <w:bottom w:val="none" w:sz="0" w:space="0" w:color="auto"/>
        <w:right w:val="none" w:sz="0" w:space="0" w:color="auto"/>
      </w:divBdr>
    </w:div>
    <w:div w:id="994377782">
      <w:bodyDiv w:val="1"/>
      <w:marLeft w:val="0"/>
      <w:marRight w:val="0"/>
      <w:marTop w:val="0"/>
      <w:marBottom w:val="0"/>
      <w:divBdr>
        <w:top w:val="none" w:sz="0" w:space="0" w:color="auto"/>
        <w:left w:val="none" w:sz="0" w:space="0" w:color="auto"/>
        <w:bottom w:val="none" w:sz="0" w:space="0" w:color="auto"/>
        <w:right w:val="none" w:sz="0" w:space="0" w:color="auto"/>
      </w:divBdr>
    </w:div>
    <w:div w:id="1042485013">
      <w:bodyDiv w:val="1"/>
      <w:marLeft w:val="0"/>
      <w:marRight w:val="0"/>
      <w:marTop w:val="0"/>
      <w:marBottom w:val="0"/>
      <w:divBdr>
        <w:top w:val="none" w:sz="0" w:space="0" w:color="auto"/>
        <w:left w:val="none" w:sz="0" w:space="0" w:color="auto"/>
        <w:bottom w:val="none" w:sz="0" w:space="0" w:color="auto"/>
        <w:right w:val="none" w:sz="0" w:space="0" w:color="auto"/>
      </w:divBdr>
    </w:div>
    <w:div w:id="1066804226">
      <w:bodyDiv w:val="1"/>
      <w:marLeft w:val="0"/>
      <w:marRight w:val="0"/>
      <w:marTop w:val="0"/>
      <w:marBottom w:val="0"/>
      <w:divBdr>
        <w:top w:val="none" w:sz="0" w:space="0" w:color="auto"/>
        <w:left w:val="none" w:sz="0" w:space="0" w:color="auto"/>
        <w:bottom w:val="none" w:sz="0" w:space="0" w:color="auto"/>
        <w:right w:val="none" w:sz="0" w:space="0" w:color="auto"/>
      </w:divBdr>
    </w:div>
    <w:div w:id="1088304769">
      <w:bodyDiv w:val="1"/>
      <w:marLeft w:val="0"/>
      <w:marRight w:val="0"/>
      <w:marTop w:val="0"/>
      <w:marBottom w:val="0"/>
      <w:divBdr>
        <w:top w:val="none" w:sz="0" w:space="0" w:color="auto"/>
        <w:left w:val="none" w:sz="0" w:space="0" w:color="auto"/>
        <w:bottom w:val="none" w:sz="0" w:space="0" w:color="auto"/>
        <w:right w:val="none" w:sz="0" w:space="0" w:color="auto"/>
      </w:divBdr>
    </w:div>
    <w:div w:id="1097990321">
      <w:bodyDiv w:val="1"/>
      <w:marLeft w:val="0"/>
      <w:marRight w:val="0"/>
      <w:marTop w:val="0"/>
      <w:marBottom w:val="0"/>
      <w:divBdr>
        <w:top w:val="none" w:sz="0" w:space="0" w:color="auto"/>
        <w:left w:val="none" w:sz="0" w:space="0" w:color="auto"/>
        <w:bottom w:val="none" w:sz="0" w:space="0" w:color="auto"/>
        <w:right w:val="none" w:sz="0" w:space="0" w:color="auto"/>
      </w:divBdr>
    </w:div>
    <w:div w:id="1144852156">
      <w:bodyDiv w:val="1"/>
      <w:marLeft w:val="0"/>
      <w:marRight w:val="0"/>
      <w:marTop w:val="0"/>
      <w:marBottom w:val="0"/>
      <w:divBdr>
        <w:top w:val="none" w:sz="0" w:space="0" w:color="auto"/>
        <w:left w:val="none" w:sz="0" w:space="0" w:color="auto"/>
        <w:bottom w:val="none" w:sz="0" w:space="0" w:color="auto"/>
        <w:right w:val="none" w:sz="0" w:space="0" w:color="auto"/>
      </w:divBdr>
    </w:div>
    <w:div w:id="1152213298">
      <w:bodyDiv w:val="1"/>
      <w:marLeft w:val="0"/>
      <w:marRight w:val="0"/>
      <w:marTop w:val="0"/>
      <w:marBottom w:val="0"/>
      <w:divBdr>
        <w:top w:val="none" w:sz="0" w:space="0" w:color="auto"/>
        <w:left w:val="none" w:sz="0" w:space="0" w:color="auto"/>
        <w:bottom w:val="none" w:sz="0" w:space="0" w:color="auto"/>
        <w:right w:val="none" w:sz="0" w:space="0" w:color="auto"/>
      </w:divBdr>
    </w:div>
    <w:div w:id="1170220125">
      <w:bodyDiv w:val="1"/>
      <w:marLeft w:val="0"/>
      <w:marRight w:val="0"/>
      <w:marTop w:val="0"/>
      <w:marBottom w:val="0"/>
      <w:divBdr>
        <w:top w:val="none" w:sz="0" w:space="0" w:color="auto"/>
        <w:left w:val="none" w:sz="0" w:space="0" w:color="auto"/>
        <w:bottom w:val="none" w:sz="0" w:space="0" w:color="auto"/>
        <w:right w:val="none" w:sz="0" w:space="0" w:color="auto"/>
      </w:divBdr>
    </w:div>
    <w:div w:id="1268006599">
      <w:bodyDiv w:val="1"/>
      <w:marLeft w:val="0"/>
      <w:marRight w:val="0"/>
      <w:marTop w:val="0"/>
      <w:marBottom w:val="0"/>
      <w:divBdr>
        <w:top w:val="none" w:sz="0" w:space="0" w:color="auto"/>
        <w:left w:val="none" w:sz="0" w:space="0" w:color="auto"/>
        <w:bottom w:val="none" w:sz="0" w:space="0" w:color="auto"/>
        <w:right w:val="none" w:sz="0" w:space="0" w:color="auto"/>
      </w:divBdr>
    </w:div>
    <w:div w:id="1282953056">
      <w:bodyDiv w:val="1"/>
      <w:marLeft w:val="0"/>
      <w:marRight w:val="0"/>
      <w:marTop w:val="0"/>
      <w:marBottom w:val="0"/>
      <w:divBdr>
        <w:top w:val="none" w:sz="0" w:space="0" w:color="auto"/>
        <w:left w:val="none" w:sz="0" w:space="0" w:color="auto"/>
        <w:bottom w:val="none" w:sz="0" w:space="0" w:color="auto"/>
        <w:right w:val="none" w:sz="0" w:space="0" w:color="auto"/>
      </w:divBdr>
    </w:div>
    <w:div w:id="1356149595">
      <w:bodyDiv w:val="1"/>
      <w:marLeft w:val="0"/>
      <w:marRight w:val="0"/>
      <w:marTop w:val="0"/>
      <w:marBottom w:val="0"/>
      <w:divBdr>
        <w:top w:val="none" w:sz="0" w:space="0" w:color="auto"/>
        <w:left w:val="none" w:sz="0" w:space="0" w:color="auto"/>
        <w:bottom w:val="none" w:sz="0" w:space="0" w:color="auto"/>
        <w:right w:val="none" w:sz="0" w:space="0" w:color="auto"/>
      </w:divBdr>
    </w:div>
    <w:div w:id="1432971929">
      <w:bodyDiv w:val="1"/>
      <w:marLeft w:val="0"/>
      <w:marRight w:val="0"/>
      <w:marTop w:val="0"/>
      <w:marBottom w:val="0"/>
      <w:divBdr>
        <w:top w:val="none" w:sz="0" w:space="0" w:color="auto"/>
        <w:left w:val="none" w:sz="0" w:space="0" w:color="auto"/>
        <w:bottom w:val="none" w:sz="0" w:space="0" w:color="auto"/>
        <w:right w:val="none" w:sz="0" w:space="0" w:color="auto"/>
      </w:divBdr>
    </w:div>
    <w:div w:id="1461873451">
      <w:bodyDiv w:val="1"/>
      <w:marLeft w:val="0"/>
      <w:marRight w:val="0"/>
      <w:marTop w:val="0"/>
      <w:marBottom w:val="0"/>
      <w:divBdr>
        <w:top w:val="none" w:sz="0" w:space="0" w:color="auto"/>
        <w:left w:val="none" w:sz="0" w:space="0" w:color="auto"/>
        <w:bottom w:val="none" w:sz="0" w:space="0" w:color="auto"/>
        <w:right w:val="none" w:sz="0" w:space="0" w:color="auto"/>
      </w:divBdr>
    </w:div>
    <w:div w:id="1499809211">
      <w:bodyDiv w:val="1"/>
      <w:marLeft w:val="0"/>
      <w:marRight w:val="0"/>
      <w:marTop w:val="0"/>
      <w:marBottom w:val="0"/>
      <w:divBdr>
        <w:top w:val="none" w:sz="0" w:space="0" w:color="auto"/>
        <w:left w:val="none" w:sz="0" w:space="0" w:color="auto"/>
        <w:bottom w:val="none" w:sz="0" w:space="0" w:color="auto"/>
        <w:right w:val="none" w:sz="0" w:space="0" w:color="auto"/>
      </w:divBdr>
    </w:div>
    <w:div w:id="1514345647">
      <w:bodyDiv w:val="1"/>
      <w:marLeft w:val="0"/>
      <w:marRight w:val="0"/>
      <w:marTop w:val="0"/>
      <w:marBottom w:val="0"/>
      <w:divBdr>
        <w:top w:val="none" w:sz="0" w:space="0" w:color="auto"/>
        <w:left w:val="none" w:sz="0" w:space="0" w:color="auto"/>
        <w:bottom w:val="none" w:sz="0" w:space="0" w:color="auto"/>
        <w:right w:val="none" w:sz="0" w:space="0" w:color="auto"/>
      </w:divBdr>
    </w:div>
    <w:div w:id="1578246922">
      <w:bodyDiv w:val="1"/>
      <w:marLeft w:val="0"/>
      <w:marRight w:val="0"/>
      <w:marTop w:val="0"/>
      <w:marBottom w:val="0"/>
      <w:divBdr>
        <w:top w:val="none" w:sz="0" w:space="0" w:color="auto"/>
        <w:left w:val="none" w:sz="0" w:space="0" w:color="auto"/>
        <w:bottom w:val="none" w:sz="0" w:space="0" w:color="auto"/>
        <w:right w:val="none" w:sz="0" w:space="0" w:color="auto"/>
      </w:divBdr>
    </w:div>
    <w:div w:id="1618558695">
      <w:bodyDiv w:val="1"/>
      <w:marLeft w:val="0"/>
      <w:marRight w:val="0"/>
      <w:marTop w:val="0"/>
      <w:marBottom w:val="0"/>
      <w:divBdr>
        <w:top w:val="none" w:sz="0" w:space="0" w:color="auto"/>
        <w:left w:val="none" w:sz="0" w:space="0" w:color="auto"/>
        <w:bottom w:val="none" w:sz="0" w:space="0" w:color="auto"/>
        <w:right w:val="none" w:sz="0" w:space="0" w:color="auto"/>
      </w:divBdr>
    </w:div>
    <w:div w:id="1718357715">
      <w:bodyDiv w:val="1"/>
      <w:marLeft w:val="0"/>
      <w:marRight w:val="0"/>
      <w:marTop w:val="0"/>
      <w:marBottom w:val="0"/>
      <w:divBdr>
        <w:top w:val="none" w:sz="0" w:space="0" w:color="auto"/>
        <w:left w:val="none" w:sz="0" w:space="0" w:color="auto"/>
        <w:bottom w:val="none" w:sz="0" w:space="0" w:color="auto"/>
        <w:right w:val="none" w:sz="0" w:space="0" w:color="auto"/>
      </w:divBdr>
    </w:div>
    <w:div w:id="1752005188">
      <w:bodyDiv w:val="1"/>
      <w:marLeft w:val="0"/>
      <w:marRight w:val="0"/>
      <w:marTop w:val="0"/>
      <w:marBottom w:val="0"/>
      <w:divBdr>
        <w:top w:val="none" w:sz="0" w:space="0" w:color="auto"/>
        <w:left w:val="none" w:sz="0" w:space="0" w:color="auto"/>
        <w:bottom w:val="none" w:sz="0" w:space="0" w:color="auto"/>
        <w:right w:val="none" w:sz="0" w:space="0" w:color="auto"/>
      </w:divBdr>
    </w:div>
    <w:div w:id="1771857422">
      <w:bodyDiv w:val="1"/>
      <w:marLeft w:val="0"/>
      <w:marRight w:val="0"/>
      <w:marTop w:val="0"/>
      <w:marBottom w:val="0"/>
      <w:divBdr>
        <w:top w:val="none" w:sz="0" w:space="0" w:color="auto"/>
        <w:left w:val="none" w:sz="0" w:space="0" w:color="auto"/>
        <w:bottom w:val="none" w:sz="0" w:space="0" w:color="auto"/>
        <w:right w:val="none" w:sz="0" w:space="0" w:color="auto"/>
      </w:divBdr>
    </w:div>
    <w:div w:id="1772512460">
      <w:bodyDiv w:val="1"/>
      <w:marLeft w:val="0"/>
      <w:marRight w:val="0"/>
      <w:marTop w:val="0"/>
      <w:marBottom w:val="0"/>
      <w:divBdr>
        <w:top w:val="none" w:sz="0" w:space="0" w:color="auto"/>
        <w:left w:val="none" w:sz="0" w:space="0" w:color="auto"/>
        <w:bottom w:val="none" w:sz="0" w:space="0" w:color="auto"/>
        <w:right w:val="none" w:sz="0" w:space="0" w:color="auto"/>
      </w:divBdr>
    </w:div>
    <w:div w:id="1839923722">
      <w:bodyDiv w:val="1"/>
      <w:marLeft w:val="0"/>
      <w:marRight w:val="0"/>
      <w:marTop w:val="0"/>
      <w:marBottom w:val="0"/>
      <w:divBdr>
        <w:top w:val="none" w:sz="0" w:space="0" w:color="auto"/>
        <w:left w:val="none" w:sz="0" w:space="0" w:color="auto"/>
        <w:bottom w:val="none" w:sz="0" w:space="0" w:color="auto"/>
        <w:right w:val="none" w:sz="0" w:space="0" w:color="auto"/>
      </w:divBdr>
    </w:div>
    <w:div w:id="1922793260">
      <w:bodyDiv w:val="1"/>
      <w:marLeft w:val="0"/>
      <w:marRight w:val="0"/>
      <w:marTop w:val="0"/>
      <w:marBottom w:val="0"/>
      <w:divBdr>
        <w:top w:val="none" w:sz="0" w:space="0" w:color="auto"/>
        <w:left w:val="none" w:sz="0" w:space="0" w:color="auto"/>
        <w:bottom w:val="none" w:sz="0" w:space="0" w:color="auto"/>
        <w:right w:val="none" w:sz="0" w:space="0" w:color="auto"/>
      </w:divBdr>
    </w:div>
    <w:div w:id="1975721231">
      <w:bodyDiv w:val="1"/>
      <w:marLeft w:val="0"/>
      <w:marRight w:val="0"/>
      <w:marTop w:val="0"/>
      <w:marBottom w:val="0"/>
      <w:divBdr>
        <w:top w:val="none" w:sz="0" w:space="0" w:color="auto"/>
        <w:left w:val="none" w:sz="0" w:space="0" w:color="auto"/>
        <w:bottom w:val="none" w:sz="0" w:space="0" w:color="auto"/>
        <w:right w:val="none" w:sz="0" w:space="0" w:color="auto"/>
      </w:divBdr>
    </w:div>
    <w:div w:id="2002007728">
      <w:bodyDiv w:val="1"/>
      <w:marLeft w:val="0"/>
      <w:marRight w:val="0"/>
      <w:marTop w:val="0"/>
      <w:marBottom w:val="0"/>
      <w:divBdr>
        <w:top w:val="none" w:sz="0" w:space="0" w:color="auto"/>
        <w:left w:val="none" w:sz="0" w:space="0" w:color="auto"/>
        <w:bottom w:val="none" w:sz="0" w:space="0" w:color="auto"/>
        <w:right w:val="none" w:sz="0" w:space="0" w:color="auto"/>
      </w:divBdr>
    </w:div>
    <w:div w:id="2004699035">
      <w:bodyDiv w:val="1"/>
      <w:marLeft w:val="0"/>
      <w:marRight w:val="0"/>
      <w:marTop w:val="0"/>
      <w:marBottom w:val="0"/>
      <w:divBdr>
        <w:top w:val="none" w:sz="0" w:space="0" w:color="auto"/>
        <w:left w:val="none" w:sz="0" w:space="0" w:color="auto"/>
        <w:bottom w:val="none" w:sz="0" w:space="0" w:color="auto"/>
        <w:right w:val="none" w:sz="0" w:space="0" w:color="auto"/>
      </w:divBdr>
    </w:div>
    <w:div w:id="2017533807">
      <w:bodyDiv w:val="1"/>
      <w:marLeft w:val="0"/>
      <w:marRight w:val="0"/>
      <w:marTop w:val="0"/>
      <w:marBottom w:val="0"/>
      <w:divBdr>
        <w:top w:val="none" w:sz="0" w:space="0" w:color="auto"/>
        <w:left w:val="none" w:sz="0" w:space="0" w:color="auto"/>
        <w:bottom w:val="none" w:sz="0" w:space="0" w:color="auto"/>
        <w:right w:val="none" w:sz="0" w:space="0" w:color="auto"/>
      </w:divBdr>
    </w:div>
    <w:div w:id="2017995132">
      <w:bodyDiv w:val="1"/>
      <w:marLeft w:val="0"/>
      <w:marRight w:val="0"/>
      <w:marTop w:val="0"/>
      <w:marBottom w:val="0"/>
      <w:divBdr>
        <w:top w:val="none" w:sz="0" w:space="0" w:color="auto"/>
        <w:left w:val="none" w:sz="0" w:space="0" w:color="auto"/>
        <w:bottom w:val="none" w:sz="0" w:space="0" w:color="auto"/>
        <w:right w:val="none" w:sz="0" w:space="0" w:color="auto"/>
      </w:divBdr>
    </w:div>
    <w:div w:id="2055810967">
      <w:bodyDiv w:val="1"/>
      <w:marLeft w:val="0"/>
      <w:marRight w:val="0"/>
      <w:marTop w:val="0"/>
      <w:marBottom w:val="0"/>
      <w:divBdr>
        <w:top w:val="none" w:sz="0" w:space="0" w:color="auto"/>
        <w:left w:val="none" w:sz="0" w:space="0" w:color="auto"/>
        <w:bottom w:val="none" w:sz="0" w:space="0" w:color="auto"/>
        <w:right w:val="none" w:sz="0" w:space="0" w:color="auto"/>
      </w:divBdr>
    </w:div>
    <w:div w:id="2139495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ccamlr.org/es/compliance/contracting-party-iuu-vessel-list" TargetMode="External"/><Relationship Id="rId18" Type="http://schemas.openxmlformats.org/officeDocument/2006/relationships/hyperlink" Target="https://www.neafc.org/mcs/iuu/alist" TargetMode="External"/><Relationship Id="rId26" Type="http://schemas.openxmlformats.org/officeDocument/2006/relationships/image" Target="media/image5.png"/><Relationship Id="rId39" Type="http://schemas.openxmlformats.org/officeDocument/2006/relationships/hyperlink" Target="https://www.instagram.com/iattc_ciat/" TargetMode="External"/><Relationship Id="rId21" Type="http://schemas.openxmlformats.org/officeDocument/2006/relationships/hyperlink" Target="https://www.iccat.int/Documents/Recs/compendiopdf-s/2023-16-s.pdf" TargetMode="External"/><Relationship Id="rId34" Type="http://schemas.openxmlformats.org/officeDocument/2006/relationships/image" Target="cid:image001.png@01DC321B.A3486A10" TargetMode="External"/><Relationship Id="rId42" Type="http://schemas.openxmlformats.org/officeDocument/2006/relationships/hyperlink" Target="https://www.linkedin.com/company/iattc/" TargetMode="External"/><Relationship Id="rId47" Type="http://schemas.openxmlformats.org/officeDocument/2006/relationships/image" Target="cid:image005.png@01DC321B.A3486A10" TargetMode="External"/><Relationship Id="rId50" Type="http://schemas.openxmlformats.org/officeDocument/2006/relationships/image" Target="cid:image006.png@01DC321B.A3486A10" TargetMode="External"/><Relationship Id="rId55" Type="http://schemas.openxmlformats.org/officeDocument/2006/relationships/footer" Target="footer2.xml"/><Relationship Id="rId7" Type="http://schemas.openxmlformats.org/officeDocument/2006/relationships/hyperlink" Target="https://www.iccat.int/Documents/Recs/compendiopdf-s/2023-16-s.pdf" TargetMode="External"/><Relationship Id="rId2" Type="http://schemas.openxmlformats.org/officeDocument/2006/relationships/styles" Target="styles.xml"/><Relationship Id="rId16" Type="http://schemas.openxmlformats.org/officeDocument/2006/relationships/hyperlink" Target="http://www.fao.org/gfcm/data/iuu-vessel-list" TargetMode="External"/><Relationship Id="rId29" Type="http://schemas.openxmlformats.org/officeDocument/2006/relationships/image" Target="media/image8.png"/><Relationship Id="rId11" Type="http://schemas.openxmlformats.org/officeDocument/2006/relationships/hyperlink" Target="https://www.iattc.org/VesselRegister/IUU.aspx" TargetMode="External"/><Relationship Id="rId24" Type="http://schemas.openxmlformats.org/officeDocument/2006/relationships/image" Target="media/image3.png"/><Relationship Id="rId32" Type="http://schemas.openxmlformats.org/officeDocument/2006/relationships/image" Target="media/image11.jpeg"/><Relationship Id="rId37" Type="http://schemas.openxmlformats.org/officeDocument/2006/relationships/image" Target="media/image13.png"/><Relationship Id="rId40" Type="http://schemas.openxmlformats.org/officeDocument/2006/relationships/image" Target="media/image14.png"/><Relationship Id="rId45" Type="http://schemas.openxmlformats.org/officeDocument/2006/relationships/hyperlink" Target="https://twitter.com/iattc_ciat" TargetMode="External"/><Relationship Id="rId53" Type="http://schemas.openxmlformats.org/officeDocument/2006/relationships/footer" Target="footer1.xml"/><Relationship Id="rId5" Type="http://schemas.openxmlformats.org/officeDocument/2006/relationships/footnotes" Target="footnotes.xml"/><Relationship Id="rId19" Type="http://schemas.openxmlformats.org/officeDocument/2006/relationships/hyperlink" Target="https://www.neafc.org/mcs/iuu/blist" TargetMode="External"/><Relationship Id="rId4" Type="http://schemas.openxmlformats.org/officeDocument/2006/relationships/webSettings" Target="webSettings.xml"/><Relationship Id="rId9" Type="http://schemas.openxmlformats.org/officeDocument/2006/relationships/hyperlink" Target="https://www.iccat.int/Documents/Recs/compendiopdf-s/2023-16-s.pdf" TargetMode="External"/><Relationship Id="rId14" Type="http://schemas.openxmlformats.org/officeDocument/2006/relationships/hyperlink" Target="https://www.ccamlr.org/es/compliance/iuu-vessel-lists" TargetMode="External"/><Relationship Id="rId22" Type="http://schemas.openxmlformats.org/officeDocument/2006/relationships/image" Target="media/image1.png"/><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hyperlink" Target="https://www.iattc.org/" TargetMode="External"/><Relationship Id="rId43" Type="http://schemas.openxmlformats.org/officeDocument/2006/relationships/image" Target="media/image15.png"/><Relationship Id="rId48" Type="http://schemas.openxmlformats.org/officeDocument/2006/relationships/hyperlink" Target="https://www.youtube.com/channel/UClcqpijTXGCsd38tqhwGbGQ" TargetMode="External"/><Relationship Id="rId56" Type="http://schemas.openxmlformats.org/officeDocument/2006/relationships/fontTable" Target="fontTable.xml"/><Relationship Id="rId8" Type="http://schemas.openxmlformats.org/officeDocument/2006/relationships/hyperlink" Target="https://www.iccat.int/es/IUUlist.html" TargetMode="External"/><Relationship Id="rId51" Type="http://schemas.openxmlformats.org/officeDocument/2006/relationships/image" Target="media/image18.png"/><Relationship Id="rId3" Type="http://schemas.openxmlformats.org/officeDocument/2006/relationships/settings" Target="settings.xml"/><Relationship Id="rId12" Type="http://schemas.openxmlformats.org/officeDocument/2006/relationships/hyperlink" Target="https://www.iotc.org/iotc-iuu-list" TargetMode="External"/><Relationship Id="rId17" Type="http://schemas.openxmlformats.org/officeDocument/2006/relationships/hyperlink" Target="https://www.nafo.int/Fisheries/IUU" TargetMode="External"/><Relationship Id="rId25" Type="http://schemas.openxmlformats.org/officeDocument/2006/relationships/image" Target="media/image4.jpeg"/><Relationship Id="rId33" Type="http://schemas.openxmlformats.org/officeDocument/2006/relationships/image" Target="media/image12.png"/><Relationship Id="rId38" Type="http://schemas.openxmlformats.org/officeDocument/2006/relationships/image" Target="cid:image002.png@01DC321B.A3486A10" TargetMode="External"/><Relationship Id="rId46" Type="http://schemas.openxmlformats.org/officeDocument/2006/relationships/image" Target="media/image16.png"/><Relationship Id="rId20" Type="http://schemas.openxmlformats.org/officeDocument/2006/relationships/hyperlink" Target="http://www.seafo.org/Management/IUU" TargetMode="External"/><Relationship Id="rId41" Type="http://schemas.openxmlformats.org/officeDocument/2006/relationships/image" Target="cid:image003.png@01DC321B.A3486A10" TargetMode="External"/><Relationship Id="rId54"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ccsbt.org/en/content/iuu-vessel-lists" TargetMode="External"/><Relationship Id="rId23" Type="http://schemas.openxmlformats.org/officeDocument/2006/relationships/image" Target="media/image2.png"/><Relationship Id="rId28" Type="http://schemas.openxmlformats.org/officeDocument/2006/relationships/image" Target="media/image7.png"/><Relationship Id="rId36" Type="http://schemas.openxmlformats.org/officeDocument/2006/relationships/hyperlink" Target="https://www.facebook.com/iattc.org" TargetMode="External"/><Relationship Id="rId49" Type="http://schemas.openxmlformats.org/officeDocument/2006/relationships/image" Target="media/image17.png"/><Relationship Id="rId57" Type="http://schemas.openxmlformats.org/officeDocument/2006/relationships/theme" Target="theme/theme1.xml"/><Relationship Id="rId10" Type="http://schemas.openxmlformats.org/officeDocument/2006/relationships/hyperlink" Target="https://www.iccat.int/Documents/Recs/compendiopdf-s/2023-16-s.pdf" TargetMode="External"/><Relationship Id="rId31" Type="http://schemas.openxmlformats.org/officeDocument/2006/relationships/image" Target="media/image10.jpg"/><Relationship Id="rId44" Type="http://schemas.openxmlformats.org/officeDocument/2006/relationships/image" Target="cid:image004.png@01DC321B.A3486A10" TargetMode="External"/><Relationship Id="rId52"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14</Pages>
  <Words>2236</Words>
  <Characters>12747</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Madrid, a 14 de enero de 2005</vt:lpstr>
    </vt:vector>
  </TitlesOfParts>
  <Company>ICCAT</Company>
  <LinksUpToDate>false</LinksUpToDate>
  <CharactersWithSpaces>14954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Madrid, a 14 de enero de 2005</dc:title>
  <dc:creator>mariajo</dc:creator>
  <cp:lastModifiedBy>María José García</cp:lastModifiedBy>
  <cp:revision>2</cp:revision>
  <cp:lastPrinted>2019-04-10T07:36:00Z</cp:lastPrinted>
  <dcterms:created xsi:type="dcterms:W3CDTF">2025-11-23T10:37:00Z</dcterms:created>
  <dcterms:modified xsi:type="dcterms:W3CDTF">2025-11-23T10:37:00Z</dcterms:modified>
</cp:coreProperties>
</file>