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1037" w14:textId="4994B74D" w:rsidR="00DD32B6" w:rsidRDefault="00DD32B6" w:rsidP="00CF3DA2">
      <w:pPr>
        <w:spacing w:after="0"/>
        <w:jc w:val="right"/>
        <w:rPr>
          <w:rFonts w:ascii="Cambria" w:hAnsi="Cambria"/>
          <w:b/>
        </w:rPr>
      </w:pPr>
      <w:bookmarkStart w:id="0" w:name="_Toc164772157"/>
      <w:bookmarkStart w:id="1" w:name="_Toc270688234"/>
      <w:r>
        <w:rPr>
          <w:rFonts w:ascii="Cambria" w:hAnsi="Cambria"/>
          <w:b/>
        </w:rPr>
        <w:t>Original: inglés</w:t>
      </w:r>
    </w:p>
    <w:p w14:paraId="2CE6143C" w14:textId="77777777" w:rsidR="00DD32B6" w:rsidRDefault="00DD32B6" w:rsidP="00CF3DA2">
      <w:pPr>
        <w:spacing w:after="0"/>
        <w:jc w:val="right"/>
        <w:rPr>
          <w:rFonts w:ascii="Cambria" w:hAnsi="Cambria"/>
          <w:b/>
        </w:rPr>
      </w:pPr>
    </w:p>
    <w:p w14:paraId="28A77DAA" w14:textId="4F554745" w:rsidR="00CF3DA2" w:rsidRPr="00CF3DA2" w:rsidRDefault="00CF3DA2" w:rsidP="00CF3DA2">
      <w:pPr>
        <w:spacing w:after="0"/>
        <w:jc w:val="right"/>
        <w:rPr>
          <w:rFonts w:ascii="Cambria" w:hAnsi="Cambria"/>
          <w:b/>
          <w:bCs/>
          <w:szCs w:val="20"/>
        </w:rPr>
      </w:pPr>
      <w:r>
        <w:rPr>
          <w:rFonts w:ascii="Cambria" w:hAnsi="Cambria"/>
          <w:b/>
        </w:rPr>
        <w:t>Apéndice 1</w:t>
      </w:r>
    </w:p>
    <w:p w14:paraId="3C8CB375" w14:textId="77777777" w:rsidR="00CF3DA2" w:rsidRPr="00CF3DA2" w:rsidRDefault="00CF3DA2" w:rsidP="00CF3DA2">
      <w:pPr>
        <w:spacing w:after="0"/>
        <w:jc w:val="right"/>
        <w:rPr>
          <w:rFonts w:ascii="Cambria" w:hAnsi="Cambria"/>
          <w:b/>
          <w:bCs/>
          <w:szCs w:val="20"/>
          <w:lang w:eastAsia="en-GB"/>
        </w:rPr>
      </w:pPr>
    </w:p>
    <w:p w14:paraId="7CCD5B07" w14:textId="6509D7AB" w:rsidR="00CF3DA2" w:rsidRPr="00CF3DA2" w:rsidRDefault="00CF3DA2" w:rsidP="00CF3DA2">
      <w:pPr>
        <w:spacing w:after="0"/>
        <w:jc w:val="center"/>
        <w:rPr>
          <w:rFonts w:ascii="Cambria" w:hAnsi="Cambria"/>
          <w:b/>
          <w:bCs/>
          <w:szCs w:val="20"/>
        </w:rPr>
      </w:pPr>
      <w:r>
        <w:rPr>
          <w:rFonts w:ascii="Cambria" w:hAnsi="Cambria"/>
          <w:b/>
        </w:rPr>
        <w:t xml:space="preserve">Resumen del Informe de </w:t>
      </w:r>
      <w:r w:rsidR="004028C5">
        <w:rPr>
          <w:rFonts w:ascii="Cambria" w:hAnsi="Cambria"/>
          <w:b/>
        </w:rPr>
        <w:t>2024</w:t>
      </w:r>
      <w:r w:rsidR="007456FA">
        <w:rPr>
          <w:rFonts w:ascii="Cambria" w:hAnsi="Cambria"/>
          <w:b/>
        </w:rPr>
        <w:t xml:space="preserve"> </w:t>
      </w:r>
      <w:r>
        <w:rPr>
          <w:rFonts w:ascii="Cambria" w:hAnsi="Cambria"/>
          <w:b/>
        </w:rPr>
        <w:t>del Programa regional de observadores de ICCAT</w:t>
      </w:r>
    </w:p>
    <w:p w14:paraId="6D2A1F57" w14:textId="77777777" w:rsidR="00CF3DA2" w:rsidRPr="00CF3DA2" w:rsidRDefault="00CF3DA2" w:rsidP="00CF3DA2">
      <w:pPr>
        <w:spacing w:after="0"/>
        <w:jc w:val="center"/>
        <w:rPr>
          <w:rFonts w:ascii="Cambria" w:hAnsi="Cambria"/>
          <w:i/>
          <w:iCs/>
          <w:szCs w:val="20"/>
        </w:rPr>
      </w:pPr>
      <w:r>
        <w:rPr>
          <w:rFonts w:ascii="Cambria" w:hAnsi="Cambria"/>
          <w:i/>
        </w:rPr>
        <w:t>(presentado por el consorcio encargado de implementar ROP-transbordo)</w:t>
      </w:r>
    </w:p>
    <w:p w14:paraId="7D93C2DC" w14:textId="77777777" w:rsidR="00CF3DA2" w:rsidRPr="00533986" w:rsidRDefault="00CF3DA2" w:rsidP="00CF3DA2">
      <w:pPr>
        <w:spacing w:after="0"/>
        <w:rPr>
          <w:rFonts w:ascii="Cambria" w:hAnsi="Cambria"/>
          <w:szCs w:val="20"/>
        </w:rPr>
      </w:pPr>
    </w:p>
    <w:p w14:paraId="63741E2E" w14:textId="77777777" w:rsidR="0007404C" w:rsidRPr="009C091D" w:rsidRDefault="0007404C" w:rsidP="00CF3DA2">
      <w:pPr>
        <w:pStyle w:val="Heading1"/>
        <w:tabs>
          <w:tab w:val="left" w:pos="426"/>
        </w:tabs>
        <w:spacing w:after="0"/>
        <w:contextualSpacing w:val="0"/>
        <w:rPr>
          <w:rFonts w:ascii="Cambria" w:hAnsi="Cambria"/>
          <w:sz w:val="20"/>
          <w:szCs w:val="20"/>
        </w:rPr>
      </w:pPr>
      <w:r w:rsidRPr="009C091D">
        <w:rPr>
          <w:rFonts w:ascii="Cambria" w:hAnsi="Cambria"/>
          <w:sz w:val="20"/>
          <w:szCs w:val="20"/>
        </w:rPr>
        <w:t>Introducción</w:t>
      </w:r>
      <w:bookmarkEnd w:id="0"/>
    </w:p>
    <w:p w14:paraId="465D9BD1" w14:textId="77777777" w:rsidR="00CF3DA2" w:rsidRPr="009C091D" w:rsidRDefault="00CF3DA2" w:rsidP="00CF3DA2">
      <w:pPr>
        <w:spacing w:after="0"/>
        <w:rPr>
          <w:rFonts w:ascii="Cambria" w:hAnsi="Cambria"/>
          <w:szCs w:val="20"/>
        </w:rPr>
      </w:pPr>
      <w:bookmarkStart w:id="2" w:name="_Ref285794680"/>
    </w:p>
    <w:p w14:paraId="78B6C6F0" w14:textId="38BFD83D" w:rsidR="00F010A6" w:rsidRPr="009C091D" w:rsidRDefault="00F010A6" w:rsidP="00CF3DA2">
      <w:pPr>
        <w:spacing w:after="0"/>
        <w:rPr>
          <w:rFonts w:ascii="Cambria" w:hAnsi="Cambria"/>
          <w:szCs w:val="20"/>
        </w:rPr>
      </w:pPr>
      <w:r w:rsidRPr="009C091D">
        <w:rPr>
          <w:rFonts w:ascii="Cambria" w:hAnsi="Cambria"/>
          <w:szCs w:val="20"/>
        </w:rPr>
        <w:t xml:space="preserve">En 2006 ICCAT adoptó la </w:t>
      </w:r>
      <w:hyperlink r:id="rId11" w:history="1">
        <w:r w:rsidRPr="009C091D">
          <w:rPr>
            <w:rStyle w:val="Hyperlink"/>
            <w:rFonts w:ascii="Cambria" w:hAnsi="Cambria"/>
            <w:szCs w:val="20"/>
            <w:u w:val="none"/>
          </w:rPr>
          <w:t>Rec. 06-11</w:t>
        </w:r>
      </w:hyperlink>
      <w:r w:rsidRPr="009C091D">
        <w:rPr>
          <w:rFonts w:ascii="Cambria" w:hAnsi="Cambria"/>
          <w:szCs w:val="20"/>
        </w:rPr>
        <w:t xml:space="preserve"> actualizada recientemente por la </w:t>
      </w:r>
      <w:bookmarkStart w:id="3" w:name="_Hlk181955872"/>
      <w:r w:rsidRPr="009C091D">
        <w:fldChar w:fldCharType="begin"/>
      </w:r>
      <w:r w:rsidR="006A5000" w:rsidRPr="009C091D">
        <w:rPr>
          <w:rFonts w:ascii="Cambria" w:hAnsi="Cambria"/>
          <w:szCs w:val="20"/>
        </w:rPr>
        <w:instrText>HYPERLINK "https://www.iccat.int/Documents/Recs/compendiopdf-s/2021-15-s.pdf"</w:instrText>
      </w:r>
      <w:r w:rsidRPr="009C091D">
        <w:fldChar w:fldCharType="separate"/>
      </w:r>
      <w:r w:rsidRPr="009C091D">
        <w:rPr>
          <w:rStyle w:val="Hyperlink"/>
          <w:rFonts w:ascii="Cambria" w:hAnsi="Cambria"/>
          <w:szCs w:val="20"/>
          <w:u w:val="none"/>
        </w:rPr>
        <w:t>Rec. 21-15</w:t>
      </w:r>
      <w:r w:rsidRPr="009C091D">
        <w:rPr>
          <w:rStyle w:val="Hyperlink"/>
          <w:rFonts w:ascii="Cambria" w:hAnsi="Cambria"/>
          <w:szCs w:val="20"/>
          <w:u w:val="none"/>
        </w:rPr>
        <w:fldChar w:fldCharType="end"/>
      </w:r>
      <w:bookmarkEnd w:id="3"/>
      <w:r w:rsidRPr="009C091D">
        <w:rPr>
          <w:rFonts w:ascii="Cambria" w:hAnsi="Cambria"/>
          <w:b/>
          <w:bCs/>
          <w:szCs w:val="20"/>
        </w:rPr>
        <w:t xml:space="preserve"> </w:t>
      </w:r>
      <w:r w:rsidRPr="009C091D">
        <w:rPr>
          <w:rFonts w:ascii="Cambria" w:hAnsi="Cambria"/>
          <w:szCs w:val="20"/>
        </w:rPr>
        <w:t>para establecer un  Programa para el transbordo en respuesta a la preocupación generada por el hecho de que las operaciones de transbordo en el mar constituían una laguna en el esquema de ejecución de la Comisión. MRAG Ltd. y Capricorn Fisheries Monitoring (el Consorcio) han implementado el Programa regional de observadores (ROP) desde su inicio en abril de 2007.</w:t>
      </w:r>
    </w:p>
    <w:p w14:paraId="092C3B61" w14:textId="77777777" w:rsidR="00CF3DA2" w:rsidRPr="009C091D" w:rsidRDefault="00CF3DA2" w:rsidP="00CF3DA2">
      <w:pPr>
        <w:spacing w:after="0"/>
        <w:rPr>
          <w:rFonts w:ascii="Cambria" w:hAnsi="Cambria"/>
          <w:szCs w:val="20"/>
        </w:rPr>
      </w:pPr>
    </w:p>
    <w:p w14:paraId="16FAEB89" w14:textId="78D3C46E" w:rsidR="00F010A6" w:rsidRPr="009C091D" w:rsidRDefault="00F010A6" w:rsidP="00CF3DA2">
      <w:pPr>
        <w:spacing w:after="0"/>
        <w:rPr>
          <w:rFonts w:ascii="Cambria" w:hAnsi="Cambria"/>
          <w:szCs w:val="20"/>
        </w:rPr>
      </w:pPr>
      <w:r w:rsidRPr="009C091D">
        <w:rPr>
          <w:rFonts w:ascii="Cambria" w:hAnsi="Cambria"/>
          <w:szCs w:val="20"/>
        </w:rPr>
        <w:t xml:space="preserve">El objetivo del programa es abordar las preocupaciones de los Estados miembros con respecto al blanqueo de las capturas de túnidos ilegales, no declaradas y no reglamentadas (IUU) mediante el seguimiento de los transbordos en el mar desde grandes palangreros pelágicos (LSPLV) que operan en la zona del Convenio.  La </w:t>
      </w:r>
      <w:hyperlink r:id="rId12" w:history="1">
        <w:r w:rsidRPr="009C091D">
          <w:rPr>
            <w:rStyle w:val="Hyperlink"/>
            <w:rFonts w:ascii="Cambria" w:hAnsi="Cambria"/>
            <w:szCs w:val="20"/>
            <w:u w:val="none"/>
          </w:rPr>
          <w:t>Rec. 21-15</w:t>
        </w:r>
      </w:hyperlink>
      <w:r w:rsidRPr="009C091D">
        <w:rPr>
          <w:rFonts w:ascii="Cambria" w:hAnsi="Cambria"/>
          <w:szCs w:val="20"/>
        </w:rPr>
        <w:t xml:space="preserve"> establece que todos los túnidos, las especies afines y otras especies capturadas en asociación con estas especies en la zona del Convenio deben ser transbordadas en puerto.  Sin embargo, los transbordos en el mar pueden ser autorizados por las Partes contratantes siempre que el buque de transporte (CV) tenga un VMS y un observador capacitado de ICCAT esté a bordo para supervisar el proceso.</w:t>
      </w:r>
    </w:p>
    <w:p w14:paraId="5DD9ED30" w14:textId="77777777" w:rsidR="00CF3DA2" w:rsidRPr="009C091D" w:rsidRDefault="00CF3DA2" w:rsidP="00CF3DA2">
      <w:pPr>
        <w:spacing w:after="0"/>
        <w:rPr>
          <w:rFonts w:ascii="Cambria" w:hAnsi="Cambria"/>
          <w:szCs w:val="20"/>
        </w:rPr>
      </w:pPr>
    </w:p>
    <w:p w14:paraId="134858FE" w14:textId="77777777" w:rsidR="00CF3DA2" w:rsidRPr="009C091D" w:rsidRDefault="00CF3DA2" w:rsidP="00CF3DA2">
      <w:pPr>
        <w:spacing w:after="0"/>
        <w:rPr>
          <w:rFonts w:ascii="Cambria" w:hAnsi="Cambria"/>
          <w:szCs w:val="20"/>
        </w:rPr>
      </w:pPr>
    </w:p>
    <w:p w14:paraId="516DBDAD" w14:textId="2B40A90F" w:rsidR="00CF3DA2" w:rsidRPr="009C091D" w:rsidRDefault="008F07AB" w:rsidP="000A1970">
      <w:pPr>
        <w:pStyle w:val="Heading1"/>
        <w:tabs>
          <w:tab w:val="left" w:pos="426"/>
        </w:tabs>
        <w:spacing w:after="0"/>
        <w:contextualSpacing w:val="0"/>
        <w:rPr>
          <w:rFonts w:ascii="Cambria" w:hAnsi="Cambria"/>
          <w:sz w:val="20"/>
          <w:szCs w:val="20"/>
        </w:rPr>
      </w:pPr>
      <w:bookmarkStart w:id="4" w:name="_Toc432691826"/>
      <w:bookmarkStart w:id="5" w:name="_Toc432691827"/>
      <w:bookmarkStart w:id="6" w:name="_Toc164772158"/>
      <w:bookmarkEnd w:id="2"/>
      <w:bookmarkEnd w:id="4"/>
      <w:bookmarkEnd w:id="5"/>
      <w:r w:rsidRPr="009C091D">
        <w:rPr>
          <w:rFonts w:ascii="Cambria" w:hAnsi="Cambria"/>
          <w:sz w:val="20"/>
          <w:szCs w:val="20"/>
        </w:rPr>
        <w:t>Asignaciones</w:t>
      </w:r>
      <w:bookmarkEnd w:id="6"/>
    </w:p>
    <w:p w14:paraId="0C473604" w14:textId="77777777" w:rsidR="00CF3DA2" w:rsidRPr="009C091D" w:rsidRDefault="00CF3DA2" w:rsidP="00CF3DA2">
      <w:pPr>
        <w:spacing w:after="0"/>
        <w:rPr>
          <w:rFonts w:ascii="Cambria" w:hAnsi="Cambria"/>
          <w:szCs w:val="20"/>
        </w:rPr>
      </w:pPr>
    </w:p>
    <w:p w14:paraId="1C461247" w14:textId="21CC1457" w:rsidR="006B4A7C" w:rsidRPr="009C091D" w:rsidRDefault="00BC23A6" w:rsidP="00CF3DA2">
      <w:pPr>
        <w:spacing w:after="0"/>
        <w:rPr>
          <w:rFonts w:ascii="Cambria" w:hAnsi="Cambria"/>
          <w:szCs w:val="20"/>
        </w:rPr>
      </w:pPr>
      <w:r w:rsidRPr="009C091D">
        <w:rPr>
          <w:rFonts w:ascii="Cambria" w:hAnsi="Cambria"/>
          <w:szCs w:val="20"/>
        </w:rPr>
        <w:t>En el presente informe se ofrece un resumen del decimo</w:t>
      </w:r>
      <w:r w:rsidR="00C4343D">
        <w:rPr>
          <w:rFonts w:ascii="Cambria" w:hAnsi="Cambria"/>
          <w:szCs w:val="20"/>
        </w:rPr>
        <w:t>ctavo</w:t>
      </w:r>
      <w:r w:rsidRPr="009C091D">
        <w:rPr>
          <w:rFonts w:ascii="Cambria" w:hAnsi="Cambria"/>
          <w:szCs w:val="20"/>
        </w:rPr>
        <w:t xml:space="preserve"> año del ROP, que abarca los transbordos realizados entre el 1 de enero de 202</w:t>
      </w:r>
      <w:r w:rsidR="000C4B22">
        <w:rPr>
          <w:rFonts w:ascii="Cambria" w:hAnsi="Cambria"/>
          <w:szCs w:val="20"/>
        </w:rPr>
        <w:t>4</w:t>
      </w:r>
      <w:r w:rsidRPr="009C091D">
        <w:rPr>
          <w:rFonts w:ascii="Cambria" w:hAnsi="Cambria"/>
          <w:szCs w:val="20"/>
        </w:rPr>
        <w:t xml:space="preserve"> y el 31 de diciembre de 202</w:t>
      </w:r>
      <w:r w:rsidR="000C4B22">
        <w:rPr>
          <w:rFonts w:ascii="Cambria" w:hAnsi="Cambria"/>
          <w:szCs w:val="20"/>
        </w:rPr>
        <w:t>4</w:t>
      </w:r>
      <w:r w:rsidRPr="009C091D">
        <w:rPr>
          <w:rFonts w:ascii="Cambria" w:hAnsi="Cambria"/>
          <w:szCs w:val="20"/>
        </w:rPr>
        <w:t xml:space="preserve">. Esto abarca los transbordos en las asignaciones </w:t>
      </w:r>
      <w:r w:rsidR="000C4B22">
        <w:rPr>
          <w:rFonts w:ascii="Cambria" w:hAnsi="Cambria"/>
          <w:szCs w:val="20"/>
        </w:rPr>
        <w:t>288</w:t>
      </w:r>
      <w:r w:rsidRPr="009C091D">
        <w:rPr>
          <w:rFonts w:ascii="Cambria" w:hAnsi="Cambria"/>
          <w:szCs w:val="20"/>
        </w:rPr>
        <w:t>/2</w:t>
      </w:r>
      <w:r w:rsidR="000C4B22">
        <w:rPr>
          <w:rFonts w:ascii="Cambria" w:hAnsi="Cambria"/>
          <w:szCs w:val="20"/>
        </w:rPr>
        <w:t xml:space="preserve">3 </w:t>
      </w:r>
      <w:r w:rsidRPr="009C091D">
        <w:rPr>
          <w:rFonts w:ascii="Cambria" w:hAnsi="Cambria"/>
          <w:szCs w:val="20"/>
        </w:rPr>
        <w:t xml:space="preserve">a </w:t>
      </w:r>
      <w:r w:rsidR="000C4B22">
        <w:rPr>
          <w:rFonts w:ascii="Cambria" w:hAnsi="Cambria"/>
          <w:szCs w:val="20"/>
        </w:rPr>
        <w:t>300</w:t>
      </w:r>
      <w:r w:rsidRPr="009C091D">
        <w:rPr>
          <w:rFonts w:ascii="Cambria" w:hAnsi="Cambria"/>
          <w:szCs w:val="20"/>
        </w:rPr>
        <w:t>/2</w:t>
      </w:r>
      <w:r w:rsidR="000C4B22">
        <w:rPr>
          <w:rFonts w:ascii="Cambria" w:hAnsi="Cambria"/>
          <w:szCs w:val="20"/>
        </w:rPr>
        <w:t>4</w:t>
      </w:r>
      <w:r w:rsidRPr="009C091D">
        <w:rPr>
          <w:rFonts w:ascii="Cambria" w:hAnsi="Cambria"/>
          <w:szCs w:val="20"/>
        </w:rPr>
        <w:t xml:space="preserve">. </w:t>
      </w:r>
      <w:r w:rsidR="00CA6224">
        <w:rPr>
          <w:rFonts w:ascii="Cambria" w:hAnsi="Cambria"/>
          <w:szCs w:val="20"/>
        </w:rPr>
        <w:t>Una asignación</w:t>
      </w:r>
      <w:r w:rsidR="001260AE">
        <w:rPr>
          <w:rFonts w:ascii="Cambria" w:hAnsi="Cambria"/>
          <w:szCs w:val="20"/>
        </w:rPr>
        <w:t xml:space="preserve"> (290/24)</w:t>
      </w:r>
      <w:r w:rsidR="00CA6224">
        <w:rPr>
          <w:rFonts w:ascii="Cambria" w:hAnsi="Cambria"/>
          <w:szCs w:val="20"/>
        </w:rPr>
        <w:t xml:space="preserve"> fue cancelada. </w:t>
      </w:r>
      <w:r w:rsidRPr="009C091D">
        <w:rPr>
          <w:rFonts w:ascii="Cambria" w:hAnsi="Cambria"/>
          <w:szCs w:val="20"/>
        </w:rPr>
        <w:t xml:space="preserve">Las cifras incluyen todas las asignaciones, transbordos de los buques, peces transbordados y PNC comunicados durante dicho periodo. </w:t>
      </w:r>
    </w:p>
    <w:p w14:paraId="6A988CAC" w14:textId="77777777" w:rsidR="00CF3DA2" w:rsidRPr="009C091D" w:rsidRDefault="00CF3DA2" w:rsidP="00CF3DA2">
      <w:pPr>
        <w:spacing w:after="0"/>
        <w:rPr>
          <w:rFonts w:ascii="Cambria" w:hAnsi="Cambria"/>
          <w:i/>
          <w:iCs/>
          <w:szCs w:val="20"/>
        </w:rPr>
      </w:pPr>
    </w:p>
    <w:p w14:paraId="0A6DF113" w14:textId="77777777" w:rsidR="00683031" w:rsidRPr="009C091D" w:rsidRDefault="008F07AB" w:rsidP="00CF3DA2">
      <w:pPr>
        <w:pStyle w:val="Heading2"/>
        <w:spacing w:after="0"/>
        <w:ind w:left="426" w:hanging="426"/>
        <w:rPr>
          <w:rFonts w:ascii="Cambria" w:hAnsi="Cambria"/>
          <w:i/>
          <w:iCs/>
          <w:sz w:val="20"/>
          <w:szCs w:val="20"/>
        </w:rPr>
      </w:pPr>
      <w:bookmarkStart w:id="7" w:name="_Toc52379443"/>
      <w:bookmarkStart w:id="8" w:name="_Toc432691829"/>
      <w:bookmarkStart w:id="9" w:name="_Toc164772159"/>
      <w:bookmarkEnd w:id="7"/>
      <w:bookmarkEnd w:id="8"/>
      <w:r w:rsidRPr="009C091D">
        <w:rPr>
          <w:rFonts w:ascii="Cambria" w:hAnsi="Cambria"/>
          <w:i/>
          <w:sz w:val="20"/>
          <w:szCs w:val="20"/>
        </w:rPr>
        <w:t>Resumen de asignaciones</w:t>
      </w:r>
      <w:bookmarkEnd w:id="9"/>
    </w:p>
    <w:p w14:paraId="2FB363A8" w14:textId="77777777" w:rsidR="00CF3DA2" w:rsidRPr="009C091D" w:rsidRDefault="00CF3DA2" w:rsidP="00CF3DA2">
      <w:pPr>
        <w:keepNext/>
        <w:keepLines/>
        <w:spacing w:after="0"/>
        <w:rPr>
          <w:rFonts w:ascii="Cambria" w:hAnsi="Cambria"/>
          <w:szCs w:val="20"/>
        </w:rPr>
      </w:pPr>
    </w:p>
    <w:p w14:paraId="36C61DCD" w14:textId="1095A344" w:rsidR="008B7B57" w:rsidRPr="009C091D" w:rsidRDefault="00BC1C97" w:rsidP="00CF3DA2">
      <w:pPr>
        <w:keepNext/>
        <w:keepLines/>
        <w:spacing w:after="0"/>
        <w:rPr>
          <w:rFonts w:ascii="Cambria" w:hAnsi="Cambria"/>
          <w:szCs w:val="20"/>
        </w:rPr>
      </w:pPr>
      <w:r w:rsidRPr="009C091D">
        <w:rPr>
          <w:rFonts w:ascii="Cambria" w:hAnsi="Cambria"/>
          <w:szCs w:val="20"/>
        </w:rPr>
        <w:t xml:space="preserve">Se ha realizado un seguimiento de un total de </w:t>
      </w:r>
      <w:r w:rsidR="00CA6224">
        <w:rPr>
          <w:rFonts w:ascii="Cambria" w:hAnsi="Cambria"/>
          <w:szCs w:val="20"/>
        </w:rPr>
        <w:t>329</w:t>
      </w:r>
      <w:r w:rsidRPr="009C091D">
        <w:rPr>
          <w:rFonts w:ascii="Cambria" w:hAnsi="Cambria"/>
          <w:szCs w:val="20"/>
        </w:rPr>
        <w:t xml:space="preserve"> transbordos en el mar en 1</w:t>
      </w:r>
      <w:r w:rsidR="00C564D6">
        <w:rPr>
          <w:rFonts w:ascii="Cambria" w:hAnsi="Cambria"/>
          <w:szCs w:val="20"/>
        </w:rPr>
        <w:t>2</w:t>
      </w:r>
      <w:r w:rsidRPr="009C091D">
        <w:rPr>
          <w:rFonts w:ascii="Cambria" w:hAnsi="Cambria"/>
          <w:szCs w:val="20"/>
        </w:rPr>
        <w:t xml:space="preserve"> mareas que han durado </w:t>
      </w:r>
      <w:r w:rsidR="00CA6224">
        <w:rPr>
          <w:rFonts w:ascii="Cambria" w:hAnsi="Cambria"/>
          <w:szCs w:val="20"/>
        </w:rPr>
        <w:t>675</w:t>
      </w:r>
      <w:r w:rsidRPr="009C091D">
        <w:rPr>
          <w:rFonts w:ascii="Cambria" w:hAnsi="Cambria"/>
          <w:szCs w:val="20"/>
        </w:rPr>
        <w:t xml:space="preserve"> días en el mar, con una duración media de las asignaciones de 56 días. El peso total observado de </w:t>
      </w:r>
      <w:r w:rsidR="00AE521F" w:rsidRPr="009C091D">
        <w:rPr>
          <w:rFonts w:ascii="Cambria" w:hAnsi="Cambria"/>
          <w:szCs w:val="20"/>
        </w:rPr>
        <w:t>los peces</w:t>
      </w:r>
      <w:r w:rsidRPr="009C091D">
        <w:rPr>
          <w:rFonts w:ascii="Cambria" w:hAnsi="Cambria"/>
          <w:szCs w:val="20"/>
        </w:rPr>
        <w:t xml:space="preserve"> transbordado</w:t>
      </w:r>
      <w:r w:rsidR="00AE521F" w:rsidRPr="009C091D">
        <w:rPr>
          <w:rFonts w:ascii="Cambria" w:hAnsi="Cambria"/>
          <w:szCs w:val="20"/>
        </w:rPr>
        <w:t>s</w:t>
      </w:r>
      <w:r w:rsidRPr="009C091D">
        <w:rPr>
          <w:rFonts w:ascii="Cambria" w:hAnsi="Cambria"/>
          <w:szCs w:val="20"/>
        </w:rPr>
        <w:t xml:space="preserve"> durante el periodo ascendió a </w:t>
      </w:r>
      <w:r w:rsidR="00071244">
        <w:rPr>
          <w:rFonts w:ascii="Cambria" w:hAnsi="Cambria"/>
          <w:szCs w:val="20"/>
        </w:rPr>
        <w:t>24.503</w:t>
      </w:r>
      <w:r w:rsidRPr="009C091D">
        <w:rPr>
          <w:rFonts w:ascii="Cambria" w:hAnsi="Cambria"/>
          <w:szCs w:val="20"/>
        </w:rPr>
        <w:t>,</w:t>
      </w:r>
      <w:r w:rsidR="00C37671">
        <w:rPr>
          <w:rFonts w:ascii="Cambria" w:hAnsi="Cambria"/>
          <w:szCs w:val="20"/>
        </w:rPr>
        <w:t>323</w:t>
      </w:r>
      <w:r w:rsidRPr="009C091D">
        <w:rPr>
          <w:rFonts w:ascii="Cambria" w:hAnsi="Cambria"/>
          <w:szCs w:val="20"/>
        </w:rPr>
        <w:t xml:space="preserve"> t. En la </w:t>
      </w:r>
      <w:r w:rsidR="00F010A6" w:rsidRPr="009C091D">
        <w:rPr>
          <w:rFonts w:ascii="Cambria" w:hAnsi="Cambria"/>
          <w:b/>
          <w:bCs/>
          <w:szCs w:val="20"/>
        </w:rPr>
        <w:fldChar w:fldCharType="begin"/>
      </w:r>
      <w:r w:rsidR="00F010A6" w:rsidRPr="009C091D">
        <w:rPr>
          <w:rFonts w:ascii="Cambria" w:hAnsi="Cambria"/>
          <w:b/>
          <w:bCs/>
          <w:szCs w:val="20"/>
        </w:rPr>
        <w:instrText xml:space="preserve"> REF _Ref432419074 \h </w:instrText>
      </w:r>
      <w:r w:rsidRPr="009C091D">
        <w:rPr>
          <w:rFonts w:ascii="Cambria" w:hAnsi="Cambria"/>
          <w:b/>
          <w:bCs/>
          <w:szCs w:val="20"/>
        </w:rPr>
        <w:instrText xml:space="preserve"> \* MERGEFORMAT </w:instrText>
      </w:r>
      <w:r w:rsidR="00F010A6" w:rsidRPr="009C091D">
        <w:rPr>
          <w:rFonts w:ascii="Cambria" w:hAnsi="Cambria"/>
          <w:b/>
          <w:bCs/>
          <w:szCs w:val="20"/>
        </w:rPr>
      </w:r>
      <w:r w:rsidR="00F010A6" w:rsidRPr="009C091D">
        <w:rPr>
          <w:rFonts w:ascii="Cambria" w:hAnsi="Cambria"/>
          <w:b/>
          <w:bCs/>
          <w:szCs w:val="20"/>
        </w:rPr>
        <w:fldChar w:fldCharType="separate"/>
      </w:r>
      <w:r w:rsidR="006A5000" w:rsidRPr="009C091D">
        <w:rPr>
          <w:rFonts w:ascii="Cambria" w:hAnsi="Cambria"/>
          <w:b/>
          <w:bCs/>
          <w:szCs w:val="20"/>
        </w:rPr>
        <w:t>Tabla 1</w:t>
      </w:r>
      <w:r w:rsidR="00F010A6" w:rsidRPr="009C091D">
        <w:rPr>
          <w:rFonts w:ascii="Cambria" w:hAnsi="Cambria"/>
          <w:b/>
          <w:bCs/>
          <w:szCs w:val="20"/>
        </w:rPr>
        <w:fldChar w:fldCharType="end"/>
      </w:r>
      <w:r w:rsidRPr="009C091D">
        <w:rPr>
          <w:rFonts w:ascii="Cambria" w:hAnsi="Cambria"/>
          <w:szCs w:val="20"/>
        </w:rPr>
        <w:t xml:space="preserve"> puede consultarse un resumen de las cifras clave de todas las asignaciones.  </w:t>
      </w:r>
    </w:p>
    <w:p w14:paraId="5CF4CFA4" w14:textId="77777777" w:rsidR="00CF3DA2" w:rsidRPr="009C091D" w:rsidRDefault="00CF3DA2" w:rsidP="00CF3DA2">
      <w:pPr>
        <w:keepNext/>
        <w:keepLines/>
        <w:spacing w:after="0"/>
        <w:rPr>
          <w:rFonts w:ascii="Cambria" w:hAnsi="Cambria"/>
          <w:szCs w:val="20"/>
        </w:rPr>
      </w:pPr>
    </w:p>
    <w:p w14:paraId="562F0699" w14:textId="717B9118" w:rsidR="00FE4C5D" w:rsidRPr="009C091D" w:rsidRDefault="00F010A6" w:rsidP="00CF3DA2">
      <w:pPr>
        <w:spacing w:after="0"/>
        <w:rPr>
          <w:rFonts w:ascii="Cambria" w:hAnsi="Cambria"/>
          <w:szCs w:val="20"/>
        </w:rPr>
      </w:pPr>
      <w:r w:rsidRPr="009C091D">
        <w:rPr>
          <w:rFonts w:ascii="Cambria" w:hAnsi="Cambria"/>
          <w:szCs w:val="20"/>
        </w:rPr>
        <w:t>De los 346 transbordos, el 4</w:t>
      </w:r>
      <w:r w:rsidR="00C37671">
        <w:rPr>
          <w:rFonts w:ascii="Cambria" w:hAnsi="Cambria"/>
          <w:szCs w:val="20"/>
        </w:rPr>
        <w:t xml:space="preserve">2,55 </w:t>
      </w:r>
      <w:r w:rsidRPr="009C091D">
        <w:rPr>
          <w:rFonts w:ascii="Cambria" w:hAnsi="Cambria"/>
          <w:szCs w:val="20"/>
        </w:rPr>
        <w:t>% correspondió a buques con pabellón de Taipei Chino, el 2</w:t>
      </w:r>
      <w:r w:rsidR="00C37671">
        <w:rPr>
          <w:rFonts w:ascii="Cambria" w:hAnsi="Cambria"/>
          <w:szCs w:val="20"/>
        </w:rPr>
        <w:t>7,9</w:t>
      </w:r>
      <w:r w:rsidRPr="009C091D">
        <w:rPr>
          <w:rFonts w:ascii="Cambria" w:hAnsi="Cambria"/>
          <w:szCs w:val="20"/>
        </w:rPr>
        <w:t xml:space="preserve">6 % a buques con pabellón japonés, el </w:t>
      </w:r>
      <w:r w:rsidR="000405EE">
        <w:rPr>
          <w:rFonts w:ascii="Cambria" w:hAnsi="Cambria"/>
          <w:szCs w:val="20"/>
        </w:rPr>
        <w:t>26,14</w:t>
      </w:r>
      <w:r w:rsidRPr="009C091D">
        <w:rPr>
          <w:rFonts w:ascii="Cambria" w:hAnsi="Cambria"/>
          <w:szCs w:val="20"/>
        </w:rPr>
        <w:t xml:space="preserve"> % a buques con pabellón chino</w:t>
      </w:r>
      <w:r w:rsidR="000405EE">
        <w:rPr>
          <w:rFonts w:ascii="Cambria" w:hAnsi="Cambria"/>
          <w:szCs w:val="20"/>
        </w:rPr>
        <w:t xml:space="preserve">, </w:t>
      </w:r>
      <w:r w:rsidRPr="009C091D">
        <w:rPr>
          <w:rFonts w:ascii="Cambria" w:hAnsi="Cambria"/>
          <w:szCs w:val="20"/>
        </w:rPr>
        <w:t xml:space="preserve">el </w:t>
      </w:r>
      <w:r w:rsidR="000405EE">
        <w:rPr>
          <w:rFonts w:ascii="Cambria" w:hAnsi="Cambria"/>
          <w:szCs w:val="20"/>
        </w:rPr>
        <w:t>2,13</w:t>
      </w:r>
      <w:r w:rsidRPr="009C091D">
        <w:rPr>
          <w:rFonts w:ascii="Cambria" w:hAnsi="Cambria"/>
          <w:szCs w:val="20"/>
        </w:rPr>
        <w:t xml:space="preserve"> % a buques con pabellón coreano</w:t>
      </w:r>
      <w:r w:rsidR="000405EE">
        <w:rPr>
          <w:rFonts w:ascii="Cambria" w:hAnsi="Cambria"/>
          <w:szCs w:val="20"/>
        </w:rPr>
        <w:t xml:space="preserve"> y el 1,22</w:t>
      </w:r>
      <w:r w:rsidR="007A616F">
        <w:rPr>
          <w:rFonts w:ascii="Cambria" w:hAnsi="Cambria"/>
          <w:szCs w:val="20"/>
        </w:rPr>
        <w:t xml:space="preserve"> % a buques con pabellón namibio</w:t>
      </w:r>
      <w:r w:rsidRPr="009C091D">
        <w:rPr>
          <w:rFonts w:ascii="Cambria" w:hAnsi="Cambria"/>
          <w:szCs w:val="20"/>
        </w:rPr>
        <w:t xml:space="preserve"> (</w:t>
      </w:r>
      <w:r w:rsidR="00E205A3" w:rsidRPr="009C091D">
        <w:rPr>
          <w:rFonts w:ascii="Cambria" w:hAnsi="Cambria"/>
          <w:b/>
          <w:bCs/>
          <w:szCs w:val="20"/>
        </w:rPr>
        <w:fldChar w:fldCharType="begin"/>
      </w:r>
      <w:r w:rsidR="00E205A3" w:rsidRPr="009C091D">
        <w:rPr>
          <w:rFonts w:ascii="Cambria" w:hAnsi="Cambria"/>
          <w:b/>
          <w:bCs/>
          <w:szCs w:val="20"/>
        </w:rPr>
        <w:instrText xml:space="preserve"> REF _Ref494290531 \h </w:instrText>
      </w:r>
      <w:r w:rsidR="00CF3DA2" w:rsidRPr="009C091D">
        <w:rPr>
          <w:rFonts w:ascii="Cambria" w:hAnsi="Cambria"/>
          <w:b/>
          <w:bCs/>
          <w:szCs w:val="20"/>
        </w:rPr>
        <w:instrText xml:space="preserve"> \* MERGEFORMAT </w:instrText>
      </w:r>
      <w:r w:rsidR="00E205A3" w:rsidRPr="009C091D">
        <w:rPr>
          <w:rFonts w:ascii="Cambria" w:hAnsi="Cambria"/>
          <w:b/>
          <w:bCs/>
          <w:szCs w:val="20"/>
        </w:rPr>
      </w:r>
      <w:r w:rsidR="00E205A3" w:rsidRPr="009C091D">
        <w:rPr>
          <w:rFonts w:ascii="Cambria" w:hAnsi="Cambria"/>
          <w:b/>
          <w:bCs/>
          <w:szCs w:val="20"/>
        </w:rPr>
        <w:fldChar w:fldCharType="separate"/>
      </w:r>
      <w:r w:rsidR="006A5000" w:rsidRPr="009C091D">
        <w:rPr>
          <w:rFonts w:ascii="Cambria" w:hAnsi="Cambria"/>
          <w:b/>
          <w:bCs/>
          <w:szCs w:val="20"/>
        </w:rPr>
        <w:t>Figura 1</w:t>
      </w:r>
      <w:r w:rsidR="00E205A3" w:rsidRPr="009C091D">
        <w:rPr>
          <w:rFonts w:ascii="Cambria" w:hAnsi="Cambria"/>
          <w:b/>
          <w:bCs/>
          <w:szCs w:val="20"/>
        </w:rPr>
        <w:fldChar w:fldCharType="end"/>
      </w:r>
      <w:r w:rsidRPr="009C091D">
        <w:rPr>
          <w:rFonts w:ascii="Cambria" w:hAnsi="Cambria"/>
          <w:szCs w:val="20"/>
        </w:rPr>
        <w:t>). La ubicación de los transbordos realizados por los buques en el marco del ROP se muestran en la</w:t>
      </w:r>
      <w:r w:rsidRPr="009C091D">
        <w:rPr>
          <w:rFonts w:ascii="Cambria" w:hAnsi="Cambria"/>
          <w:b/>
          <w:bCs/>
          <w:szCs w:val="20"/>
        </w:rPr>
        <w:t xml:space="preserve"> </w:t>
      </w:r>
      <w:r w:rsidR="00FE4C5D" w:rsidRPr="009C091D">
        <w:rPr>
          <w:rFonts w:ascii="Cambria" w:hAnsi="Cambria"/>
          <w:b/>
          <w:bCs/>
          <w:szCs w:val="20"/>
        </w:rPr>
        <w:fldChar w:fldCharType="begin"/>
      </w:r>
      <w:r w:rsidR="00FE4C5D" w:rsidRPr="009C091D">
        <w:rPr>
          <w:rFonts w:ascii="Cambria" w:hAnsi="Cambria"/>
          <w:b/>
          <w:bCs/>
          <w:szCs w:val="20"/>
        </w:rPr>
        <w:instrText xml:space="preserve"> REF _Ref52217651 \h </w:instrText>
      </w:r>
      <w:r w:rsidR="00CF3DA2" w:rsidRPr="009C091D">
        <w:rPr>
          <w:rFonts w:ascii="Cambria" w:hAnsi="Cambria"/>
          <w:b/>
          <w:bCs/>
          <w:szCs w:val="20"/>
        </w:rPr>
        <w:instrText xml:space="preserve"> \* MERGEFORMAT </w:instrText>
      </w:r>
      <w:r w:rsidR="00FE4C5D" w:rsidRPr="009C091D">
        <w:rPr>
          <w:rFonts w:ascii="Cambria" w:hAnsi="Cambria"/>
          <w:b/>
          <w:bCs/>
          <w:szCs w:val="20"/>
        </w:rPr>
      </w:r>
      <w:r w:rsidR="00FE4C5D" w:rsidRPr="009C091D">
        <w:rPr>
          <w:rFonts w:ascii="Cambria" w:hAnsi="Cambria"/>
          <w:b/>
          <w:bCs/>
          <w:szCs w:val="20"/>
        </w:rPr>
        <w:fldChar w:fldCharType="separate"/>
      </w:r>
      <w:r w:rsidR="006A5000" w:rsidRPr="009C091D">
        <w:rPr>
          <w:rFonts w:ascii="Cambria" w:hAnsi="Cambria"/>
          <w:b/>
          <w:bCs/>
          <w:szCs w:val="20"/>
        </w:rPr>
        <w:t>Figura 2</w:t>
      </w:r>
      <w:r w:rsidR="00FE4C5D" w:rsidRPr="009C091D">
        <w:rPr>
          <w:rFonts w:ascii="Cambria" w:hAnsi="Cambria"/>
          <w:b/>
          <w:bCs/>
          <w:szCs w:val="20"/>
        </w:rPr>
        <w:fldChar w:fldCharType="end"/>
      </w:r>
      <w:r w:rsidRPr="009C091D">
        <w:rPr>
          <w:rFonts w:ascii="Cambria" w:hAnsi="Cambria"/>
          <w:szCs w:val="20"/>
        </w:rPr>
        <w:t xml:space="preserve">. Los transbordos se localizaron principalmente en el Atlántico central a lo largo del ecuador, con muchos en las inmediaciones de la ZEE de la isla de Ascensión, y se distribuyeron a lo largo de la costa occidental de África. </w:t>
      </w:r>
    </w:p>
    <w:p w14:paraId="454FD267" w14:textId="77777777" w:rsidR="008F37E9" w:rsidRPr="009C091D" w:rsidRDefault="008F37E9" w:rsidP="00CF3DA2">
      <w:pPr>
        <w:keepNext/>
        <w:keepLines/>
        <w:spacing w:after="0"/>
        <w:rPr>
          <w:rFonts w:ascii="Cambria" w:hAnsi="Cambria"/>
          <w:szCs w:val="20"/>
        </w:rPr>
      </w:pPr>
    </w:p>
    <w:p w14:paraId="43F28E96" w14:textId="77777777" w:rsidR="006E7736" w:rsidRPr="009C091D" w:rsidRDefault="006E7736" w:rsidP="00CF3DA2">
      <w:pPr>
        <w:keepNext/>
        <w:keepLines/>
        <w:spacing w:after="0"/>
        <w:rPr>
          <w:rFonts w:ascii="Cambria" w:hAnsi="Cambria"/>
          <w:szCs w:val="20"/>
        </w:rPr>
      </w:pPr>
    </w:p>
    <w:p w14:paraId="6568FE75" w14:textId="77777777" w:rsidR="006E7736" w:rsidRPr="00533986" w:rsidRDefault="006E7736" w:rsidP="00CF3DA2">
      <w:pPr>
        <w:keepNext/>
        <w:keepLines/>
        <w:spacing w:after="0"/>
        <w:rPr>
          <w:rFonts w:ascii="Cambria" w:hAnsi="Cambria"/>
          <w:szCs w:val="20"/>
        </w:rPr>
        <w:sectPr w:rsidR="006E7736" w:rsidRPr="00533986" w:rsidSect="00CF3DA2">
          <w:headerReference w:type="default" r:id="rId13"/>
          <w:footerReference w:type="default" r:id="rId14"/>
          <w:pgSz w:w="11906" w:h="16838" w:code="9"/>
          <w:pgMar w:top="1418" w:right="1418" w:bottom="1418" w:left="1418" w:header="851" w:footer="1134" w:gutter="0"/>
          <w:pgNumType w:start="1"/>
          <w:cols w:space="708"/>
          <w:docGrid w:linePitch="360"/>
        </w:sectPr>
      </w:pPr>
    </w:p>
    <w:p w14:paraId="1DE41B4A" w14:textId="58461788" w:rsidR="00F010A6" w:rsidRPr="009C091D" w:rsidRDefault="00F010A6" w:rsidP="00CF3DA2">
      <w:pPr>
        <w:keepNext/>
        <w:spacing w:after="0"/>
        <w:rPr>
          <w:rFonts w:ascii="Cambria" w:hAnsi="Cambria"/>
          <w:szCs w:val="20"/>
        </w:rPr>
      </w:pPr>
      <w:bookmarkStart w:id="10" w:name="_Ref432419074"/>
      <w:bookmarkStart w:id="11" w:name="_Toc165389343"/>
      <w:r w:rsidRPr="00533986">
        <w:rPr>
          <w:rFonts w:ascii="Cambria" w:hAnsi="Cambria"/>
          <w:b/>
          <w:szCs w:val="20"/>
        </w:rPr>
        <w:lastRenderedPageBreak/>
        <w:t xml:space="preserve">Tabla </w:t>
      </w:r>
      <w:r w:rsidRPr="00533986">
        <w:rPr>
          <w:rFonts w:ascii="Cambria" w:hAnsi="Cambria"/>
          <w:b/>
          <w:szCs w:val="20"/>
        </w:rPr>
        <w:fldChar w:fldCharType="begin"/>
      </w:r>
      <w:r w:rsidRPr="00533986">
        <w:rPr>
          <w:rFonts w:ascii="Cambria" w:hAnsi="Cambria"/>
          <w:b/>
          <w:szCs w:val="20"/>
        </w:rPr>
        <w:instrText xml:space="preserve"> SEQ Table \* ARABIC </w:instrText>
      </w:r>
      <w:r w:rsidRPr="00533986">
        <w:rPr>
          <w:rFonts w:ascii="Cambria" w:hAnsi="Cambria"/>
          <w:b/>
          <w:szCs w:val="20"/>
        </w:rPr>
        <w:fldChar w:fldCharType="separate"/>
      </w:r>
      <w:r w:rsidR="006A5000" w:rsidRPr="00533986">
        <w:rPr>
          <w:rFonts w:ascii="Cambria" w:hAnsi="Cambria"/>
          <w:b/>
          <w:noProof/>
          <w:szCs w:val="20"/>
        </w:rPr>
        <w:t>1</w:t>
      </w:r>
      <w:r w:rsidRPr="00533986">
        <w:rPr>
          <w:rFonts w:ascii="Cambria" w:hAnsi="Cambria"/>
          <w:b/>
          <w:szCs w:val="20"/>
        </w:rPr>
        <w:fldChar w:fldCharType="end"/>
      </w:r>
      <w:bookmarkEnd w:id="10"/>
      <w:r w:rsidRPr="00533986">
        <w:rPr>
          <w:rFonts w:ascii="Cambria" w:hAnsi="Cambria"/>
          <w:b/>
          <w:szCs w:val="20"/>
        </w:rPr>
        <w:t xml:space="preserve">. </w:t>
      </w:r>
      <w:r w:rsidRPr="009C091D">
        <w:rPr>
          <w:rFonts w:ascii="Cambria" w:hAnsi="Cambria"/>
          <w:szCs w:val="20"/>
        </w:rPr>
        <w:t xml:space="preserve">Resumen de las asignaciones 288/23 </w:t>
      </w:r>
      <w:r w:rsidR="00F44088">
        <w:rPr>
          <w:rFonts w:ascii="Cambria" w:hAnsi="Cambria"/>
          <w:szCs w:val="20"/>
        </w:rPr>
        <w:t xml:space="preserve">– 300/24 </w:t>
      </w:r>
      <w:r w:rsidRPr="009C091D">
        <w:rPr>
          <w:rFonts w:ascii="Cambria" w:hAnsi="Cambria"/>
          <w:szCs w:val="20"/>
        </w:rPr>
        <w:t>y peso de</w:t>
      </w:r>
      <w:r w:rsidR="0083330B" w:rsidRPr="009C091D">
        <w:rPr>
          <w:rFonts w:ascii="Cambria" w:hAnsi="Cambria"/>
          <w:szCs w:val="20"/>
        </w:rPr>
        <w:t xml:space="preserve"> peces </w:t>
      </w:r>
      <w:r w:rsidRPr="009C091D">
        <w:rPr>
          <w:rFonts w:ascii="Cambria" w:hAnsi="Cambria"/>
          <w:szCs w:val="20"/>
        </w:rPr>
        <w:t>transbordado</w:t>
      </w:r>
      <w:r w:rsidR="0083330B" w:rsidRPr="009C091D">
        <w:rPr>
          <w:rFonts w:ascii="Cambria" w:hAnsi="Cambria"/>
          <w:szCs w:val="20"/>
        </w:rPr>
        <w:t>s</w:t>
      </w:r>
      <w:r w:rsidRPr="009C091D">
        <w:rPr>
          <w:rFonts w:ascii="Cambria" w:hAnsi="Cambria"/>
          <w:szCs w:val="20"/>
        </w:rPr>
        <w:t xml:space="preserve"> en 202</w:t>
      </w:r>
      <w:bookmarkEnd w:id="11"/>
      <w:r w:rsidR="000634FD">
        <w:rPr>
          <w:rFonts w:ascii="Cambria" w:hAnsi="Cambria"/>
          <w:szCs w:val="20"/>
        </w:rPr>
        <w:t>4</w:t>
      </w:r>
      <w:r w:rsidRPr="009C091D">
        <w:rPr>
          <w:rFonts w:ascii="Cambria" w:hAnsi="Cambria"/>
          <w:szCs w:val="20"/>
        </w:rPr>
        <w:t>.</w:t>
      </w:r>
    </w:p>
    <w:p w14:paraId="0317F3C9" w14:textId="77777777" w:rsidR="00F44088" w:rsidRDefault="00F44088" w:rsidP="00CF3DA2">
      <w:pPr>
        <w:spacing w:after="0"/>
        <w:rPr>
          <w:rFonts w:ascii="Cambria" w:hAnsi="Cambria"/>
          <w:color w:val="000000"/>
          <w:szCs w:val="20"/>
        </w:rPr>
      </w:pPr>
    </w:p>
    <w:p w14:paraId="3DB5D2D2" w14:textId="77777777" w:rsidR="00F44088" w:rsidRDefault="00F44088" w:rsidP="00CF3DA2">
      <w:pPr>
        <w:spacing w:after="0"/>
        <w:rPr>
          <w:rFonts w:ascii="Cambria" w:hAnsi="Cambria"/>
          <w:color w:val="000000"/>
          <w:szCs w:val="20"/>
        </w:rPr>
      </w:pPr>
    </w:p>
    <w:tbl>
      <w:tblPr>
        <w:tblStyle w:val="TableGrid"/>
        <w:tblW w:w="0" w:type="auto"/>
        <w:jc w:val="center"/>
        <w:tblLayout w:type="fixed"/>
        <w:tblLook w:val="04A0" w:firstRow="1" w:lastRow="0" w:firstColumn="1" w:lastColumn="0" w:noHBand="0" w:noVBand="1"/>
      </w:tblPr>
      <w:tblGrid>
        <w:gridCol w:w="748"/>
        <w:gridCol w:w="1322"/>
        <w:gridCol w:w="1499"/>
        <w:gridCol w:w="1810"/>
        <w:gridCol w:w="1810"/>
        <w:gridCol w:w="1198"/>
        <w:gridCol w:w="1570"/>
        <w:gridCol w:w="597"/>
        <w:gridCol w:w="570"/>
        <w:gridCol w:w="1412"/>
        <w:gridCol w:w="1412"/>
      </w:tblGrid>
      <w:tr w:rsidR="005C0020" w:rsidRPr="005B641D" w14:paraId="2A736F89" w14:textId="77777777" w:rsidTr="004A4ABF">
        <w:trPr>
          <w:cnfStyle w:val="100000000000" w:firstRow="1" w:lastRow="0" w:firstColumn="0" w:lastColumn="0" w:oddVBand="0" w:evenVBand="0" w:oddHBand="0" w:evenHBand="0" w:firstRowFirstColumn="0" w:firstRowLastColumn="0" w:lastRowFirstColumn="0" w:lastRowLastColumn="0"/>
          <w:jc w:val="center"/>
        </w:trPr>
        <w:tc>
          <w:tcPr>
            <w:tcW w:w="748" w:type="dxa"/>
            <w:shd w:val="clear" w:color="auto" w:fill="auto"/>
            <w:vAlign w:val="center"/>
          </w:tcPr>
          <w:p w14:paraId="6CD95621" w14:textId="056E0EA7" w:rsidR="005C0020" w:rsidRPr="00CB3F8C" w:rsidRDefault="005C0020" w:rsidP="004A4ABF">
            <w:pPr>
              <w:spacing w:after="0"/>
              <w:jc w:val="center"/>
              <w:rPr>
                <w:rFonts w:ascii="Cambria" w:hAnsi="Cambria" w:cs="Arial"/>
                <w:b w:val="0"/>
                <w:i/>
                <w:iCs/>
                <w:szCs w:val="20"/>
              </w:rPr>
            </w:pPr>
            <w:r w:rsidRPr="00CB3F8C">
              <w:rPr>
                <w:rFonts w:ascii="Cambria" w:hAnsi="Cambria" w:cs="Arial"/>
                <w:b w:val="0"/>
                <w:i/>
                <w:iCs/>
                <w:color w:val="000000"/>
                <w:szCs w:val="20"/>
                <w:lang w:eastAsia="en-GB" w:bidi="ar-SA"/>
              </w:rPr>
              <w:t>N</w:t>
            </w:r>
            <w:r w:rsidR="00CD2546">
              <w:rPr>
                <w:rFonts w:ascii="Cambria" w:hAnsi="Cambria" w:cs="Arial"/>
                <w:b w:val="0"/>
                <w:i/>
                <w:iCs/>
                <w:color w:val="000000"/>
                <w:szCs w:val="20"/>
                <w:lang w:eastAsia="en-GB" w:bidi="ar-SA"/>
              </w:rPr>
              <w:t>.º</w:t>
            </w:r>
          </w:p>
        </w:tc>
        <w:tc>
          <w:tcPr>
            <w:tcW w:w="1322" w:type="dxa"/>
            <w:shd w:val="clear" w:color="auto" w:fill="auto"/>
            <w:vAlign w:val="center"/>
          </w:tcPr>
          <w:p w14:paraId="68CA1A46" w14:textId="005A078F"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Nombre del buque</w:t>
            </w:r>
          </w:p>
        </w:tc>
        <w:tc>
          <w:tcPr>
            <w:tcW w:w="1499" w:type="dxa"/>
            <w:shd w:val="clear" w:color="auto" w:fill="auto"/>
            <w:vAlign w:val="center"/>
          </w:tcPr>
          <w:p w14:paraId="2C5ECF6A" w14:textId="5D4D2F5B"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Nombre del observador</w:t>
            </w:r>
          </w:p>
        </w:tc>
        <w:tc>
          <w:tcPr>
            <w:tcW w:w="1810" w:type="dxa"/>
            <w:shd w:val="clear" w:color="auto" w:fill="auto"/>
            <w:vAlign w:val="center"/>
          </w:tcPr>
          <w:p w14:paraId="4C47E322" w14:textId="484E3789"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Fecha de inicio</w:t>
            </w:r>
          </w:p>
        </w:tc>
        <w:tc>
          <w:tcPr>
            <w:tcW w:w="1810" w:type="dxa"/>
            <w:shd w:val="clear" w:color="auto" w:fill="auto"/>
            <w:vAlign w:val="center"/>
          </w:tcPr>
          <w:p w14:paraId="7CE17015" w14:textId="68D148C7"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Fecha final</w:t>
            </w:r>
          </w:p>
        </w:tc>
        <w:tc>
          <w:tcPr>
            <w:tcW w:w="1198" w:type="dxa"/>
            <w:shd w:val="clear" w:color="auto" w:fill="auto"/>
            <w:vAlign w:val="center"/>
          </w:tcPr>
          <w:p w14:paraId="6F95C292" w14:textId="68FEB1EC"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Puerto de embarque</w:t>
            </w:r>
          </w:p>
        </w:tc>
        <w:tc>
          <w:tcPr>
            <w:tcW w:w="1570" w:type="dxa"/>
            <w:shd w:val="clear" w:color="auto" w:fill="auto"/>
            <w:vAlign w:val="center"/>
          </w:tcPr>
          <w:p w14:paraId="5F565F70" w14:textId="3CA94F39"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Puerto de desembarque</w:t>
            </w:r>
          </w:p>
        </w:tc>
        <w:tc>
          <w:tcPr>
            <w:tcW w:w="597" w:type="dxa"/>
            <w:shd w:val="clear" w:color="auto" w:fill="auto"/>
            <w:vAlign w:val="center"/>
          </w:tcPr>
          <w:p w14:paraId="0F982408" w14:textId="05D055C4" w:rsidR="005C0020" w:rsidRPr="005B641D" w:rsidRDefault="005C0020"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D</w:t>
            </w:r>
            <w:r w:rsidR="005B641D" w:rsidRPr="005B641D">
              <w:rPr>
                <w:rFonts w:ascii="Cambria" w:hAnsi="Cambria" w:cs="Arial"/>
                <w:b w:val="0"/>
                <w:i/>
                <w:iCs/>
                <w:color w:val="000000"/>
                <w:szCs w:val="20"/>
                <w:lang w:eastAsia="en-GB" w:bidi="ar-SA"/>
              </w:rPr>
              <w:t>ías</w:t>
            </w:r>
          </w:p>
        </w:tc>
        <w:tc>
          <w:tcPr>
            <w:tcW w:w="570" w:type="dxa"/>
            <w:shd w:val="clear" w:color="auto" w:fill="auto"/>
            <w:vAlign w:val="center"/>
          </w:tcPr>
          <w:p w14:paraId="5AAB004D" w14:textId="13D4CD7D" w:rsidR="005C0020" w:rsidRPr="005B641D" w:rsidRDefault="00CD2546"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N.º</w:t>
            </w:r>
            <w:r w:rsidR="005B641D" w:rsidRPr="005B641D">
              <w:rPr>
                <w:rFonts w:ascii="Cambria" w:hAnsi="Cambria" w:cs="Arial"/>
                <w:b w:val="0"/>
                <w:i/>
                <w:iCs/>
                <w:color w:val="000000"/>
                <w:szCs w:val="20"/>
                <w:lang w:eastAsia="en-GB" w:bidi="ar-SA"/>
              </w:rPr>
              <w:t xml:space="preserve"> </w:t>
            </w:r>
            <w:r w:rsidR="005C0020" w:rsidRPr="005B641D">
              <w:rPr>
                <w:rFonts w:ascii="Cambria" w:hAnsi="Cambria" w:cs="Arial"/>
                <w:b w:val="0"/>
                <w:i/>
                <w:iCs/>
                <w:color w:val="000000"/>
                <w:szCs w:val="20"/>
                <w:lang w:eastAsia="en-GB" w:bidi="ar-SA"/>
              </w:rPr>
              <w:t>T/S</w:t>
            </w:r>
          </w:p>
        </w:tc>
        <w:tc>
          <w:tcPr>
            <w:tcW w:w="1412" w:type="dxa"/>
            <w:shd w:val="clear" w:color="auto" w:fill="auto"/>
            <w:vAlign w:val="center"/>
          </w:tcPr>
          <w:p w14:paraId="6D37690E" w14:textId="43AC8382"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Observadas</w:t>
            </w:r>
            <w:r w:rsidR="005C0020" w:rsidRPr="005B641D">
              <w:rPr>
                <w:rFonts w:ascii="Cambria" w:hAnsi="Cambria" w:cs="Arial"/>
                <w:b w:val="0"/>
                <w:i/>
                <w:iCs/>
                <w:color w:val="000000"/>
                <w:szCs w:val="20"/>
                <w:lang w:eastAsia="en-GB" w:bidi="ar-SA"/>
              </w:rPr>
              <w:t xml:space="preserve"> (</w:t>
            </w:r>
            <w:r w:rsidRPr="005B641D">
              <w:rPr>
                <w:rFonts w:ascii="Cambria" w:hAnsi="Cambria" w:cs="Arial"/>
                <w:b w:val="0"/>
                <w:i/>
                <w:iCs/>
                <w:color w:val="000000"/>
                <w:szCs w:val="20"/>
                <w:lang w:eastAsia="en-GB" w:bidi="ar-SA"/>
              </w:rPr>
              <w:t>t</w:t>
            </w:r>
            <w:r w:rsidR="005C0020" w:rsidRPr="005B641D">
              <w:rPr>
                <w:rFonts w:ascii="Cambria" w:hAnsi="Cambria" w:cs="Arial"/>
                <w:b w:val="0"/>
                <w:i/>
                <w:iCs/>
                <w:color w:val="000000"/>
                <w:szCs w:val="20"/>
                <w:lang w:eastAsia="en-GB" w:bidi="ar-SA"/>
              </w:rPr>
              <w:t>)</w:t>
            </w:r>
          </w:p>
        </w:tc>
        <w:tc>
          <w:tcPr>
            <w:tcW w:w="1412" w:type="dxa"/>
            <w:shd w:val="clear" w:color="auto" w:fill="auto"/>
            <w:vAlign w:val="center"/>
          </w:tcPr>
          <w:p w14:paraId="01C62B30" w14:textId="53570480" w:rsidR="005C0020" w:rsidRPr="005B641D" w:rsidRDefault="005B641D" w:rsidP="004A4ABF">
            <w:pPr>
              <w:spacing w:after="0"/>
              <w:jc w:val="center"/>
              <w:rPr>
                <w:rFonts w:ascii="Cambria" w:hAnsi="Cambria" w:cs="Arial"/>
                <w:b w:val="0"/>
                <w:i/>
                <w:iCs/>
                <w:szCs w:val="20"/>
              </w:rPr>
            </w:pPr>
            <w:r w:rsidRPr="005B641D">
              <w:rPr>
                <w:rFonts w:ascii="Cambria" w:hAnsi="Cambria" w:cs="Arial"/>
                <w:b w:val="0"/>
                <w:i/>
                <w:iCs/>
                <w:color w:val="000000"/>
                <w:szCs w:val="20"/>
                <w:lang w:eastAsia="en-GB" w:bidi="ar-SA"/>
              </w:rPr>
              <w:t>Declaradas</w:t>
            </w:r>
            <w:r w:rsidR="005C0020" w:rsidRPr="005B641D">
              <w:rPr>
                <w:rFonts w:ascii="Cambria" w:hAnsi="Cambria" w:cs="Arial"/>
                <w:b w:val="0"/>
                <w:i/>
                <w:iCs/>
                <w:color w:val="000000"/>
                <w:szCs w:val="20"/>
                <w:lang w:eastAsia="en-GB" w:bidi="ar-SA"/>
              </w:rPr>
              <w:t xml:space="preserve"> (</w:t>
            </w:r>
            <w:r w:rsidRPr="005B641D">
              <w:rPr>
                <w:rFonts w:ascii="Cambria" w:hAnsi="Cambria" w:cs="Arial"/>
                <w:b w:val="0"/>
                <w:i/>
                <w:iCs/>
                <w:color w:val="000000"/>
                <w:szCs w:val="20"/>
                <w:lang w:eastAsia="en-GB" w:bidi="ar-SA"/>
              </w:rPr>
              <w:t>t</w:t>
            </w:r>
            <w:r w:rsidR="005C0020" w:rsidRPr="005B641D">
              <w:rPr>
                <w:rFonts w:ascii="Cambria" w:hAnsi="Cambria" w:cs="Arial"/>
                <w:b w:val="0"/>
                <w:i/>
                <w:iCs/>
                <w:color w:val="000000"/>
                <w:szCs w:val="20"/>
                <w:lang w:eastAsia="en-GB" w:bidi="ar-SA"/>
              </w:rPr>
              <w:t>)</w:t>
            </w:r>
          </w:p>
        </w:tc>
      </w:tr>
      <w:tr w:rsidR="005C0020" w:rsidRPr="005B641D" w14:paraId="69A569C3" w14:textId="77777777" w:rsidTr="004A4ABF">
        <w:trPr>
          <w:trHeight w:hRule="exact" w:val="534"/>
          <w:jc w:val="center"/>
        </w:trPr>
        <w:tc>
          <w:tcPr>
            <w:tcW w:w="748" w:type="dxa"/>
            <w:vAlign w:val="center"/>
          </w:tcPr>
          <w:p w14:paraId="298A9CDC" w14:textId="77777777" w:rsidR="005C0020" w:rsidRPr="005B641D" w:rsidRDefault="005C0020" w:rsidP="004A4ABF">
            <w:pPr>
              <w:spacing w:after="0"/>
              <w:jc w:val="center"/>
              <w:rPr>
                <w:rFonts w:ascii="Cambria" w:hAnsi="Cambria" w:cs="Arial"/>
                <w:szCs w:val="20"/>
              </w:rPr>
            </w:pPr>
            <w:r w:rsidRPr="005B641D">
              <w:rPr>
                <w:rFonts w:ascii="Cambria" w:hAnsi="Cambria"/>
                <w:szCs w:val="20"/>
              </w:rPr>
              <w:t>288</w:t>
            </w:r>
          </w:p>
        </w:tc>
        <w:tc>
          <w:tcPr>
            <w:tcW w:w="1322" w:type="dxa"/>
            <w:vAlign w:val="center"/>
          </w:tcPr>
          <w:p w14:paraId="45B07658" w14:textId="77777777" w:rsidR="005C0020" w:rsidRPr="005B641D" w:rsidRDefault="005C0020" w:rsidP="004A4ABF">
            <w:pPr>
              <w:spacing w:after="0"/>
              <w:jc w:val="center"/>
              <w:rPr>
                <w:rFonts w:ascii="Cambria" w:hAnsi="Cambria" w:cs="Arial"/>
                <w:szCs w:val="20"/>
              </w:rPr>
            </w:pPr>
            <w:proofErr w:type="spellStart"/>
            <w:r w:rsidRPr="005B641D">
              <w:rPr>
                <w:rFonts w:ascii="Cambria" w:hAnsi="Cambria"/>
                <w:szCs w:val="20"/>
              </w:rPr>
              <w:t>Yachiyo</w:t>
            </w:r>
            <w:proofErr w:type="spellEnd"/>
          </w:p>
        </w:tc>
        <w:tc>
          <w:tcPr>
            <w:tcW w:w="1499" w:type="dxa"/>
            <w:vAlign w:val="center"/>
          </w:tcPr>
          <w:p w14:paraId="1DB8E051" w14:textId="77777777" w:rsidR="005C0020" w:rsidRPr="005B641D" w:rsidRDefault="005C0020" w:rsidP="004A4ABF">
            <w:pPr>
              <w:spacing w:after="0"/>
              <w:jc w:val="center"/>
              <w:rPr>
                <w:rFonts w:ascii="Cambria" w:hAnsi="Cambria" w:cs="Arial"/>
                <w:szCs w:val="20"/>
              </w:rPr>
            </w:pPr>
            <w:r w:rsidRPr="005B641D">
              <w:rPr>
                <w:rFonts w:ascii="Cambria" w:hAnsi="Cambria"/>
                <w:szCs w:val="20"/>
              </w:rPr>
              <w:t>Eva María Vidal Cejuela</w:t>
            </w:r>
          </w:p>
        </w:tc>
        <w:tc>
          <w:tcPr>
            <w:tcW w:w="1810" w:type="dxa"/>
            <w:vAlign w:val="center"/>
          </w:tcPr>
          <w:p w14:paraId="58824ECD" w14:textId="77777777" w:rsidR="005C0020" w:rsidRPr="005B641D" w:rsidRDefault="005C0020" w:rsidP="004A4ABF">
            <w:pPr>
              <w:spacing w:after="0"/>
              <w:jc w:val="center"/>
              <w:rPr>
                <w:rFonts w:ascii="Cambria" w:hAnsi="Cambria" w:cs="Arial"/>
                <w:szCs w:val="20"/>
              </w:rPr>
            </w:pPr>
            <w:r w:rsidRPr="005B641D">
              <w:rPr>
                <w:rFonts w:ascii="Cambria" w:hAnsi="Cambria"/>
                <w:szCs w:val="20"/>
              </w:rPr>
              <w:t>10/12/2023</w:t>
            </w:r>
          </w:p>
        </w:tc>
        <w:tc>
          <w:tcPr>
            <w:tcW w:w="1810" w:type="dxa"/>
            <w:vAlign w:val="center"/>
          </w:tcPr>
          <w:p w14:paraId="1A160456" w14:textId="77777777" w:rsidR="005C0020" w:rsidRPr="005B641D" w:rsidRDefault="005C0020" w:rsidP="004A4ABF">
            <w:pPr>
              <w:spacing w:after="0"/>
              <w:jc w:val="center"/>
              <w:rPr>
                <w:rFonts w:ascii="Cambria" w:hAnsi="Cambria" w:cs="Arial"/>
                <w:szCs w:val="20"/>
              </w:rPr>
            </w:pPr>
            <w:r w:rsidRPr="005B641D">
              <w:rPr>
                <w:rFonts w:ascii="Cambria" w:hAnsi="Cambria"/>
                <w:szCs w:val="20"/>
              </w:rPr>
              <w:t>11/02/2024</w:t>
            </w:r>
          </w:p>
        </w:tc>
        <w:tc>
          <w:tcPr>
            <w:tcW w:w="1198" w:type="dxa"/>
            <w:vAlign w:val="center"/>
          </w:tcPr>
          <w:p w14:paraId="59B1265D" w14:textId="77777777" w:rsidR="005C0020" w:rsidRPr="005B641D" w:rsidRDefault="005C0020" w:rsidP="004A4ABF">
            <w:pPr>
              <w:spacing w:after="0"/>
              <w:jc w:val="center"/>
              <w:rPr>
                <w:rFonts w:ascii="Cambria" w:hAnsi="Cambria" w:cs="Arial"/>
                <w:szCs w:val="20"/>
              </w:rPr>
            </w:pPr>
            <w:proofErr w:type="spellStart"/>
            <w:r w:rsidRPr="005B641D">
              <w:rPr>
                <w:rFonts w:ascii="Cambria" w:hAnsi="Cambria"/>
                <w:szCs w:val="20"/>
              </w:rPr>
              <w:t>Valleta</w:t>
            </w:r>
            <w:proofErr w:type="spellEnd"/>
          </w:p>
        </w:tc>
        <w:tc>
          <w:tcPr>
            <w:tcW w:w="1570" w:type="dxa"/>
            <w:vAlign w:val="center"/>
          </w:tcPr>
          <w:p w14:paraId="7C19B6CA" w14:textId="76974030" w:rsidR="005C0020" w:rsidRPr="005B641D" w:rsidRDefault="000E2B4D" w:rsidP="004A4ABF">
            <w:pPr>
              <w:spacing w:after="0"/>
              <w:jc w:val="center"/>
              <w:rPr>
                <w:rFonts w:ascii="Cambria" w:hAnsi="Cambria" w:cs="Arial"/>
                <w:szCs w:val="20"/>
              </w:rPr>
            </w:pPr>
            <w:r>
              <w:rPr>
                <w:rFonts w:ascii="Cambria" w:hAnsi="Cambria"/>
                <w:szCs w:val="20"/>
              </w:rPr>
              <w:t>Singapur</w:t>
            </w:r>
          </w:p>
        </w:tc>
        <w:tc>
          <w:tcPr>
            <w:tcW w:w="597" w:type="dxa"/>
            <w:vAlign w:val="center"/>
          </w:tcPr>
          <w:p w14:paraId="01867100" w14:textId="77777777" w:rsidR="005C0020" w:rsidRPr="005B641D" w:rsidRDefault="005C0020" w:rsidP="004A4ABF">
            <w:pPr>
              <w:spacing w:after="0"/>
              <w:jc w:val="center"/>
              <w:rPr>
                <w:rFonts w:ascii="Cambria" w:hAnsi="Cambria" w:cs="Arial"/>
                <w:szCs w:val="20"/>
              </w:rPr>
            </w:pPr>
            <w:r w:rsidRPr="005B641D">
              <w:rPr>
                <w:rFonts w:ascii="Cambria" w:hAnsi="Cambria"/>
                <w:szCs w:val="20"/>
              </w:rPr>
              <w:t>64</w:t>
            </w:r>
          </w:p>
        </w:tc>
        <w:tc>
          <w:tcPr>
            <w:tcW w:w="570" w:type="dxa"/>
            <w:vAlign w:val="center"/>
          </w:tcPr>
          <w:p w14:paraId="1DA9CC2B" w14:textId="77777777" w:rsidR="005C0020" w:rsidRPr="005B641D" w:rsidRDefault="005C0020" w:rsidP="004A4ABF">
            <w:pPr>
              <w:spacing w:after="0"/>
              <w:jc w:val="center"/>
              <w:rPr>
                <w:rFonts w:ascii="Cambria" w:hAnsi="Cambria" w:cs="Arial"/>
                <w:szCs w:val="20"/>
              </w:rPr>
            </w:pPr>
            <w:r w:rsidRPr="005B641D">
              <w:rPr>
                <w:rFonts w:ascii="Cambria" w:hAnsi="Cambria"/>
                <w:szCs w:val="20"/>
              </w:rPr>
              <w:t>15</w:t>
            </w:r>
          </w:p>
        </w:tc>
        <w:tc>
          <w:tcPr>
            <w:tcW w:w="1412" w:type="dxa"/>
            <w:vAlign w:val="center"/>
          </w:tcPr>
          <w:p w14:paraId="160A45D2" w14:textId="77777777" w:rsidR="005C0020" w:rsidRPr="005B641D" w:rsidRDefault="005C0020" w:rsidP="004A4ABF">
            <w:pPr>
              <w:spacing w:after="0"/>
              <w:jc w:val="center"/>
              <w:rPr>
                <w:rFonts w:ascii="Cambria" w:hAnsi="Cambria" w:cs="Arial"/>
                <w:szCs w:val="20"/>
              </w:rPr>
            </w:pPr>
            <w:r w:rsidRPr="005B641D">
              <w:rPr>
                <w:rFonts w:ascii="Cambria" w:hAnsi="Cambria"/>
                <w:szCs w:val="20"/>
              </w:rPr>
              <w:t>997.49</w:t>
            </w:r>
          </w:p>
        </w:tc>
        <w:tc>
          <w:tcPr>
            <w:tcW w:w="1412" w:type="dxa"/>
            <w:vAlign w:val="center"/>
          </w:tcPr>
          <w:p w14:paraId="2325511C" w14:textId="77777777" w:rsidR="005C0020" w:rsidRPr="005B641D" w:rsidRDefault="005C0020" w:rsidP="004A4ABF">
            <w:pPr>
              <w:spacing w:after="0"/>
              <w:jc w:val="center"/>
              <w:rPr>
                <w:rFonts w:ascii="Cambria" w:hAnsi="Cambria" w:cs="Arial"/>
                <w:szCs w:val="20"/>
              </w:rPr>
            </w:pPr>
            <w:r w:rsidRPr="005B641D">
              <w:rPr>
                <w:rFonts w:ascii="Cambria" w:hAnsi="Cambria"/>
                <w:szCs w:val="20"/>
              </w:rPr>
              <w:t>982.01</w:t>
            </w:r>
          </w:p>
        </w:tc>
      </w:tr>
      <w:tr w:rsidR="005C0020" w:rsidRPr="005B641D" w14:paraId="59100802" w14:textId="77777777" w:rsidTr="004A4ABF">
        <w:trPr>
          <w:trHeight w:hRule="exact" w:val="569"/>
          <w:jc w:val="center"/>
        </w:trPr>
        <w:tc>
          <w:tcPr>
            <w:tcW w:w="748" w:type="dxa"/>
            <w:vAlign w:val="center"/>
          </w:tcPr>
          <w:p w14:paraId="09D74415" w14:textId="77777777" w:rsidR="005C0020" w:rsidRPr="005B641D" w:rsidRDefault="005C0020" w:rsidP="004A4ABF">
            <w:pPr>
              <w:spacing w:after="0"/>
              <w:jc w:val="center"/>
              <w:rPr>
                <w:rFonts w:ascii="Cambria" w:hAnsi="Cambria" w:cs="Arial"/>
                <w:szCs w:val="20"/>
              </w:rPr>
            </w:pPr>
            <w:r w:rsidRPr="005B641D">
              <w:rPr>
                <w:rFonts w:ascii="Cambria" w:hAnsi="Cambria"/>
                <w:szCs w:val="20"/>
              </w:rPr>
              <w:t>289</w:t>
            </w:r>
          </w:p>
        </w:tc>
        <w:tc>
          <w:tcPr>
            <w:tcW w:w="1322" w:type="dxa"/>
            <w:vAlign w:val="center"/>
          </w:tcPr>
          <w:p w14:paraId="225B9A85" w14:textId="77777777" w:rsidR="005C0020" w:rsidRPr="005B641D" w:rsidRDefault="005C0020" w:rsidP="004A4ABF">
            <w:pPr>
              <w:spacing w:after="0"/>
              <w:jc w:val="center"/>
              <w:rPr>
                <w:rFonts w:ascii="Cambria" w:hAnsi="Cambria" w:cs="Arial"/>
                <w:szCs w:val="20"/>
              </w:rPr>
            </w:pPr>
            <w:proofErr w:type="spellStart"/>
            <w:r w:rsidRPr="005B641D">
              <w:rPr>
                <w:rFonts w:ascii="Cambria" w:hAnsi="Cambria"/>
                <w:szCs w:val="20"/>
              </w:rPr>
              <w:t>Taisei</w:t>
            </w:r>
            <w:proofErr w:type="spellEnd"/>
            <w:r w:rsidRPr="005B641D">
              <w:rPr>
                <w:rFonts w:ascii="Cambria" w:hAnsi="Cambria"/>
                <w:szCs w:val="20"/>
              </w:rPr>
              <w:t xml:space="preserve"> Maru No.24</w:t>
            </w:r>
          </w:p>
        </w:tc>
        <w:tc>
          <w:tcPr>
            <w:tcW w:w="1499" w:type="dxa"/>
            <w:vAlign w:val="center"/>
          </w:tcPr>
          <w:p w14:paraId="2F439F55" w14:textId="77777777" w:rsidR="005C0020" w:rsidRPr="005B641D" w:rsidRDefault="005C0020" w:rsidP="004A4ABF">
            <w:pPr>
              <w:spacing w:after="0"/>
              <w:jc w:val="center"/>
              <w:rPr>
                <w:rFonts w:ascii="Cambria" w:hAnsi="Cambria" w:cs="Arial"/>
                <w:szCs w:val="20"/>
              </w:rPr>
            </w:pPr>
            <w:proofErr w:type="spellStart"/>
            <w:r w:rsidRPr="005B641D">
              <w:rPr>
                <w:rFonts w:ascii="Cambria" w:hAnsi="Cambria"/>
                <w:szCs w:val="20"/>
              </w:rPr>
              <w:t>Schalk</w:t>
            </w:r>
            <w:proofErr w:type="spellEnd"/>
            <w:r w:rsidRPr="005B641D">
              <w:rPr>
                <w:rFonts w:ascii="Cambria" w:hAnsi="Cambria"/>
                <w:szCs w:val="20"/>
              </w:rPr>
              <w:t xml:space="preserve"> </w:t>
            </w:r>
            <w:proofErr w:type="spellStart"/>
            <w:r w:rsidRPr="005B641D">
              <w:rPr>
                <w:rFonts w:ascii="Cambria" w:hAnsi="Cambria"/>
                <w:szCs w:val="20"/>
              </w:rPr>
              <w:t>Visagie</w:t>
            </w:r>
            <w:proofErr w:type="spellEnd"/>
          </w:p>
        </w:tc>
        <w:tc>
          <w:tcPr>
            <w:tcW w:w="1810" w:type="dxa"/>
            <w:vAlign w:val="center"/>
          </w:tcPr>
          <w:p w14:paraId="50445080" w14:textId="77777777" w:rsidR="005C0020" w:rsidRPr="005B641D" w:rsidRDefault="005C0020" w:rsidP="004A4ABF">
            <w:pPr>
              <w:spacing w:after="0"/>
              <w:jc w:val="center"/>
              <w:rPr>
                <w:rFonts w:ascii="Cambria" w:hAnsi="Cambria" w:cs="Arial"/>
                <w:szCs w:val="20"/>
              </w:rPr>
            </w:pPr>
            <w:r w:rsidRPr="005B641D">
              <w:rPr>
                <w:rFonts w:ascii="Cambria" w:hAnsi="Cambria"/>
                <w:szCs w:val="20"/>
              </w:rPr>
              <w:t>11/01/2024</w:t>
            </w:r>
          </w:p>
        </w:tc>
        <w:tc>
          <w:tcPr>
            <w:tcW w:w="1810" w:type="dxa"/>
            <w:vAlign w:val="center"/>
          </w:tcPr>
          <w:p w14:paraId="67D1296C" w14:textId="77777777" w:rsidR="005C0020" w:rsidRPr="005B641D" w:rsidRDefault="005C0020" w:rsidP="004A4ABF">
            <w:pPr>
              <w:spacing w:after="0"/>
              <w:jc w:val="center"/>
              <w:rPr>
                <w:rFonts w:ascii="Cambria" w:hAnsi="Cambria" w:cs="Arial"/>
                <w:szCs w:val="20"/>
              </w:rPr>
            </w:pPr>
            <w:r w:rsidRPr="005B641D">
              <w:rPr>
                <w:rFonts w:ascii="Cambria" w:hAnsi="Cambria"/>
                <w:szCs w:val="20"/>
              </w:rPr>
              <w:t>30/03/2024</w:t>
            </w:r>
          </w:p>
        </w:tc>
        <w:tc>
          <w:tcPr>
            <w:tcW w:w="1198" w:type="dxa"/>
            <w:vAlign w:val="center"/>
          </w:tcPr>
          <w:p w14:paraId="5E2EF5CA" w14:textId="047A9626" w:rsidR="005C0020" w:rsidRPr="005B641D" w:rsidRDefault="005B641D" w:rsidP="004A4ABF">
            <w:pPr>
              <w:spacing w:after="0"/>
              <w:jc w:val="center"/>
              <w:rPr>
                <w:rFonts w:ascii="Cambria" w:hAnsi="Cambria" w:cs="Arial"/>
                <w:szCs w:val="20"/>
              </w:rPr>
            </w:pPr>
            <w:r>
              <w:rPr>
                <w:rFonts w:ascii="Cambria" w:hAnsi="Cambria"/>
                <w:szCs w:val="20"/>
              </w:rPr>
              <w:t>C</w:t>
            </w:r>
            <w:r w:rsidR="00962480">
              <w:rPr>
                <w:rFonts w:ascii="Cambria" w:hAnsi="Cambria"/>
                <w:szCs w:val="20"/>
              </w:rPr>
              <w:t>iudad del Cabo</w:t>
            </w:r>
          </w:p>
        </w:tc>
        <w:tc>
          <w:tcPr>
            <w:tcW w:w="1570" w:type="dxa"/>
            <w:vAlign w:val="center"/>
          </w:tcPr>
          <w:p w14:paraId="4A983341" w14:textId="55E78FC7" w:rsidR="005C0020" w:rsidRPr="005B641D" w:rsidRDefault="000E2B4D" w:rsidP="004A4ABF">
            <w:pPr>
              <w:spacing w:after="0"/>
              <w:jc w:val="center"/>
              <w:rPr>
                <w:rFonts w:ascii="Cambria" w:hAnsi="Cambria" w:cs="Arial"/>
                <w:szCs w:val="20"/>
              </w:rPr>
            </w:pPr>
            <w:r>
              <w:rPr>
                <w:rFonts w:ascii="Cambria" w:hAnsi="Cambria"/>
                <w:szCs w:val="20"/>
              </w:rPr>
              <w:t>Singapur</w:t>
            </w:r>
          </w:p>
        </w:tc>
        <w:tc>
          <w:tcPr>
            <w:tcW w:w="597" w:type="dxa"/>
            <w:vAlign w:val="center"/>
          </w:tcPr>
          <w:p w14:paraId="4BF31B88" w14:textId="77777777" w:rsidR="005C0020" w:rsidRPr="005B641D" w:rsidRDefault="005C0020" w:rsidP="004A4ABF">
            <w:pPr>
              <w:spacing w:after="0"/>
              <w:jc w:val="center"/>
              <w:rPr>
                <w:rFonts w:ascii="Cambria" w:hAnsi="Cambria" w:cs="Arial"/>
                <w:szCs w:val="20"/>
              </w:rPr>
            </w:pPr>
            <w:r w:rsidRPr="005B641D">
              <w:rPr>
                <w:rFonts w:ascii="Cambria" w:hAnsi="Cambria"/>
                <w:szCs w:val="20"/>
              </w:rPr>
              <w:t>80</w:t>
            </w:r>
          </w:p>
        </w:tc>
        <w:tc>
          <w:tcPr>
            <w:tcW w:w="570" w:type="dxa"/>
            <w:vAlign w:val="center"/>
          </w:tcPr>
          <w:p w14:paraId="4873FEDB" w14:textId="77777777" w:rsidR="005C0020" w:rsidRPr="005B641D" w:rsidRDefault="005C0020" w:rsidP="004A4ABF">
            <w:pPr>
              <w:spacing w:after="0"/>
              <w:jc w:val="center"/>
              <w:rPr>
                <w:rFonts w:ascii="Cambria" w:hAnsi="Cambria" w:cs="Arial"/>
                <w:szCs w:val="20"/>
              </w:rPr>
            </w:pPr>
            <w:r w:rsidRPr="005B641D">
              <w:rPr>
                <w:rFonts w:ascii="Cambria" w:hAnsi="Cambria"/>
                <w:szCs w:val="20"/>
              </w:rPr>
              <w:t>28</w:t>
            </w:r>
          </w:p>
        </w:tc>
        <w:tc>
          <w:tcPr>
            <w:tcW w:w="1412" w:type="dxa"/>
            <w:vAlign w:val="center"/>
          </w:tcPr>
          <w:p w14:paraId="2504F838" w14:textId="77777777" w:rsidR="005C0020" w:rsidRPr="005B641D" w:rsidRDefault="005C0020" w:rsidP="004A4ABF">
            <w:pPr>
              <w:spacing w:after="0"/>
              <w:jc w:val="center"/>
              <w:rPr>
                <w:rFonts w:ascii="Cambria" w:hAnsi="Cambria" w:cs="Arial"/>
                <w:szCs w:val="20"/>
              </w:rPr>
            </w:pPr>
            <w:r w:rsidRPr="005B641D">
              <w:rPr>
                <w:rFonts w:ascii="Cambria" w:hAnsi="Cambria"/>
                <w:szCs w:val="20"/>
              </w:rPr>
              <w:t>2,061.72</w:t>
            </w:r>
          </w:p>
        </w:tc>
        <w:tc>
          <w:tcPr>
            <w:tcW w:w="1412" w:type="dxa"/>
            <w:vAlign w:val="center"/>
          </w:tcPr>
          <w:p w14:paraId="4AB33BF5" w14:textId="77777777" w:rsidR="005C0020" w:rsidRPr="005B641D" w:rsidRDefault="005C0020" w:rsidP="004A4ABF">
            <w:pPr>
              <w:spacing w:after="0"/>
              <w:jc w:val="center"/>
              <w:rPr>
                <w:rFonts w:ascii="Cambria" w:hAnsi="Cambria" w:cs="Arial"/>
                <w:szCs w:val="20"/>
              </w:rPr>
            </w:pPr>
            <w:r w:rsidRPr="005B641D">
              <w:rPr>
                <w:rFonts w:ascii="Cambria" w:hAnsi="Cambria"/>
                <w:szCs w:val="20"/>
              </w:rPr>
              <w:t>2,071.68</w:t>
            </w:r>
          </w:p>
        </w:tc>
      </w:tr>
      <w:tr w:rsidR="00962480" w:rsidRPr="005B641D" w14:paraId="7F70EC7C" w14:textId="77777777" w:rsidTr="004A4ABF">
        <w:trPr>
          <w:trHeight w:hRule="exact" w:val="560"/>
          <w:jc w:val="center"/>
        </w:trPr>
        <w:tc>
          <w:tcPr>
            <w:tcW w:w="748" w:type="dxa"/>
            <w:vAlign w:val="center"/>
          </w:tcPr>
          <w:p w14:paraId="5710250B"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291</w:t>
            </w:r>
          </w:p>
        </w:tc>
        <w:tc>
          <w:tcPr>
            <w:tcW w:w="1322" w:type="dxa"/>
            <w:vAlign w:val="center"/>
          </w:tcPr>
          <w:p w14:paraId="2169FB8D" w14:textId="77777777"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Taisei</w:t>
            </w:r>
            <w:proofErr w:type="spellEnd"/>
            <w:r w:rsidRPr="005B641D">
              <w:rPr>
                <w:rFonts w:ascii="Cambria" w:hAnsi="Cambria"/>
                <w:szCs w:val="20"/>
              </w:rPr>
              <w:t xml:space="preserve"> Maru No.15</w:t>
            </w:r>
          </w:p>
        </w:tc>
        <w:tc>
          <w:tcPr>
            <w:tcW w:w="1499" w:type="dxa"/>
            <w:vAlign w:val="center"/>
          </w:tcPr>
          <w:p w14:paraId="79E420EB" w14:textId="77777777"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Rauf</w:t>
            </w:r>
            <w:proofErr w:type="spellEnd"/>
            <w:r w:rsidRPr="005B641D">
              <w:rPr>
                <w:rFonts w:ascii="Cambria" w:hAnsi="Cambria"/>
                <w:szCs w:val="20"/>
              </w:rPr>
              <w:t xml:space="preserve"> </w:t>
            </w:r>
            <w:proofErr w:type="spellStart"/>
            <w:r w:rsidRPr="005B641D">
              <w:rPr>
                <w:rFonts w:ascii="Cambria" w:hAnsi="Cambria"/>
                <w:szCs w:val="20"/>
              </w:rPr>
              <w:t>Berkay</w:t>
            </w:r>
            <w:proofErr w:type="spellEnd"/>
            <w:r w:rsidRPr="005B641D">
              <w:rPr>
                <w:rFonts w:ascii="Cambria" w:hAnsi="Cambria"/>
                <w:szCs w:val="20"/>
              </w:rPr>
              <w:t xml:space="preserve"> </w:t>
            </w:r>
            <w:proofErr w:type="spellStart"/>
            <w:r w:rsidRPr="005B641D">
              <w:rPr>
                <w:rFonts w:ascii="Cambria" w:hAnsi="Cambria"/>
                <w:szCs w:val="20"/>
              </w:rPr>
              <w:t>Eryericer</w:t>
            </w:r>
            <w:proofErr w:type="spellEnd"/>
          </w:p>
        </w:tc>
        <w:tc>
          <w:tcPr>
            <w:tcW w:w="1810" w:type="dxa"/>
            <w:vAlign w:val="center"/>
          </w:tcPr>
          <w:p w14:paraId="3FCFC943"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10/02/2024</w:t>
            </w:r>
          </w:p>
        </w:tc>
        <w:tc>
          <w:tcPr>
            <w:tcW w:w="1810" w:type="dxa"/>
            <w:vAlign w:val="center"/>
          </w:tcPr>
          <w:p w14:paraId="2168ECC7"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14/04/2024</w:t>
            </w:r>
          </w:p>
        </w:tc>
        <w:tc>
          <w:tcPr>
            <w:tcW w:w="1198" w:type="dxa"/>
            <w:vAlign w:val="center"/>
          </w:tcPr>
          <w:p w14:paraId="5150552D" w14:textId="54D91DD8" w:rsidR="00962480" w:rsidRPr="005B641D" w:rsidRDefault="00962480" w:rsidP="004A4ABF">
            <w:pPr>
              <w:spacing w:after="0"/>
              <w:jc w:val="center"/>
              <w:rPr>
                <w:rFonts w:ascii="Cambria" w:hAnsi="Cambria" w:cs="Arial"/>
                <w:szCs w:val="20"/>
              </w:rPr>
            </w:pPr>
            <w:r>
              <w:rPr>
                <w:rFonts w:ascii="Cambria" w:hAnsi="Cambria"/>
                <w:szCs w:val="20"/>
              </w:rPr>
              <w:t>Ciudad del Cabo</w:t>
            </w:r>
          </w:p>
        </w:tc>
        <w:tc>
          <w:tcPr>
            <w:tcW w:w="1570" w:type="dxa"/>
            <w:vAlign w:val="center"/>
          </w:tcPr>
          <w:p w14:paraId="11E072BF" w14:textId="77777777" w:rsidR="00962480" w:rsidRPr="005B641D" w:rsidRDefault="00962480" w:rsidP="004A4ABF">
            <w:pPr>
              <w:spacing w:after="0"/>
              <w:jc w:val="center"/>
              <w:rPr>
                <w:rFonts w:ascii="Cambria" w:hAnsi="Cambria" w:cs="Arial"/>
                <w:szCs w:val="20"/>
              </w:rPr>
            </w:pPr>
            <w:r w:rsidRPr="005B641D">
              <w:rPr>
                <w:rFonts w:ascii="Cambria" w:hAnsi="Cambria"/>
                <w:szCs w:val="20"/>
              </w:rPr>
              <w:t>Port Louis</w:t>
            </w:r>
          </w:p>
        </w:tc>
        <w:tc>
          <w:tcPr>
            <w:tcW w:w="597" w:type="dxa"/>
            <w:vAlign w:val="center"/>
          </w:tcPr>
          <w:p w14:paraId="6A9EC33B" w14:textId="77777777" w:rsidR="00962480" w:rsidRPr="005B641D" w:rsidRDefault="00962480" w:rsidP="004A4ABF">
            <w:pPr>
              <w:spacing w:after="0"/>
              <w:jc w:val="center"/>
              <w:rPr>
                <w:rFonts w:ascii="Cambria" w:hAnsi="Cambria" w:cs="Arial"/>
                <w:szCs w:val="20"/>
              </w:rPr>
            </w:pPr>
            <w:r w:rsidRPr="005B641D">
              <w:rPr>
                <w:rFonts w:ascii="Cambria" w:hAnsi="Cambria"/>
                <w:szCs w:val="20"/>
              </w:rPr>
              <w:t>65</w:t>
            </w:r>
          </w:p>
        </w:tc>
        <w:tc>
          <w:tcPr>
            <w:tcW w:w="570" w:type="dxa"/>
            <w:vAlign w:val="center"/>
          </w:tcPr>
          <w:p w14:paraId="67B490F6" w14:textId="77777777" w:rsidR="00962480" w:rsidRPr="005B641D" w:rsidRDefault="00962480" w:rsidP="004A4ABF">
            <w:pPr>
              <w:spacing w:after="0"/>
              <w:jc w:val="center"/>
              <w:rPr>
                <w:rFonts w:ascii="Cambria" w:hAnsi="Cambria" w:cs="Arial"/>
                <w:szCs w:val="20"/>
              </w:rPr>
            </w:pPr>
            <w:r w:rsidRPr="005B641D">
              <w:rPr>
                <w:rFonts w:ascii="Cambria" w:hAnsi="Cambria"/>
                <w:szCs w:val="20"/>
              </w:rPr>
              <w:t>30</w:t>
            </w:r>
          </w:p>
        </w:tc>
        <w:tc>
          <w:tcPr>
            <w:tcW w:w="1412" w:type="dxa"/>
            <w:vAlign w:val="center"/>
          </w:tcPr>
          <w:p w14:paraId="152A281A"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2,493.23</w:t>
            </w:r>
          </w:p>
        </w:tc>
        <w:tc>
          <w:tcPr>
            <w:tcW w:w="1412" w:type="dxa"/>
            <w:vAlign w:val="center"/>
          </w:tcPr>
          <w:p w14:paraId="0D513528"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2,555.50</w:t>
            </w:r>
          </w:p>
        </w:tc>
      </w:tr>
      <w:tr w:rsidR="00962480" w:rsidRPr="005B641D" w14:paraId="6C03CECE" w14:textId="77777777" w:rsidTr="004A4ABF">
        <w:trPr>
          <w:trHeight w:hRule="exact" w:val="475"/>
          <w:jc w:val="center"/>
        </w:trPr>
        <w:tc>
          <w:tcPr>
            <w:tcW w:w="748" w:type="dxa"/>
            <w:vAlign w:val="center"/>
          </w:tcPr>
          <w:p w14:paraId="2A2D50A7"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292</w:t>
            </w:r>
          </w:p>
        </w:tc>
        <w:tc>
          <w:tcPr>
            <w:tcW w:w="1322" w:type="dxa"/>
            <w:vAlign w:val="center"/>
          </w:tcPr>
          <w:p w14:paraId="277BD708" w14:textId="77777777" w:rsidR="00962480" w:rsidRPr="005B641D" w:rsidRDefault="00962480" w:rsidP="004A4ABF">
            <w:pPr>
              <w:spacing w:after="0"/>
              <w:jc w:val="center"/>
              <w:rPr>
                <w:rFonts w:ascii="Cambria" w:hAnsi="Cambria" w:cs="Arial"/>
                <w:szCs w:val="20"/>
              </w:rPr>
            </w:pPr>
            <w:r w:rsidRPr="005B641D">
              <w:rPr>
                <w:rFonts w:ascii="Cambria" w:hAnsi="Cambria"/>
                <w:szCs w:val="20"/>
              </w:rPr>
              <w:t xml:space="preserve">Tuna </w:t>
            </w:r>
            <w:proofErr w:type="spellStart"/>
            <w:r w:rsidRPr="005B641D">
              <w:rPr>
                <w:rFonts w:ascii="Cambria" w:hAnsi="Cambria"/>
                <w:szCs w:val="20"/>
              </w:rPr>
              <w:t>Princess</w:t>
            </w:r>
            <w:proofErr w:type="spellEnd"/>
          </w:p>
        </w:tc>
        <w:tc>
          <w:tcPr>
            <w:tcW w:w="1499" w:type="dxa"/>
            <w:vAlign w:val="center"/>
          </w:tcPr>
          <w:p w14:paraId="54F528DE" w14:textId="77777777" w:rsidR="00962480" w:rsidRPr="005B641D" w:rsidRDefault="00962480" w:rsidP="004A4ABF">
            <w:pPr>
              <w:spacing w:after="0"/>
              <w:jc w:val="center"/>
              <w:rPr>
                <w:rFonts w:ascii="Cambria" w:hAnsi="Cambria" w:cs="Arial"/>
                <w:szCs w:val="20"/>
              </w:rPr>
            </w:pPr>
            <w:r w:rsidRPr="005B641D">
              <w:rPr>
                <w:rFonts w:ascii="Cambria" w:hAnsi="Cambria"/>
                <w:szCs w:val="20"/>
              </w:rPr>
              <w:t xml:space="preserve">Julio </w:t>
            </w:r>
            <w:proofErr w:type="spellStart"/>
            <w:r w:rsidRPr="005B641D">
              <w:rPr>
                <w:rFonts w:ascii="Cambria" w:hAnsi="Cambria"/>
                <w:szCs w:val="20"/>
              </w:rPr>
              <w:t>Ocon</w:t>
            </w:r>
            <w:proofErr w:type="spellEnd"/>
          </w:p>
        </w:tc>
        <w:tc>
          <w:tcPr>
            <w:tcW w:w="1810" w:type="dxa"/>
            <w:vAlign w:val="center"/>
          </w:tcPr>
          <w:p w14:paraId="5C2DBA1E"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28/01/2024</w:t>
            </w:r>
          </w:p>
        </w:tc>
        <w:tc>
          <w:tcPr>
            <w:tcW w:w="1810" w:type="dxa"/>
            <w:vAlign w:val="center"/>
          </w:tcPr>
          <w:p w14:paraId="6149F932"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19/02/2024</w:t>
            </w:r>
          </w:p>
        </w:tc>
        <w:tc>
          <w:tcPr>
            <w:tcW w:w="1198" w:type="dxa"/>
            <w:vAlign w:val="center"/>
          </w:tcPr>
          <w:p w14:paraId="6DE9ED5F" w14:textId="77777777" w:rsidR="00962480" w:rsidRPr="005B641D" w:rsidRDefault="00962480" w:rsidP="004A4ABF">
            <w:pPr>
              <w:spacing w:after="0"/>
              <w:jc w:val="center"/>
              <w:rPr>
                <w:rFonts w:ascii="Cambria" w:hAnsi="Cambria" w:cs="Arial"/>
                <w:szCs w:val="20"/>
              </w:rPr>
            </w:pPr>
            <w:r w:rsidRPr="005B641D">
              <w:rPr>
                <w:rFonts w:ascii="Cambria" w:hAnsi="Cambria"/>
                <w:szCs w:val="20"/>
              </w:rPr>
              <w:t xml:space="preserve">Porto Grande </w:t>
            </w:r>
            <w:proofErr w:type="spellStart"/>
            <w:r w:rsidRPr="005B641D">
              <w:rPr>
                <w:rFonts w:ascii="Cambria" w:hAnsi="Cambria"/>
                <w:szCs w:val="20"/>
              </w:rPr>
              <w:t>St</w:t>
            </w:r>
            <w:proofErr w:type="spellEnd"/>
            <w:r w:rsidRPr="005B641D">
              <w:rPr>
                <w:rFonts w:ascii="Cambria" w:hAnsi="Cambria"/>
                <w:szCs w:val="20"/>
              </w:rPr>
              <w:t xml:space="preserve"> Vincent</w:t>
            </w:r>
          </w:p>
        </w:tc>
        <w:tc>
          <w:tcPr>
            <w:tcW w:w="1570" w:type="dxa"/>
            <w:vAlign w:val="center"/>
          </w:tcPr>
          <w:p w14:paraId="4244392B" w14:textId="626896D7" w:rsidR="00962480" w:rsidRPr="005B641D" w:rsidRDefault="00962480" w:rsidP="004A4ABF">
            <w:pPr>
              <w:spacing w:after="0"/>
              <w:jc w:val="center"/>
              <w:rPr>
                <w:rFonts w:ascii="Cambria" w:hAnsi="Cambria" w:cs="Arial"/>
                <w:szCs w:val="20"/>
              </w:rPr>
            </w:pPr>
            <w:r w:rsidRPr="005B641D">
              <w:rPr>
                <w:rFonts w:ascii="Cambria" w:hAnsi="Cambria"/>
                <w:szCs w:val="20"/>
              </w:rPr>
              <w:t>IOTC</w:t>
            </w:r>
          </w:p>
        </w:tc>
        <w:tc>
          <w:tcPr>
            <w:tcW w:w="597" w:type="dxa"/>
            <w:vAlign w:val="center"/>
          </w:tcPr>
          <w:p w14:paraId="4E51F093"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23</w:t>
            </w:r>
          </w:p>
        </w:tc>
        <w:tc>
          <w:tcPr>
            <w:tcW w:w="570" w:type="dxa"/>
            <w:vAlign w:val="center"/>
          </w:tcPr>
          <w:p w14:paraId="38871BF5"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12</w:t>
            </w:r>
          </w:p>
        </w:tc>
        <w:tc>
          <w:tcPr>
            <w:tcW w:w="1412" w:type="dxa"/>
            <w:vAlign w:val="center"/>
          </w:tcPr>
          <w:p w14:paraId="324856B4" w14:textId="77777777" w:rsidR="00962480" w:rsidRPr="005B641D" w:rsidRDefault="00962480" w:rsidP="004A4ABF">
            <w:pPr>
              <w:spacing w:after="0"/>
              <w:jc w:val="center"/>
              <w:rPr>
                <w:rFonts w:ascii="Cambria" w:hAnsi="Cambria" w:cs="Arial"/>
                <w:szCs w:val="20"/>
              </w:rPr>
            </w:pPr>
            <w:r w:rsidRPr="005B641D">
              <w:rPr>
                <w:rFonts w:ascii="Cambria" w:hAnsi="Cambria"/>
                <w:szCs w:val="20"/>
              </w:rPr>
              <w:t>754.60</w:t>
            </w:r>
          </w:p>
        </w:tc>
        <w:tc>
          <w:tcPr>
            <w:tcW w:w="1412" w:type="dxa"/>
            <w:vAlign w:val="center"/>
          </w:tcPr>
          <w:p w14:paraId="1C3302EC" w14:textId="77777777" w:rsidR="00962480" w:rsidRPr="005B641D" w:rsidRDefault="00962480" w:rsidP="004A4ABF">
            <w:pPr>
              <w:spacing w:after="0"/>
              <w:jc w:val="center"/>
              <w:rPr>
                <w:rFonts w:ascii="Cambria" w:hAnsi="Cambria" w:cs="Arial"/>
                <w:szCs w:val="20"/>
              </w:rPr>
            </w:pPr>
            <w:r w:rsidRPr="005B641D">
              <w:rPr>
                <w:rFonts w:ascii="Cambria" w:hAnsi="Cambria"/>
                <w:szCs w:val="20"/>
              </w:rPr>
              <w:t>759.97</w:t>
            </w:r>
          </w:p>
        </w:tc>
      </w:tr>
      <w:tr w:rsidR="00962480" w:rsidRPr="005B641D" w14:paraId="4D7D6CD1" w14:textId="77777777" w:rsidTr="004A4ABF">
        <w:trPr>
          <w:trHeight w:hRule="exact" w:val="564"/>
          <w:jc w:val="center"/>
        </w:trPr>
        <w:tc>
          <w:tcPr>
            <w:tcW w:w="748" w:type="dxa"/>
            <w:vAlign w:val="center"/>
          </w:tcPr>
          <w:p w14:paraId="6921A214"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293</w:t>
            </w:r>
          </w:p>
        </w:tc>
        <w:tc>
          <w:tcPr>
            <w:tcW w:w="1322" w:type="dxa"/>
            <w:vAlign w:val="center"/>
          </w:tcPr>
          <w:p w14:paraId="4A53D32C" w14:textId="77777777"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Ocean</w:t>
            </w:r>
            <w:proofErr w:type="spellEnd"/>
            <w:r w:rsidRPr="005B641D">
              <w:rPr>
                <w:rFonts w:ascii="Cambria" w:hAnsi="Cambria"/>
                <w:szCs w:val="20"/>
              </w:rPr>
              <w:t xml:space="preserve"> </w:t>
            </w:r>
            <w:proofErr w:type="spellStart"/>
            <w:r w:rsidRPr="005B641D">
              <w:rPr>
                <w:rFonts w:ascii="Cambria" w:hAnsi="Cambria"/>
                <w:szCs w:val="20"/>
              </w:rPr>
              <w:t>Star</w:t>
            </w:r>
            <w:proofErr w:type="spellEnd"/>
          </w:p>
        </w:tc>
        <w:tc>
          <w:tcPr>
            <w:tcW w:w="1499" w:type="dxa"/>
            <w:vAlign w:val="center"/>
          </w:tcPr>
          <w:p w14:paraId="0CD92D22" w14:textId="77777777"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Oguzhan</w:t>
            </w:r>
            <w:proofErr w:type="spellEnd"/>
            <w:r w:rsidRPr="005B641D">
              <w:rPr>
                <w:rFonts w:ascii="Cambria" w:hAnsi="Cambria"/>
                <w:szCs w:val="20"/>
              </w:rPr>
              <w:t xml:space="preserve"> </w:t>
            </w:r>
            <w:proofErr w:type="spellStart"/>
            <w:r w:rsidRPr="005B641D">
              <w:rPr>
                <w:rFonts w:ascii="Cambria" w:hAnsi="Cambria"/>
                <w:szCs w:val="20"/>
              </w:rPr>
              <w:t>Ayaz</w:t>
            </w:r>
            <w:proofErr w:type="spellEnd"/>
          </w:p>
        </w:tc>
        <w:tc>
          <w:tcPr>
            <w:tcW w:w="1810" w:type="dxa"/>
            <w:vAlign w:val="center"/>
          </w:tcPr>
          <w:p w14:paraId="02A52548"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22/01/2024</w:t>
            </w:r>
          </w:p>
        </w:tc>
        <w:tc>
          <w:tcPr>
            <w:tcW w:w="1810" w:type="dxa"/>
            <w:vAlign w:val="center"/>
          </w:tcPr>
          <w:p w14:paraId="1493E9EA" w14:textId="77777777" w:rsidR="00962480" w:rsidRPr="005B641D" w:rsidRDefault="00962480" w:rsidP="004A4ABF">
            <w:pPr>
              <w:spacing w:after="0"/>
              <w:jc w:val="center"/>
              <w:rPr>
                <w:rFonts w:ascii="Cambria" w:hAnsi="Cambria" w:cs="Arial"/>
                <w:szCs w:val="20"/>
              </w:rPr>
            </w:pPr>
            <w:r w:rsidRPr="005B641D">
              <w:rPr>
                <w:rFonts w:ascii="Cambria" w:hAnsi="Cambria"/>
                <w:szCs w:val="20"/>
              </w:rPr>
              <w:t>05/03/2024</w:t>
            </w:r>
          </w:p>
        </w:tc>
        <w:tc>
          <w:tcPr>
            <w:tcW w:w="1198" w:type="dxa"/>
            <w:vAlign w:val="center"/>
          </w:tcPr>
          <w:p w14:paraId="098176AD" w14:textId="616F9AE2"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Çeşme</w:t>
            </w:r>
            <w:proofErr w:type="spellEnd"/>
          </w:p>
        </w:tc>
        <w:tc>
          <w:tcPr>
            <w:tcW w:w="1570" w:type="dxa"/>
            <w:vAlign w:val="center"/>
          </w:tcPr>
          <w:p w14:paraId="46B28BF6" w14:textId="77777777" w:rsidR="00962480" w:rsidRPr="005B641D" w:rsidRDefault="00962480" w:rsidP="004A4ABF">
            <w:pPr>
              <w:spacing w:after="0"/>
              <w:jc w:val="center"/>
              <w:rPr>
                <w:rFonts w:ascii="Cambria" w:hAnsi="Cambria" w:cs="Arial"/>
                <w:szCs w:val="20"/>
              </w:rPr>
            </w:pPr>
            <w:r w:rsidRPr="005B641D">
              <w:rPr>
                <w:rFonts w:ascii="Cambria" w:hAnsi="Cambria"/>
                <w:szCs w:val="20"/>
              </w:rPr>
              <w:t>Cape Town</w:t>
            </w:r>
          </w:p>
        </w:tc>
        <w:tc>
          <w:tcPr>
            <w:tcW w:w="597" w:type="dxa"/>
            <w:vAlign w:val="center"/>
          </w:tcPr>
          <w:p w14:paraId="4AB03049" w14:textId="77777777" w:rsidR="00962480" w:rsidRPr="005B641D" w:rsidRDefault="00962480" w:rsidP="004A4ABF">
            <w:pPr>
              <w:spacing w:after="0"/>
              <w:jc w:val="center"/>
              <w:rPr>
                <w:rFonts w:ascii="Cambria" w:hAnsi="Cambria" w:cs="Arial"/>
                <w:szCs w:val="20"/>
              </w:rPr>
            </w:pPr>
            <w:r w:rsidRPr="005B641D">
              <w:rPr>
                <w:rFonts w:ascii="Cambria" w:hAnsi="Cambria"/>
                <w:szCs w:val="20"/>
              </w:rPr>
              <w:t>44</w:t>
            </w:r>
          </w:p>
        </w:tc>
        <w:tc>
          <w:tcPr>
            <w:tcW w:w="570" w:type="dxa"/>
            <w:vAlign w:val="center"/>
          </w:tcPr>
          <w:p w14:paraId="64394B24"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18</w:t>
            </w:r>
          </w:p>
        </w:tc>
        <w:tc>
          <w:tcPr>
            <w:tcW w:w="1412" w:type="dxa"/>
            <w:vAlign w:val="center"/>
          </w:tcPr>
          <w:p w14:paraId="05049021"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1,953.45</w:t>
            </w:r>
          </w:p>
        </w:tc>
        <w:tc>
          <w:tcPr>
            <w:tcW w:w="1412" w:type="dxa"/>
            <w:vAlign w:val="center"/>
          </w:tcPr>
          <w:p w14:paraId="1B19F29F"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1,976.11</w:t>
            </w:r>
          </w:p>
        </w:tc>
      </w:tr>
      <w:tr w:rsidR="00962480" w:rsidRPr="005B641D" w14:paraId="40C5F038" w14:textId="77777777" w:rsidTr="004A4ABF">
        <w:trPr>
          <w:trHeight w:hRule="exact" w:val="275"/>
          <w:jc w:val="center"/>
        </w:trPr>
        <w:tc>
          <w:tcPr>
            <w:tcW w:w="748" w:type="dxa"/>
            <w:vAlign w:val="center"/>
          </w:tcPr>
          <w:p w14:paraId="5FC46A76"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294</w:t>
            </w:r>
          </w:p>
        </w:tc>
        <w:tc>
          <w:tcPr>
            <w:tcW w:w="1322" w:type="dxa"/>
            <w:vAlign w:val="center"/>
          </w:tcPr>
          <w:p w14:paraId="0D351739" w14:textId="77777777" w:rsidR="00962480" w:rsidRPr="005B641D" w:rsidRDefault="00962480" w:rsidP="004A4ABF">
            <w:pPr>
              <w:spacing w:after="0"/>
              <w:jc w:val="center"/>
              <w:rPr>
                <w:rFonts w:ascii="Cambria" w:hAnsi="Cambria" w:cs="Arial"/>
                <w:szCs w:val="20"/>
              </w:rPr>
            </w:pPr>
            <w:r w:rsidRPr="005B641D">
              <w:rPr>
                <w:rFonts w:ascii="Cambria" w:hAnsi="Cambria"/>
                <w:szCs w:val="20"/>
              </w:rPr>
              <w:t>Harima</w:t>
            </w:r>
          </w:p>
        </w:tc>
        <w:tc>
          <w:tcPr>
            <w:tcW w:w="1499" w:type="dxa"/>
            <w:vAlign w:val="center"/>
          </w:tcPr>
          <w:p w14:paraId="48C89DD4" w14:textId="77777777" w:rsidR="00962480" w:rsidRPr="005B641D" w:rsidRDefault="00962480" w:rsidP="004A4ABF">
            <w:pPr>
              <w:spacing w:after="0"/>
              <w:jc w:val="center"/>
              <w:rPr>
                <w:rFonts w:ascii="Cambria" w:hAnsi="Cambria" w:cs="Arial"/>
                <w:szCs w:val="20"/>
              </w:rPr>
            </w:pPr>
            <w:r w:rsidRPr="005B641D">
              <w:rPr>
                <w:rFonts w:ascii="Cambria" w:hAnsi="Cambria"/>
                <w:szCs w:val="20"/>
              </w:rPr>
              <w:t xml:space="preserve">Johannes </w:t>
            </w:r>
            <w:proofErr w:type="spellStart"/>
            <w:r w:rsidRPr="005B641D">
              <w:rPr>
                <w:rFonts w:ascii="Cambria" w:hAnsi="Cambria"/>
                <w:szCs w:val="20"/>
              </w:rPr>
              <w:t>Visagie</w:t>
            </w:r>
            <w:proofErr w:type="spellEnd"/>
          </w:p>
        </w:tc>
        <w:tc>
          <w:tcPr>
            <w:tcW w:w="1810" w:type="dxa"/>
            <w:vAlign w:val="center"/>
          </w:tcPr>
          <w:p w14:paraId="535BA9BA"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28/01/2024</w:t>
            </w:r>
          </w:p>
        </w:tc>
        <w:tc>
          <w:tcPr>
            <w:tcW w:w="1810" w:type="dxa"/>
            <w:vAlign w:val="center"/>
          </w:tcPr>
          <w:p w14:paraId="7E8B2AFE"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22/04/2024</w:t>
            </w:r>
          </w:p>
        </w:tc>
        <w:tc>
          <w:tcPr>
            <w:tcW w:w="1198" w:type="dxa"/>
            <w:vAlign w:val="center"/>
          </w:tcPr>
          <w:p w14:paraId="3BFD5E17" w14:textId="7DC87B4F" w:rsidR="00962480" w:rsidRPr="005B641D" w:rsidRDefault="00962480" w:rsidP="004A4ABF">
            <w:pPr>
              <w:spacing w:after="0"/>
              <w:jc w:val="center"/>
              <w:rPr>
                <w:rFonts w:ascii="Cambria" w:hAnsi="Cambria" w:cs="Arial"/>
                <w:szCs w:val="20"/>
              </w:rPr>
            </w:pPr>
            <w:r>
              <w:rPr>
                <w:rFonts w:ascii="Cambria" w:hAnsi="Cambria"/>
                <w:szCs w:val="20"/>
              </w:rPr>
              <w:t>Ciudad del Cabo</w:t>
            </w:r>
          </w:p>
        </w:tc>
        <w:tc>
          <w:tcPr>
            <w:tcW w:w="1570" w:type="dxa"/>
            <w:vAlign w:val="center"/>
          </w:tcPr>
          <w:p w14:paraId="020F701A" w14:textId="671531AD" w:rsidR="00962480" w:rsidRPr="005B641D" w:rsidRDefault="000E2B4D" w:rsidP="004A4ABF">
            <w:pPr>
              <w:spacing w:after="0"/>
              <w:jc w:val="center"/>
              <w:rPr>
                <w:rFonts w:ascii="Cambria" w:hAnsi="Cambria" w:cs="Arial"/>
                <w:szCs w:val="20"/>
              </w:rPr>
            </w:pPr>
            <w:r>
              <w:rPr>
                <w:rFonts w:ascii="Cambria" w:hAnsi="Cambria"/>
                <w:szCs w:val="20"/>
              </w:rPr>
              <w:t>Singapur</w:t>
            </w:r>
          </w:p>
        </w:tc>
        <w:tc>
          <w:tcPr>
            <w:tcW w:w="597" w:type="dxa"/>
            <w:vAlign w:val="center"/>
          </w:tcPr>
          <w:p w14:paraId="254C3D75" w14:textId="77777777" w:rsidR="00962480" w:rsidRPr="005B641D" w:rsidRDefault="00962480" w:rsidP="004A4ABF">
            <w:pPr>
              <w:spacing w:after="0"/>
              <w:jc w:val="center"/>
              <w:rPr>
                <w:rFonts w:ascii="Cambria" w:hAnsi="Cambria" w:cs="Arial"/>
                <w:szCs w:val="20"/>
              </w:rPr>
            </w:pPr>
            <w:r w:rsidRPr="005B641D">
              <w:rPr>
                <w:rFonts w:ascii="Cambria" w:hAnsi="Cambria"/>
                <w:szCs w:val="20"/>
              </w:rPr>
              <w:t>86</w:t>
            </w:r>
          </w:p>
        </w:tc>
        <w:tc>
          <w:tcPr>
            <w:tcW w:w="570" w:type="dxa"/>
            <w:vAlign w:val="center"/>
          </w:tcPr>
          <w:p w14:paraId="78DE8B31" w14:textId="77777777" w:rsidR="00962480" w:rsidRPr="005B641D" w:rsidRDefault="00962480" w:rsidP="004A4ABF">
            <w:pPr>
              <w:spacing w:after="0"/>
              <w:jc w:val="center"/>
              <w:rPr>
                <w:rFonts w:ascii="Cambria" w:hAnsi="Cambria" w:cs="Arial"/>
                <w:szCs w:val="20"/>
              </w:rPr>
            </w:pPr>
            <w:r w:rsidRPr="005B641D">
              <w:rPr>
                <w:rFonts w:ascii="Cambria" w:hAnsi="Cambria"/>
                <w:szCs w:val="20"/>
              </w:rPr>
              <w:t>38</w:t>
            </w:r>
          </w:p>
        </w:tc>
        <w:tc>
          <w:tcPr>
            <w:tcW w:w="1412" w:type="dxa"/>
            <w:vAlign w:val="center"/>
          </w:tcPr>
          <w:p w14:paraId="0C8ED7E8" w14:textId="77777777" w:rsidR="00962480" w:rsidRPr="005B641D" w:rsidRDefault="00962480" w:rsidP="004A4ABF">
            <w:pPr>
              <w:spacing w:after="0"/>
              <w:jc w:val="center"/>
              <w:rPr>
                <w:rFonts w:ascii="Cambria" w:hAnsi="Cambria" w:cs="Arial"/>
                <w:szCs w:val="20"/>
              </w:rPr>
            </w:pPr>
            <w:r w:rsidRPr="005B641D">
              <w:rPr>
                <w:rFonts w:ascii="Cambria" w:hAnsi="Cambria"/>
                <w:szCs w:val="20"/>
              </w:rPr>
              <w:t>3,124.77</w:t>
            </w:r>
          </w:p>
        </w:tc>
        <w:tc>
          <w:tcPr>
            <w:tcW w:w="1412" w:type="dxa"/>
            <w:vAlign w:val="center"/>
          </w:tcPr>
          <w:p w14:paraId="5EFD918E" w14:textId="77777777" w:rsidR="00962480" w:rsidRPr="005B641D" w:rsidRDefault="00962480" w:rsidP="004A4ABF">
            <w:pPr>
              <w:spacing w:after="0"/>
              <w:jc w:val="center"/>
              <w:rPr>
                <w:rFonts w:ascii="Cambria" w:hAnsi="Cambria" w:cs="Arial"/>
                <w:szCs w:val="20"/>
              </w:rPr>
            </w:pPr>
            <w:r w:rsidRPr="005B641D">
              <w:rPr>
                <w:rFonts w:ascii="Cambria" w:hAnsi="Cambria"/>
                <w:szCs w:val="20"/>
              </w:rPr>
              <w:t>3,147.61</w:t>
            </w:r>
          </w:p>
        </w:tc>
      </w:tr>
      <w:tr w:rsidR="00962480" w:rsidRPr="005B641D" w14:paraId="7E1BFB9A" w14:textId="77777777" w:rsidTr="004A4ABF">
        <w:trPr>
          <w:trHeight w:hRule="exact" w:val="494"/>
          <w:jc w:val="center"/>
        </w:trPr>
        <w:tc>
          <w:tcPr>
            <w:tcW w:w="748" w:type="dxa"/>
            <w:vAlign w:val="center"/>
          </w:tcPr>
          <w:p w14:paraId="049D62F3" w14:textId="77777777" w:rsidR="00962480" w:rsidRPr="005B641D" w:rsidRDefault="00962480" w:rsidP="004A4ABF">
            <w:pPr>
              <w:spacing w:after="0"/>
              <w:jc w:val="center"/>
              <w:rPr>
                <w:rFonts w:ascii="Cambria" w:hAnsi="Cambria" w:cs="Arial"/>
                <w:szCs w:val="20"/>
              </w:rPr>
            </w:pPr>
            <w:r w:rsidRPr="005B641D">
              <w:rPr>
                <w:rFonts w:ascii="Cambria" w:hAnsi="Cambria"/>
                <w:szCs w:val="20"/>
              </w:rPr>
              <w:t>295</w:t>
            </w:r>
          </w:p>
        </w:tc>
        <w:tc>
          <w:tcPr>
            <w:tcW w:w="1322" w:type="dxa"/>
            <w:vAlign w:val="center"/>
          </w:tcPr>
          <w:p w14:paraId="24E9A626" w14:textId="77777777" w:rsidR="00962480" w:rsidRPr="005B641D" w:rsidRDefault="00962480" w:rsidP="004A4ABF">
            <w:pPr>
              <w:spacing w:after="0"/>
              <w:jc w:val="center"/>
              <w:rPr>
                <w:rFonts w:ascii="Cambria" w:hAnsi="Cambria" w:cs="Arial"/>
                <w:szCs w:val="20"/>
              </w:rPr>
            </w:pPr>
            <w:r w:rsidRPr="005B641D">
              <w:rPr>
                <w:rFonts w:ascii="Cambria" w:hAnsi="Cambria"/>
                <w:szCs w:val="20"/>
              </w:rPr>
              <w:t>Tuna Queen</w:t>
            </w:r>
          </w:p>
        </w:tc>
        <w:tc>
          <w:tcPr>
            <w:tcW w:w="1499" w:type="dxa"/>
            <w:vAlign w:val="center"/>
          </w:tcPr>
          <w:p w14:paraId="3297B72E" w14:textId="77777777" w:rsidR="00962480" w:rsidRPr="005B641D" w:rsidRDefault="00962480" w:rsidP="004A4ABF">
            <w:pPr>
              <w:spacing w:after="0"/>
              <w:jc w:val="center"/>
              <w:rPr>
                <w:rFonts w:ascii="Cambria" w:hAnsi="Cambria" w:cs="Arial"/>
                <w:szCs w:val="20"/>
              </w:rPr>
            </w:pPr>
            <w:r w:rsidRPr="005B641D">
              <w:rPr>
                <w:rFonts w:ascii="Cambria" w:hAnsi="Cambria"/>
                <w:szCs w:val="20"/>
              </w:rPr>
              <w:t>Sami Yildiz</w:t>
            </w:r>
          </w:p>
        </w:tc>
        <w:tc>
          <w:tcPr>
            <w:tcW w:w="1810" w:type="dxa"/>
            <w:vAlign w:val="center"/>
          </w:tcPr>
          <w:p w14:paraId="015B1C1B" w14:textId="77777777" w:rsidR="00962480" w:rsidRPr="005B641D" w:rsidRDefault="00962480" w:rsidP="004A4ABF">
            <w:pPr>
              <w:spacing w:after="0"/>
              <w:jc w:val="center"/>
              <w:rPr>
                <w:rFonts w:ascii="Cambria" w:hAnsi="Cambria" w:cs="Arial"/>
                <w:szCs w:val="20"/>
              </w:rPr>
            </w:pPr>
            <w:r w:rsidRPr="005B641D">
              <w:rPr>
                <w:rFonts w:ascii="Cambria" w:hAnsi="Cambria"/>
                <w:szCs w:val="20"/>
              </w:rPr>
              <w:t>19/02/2024</w:t>
            </w:r>
          </w:p>
        </w:tc>
        <w:tc>
          <w:tcPr>
            <w:tcW w:w="1810" w:type="dxa"/>
            <w:vAlign w:val="center"/>
          </w:tcPr>
          <w:p w14:paraId="1F51FAB9" w14:textId="77777777" w:rsidR="00962480" w:rsidRPr="005B641D" w:rsidRDefault="00962480" w:rsidP="004A4ABF">
            <w:pPr>
              <w:spacing w:after="0"/>
              <w:jc w:val="center"/>
              <w:rPr>
                <w:rFonts w:ascii="Cambria" w:hAnsi="Cambria" w:cs="Arial"/>
                <w:szCs w:val="20"/>
              </w:rPr>
            </w:pPr>
            <w:r w:rsidRPr="005B641D">
              <w:rPr>
                <w:rFonts w:ascii="Cambria" w:hAnsi="Cambria"/>
                <w:szCs w:val="20"/>
              </w:rPr>
              <w:t>02/04/2024</w:t>
            </w:r>
          </w:p>
        </w:tc>
        <w:tc>
          <w:tcPr>
            <w:tcW w:w="1198" w:type="dxa"/>
            <w:vAlign w:val="center"/>
          </w:tcPr>
          <w:p w14:paraId="270C468E" w14:textId="77777777" w:rsidR="00962480" w:rsidRPr="005B641D" w:rsidRDefault="00962480" w:rsidP="004A4ABF">
            <w:pPr>
              <w:spacing w:after="0"/>
              <w:jc w:val="center"/>
              <w:rPr>
                <w:rFonts w:ascii="Cambria" w:hAnsi="Cambria" w:cs="Arial"/>
                <w:szCs w:val="20"/>
              </w:rPr>
            </w:pPr>
            <w:proofErr w:type="spellStart"/>
            <w:r w:rsidRPr="005B641D">
              <w:rPr>
                <w:rFonts w:ascii="Cambria" w:hAnsi="Cambria"/>
                <w:szCs w:val="20"/>
              </w:rPr>
              <w:t>Çeşme</w:t>
            </w:r>
            <w:proofErr w:type="spellEnd"/>
          </w:p>
        </w:tc>
        <w:tc>
          <w:tcPr>
            <w:tcW w:w="1570" w:type="dxa"/>
            <w:vAlign w:val="center"/>
          </w:tcPr>
          <w:p w14:paraId="1CFB6F2C" w14:textId="77777777" w:rsidR="00962480" w:rsidRPr="005B641D" w:rsidRDefault="00962480" w:rsidP="004A4ABF">
            <w:pPr>
              <w:spacing w:after="0"/>
              <w:jc w:val="center"/>
              <w:rPr>
                <w:rFonts w:ascii="Cambria" w:hAnsi="Cambria" w:cs="Arial"/>
                <w:szCs w:val="20"/>
              </w:rPr>
            </w:pPr>
            <w:r w:rsidRPr="005B641D">
              <w:rPr>
                <w:rFonts w:ascii="Cambria" w:hAnsi="Cambria"/>
                <w:szCs w:val="20"/>
              </w:rPr>
              <w:t>Port Louis</w:t>
            </w:r>
          </w:p>
        </w:tc>
        <w:tc>
          <w:tcPr>
            <w:tcW w:w="597" w:type="dxa"/>
            <w:vAlign w:val="center"/>
          </w:tcPr>
          <w:p w14:paraId="74E4A1F1" w14:textId="77777777" w:rsidR="00962480" w:rsidRPr="005B641D" w:rsidRDefault="00962480" w:rsidP="004A4ABF">
            <w:pPr>
              <w:spacing w:after="0"/>
              <w:jc w:val="center"/>
              <w:rPr>
                <w:rFonts w:ascii="Cambria" w:hAnsi="Cambria" w:cs="Arial"/>
                <w:szCs w:val="20"/>
              </w:rPr>
            </w:pPr>
            <w:r w:rsidRPr="005B641D">
              <w:rPr>
                <w:rFonts w:ascii="Cambria" w:hAnsi="Cambria"/>
                <w:szCs w:val="20"/>
              </w:rPr>
              <w:t>44</w:t>
            </w:r>
          </w:p>
        </w:tc>
        <w:tc>
          <w:tcPr>
            <w:tcW w:w="570" w:type="dxa"/>
            <w:vAlign w:val="center"/>
          </w:tcPr>
          <w:p w14:paraId="02259088" w14:textId="77777777" w:rsidR="00962480" w:rsidRPr="005B641D" w:rsidRDefault="00962480" w:rsidP="004A4ABF">
            <w:pPr>
              <w:spacing w:after="0"/>
              <w:jc w:val="center"/>
              <w:rPr>
                <w:rFonts w:ascii="Cambria" w:hAnsi="Cambria" w:cs="Arial"/>
                <w:szCs w:val="20"/>
              </w:rPr>
            </w:pPr>
            <w:r w:rsidRPr="005B641D">
              <w:rPr>
                <w:rFonts w:ascii="Cambria" w:hAnsi="Cambria"/>
                <w:szCs w:val="20"/>
              </w:rPr>
              <w:t>4</w:t>
            </w:r>
          </w:p>
        </w:tc>
        <w:tc>
          <w:tcPr>
            <w:tcW w:w="1412" w:type="dxa"/>
            <w:vAlign w:val="center"/>
          </w:tcPr>
          <w:p w14:paraId="7626518C" w14:textId="77777777" w:rsidR="00962480" w:rsidRPr="005B641D" w:rsidRDefault="00962480" w:rsidP="004A4ABF">
            <w:pPr>
              <w:spacing w:after="0"/>
              <w:jc w:val="center"/>
              <w:rPr>
                <w:rFonts w:ascii="Cambria" w:hAnsi="Cambria" w:cs="Arial"/>
                <w:szCs w:val="20"/>
              </w:rPr>
            </w:pPr>
            <w:r w:rsidRPr="005B641D">
              <w:rPr>
                <w:rFonts w:ascii="Cambria" w:hAnsi="Cambria"/>
                <w:szCs w:val="20"/>
              </w:rPr>
              <w:t>510.24</w:t>
            </w:r>
          </w:p>
        </w:tc>
        <w:tc>
          <w:tcPr>
            <w:tcW w:w="1412" w:type="dxa"/>
            <w:vAlign w:val="center"/>
          </w:tcPr>
          <w:p w14:paraId="37136525" w14:textId="77777777" w:rsidR="00962480" w:rsidRPr="005B641D" w:rsidRDefault="00962480" w:rsidP="004A4ABF">
            <w:pPr>
              <w:spacing w:after="0"/>
              <w:jc w:val="center"/>
              <w:rPr>
                <w:rFonts w:ascii="Cambria" w:hAnsi="Cambria" w:cs="Arial"/>
                <w:szCs w:val="20"/>
              </w:rPr>
            </w:pPr>
            <w:r w:rsidRPr="005B641D">
              <w:rPr>
                <w:rFonts w:ascii="Cambria" w:hAnsi="Cambria"/>
                <w:szCs w:val="20"/>
              </w:rPr>
              <w:t>502.74</w:t>
            </w:r>
          </w:p>
        </w:tc>
      </w:tr>
      <w:tr w:rsidR="0045324C" w:rsidRPr="005B641D" w14:paraId="3DA01F04" w14:textId="77777777" w:rsidTr="004A4ABF">
        <w:trPr>
          <w:trHeight w:hRule="exact" w:val="558"/>
          <w:jc w:val="center"/>
        </w:trPr>
        <w:tc>
          <w:tcPr>
            <w:tcW w:w="748" w:type="dxa"/>
            <w:vAlign w:val="center"/>
          </w:tcPr>
          <w:p w14:paraId="129047DF"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296</w:t>
            </w:r>
          </w:p>
        </w:tc>
        <w:tc>
          <w:tcPr>
            <w:tcW w:w="1322" w:type="dxa"/>
            <w:vAlign w:val="center"/>
          </w:tcPr>
          <w:p w14:paraId="4421F27B" w14:textId="77777777" w:rsidR="0045324C" w:rsidRPr="005B641D" w:rsidRDefault="0045324C" w:rsidP="004A4ABF">
            <w:pPr>
              <w:spacing w:after="0"/>
              <w:jc w:val="center"/>
              <w:rPr>
                <w:rFonts w:ascii="Cambria" w:hAnsi="Cambria" w:cs="Arial"/>
                <w:szCs w:val="20"/>
              </w:rPr>
            </w:pPr>
            <w:proofErr w:type="spellStart"/>
            <w:r w:rsidRPr="005B641D">
              <w:rPr>
                <w:rFonts w:ascii="Cambria" w:hAnsi="Cambria"/>
                <w:szCs w:val="20"/>
              </w:rPr>
              <w:t>Ibuki</w:t>
            </w:r>
            <w:proofErr w:type="spellEnd"/>
          </w:p>
        </w:tc>
        <w:tc>
          <w:tcPr>
            <w:tcW w:w="1499" w:type="dxa"/>
            <w:vAlign w:val="center"/>
          </w:tcPr>
          <w:p w14:paraId="65602290" w14:textId="77777777" w:rsidR="0045324C" w:rsidRPr="005B641D" w:rsidRDefault="0045324C" w:rsidP="004A4ABF">
            <w:pPr>
              <w:spacing w:after="0"/>
              <w:jc w:val="center"/>
              <w:rPr>
                <w:rFonts w:ascii="Cambria" w:hAnsi="Cambria" w:cs="Arial"/>
                <w:szCs w:val="20"/>
              </w:rPr>
            </w:pPr>
            <w:r w:rsidRPr="005B641D">
              <w:rPr>
                <w:rFonts w:ascii="Cambria" w:hAnsi="Cambria"/>
                <w:szCs w:val="20"/>
              </w:rPr>
              <w:t xml:space="preserve">Johan </w:t>
            </w:r>
            <w:proofErr w:type="spellStart"/>
            <w:r w:rsidRPr="005B641D">
              <w:rPr>
                <w:rFonts w:ascii="Cambria" w:hAnsi="Cambria"/>
                <w:szCs w:val="20"/>
              </w:rPr>
              <w:t>Beets</w:t>
            </w:r>
            <w:proofErr w:type="spellEnd"/>
          </w:p>
        </w:tc>
        <w:tc>
          <w:tcPr>
            <w:tcW w:w="1810" w:type="dxa"/>
            <w:vAlign w:val="center"/>
          </w:tcPr>
          <w:p w14:paraId="341ACBE6"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28/02/2024</w:t>
            </w:r>
          </w:p>
        </w:tc>
        <w:tc>
          <w:tcPr>
            <w:tcW w:w="1810" w:type="dxa"/>
            <w:vAlign w:val="center"/>
          </w:tcPr>
          <w:p w14:paraId="030D0B61" w14:textId="77777777" w:rsidR="0045324C" w:rsidRPr="005B641D" w:rsidRDefault="0045324C" w:rsidP="004A4ABF">
            <w:pPr>
              <w:spacing w:after="0"/>
              <w:jc w:val="center"/>
              <w:rPr>
                <w:rFonts w:ascii="Cambria" w:hAnsi="Cambria" w:cs="Arial"/>
                <w:szCs w:val="20"/>
              </w:rPr>
            </w:pPr>
            <w:r w:rsidRPr="005B641D">
              <w:rPr>
                <w:rFonts w:ascii="Cambria" w:hAnsi="Cambria"/>
                <w:szCs w:val="20"/>
              </w:rPr>
              <w:t>04/05/2024</w:t>
            </w:r>
          </w:p>
        </w:tc>
        <w:tc>
          <w:tcPr>
            <w:tcW w:w="1198" w:type="dxa"/>
            <w:vAlign w:val="center"/>
          </w:tcPr>
          <w:p w14:paraId="267A2D08" w14:textId="5EDD48E4" w:rsidR="0045324C" w:rsidRPr="005B641D" w:rsidRDefault="0045324C" w:rsidP="004A4ABF">
            <w:pPr>
              <w:spacing w:after="0"/>
              <w:jc w:val="center"/>
              <w:rPr>
                <w:rFonts w:ascii="Cambria" w:hAnsi="Cambria" w:cs="Arial"/>
                <w:szCs w:val="20"/>
              </w:rPr>
            </w:pPr>
            <w:r>
              <w:rPr>
                <w:rFonts w:ascii="Cambria" w:hAnsi="Cambria"/>
                <w:szCs w:val="20"/>
              </w:rPr>
              <w:t>Ciudad del Cabo</w:t>
            </w:r>
          </w:p>
        </w:tc>
        <w:tc>
          <w:tcPr>
            <w:tcW w:w="1570" w:type="dxa"/>
            <w:vAlign w:val="center"/>
          </w:tcPr>
          <w:p w14:paraId="381E4681" w14:textId="1195B5B5" w:rsidR="0045324C" w:rsidRPr="005B641D" w:rsidRDefault="0045324C" w:rsidP="004A4ABF">
            <w:pPr>
              <w:spacing w:after="0"/>
              <w:jc w:val="center"/>
              <w:rPr>
                <w:rFonts w:ascii="Cambria" w:hAnsi="Cambria" w:cs="Arial"/>
                <w:szCs w:val="20"/>
              </w:rPr>
            </w:pPr>
            <w:r w:rsidRPr="00DC250E">
              <w:rPr>
                <w:rFonts w:ascii="Cambria" w:hAnsi="Cambria"/>
                <w:szCs w:val="20"/>
              </w:rPr>
              <w:t>IOTC</w:t>
            </w:r>
          </w:p>
        </w:tc>
        <w:tc>
          <w:tcPr>
            <w:tcW w:w="597" w:type="dxa"/>
            <w:vAlign w:val="center"/>
          </w:tcPr>
          <w:p w14:paraId="7C838EFD" w14:textId="77777777" w:rsidR="0045324C" w:rsidRPr="005B641D" w:rsidRDefault="0045324C" w:rsidP="004A4ABF">
            <w:pPr>
              <w:spacing w:after="0"/>
              <w:jc w:val="center"/>
              <w:rPr>
                <w:rFonts w:ascii="Cambria" w:hAnsi="Cambria" w:cs="Arial"/>
                <w:szCs w:val="20"/>
              </w:rPr>
            </w:pPr>
            <w:r w:rsidRPr="005B641D">
              <w:rPr>
                <w:rFonts w:ascii="Cambria" w:hAnsi="Cambria"/>
                <w:szCs w:val="20"/>
              </w:rPr>
              <w:t>67</w:t>
            </w:r>
          </w:p>
        </w:tc>
        <w:tc>
          <w:tcPr>
            <w:tcW w:w="570" w:type="dxa"/>
            <w:vAlign w:val="center"/>
          </w:tcPr>
          <w:p w14:paraId="5E116EBA" w14:textId="77777777" w:rsidR="0045324C" w:rsidRPr="005B641D" w:rsidRDefault="0045324C" w:rsidP="004A4ABF">
            <w:pPr>
              <w:spacing w:after="0"/>
              <w:jc w:val="center"/>
              <w:rPr>
                <w:rFonts w:ascii="Cambria" w:hAnsi="Cambria" w:cs="Arial"/>
                <w:szCs w:val="20"/>
              </w:rPr>
            </w:pPr>
            <w:r w:rsidRPr="005B641D">
              <w:rPr>
                <w:rFonts w:ascii="Cambria" w:hAnsi="Cambria"/>
                <w:szCs w:val="20"/>
              </w:rPr>
              <w:t>57</w:t>
            </w:r>
          </w:p>
        </w:tc>
        <w:tc>
          <w:tcPr>
            <w:tcW w:w="1412" w:type="dxa"/>
            <w:vAlign w:val="center"/>
          </w:tcPr>
          <w:p w14:paraId="5DD1C849"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3,274.65</w:t>
            </w:r>
          </w:p>
        </w:tc>
        <w:tc>
          <w:tcPr>
            <w:tcW w:w="1412" w:type="dxa"/>
            <w:vAlign w:val="center"/>
          </w:tcPr>
          <w:p w14:paraId="53FD75E1"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3,497.11</w:t>
            </w:r>
          </w:p>
        </w:tc>
      </w:tr>
      <w:tr w:rsidR="0045324C" w:rsidRPr="005B641D" w14:paraId="3CB98B2B" w14:textId="77777777" w:rsidTr="004A4ABF">
        <w:trPr>
          <w:trHeight w:hRule="exact" w:val="493"/>
          <w:jc w:val="center"/>
        </w:trPr>
        <w:tc>
          <w:tcPr>
            <w:tcW w:w="748" w:type="dxa"/>
            <w:vAlign w:val="center"/>
          </w:tcPr>
          <w:p w14:paraId="42D2B3F8"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297</w:t>
            </w:r>
          </w:p>
        </w:tc>
        <w:tc>
          <w:tcPr>
            <w:tcW w:w="1322" w:type="dxa"/>
            <w:vAlign w:val="center"/>
          </w:tcPr>
          <w:p w14:paraId="284F10EE" w14:textId="77777777" w:rsidR="0045324C" w:rsidRPr="005B641D" w:rsidRDefault="0045324C" w:rsidP="004A4ABF">
            <w:pPr>
              <w:spacing w:after="0"/>
              <w:jc w:val="center"/>
              <w:rPr>
                <w:rFonts w:ascii="Cambria" w:hAnsi="Cambria" w:cs="Arial"/>
                <w:szCs w:val="20"/>
              </w:rPr>
            </w:pPr>
            <w:r w:rsidRPr="005B641D">
              <w:rPr>
                <w:rFonts w:ascii="Cambria" w:hAnsi="Cambria"/>
                <w:szCs w:val="20"/>
              </w:rPr>
              <w:t>Genta Maru</w:t>
            </w:r>
          </w:p>
        </w:tc>
        <w:tc>
          <w:tcPr>
            <w:tcW w:w="1499" w:type="dxa"/>
            <w:vAlign w:val="center"/>
          </w:tcPr>
          <w:p w14:paraId="7C493A26" w14:textId="77777777" w:rsidR="0045324C" w:rsidRPr="005B641D" w:rsidRDefault="0045324C" w:rsidP="004A4ABF">
            <w:pPr>
              <w:spacing w:after="0"/>
              <w:jc w:val="center"/>
              <w:rPr>
                <w:rFonts w:ascii="Cambria" w:hAnsi="Cambria" w:cs="Arial"/>
                <w:szCs w:val="20"/>
              </w:rPr>
            </w:pPr>
            <w:proofErr w:type="spellStart"/>
            <w:r w:rsidRPr="005B641D">
              <w:rPr>
                <w:rFonts w:ascii="Cambria" w:hAnsi="Cambria"/>
                <w:szCs w:val="20"/>
              </w:rPr>
              <w:t>Llewellyn</w:t>
            </w:r>
            <w:proofErr w:type="spellEnd"/>
            <w:r w:rsidRPr="005B641D">
              <w:rPr>
                <w:rFonts w:ascii="Cambria" w:hAnsi="Cambria"/>
                <w:szCs w:val="20"/>
              </w:rPr>
              <w:t xml:space="preserve"> Lewis</w:t>
            </w:r>
          </w:p>
        </w:tc>
        <w:tc>
          <w:tcPr>
            <w:tcW w:w="1810" w:type="dxa"/>
            <w:vAlign w:val="center"/>
          </w:tcPr>
          <w:p w14:paraId="2048ACC8"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12/03/2024</w:t>
            </w:r>
          </w:p>
        </w:tc>
        <w:tc>
          <w:tcPr>
            <w:tcW w:w="1810" w:type="dxa"/>
            <w:vAlign w:val="center"/>
          </w:tcPr>
          <w:p w14:paraId="1F193A91"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22/03/2024</w:t>
            </w:r>
          </w:p>
        </w:tc>
        <w:tc>
          <w:tcPr>
            <w:tcW w:w="1198" w:type="dxa"/>
            <w:vAlign w:val="center"/>
          </w:tcPr>
          <w:p w14:paraId="25E89236" w14:textId="0C80F6B4" w:rsidR="0045324C" w:rsidRPr="005B641D" w:rsidRDefault="0045324C" w:rsidP="004A4ABF">
            <w:pPr>
              <w:spacing w:after="0"/>
              <w:jc w:val="center"/>
              <w:rPr>
                <w:rFonts w:ascii="Cambria" w:hAnsi="Cambria" w:cs="Arial"/>
                <w:szCs w:val="20"/>
              </w:rPr>
            </w:pPr>
            <w:r>
              <w:rPr>
                <w:rFonts w:ascii="Cambria" w:hAnsi="Cambria"/>
                <w:szCs w:val="20"/>
              </w:rPr>
              <w:t>Ciudad del Cabo</w:t>
            </w:r>
          </w:p>
        </w:tc>
        <w:tc>
          <w:tcPr>
            <w:tcW w:w="1570" w:type="dxa"/>
            <w:vAlign w:val="center"/>
          </w:tcPr>
          <w:p w14:paraId="663DEAAC" w14:textId="37689FEB" w:rsidR="0045324C" w:rsidRPr="005B641D" w:rsidRDefault="0045324C" w:rsidP="004A4ABF">
            <w:pPr>
              <w:spacing w:after="0"/>
              <w:jc w:val="center"/>
              <w:rPr>
                <w:rFonts w:ascii="Cambria" w:hAnsi="Cambria" w:cs="Arial"/>
                <w:szCs w:val="20"/>
              </w:rPr>
            </w:pPr>
            <w:r w:rsidRPr="00DC250E">
              <w:rPr>
                <w:rFonts w:ascii="Cambria" w:hAnsi="Cambria"/>
                <w:szCs w:val="20"/>
              </w:rPr>
              <w:t>IOTC</w:t>
            </w:r>
          </w:p>
        </w:tc>
        <w:tc>
          <w:tcPr>
            <w:tcW w:w="597" w:type="dxa"/>
            <w:vAlign w:val="center"/>
          </w:tcPr>
          <w:p w14:paraId="7060A624"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11</w:t>
            </w:r>
          </w:p>
        </w:tc>
        <w:tc>
          <w:tcPr>
            <w:tcW w:w="570" w:type="dxa"/>
            <w:vAlign w:val="center"/>
          </w:tcPr>
          <w:p w14:paraId="46D2B53A" w14:textId="77777777" w:rsidR="0045324C" w:rsidRPr="005B641D" w:rsidRDefault="0045324C" w:rsidP="004A4ABF">
            <w:pPr>
              <w:spacing w:after="0"/>
              <w:jc w:val="center"/>
              <w:rPr>
                <w:rFonts w:ascii="Cambria" w:hAnsi="Cambria" w:cs="Arial"/>
                <w:szCs w:val="20"/>
              </w:rPr>
            </w:pPr>
            <w:r w:rsidRPr="005B641D">
              <w:rPr>
                <w:rFonts w:ascii="Cambria" w:hAnsi="Cambria"/>
                <w:szCs w:val="20"/>
              </w:rPr>
              <w:t>5</w:t>
            </w:r>
          </w:p>
        </w:tc>
        <w:tc>
          <w:tcPr>
            <w:tcW w:w="1412" w:type="dxa"/>
            <w:vAlign w:val="center"/>
          </w:tcPr>
          <w:p w14:paraId="1C7F5F8B" w14:textId="77777777" w:rsidR="0045324C" w:rsidRPr="005B641D" w:rsidRDefault="0045324C" w:rsidP="004A4ABF">
            <w:pPr>
              <w:spacing w:after="0"/>
              <w:jc w:val="center"/>
              <w:rPr>
                <w:rFonts w:ascii="Cambria" w:hAnsi="Cambria" w:cs="Arial"/>
                <w:szCs w:val="20"/>
              </w:rPr>
            </w:pPr>
            <w:r w:rsidRPr="005B641D">
              <w:rPr>
                <w:rFonts w:ascii="Cambria" w:hAnsi="Cambria"/>
                <w:szCs w:val="20"/>
              </w:rPr>
              <w:t>568.24</w:t>
            </w:r>
          </w:p>
        </w:tc>
        <w:tc>
          <w:tcPr>
            <w:tcW w:w="1412" w:type="dxa"/>
            <w:vAlign w:val="center"/>
          </w:tcPr>
          <w:p w14:paraId="5D81196E" w14:textId="77777777" w:rsidR="0045324C" w:rsidRPr="005B641D" w:rsidRDefault="0045324C" w:rsidP="004A4ABF">
            <w:pPr>
              <w:spacing w:after="0"/>
              <w:jc w:val="center"/>
              <w:rPr>
                <w:rFonts w:ascii="Cambria" w:hAnsi="Cambria" w:cs="Arial"/>
                <w:szCs w:val="20"/>
              </w:rPr>
            </w:pPr>
            <w:r w:rsidRPr="005B641D">
              <w:rPr>
                <w:rFonts w:ascii="Cambria" w:hAnsi="Cambria"/>
                <w:szCs w:val="20"/>
              </w:rPr>
              <w:t>617.51</w:t>
            </w:r>
          </w:p>
        </w:tc>
      </w:tr>
      <w:tr w:rsidR="0045324C" w:rsidRPr="005B641D" w14:paraId="3A2D0F5F" w14:textId="77777777" w:rsidTr="004A4ABF">
        <w:trPr>
          <w:trHeight w:hRule="exact" w:val="713"/>
          <w:jc w:val="center"/>
        </w:trPr>
        <w:tc>
          <w:tcPr>
            <w:tcW w:w="748" w:type="dxa"/>
            <w:vAlign w:val="center"/>
          </w:tcPr>
          <w:p w14:paraId="351CD447"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298</w:t>
            </w:r>
          </w:p>
        </w:tc>
        <w:tc>
          <w:tcPr>
            <w:tcW w:w="1322" w:type="dxa"/>
            <w:vAlign w:val="center"/>
          </w:tcPr>
          <w:p w14:paraId="2E087199" w14:textId="77777777" w:rsidR="0045324C" w:rsidRPr="005B641D" w:rsidRDefault="0045324C" w:rsidP="004A4ABF">
            <w:pPr>
              <w:spacing w:after="0"/>
              <w:jc w:val="center"/>
              <w:rPr>
                <w:rFonts w:ascii="Cambria" w:hAnsi="Cambria" w:cs="Arial"/>
                <w:szCs w:val="20"/>
              </w:rPr>
            </w:pPr>
            <w:proofErr w:type="spellStart"/>
            <w:r w:rsidRPr="005B641D">
              <w:rPr>
                <w:rFonts w:ascii="Cambria" w:hAnsi="Cambria"/>
                <w:szCs w:val="20"/>
              </w:rPr>
              <w:t>Yachiyo</w:t>
            </w:r>
            <w:proofErr w:type="spellEnd"/>
          </w:p>
        </w:tc>
        <w:tc>
          <w:tcPr>
            <w:tcW w:w="1499" w:type="dxa"/>
            <w:vAlign w:val="center"/>
          </w:tcPr>
          <w:p w14:paraId="14FAD134" w14:textId="77777777" w:rsidR="0045324C" w:rsidRPr="005B641D" w:rsidRDefault="0045324C" w:rsidP="004A4ABF">
            <w:pPr>
              <w:spacing w:after="0"/>
              <w:jc w:val="center"/>
              <w:rPr>
                <w:rFonts w:ascii="Cambria" w:hAnsi="Cambria" w:cs="Arial"/>
                <w:szCs w:val="20"/>
                <w:lang w:val="de-DE"/>
              </w:rPr>
            </w:pPr>
            <w:r w:rsidRPr="005B641D">
              <w:rPr>
                <w:rFonts w:ascii="Cambria" w:hAnsi="Cambria"/>
                <w:szCs w:val="20"/>
                <w:lang w:val="de-DE"/>
              </w:rPr>
              <w:t>Cevher Ozbek/E D Higgins</w:t>
            </w:r>
          </w:p>
        </w:tc>
        <w:tc>
          <w:tcPr>
            <w:tcW w:w="1810" w:type="dxa"/>
            <w:vAlign w:val="center"/>
          </w:tcPr>
          <w:p w14:paraId="75386A77"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26/05/2024</w:t>
            </w:r>
          </w:p>
        </w:tc>
        <w:tc>
          <w:tcPr>
            <w:tcW w:w="1810" w:type="dxa"/>
            <w:vAlign w:val="center"/>
          </w:tcPr>
          <w:p w14:paraId="10594860"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23/07/2024</w:t>
            </w:r>
          </w:p>
        </w:tc>
        <w:tc>
          <w:tcPr>
            <w:tcW w:w="1198" w:type="dxa"/>
            <w:vAlign w:val="center"/>
          </w:tcPr>
          <w:p w14:paraId="4C3A4924" w14:textId="1A37F281" w:rsidR="0045324C" w:rsidRPr="005B641D" w:rsidRDefault="00264F68" w:rsidP="004A4ABF">
            <w:pPr>
              <w:spacing w:after="0"/>
              <w:jc w:val="center"/>
              <w:rPr>
                <w:rFonts w:ascii="Cambria" w:hAnsi="Cambria" w:cs="Arial"/>
                <w:szCs w:val="20"/>
              </w:rPr>
            </w:pPr>
            <w:r w:rsidRPr="005B641D">
              <w:rPr>
                <w:rFonts w:ascii="Cambria" w:hAnsi="Cambria"/>
                <w:szCs w:val="20"/>
              </w:rPr>
              <w:t>IOTC</w:t>
            </w:r>
          </w:p>
        </w:tc>
        <w:tc>
          <w:tcPr>
            <w:tcW w:w="1570" w:type="dxa"/>
            <w:vAlign w:val="center"/>
          </w:tcPr>
          <w:p w14:paraId="7314C1BE" w14:textId="43CBD8EE" w:rsidR="0045324C" w:rsidRPr="005B641D" w:rsidRDefault="0045324C" w:rsidP="004A4ABF">
            <w:pPr>
              <w:spacing w:after="0"/>
              <w:jc w:val="center"/>
              <w:rPr>
                <w:rFonts w:ascii="Cambria" w:hAnsi="Cambria" w:cs="Arial"/>
                <w:szCs w:val="20"/>
              </w:rPr>
            </w:pPr>
            <w:r w:rsidRPr="00DC250E">
              <w:rPr>
                <w:rFonts w:ascii="Cambria" w:hAnsi="Cambria"/>
                <w:szCs w:val="20"/>
              </w:rPr>
              <w:t>IOTC</w:t>
            </w:r>
          </w:p>
        </w:tc>
        <w:tc>
          <w:tcPr>
            <w:tcW w:w="597" w:type="dxa"/>
            <w:vAlign w:val="center"/>
          </w:tcPr>
          <w:p w14:paraId="7E5983CA" w14:textId="77777777" w:rsidR="0045324C" w:rsidRPr="005B641D" w:rsidRDefault="0045324C" w:rsidP="004A4ABF">
            <w:pPr>
              <w:spacing w:after="0"/>
              <w:jc w:val="center"/>
              <w:rPr>
                <w:rFonts w:ascii="Cambria" w:hAnsi="Cambria" w:cs="Arial"/>
                <w:szCs w:val="20"/>
              </w:rPr>
            </w:pPr>
            <w:r w:rsidRPr="005B641D">
              <w:rPr>
                <w:rFonts w:ascii="Cambria" w:hAnsi="Cambria"/>
                <w:szCs w:val="20"/>
              </w:rPr>
              <w:t>59</w:t>
            </w:r>
          </w:p>
        </w:tc>
        <w:tc>
          <w:tcPr>
            <w:tcW w:w="570" w:type="dxa"/>
            <w:vAlign w:val="center"/>
          </w:tcPr>
          <w:p w14:paraId="4B21E0A2" w14:textId="77777777" w:rsidR="0045324C" w:rsidRPr="005B641D" w:rsidRDefault="0045324C" w:rsidP="004A4ABF">
            <w:pPr>
              <w:spacing w:after="0"/>
              <w:jc w:val="center"/>
              <w:rPr>
                <w:rFonts w:ascii="Cambria" w:hAnsi="Cambria" w:cs="Arial"/>
                <w:szCs w:val="20"/>
              </w:rPr>
            </w:pPr>
            <w:r w:rsidRPr="005B641D">
              <w:rPr>
                <w:rFonts w:ascii="Cambria" w:hAnsi="Cambria"/>
                <w:szCs w:val="20"/>
              </w:rPr>
              <w:t>44</w:t>
            </w:r>
          </w:p>
        </w:tc>
        <w:tc>
          <w:tcPr>
            <w:tcW w:w="1412" w:type="dxa"/>
            <w:vAlign w:val="center"/>
          </w:tcPr>
          <w:p w14:paraId="6DB37141"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3,581.05</w:t>
            </w:r>
          </w:p>
        </w:tc>
        <w:tc>
          <w:tcPr>
            <w:tcW w:w="1412" w:type="dxa"/>
            <w:vAlign w:val="center"/>
          </w:tcPr>
          <w:p w14:paraId="180CB29E"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3,602.12</w:t>
            </w:r>
          </w:p>
        </w:tc>
      </w:tr>
      <w:tr w:rsidR="0045324C" w:rsidRPr="005B641D" w14:paraId="17213B2F" w14:textId="77777777" w:rsidTr="004A4ABF">
        <w:trPr>
          <w:trHeight w:hRule="exact" w:val="498"/>
          <w:jc w:val="center"/>
        </w:trPr>
        <w:tc>
          <w:tcPr>
            <w:tcW w:w="748" w:type="dxa"/>
            <w:vAlign w:val="center"/>
          </w:tcPr>
          <w:p w14:paraId="6DB37D49"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299</w:t>
            </w:r>
          </w:p>
        </w:tc>
        <w:tc>
          <w:tcPr>
            <w:tcW w:w="1322" w:type="dxa"/>
            <w:vAlign w:val="center"/>
          </w:tcPr>
          <w:p w14:paraId="19DA4831" w14:textId="77777777" w:rsidR="0045324C" w:rsidRPr="005B641D" w:rsidRDefault="0045324C" w:rsidP="004A4ABF">
            <w:pPr>
              <w:spacing w:after="0"/>
              <w:jc w:val="center"/>
              <w:rPr>
                <w:rFonts w:ascii="Cambria" w:hAnsi="Cambria" w:cs="Arial"/>
                <w:szCs w:val="20"/>
              </w:rPr>
            </w:pPr>
            <w:proofErr w:type="spellStart"/>
            <w:r w:rsidRPr="005B641D">
              <w:rPr>
                <w:rFonts w:ascii="Cambria" w:hAnsi="Cambria" w:cs="Arial"/>
                <w:szCs w:val="20"/>
              </w:rPr>
              <w:t>Chikuma</w:t>
            </w:r>
            <w:proofErr w:type="spellEnd"/>
          </w:p>
        </w:tc>
        <w:tc>
          <w:tcPr>
            <w:tcW w:w="1499" w:type="dxa"/>
            <w:vAlign w:val="center"/>
          </w:tcPr>
          <w:p w14:paraId="66103E37" w14:textId="77777777" w:rsidR="0045324C" w:rsidRPr="005B641D" w:rsidRDefault="0045324C" w:rsidP="004A4ABF">
            <w:pPr>
              <w:spacing w:after="0"/>
              <w:jc w:val="center"/>
              <w:rPr>
                <w:rFonts w:ascii="Cambria" w:hAnsi="Cambria" w:cs="Arial"/>
                <w:szCs w:val="20"/>
              </w:rPr>
            </w:pPr>
            <w:r w:rsidRPr="005B641D">
              <w:rPr>
                <w:rFonts w:ascii="Cambria" w:hAnsi="Cambria"/>
                <w:szCs w:val="20"/>
              </w:rPr>
              <w:t xml:space="preserve">Anita </w:t>
            </w:r>
            <w:proofErr w:type="spellStart"/>
            <w:r w:rsidRPr="005B641D">
              <w:rPr>
                <w:rFonts w:ascii="Cambria" w:hAnsi="Cambria"/>
                <w:szCs w:val="20"/>
              </w:rPr>
              <w:t>Vidovic</w:t>
            </w:r>
            <w:proofErr w:type="spellEnd"/>
          </w:p>
        </w:tc>
        <w:tc>
          <w:tcPr>
            <w:tcW w:w="1810" w:type="dxa"/>
            <w:vAlign w:val="center"/>
          </w:tcPr>
          <w:p w14:paraId="182FA996"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18/08/2024</w:t>
            </w:r>
          </w:p>
        </w:tc>
        <w:tc>
          <w:tcPr>
            <w:tcW w:w="1810" w:type="dxa"/>
            <w:vAlign w:val="center"/>
          </w:tcPr>
          <w:p w14:paraId="77899EA7" w14:textId="77777777" w:rsidR="0045324C" w:rsidRPr="005B641D" w:rsidRDefault="0045324C" w:rsidP="004A4ABF">
            <w:pPr>
              <w:spacing w:after="0"/>
              <w:jc w:val="center"/>
              <w:rPr>
                <w:rFonts w:ascii="Cambria" w:hAnsi="Cambria" w:cs="Arial"/>
                <w:szCs w:val="20"/>
              </w:rPr>
            </w:pPr>
            <w:r w:rsidRPr="005B641D">
              <w:rPr>
                <w:rFonts w:ascii="Cambria" w:hAnsi="Cambria"/>
                <w:szCs w:val="20"/>
              </w:rPr>
              <w:t>29/10/2024</w:t>
            </w:r>
          </w:p>
        </w:tc>
        <w:tc>
          <w:tcPr>
            <w:tcW w:w="1198" w:type="dxa"/>
            <w:vAlign w:val="center"/>
          </w:tcPr>
          <w:p w14:paraId="75987196" w14:textId="77777777" w:rsidR="0045324C" w:rsidRPr="005B641D" w:rsidRDefault="0045324C" w:rsidP="004A4ABF">
            <w:pPr>
              <w:spacing w:after="0"/>
              <w:jc w:val="center"/>
              <w:rPr>
                <w:rFonts w:ascii="Cambria" w:hAnsi="Cambria" w:cs="Arial"/>
                <w:szCs w:val="20"/>
              </w:rPr>
            </w:pPr>
            <w:r w:rsidRPr="005B641D">
              <w:rPr>
                <w:rFonts w:ascii="Cambria" w:hAnsi="Cambria"/>
                <w:szCs w:val="20"/>
              </w:rPr>
              <w:t>Port Louis</w:t>
            </w:r>
          </w:p>
        </w:tc>
        <w:tc>
          <w:tcPr>
            <w:tcW w:w="1570" w:type="dxa"/>
            <w:vAlign w:val="center"/>
          </w:tcPr>
          <w:p w14:paraId="744A90AF" w14:textId="7E4E0523" w:rsidR="0045324C" w:rsidRPr="005B641D" w:rsidRDefault="0045324C" w:rsidP="004A4ABF">
            <w:pPr>
              <w:spacing w:after="0"/>
              <w:jc w:val="center"/>
              <w:rPr>
                <w:rFonts w:ascii="Cambria" w:hAnsi="Cambria" w:cs="Arial"/>
                <w:szCs w:val="20"/>
              </w:rPr>
            </w:pPr>
            <w:r w:rsidRPr="00DC250E">
              <w:rPr>
                <w:rFonts w:ascii="Cambria" w:hAnsi="Cambria"/>
                <w:szCs w:val="20"/>
              </w:rPr>
              <w:t>IOTC</w:t>
            </w:r>
          </w:p>
        </w:tc>
        <w:tc>
          <w:tcPr>
            <w:tcW w:w="597" w:type="dxa"/>
            <w:vAlign w:val="center"/>
          </w:tcPr>
          <w:p w14:paraId="6B9D79E4" w14:textId="77777777" w:rsidR="0045324C" w:rsidRPr="005B641D" w:rsidRDefault="0045324C" w:rsidP="004A4ABF">
            <w:pPr>
              <w:spacing w:after="0"/>
              <w:jc w:val="center"/>
              <w:rPr>
                <w:rFonts w:ascii="Cambria" w:hAnsi="Cambria" w:cs="Arial"/>
                <w:szCs w:val="20"/>
              </w:rPr>
            </w:pPr>
            <w:r w:rsidRPr="005B641D">
              <w:rPr>
                <w:rFonts w:ascii="Cambria" w:hAnsi="Cambria"/>
                <w:szCs w:val="20"/>
              </w:rPr>
              <w:t>73</w:t>
            </w:r>
          </w:p>
        </w:tc>
        <w:tc>
          <w:tcPr>
            <w:tcW w:w="570" w:type="dxa"/>
            <w:vAlign w:val="center"/>
          </w:tcPr>
          <w:p w14:paraId="135A0476" w14:textId="77777777" w:rsidR="0045324C" w:rsidRPr="005B641D" w:rsidRDefault="0045324C" w:rsidP="004A4ABF">
            <w:pPr>
              <w:spacing w:after="0"/>
              <w:jc w:val="center"/>
              <w:rPr>
                <w:rFonts w:ascii="Cambria" w:hAnsi="Cambria" w:cs="Arial"/>
                <w:szCs w:val="20"/>
              </w:rPr>
            </w:pPr>
            <w:r w:rsidRPr="005B641D">
              <w:rPr>
                <w:rFonts w:ascii="Cambria" w:hAnsi="Cambria"/>
                <w:szCs w:val="20"/>
              </w:rPr>
              <w:t>42</w:t>
            </w:r>
          </w:p>
        </w:tc>
        <w:tc>
          <w:tcPr>
            <w:tcW w:w="1412" w:type="dxa"/>
            <w:vAlign w:val="center"/>
          </w:tcPr>
          <w:p w14:paraId="7F69D43E"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3,531.72</w:t>
            </w:r>
          </w:p>
        </w:tc>
        <w:tc>
          <w:tcPr>
            <w:tcW w:w="1412" w:type="dxa"/>
            <w:vAlign w:val="center"/>
          </w:tcPr>
          <w:p w14:paraId="1A004344"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3,516.84</w:t>
            </w:r>
          </w:p>
        </w:tc>
      </w:tr>
      <w:tr w:rsidR="0045324C" w:rsidRPr="005B641D" w14:paraId="6B676683" w14:textId="77777777" w:rsidTr="004A4ABF">
        <w:trPr>
          <w:trHeight w:hRule="exact" w:val="515"/>
          <w:jc w:val="center"/>
        </w:trPr>
        <w:tc>
          <w:tcPr>
            <w:tcW w:w="748" w:type="dxa"/>
            <w:vAlign w:val="center"/>
          </w:tcPr>
          <w:p w14:paraId="70E82561"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300</w:t>
            </w:r>
          </w:p>
        </w:tc>
        <w:tc>
          <w:tcPr>
            <w:tcW w:w="1322" w:type="dxa"/>
            <w:vAlign w:val="center"/>
          </w:tcPr>
          <w:p w14:paraId="14EEF9FE" w14:textId="77777777" w:rsidR="0045324C" w:rsidRPr="005B641D" w:rsidRDefault="0045324C" w:rsidP="004A4ABF">
            <w:pPr>
              <w:spacing w:after="0"/>
              <w:jc w:val="center"/>
              <w:rPr>
                <w:rFonts w:ascii="Cambria" w:hAnsi="Cambria" w:cs="Arial"/>
                <w:szCs w:val="20"/>
              </w:rPr>
            </w:pPr>
            <w:r w:rsidRPr="005B641D">
              <w:rPr>
                <w:rFonts w:ascii="Cambria" w:hAnsi="Cambria" w:cs="Arial"/>
                <w:szCs w:val="20"/>
              </w:rPr>
              <w:t>Harima</w:t>
            </w:r>
          </w:p>
        </w:tc>
        <w:tc>
          <w:tcPr>
            <w:tcW w:w="1499" w:type="dxa"/>
            <w:vAlign w:val="center"/>
          </w:tcPr>
          <w:p w14:paraId="2EF95393" w14:textId="77777777" w:rsidR="0045324C" w:rsidRPr="005B641D" w:rsidRDefault="0045324C" w:rsidP="004A4ABF">
            <w:pPr>
              <w:spacing w:after="0"/>
              <w:jc w:val="center"/>
              <w:rPr>
                <w:rFonts w:ascii="Cambria" w:hAnsi="Cambria" w:cs="Arial"/>
                <w:szCs w:val="20"/>
              </w:rPr>
            </w:pPr>
            <w:proofErr w:type="spellStart"/>
            <w:r w:rsidRPr="005B641D">
              <w:rPr>
                <w:rFonts w:ascii="Cambria" w:hAnsi="Cambria"/>
                <w:szCs w:val="20"/>
              </w:rPr>
              <w:t>Levent</w:t>
            </w:r>
            <w:proofErr w:type="spellEnd"/>
            <w:r w:rsidRPr="005B641D">
              <w:rPr>
                <w:rFonts w:ascii="Cambria" w:hAnsi="Cambria"/>
                <w:szCs w:val="20"/>
              </w:rPr>
              <w:t xml:space="preserve"> Ali </w:t>
            </w:r>
            <w:proofErr w:type="spellStart"/>
            <w:r w:rsidRPr="005B641D">
              <w:rPr>
                <w:rFonts w:ascii="Cambria" w:hAnsi="Cambria"/>
                <w:szCs w:val="20"/>
              </w:rPr>
              <w:t>Erkal</w:t>
            </w:r>
            <w:proofErr w:type="spellEnd"/>
          </w:p>
        </w:tc>
        <w:tc>
          <w:tcPr>
            <w:tcW w:w="1810" w:type="dxa"/>
            <w:vAlign w:val="center"/>
          </w:tcPr>
          <w:p w14:paraId="2E080120"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15/11/2024</w:t>
            </w:r>
          </w:p>
        </w:tc>
        <w:tc>
          <w:tcPr>
            <w:tcW w:w="1810" w:type="dxa"/>
            <w:vAlign w:val="center"/>
          </w:tcPr>
          <w:p w14:paraId="041FF07C"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12/01/2025</w:t>
            </w:r>
          </w:p>
        </w:tc>
        <w:tc>
          <w:tcPr>
            <w:tcW w:w="1198" w:type="dxa"/>
            <w:vAlign w:val="center"/>
          </w:tcPr>
          <w:p w14:paraId="58597FF0" w14:textId="77777777" w:rsidR="0045324C" w:rsidRPr="005B641D" w:rsidRDefault="0045324C" w:rsidP="004A4ABF">
            <w:pPr>
              <w:spacing w:after="0"/>
              <w:jc w:val="center"/>
              <w:rPr>
                <w:rFonts w:ascii="Cambria" w:hAnsi="Cambria" w:cs="Arial"/>
                <w:szCs w:val="20"/>
              </w:rPr>
            </w:pPr>
            <w:r w:rsidRPr="005B641D">
              <w:rPr>
                <w:rFonts w:ascii="Cambria" w:hAnsi="Cambria"/>
                <w:szCs w:val="20"/>
              </w:rPr>
              <w:t>Port Louis</w:t>
            </w:r>
          </w:p>
        </w:tc>
        <w:tc>
          <w:tcPr>
            <w:tcW w:w="1570" w:type="dxa"/>
            <w:vAlign w:val="center"/>
          </w:tcPr>
          <w:p w14:paraId="7C8E118B" w14:textId="12281863" w:rsidR="0045324C" w:rsidRPr="005B641D" w:rsidRDefault="0045324C" w:rsidP="004A4ABF">
            <w:pPr>
              <w:spacing w:after="0"/>
              <w:jc w:val="center"/>
              <w:rPr>
                <w:rFonts w:ascii="Cambria" w:hAnsi="Cambria" w:cs="Arial"/>
                <w:szCs w:val="20"/>
              </w:rPr>
            </w:pPr>
            <w:r w:rsidRPr="00DC250E">
              <w:rPr>
                <w:rFonts w:ascii="Cambria" w:hAnsi="Cambria"/>
                <w:szCs w:val="20"/>
              </w:rPr>
              <w:t>IOTC</w:t>
            </w:r>
          </w:p>
        </w:tc>
        <w:tc>
          <w:tcPr>
            <w:tcW w:w="597" w:type="dxa"/>
            <w:vAlign w:val="center"/>
          </w:tcPr>
          <w:p w14:paraId="71440F42" w14:textId="77777777" w:rsidR="0045324C" w:rsidRPr="005B641D" w:rsidRDefault="0045324C" w:rsidP="004A4ABF">
            <w:pPr>
              <w:spacing w:after="0"/>
              <w:jc w:val="center"/>
              <w:rPr>
                <w:rFonts w:ascii="Cambria" w:hAnsi="Cambria" w:cs="Arial"/>
                <w:szCs w:val="20"/>
              </w:rPr>
            </w:pPr>
            <w:r w:rsidRPr="005B641D">
              <w:rPr>
                <w:rFonts w:ascii="Cambria" w:hAnsi="Cambria"/>
                <w:szCs w:val="20"/>
              </w:rPr>
              <w:t>59</w:t>
            </w:r>
          </w:p>
        </w:tc>
        <w:tc>
          <w:tcPr>
            <w:tcW w:w="570" w:type="dxa"/>
            <w:vAlign w:val="center"/>
          </w:tcPr>
          <w:p w14:paraId="5B0A4A4A" w14:textId="77777777" w:rsidR="0045324C" w:rsidRPr="005B641D" w:rsidRDefault="0045324C" w:rsidP="004A4ABF">
            <w:pPr>
              <w:spacing w:after="0"/>
              <w:jc w:val="center"/>
              <w:rPr>
                <w:rFonts w:ascii="Cambria" w:hAnsi="Cambria" w:cs="Arial"/>
                <w:szCs w:val="20"/>
              </w:rPr>
            </w:pPr>
            <w:r w:rsidRPr="005B641D">
              <w:rPr>
                <w:rFonts w:ascii="Cambria" w:hAnsi="Cambria"/>
                <w:szCs w:val="20"/>
              </w:rPr>
              <w:t>36</w:t>
            </w:r>
          </w:p>
        </w:tc>
        <w:tc>
          <w:tcPr>
            <w:tcW w:w="1412" w:type="dxa"/>
            <w:vAlign w:val="center"/>
          </w:tcPr>
          <w:p w14:paraId="34D0E7B4"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1,652.17</w:t>
            </w:r>
          </w:p>
        </w:tc>
        <w:tc>
          <w:tcPr>
            <w:tcW w:w="1412" w:type="dxa"/>
            <w:vAlign w:val="center"/>
          </w:tcPr>
          <w:p w14:paraId="4D55B0AB" w14:textId="77777777" w:rsidR="0045324C" w:rsidRPr="005B641D" w:rsidRDefault="0045324C" w:rsidP="004A4ABF">
            <w:pPr>
              <w:spacing w:after="0"/>
              <w:jc w:val="center"/>
              <w:rPr>
                <w:rFonts w:ascii="Cambria" w:hAnsi="Cambria" w:cs="Arial"/>
                <w:szCs w:val="20"/>
              </w:rPr>
            </w:pPr>
            <w:r w:rsidRPr="005B641D">
              <w:rPr>
                <w:rFonts w:ascii="Cambria" w:hAnsi="Cambria"/>
                <w:szCs w:val="20"/>
              </w:rPr>
              <w:t>1,657.06</w:t>
            </w:r>
          </w:p>
        </w:tc>
      </w:tr>
    </w:tbl>
    <w:p w14:paraId="2E032B87" w14:textId="77777777" w:rsidR="00F44088" w:rsidRDefault="00F44088" w:rsidP="00CF3DA2">
      <w:pPr>
        <w:spacing w:after="0"/>
        <w:rPr>
          <w:rFonts w:ascii="Cambria" w:hAnsi="Cambria"/>
          <w:color w:val="000000"/>
          <w:szCs w:val="20"/>
        </w:rPr>
      </w:pPr>
    </w:p>
    <w:p w14:paraId="688F777E" w14:textId="77777777" w:rsidR="00F44088" w:rsidRDefault="00F44088" w:rsidP="00CF3DA2">
      <w:pPr>
        <w:spacing w:after="0"/>
        <w:rPr>
          <w:rFonts w:ascii="Cambria" w:hAnsi="Cambria"/>
          <w:color w:val="000000"/>
          <w:szCs w:val="20"/>
        </w:rPr>
      </w:pPr>
    </w:p>
    <w:p w14:paraId="4AC31AC0" w14:textId="028D4440" w:rsidR="00A626B6" w:rsidRPr="00533986" w:rsidRDefault="00A626B6" w:rsidP="00CF3DA2">
      <w:pPr>
        <w:spacing w:after="0"/>
        <w:rPr>
          <w:rFonts w:ascii="Cambria" w:hAnsi="Cambria" w:cs="Arial"/>
          <w:szCs w:val="20"/>
        </w:rPr>
        <w:sectPr w:rsidR="00A626B6" w:rsidRPr="00533986" w:rsidSect="00CF3DA2">
          <w:pgSz w:w="16838" w:h="11906" w:orient="landscape" w:code="9"/>
          <w:pgMar w:top="1418" w:right="1440" w:bottom="1418" w:left="1418" w:header="851" w:footer="1134" w:gutter="0"/>
          <w:cols w:space="708"/>
          <w:docGrid w:linePitch="360"/>
        </w:sectPr>
      </w:pPr>
      <w:r w:rsidRPr="00533986">
        <w:rPr>
          <w:rFonts w:ascii="Cambria" w:hAnsi="Cambria"/>
          <w:color w:val="000000"/>
          <w:szCs w:val="20"/>
        </w:rPr>
        <w:t>*Algunas asignaciones comenzaron antes o terminaron después de 202</w:t>
      </w:r>
      <w:r w:rsidR="00A16C0E">
        <w:rPr>
          <w:rFonts w:ascii="Cambria" w:hAnsi="Cambria"/>
          <w:color w:val="000000"/>
          <w:szCs w:val="20"/>
        </w:rPr>
        <w:t>4</w:t>
      </w:r>
      <w:r w:rsidRPr="00533986">
        <w:rPr>
          <w:rFonts w:ascii="Cambria" w:hAnsi="Cambria"/>
          <w:color w:val="000000"/>
          <w:szCs w:val="20"/>
        </w:rPr>
        <w:t xml:space="preserve">; sin embargo, las cifras que aquí se muestran son sólo representativas de los transbordos que tuvieron lugar durante el período que abarca el presente informe. </w:t>
      </w:r>
    </w:p>
    <w:p w14:paraId="6C065FD0" w14:textId="5FCF5B21" w:rsidR="00CF142B" w:rsidRDefault="00B21AD3" w:rsidP="00CF3DA2">
      <w:pPr>
        <w:pStyle w:val="Caption"/>
        <w:spacing w:after="0"/>
        <w:rPr>
          <w:rFonts w:ascii="Cambria" w:hAnsi="Cambria"/>
          <w:b w:val="0"/>
          <w:szCs w:val="20"/>
        </w:rPr>
      </w:pPr>
      <w:bookmarkStart w:id="12" w:name="_Ref494290531"/>
      <w:bookmarkStart w:id="13" w:name="_Toc71811913"/>
      <w:bookmarkStart w:id="14" w:name="_Toc165389368"/>
      <w:r w:rsidRPr="00534B9B">
        <w:rPr>
          <w:rFonts w:ascii="Times New Roman" w:hAnsi="Times New Roman"/>
          <w:noProof/>
          <w:sz w:val="24"/>
          <w:szCs w:val="24"/>
          <w:lang w:eastAsia="en-GB" w:bidi="ar-SA"/>
        </w:rPr>
        <w:lastRenderedPageBreak/>
        <w:drawing>
          <wp:inline distT="0" distB="0" distL="0" distR="0" wp14:anchorId="57F3D0EF" wp14:editId="5BEC3AD6">
            <wp:extent cx="5524500" cy="3683408"/>
            <wp:effectExtent l="0" t="0" r="0" b="0"/>
            <wp:docPr id="1035439404"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39404" name="Picture 1" descr="A graph of different colored ba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8204" cy="3685877"/>
                    </a:xfrm>
                    <a:prstGeom prst="rect">
                      <a:avLst/>
                    </a:prstGeom>
                    <a:noFill/>
                    <a:ln>
                      <a:noFill/>
                    </a:ln>
                  </pic:spPr>
                </pic:pic>
              </a:graphicData>
            </a:graphic>
          </wp:inline>
        </w:drawing>
      </w:r>
      <w:r w:rsidR="002039F7">
        <w:rPr>
          <w:rFonts w:ascii="Cambria" w:hAnsi="Cambria"/>
          <w:szCs w:val="20"/>
        </w:rPr>
        <w:t>F</w:t>
      </w:r>
      <w:r w:rsidR="00EC3DA7" w:rsidRPr="00533986">
        <w:rPr>
          <w:rFonts w:ascii="Cambria" w:hAnsi="Cambria"/>
          <w:szCs w:val="20"/>
        </w:rPr>
        <w:t xml:space="preserve">igura </w:t>
      </w:r>
      <w:r w:rsidR="005F1FC1" w:rsidRPr="00533986">
        <w:rPr>
          <w:rFonts w:ascii="Cambria" w:hAnsi="Cambria"/>
          <w:szCs w:val="20"/>
        </w:rPr>
        <w:fldChar w:fldCharType="begin"/>
      </w:r>
      <w:r w:rsidR="005F1FC1" w:rsidRPr="00533986">
        <w:rPr>
          <w:rFonts w:ascii="Cambria" w:hAnsi="Cambria"/>
          <w:szCs w:val="20"/>
        </w:rPr>
        <w:instrText xml:space="preserve"> SEQ Figure \* ARABIC </w:instrText>
      </w:r>
      <w:r w:rsidR="005F1FC1" w:rsidRPr="00533986">
        <w:rPr>
          <w:rFonts w:ascii="Cambria" w:hAnsi="Cambria"/>
          <w:szCs w:val="20"/>
        </w:rPr>
        <w:fldChar w:fldCharType="separate"/>
      </w:r>
      <w:r w:rsidR="006A5000" w:rsidRPr="00533986">
        <w:rPr>
          <w:rFonts w:ascii="Cambria" w:hAnsi="Cambria"/>
          <w:noProof/>
          <w:szCs w:val="20"/>
        </w:rPr>
        <w:t>1</w:t>
      </w:r>
      <w:r w:rsidR="005F1FC1" w:rsidRPr="00533986">
        <w:rPr>
          <w:rFonts w:ascii="Cambria" w:hAnsi="Cambria"/>
          <w:szCs w:val="20"/>
        </w:rPr>
        <w:fldChar w:fldCharType="end"/>
      </w:r>
      <w:bookmarkEnd w:id="12"/>
      <w:r w:rsidR="00EC3DA7" w:rsidRPr="00533986">
        <w:rPr>
          <w:rFonts w:ascii="Cambria" w:hAnsi="Cambria"/>
          <w:szCs w:val="20"/>
        </w:rPr>
        <w:t xml:space="preserve">. </w:t>
      </w:r>
      <w:r w:rsidR="00EC3DA7" w:rsidRPr="00533986">
        <w:rPr>
          <w:rFonts w:ascii="Cambria" w:hAnsi="Cambria"/>
          <w:b w:val="0"/>
          <w:szCs w:val="20"/>
        </w:rPr>
        <w:t>Porcentaje de transbordos en 202</w:t>
      </w:r>
      <w:r w:rsidR="007337E5">
        <w:rPr>
          <w:rFonts w:ascii="Cambria" w:hAnsi="Cambria"/>
          <w:b w:val="0"/>
          <w:szCs w:val="20"/>
        </w:rPr>
        <w:t>4</w:t>
      </w:r>
      <w:r w:rsidR="00EC3DA7" w:rsidRPr="00533986">
        <w:rPr>
          <w:rFonts w:ascii="Cambria" w:hAnsi="Cambria"/>
          <w:b w:val="0"/>
          <w:szCs w:val="20"/>
        </w:rPr>
        <w:t xml:space="preserve"> en comparación con los 4 años anteriores por pabellón de grandes palangreros pelágicos (LSPLV)</w:t>
      </w:r>
      <w:bookmarkEnd w:id="13"/>
      <w:bookmarkEnd w:id="14"/>
      <w:r w:rsidR="00DF760F">
        <w:rPr>
          <w:rFonts w:ascii="Cambria" w:hAnsi="Cambria"/>
          <w:b w:val="0"/>
          <w:szCs w:val="20"/>
        </w:rPr>
        <w:t>.</w:t>
      </w:r>
    </w:p>
    <w:p w14:paraId="4AC57D0C" w14:textId="77777777" w:rsidR="00DF760F" w:rsidRPr="00DF760F" w:rsidRDefault="00DF760F" w:rsidP="00DF760F"/>
    <w:p w14:paraId="153DF2D3" w14:textId="74798AAF" w:rsidR="005A79D7" w:rsidRPr="00533986" w:rsidRDefault="009070A8" w:rsidP="00CF3DA2">
      <w:pPr>
        <w:pStyle w:val="Caption"/>
        <w:spacing w:after="0"/>
        <w:rPr>
          <w:rFonts w:ascii="Cambria" w:hAnsi="Cambria"/>
          <w:szCs w:val="20"/>
        </w:rPr>
      </w:pPr>
      <w:bookmarkStart w:id="15" w:name="_Ref52217651"/>
      <w:bookmarkStart w:id="16" w:name="_Toc71811914"/>
      <w:bookmarkStart w:id="17" w:name="_Toc165389369"/>
      <w:r w:rsidRPr="00AB0B97">
        <w:rPr>
          <w:rFonts w:ascii="Times New Roman" w:hAnsi="Times New Roman"/>
          <w:noProof/>
          <w:sz w:val="24"/>
          <w:szCs w:val="24"/>
          <w:lang w:eastAsia="en-GB" w:bidi="ar-SA"/>
        </w:rPr>
        <w:drawing>
          <wp:inline distT="0" distB="0" distL="0" distR="0" wp14:anchorId="75CA4286" wp14:editId="13B32298">
            <wp:extent cx="5730240" cy="4434746"/>
            <wp:effectExtent l="0" t="0" r="3810" b="4445"/>
            <wp:docPr id="967656732"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56732" name="Picture 1" descr="A map of the world&#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913" r="6935"/>
                    <a:stretch/>
                  </pic:blipFill>
                  <pic:spPr bwMode="auto">
                    <a:xfrm>
                      <a:off x="0" y="0"/>
                      <a:ext cx="5736169" cy="4439335"/>
                    </a:xfrm>
                    <a:prstGeom prst="rect">
                      <a:avLst/>
                    </a:prstGeom>
                    <a:noFill/>
                    <a:ln>
                      <a:noFill/>
                    </a:ln>
                    <a:extLst>
                      <a:ext uri="{53640926-AAD7-44D8-BBD7-CCE9431645EC}">
                        <a14:shadowObscured xmlns:a14="http://schemas.microsoft.com/office/drawing/2010/main"/>
                      </a:ext>
                    </a:extLst>
                  </pic:spPr>
                </pic:pic>
              </a:graphicData>
            </a:graphic>
          </wp:inline>
        </w:drawing>
      </w:r>
      <w:r w:rsidR="000A4DCD" w:rsidRPr="00533986">
        <w:rPr>
          <w:rFonts w:ascii="Cambria" w:hAnsi="Cambria"/>
          <w:szCs w:val="20"/>
        </w:rPr>
        <w:t xml:space="preserve">Figura </w:t>
      </w:r>
      <w:r w:rsidR="000A4DCD" w:rsidRPr="00533986">
        <w:rPr>
          <w:rFonts w:ascii="Cambria" w:hAnsi="Cambria"/>
          <w:szCs w:val="20"/>
        </w:rPr>
        <w:fldChar w:fldCharType="begin"/>
      </w:r>
      <w:r w:rsidR="000A4DCD" w:rsidRPr="00533986">
        <w:rPr>
          <w:rFonts w:ascii="Cambria" w:hAnsi="Cambria"/>
          <w:szCs w:val="20"/>
        </w:rPr>
        <w:instrText xml:space="preserve"> SEQ Figure \* ARABIC </w:instrText>
      </w:r>
      <w:r w:rsidR="000A4DCD" w:rsidRPr="00533986">
        <w:rPr>
          <w:rFonts w:ascii="Cambria" w:hAnsi="Cambria"/>
          <w:szCs w:val="20"/>
        </w:rPr>
        <w:fldChar w:fldCharType="separate"/>
      </w:r>
      <w:r w:rsidR="006A5000" w:rsidRPr="00533986">
        <w:rPr>
          <w:rFonts w:ascii="Cambria" w:hAnsi="Cambria"/>
          <w:noProof/>
          <w:szCs w:val="20"/>
        </w:rPr>
        <w:t>2</w:t>
      </w:r>
      <w:r w:rsidR="000A4DCD" w:rsidRPr="00533986">
        <w:rPr>
          <w:rFonts w:ascii="Cambria" w:hAnsi="Cambria"/>
          <w:szCs w:val="20"/>
        </w:rPr>
        <w:fldChar w:fldCharType="end"/>
      </w:r>
      <w:bookmarkEnd w:id="15"/>
      <w:r w:rsidR="000A4DCD" w:rsidRPr="00533986">
        <w:rPr>
          <w:rFonts w:ascii="Cambria" w:hAnsi="Cambria"/>
          <w:szCs w:val="20"/>
        </w:rPr>
        <w:t xml:space="preserve">. </w:t>
      </w:r>
      <w:r w:rsidR="000A4DCD" w:rsidRPr="00533986">
        <w:rPr>
          <w:rFonts w:ascii="Cambria" w:hAnsi="Cambria"/>
          <w:b w:val="0"/>
          <w:szCs w:val="20"/>
        </w:rPr>
        <w:t xml:space="preserve">Ubicación de los transbordos en </w:t>
      </w:r>
      <w:bookmarkEnd w:id="16"/>
      <w:r w:rsidR="000A4DCD" w:rsidRPr="00533986">
        <w:rPr>
          <w:rFonts w:ascii="Cambria" w:hAnsi="Cambria"/>
          <w:b w:val="0"/>
          <w:szCs w:val="20"/>
        </w:rPr>
        <w:t>202</w:t>
      </w:r>
      <w:r w:rsidR="00DF760F">
        <w:rPr>
          <w:rFonts w:ascii="Cambria" w:hAnsi="Cambria"/>
          <w:b w:val="0"/>
          <w:szCs w:val="20"/>
        </w:rPr>
        <w:t>4</w:t>
      </w:r>
      <w:bookmarkEnd w:id="17"/>
    </w:p>
    <w:p w14:paraId="08988DA7" w14:textId="055FD385" w:rsidR="00F010A6" w:rsidRDefault="00037EAC" w:rsidP="00CF3DA2">
      <w:pPr>
        <w:spacing w:after="0"/>
        <w:rPr>
          <w:rFonts w:ascii="Cambria" w:hAnsi="Cambria"/>
          <w:szCs w:val="20"/>
        </w:rPr>
      </w:pPr>
      <w:r w:rsidRPr="00533986">
        <w:rPr>
          <w:rFonts w:ascii="Cambria" w:hAnsi="Cambria"/>
          <w:szCs w:val="20"/>
        </w:rPr>
        <w:lastRenderedPageBreak/>
        <w:t xml:space="preserve">En la </w:t>
      </w:r>
      <w:r w:rsidRPr="00533986">
        <w:rPr>
          <w:rFonts w:ascii="Cambria" w:hAnsi="Cambria"/>
          <w:b/>
          <w:bCs/>
          <w:szCs w:val="20"/>
        </w:rPr>
        <w:t>Figura 3</w:t>
      </w:r>
      <w:r w:rsidRPr="00533986">
        <w:rPr>
          <w:rFonts w:ascii="Cambria" w:hAnsi="Cambria"/>
          <w:szCs w:val="20"/>
        </w:rPr>
        <w:t xml:space="preserve"> s</w:t>
      </w:r>
      <w:r w:rsidR="00F010A6" w:rsidRPr="00533986">
        <w:rPr>
          <w:rFonts w:ascii="Cambria" w:hAnsi="Cambria"/>
          <w:szCs w:val="20"/>
        </w:rPr>
        <w:t>e muestra un resumen del número de asignaciones del ROP por mes para 202</w:t>
      </w:r>
      <w:r w:rsidR="00133852">
        <w:rPr>
          <w:rFonts w:ascii="Cambria" w:hAnsi="Cambria"/>
          <w:szCs w:val="20"/>
        </w:rPr>
        <w:t>4</w:t>
      </w:r>
      <w:r w:rsidR="00F010A6" w:rsidRPr="00533986">
        <w:rPr>
          <w:rFonts w:ascii="Cambria" w:hAnsi="Cambria"/>
          <w:szCs w:val="20"/>
        </w:rPr>
        <w:t xml:space="preserve">. En la </w:t>
      </w:r>
      <w:r w:rsidR="00E205A3" w:rsidRPr="00533986">
        <w:rPr>
          <w:rFonts w:ascii="Cambria" w:hAnsi="Cambria"/>
          <w:szCs w:val="20"/>
        </w:rPr>
        <w:fldChar w:fldCharType="begin"/>
      </w:r>
      <w:r w:rsidR="00E205A3" w:rsidRPr="00533986">
        <w:rPr>
          <w:rFonts w:ascii="Cambria" w:hAnsi="Cambria"/>
          <w:szCs w:val="20"/>
        </w:rPr>
        <w:instrText xml:space="preserve"> REF _Ref165390527 \h  \* MERGEFORMAT </w:instrText>
      </w:r>
      <w:r w:rsidR="00E205A3" w:rsidRPr="00533986">
        <w:rPr>
          <w:rFonts w:ascii="Cambria" w:hAnsi="Cambria"/>
          <w:szCs w:val="20"/>
        </w:rPr>
      </w:r>
      <w:r w:rsidR="00E205A3" w:rsidRPr="00533986">
        <w:rPr>
          <w:rFonts w:ascii="Cambria" w:hAnsi="Cambria"/>
          <w:szCs w:val="20"/>
        </w:rPr>
        <w:fldChar w:fldCharType="separate"/>
      </w:r>
      <w:r w:rsidR="006A5000" w:rsidRPr="00533986">
        <w:rPr>
          <w:rFonts w:ascii="Cambria" w:hAnsi="Cambria"/>
          <w:b/>
          <w:szCs w:val="20"/>
        </w:rPr>
        <w:t>Figur</w:t>
      </w:r>
      <w:r w:rsidRPr="00533986">
        <w:rPr>
          <w:rFonts w:ascii="Cambria" w:hAnsi="Cambria"/>
          <w:b/>
          <w:szCs w:val="20"/>
        </w:rPr>
        <w:t>a</w:t>
      </w:r>
      <w:r w:rsidR="00222B49">
        <w:rPr>
          <w:rFonts w:ascii="Cambria" w:hAnsi="Cambria"/>
          <w:b/>
          <w:szCs w:val="20"/>
        </w:rPr>
        <w:t> </w:t>
      </w:r>
      <w:r w:rsidRPr="00533986">
        <w:rPr>
          <w:rFonts w:ascii="Cambria" w:hAnsi="Cambria"/>
          <w:b/>
          <w:szCs w:val="20"/>
        </w:rPr>
        <w:t>4</w:t>
      </w:r>
      <w:r w:rsidR="00E205A3" w:rsidRPr="00533986">
        <w:rPr>
          <w:rFonts w:ascii="Cambria" w:hAnsi="Cambria"/>
          <w:szCs w:val="20"/>
        </w:rPr>
        <w:fldChar w:fldCharType="end"/>
      </w:r>
      <w:r w:rsidR="00F010A6" w:rsidRPr="00533986">
        <w:rPr>
          <w:rFonts w:ascii="Cambria" w:hAnsi="Cambria"/>
          <w:szCs w:val="20"/>
        </w:rPr>
        <w:t xml:space="preserve"> se muestra el número de transbordos y el peso total transbordado por mes. Las </w:t>
      </w:r>
      <w:r w:rsidR="00E205A3" w:rsidRPr="00533986">
        <w:rPr>
          <w:rFonts w:ascii="Cambria" w:hAnsi="Cambria"/>
          <w:b/>
          <w:szCs w:val="20"/>
        </w:rPr>
        <w:fldChar w:fldCharType="begin"/>
      </w:r>
      <w:r w:rsidR="00E205A3" w:rsidRPr="00533986">
        <w:rPr>
          <w:rFonts w:ascii="Cambria" w:hAnsi="Cambria"/>
          <w:b/>
          <w:szCs w:val="20"/>
        </w:rPr>
        <w:instrText xml:space="preserve"> REF _Ref165390548 \h </w:instrText>
      </w:r>
      <w:r w:rsidR="00CF3DA2" w:rsidRPr="00533986">
        <w:rPr>
          <w:rFonts w:ascii="Cambria" w:hAnsi="Cambria"/>
          <w:b/>
          <w:szCs w:val="20"/>
        </w:rPr>
        <w:instrText xml:space="preserve"> \* MERGEFORMAT </w:instrText>
      </w:r>
      <w:r w:rsidR="00E205A3" w:rsidRPr="00533986">
        <w:rPr>
          <w:rFonts w:ascii="Cambria" w:hAnsi="Cambria"/>
          <w:b/>
          <w:szCs w:val="20"/>
        </w:rPr>
      </w:r>
      <w:r w:rsidR="00E205A3" w:rsidRPr="00533986">
        <w:rPr>
          <w:rFonts w:ascii="Cambria" w:hAnsi="Cambria"/>
          <w:b/>
          <w:szCs w:val="20"/>
        </w:rPr>
        <w:fldChar w:fldCharType="separate"/>
      </w:r>
      <w:r w:rsidR="006A5000" w:rsidRPr="00533986">
        <w:rPr>
          <w:rFonts w:ascii="Cambria" w:hAnsi="Cambria"/>
          <w:b/>
          <w:szCs w:val="20"/>
        </w:rPr>
        <w:t>Figura 5</w:t>
      </w:r>
      <w:r w:rsidR="00E205A3" w:rsidRPr="00533986">
        <w:rPr>
          <w:rFonts w:ascii="Cambria" w:hAnsi="Cambria"/>
          <w:b/>
          <w:szCs w:val="20"/>
        </w:rPr>
        <w:fldChar w:fldCharType="end"/>
      </w:r>
      <w:r w:rsidR="00F010A6" w:rsidRPr="00533986">
        <w:rPr>
          <w:rFonts w:ascii="Cambria" w:hAnsi="Cambria"/>
          <w:b/>
          <w:szCs w:val="20"/>
        </w:rPr>
        <w:t xml:space="preserve">, </w:t>
      </w:r>
      <w:r w:rsidR="00E205A3" w:rsidRPr="00533986">
        <w:rPr>
          <w:rFonts w:ascii="Cambria" w:hAnsi="Cambria"/>
          <w:b/>
          <w:szCs w:val="20"/>
        </w:rPr>
        <w:fldChar w:fldCharType="begin"/>
      </w:r>
      <w:r w:rsidR="00E205A3" w:rsidRPr="00533986">
        <w:rPr>
          <w:rFonts w:ascii="Cambria" w:hAnsi="Cambria"/>
          <w:b/>
          <w:szCs w:val="20"/>
        </w:rPr>
        <w:instrText xml:space="preserve"> REF _Ref165390558 \h </w:instrText>
      </w:r>
      <w:r w:rsidR="00CF3DA2" w:rsidRPr="00533986">
        <w:rPr>
          <w:rFonts w:ascii="Cambria" w:hAnsi="Cambria"/>
          <w:b/>
          <w:szCs w:val="20"/>
        </w:rPr>
        <w:instrText xml:space="preserve"> \* MERGEFORMAT </w:instrText>
      </w:r>
      <w:r w:rsidR="00E205A3" w:rsidRPr="00533986">
        <w:rPr>
          <w:rFonts w:ascii="Cambria" w:hAnsi="Cambria"/>
          <w:b/>
          <w:szCs w:val="20"/>
        </w:rPr>
      </w:r>
      <w:r w:rsidR="00E205A3" w:rsidRPr="00533986">
        <w:rPr>
          <w:rFonts w:ascii="Cambria" w:hAnsi="Cambria"/>
          <w:b/>
          <w:szCs w:val="20"/>
        </w:rPr>
        <w:fldChar w:fldCharType="separate"/>
      </w:r>
      <w:r w:rsidR="006A5000" w:rsidRPr="00533986">
        <w:rPr>
          <w:rFonts w:ascii="Cambria" w:hAnsi="Cambria"/>
          <w:b/>
          <w:szCs w:val="20"/>
        </w:rPr>
        <w:t>Figura</w:t>
      </w:r>
      <w:r w:rsidR="00222B49">
        <w:rPr>
          <w:rFonts w:ascii="Cambria" w:hAnsi="Cambria"/>
          <w:b/>
          <w:szCs w:val="20"/>
        </w:rPr>
        <w:t> </w:t>
      </w:r>
      <w:r w:rsidR="006A5000" w:rsidRPr="00533986">
        <w:rPr>
          <w:rFonts w:ascii="Cambria" w:hAnsi="Cambria"/>
          <w:b/>
          <w:szCs w:val="20"/>
        </w:rPr>
        <w:t>6</w:t>
      </w:r>
      <w:r w:rsidR="00E205A3" w:rsidRPr="00533986">
        <w:rPr>
          <w:rFonts w:ascii="Cambria" w:hAnsi="Cambria"/>
          <w:b/>
          <w:szCs w:val="20"/>
        </w:rPr>
        <w:fldChar w:fldCharType="end"/>
      </w:r>
      <w:r w:rsidR="00F010A6" w:rsidRPr="00533986">
        <w:rPr>
          <w:rFonts w:ascii="Cambria" w:hAnsi="Cambria"/>
          <w:b/>
          <w:szCs w:val="20"/>
        </w:rPr>
        <w:t xml:space="preserve"> </w:t>
      </w:r>
      <w:r w:rsidR="00F010A6" w:rsidRPr="00222B49">
        <w:rPr>
          <w:rFonts w:ascii="Cambria" w:hAnsi="Cambria"/>
          <w:bCs/>
          <w:szCs w:val="20"/>
        </w:rPr>
        <w:t>y</w:t>
      </w:r>
      <w:r w:rsidR="00F010A6" w:rsidRPr="00533986">
        <w:rPr>
          <w:rFonts w:ascii="Cambria" w:hAnsi="Cambria"/>
          <w:b/>
          <w:szCs w:val="20"/>
        </w:rPr>
        <w:t xml:space="preserve"> </w:t>
      </w:r>
      <w:r w:rsidR="00E205A3" w:rsidRPr="00533986">
        <w:rPr>
          <w:rFonts w:ascii="Cambria" w:hAnsi="Cambria"/>
          <w:b/>
          <w:szCs w:val="20"/>
        </w:rPr>
        <w:fldChar w:fldCharType="begin"/>
      </w:r>
      <w:r w:rsidR="00E205A3" w:rsidRPr="00533986">
        <w:rPr>
          <w:rFonts w:ascii="Cambria" w:hAnsi="Cambria"/>
          <w:b/>
          <w:szCs w:val="20"/>
        </w:rPr>
        <w:instrText xml:space="preserve"> REF _Ref165390567 \h </w:instrText>
      </w:r>
      <w:r w:rsidR="00CF3DA2" w:rsidRPr="00533986">
        <w:rPr>
          <w:rFonts w:ascii="Cambria" w:hAnsi="Cambria"/>
          <w:b/>
          <w:szCs w:val="20"/>
        </w:rPr>
        <w:instrText xml:space="preserve"> \* MERGEFORMAT </w:instrText>
      </w:r>
      <w:r w:rsidR="00E205A3" w:rsidRPr="00533986">
        <w:rPr>
          <w:rFonts w:ascii="Cambria" w:hAnsi="Cambria"/>
          <w:b/>
          <w:szCs w:val="20"/>
        </w:rPr>
      </w:r>
      <w:r w:rsidR="00E205A3" w:rsidRPr="00533986">
        <w:rPr>
          <w:rFonts w:ascii="Cambria" w:hAnsi="Cambria"/>
          <w:b/>
          <w:szCs w:val="20"/>
        </w:rPr>
        <w:fldChar w:fldCharType="separate"/>
      </w:r>
      <w:r w:rsidR="006A5000" w:rsidRPr="00533986">
        <w:rPr>
          <w:rFonts w:ascii="Cambria" w:hAnsi="Cambria"/>
          <w:b/>
          <w:szCs w:val="20"/>
        </w:rPr>
        <w:t>Figura 7</w:t>
      </w:r>
      <w:r w:rsidR="00E205A3" w:rsidRPr="00533986">
        <w:rPr>
          <w:rFonts w:ascii="Cambria" w:hAnsi="Cambria"/>
          <w:b/>
          <w:szCs w:val="20"/>
        </w:rPr>
        <w:fldChar w:fldCharType="end"/>
      </w:r>
      <w:r w:rsidR="00F010A6" w:rsidRPr="00533986">
        <w:rPr>
          <w:rFonts w:ascii="Cambria" w:hAnsi="Cambria"/>
          <w:b/>
          <w:szCs w:val="20"/>
        </w:rPr>
        <w:t xml:space="preserve"> </w:t>
      </w:r>
      <w:r w:rsidR="00F010A6" w:rsidRPr="00533986">
        <w:rPr>
          <w:rFonts w:ascii="Cambria" w:hAnsi="Cambria"/>
          <w:szCs w:val="20"/>
        </w:rPr>
        <w:t xml:space="preserve"> muestran la duración de los transbordos, la cantidad de productos transbordados y los ritmos de los productos transbordados por hora, respectivamente, que son similares a las de años anteriores.</w:t>
      </w:r>
    </w:p>
    <w:p w14:paraId="0907E8E2" w14:textId="77777777" w:rsidR="009053A5" w:rsidRDefault="009053A5" w:rsidP="00CF3DA2">
      <w:pPr>
        <w:spacing w:after="0"/>
        <w:rPr>
          <w:rFonts w:ascii="Cambria" w:hAnsi="Cambria"/>
          <w:szCs w:val="20"/>
        </w:rPr>
      </w:pPr>
    </w:p>
    <w:p w14:paraId="6CBCF5A8" w14:textId="77777777" w:rsidR="009053A5" w:rsidRPr="00533986" w:rsidRDefault="009053A5" w:rsidP="00CF3DA2">
      <w:pPr>
        <w:spacing w:after="0"/>
        <w:rPr>
          <w:rFonts w:ascii="Cambria" w:hAnsi="Cambria"/>
          <w:szCs w:val="20"/>
        </w:rPr>
      </w:pPr>
    </w:p>
    <w:p w14:paraId="7CB3183B" w14:textId="3FAFDFD7" w:rsidR="009053A5" w:rsidRDefault="009053A5">
      <w:pPr>
        <w:spacing w:after="0"/>
        <w:jc w:val="left"/>
        <w:rPr>
          <w:rFonts w:ascii="Cambria" w:hAnsi="Cambria"/>
          <w:szCs w:val="20"/>
        </w:rPr>
      </w:pPr>
      <w:bookmarkStart w:id="18" w:name="_Ref208721818"/>
      <w:bookmarkStart w:id="19" w:name="_Ref369086912"/>
      <w:r w:rsidRPr="00AD70B1">
        <w:rPr>
          <w:rFonts w:ascii="Cambria" w:hAnsi="Cambria"/>
          <w:noProof/>
          <w:szCs w:val="20"/>
        </w:rPr>
        <w:drawing>
          <wp:inline distT="0" distB="0" distL="0" distR="0" wp14:anchorId="592B1C83" wp14:editId="65F1AC86">
            <wp:extent cx="5451506" cy="3634740"/>
            <wp:effectExtent l="0" t="0" r="0" b="0"/>
            <wp:docPr id="1181159604" name="Picture 2"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27246" name="Picture 2" descr="Gráfico, Histograma&#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1506" cy="3634740"/>
                    </a:xfrm>
                    <a:prstGeom prst="rect">
                      <a:avLst/>
                    </a:prstGeom>
                    <a:noFill/>
                    <a:ln>
                      <a:noFill/>
                    </a:ln>
                  </pic:spPr>
                </pic:pic>
              </a:graphicData>
            </a:graphic>
          </wp:inline>
        </w:drawing>
      </w: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6"/>
      </w:tblGrid>
      <w:tr w:rsidR="009053A5" w:rsidRPr="009053A5" w14:paraId="016CEAE5" w14:textId="77777777" w:rsidTr="0024583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auto"/>
          </w:tcPr>
          <w:p w14:paraId="3B2E7C8C" w14:textId="4EC19CA0" w:rsidR="009053A5" w:rsidRPr="009053A5" w:rsidRDefault="009053A5" w:rsidP="009053A5">
            <w:pPr>
              <w:pStyle w:val="Caption"/>
              <w:rPr>
                <w:rFonts w:ascii="Cambria" w:hAnsi="Cambria"/>
                <w:b/>
                <w:bCs w:val="0"/>
                <w:szCs w:val="20"/>
              </w:rPr>
            </w:pPr>
            <w:r w:rsidRPr="00533986">
              <w:rPr>
                <w:rFonts w:ascii="Cambria" w:hAnsi="Cambria"/>
                <w:b/>
                <w:szCs w:val="20"/>
              </w:rPr>
              <w:t xml:space="preserve">Figura </w:t>
            </w:r>
            <w:r w:rsidRPr="00533986">
              <w:rPr>
                <w:rFonts w:ascii="Cambria" w:hAnsi="Cambria"/>
                <w:szCs w:val="20"/>
              </w:rPr>
              <w:fldChar w:fldCharType="begin"/>
            </w:r>
            <w:r w:rsidRPr="00533986">
              <w:rPr>
                <w:rFonts w:ascii="Cambria" w:hAnsi="Cambria"/>
                <w:b/>
                <w:szCs w:val="20"/>
              </w:rPr>
              <w:instrText xml:space="preserve"> SEQ Figure \* ARABIC </w:instrText>
            </w:r>
            <w:r w:rsidRPr="00533986">
              <w:rPr>
                <w:rFonts w:ascii="Cambria" w:hAnsi="Cambria"/>
                <w:szCs w:val="20"/>
              </w:rPr>
              <w:fldChar w:fldCharType="separate"/>
            </w:r>
            <w:r w:rsidRPr="00533986">
              <w:rPr>
                <w:rFonts w:ascii="Cambria" w:hAnsi="Cambria"/>
                <w:b/>
                <w:noProof/>
                <w:szCs w:val="20"/>
              </w:rPr>
              <w:t>3</w:t>
            </w:r>
            <w:r w:rsidRPr="00533986">
              <w:rPr>
                <w:rFonts w:ascii="Cambria" w:hAnsi="Cambria"/>
                <w:szCs w:val="20"/>
              </w:rPr>
              <w:fldChar w:fldCharType="end"/>
            </w:r>
            <w:r w:rsidRPr="00533986">
              <w:rPr>
                <w:rFonts w:ascii="Cambria" w:hAnsi="Cambria"/>
                <w:szCs w:val="20"/>
              </w:rPr>
              <w:t>.</w:t>
            </w:r>
            <w:r w:rsidRPr="00533986">
              <w:rPr>
                <w:rFonts w:ascii="Cambria" w:hAnsi="Cambria"/>
                <w:b/>
                <w:szCs w:val="20"/>
              </w:rPr>
              <w:t xml:space="preserve"> </w:t>
            </w:r>
            <w:r w:rsidRPr="00533986">
              <w:rPr>
                <w:rFonts w:ascii="Cambria" w:hAnsi="Cambria"/>
                <w:szCs w:val="20"/>
              </w:rPr>
              <w:t xml:space="preserve">Número de observadores </w:t>
            </w:r>
            <w:r>
              <w:rPr>
                <w:rFonts w:ascii="Cambria" w:hAnsi="Cambria"/>
                <w:szCs w:val="20"/>
              </w:rPr>
              <w:t>en el mar</w:t>
            </w:r>
            <w:r w:rsidRPr="00533986">
              <w:rPr>
                <w:rFonts w:ascii="Cambria" w:hAnsi="Cambria"/>
                <w:szCs w:val="20"/>
              </w:rPr>
              <w:t xml:space="preserve"> por mes.</w:t>
            </w:r>
          </w:p>
        </w:tc>
      </w:tr>
      <w:tr w:rsidR="009053A5" w:rsidRPr="009053A5" w14:paraId="44ED1E23" w14:textId="77777777" w:rsidTr="00245833">
        <w:tc>
          <w:tcPr>
            <w:tcW w:w="5000" w:type="pct"/>
          </w:tcPr>
          <w:p w14:paraId="4A7BF31C" w14:textId="77777777" w:rsidR="009053A5" w:rsidRPr="00AD70B1" w:rsidRDefault="009053A5" w:rsidP="00245833">
            <w:pPr>
              <w:keepNext/>
              <w:rPr>
                <w:rFonts w:ascii="Cambria" w:hAnsi="Cambria"/>
                <w:szCs w:val="20"/>
              </w:rPr>
            </w:pPr>
            <w:r w:rsidRPr="00AD70B1">
              <w:rPr>
                <w:rFonts w:ascii="Cambria" w:hAnsi="Cambria"/>
                <w:noProof/>
                <w:szCs w:val="20"/>
              </w:rPr>
              <w:lastRenderedPageBreak/>
              <w:drawing>
                <wp:inline distT="0" distB="0" distL="0" distR="0" wp14:anchorId="11E6DE9D" wp14:editId="60F6F62A">
                  <wp:extent cx="5600080" cy="3733800"/>
                  <wp:effectExtent l="0" t="0" r="635" b="0"/>
                  <wp:docPr id="1793046150" name="Picture 3"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2108" name="Picture 3" descr="Gráfico, Histograma&#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3226" cy="3735898"/>
                          </a:xfrm>
                          <a:prstGeom prst="rect">
                            <a:avLst/>
                          </a:prstGeom>
                          <a:noFill/>
                          <a:ln>
                            <a:noFill/>
                          </a:ln>
                        </pic:spPr>
                      </pic:pic>
                    </a:graphicData>
                  </a:graphic>
                </wp:inline>
              </w:drawing>
            </w:r>
          </w:p>
          <w:p w14:paraId="102A618D" w14:textId="069E0A55" w:rsidR="009053A5" w:rsidRPr="009053A5" w:rsidDel="00965166" w:rsidRDefault="009053A5" w:rsidP="00245833">
            <w:pPr>
              <w:pStyle w:val="Caption"/>
              <w:rPr>
                <w:rFonts w:ascii="Cambria" w:hAnsi="Cambria"/>
                <w:noProof/>
                <w:szCs w:val="20"/>
              </w:rPr>
            </w:pPr>
            <w:bookmarkStart w:id="20" w:name="_Ref165390527"/>
            <w:bookmarkStart w:id="21" w:name="_Toc165389371"/>
            <w:r w:rsidRPr="00533986">
              <w:rPr>
                <w:rFonts w:ascii="Cambria" w:hAnsi="Cambria"/>
                <w:szCs w:val="20"/>
              </w:rPr>
              <w:t xml:space="preserve">Figura </w:t>
            </w:r>
            <w:r w:rsidRPr="00533986">
              <w:rPr>
                <w:rFonts w:ascii="Cambria" w:hAnsi="Cambria"/>
                <w:szCs w:val="20"/>
              </w:rPr>
              <w:fldChar w:fldCharType="begin"/>
            </w:r>
            <w:r w:rsidRPr="00533986">
              <w:rPr>
                <w:rFonts w:ascii="Cambria" w:hAnsi="Cambria"/>
                <w:szCs w:val="20"/>
              </w:rPr>
              <w:instrText xml:space="preserve"> SEQ Figure \* ARABIC </w:instrText>
            </w:r>
            <w:r w:rsidRPr="00533986">
              <w:rPr>
                <w:rFonts w:ascii="Cambria" w:hAnsi="Cambria"/>
                <w:szCs w:val="20"/>
              </w:rPr>
              <w:fldChar w:fldCharType="separate"/>
            </w:r>
            <w:r w:rsidRPr="00533986">
              <w:rPr>
                <w:rFonts w:ascii="Cambria" w:hAnsi="Cambria"/>
                <w:noProof/>
                <w:szCs w:val="20"/>
              </w:rPr>
              <w:t>4</w:t>
            </w:r>
            <w:r w:rsidRPr="00533986">
              <w:rPr>
                <w:rFonts w:ascii="Cambria" w:hAnsi="Cambria"/>
                <w:szCs w:val="20"/>
              </w:rPr>
              <w:fldChar w:fldCharType="end"/>
            </w:r>
            <w:bookmarkEnd w:id="20"/>
            <w:r w:rsidRPr="00533986">
              <w:rPr>
                <w:rFonts w:ascii="Cambria" w:hAnsi="Cambria"/>
                <w:szCs w:val="20"/>
              </w:rPr>
              <w:t xml:space="preserve">. </w:t>
            </w:r>
            <w:r w:rsidRPr="009053A5">
              <w:rPr>
                <w:rFonts w:ascii="Cambria" w:hAnsi="Cambria"/>
                <w:b w:val="0"/>
                <w:bCs w:val="0"/>
                <w:szCs w:val="20"/>
              </w:rPr>
              <w:t>Número de transbordos y pesos transferidos (todos los peces, línea roja) por mes.</w:t>
            </w:r>
            <w:bookmarkEnd w:id="21"/>
          </w:p>
        </w:tc>
      </w:tr>
      <w:tr w:rsidR="009053A5" w:rsidRPr="009053A5" w14:paraId="02A76DC2" w14:textId="77777777" w:rsidTr="00245833">
        <w:tc>
          <w:tcPr>
            <w:tcW w:w="5000" w:type="pct"/>
          </w:tcPr>
          <w:p w14:paraId="57A9FC3B" w14:textId="77777777" w:rsidR="009053A5" w:rsidRPr="00AD70B1" w:rsidRDefault="009053A5" w:rsidP="00245833">
            <w:pPr>
              <w:spacing w:after="0"/>
              <w:jc w:val="left"/>
              <w:rPr>
                <w:rFonts w:ascii="Cambria" w:hAnsi="Cambria"/>
                <w:szCs w:val="20"/>
              </w:rPr>
            </w:pPr>
            <w:r w:rsidRPr="00AD70B1">
              <w:rPr>
                <w:rFonts w:ascii="Cambria" w:hAnsi="Cambria"/>
                <w:noProof/>
                <w:szCs w:val="20"/>
              </w:rPr>
              <w:drawing>
                <wp:inline distT="0" distB="0" distL="0" distR="0" wp14:anchorId="7D4E8DE2" wp14:editId="49A61521">
                  <wp:extent cx="5600700" cy="3734214"/>
                  <wp:effectExtent l="0" t="0" r="0" b="0"/>
                  <wp:docPr id="1304119577" name="Picture 4"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5470" name="Picture 4" descr="Gráfico, Histograma&#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3184" cy="3735870"/>
                          </a:xfrm>
                          <a:prstGeom prst="rect">
                            <a:avLst/>
                          </a:prstGeom>
                          <a:noFill/>
                          <a:ln>
                            <a:noFill/>
                          </a:ln>
                        </pic:spPr>
                      </pic:pic>
                    </a:graphicData>
                  </a:graphic>
                </wp:inline>
              </w:drawing>
            </w:r>
          </w:p>
          <w:p w14:paraId="2F3E4345" w14:textId="0C926FE7" w:rsidR="009053A5" w:rsidRPr="009053A5" w:rsidRDefault="009053A5" w:rsidP="00245833">
            <w:pPr>
              <w:pStyle w:val="Caption"/>
              <w:rPr>
                <w:rFonts w:ascii="Cambria" w:hAnsi="Cambria"/>
                <w:szCs w:val="20"/>
              </w:rPr>
            </w:pPr>
            <w:r w:rsidRPr="00533986">
              <w:rPr>
                <w:rFonts w:ascii="Cambria" w:hAnsi="Cambria"/>
                <w:szCs w:val="20"/>
              </w:rPr>
              <w:t xml:space="preserve">Figura </w:t>
            </w:r>
            <w:r w:rsidRPr="00533986">
              <w:rPr>
                <w:rFonts w:ascii="Cambria" w:hAnsi="Cambria"/>
                <w:szCs w:val="20"/>
              </w:rPr>
              <w:fldChar w:fldCharType="begin"/>
            </w:r>
            <w:r w:rsidRPr="00533986">
              <w:rPr>
                <w:rFonts w:ascii="Cambria" w:hAnsi="Cambria"/>
                <w:szCs w:val="20"/>
              </w:rPr>
              <w:instrText xml:space="preserve"> SEQ Figure \* ARABIC </w:instrText>
            </w:r>
            <w:r w:rsidRPr="00533986">
              <w:rPr>
                <w:rFonts w:ascii="Cambria" w:hAnsi="Cambria"/>
                <w:szCs w:val="20"/>
              </w:rPr>
              <w:fldChar w:fldCharType="separate"/>
            </w:r>
            <w:r w:rsidRPr="00533986">
              <w:rPr>
                <w:rFonts w:ascii="Cambria" w:hAnsi="Cambria"/>
                <w:noProof/>
                <w:szCs w:val="20"/>
              </w:rPr>
              <w:t>5</w:t>
            </w:r>
            <w:r w:rsidRPr="00533986">
              <w:rPr>
                <w:rFonts w:ascii="Cambria" w:hAnsi="Cambria"/>
                <w:szCs w:val="20"/>
              </w:rPr>
              <w:fldChar w:fldCharType="end"/>
            </w:r>
            <w:r w:rsidRPr="00533986">
              <w:rPr>
                <w:rFonts w:ascii="Cambria" w:hAnsi="Cambria"/>
                <w:szCs w:val="20"/>
              </w:rPr>
              <w:t xml:space="preserve">. </w:t>
            </w:r>
            <w:r w:rsidRPr="00533986">
              <w:rPr>
                <w:rFonts w:ascii="Cambria" w:hAnsi="Cambria"/>
                <w:b w:val="0"/>
                <w:szCs w:val="20"/>
              </w:rPr>
              <w:t>Duración de los transbordos (horas)</w:t>
            </w:r>
            <w:r w:rsidRPr="00533986">
              <w:rPr>
                <w:rFonts w:ascii="Cambria" w:hAnsi="Cambria"/>
                <w:szCs w:val="20"/>
              </w:rPr>
              <w:t>.</w:t>
            </w:r>
          </w:p>
        </w:tc>
      </w:tr>
      <w:tr w:rsidR="009053A5" w:rsidRPr="00CF2F39" w14:paraId="2ACEE372" w14:textId="77777777" w:rsidTr="00245833">
        <w:tc>
          <w:tcPr>
            <w:tcW w:w="5000" w:type="pct"/>
          </w:tcPr>
          <w:p w14:paraId="6C2A6E16" w14:textId="77777777" w:rsidR="009053A5" w:rsidRPr="00AD70B1" w:rsidRDefault="009053A5" w:rsidP="00245833">
            <w:pPr>
              <w:spacing w:after="0"/>
              <w:jc w:val="left"/>
              <w:rPr>
                <w:rFonts w:ascii="Cambria" w:hAnsi="Cambria"/>
                <w:szCs w:val="20"/>
              </w:rPr>
            </w:pPr>
            <w:r w:rsidRPr="00AD70B1">
              <w:rPr>
                <w:rFonts w:ascii="Cambria" w:hAnsi="Cambria"/>
                <w:noProof/>
                <w:szCs w:val="20"/>
              </w:rPr>
              <w:lastRenderedPageBreak/>
              <w:drawing>
                <wp:inline distT="0" distB="0" distL="0" distR="0" wp14:anchorId="038580E9" wp14:editId="33AF3007">
                  <wp:extent cx="5577222" cy="3718560"/>
                  <wp:effectExtent l="0" t="0" r="4445" b="0"/>
                  <wp:docPr id="216415008" name="Picture 5"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39398" name="Picture 5" descr="Gráfico, Histograma&#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7382" cy="3718667"/>
                          </a:xfrm>
                          <a:prstGeom prst="rect">
                            <a:avLst/>
                          </a:prstGeom>
                          <a:noFill/>
                          <a:ln>
                            <a:noFill/>
                          </a:ln>
                        </pic:spPr>
                      </pic:pic>
                    </a:graphicData>
                  </a:graphic>
                </wp:inline>
              </w:drawing>
            </w:r>
          </w:p>
          <w:p w14:paraId="32CE2E31" w14:textId="512C865F" w:rsidR="009053A5" w:rsidRPr="00CF2F39" w:rsidDel="00965166" w:rsidRDefault="009053A5" w:rsidP="00245833">
            <w:pPr>
              <w:pStyle w:val="Caption"/>
              <w:rPr>
                <w:rFonts w:ascii="Cambria" w:hAnsi="Cambria"/>
                <w:b w:val="0"/>
                <w:bCs w:val="0"/>
                <w:noProof/>
                <w:szCs w:val="20"/>
                <w:lang w:val="pt-BR"/>
              </w:rPr>
            </w:pPr>
            <w:r w:rsidRPr="007456FA">
              <w:rPr>
                <w:rFonts w:ascii="Cambria" w:hAnsi="Cambria"/>
                <w:szCs w:val="20"/>
                <w:lang w:val="pt-BR"/>
              </w:rPr>
              <w:t xml:space="preserve">Figura </w:t>
            </w:r>
            <w:r w:rsidRPr="00533986">
              <w:rPr>
                <w:rFonts w:ascii="Cambria" w:hAnsi="Cambria"/>
                <w:szCs w:val="20"/>
              </w:rPr>
              <w:fldChar w:fldCharType="begin"/>
            </w:r>
            <w:r w:rsidRPr="007456FA">
              <w:rPr>
                <w:rFonts w:ascii="Cambria" w:hAnsi="Cambria"/>
                <w:szCs w:val="20"/>
                <w:lang w:val="pt-BR"/>
              </w:rPr>
              <w:instrText xml:space="preserve"> SEQ Figure \* ARABIC </w:instrText>
            </w:r>
            <w:r w:rsidRPr="00533986">
              <w:rPr>
                <w:rFonts w:ascii="Cambria" w:hAnsi="Cambria"/>
                <w:szCs w:val="20"/>
              </w:rPr>
              <w:fldChar w:fldCharType="separate"/>
            </w:r>
            <w:r w:rsidRPr="007456FA">
              <w:rPr>
                <w:rFonts w:ascii="Cambria" w:hAnsi="Cambria"/>
                <w:noProof/>
                <w:szCs w:val="20"/>
                <w:lang w:val="pt-BR"/>
              </w:rPr>
              <w:t>6</w:t>
            </w:r>
            <w:r w:rsidRPr="00533986">
              <w:rPr>
                <w:rFonts w:ascii="Cambria" w:hAnsi="Cambria"/>
                <w:szCs w:val="20"/>
              </w:rPr>
              <w:fldChar w:fldCharType="end"/>
            </w:r>
            <w:r w:rsidRPr="007456FA">
              <w:rPr>
                <w:rFonts w:ascii="Cambria" w:hAnsi="Cambria"/>
                <w:szCs w:val="20"/>
                <w:lang w:val="pt-BR"/>
              </w:rPr>
              <w:t>.</w:t>
            </w:r>
            <w:r w:rsidRPr="007456FA">
              <w:rPr>
                <w:rFonts w:ascii="Cambria" w:hAnsi="Cambria"/>
                <w:b w:val="0"/>
                <w:szCs w:val="20"/>
                <w:lang w:val="pt-BR"/>
              </w:rPr>
              <w:t xml:space="preserve"> </w:t>
            </w:r>
            <w:proofErr w:type="spellStart"/>
            <w:r w:rsidRPr="00CF2F39">
              <w:rPr>
                <w:rFonts w:ascii="Cambria" w:hAnsi="Cambria"/>
                <w:b w:val="0"/>
                <w:szCs w:val="20"/>
                <w:lang w:val="pt-BR"/>
              </w:rPr>
              <w:t>Cantidades</w:t>
            </w:r>
            <w:proofErr w:type="spellEnd"/>
            <w:r w:rsidRPr="007456FA">
              <w:rPr>
                <w:rFonts w:ascii="Cambria" w:hAnsi="Cambria"/>
                <w:b w:val="0"/>
                <w:szCs w:val="20"/>
                <w:lang w:val="pt-BR"/>
              </w:rPr>
              <w:t xml:space="preserve"> transferidas por transbordo (toneladas)</w:t>
            </w:r>
          </w:p>
        </w:tc>
      </w:tr>
      <w:tr w:rsidR="009053A5" w:rsidRPr="009053A5" w14:paraId="34AA5673" w14:textId="77777777" w:rsidTr="00245833">
        <w:tc>
          <w:tcPr>
            <w:tcW w:w="5000" w:type="pct"/>
          </w:tcPr>
          <w:p w14:paraId="5DF8577E" w14:textId="77777777" w:rsidR="009053A5" w:rsidRPr="00AD70B1" w:rsidRDefault="009053A5" w:rsidP="00245833">
            <w:pPr>
              <w:keepNext/>
              <w:rPr>
                <w:rFonts w:ascii="Cambria" w:hAnsi="Cambria"/>
                <w:szCs w:val="20"/>
              </w:rPr>
            </w:pPr>
            <w:r w:rsidRPr="00AD70B1">
              <w:rPr>
                <w:rFonts w:ascii="Cambria" w:hAnsi="Cambria"/>
                <w:noProof/>
                <w:szCs w:val="20"/>
              </w:rPr>
              <w:drawing>
                <wp:inline distT="0" distB="0" distL="0" distR="0" wp14:anchorId="62D25E06" wp14:editId="3B6DF215">
                  <wp:extent cx="5585460" cy="3724053"/>
                  <wp:effectExtent l="0" t="0" r="0" b="0"/>
                  <wp:docPr id="678512276" name="Picture 6"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67934" name="Picture 6" descr="Gráfico, Histograma&#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85460" cy="3724053"/>
                          </a:xfrm>
                          <a:prstGeom prst="rect">
                            <a:avLst/>
                          </a:prstGeom>
                          <a:noFill/>
                          <a:ln>
                            <a:noFill/>
                          </a:ln>
                        </pic:spPr>
                      </pic:pic>
                    </a:graphicData>
                  </a:graphic>
                </wp:inline>
              </w:drawing>
            </w:r>
          </w:p>
          <w:p w14:paraId="1B4156C4" w14:textId="3873B186" w:rsidR="009053A5" w:rsidRPr="009053A5" w:rsidRDefault="009053A5" w:rsidP="00245833">
            <w:pPr>
              <w:pStyle w:val="Caption"/>
              <w:rPr>
                <w:rFonts w:ascii="Cambria" w:hAnsi="Cambria"/>
                <w:noProof/>
                <w:szCs w:val="20"/>
              </w:rPr>
            </w:pPr>
            <w:r w:rsidRPr="00533986">
              <w:rPr>
                <w:rFonts w:ascii="Cambria" w:hAnsi="Cambria"/>
                <w:szCs w:val="20"/>
              </w:rPr>
              <w:t xml:space="preserve">Figura </w:t>
            </w:r>
            <w:r w:rsidRPr="00533986">
              <w:rPr>
                <w:rFonts w:ascii="Cambria" w:hAnsi="Cambria"/>
                <w:szCs w:val="20"/>
              </w:rPr>
              <w:fldChar w:fldCharType="begin"/>
            </w:r>
            <w:r w:rsidRPr="00533986">
              <w:rPr>
                <w:rFonts w:ascii="Cambria" w:hAnsi="Cambria"/>
                <w:szCs w:val="20"/>
              </w:rPr>
              <w:instrText xml:space="preserve"> SEQ Figure \* ARABIC </w:instrText>
            </w:r>
            <w:r w:rsidRPr="00533986">
              <w:rPr>
                <w:rFonts w:ascii="Cambria" w:hAnsi="Cambria"/>
                <w:szCs w:val="20"/>
              </w:rPr>
              <w:fldChar w:fldCharType="separate"/>
            </w:r>
            <w:r w:rsidRPr="00533986">
              <w:rPr>
                <w:rFonts w:ascii="Cambria" w:hAnsi="Cambria"/>
                <w:noProof/>
                <w:szCs w:val="20"/>
              </w:rPr>
              <w:t>7</w:t>
            </w:r>
            <w:r w:rsidRPr="00533986">
              <w:rPr>
                <w:rFonts w:ascii="Cambria" w:hAnsi="Cambria"/>
                <w:szCs w:val="20"/>
              </w:rPr>
              <w:fldChar w:fldCharType="end"/>
            </w:r>
            <w:r w:rsidRPr="00533986">
              <w:rPr>
                <w:rFonts w:ascii="Cambria" w:hAnsi="Cambria"/>
                <w:szCs w:val="20"/>
              </w:rPr>
              <w:t xml:space="preserve">. </w:t>
            </w:r>
            <w:r w:rsidRPr="003F0FC1">
              <w:rPr>
                <w:rFonts w:ascii="Cambria" w:hAnsi="Cambria"/>
                <w:b w:val="0"/>
                <w:bCs w:val="0"/>
                <w:szCs w:val="20"/>
              </w:rPr>
              <w:t>Tasas</w:t>
            </w:r>
            <w:r w:rsidRPr="00533986">
              <w:rPr>
                <w:rFonts w:ascii="Cambria" w:hAnsi="Cambria"/>
                <w:b w:val="0"/>
                <w:szCs w:val="20"/>
              </w:rPr>
              <w:t xml:space="preserve"> de los productos transbordados</w:t>
            </w:r>
            <w:r>
              <w:rPr>
                <w:rFonts w:ascii="Cambria" w:hAnsi="Cambria"/>
                <w:b w:val="0"/>
                <w:szCs w:val="20"/>
              </w:rPr>
              <w:t>.</w:t>
            </w:r>
          </w:p>
        </w:tc>
      </w:tr>
    </w:tbl>
    <w:p w14:paraId="521A20CA" w14:textId="77777777" w:rsidR="009053A5" w:rsidRPr="009053A5" w:rsidRDefault="009053A5" w:rsidP="009053A5">
      <w:pPr>
        <w:pStyle w:val="Heading2"/>
        <w:numPr>
          <w:ilvl w:val="0"/>
          <w:numId w:val="0"/>
        </w:numPr>
        <w:tabs>
          <w:tab w:val="left" w:pos="426"/>
        </w:tabs>
        <w:spacing w:after="0"/>
        <w:ind w:left="720"/>
        <w:rPr>
          <w:rFonts w:ascii="Cambria" w:hAnsi="Cambria"/>
          <w:i/>
          <w:iCs/>
          <w:sz w:val="20"/>
          <w:szCs w:val="20"/>
        </w:rPr>
      </w:pPr>
      <w:bookmarkStart w:id="22" w:name="_Toc164772160"/>
      <w:bookmarkEnd w:id="18"/>
      <w:bookmarkEnd w:id="19"/>
    </w:p>
    <w:p w14:paraId="2DE043F5" w14:textId="77777777" w:rsidR="009053A5" w:rsidRDefault="009053A5">
      <w:pPr>
        <w:spacing w:after="0"/>
        <w:jc w:val="left"/>
        <w:rPr>
          <w:rFonts w:ascii="Cambria" w:hAnsi="Cambria"/>
          <w:b/>
          <w:bCs/>
          <w:i/>
          <w:szCs w:val="20"/>
        </w:rPr>
      </w:pPr>
      <w:r>
        <w:rPr>
          <w:rFonts w:ascii="Cambria" w:hAnsi="Cambria"/>
          <w:i/>
          <w:szCs w:val="20"/>
        </w:rPr>
        <w:br w:type="page"/>
      </w:r>
    </w:p>
    <w:p w14:paraId="7F75BE22" w14:textId="6C16484B" w:rsidR="00D33EF0" w:rsidRPr="00533986" w:rsidRDefault="00D33EF0" w:rsidP="002B067A">
      <w:pPr>
        <w:pStyle w:val="Heading2"/>
        <w:tabs>
          <w:tab w:val="left" w:pos="426"/>
        </w:tabs>
        <w:spacing w:after="0"/>
        <w:rPr>
          <w:rFonts w:ascii="Cambria" w:hAnsi="Cambria"/>
          <w:i/>
          <w:iCs/>
          <w:sz w:val="20"/>
          <w:szCs w:val="20"/>
        </w:rPr>
      </w:pPr>
      <w:r w:rsidRPr="00533986">
        <w:rPr>
          <w:rFonts w:ascii="Cambria" w:hAnsi="Cambria"/>
          <w:i/>
          <w:sz w:val="20"/>
          <w:szCs w:val="20"/>
        </w:rPr>
        <w:lastRenderedPageBreak/>
        <w:t>Transbordos dentro de las ZEE</w:t>
      </w:r>
      <w:bookmarkEnd w:id="22"/>
    </w:p>
    <w:p w14:paraId="2286F6B2" w14:textId="77777777" w:rsidR="002B067A" w:rsidRPr="00533986" w:rsidRDefault="002B067A" w:rsidP="00CF3DA2">
      <w:pPr>
        <w:spacing w:after="0"/>
        <w:rPr>
          <w:rFonts w:ascii="Cambria" w:hAnsi="Cambria"/>
          <w:szCs w:val="20"/>
        </w:rPr>
      </w:pPr>
    </w:p>
    <w:p w14:paraId="630C09CC" w14:textId="0E16FA24" w:rsidR="00D33EF0" w:rsidRPr="00533986" w:rsidRDefault="00D33EF0" w:rsidP="00CF3DA2">
      <w:pPr>
        <w:spacing w:after="0"/>
        <w:rPr>
          <w:rFonts w:ascii="Cambria" w:hAnsi="Cambria"/>
          <w:szCs w:val="20"/>
        </w:rPr>
      </w:pPr>
      <w:r w:rsidRPr="00533986">
        <w:rPr>
          <w:rFonts w:ascii="Cambria" w:hAnsi="Cambria"/>
          <w:szCs w:val="20"/>
        </w:rPr>
        <w:t>Aparentemente no se han realizado transbordos dentro de las ZEE.</w:t>
      </w:r>
    </w:p>
    <w:p w14:paraId="6345DBEF" w14:textId="77777777" w:rsidR="009053A5" w:rsidRDefault="009053A5" w:rsidP="002B067A">
      <w:pPr>
        <w:pStyle w:val="Heading2"/>
        <w:numPr>
          <w:ilvl w:val="0"/>
          <w:numId w:val="0"/>
        </w:numPr>
        <w:spacing w:after="0"/>
        <w:rPr>
          <w:rFonts w:ascii="Cambria" w:hAnsi="Cambria"/>
          <w:sz w:val="20"/>
          <w:szCs w:val="20"/>
        </w:rPr>
      </w:pPr>
      <w:bookmarkStart w:id="23" w:name="_Toc164772161"/>
    </w:p>
    <w:p w14:paraId="5FE0C33B" w14:textId="2DDBC5F4" w:rsidR="00D33EF0" w:rsidRPr="009053A5" w:rsidRDefault="00D33EF0" w:rsidP="009053A5">
      <w:pPr>
        <w:pStyle w:val="Heading2"/>
        <w:tabs>
          <w:tab w:val="left" w:pos="426"/>
        </w:tabs>
        <w:spacing w:after="0"/>
        <w:ind w:left="720" w:hanging="720"/>
        <w:rPr>
          <w:rFonts w:ascii="Cambria" w:hAnsi="Cambria"/>
          <w:i/>
          <w:sz w:val="20"/>
          <w:szCs w:val="20"/>
        </w:rPr>
      </w:pPr>
      <w:r w:rsidRPr="009053A5">
        <w:rPr>
          <w:rFonts w:ascii="Cambria" w:hAnsi="Cambria"/>
          <w:i/>
          <w:sz w:val="20"/>
          <w:szCs w:val="20"/>
        </w:rPr>
        <w:t>Procedimientos y logística</w:t>
      </w:r>
      <w:bookmarkEnd w:id="23"/>
    </w:p>
    <w:p w14:paraId="107DC902" w14:textId="77777777" w:rsidR="002B067A" w:rsidRPr="00533986" w:rsidRDefault="002B067A" w:rsidP="00CF3DA2">
      <w:pPr>
        <w:autoSpaceDE w:val="0"/>
        <w:autoSpaceDN w:val="0"/>
        <w:adjustRightInd w:val="0"/>
        <w:spacing w:after="0"/>
        <w:rPr>
          <w:rFonts w:ascii="Cambria" w:hAnsi="Cambria"/>
          <w:szCs w:val="20"/>
        </w:rPr>
      </w:pPr>
    </w:p>
    <w:p w14:paraId="4CAE8C65" w14:textId="33BDB963" w:rsidR="00D33EF0" w:rsidRPr="00533986" w:rsidRDefault="00D33EF0" w:rsidP="00CF3DA2">
      <w:pPr>
        <w:autoSpaceDE w:val="0"/>
        <w:autoSpaceDN w:val="0"/>
        <w:adjustRightInd w:val="0"/>
        <w:spacing w:after="0"/>
        <w:rPr>
          <w:rFonts w:ascii="Cambria" w:hAnsi="Cambria"/>
          <w:szCs w:val="20"/>
        </w:rPr>
      </w:pPr>
      <w:r w:rsidRPr="00533986">
        <w:rPr>
          <w:rFonts w:ascii="Cambria" w:hAnsi="Cambria"/>
          <w:szCs w:val="20"/>
        </w:rPr>
        <w:t xml:space="preserve">El procedimiento de solicitud de asignación sigue siendo el mismo previamente descrito por el Consorcio en las revisiones anuales del ROP de ICCAT.  </w:t>
      </w:r>
    </w:p>
    <w:p w14:paraId="263FD32F" w14:textId="77777777" w:rsidR="002B067A" w:rsidRPr="00533986" w:rsidRDefault="002B067A" w:rsidP="00CF3DA2">
      <w:pPr>
        <w:autoSpaceDE w:val="0"/>
        <w:autoSpaceDN w:val="0"/>
        <w:adjustRightInd w:val="0"/>
        <w:spacing w:after="0"/>
        <w:rPr>
          <w:rFonts w:ascii="Cambria" w:hAnsi="Cambria"/>
          <w:szCs w:val="20"/>
        </w:rPr>
      </w:pPr>
    </w:p>
    <w:p w14:paraId="5F4CCFFD" w14:textId="53670319" w:rsidR="00D33EF0" w:rsidRPr="00533986" w:rsidRDefault="00ED5DCB" w:rsidP="00CF3DA2">
      <w:pPr>
        <w:autoSpaceDE w:val="0"/>
        <w:autoSpaceDN w:val="0"/>
        <w:adjustRightInd w:val="0"/>
        <w:spacing w:after="0"/>
        <w:rPr>
          <w:rFonts w:ascii="Cambria" w:hAnsi="Cambria"/>
          <w:szCs w:val="20"/>
        </w:rPr>
      </w:pPr>
      <w:r w:rsidRPr="00533986">
        <w:rPr>
          <w:rFonts w:ascii="Cambria" w:hAnsi="Cambria"/>
          <w:szCs w:val="20"/>
        </w:rPr>
        <w:t xml:space="preserve">Durante el período que abarca el presente informe, </w:t>
      </w:r>
      <w:r w:rsidR="009F48A6">
        <w:rPr>
          <w:rFonts w:ascii="Cambria" w:hAnsi="Cambria"/>
          <w:szCs w:val="20"/>
        </w:rPr>
        <w:t>seis</w:t>
      </w:r>
      <w:r w:rsidRPr="00533986">
        <w:rPr>
          <w:rFonts w:ascii="Cambria" w:hAnsi="Cambria"/>
          <w:szCs w:val="20"/>
        </w:rPr>
        <w:t xml:space="preserve"> buques cruzaron del océano Atlántico al océano Índico en una asignación de la IOTC sin detenerse primero en un puerto del Atlántico, </w:t>
      </w:r>
      <w:r w:rsidR="009F48A6">
        <w:rPr>
          <w:rFonts w:ascii="Cambria" w:hAnsi="Cambria"/>
          <w:szCs w:val="20"/>
        </w:rPr>
        <w:t>un</w:t>
      </w:r>
      <w:r w:rsidRPr="00533986">
        <w:rPr>
          <w:rFonts w:ascii="Cambria" w:hAnsi="Cambria"/>
          <w:szCs w:val="20"/>
        </w:rPr>
        <w:t xml:space="preserve"> buque cruzó desde la zona de la IOTC. </w:t>
      </w:r>
    </w:p>
    <w:p w14:paraId="73D2DEFA" w14:textId="77777777" w:rsidR="002B067A" w:rsidRPr="00533986" w:rsidRDefault="002B067A" w:rsidP="00CF3DA2">
      <w:pPr>
        <w:autoSpaceDE w:val="0"/>
        <w:autoSpaceDN w:val="0"/>
        <w:adjustRightInd w:val="0"/>
        <w:spacing w:after="0"/>
        <w:rPr>
          <w:rFonts w:ascii="Cambria" w:hAnsi="Cambria"/>
          <w:szCs w:val="20"/>
        </w:rPr>
      </w:pPr>
    </w:p>
    <w:p w14:paraId="39F94723" w14:textId="77777777" w:rsidR="002B067A" w:rsidRPr="00533986" w:rsidRDefault="002B067A" w:rsidP="00CF3DA2">
      <w:pPr>
        <w:autoSpaceDE w:val="0"/>
        <w:autoSpaceDN w:val="0"/>
        <w:adjustRightInd w:val="0"/>
        <w:spacing w:after="0"/>
        <w:rPr>
          <w:rFonts w:ascii="Cambria" w:hAnsi="Cambria"/>
          <w:szCs w:val="20"/>
        </w:rPr>
      </w:pPr>
    </w:p>
    <w:p w14:paraId="20D3F9D3" w14:textId="77777777" w:rsidR="00D33EF0" w:rsidRPr="00533986" w:rsidRDefault="00D33EF0" w:rsidP="002B067A">
      <w:pPr>
        <w:pStyle w:val="Heading1"/>
        <w:tabs>
          <w:tab w:val="left" w:pos="426"/>
        </w:tabs>
        <w:spacing w:after="0"/>
        <w:rPr>
          <w:rFonts w:ascii="Cambria" w:hAnsi="Cambria"/>
          <w:sz w:val="20"/>
          <w:szCs w:val="20"/>
        </w:rPr>
      </w:pPr>
      <w:bookmarkStart w:id="24" w:name="_Toc164772162"/>
      <w:r w:rsidRPr="00533986">
        <w:rPr>
          <w:rFonts w:ascii="Cambria" w:hAnsi="Cambria"/>
          <w:sz w:val="20"/>
          <w:szCs w:val="20"/>
        </w:rPr>
        <w:t>Identificación de especies</w:t>
      </w:r>
      <w:bookmarkEnd w:id="24"/>
    </w:p>
    <w:p w14:paraId="38CD4BDA" w14:textId="77777777" w:rsidR="002B067A" w:rsidRPr="00533986" w:rsidRDefault="002B067A" w:rsidP="00CF3DA2">
      <w:pPr>
        <w:spacing w:after="0"/>
        <w:rPr>
          <w:rFonts w:ascii="Cambria" w:hAnsi="Cambria"/>
          <w:szCs w:val="20"/>
        </w:rPr>
      </w:pPr>
    </w:p>
    <w:p w14:paraId="7F23D01E" w14:textId="4246FFBA" w:rsidR="00D33EF0" w:rsidRPr="00533986" w:rsidRDefault="00D33EF0" w:rsidP="00CF3DA2">
      <w:pPr>
        <w:spacing w:after="0"/>
        <w:rPr>
          <w:rFonts w:ascii="Cambria" w:hAnsi="Cambria"/>
          <w:szCs w:val="20"/>
        </w:rPr>
      </w:pPr>
      <w:r w:rsidRPr="00533986">
        <w:rPr>
          <w:rFonts w:ascii="Cambria" w:hAnsi="Cambria"/>
          <w:szCs w:val="20"/>
        </w:rPr>
        <w:t xml:space="preserve">Los métodos utilizados por los observadores para la identificación de especies y los procedimientos de comunicación de información siguen siendo los mismos y se detallan en informes anteriores (ICCAT 2011). </w:t>
      </w:r>
    </w:p>
    <w:p w14:paraId="58D9367A" w14:textId="77777777" w:rsidR="002B067A" w:rsidRPr="00533986" w:rsidRDefault="002B067A" w:rsidP="00CF3DA2">
      <w:pPr>
        <w:spacing w:after="0"/>
        <w:rPr>
          <w:rFonts w:ascii="Cambria" w:hAnsi="Cambria"/>
          <w:szCs w:val="20"/>
        </w:rPr>
      </w:pPr>
    </w:p>
    <w:p w14:paraId="00F112E0" w14:textId="77777777" w:rsidR="002B067A" w:rsidRPr="00533986" w:rsidRDefault="002B067A" w:rsidP="00CF3DA2">
      <w:pPr>
        <w:spacing w:after="0"/>
        <w:rPr>
          <w:rFonts w:ascii="Cambria" w:hAnsi="Cambria"/>
          <w:szCs w:val="20"/>
        </w:rPr>
      </w:pPr>
    </w:p>
    <w:p w14:paraId="1BF3FF25" w14:textId="77777777" w:rsidR="00D33EF0" w:rsidRPr="00533986" w:rsidRDefault="00D33EF0" w:rsidP="002B067A">
      <w:pPr>
        <w:pStyle w:val="Heading1"/>
        <w:tabs>
          <w:tab w:val="left" w:pos="426"/>
        </w:tabs>
        <w:spacing w:after="0"/>
        <w:rPr>
          <w:rFonts w:ascii="Cambria" w:hAnsi="Cambria"/>
          <w:sz w:val="20"/>
          <w:szCs w:val="20"/>
        </w:rPr>
      </w:pPr>
      <w:bookmarkStart w:id="25" w:name="_Toc164772163"/>
      <w:r w:rsidRPr="00533986">
        <w:rPr>
          <w:rFonts w:ascii="Cambria" w:hAnsi="Cambria"/>
          <w:sz w:val="20"/>
          <w:szCs w:val="20"/>
        </w:rPr>
        <w:t>Atún rojo del sur</w:t>
      </w:r>
      <w:bookmarkEnd w:id="25"/>
    </w:p>
    <w:p w14:paraId="1AC1CF06" w14:textId="77777777" w:rsidR="002B067A" w:rsidRPr="00533986" w:rsidRDefault="002B067A" w:rsidP="00CF3DA2">
      <w:pPr>
        <w:spacing w:after="0"/>
        <w:rPr>
          <w:rFonts w:ascii="Cambria" w:hAnsi="Cambria"/>
          <w:szCs w:val="20"/>
        </w:rPr>
      </w:pPr>
    </w:p>
    <w:p w14:paraId="38D76711" w14:textId="1EEDF050" w:rsidR="00F010A6" w:rsidRPr="00533986" w:rsidRDefault="00D33EF0" w:rsidP="00CF3DA2">
      <w:pPr>
        <w:spacing w:after="0"/>
        <w:rPr>
          <w:rFonts w:ascii="Cambria" w:hAnsi="Cambria"/>
          <w:szCs w:val="20"/>
        </w:rPr>
      </w:pPr>
      <w:r w:rsidRPr="00533986">
        <w:rPr>
          <w:rFonts w:ascii="Cambria" w:hAnsi="Cambria"/>
          <w:szCs w:val="20"/>
        </w:rPr>
        <w:t>Desde la adopción de la Resolución sobre la aplicación de un sistema de documentación de capturas de la CCSBT el 1 de enero de 2010, todo el atún rojo del sur (</w:t>
      </w:r>
      <w:r w:rsidRPr="00533986">
        <w:rPr>
          <w:rFonts w:ascii="Cambria" w:hAnsi="Cambria"/>
          <w:i/>
          <w:iCs/>
          <w:szCs w:val="20"/>
        </w:rPr>
        <w:t>Thunnus maccoyi</w:t>
      </w:r>
      <w:r w:rsidRPr="00533986">
        <w:rPr>
          <w:rFonts w:ascii="Cambria" w:hAnsi="Cambria"/>
          <w:szCs w:val="20"/>
        </w:rPr>
        <w:t xml:space="preserve">i) transferido debe ir acompañado de un formulario de seguimiento de capturas (CMF) que debe firmar el observador. Durante el periodo que cubre este informe, en tres ocasiones se transbordó atún rojo del sur en el transcurso de </w:t>
      </w:r>
      <w:r w:rsidR="00902D81">
        <w:rPr>
          <w:rFonts w:ascii="Cambria" w:hAnsi="Cambria"/>
          <w:szCs w:val="20"/>
        </w:rPr>
        <w:t>una asignación</w:t>
      </w:r>
      <w:r w:rsidRPr="00533986">
        <w:rPr>
          <w:rFonts w:ascii="Cambria" w:hAnsi="Cambria"/>
          <w:szCs w:val="20"/>
        </w:rPr>
        <w:t xml:space="preserve">, con un total de </w:t>
      </w:r>
      <w:r w:rsidR="005A02C7">
        <w:rPr>
          <w:rFonts w:ascii="Cambria" w:hAnsi="Cambria"/>
          <w:szCs w:val="20"/>
        </w:rPr>
        <w:t>260</w:t>
      </w:r>
      <w:r w:rsidRPr="00533986">
        <w:rPr>
          <w:rFonts w:ascii="Cambria" w:hAnsi="Cambria"/>
          <w:szCs w:val="20"/>
        </w:rPr>
        <w:t>.</w:t>
      </w:r>
      <w:r w:rsidR="005A02C7">
        <w:rPr>
          <w:rFonts w:ascii="Cambria" w:hAnsi="Cambria"/>
          <w:szCs w:val="20"/>
        </w:rPr>
        <w:t>036</w:t>
      </w:r>
      <w:r w:rsidRPr="00533986">
        <w:rPr>
          <w:rFonts w:ascii="Cambria" w:hAnsi="Cambria"/>
          <w:szCs w:val="20"/>
        </w:rPr>
        <w:t xml:space="preserve"> t observadas (</w:t>
      </w:r>
      <w:r w:rsidRPr="00533986">
        <w:rPr>
          <w:rFonts w:ascii="Cambria" w:hAnsi="Cambria"/>
          <w:szCs w:val="20"/>
        </w:rPr>
        <w:fldChar w:fldCharType="begin"/>
      </w:r>
      <w:r w:rsidRPr="00533986">
        <w:rPr>
          <w:rFonts w:ascii="Cambria" w:hAnsi="Cambria"/>
          <w:szCs w:val="20"/>
        </w:rPr>
        <w:instrText xml:space="preserve"> REF _Ref432419132 \h  \* MERGEFORMAT </w:instrText>
      </w:r>
      <w:r w:rsidRPr="00533986">
        <w:rPr>
          <w:rFonts w:ascii="Cambria" w:hAnsi="Cambria"/>
          <w:szCs w:val="20"/>
        </w:rPr>
      </w:r>
      <w:r w:rsidRPr="00533986">
        <w:rPr>
          <w:rFonts w:ascii="Cambria" w:hAnsi="Cambria"/>
          <w:szCs w:val="20"/>
        </w:rPr>
        <w:fldChar w:fldCharType="separate"/>
      </w:r>
      <w:r w:rsidR="006A5000" w:rsidRPr="008F12FC">
        <w:rPr>
          <w:rFonts w:ascii="Cambria" w:hAnsi="Cambria"/>
          <w:b/>
          <w:bCs/>
          <w:szCs w:val="20"/>
        </w:rPr>
        <w:t>Tabla</w:t>
      </w:r>
      <w:r w:rsidR="006A5000" w:rsidRPr="00DF1237">
        <w:rPr>
          <w:rFonts w:ascii="Cambria" w:hAnsi="Cambria"/>
          <w:b/>
          <w:bCs/>
          <w:szCs w:val="20"/>
        </w:rPr>
        <w:t xml:space="preserve"> 2</w:t>
      </w:r>
      <w:r w:rsidRPr="00533986">
        <w:rPr>
          <w:rFonts w:ascii="Cambria" w:hAnsi="Cambria"/>
          <w:szCs w:val="20"/>
        </w:rPr>
        <w:fldChar w:fldCharType="end"/>
      </w:r>
      <w:r w:rsidRPr="00533986">
        <w:rPr>
          <w:rFonts w:ascii="Cambria" w:hAnsi="Cambria"/>
          <w:szCs w:val="20"/>
        </w:rPr>
        <w:t>). Los observadores preparan un informe separado para la CCSBT sobre cualquier marea en la que se haya transbordado atún rojo del sur.</w:t>
      </w:r>
    </w:p>
    <w:p w14:paraId="7C9FFCA4" w14:textId="77777777" w:rsidR="002B067A" w:rsidRPr="00533986" w:rsidRDefault="002B067A" w:rsidP="00CF3DA2">
      <w:pPr>
        <w:spacing w:after="0"/>
        <w:rPr>
          <w:rFonts w:ascii="Cambria" w:hAnsi="Cambria"/>
          <w:szCs w:val="20"/>
        </w:rPr>
      </w:pPr>
    </w:p>
    <w:p w14:paraId="03F7C22B" w14:textId="200FC1BF" w:rsidR="00CB77CD" w:rsidRPr="00E8630D" w:rsidRDefault="00CB77CD" w:rsidP="00CF3DA2">
      <w:pPr>
        <w:keepNext/>
        <w:spacing w:after="0"/>
        <w:rPr>
          <w:rFonts w:ascii="Cambria" w:hAnsi="Cambria"/>
          <w:bCs/>
          <w:i/>
          <w:iCs/>
          <w:szCs w:val="20"/>
        </w:rPr>
      </w:pPr>
      <w:bookmarkStart w:id="26" w:name="_Toc432691831"/>
      <w:bookmarkStart w:id="27" w:name="_Toc432691832"/>
      <w:bookmarkStart w:id="28" w:name="_Toc432691833"/>
      <w:bookmarkStart w:id="29" w:name="_Toc432691834"/>
      <w:bookmarkStart w:id="30" w:name="_Toc432691836"/>
      <w:bookmarkStart w:id="31" w:name="_Toc432691837"/>
      <w:bookmarkStart w:id="32" w:name="_Toc432691839"/>
      <w:bookmarkStart w:id="33" w:name="_Toc432691840"/>
      <w:bookmarkStart w:id="34" w:name="_Toc432691841"/>
      <w:bookmarkStart w:id="35" w:name="_Toc432691842"/>
      <w:bookmarkStart w:id="36" w:name="_Toc432691844"/>
      <w:bookmarkStart w:id="37" w:name="_Toc432691845"/>
      <w:bookmarkStart w:id="38" w:name="_Ref432419132"/>
      <w:bookmarkStart w:id="39" w:name="_Toc165389344"/>
      <w:bookmarkEnd w:id="1"/>
      <w:bookmarkEnd w:id="26"/>
      <w:bookmarkEnd w:id="27"/>
      <w:bookmarkEnd w:id="28"/>
      <w:bookmarkEnd w:id="29"/>
      <w:bookmarkEnd w:id="30"/>
      <w:bookmarkEnd w:id="31"/>
      <w:bookmarkEnd w:id="32"/>
      <w:bookmarkEnd w:id="33"/>
      <w:bookmarkEnd w:id="34"/>
      <w:bookmarkEnd w:id="35"/>
      <w:bookmarkEnd w:id="36"/>
      <w:bookmarkEnd w:id="37"/>
      <w:r w:rsidRPr="00533986">
        <w:rPr>
          <w:rFonts w:ascii="Cambria" w:hAnsi="Cambria"/>
          <w:b/>
          <w:szCs w:val="20"/>
        </w:rPr>
        <w:t xml:space="preserve">Tabla </w:t>
      </w:r>
      <w:r w:rsidRPr="00533986">
        <w:rPr>
          <w:rFonts w:ascii="Cambria" w:hAnsi="Cambria"/>
          <w:b/>
          <w:szCs w:val="20"/>
        </w:rPr>
        <w:fldChar w:fldCharType="begin"/>
      </w:r>
      <w:r w:rsidRPr="00533986">
        <w:rPr>
          <w:rFonts w:ascii="Cambria" w:hAnsi="Cambria"/>
          <w:b/>
          <w:szCs w:val="20"/>
        </w:rPr>
        <w:instrText xml:space="preserve"> SEQ Table \* ARABIC </w:instrText>
      </w:r>
      <w:r w:rsidRPr="00533986">
        <w:rPr>
          <w:rFonts w:ascii="Cambria" w:hAnsi="Cambria"/>
          <w:b/>
          <w:szCs w:val="20"/>
        </w:rPr>
        <w:fldChar w:fldCharType="separate"/>
      </w:r>
      <w:r w:rsidR="006A5000" w:rsidRPr="00533986">
        <w:rPr>
          <w:rFonts w:ascii="Cambria" w:hAnsi="Cambria"/>
          <w:b/>
          <w:noProof/>
          <w:szCs w:val="20"/>
        </w:rPr>
        <w:t>2</w:t>
      </w:r>
      <w:r w:rsidRPr="00533986">
        <w:rPr>
          <w:rFonts w:ascii="Cambria" w:hAnsi="Cambria"/>
          <w:b/>
          <w:szCs w:val="20"/>
        </w:rPr>
        <w:fldChar w:fldCharType="end"/>
      </w:r>
      <w:bookmarkEnd w:id="38"/>
      <w:r w:rsidRPr="00533986">
        <w:rPr>
          <w:rFonts w:ascii="Cambria" w:hAnsi="Cambria"/>
          <w:b/>
          <w:szCs w:val="20"/>
        </w:rPr>
        <w:t xml:space="preserve">. </w:t>
      </w:r>
      <w:r w:rsidRPr="00533986">
        <w:rPr>
          <w:rFonts w:ascii="Cambria" w:hAnsi="Cambria"/>
          <w:szCs w:val="20"/>
        </w:rPr>
        <w:t xml:space="preserve">  Transbordos de atún rojo del sur (</w:t>
      </w:r>
      <w:r w:rsidRPr="00533986">
        <w:rPr>
          <w:rFonts w:ascii="Cambria" w:hAnsi="Cambria"/>
          <w:i/>
          <w:iCs/>
          <w:szCs w:val="20"/>
        </w:rPr>
        <w:t xml:space="preserve">Thunnus </w:t>
      </w:r>
      <w:proofErr w:type="spellStart"/>
      <w:r w:rsidRPr="00533986">
        <w:rPr>
          <w:rFonts w:ascii="Cambria" w:hAnsi="Cambria"/>
          <w:i/>
          <w:iCs/>
          <w:szCs w:val="20"/>
        </w:rPr>
        <w:t>maccoyii</w:t>
      </w:r>
      <w:proofErr w:type="spellEnd"/>
      <w:r w:rsidRPr="00533986">
        <w:rPr>
          <w:rFonts w:ascii="Cambria" w:hAnsi="Cambria"/>
          <w:i/>
          <w:iCs/>
          <w:szCs w:val="20"/>
        </w:rPr>
        <w:t>)</w:t>
      </w:r>
      <w:r w:rsidRPr="00533986">
        <w:rPr>
          <w:rFonts w:ascii="Cambria" w:hAnsi="Cambria"/>
          <w:szCs w:val="20"/>
        </w:rPr>
        <w:t xml:space="preserve"> durante 202</w:t>
      </w:r>
      <w:r w:rsidR="005A02C7">
        <w:rPr>
          <w:rFonts w:ascii="Cambria" w:hAnsi="Cambria"/>
          <w:szCs w:val="20"/>
        </w:rPr>
        <w:t>4</w:t>
      </w:r>
      <w:r w:rsidRPr="00533986">
        <w:rPr>
          <w:rFonts w:ascii="Cambria" w:hAnsi="Cambria"/>
          <w:szCs w:val="20"/>
        </w:rPr>
        <w:t>.</w:t>
      </w:r>
      <w:bookmarkEnd w:id="39"/>
    </w:p>
    <w:tbl>
      <w:tblPr>
        <w:tblStyle w:val="TableGrid"/>
        <w:tblW w:w="9639" w:type="dxa"/>
        <w:jc w:val="center"/>
        <w:tblLayout w:type="fixed"/>
        <w:tblLook w:val="04A0" w:firstRow="1" w:lastRow="0" w:firstColumn="1" w:lastColumn="0" w:noHBand="0" w:noVBand="1"/>
      </w:tblPr>
      <w:tblGrid>
        <w:gridCol w:w="846"/>
        <w:gridCol w:w="1276"/>
        <w:gridCol w:w="1824"/>
        <w:gridCol w:w="1230"/>
        <w:gridCol w:w="1383"/>
        <w:gridCol w:w="1538"/>
        <w:gridCol w:w="1542"/>
      </w:tblGrid>
      <w:tr w:rsidR="008306FB" w:rsidRPr="00E8630D" w14:paraId="50A06887" w14:textId="77777777" w:rsidTr="00E8630D">
        <w:trPr>
          <w:cnfStyle w:val="100000000000" w:firstRow="1" w:lastRow="0" w:firstColumn="0" w:lastColumn="0" w:oddVBand="0" w:evenVBand="0" w:oddHBand="0" w:evenHBand="0" w:firstRowFirstColumn="0" w:firstRowLastColumn="0" w:lastRowFirstColumn="0" w:lastRowLastColumn="0"/>
          <w:jc w:val="center"/>
        </w:trPr>
        <w:tc>
          <w:tcPr>
            <w:tcW w:w="846" w:type="dxa"/>
            <w:shd w:val="clear" w:color="auto" w:fill="auto"/>
            <w:vAlign w:val="center"/>
            <w:hideMark/>
          </w:tcPr>
          <w:p w14:paraId="7E1C1CC1" w14:textId="131B21A4" w:rsidR="008306FB" w:rsidRPr="008A7C72" w:rsidRDefault="008F12FC" w:rsidP="00E62F98">
            <w:pPr>
              <w:spacing w:after="0"/>
              <w:jc w:val="center"/>
              <w:rPr>
                <w:rFonts w:ascii="Cambria" w:hAnsi="Cambria" w:cs="Arial"/>
                <w:b w:val="0"/>
                <w:bCs/>
                <w:i/>
                <w:iCs/>
                <w:szCs w:val="20"/>
                <w:lang w:eastAsia="en-GB" w:bidi="ar-SA"/>
              </w:rPr>
            </w:pPr>
            <w:bookmarkStart w:id="40" w:name="_Toc71812037"/>
            <w:bookmarkStart w:id="41" w:name="_Toc527117927"/>
            <w:bookmarkStart w:id="42" w:name="_Toc527369214"/>
            <w:bookmarkStart w:id="43" w:name="_Toc432691847"/>
            <w:bookmarkStart w:id="44" w:name="_Toc71812038"/>
            <w:bookmarkEnd w:id="40"/>
            <w:bookmarkEnd w:id="41"/>
            <w:bookmarkEnd w:id="42"/>
            <w:bookmarkEnd w:id="43"/>
            <w:bookmarkEnd w:id="44"/>
            <w:r w:rsidRPr="008A7C72">
              <w:rPr>
                <w:rFonts w:ascii="Cambria" w:hAnsi="Cambria" w:cs="Arial"/>
                <w:b w:val="0"/>
                <w:bCs/>
                <w:i/>
                <w:iCs/>
                <w:color w:val="000000"/>
                <w:szCs w:val="20"/>
                <w:lang w:eastAsia="en-GB" w:bidi="ar-SA"/>
              </w:rPr>
              <w:t>N.º</w:t>
            </w:r>
          </w:p>
        </w:tc>
        <w:tc>
          <w:tcPr>
            <w:tcW w:w="1276" w:type="dxa"/>
            <w:shd w:val="clear" w:color="auto" w:fill="auto"/>
            <w:vAlign w:val="center"/>
            <w:hideMark/>
          </w:tcPr>
          <w:p w14:paraId="17880F54" w14:textId="77777777" w:rsidR="008306FB" w:rsidRPr="008A7C72" w:rsidRDefault="008306FB" w:rsidP="00E62F98">
            <w:pPr>
              <w:spacing w:after="0"/>
              <w:jc w:val="center"/>
              <w:rPr>
                <w:rFonts w:ascii="Cambria" w:hAnsi="Cambria" w:cs="Arial"/>
                <w:b w:val="0"/>
                <w:bCs/>
                <w:i/>
                <w:iCs/>
                <w:szCs w:val="20"/>
                <w:lang w:eastAsia="en-GB" w:bidi="ar-SA"/>
              </w:rPr>
            </w:pPr>
            <w:r w:rsidRPr="008A7C72">
              <w:rPr>
                <w:rFonts w:ascii="Cambria" w:hAnsi="Cambria" w:cs="Arial"/>
                <w:b w:val="0"/>
                <w:bCs/>
                <w:i/>
                <w:iCs/>
                <w:color w:val="000000"/>
                <w:szCs w:val="20"/>
                <w:lang w:eastAsia="en-GB" w:bidi="ar-SA"/>
              </w:rPr>
              <w:t>CV</w:t>
            </w:r>
          </w:p>
        </w:tc>
        <w:tc>
          <w:tcPr>
            <w:tcW w:w="1824" w:type="dxa"/>
            <w:shd w:val="clear" w:color="auto" w:fill="auto"/>
            <w:vAlign w:val="center"/>
            <w:hideMark/>
          </w:tcPr>
          <w:p w14:paraId="59C0BCB1" w14:textId="05436952" w:rsidR="008306FB" w:rsidRPr="008A7C72" w:rsidRDefault="008F12FC" w:rsidP="00E62F98">
            <w:pPr>
              <w:spacing w:after="0"/>
              <w:jc w:val="center"/>
              <w:rPr>
                <w:rFonts w:ascii="Cambria" w:hAnsi="Cambria" w:cs="Arial"/>
                <w:b w:val="0"/>
                <w:bCs/>
                <w:i/>
                <w:iCs/>
                <w:szCs w:val="20"/>
                <w:lang w:eastAsia="en-GB" w:bidi="ar-SA"/>
              </w:rPr>
            </w:pPr>
            <w:r>
              <w:rPr>
                <w:rFonts w:ascii="Cambria" w:hAnsi="Cambria" w:cs="Arial"/>
                <w:b w:val="0"/>
                <w:bCs/>
                <w:i/>
                <w:iCs/>
                <w:color w:val="000000"/>
                <w:szCs w:val="20"/>
                <w:lang w:eastAsia="en-GB" w:bidi="ar-SA"/>
              </w:rPr>
              <w:t>N.º</w:t>
            </w:r>
            <w:r w:rsidR="008A7C72">
              <w:rPr>
                <w:rFonts w:ascii="Cambria" w:hAnsi="Cambria" w:cs="Arial"/>
                <w:b w:val="0"/>
                <w:bCs/>
                <w:i/>
                <w:iCs/>
                <w:color w:val="000000"/>
                <w:szCs w:val="20"/>
                <w:lang w:eastAsia="en-GB" w:bidi="ar-SA"/>
              </w:rPr>
              <w:t xml:space="preserve"> CV</w:t>
            </w:r>
            <w:r w:rsidR="008306FB" w:rsidRPr="008A7C72">
              <w:rPr>
                <w:rFonts w:ascii="Cambria" w:hAnsi="Cambria" w:cs="Arial"/>
                <w:b w:val="0"/>
                <w:bCs/>
                <w:i/>
                <w:iCs/>
                <w:color w:val="000000"/>
                <w:szCs w:val="20"/>
                <w:lang w:eastAsia="en-GB" w:bidi="ar-SA"/>
              </w:rPr>
              <w:t xml:space="preserve"> ICCAT </w:t>
            </w:r>
          </w:p>
        </w:tc>
        <w:tc>
          <w:tcPr>
            <w:tcW w:w="0" w:type="dxa"/>
            <w:shd w:val="clear" w:color="auto" w:fill="auto"/>
            <w:vAlign w:val="center"/>
            <w:hideMark/>
          </w:tcPr>
          <w:p w14:paraId="5213AE76" w14:textId="20E81803" w:rsidR="008306FB" w:rsidRPr="008A7C72" w:rsidRDefault="008F12FC" w:rsidP="00E62F98">
            <w:pPr>
              <w:spacing w:after="0"/>
              <w:jc w:val="center"/>
              <w:rPr>
                <w:rFonts w:ascii="Cambria" w:hAnsi="Cambria" w:cs="Arial"/>
                <w:b w:val="0"/>
                <w:bCs/>
                <w:i/>
                <w:iCs/>
                <w:szCs w:val="20"/>
                <w:lang w:eastAsia="en-GB" w:bidi="ar-SA"/>
              </w:rPr>
            </w:pPr>
            <w:r>
              <w:rPr>
                <w:rFonts w:ascii="Cambria" w:hAnsi="Cambria" w:cs="Arial"/>
                <w:b w:val="0"/>
                <w:bCs/>
                <w:i/>
                <w:iCs/>
                <w:color w:val="000000"/>
                <w:szCs w:val="20"/>
                <w:lang w:eastAsia="en-GB" w:bidi="ar-SA"/>
              </w:rPr>
              <w:t>N.º</w:t>
            </w:r>
            <w:r w:rsidR="00A8197A">
              <w:rPr>
                <w:rFonts w:ascii="Cambria" w:hAnsi="Cambria" w:cs="Arial"/>
                <w:b w:val="0"/>
                <w:bCs/>
                <w:i/>
                <w:iCs/>
                <w:color w:val="000000"/>
                <w:szCs w:val="20"/>
                <w:lang w:eastAsia="en-GB" w:bidi="ar-SA"/>
              </w:rPr>
              <w:t xml:space="preserve"> transbordo en mar</w:t>
            </w:r>
          </w:p>
        </w:tc>
        <w:tc>
          <w:tcPr>
            <w:tcW w:w="0" w:type="dxa"/>
            <w:shd w:val="clear" w:color="auto" w:fill="auto"/>
            <w:vAlign w:val="center"/>
            <w:hideMark/>
          </w:tcPr>
          <w:p w14:paraId="5818CEBD" w14:textId="1BB9C729" w:rsidR="008306FB" w:rsidRPr="008A7C72" w:rsidRDefault="00A8197A" w:rsidP="00E62F98">
            <w:pPr>
              <w:spacing w:after="0"/>
              <w:jc w:val="center"/>
              <w:rPr>
                <w:rFonts w:ascii="Cambria" w:hAnsi="Cambria" w:cs="Arial"/>
                <w:b w:val="0"/>
                <w:bCs/>
                <w:i/>
                <w:iCs/>
                <w:szCs w:val="20"/>
                <w:lang w:eastAsia="en-GB" w:bidi="ar-SA"/>
              </w:rPr>
            </w:pPr>
            <w:r>
              <w:rPr>
                <w:rFonts w:ascii="Cambria" w:hAnsi="Cambria" w:cs="Arial"/>
                <w:b w:val="0"/>
                <w:bCs/>
                <w:i/>
                <w:iCs/>
                <w:color w:val="000000"/>
                <w:szCs w:val="20"/>
                <w:lang w:eastAsia="en-GB" w:bidi="ar-SA"/>
              </w:rPr>
              <w:t>Fecha</w:t>
            </w:r>
          </w:p>
        </w:tc>
        <w:tc>
          <w:tcPr>
            <w:tcW w:w="0" w:type="dxa"/>
            <w:shd w:val="clear" w:color="auto" w:fill="auto"/>
            <w:vAlign w:val="center"/>
            <w:hideMark/>
          </w:tcPr>
          <w:p w14:paraId="4AC01BC0" w14:textId="68B01E69" w:rsidR="008306FB" w:rsidRPr="008A7C72" w:rsidRDefault="00A8197A" w:rsidP="00E62F98">
            <w:pPr>
              <w:spacing w:after="0"/>
              <w:jc w:val="center"/>
              <w:rPr>
                <w:rFonts w:ascii="Cambria" w:hAnsi="Cambria" w:cs="Arial"/>
                <w:b w:val="0"/>
                <w:bCs/>
                <w:i/>
                <w:iCs/>
                <w:szCs w:val="20"/>
                <w:lang w:eastAsia="en-GB" w:bidi="ar-SA"/>
              </w:rPr>
            </w:pPr>
            <w:r>
              <w:rPr>
                <w:rFonts w:ascii="Cambria" w:hAnsi="Cambria" w:cs="Arial"/>
                <w:b w:val="0"/>
                <w:bCs/>
                <w:i/>
                <w:iCs/>
                <w:color w:val="000000"/>
                <w:szCs w:val="20"/>
                <w:lang w:eastAsia="en-GB" w:bidi="ar-SA"/>
              </w:rPr>
              <w:t>Peso observado (t)</w:t>
            </w:r>
          </w:p>
        </w:tc>
        <w:tc>
          <w:tcPr>
            <w:tcW w:w="0" w:type="dxa"/>
            <w:shd w:val="clear" w:color="auto" w:fill="auto"/>
            <w:vAlign w:val="center"/>
            <w:hideMark/>
          </w:tcPr>
          <w:p w14:paraId="46F56E97" w14:textId="5213FB6F" w:rsidR="008306FB" w:rsidRPr="008A7C72" w:rsidRDefault="008F12FC" w:rsidP="00E62F98">
            <w:pPr>
              <w:spacing w:after="0"/>
              <w:jc w:val="center"/>
              <w:rPr>
                <w:rFonts w:ascii="Cambria" w:hAnsi="Cambria" w:cs="Arial"/>
                <w:b w:val="0"/>
                <w:bCs/>
                <w:i/>
                <w:iCs/>
                <w:szCs w:val="20"/>
                <w:lang w:eastAsia="en-GB" w:bidi="ar-SA"/>
              </w:rPr>
            </w:pPr>
            <w:r>
              <w:rPr>
                <w:rFonts w:ascii="Cambria" w:hAnsi="Cambria" w:cs="Arial"/>
                <w:b w:val="0"/>
                <w:bCs/>
                <w:i/>
                <w:iCs/>
                <w:color w:val="000000"/>
                <w:szCs w:val="20"/>
                <w:lang w:eastAsia="en-GB" w:bidi="ar-SA"/>
              </w:rPr>
              <w:t>N.º</w:t>
            </w:r>
            <w:r w:rsidR="00A8197A">
              <w:rPr>
                <w:rFonts w:ascii="Cambria" w:hAnsi="Cambria" w:cs="Arial"/>
                <w:b w:val="0"/>
                <w:bCs/>
                <w:i/>
                <w:iCs/>
                <w:color w:val="000000"/>
                <w:szCs w:val="20"/>
                <w:lang w:eastAsia="en-GB" w:bidi="ar-SA"/>
              </w:rPr>
              <w:t xml:space="preserve"> peces</w:t>
            </w:r>
          </w:p>
        </w:tc>
      </w:tr>
      <w:tr w:rsidR="00E8630D" w:rsidRPr="00E8630D" w14:paraId="5E5BFC68" w14:textId="77777777" w:rsidTr="00E8630D">
        <w:trPr>
          <w:trHeight w:val="340"/>
          <w:jc w:val="center"/>
        </w:trPr>
        <w:tc>
          <w:tcPr>
            <w:tcW w:w="846" w:type="dxa"/>
            <w:hideMark/>
          </w:tcPr>
          <w:p w14:paraId="34D6DC6F"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298</w:t>
            </w:r>
          </w:p>
        </w:tc>
        <w:tc>
          <w:tcPr>
            <w:tcW w:w="1276" w:type="dxa"/>
            <w:hideMark/>
          </w:tcPr>
          <w:p w14:paraId="31D35C8D" w14:textId="77777777" w:rsidR="008306FB" w:rsidRPr="00E8630D" w:rsidRDefault="008306FB" w:rsidP="00E62F98">
            <w:pPr>
              <w:spacing w:after="0"/>
              <w:jc w:val="left"/>
              <w:rPr>
                <w:rFonts w:ascii="Cambria" w:hAnsi="Cambria" w:cs="Arial"/>
                <w:szCs w:val="20"/>
                <w:lang w:eastAsia="en-GB" w:bidi="ar-SA"/>
              </w:rPr>
            </w:pPr>
            <w:proofErr w:type="spellStart"/>
            <w:r w:rsidRPr="00E8630D">
              <w:rPr>
                <w:rFonts w:ascii="Cambria" w:hAnsi="Cambria"/>
              </w:rPr>
              <w:t>Yachiyo</w:t>
            </w:r>
            <w:proofErr w:type="spellEnd"/>
          </w:p>
        </w:tc>
        <w:tc>
          <w:tcPr>
            <w:tcW w:w="1824" w:type="dxa"/>
            <w:hideMark/>
          </w:tcPr>
          <w:p w14:paraId="149258FA"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AT000PAN00240</w:t>
            </w:r>
          </w:p>
        </w:tc>
        <w:tc>
          <w:tcPr>
            <w:tcW w:w="1230" w:type="dxa"/>
            <w:hideMark/>
          </w:tcPr>
          <w:p w14:paraId="4D6C3ACC"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41</w:t>
            </w:r>
          </w:p>
        </w:tc>
        <w:tc>
          <w:tcPr>
            <w:tcW w:w="1383" w:type="dxa"/>
            <w:hideMark/>
          </w:tcPr>
          <w:p w14:paraId="4C1884FE"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13/07/2024</w:t>
            </w:r>
          </w:p>
        </w:tc>
        <w:tc>
          <w:tcPr>
            <w:tcW w:w="1538" w:type="dxa"/>
            <w:hideMark/>
          </w:tcPr>
          <w:p w14:paraId="63B2D8CA"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82.30</w:t>
            </w:r>
          </w:p>
        </w:tc>
        <w:tc>
          <w:tcPr>
            <w:tcW w:w="1542" w:type="dxa"/>
            <w:hideMark/>
          </w:tcPr>
          <w:p w14:paraId="5F33B963"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1751</w:t>
            </w:r>
          </w:p>
        </w:tc>
      </w:tr>
      <w:tr w:rsidR="00E8630D" w:rsidRPr="00E8630D" w14:paraId="46D03C4B" w14:textId="77777777" w:rsidTr="00E8630D">
        <w:trPr>
          <w:trHeight w:val="340"/>
          <w:jc w:val="center"/>
        </w:trPr>
        <w:tc>
          <w:tcPr>
            <w:tcW w:w="846" w:type="dxa"/>
            <w:hideMark/>
          </w:tcPr>
          <w:p w14:paraId="09EEFBC6"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298</w:t>
            </w:r>
          </w:p>
        </w:tc>
        <w:tc>
          <w:tcPr>
            <w:tcW w:w="1276" w:type="dxa"/>
            <w:hideMark/>
          </w:tcPr>
          <w:p w14:paraId="303D942D" w14:textId="77777777" w:rsidR="008306FB" w:rsidRPr="00E8630D" w:rsidRDefault="008306FB" w:rsidP="00E62F98">
            <w:pPr>
              <w:spacing w:after="0"/>
              <w:jc w:val="left"/>
              <w:rPr>
                <w:rFonts w:ascii="Cambria" w:hAnsi="Cambria" w:cs="Arial"/>
                <w:szCs w:val="20"/>
                <w:lang w:eastAsia="en-GB" w:bidi="ar-SA"/>
              </w:rPr>
            </w:pPr>
            <w:proofErr w:type="spellStart"/>
            <w:r w:rsidRPr="00E8630D">
              <w:rPr>
                <w:rFonts w:ascii="Cambria" w:hAnsi="Cambria"/>
              </w:rPr>
              <w:t>Yachiyo</w:t>
            </w:r>
            <w:proofErr w:type="spellEnd"/>
          </w:p>
        </w:tc>
        <w:tc>
          <w:tcPr>
            <w:tcW w:w="1824" w:type="dxa"/>
            <w:hideMark/>
          </w:tcPr>
          <w:p w14:paraId="456A537F"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AT000PAN00240</w:t>
            </w:r>
          </w:p>
        </w:tc>
        <w:tc>
          <w:tcPr>
            <w:tcW w:w="1230" w:type="dxa"/>
            <w:hideMark/>
          </w:tcPr>
          <w:p w14:paraId="1B11FE1D"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43</w:t>
            </w:r>
          </w:p>
        </w:tc>
        <w:tc>
          <w:tcPr>
            <w:tcW w:w="1383" w:type="dxa"/>
            <w:hideMark/>
          </w:tcPr>
          <w:p w14:paraId="1C4E633F"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19/07/2024</w:t>
            </w:r>
          </w:p>
        </w:tc>
        <w:tc>
          <w:tcPr>
            <w:tcW w:w="1538" w:type="dxa"/>
            <w:hideMark/>
          </w:tcPr>
          <w:p w14:paraId="06423105"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96.45</w:t>
            </w:r>
          </w:p>
        </w:tc>
        <w:tc>
          <w:tcPr>
            <w:tcW w:w="1542" w:type="dxa"/>
            <w:hideMark/>
          </w:tcPr>
          <w:p w14:paraId="345F4B15"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2192</w:t>
            </w:r>
          </w:p>
        </w:tc>
      </w:tr>
      <w:tr w:rsidR="00E8630D" w:rsidRPr="00E8630D" w14:paraId="28E945D5" w14:textId="77777777" w:rsidTr="00E8630D">
        <w:trPr>
          <w:trHeight w:val="340"/>
          <w:jc w:val="center"/>
        </w:trPr>
        <w:tc>
          <w:tcPr>
            <w:tcW w:w="846" w:type="dxa"/>
            <w:hideMark/>
          </w:tcPr>
          <w:p w14:paraId="3DA5F704"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298</w:t>
            </w:r>
          </w:p>
        </w:tc>
        <w:tc>
          <w:tcPr>
            <w:tcW w:w="1276" w:type="dxa"/>
            <w:hideMark/>
          </w:tcPr>
          <w:p w14:paraId="23023244" w14:textId="77777777" w:rsidR="008306FB" w:rsidRPr="00E8630D" w:rsidRDefault="008306FB" w:rsidP="00E62F98">
            <w:pPr>
              <w:spacing w:after="0"/>
              <w:jc w:val="left"/>
              <w:rPr>
                <w:rFonts w:ascii="Cambria" w:hAnsi="Cambria" w:cs="Arial"/>
                <w:szCs w:val="20"/>
                <w:lang w:eastAsia="en-GB" w:bidi="ar-SA"/>
              </w:rPr>
            </w:pPr>
            <w:proofErr w:type="spellStart"/>
            <w:r w:rsidRPr="00E8630D">
              <w:rPr>
                <w:rFonts w:ascii="Cambria" w:hAnsi="Cambria"/>
              </w:rPr>
              <w:t>Yachiyo</w:t>
            </w:r>
            <w:proofErr w:type="spellEnd"/>
          </w:p>
        </w:tc>
        <w:tc>
          <w:tcPr>
            <w:tcW w:w="1824" w:type="dxa"/>
            <w:hideMark/>
          </w:tcPr>
          <w:p w14:paraId="264F1E11" w14:textId="77777777" w:rsidR="008306FB" w:rsidRPr="00E8630D" w:rsidRDefault="008306FB" w:rsidP="00E62F98">
            <w:pPr>
              <w:spacing w:after="0"/>
              <w:jc w:val="left"/>
              <w:rPr>
                <w:rFonts w:ascii="Cambria" w:hAnsi="Cambria" w:cs="Arial"/>
                <w:szCs w:val="20"/>
                <w:lang w:eastAsia="en-GB" w:bidi="ar-SA"/>
              </w:rPr>
            </w:pPr>
            <w:r w:rsidRPr="00E8630D">
              <w:rPr>
                <w:rFonts w:ascii="Cambria" w:hAnsi="Cambria"/>
              </w:rPr>
              <w:t>AT000PAN00240</w:t>
            </w:r>
          </w:p>
        </w:tc>
        <w:tc>
          <w:tcPr>
            <w:tcW w:w="1230" w:type="dxa"/>
            <w:hideMark/>
          </w:tcPr>
          <w:p w14:paraId="444130F7"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44</w:t>
            </w:r>
          </w:p>
        </w:tc>
        <w:tc>
          <w:tcPr>
            <w:tcW w:w="1383" w:type="dxa"/>
            <w:hideMark/>
          </w:tcPr>
          <w:p w14:paraId="140055D1"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20/07/2024</w:t>
            </w:r>
          </w:p>
        </w:tc>
        <w:tc>
          <w:tcPr>
            <w:tcW w:w="1538" w:type="dxa"/>
            <w:hideMark/>
          </w:tcPr>
          <w:p w14:paraId="6BE8DD7C"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81.29</w:t>
            </w:r>
          </w:p>
        </w:tc>
        <w:tc>
          <w:tcPr>
            <w:tcW w:w="1542" w:type="dxa"/>
            <w:hideMark/>
          </w:tcPr>
          <w:p w14:paraId="5F85BE7A" w14:textId="77777777" w:rsidR="008306FB" w:rsidRPr="00E8630D" w:rsidRDefault="008306FB" w:rsidP="00E62F98">
            <w:pPr>
              <w:spacing w:after="0"/>
              <w:jc w:val="right"/>
              <w:rPr>
                <w:rFonts w:ascii="Cambria" w:hAnsi="Cambria" w:cs="Arial"/>
                <w:szCs w:val="20"/>
                <w:lang w:eastAsia="en-GB" w:bidi="ar-SA"/>
              </w:rPr>
            </w:pPr>
            <w:r w:rsidRPr="00E8630D">
              <w:rPr>
                <w:rFonts w:ascii="Cambria" w:hAnsi="Cambria"/>
              </w:rPr>
              <w:t>1659</w:t>
            </w:r>
          </w:p>
        </w:tc>
      </w:tr>
    </w:tbl>
    <w:p w14:paraId="4EDBF5EE" w14:textId="5D24CA3D" w:rsidR="00CE2E8C" w:rsidRPr="00533986" w:rsidRDefault="00CE2E8C" w:rsidP="00CF3DA2">
      <w:pPr>
        <w:spacing w:after="0"/>
        <w:rPr>
          <w:rFonts w:ascii="Cambria" w:hAnsi="Cambria"/>
          <w:szCs w:val="20"/>
        </w:rPr>
      </w:pPr>
    </w:p>
    <w:p w14:paraId="676F805E" w14:textId="1D8056DE" w:rsidR="00CE2E8C" w:rsidRPr="00533986" w:rsidRDefault="00CE2E8C" w:rsidP="00CF3DA2">
      <w:pPr>
        <w:spacing w:after="0"/>
        <w:jc w:val="left"/>
        <w:rPr>
          <w:rFonts w:ascii="Cambria" w:hAnsi="Cambria"/>
          <w:szCs w:val="20"/>
        </w:rPr>
      </w:pPr>
    </w:p>
    <w:p w14:paraId="08F00EE6" w14:textId="48794E13" w:rsidR="002B067A" w:rsidRPr="00533986" w:rsidRDefault="002B4CEF" w:rsidP="002B067A">
      <w:pPr>
        <w:pStyle w:val="Heading1"/>
        <w:tabs>
          <w:tab w:val="left" w:pos="426"/>
        </w:tabs>
        <w:spacing w:after="0"/>
        <w:rPr>
          <w:rFonts w:ascii="Cambria" w:hAnsi="Cambria"/>
          <w:sz w:val="20"/>
          <w:szCs w:val="20"/>
        </w:rPr>
      </w:pPr>
      <w:bookmarkStart w:id="45" w:name="_Toc164772164"/>
      <w:bookmarkStart w:id="46" w:name="_Ref165384689"/>
      <w:r w:rsidRPr="00533986">
        <w:rPr>
          <w:rFonts w:ascii="Cambria" w:hAnsi="Cambria"/>
          <w:sz w:val="20"/>
          <w:szCs w:val="20"/>
        </w:rPr>
        <w:t xml:space="preserve">Transbordo </w:t>
      </w:r>
      <w:r w:rsidR="00E2686E">
        <w:rPr>
          <w:rFonts w:ascii="Cambria" w:hAnsi="Cambria"/>
          <w:sz w:val="20"/>
          <w:szCs w:val="20"/>
        </w:rPr>
        <w:t xml:space="preserve">de peces </w:t>
      </w:r>
      <w:r w:rsidRPr="00533986">
        <w:rPr>
          <w:rFonts w:ascii="Cambria" w:hAnsi="Cambria"/>
          <w:sz w:val="20"/>
          <w:szCs w:val="20"/>
        </w:rPr>
        <w:t>en puerto</w:t>
      </w:r>
      <w:bookmarkEnd w:id="45"/>
      <w:bookmarkEnd w:id="46"/>
    </w:p>
    <w:p w14:paraId="2D87C141" w14:textId="77777777" w:rsidR="002B067A" w:rsidRPr="00533986" w:rsidRDefault="002B067A" w:rsidP="00CF3DA2">
      <w:pPr>
        <w:spacing w:after="0"/>
        <w:rPr>
          <w:rFonts w:ascii="Cambria" w:hAnsi="Cambria"/>
          <w:szCs w:val="20"/>
        </w:rPr>
      </w:pPr>
    </w:p>
    <w:p w14:paraId="6FE2EC13" w14:textId="6A071A45" w:rsidR="003B4D6F" w:rsidRPr="00533986" w:rsidRDefault="002B4CEF" w:rsidP="00CF3DA2">
      <w:pPr>
        <w:spacing w:after="0"/>
        <w:rPr>
          <w:rFonts w:ascii="Cambria" w:hAnsi="Cambria"/>
          <w:szCs w:val="20"/>
        </w:rPr>
      </w:pPr>
      <w:r w:rsidRPr="00533986">
        <w:rPr>
          <w:rFonts w:ascii="Cambria" w:hAnsi="Cambria"/>
          <w:szCs w:val="20"/>
        </w:rPr>
        <w:t>En 2022, los observadores del ROP empezaron a supervisar la descarga de los productos del CV al final de cada viaje, siempre que fuera posible. Como se especifica en la Recomendación 21-15, Apéndice 2, Párrafo 6.2 I, los observadores deben:</w:t>
      </w:r>
    </w:p>
    <w:p w14:paraId="6C105E8C" w14:textId="77777777" w:rsidR="002B067A" w:rsidRPr="00533986" w:rsidRDefault="002B067A" w:rsidP="00CF3DA2">
      <w:pPr>
        <w:spacing w:after="0"/>
        <w:rPr>
          <w:rFonts w:ascii="Cambria" w:hAnsi="Cambria"/>
          <w:szCs w:val="20"/>
        </w:rPr>
      </w:pPr>
    </w:p>
    <w:p w14:paraId="6C29B99A" w14:textId="42D89F7C" w:rsidR="003B4D6F" w:rsidRPr="00533986" w:rsidRDefault="003B4D6F" w:rsidP="00CF3DA2">
      <w:pPr>
        <w:spacing w:after="0"/>
        <w:ind w:left="709" w:right="521"/>
        <w:rPr>
          <w:rFonts w:ascii="Cambria" w:hAnsi="Cambria"/>
          <w:i/>
          <w:iCs/>
          <w:szCs w:val="20"/>
        </w:rPr>
      </w:pPr>
      <w:r w:rsidRPr="00533986">
        <w:rPr>
          <w:rFonts w:ascii="Cambria" w:hAnsi="Cambria"/>
          <w:i/>
          <w:szCs w:val="20"/>
        </w:rPr>
        <w:t>«observar y estimar las cantidades de producto por especie cuando se descarguen en el puerto en el que el observador es desembarcado para verificar que coinciden con las cantidades recibidas durante las operaciones de transbordo en el mar.»</w:t>
      </w:r>
    </w:p>
    <w:p w14:paraId="411642C0" w14:textId="77777777" w:rsidR="002B067A" w:rsidRPr="00533986" w:rsidRDefault="002B067A" w:rsidP="00CF3DA2">
      <w:pPr>
        <w:spacing w:after="0"/>
        <w:rPr>
          <w:rFonts w:ascii="Cambria" w:hAnsi="Cambria"/>
          <w:szCs w:val="20"/>
        </w:rPr>
      </w:pPr>
    </w:p>
    <w:p w14:paraId="0CCA6F89" w14:textId="0C73EE37" w:rsidR="002B067A" w:rsidRPr="0068674D" w:rsidRDefault="0033591F" w:rsidP="00CF3DA2">
      <w:pPr>
        <w:spacing w:after="0"/>
        <w:rPr>
          <w:rFonts w:ascii="Cambria" w:hAnsi="Cambria"/>
          <w:szCs w:val="20"/>
        </w:rPr>
      </w:pPr>
      <w:r w:rsidRPr="0068674D">
        <w:rPr>
          <w:rFonts w:ascii="Cambria" w:hAnsi="Cambria"/>
          <w:szCs w:val="20"/>
        </w:rPr>
        <w:t xml:space="preserve">En el documento </w:t>
      </w:r>
      <w:hyperlink r:id="rId22" w:history="1">
        <w:r w:rsidR="0068674D" w:rsidRPr="0068674D">
          <w:rPr>
            <w:rStyle w:val="Hyperlink"/>
            <w:rFonts w:ascii="Cambria" w:hAnsi="Cambria"/>
            <w:szCs w:val="20"/>
            <w:u w:val="none"/>
          </w:rPr>
          <w:t>PWG_402_APP_1/2024</w:t>
        </w:r>
      </w:hyperlink>
      <w:r w:rsidR="0068674D" w:rsidRPr="0068674D">
        <w:rPr>
          <w:rFonts w:ascii="Cambria" w:hAnsi="Cambria"/>
          <w:szCs w:val="20"/>
        </w:rPr>
        <w:t xml:space="preserve"> </w:t>
      </w:r>
      <w:r w:rsidRPr="0068674D">
        <w:rPr>
          <w:rFonts w:ascii="Cambria" w:hAnsi="Cambria"/>
          <w:szCs w:val="20"/>
        </w:rPr>
        <w:t xml:space="preserve">se debatieron los problemas </w:t>
      </w:r>
      <w:r w:rsidR="003B392C">
        <w:rPr>
          <w:rFonts w:ascii="Cambria" w:hAnsi="Cambria"/>
          <w:szCs w:val="20"/>
        </w:rPr>
        <w:t>continuos</w:t>
      </w:r>
      <w:r w:rsidRPr="0068674D">
        <w:rPr>
          <w:rFonts w:ascii="Cambria" w:hAnsi="Cambria"/>
          <w:szCs w:val="20"/>
        </w:rPr>
        <w:t xml:space="preserve"> con la implementación de estos requisitos. No se hizo un seguimiento de la descarga en puerto en 2024.</w:t>
      </w:r>
    </w:p>
    <w:p w14:paraId="10F2C022" w14:textId="77777777" w:rsidR="0033591F" w:rsidRPr="00533986" w:rsidRDefault="0033591F" w:rsidP="00CF3DA2">
      <w:pPr>
        <w:spacing w:after="0"/>
        <w:rPr>
          <w:rFonts w:ascii="Cambria" w:hAnsi="Cambria"/>
          <w:szCs w:val="20"/>
        </w:rPr>
      </w:pPr>
    </w:p>
    <w:p w14:paraId="4DE46DB1" w14:textId="492E9406" w:rsidR="00464ECD" w:rsidRPr="00533986" w:rsidRDefault="00464ECD" w:rsidP="00CF3DA2">
      <w:pPr>
        <w:spacing w:after="0"/>
        <w:rPr>
          <w:rFonts w:ascii="Cambria" w:hAnsi="Cambria"/>
          <w:szCs w:val="20"/>
        </w:rPr>
      </w:pPr>
      <w:r w:rsidRPr="00533986">
        <w:rPr>
          <w:rFonts w:ascii="Cambria" w:hAnsi="Cambria"/>
          <w:szCs w:val="20"/>
        </w:rPr>
        <w:t xml:space="preserve">Los observadores han estado realizado un seguimiento de los transbordos en puerto entre buques. Normalmente esto ocurre a mitad de la asignación, como se muestra en la </w:t>
      </w:r>
      <w:r w:rsidRPr="00533986">
        <w:rPr>
          <w:rFonts w:ascii="Cambria" w:hAnsi="Cambria"/>
          <w:szCs w:val="20"/>
        </w:rPr>
        <w:fldChar w:fldCharType="begin"/>
      </w:r>
      <w:r w:rsidRPr="00533986">
        <w:rPr>
          <w:rFonts w:ascii="Cambria" w:hAnsi="Cambria"/>
          <w:szCs w:val="20"/>
        </w:rPr>
        <w:instrText xml:space="preserve"> REF _Ref135733973 \h </w:instrText>
      </w:r>
      <w:r w:rsidR="00CF3DA2" w:rsidRPr="00533986">
        <w:rPr>
          <w:rFonts w:ascii="Cambria" w:hAnsi="Cambria"/>
          <w:szCs w:val="20"/>
        </w:rPr>
        <w:instrText xml:space="preserve"> \* MERGEFORMAT </w:instrText>
      </w:r>
      <w:r w:rsidRPr="00533986">
        <w:rPr>
          <w:rFonts w:ascii="Cambria" w:hAnsi="Cambria"/>
          <w:szCs w:val="20"/>
        </w:rPr>
      </w:r>
      <w:r w:rsidRPr="00533986">
        <w:rPr>
          <w:rFonts w:ascii="Cambria" w:hAnsi="Cambria"/>
          <w:szCs w:val="20"/>
        </w:rPr>
        <w:fldChar w:fldCharType="separate"/>
      </w:r>
      <w:r w:rsidR="006A5000" w:rsidRPr="00533986">
        <w:rPr>
          <w:rFonts w:ascii="Cambria" w:hAnsi="Cambria"/>
          <w:szCs w:val="20"/>
        </w:rPr>
        <w:t>Tabla 3.  Transbordos en puerto.</w:t>
      </w:r>
      <w:r w:rsidRPr="00533986">
        <w:rPr>
          <w:rFonts w:ascii="Cambria" w:hAnsi="Cambria"/>
          <w:szCs w:val="20"/>
        </w:rPr>
        <w:fldChar w:fldCharType="end"/>
      </w:r>
    </w:p>
    <w:p w14:paraId="133B3F49" w14:textId="77777777" w:rsidR="002B067A" w:rsidRDefault="002B067A" w:rsidP="00CF3DA2">
      <w:pPr>
        <w:spacing w:after="0"/>
        <w:rPr>
          <w:rFonts w:ascii="Cambria" w:hAnsi="Cambria"/>
          <w:szCs w:val="20"/>
        </w:rPr>
      </w:pPr>
    </w:p>
    <w:p w14:paraId="1FB8EB6F" w14:textId="77777777" w:rsidR="000908AB" w:rsidRDefault="000908AB" w:rsidP="00CF3DA2">
      <w:pPr>
        <w:spacing w:after="0"/>
        <w:rPr>
          <w:rFonts w:ascii="Cambria" w:hAnsi="Cambria"/>
          <w:szCs w:val="20"/>
        </w:rPr>
      </w:pPr>
    </w:p>
    <w:p w14:paraId="1FC85C8C" w14:textId="77777777" w:rsidR="00CF2F39" w:rsidRDefault="00CF2F39" w:rsidP="00CF3DA2">
      <w:pPr>
        <w:spacing w:after="0"/>
        <w:rPr>
          <w:rFonts w:ascii="Cambria" w:hAnsi="Cambria"/>
          <w:szCs w:val="20"/>
        </w:rPr>
      </w:pPr>
    </w:p>
    <w:p w14:paraId="103924D8" w14:textId="77777777" w:rsidR="000908AB" w:rsidRPr="00533986" w:rsidRDefault="000908AB" w:rsidP="00CF3DA2">
      <w:pPr>
        <w:spacing w:after="0"/>
        <w:rPr>
          <w:rFonts w:ascii="Cambria" w:hAnsi="Cambria"/>
          <w:szCs w:val="20"/>
        </w:rPr>
      </w:pPr>
    </w:p>
    <w:p w14:paraId="0E094CB2" w14:textId="271C1F72" w:rsidR="00464ECD" w:rsidRDefault="00464ECD" w:rsidP="00CF3DA2">
      <w:pPr>
        <w:pStyle w:val="Caption"/>
        <w:keepNext/>
        <w:spacing w:after="0"/>
        <w:rPr>
          <w:rFonts w:ascii="Cambria" w:hAnsi="Cambria"/>
          <w:b w:val="0"/>
          <w:szCs w:val="20"/>
        </w:rPr>
      </w:pPr>
      <w:bookmarkStart w:id="47" w:name="_Ref135733979"/>
      <w:bookmarkStart w:id="48" w:name="_Ref135733973"/>
      <w:bookmarkStart w:id="49" w:name="_Toc165389345"/>
      <w:r w:rsidRPr="00533986">
        <w:rPr>
          <w:rFonts w:ascii="Cambria" w:hAnsi="Cambria"/>
          <w:szCs w:val="20"/>
        </w:rPr>
        <w:lastRenderedPageBreak/>
        <w:t xml:space="preserve">Tabla </w:t>
      </w:r>
      <w:r w:rsidR="00376D57" w:rsidRPr="00533986">
        <w:rPr>
          <w:rFonts w:ascii="Cambria" w:hAnsi="Cambria"/>
          <w:szCs w:val="20"/>
        </w:rPr>
        <w:fldChar w:fldCharType="begin"/>
      </w:r>
      <w:r w:rsidR="00376D57" w:rsidRPr="00533986">
        <w:rPr>
          <w:rFonts w:ascii="Cambria" w:hAnsi="Cambria"/>
          <w:szCs w:val="20"/>
        </w:rPr>
        <w:instrText xml:space="preserve"> SEQ Table \* ARABIC </w:instrText>
      </w:r>
      <w:r w:rsidR="00376D57" w:rsidRPr="00533986">
        <w:rPr>
          <w:rFonts w:ascii="Cambria" w:hAnsi="Cambria"/>
          <w:szCs w:val="20"/>
        </w:rPr>
        <w:fldChar w:fldCharType="separate"/>
      </w:r>
      <w:r w:rsidR="006A5000" w:rsidRPr="00533986">
        <w:rPr>
          <w:rFonts w:ascii="Cambria" w:hAnsi="Cambria"/>
          <w:noProof/>
          <w:szCs w:val="20"/>
        </w:rPr>
        <w:t>3</w:t>
      </w:r>
      <w:r w:rsidR="00376D57" w:rsidRPr="00533986">
        <w:rPr>
          <w:rFonts w:ascii="Cambria" w:hAnsi="Cambria"/>
          <w:szCs w:val="20"/>
        </w:rPr>
        <w:fldChar w:fldCharType="end"/>
      </w:r>
      <w:bookmarkEnd w:id="47"/>
      <w:r w:rsidRPr="00533986">
        <w:rPr>
          <w:rFonts w:ascii="Cambria" w:hAnsi="Cambria"/>
          <w:szCs w:val="20"/>
        </w:rPr>
        <w:t xml:space="preserve">. </w:t>
      </w:r>
      <w:r w:rsidRPr="00533986">
        <w:rPr>
          <w:rFonts w:ascii="Cambria" w:hAnsi="Cambria"/>
          <w:b w:val="0"/>
          <w:szCs w:val="20"/>
        </w:rPr>
        <w:t xml:space="preserve"> Transbordos en puerto.</w:t>
      </w:r>
      <w:bookmarkEnd w:id="48"/>
      <w:bookmarkEnd w:id="49"/>
    </w:p>
    <w:p w14:paraId="2471CA53" w14:textId="77777777" w:rsidR="00CF2F39" w:rsidRDefault="00CF2F39" w:rsidP="00CF2F39"/>
    <w:tbl>
      <w:tblPr>
        <w:tblStyle w:val="MRAGTableStyle2"/>
        <w:tblW w:w="0" w:type="auto"/>
        <w:tblInd w:w="0" w:type="dxa"/>
        <w:tblLayout w:type="fixed"/>
        <w:tblLook w:val="04A0" w:firstRow="1" w:lastRow="0" w:firstColumn="1" w:lastColumn="0" w:noHBand="0" w:noVBand="1"/>
      </w:tblPr>
      <w:tblGrid>
        <w:gridCol w:w="1804"/>
        <w:gridCol w:w="1803"/>
        <w:gridCol w:w="1803"/>
        <w:gridCol w:w="1803"/>
        <w:gridCol w:w="1803"/>
      </w:tblGrid>
      <w:tr w:rsidR="00CF2F39" w:rsidRPr="00CF2F39" w14:paraId="104B7966" w14:textId="77777777" w:rsidTr="00CF2F39">
        <w:trPr>
          <w:cnfStyle w:val="100000000000" w:firstRow="1" w:lastRow="0" w:firstColumn="0" w:lastColumn="0" w:oddVBand="0" w:evenVBand="0" w:oddHBand="0" w:evenHBand="0" w:firstRowFirstColumn="0" w:firstRowLastColumn="0" w:lastRowFirstColumn="0" w:lastRowLastColumn="0"/>
        </w:trPr>
        <w:tc>
          <w:tcPr>
            <w:tcW w:w="1804" w:type="dxa"/>
            <w:shd w:val="clear" w:color="auto" w:fill="auto"/>
            <w:hideMark/>
          </w:tcPr>
          <w:p w14:paraId="2658C768" w14:textId="77777777" w:rsidR="00CF2F39" w:rsidRPr="00CF2F39" w:rsidRDefault="00CF2F39" w:rsidP="00243727">
            <w:pPr>
              <w:spacing w:after="0"/>
              <w:jc w:val="center"/>
              <w:rPr>
                <w:rFonts w:ascii="Cambria" w:hAnsi="Cambria"/>
                <w:b w:val="0"/>
                <w:bCs/>
                <w:i/>
                <w:iCs/>
                <w:szCs w:val="20"/>
                <w:lang w:eastAsia="en-GB" w:bidi="ar-SA"/>
              </w:rPr>
            </w:pPr>
            <w:r w:rsidRPr="00CF2F39">
              <w:rPr>
                <w:rFonts w:ascii="Cambria" w:hAnsi="Cambria"/>
                <w:b w:val="0"/>
                <w:bCs/>
                <w:i/>
                <w:iCs/>
              </w:rPr>
              <w:t>Puerto</w:t>
            </w:r>
          </w:p>
        </w:tc>
        <w:tc>
          <w:tcPr>
            <w:tcW w:w="1803" w:type="dxa"/>
            <w:shd w:val="clear" w:color="auto" w:fill="auto"/>
          </w:tcPr>
          <w:p w14:paraId="36E69E60" w14:textId="77777777" w:rsidR="00CF2F39" w:rsidRPr="00CF2F39" w:rsidRDefault="00CF2F39" w:rsidP="00243727">
            <w:pPr>
              <w:spacing w:after="0"/>
              <w:jc w:val="center"/>
              <w:rPr>
                <w:rFonts w:ascii="Cambria" w:hAnsi="Cambria"/>
                <w:b w:val="0"/>
                <w:bCs/>
                <w:i/>
                <w:iCs/>
                <w:color w:val="000000"/>
                <w:szCs w:val="20"/>
                <w:lang w:eastAsia="en-GB" w:bidi="ar-SA"/>
              </w:rPr>
            </w:pPr>
            <w:r w:rsidRPr="00CF2F39">
              <w:rPr>
                <w:rFonts w:ascii="Cambria" w:hAnsi="Cambria"/>
                <w:b w:val="0"/>
                <w:bCs/>
                <w:i/>
                <w:iCs/>
              </w:rPr>
              <w:t xml:space="preserve">Estado del </w:t>
            </w:r>
            <w:proofErr w:type="spellStart"/>
            <w:r w:rsidRPr="00CF2F39">
              <w:rPr>
                <w:rFonts w:ascii="Cambria" w:hAnsi="Cambria"/>
                <w:b w:val="0"/>
                <w:bCs/>
                <w:i/>
                <w:iCs/>
              </w:rPr>
              <w:t>puerto</w:t>
            </w:r>
            <w:proofErr w:type="spellEnd"/>
          </w:p>
        </w:tc>
        <w:tc>
          <w:tcPr>
            <w:tcW w:w="1803" w:type="dxa"/>
            <w:shd w:val="clear" w:color="auto" w:fill="auto"/>
            <w:hideMark/>
          </w:tcPr>
          <w:p w14:paraId="48568830" w14:textId="77777777" w:rsidR="00CF2F39" w:rsidRPr="00CF2F39" w:rsidRDefault="00CF2F39" w:rsidP="00243727">
            <w:pPr>
              <w:spacing w:after="0"/>
              <w:jc w:val="center"/>
              <w:rPr>
                <w:rFonts w:ascii="Cambria" w:hAnsi="Cambria"/>
                <w:b w:val="0"/>
                <w:bCs/>
                <w:i/>
                <w:iCs/>
                <w:szCs w:val="20"/>
                <w:lang w:eastAsia="en-GB" w:bidi="ar-SA"/>
              </w:rPr>
            </w:pPr>
            <w:r w:rsidRPr="00CF2F39">
              <w:rPr>
                <w:rFonts w:ascii="Cambria" w:hAnsi="Cambria"/>
                <w:b w:val="0"/>
                <w:bCs/>
                <w:i/>
                <w:iCs/>
              </w:rPr>
              <w:t xml:space="preserve">Nombre del </w:t>
            </w:r>
            <w:proofErr w:type="spellStart"/>
            <w:r w:rsidRPr="00CF2F39">
              <w:rPr>
                <w:rFonts w:ascii="Cambria" w:hAnsi="Cambria"/>
                <w:b w:val="0"/>
                <w:bCs/>
                <w:i/>
                <w:iCs/>
              </w:rPr>
              <w:t>buque</w:t>
            </w:r>
            <w:proofErr w:type="spellEnd"/>
            <w:r w:rsidRPr="00CF2F39">
              <w:rPr>
                <w:rFonts w:ascii="Cambria" w:hAnsi="Cambria"/>
                <w:b w:val="0"/>
                <w:bCs/>
                <w:i/>
                <w:iCs/>
              </w:rPr>
              <w:t xml:space="preserve"> de </w:t>
            </w:r>
            <w:proofErr w:type="spellStart"/>
            <w:r w:rsidRPr="00CF2F39">
              <w:rPr>
                <w:rFonts w:ascii="Cambria" w:hAnsi="Cambria"/>
                <w:b w:val="0"/>
                <w:bCs/>
                <w:i/>
                <w:iCs/>
              </w:rPr>
              <w:t>transporte</w:t>
            </w:r>
            <w:proofErr w:type="spellEnd"/>
          </w:p>
        </w:tc>
        <w:tc>
          <w:tcPr>
            <w:tcW w:w="1803" w:type="dxa"/>
            <w:shd w:val="clear" w:color="auto" w:fill="auto"/>
            <w:hideMark/>
          </w:tcPr>
          <w:p w14:paraId="3AB385EF" w14:textId="77777777" w:rsidR="00CF2F39" w:rsidRPr="00CF2F39" w:rsidRDefault="00CF2F39" w:rsidP="00243727">
            <w:pPr>
              <w:spacing w:after="0"/>
              <w:jc w:val="center"/>
              <w:rPr>
                <w:rFonts w:ascii="Cambria" w:hAnsi="Cambria"/>
                <w:b w:val="0"/>
                <w:bCs/>
                <w:i/>
                <w:iCs/>
                <w:szCs w:val="20"/>
                <w:lang w:val="es-ES" w:eastAsia="en-GB" w:bidi="ar-SA"/>
              </w:rPr>
            </w:pPr>
            <w:r w:rsidRPr="00CF2F39">
              <w:rPr>
                <w:rFonts w:ascii="Cambria" w:hAnsi="Cambria"/>
                <w:b w:val="0"/>
                <w:bCs/>
                <w:i/>
                <w:iCs/>
                <w:lang w:val="es-ES"/>
              </w:rPr>
              <w:t>Pabellón del buque de transporte</w:t>
            </w:r>
          </w:p>
        </w:tc>
        <w:tc>
          <w:tcPr>
            <w:tcW w:w="1803" w:type="dxa"/>
            <w:shd w:val="clear" w:color="auto" w:fill="auto"/>
            <w:hideMark/>
          </w:tcPr>
          <w:p w14:paraId="1425FC44" w14:textId="77777777" w:rsidR="00CF2F39" w:rsidRPr="00CF2F39" w:rsidRDefault="00CF2F39" w:rsidP="00243727">
            <w:pPr>
              <w:spacing w:after="0"/>
              <w:jc w:val="center"/>
              <w:rPr>
                <w:rFonts w:ascii="Cambria" w:hAnsi="Cambria"/>
                <w:b w:val="0"/>
                <w:bCs/>
                <w:i/>
                <w:iCs/>
                <w:szCs w:val="20"/>
                <w:lang w:eastAsia="en-GB" w:bidi="ar-SA"/>
              </w:rPr>
            </w:pPr>
            <w:proofErr w:type="spellStart"/>
            <w:r w:rsidRPr="00CF2F39">
              <w:rPr>
                <w:rFonts w:ascii="Cambria" w:hAnsi="Cambria"/>
                <w:b w:val="0"/>
                <w:bCs/>
                <w:i/>
                <w:iCs/>
              </w:rPr>
              <w:t>Número</w:t>
            </w:r>
            <w:proofErr w:type="spellEnd"/>
            <w:r w:rsidRPr="00CF2F39">
              <w:rPr>
                <w:rFonts w:ascii="Cambria" w:hAnsi="Cambria"/>
                <w:b w:val="0"/>
                <w:bCs/>
                <w:i/>
                <w:iCs/>
              </w:rPr>
              <w:t xml:space="preserve"> de </w:t>
            </w:r>
            <w:proofErr w:type="spellStart"/>
            <w:r w:rsidRPr="00CF2F39">
              <w:rPr>
                <w:rFonts w:ascii="Cambria" w:hAnsi="Cambria"/>
                <w:b w:val="0"/>
                <w:bCs/>
                <w:i/>
                <w:iCs/>
              </w:rPr>
              <w:t>transbordos</w:t>
            </w:r>
            <w:proofErr w:type="spellEnd"/>
          </w:p>
        </w:tc>
      </w:tr>
      <w:tr w:rsidR="00CF2F39" w:rsidRPr="00CF2F39" w14:paraId="66616C77"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0EBA5213"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1CEB6059"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0CDBF615"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6D7C2EB6" w14:textId="165105CF" w:rsidR="00CF2F39" w:rsidRPr="00CF2F39" w:rsidRDefault="00CF2F39" w:rsidP="00CF2F39">
            <w:pPr>
              <w:spacing w:after="0"/>
              <w:jc w:val="center"/>
              <w:rPr>
                <w:rFonts w:ascii="Cambria" w:hAnsi="Cambria"/>
                <w:szCs w:val="20"/>
                <w:lang w:bidi="ar-SA"/>
              </w:rPr>
            </w:pPr>
            <w:proofErr w:type="spellStart"/>
            <w:r w:rsidRPr="00CF2F39">
              <w:rPr>
                <w:rFonts w:ascii="Cambria" w:hAnsi="Cambria"/>
              </w:rPr>
              <w:t>Singapur</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5018E6F7"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11</w:t>
            </w:r>
          </w:p>
        </w:tc>
      </w:tr>
      <w:tr w:rsidR="00CF2F39" w:rsidRPr="00CF2F39" w14:paraId="52902B5B"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428B1029"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6BF7C331"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1B0827E3"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Taisei Maru No.24</w:t>
            </w:r>
          </w:p>
        </w:tc>
        <w:tc>
          <w:tcPr>
            <w:tcW w:w="1803" w:type="dxa"/>
            <w:tcBorders>
              <w:top w:val="single" w:sz="4" w:space="0" w:color="000000"/>
              <w:left w:val="single" w:sz="4" w:space="0" w:color="000000"/>
              <w:bottom w:val="single" w:sz="4" w:space="0" w:color="000000"/>
              <w:right w:val="single" w:sz="4" w:space="0" w:color="000000"/>
            </w:tcBorders>
            <w:hideMark/>
          </w:tcPr>
          <w:p w14:paraId="22EEF753" w14:textId="0C46F9C0" w:rsidR="00CF2F39" w:rsidRPr="00CF2F39" w:rsidRDefault="00CF2F39" w:rsidP="00CF2F39">
            <w:pPr>
              <w:spacing w:after="0"/>
              <w:jc w:val="center"/>
              <w:rPr>
                <w:rFonts w:ascii="Cambria" w:hAnsi="Cambria"/>
                <w:szCs w:val="20"/>
                <w:lang w:bidi="ar-SA"/>
              </w:rPr>
            </w:pPr>
            <w:proofErr w:type="spellStart"/>
            <w:r w:rsidRPr="00CF2F39">
              <w:rPr>
                <w:rFonts w:ascii="Cambria" w:hAnsi="Cambria"/>
              </w:rPr>
              <w:t>Japón</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4492E60C"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9</w:t>
            </w:r>
          </w:p>
        </w:tc>
      </w:tr>
      <w:tr w:rsidR="00CF2F39" w:rsidRPr="00CF2F39" w14:paraId="708C5AAA"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7FDC2975"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3C2F60D2"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00A220C0"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Tuna Queen</w:t>
            </w:r>
          </w:p>
        </w:tc>
        <w:tc>
          <w:tcPr>
            <w:tcW w:w="1803" w:type="dxa"/>
            <w:tcBorders>
              <w:top w:val="single" w:sz="4" w:space="0" w:color="000000"/>
              <w:left w:val="single" w:sz="4" w:space="0" w:color="000000"/>
              <w:bottom w:val="single" w:sz="4" w:space="0" w:color="000000"/>
              <w:right w:val="single" w:sz="4" w:space="0" w:color="000000"/>
            </w:tcBorders>
            <w:hideMark/>
          </w:tcPr>
          <w:p w14:paraId="66CF0BA9" w14:textId="73574578" w:rsidR="00CF2F39" w:rsidRPr="00CF2F39" w:rsidRDefault="00CF2F39" w:rsidP="00CF2F39">
            <w:pPr>
              <w:spacing w:after="0"/>
              <w:jc w:val="center"/>
              <w:rPr>
                <w:rFonts w:ascii="Cambria" w:hAnsi="Cambria"/>
                <w:szCs w:val="20"/>
                <w:lang w:bidi="ar-SA"/>
              </w:rPr>
            </w:pPr>
            <w:r w:rsidRPr="00CF2F39">
              <w:rPr>
                <w:rFonts w:ascii="Cambria" w:hAnsi="Cambria"/>
              </w:rPr>
              <w:t>Panamá</w:t>
            </w:r>
          </w:p>
        </w:tc>
        <w:tc>
          <w:tcPr>
            <w:tcW w:w="1803" w:type="dxa"/>
            <w:tcBorders>
              <w:top w:val="single" w:sz="4" w:space="0" w:color="000000"/>
              <w:left w:val="single" w:sz="4" w:space="0" w:color="000000"/>
              <w:bottom w:val="single" w:sz="4" w:space="0" w:color="000000"/>
              <w:right w:val="single" w:sz="4" w:space="0" w:color="000000"/>
            </w:tcBorders>
            <w:hideMark/>
          </w:tcPr>
          <w:p w14:paraId="2FFF4F27"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1</w:t>
            </w:r>
          </w:p>
        </w:tc>
      </w:tr>
      <w:tr w:rsidR="00CF2F39" w:rsidRPr="00CF2F39" w14:paraId="7474F01F"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537F213F"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San Vincent</w:t>
            </w:r>
          </w:p>
        </w:tc>
        <w:tc>
          <w:tcPr>
            <w:tcW w:w="1803" w:type="dxa"/>
            <w:tcBorders>
              <w:top w:val="single" w:sz="4" w:space="0" w:color="000000"/>
              <w:left w:val="single" w:sz="4" w:space="0" w:color="000000"/>
              <w:bottom w:val="single" w:sz="4" w:space="0" w:color="000000"/>
              <w:right w:val="single" w:sz="4" w:space="0" w:color="000000"/>
            </w:tcBorders>
            <w:hideMark/>
          </w:tcPr>
          <w:p w14:paraId="4F2B4088"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495788A8"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Yachiyo</w:t>
            </w:r>
          </w:p>
        </w:tc>
        <w:tc>
          <w:tcPr>
            <w:tcW w:w="1803" w:type="dxa"/>
            <w:tcBorders>
              <w:top w:val="single" w:sz="4" w:space="0" w:color="000000"/>
              <w:left w:val="single" w:sz="4" w:space="0" w:color="000000"/>
              <w:bottom w:val="single" w:sz="4" w:space="0" w:color="000000"/>
              <w:right w:val="single" w:sz="4" w:space="0" w:color="000000"/>
            </w:tcBorders>
            <w:hideMark/>
          </w:tcPr>
          <w:p w14:paraId="3E227A69" w14:textId="070AE119" w:rsidR="00CF2F39" w:rsidRPr="00CF2F39" w:rsidRDefault="00CF2F39" w:rsidP="00CF2F39">
            <w:pPr>
              <w:spacing w:after="0"/>
              <w:jc w:val="center"/>
              <w:rPr>
                <w:rFonts w:ascii="Cambria" w:hAnsi="Cambria"/>
                <w:szCs w:val="20"/>
                <w:lang w:bidi="ar-SA"/>
              </w:rPr>
            </w:pPr>
            <w:r w:rsidRPr="00CF2F39">
              <w:rPr>
                <w:rFonts w:ascii="Cambria" w:hAnsi="Cambria"/>
              </w:rPr>
              <w:t>Panamá</w:t>
            </w:r>
          </w:p>
        </w:tc>
        <w:tc>
          <w:tcPr>
            <w:tcW w:w="1803" w:type="dxa"/>
            <w:tcBorders>
              <w:top w:val="single" w:sz="4" w:space="0" w:color="000000"/>
              <w:left w:val="single" w:sz="4" w:space="0" w:color="000000"/>
              <w:bottom w:val="single" w:sz="4" w:space="0" w:color="000000"/>
              <w:right w:val="single" w:sz="4" w:space="0" w:color="000000"/>
            </w:tcBorders>
            <w:hideMark/>
          </w:tcPr>
          <w:p w14:paraId="4BBEDEC4"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1</w:t>
            </w:r>
          </w:p>
        </w:tc>
      </w:tr>
      <w:tr w:rsidR="00CF2F39" w:rsidRPr="00CF2F39" w14:paraId="50E99246"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452CDD2F"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652E1ABB"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34C45CCA"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6C287797" w14:textId="5186BD69" w:rsidR="00CF2F39" w:rsidRPr="00CF2F39" w:rsidRDefault="00CF2F39" w:rsidP="00CF2F39">
            <w:pPr>
              <w:spacing w:after="0"/>
              <w:jc w:val="center"/>
              <w:rPr>
                <w:rFonts w:ascii="Cambria" w:hAnsi="Cambria"/>
                <w:szCs w:val="20"/>
                <w:lang w:bidi="ar-SA"/>
              </w:rPr>
            </w:pPr>
            <w:r w:rsidRPr="00CF2F39">
              <w:rPr>
                <w:rFonts w:ascii="Cambria" w:hAnsi="Cambria"/>
              </w:rPr>
              <w:t>Panamá</w:t>
            </w:r>
          </w:p>
        </w:tc>
        <w:tc>
          <w:tcPr>
            <w:tcW w:w="1803" w:type="dxa"/>
            <w:tcBorders>
              <w:top w:val="single" w:sz="4" w:space="0" w:color="000000"/>
              <w:left w:val="single" w:sz="4" w:space="0" w:color="000000"/>
              <w:bottom w:val="single" w:sz="4" w:space="0" w:color="000000"/>
              <w:right w:val="single" w:sz="4" w:space="0" w:color="000000"/>
            </w:tcBorders>
            <w:hideMark/>
          </w:tcPr>
          <w:p w14:paraId="6780BD43"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1</w:t>
            </w:r>
          </w:p>
        </w:tc>
      </w:tr>
      <w:tr w:rsidR="00CF2F39" w:rsidRPr="00CF2F39" w14:paraId="07C03C65"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2B9D6697"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50757C8E"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46383B49"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Ibuki</w:t>
            </w:r>
          </w:p>
        </w:tc>
        <w:tc>
          <w:tcPr>
            <w:tcW w:w="1803" w:type="dxa"/>
            <w:tcBorders>
              <w:top w:val="single" w:sz="4" w:space="0" w:color="000000"/>
              <w:left w:val="single" w:sz="4" w:space="0" w:color="000000"/>
              <w:bottom w:val="single" w:sz="4" w:space="0" w:color="000000"/>
              <w:right w:val="single" w:sz="4" w:space="0" w:color="000000"/>
            </w:tcBorders>
            <w:hideMark/>
          </w:tcPr>
          <w:p w14:paraId="76474857" w14:textId="342842A6" w:rsidR="00CF2F39" w:rsidRPr="00CF2F39" w:rsidRDefault="00CF2F39" w:rsidP="00CF2F39">
            <w:pPr>
              <w:spacing w:after="0"/>
              <w:jc w:val="center"/>
              <w:rPr>
                <w:rFonts w:ascii="Cambria" w:hAnsi="Cambria"/>
                <w:szCs w:val="20"/>
                <w:lang w:bidi="ar-SA"/>
              </w:rPr>
            </w:pPr>
            <w:r w:rsidRPr="00CF2F39">
              <w:rPr>
                <w:rFonts w:ascii="Cambria" w:hAnsi="Cambria"/>
              </w:rPr>
              <w:t>Panamá</w:t>
            </w:r>
          </w:p>
        </w:tc>
        <w:tc>
          <w:tcPr>
            <w:tcW w:w="1803" w:type="dxa"/>
            <w:tcBorders>
              <w:top w:val="single" w:sz="4" w:space="0" w:color="000000"/>
              <w:left w:val="single" w:sz="4" w:space="0" w:color="000000"/>
              <w:bottom w:val="single" w:sz="4" w:space="0" w:color="000000"/>
              <w:right w:val="single" w:sz="4" w:space="0" w:color="000000"/>
            </w:tcBorders>
            <w:hideMark/>
          </w:tcPr>
          <w:p w14:paraId="27AF363B"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1</w:t>
            </w:r>
          </w:p>
        </w:tc>
      </w:tr>
      <w:tr w:rsidR="00CF2F39" w:rsidRPr="00CF2F39" w14:paraId="0040CF5E" w14:textId="77777777" w:rsidTr="00CF2F39">
        <w:tc>
          <w:tcPr>
            <w:tcW w:w="1804" w:type="dxa"/>
            <w:tcBorders>
              <w:top w:val="single" w:sz="4" w:space="0" w:color="000000"/>
              <w:left w:val="single" w:sz="4" w:space="0" w:color="000000"/>
              <w:bottom w:val="single" w:sz="4" w:space="0" w:color="000000"/>
              <w:right w:val="single" w:sz="4" w:space="0" w:color="000000"/>
            </w:tcBorders>
            <w:hideMark/>
          </w:tcPr>
          <w:p w14:paraId="74D9A2B0" w14:textId="77777777" w:rsidR="00CF2F39" w:rsidRPr="00CF2F39" w:rsidRDefault="00CF2F39" w:rsidP="00CF2F39">
            <w:pPr>
              <w:spacing w:after="0"/>
              <w:jc w:val="left"/>
              <w:rPr>
                <w:rFonts w:ascii="Cambria" w:hAnsi="Cambria"/>
                <w:szCs w:val="20"/>
                <w:lang w:bidi="ar-SA"/>
              </w:rPr>
            </w:pPr>
            <w:r w:rsidRPr="00CF2F39">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5C433C63"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1A7084F3"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Taisei Maru No.15</w:t>
            </w:r>
          </w:p>
        </w:tc>
        <w:tc>
          <w:tcPr>
            <w:tcW w:w="1803" w:type="dxa"/>
            <w:tcBorders>
              <w:top w:val="single" w:sz="4" w:space="0" w:color="000000"/>
              <w:left w:val="single" w:sz="4" w:space="0" w:color="000000"/>
              <w:bottom w:val="single" w:sz="4" w:space="0" w:color="000000"/>
              <w:right w:val="single" w:sz="4" w:space="0" w:color="000000"/>
            </w:tcBorders>
            <w:hideMark/>
          </w:tcPr>
          <w:p w14:paraId="69A90FBA" w14:textId="794BDD0B" w:rsidR="00CF2F39" w:rsidRPr="00CF2F39" w:rsidRDefault="00CF2F39" w:rsidP="00CF2F39">
            <w:pPr>
              <w:spacing w:after="0"/>
              <w:jc w:val="center"/>
              <w:rPr>
                <w:rFonts w:ascii="Cambria" w:hAnsi="Cambria"/>
                <w:szCs w:val="20"/>
                <w:lang w:bidi="ar-SA"/>
              </w:rPr>
            </w:pPr>
            <w:proofErr w:type="spellStart"/>
            <w:r w:rsidRPr="00CF2F39">
              <w:rPr>
                <w:rFonts w:ascii="Cambria" w:hAnsi="Cambria"/>
              </w:rPr>
              <w:t>Japón</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15CD4E48" w14:textId="77777777" w:rsidR="00CF2F39" w:rsidRPr="00CF2F39" w:rsidRDefault="00CF2F39" w:rsidP="00CF2F39">
            <w:pPr>
              <w:spacing w:after="0"/>
              <w:jc w:val="center"/>
              <w:rPr>
                <w:rFonts w:ascii="Cambria" w:hAnsi="Cambria"/>
                <w:szCs w:val="20"/>
                <w:lang w:bidi="ar-SA"/>
              </w:rPr>
            </w:pPr>
            <w:r w:rsidRPr="00CF2F39">
              <w:rPr>
                <w:rFonts w:ascii="Cambria" w:hAnsi="Cambria"/>
                <w:szCs w:val="20"/>
                <w:lang w:bidi="ar-SA"/>
              </w:rPr>
              <w:t>4</w:t>
            </w:r>
          </w:p>
        </w:tc>
      </w:tr>
    </w:tbl>
    <w:p w14:paraId="515FE6E5" w14:textId="77777777" w:rsidR="00CF2F39" w:rsidRPr="00CF2F39" w:rsidRDefault="00CF2F39" w:rsidP="00CF2F39">
      <w:pPr>
        <w:spacing w:after="0"/>
        <w:jc w:val="left"/>
        <w:rPr>
          <w:rFonts w:ascii="Cambria" w:eastAsia="Calibri" w:hAnsi="Cambria"/>
          <w:szCs w:val="20"/>
          <w:lang w:val="en-GB" w:bidi="ar-SA"/>
        </w:rPr>
      </w:pPr>
    </w:p>
    <w:p w14:paraId="25AE692B" w14:textId="77777777" w:rsidR="002B4CEF" w:rsidRPr="00533986" w:rsidRDefault="002B4CEF" w:rsidP="00CF3DA2">
      <w:pPr>
        <w:spacing w:after="0"/>
        <w:rPr>
          <w:rFonts w:ascii="Cambria" w:hAnsi="Cambria"/>
          <w:szCs w:val="20"/>
        </w:rPr>
      </w:pPr>
    </w:p>
    <w:p w14:paraId="0A448747" w14:textId="77777777" w:rsidR="002B067A" w:rsidRPr="00533986" w:rsidRDefault="002B067A" w:rsidP="00CF3DA2">
      <w:pPr>
        <w:spacing w:after="0"/>
        <w:rPr>
          <w:rFonts w:ascii="Cambria" w:hAnsi="Cambria"/>
          <w:szCs w:val="20"/>
        </w:rPr>
      </w:pPr>
    </w:p>
    <w:p w14:paraId="015B241D" w14:textId="39955339" w:rsidR="00A81159" w:rsidRPr="00533986" w:rsidRDefault="00A81159" w:rsidP="002B067A">
      <w:pPr>
        <w:pStyle w:val="Heading1"/>
        <w:tabs>
          <w:tab w:val="left" w:pos="426"/>
        </w:tabs>
        <w:spacing w:after="0"/>
        <w:rPr>
          <w:rFonts w:ascii="Cambria" w:hAnsi="Cambria"/>
          <w:sz w:val="20"/>
          <w:szCs w:val="20"/>
        </w:rPr>
      </w:pPr>
      <w:bookmarkStart w:id="50" w:name="_Toc164772165"/>
      <w:r w:rsidRPr="00533986">
        <w:rPr>
          <w:rFonts w:ascii="Cambria" w:hAnsi="Cambria"/>
          <w:sz w:val="20"/>
          <w:szCs w:val="20"/>
        </w:rPr>
        <w:t>Estimación del peso</w:t>
      </w:r>
      <w:bookmarkEnd w:id="50"/>
    </w:p>
    <w:p w14:paraId="398D7FE3" w14:textId="77777777" w:rsidR="002B067A" w:rsidRPr="00533986" w:rsidRDefault="002B067A" w:rsidP="00CF3DA2">
      <w:pPr>
        <w:spacing w:after="0"/>
        <w:rPr>
          <w:rFonts w:ascii="Cambria" w:hAnsi="Cambria"/>
          <w:szCs w:val="20"/>
        </w:rPr>
      </w:pPr>
    </w:p>
    <w:p w14:paraId="73E08188" w14:textId="4347BD39" w:rsidR="00CB77CD" w:rsidRPr="00533986" w:rsidRDefault="00CB77CD" w:rsidP="00CF3DA2">
      <w:pPr>
        <w:spacing w:after="0"/>
        <w:rPr>
          <w:rFonts w:ascii="Cambria" w:hAnsi="Cambria"/>
          <w:szCs w:val="20"/>
        </w:rPr>
      </w:pPr>
      <w:r w:rsidRPr="00533986">
        <w:rPr>
          <w:rFonts w:ascii="Cambria" w:hAnsi="Cambria"/>
          <w:szCs w:val="20"/>
        </w:rPr>
        <w:t>La metodología utilizada por los observadores para estimar los pesos de los transbordos sigue siendo la misma que la descrita anteriormente por el Consorcio (ICCAT</w:t>
      </w:r>
      <w:r w:rsidR="000C2554">
        <w:rPr>
          <w:rFonts w:ascii="Cambria" w:hAnsi="Cambria"/>
          <w:szCs w:val="20"/>
        </w:rPr>
        <w:t>,</w:t>
      </w:r>
      <w:r w:rsidRPr="00533986">
        <w:rPr>
          <w:rFonts w:ascii="Cambria" w:hAnsi="Cambria"/>
          <w:szCs w:val="20"/>
        </w:rPr>
        <w:t xml:space="preserve"> 2011).  </w:t>
      </w:r>
    </w:p>
    <w:p w14:paraId="575965BB" w14:textId="77777777" w:rsidR="002B067A" w:rsidRPr="00533986" w:rsidRDefault="002B067A" w:rsidP="00CF3DA2">
      <w:pPr>
        <w:spacing w:after="0"/>
        <w:rPr>
          <w:rFonts w:ascii="Cambria" w:hAnsi="Cambria"/>
          <w:szCs w:val="20"/>
        </w:rPr>
      </w:pPr>
    </w:p>
    <w:p w14:paraId="7D2BE794" w14:textId="77777777" w:rsidR="002B067A" w:rsidRPr="00533986" w:rsidRDefault="002B067A" w:rsidP="00CF3DA2">
      <w:pPr>
        <w:spacing w:after="0"/>
        <w:rPr>
          <w:rFonts w:ascii="Cambria" w:hAnsi="Cambria"/>
          <w:szCs w:val="20"/>
        </w:rPr>
      </w:pPr>
    </w:p>
    <w:p w14:paraId="06D63ED6" w14:textId="77777777" w:rsidR="001F5822" w:rsidRPr="00533986" w:rsidRDefault="00935E86" w:rsidP="002B067A">
      <w:pPr>
        <w:pStyle w:val="Heading1"/>
        <w:tabs>
          <w:tab w:val="left" w:pos="426"/>
        </w:tabs>
        <w:spacing w:after="0"/>
        <w:rPr>
          <w:rFonts w:ascii="Cambria" w:hAnsi="Cambria"/>
          <w:sz w:val="20"/>
          <w:szCs w:val="20"/>
        </w:rPr>
      </w:pPr>
      <w:bookmarkStart w:id="51" w:name="_Toc432691849"/>
      <w:bookmarkStart w:id="52" w:name="_Toc432691850"/>
      <w:bookmarkStart w:id="53" w:name="_Toc164772166"/>
      <w:bookmarkEnd w:id="51"/>
      <w:bookmarkEnd w:id="52"/>
      <w:r w:rsidRPr="00533986">
        <w:rPr>
          <w:rFonts w:ascii="Cambria" w:hAnsi="Cambria"/>
          <w:sz w:val="20"/>
          <w:szCs w:val="20"/>
        </w:rPr>
        <w:t>Formación de observadores</w:t>
      </w:r>
      <w:bookmarkEnd w:id="53"/>
    </w:p>
    <w:p w14:paraId="30210945" w14:textId="77777777" w:rsidR="002B067A" w:rsidRPr="00533986" w:rsidRDefault="002B067A" w:rsidP="00CF3DA2">
      <w:pPr>
        <w:tabs>
          <w:tab w:val="left" w:pos="2268"/>
        </w:tabs>
        <w:spacing w:after="0"/>
        <w:rPr>
          <w:rFonts w:ascii="Cambria" w:hAnsi="Cambria"/>
          <w:szCs w:val="20"/>
        </w:rPr>
      </w:pPr>
    </w:p>
    <w:p w14:paraId="6435581B" w14:textId="4CFC7EF0" w:rsidR="00CB77CD" w:rsidRPr="00533986" w:rsidRDefault="00CB77CD" w:rsidP="00CF3DA2">
      <w:pPr>
        <w:tabs>
          <w:tab w:val="left" w:pos="2268"/>
        </w:tabs>
        <w:spacing w:after="0"/>
        <w:rPr>
          <w:rFonts w:ascii="Cambria" w:hAnsi="Cambria"/>
          <w:szCs w:val="20"/>
        </w:rPr>
      </w:pPr>
      <w:r w:rsidRPr="00533986">
        <w:rPr>
          <w:rFonts w:ascii="Cambria" w:hAnsi="Cambria"/>
          <w:szCs w:val="20"/>
        </w:rPr>
        <w:t xml:space="preserve">Actualmente hay </w:t>
      </w:r>
      <w:r w:rsidR="005B65B6">
        <w:rPr>
          <w:rFonts w:ascii="Cambria" w:hAnsi="Cambria"/>
          <w:szCs w:val="20"/>
        </w:rPr>
        <w:t>aproximadamente 50</w:t>
      </w:r>
      <w:r w:rsidRPr="00533986">
        <w:rPr>
          <w:rFonts w:ascii="Cambria" w:hAnsi="Cambria"/>
          <w:szCs w:val="20"/>
        </w:rPr>
        <w:t xml:space="preserve"> observadores activos del ROP de ICCAT, aunque no todos están disponibles todo el tiempo debido a otros compromisos. Debido al cambio natural de personal, es importante mantener la formación de manera regular. </w:t>
      </w:r>
      <w:r w:rsidR="0022171D">
        <w:rPr>
          <w:rFonts w:ascii="Cambria" w:hAnsi="Cambria"/>
          <w:szCs w:val="20"/>
        </w:rPr>
        <w:t>Cinco</w:t>
      </w:r>
      <w:r w:rsidRPr="00533986">
        <w:rPr>
          <w:rFonts w:ascii="Cambria" w:hAnsi="Cambria"/>
          <w:szCs w:val="20"/>
        </w:rPr>
        <w:t xml:space="preserve"> observadores recibieron formación en 202</w:t>
      </w:r>
      <w:r w:rsidR="0022171D">
        <w:rPr>
          <w:rFonts w:ascii="Cambria" w:hAnsi="Cambria"/>
          <w:szCs w:val="20"/>
        </w:rPr>
        <w:t xml:space="preserve">4 </w:t>
      </w:r>
      <w:r w:rsidRPr="00533986">
        <w:rPr>
          <w:rFonts w:ascii="Cambria" w:hAnsi="Cambria"/>
          <w:szCs w:val="20"/>
        </w:rPr>
        <w:t>(</w:t>
      </w:r>
      <w:r w:rsidR="00464ECD" w:rsidRPr="00533986">
        <w:rPr>
          <w:rFonts w:ascii="Cambria" w:hAnsi="Cambria"/>
          <w:b/>
          <w:szCs w:val="20"/>
        </w:rPr>
        <w:fldChar w:fldCharType="begin"/>
      </w:r>
      <w:r w:rsidR="00464ECD" w:rsidRPr="00533986">
        <w:rPr>
          <w:rFonts w:ascii="Cambria" w:hAnsi="Cambria"/>
          <w:b/>
          <w:szCs w:val="20"/>
        </w:rPr>
        <w:instrText xml:space="preserve"> REF _Ref432419181 \h  \* MERGEFORMAT </w:instrText>
      </w:r>
      <w:r w:rsidR="00464ECD" w:rsidRPr="00533986">
        <w:rPr>
          <w:rFonts w:ascii="Cambria" w:hAnsi="Cambria"/>
          <w:b/>
          <w:szCs w:val="20"/>
        </w:rPr>
      </w:r>
      <w:r w:rsidR="00464ECD" w:rsidRPr="00533986">
        <w:rPr>
          <w:rFonts w:ascii="Cambria" w:hAnsi="Cambria"/>
          <w:b/>
          <w:szCs w:val="20"/>
        </w:rPr>
        <w:fldChar w:fldCharType="separate"/>
      </w:r>
      <w:r w:rsidR="006A5000" w:rsidRPr="00533986">
        <w:rPr>
          <w:rFonts w:ascii="Cambria" w:hAnsi="Cambria"/>
          <w:b/>
          <w:szCs w:val="20"/>
        </w:rPr>
        <w:t>Tabla 4</w:t>
      </w:r>
      <w:r w:rsidR="00464ECD" w:rsidRPr="00533986">
        <w:rPr>
          <w:rFonts w:ascii="Cambria" w:hAnsi="Cambria"/>
          <w:b/>
          <w:szCs w:val="20"/>
        </w:rPr>
        <w:fldChar w:fldCharType="end"/>
      </w:r>
      <w:r w:rsidRPr="00533986">
        <w:rPr>
          <w:rFonts w:ascii="Cambria" w:hAnsi="Cambria"/>
          <w:szCs w:val="20"/>
        </w:rPr>
        <w:t xml:space="preserve">). </w:t>
      </w:r>
    </w:p>
    <w:p w14:paraId="485F764E" w14:textId="77777777" w:rsidR="002B067A" w:rsidRPr="00533986" w:rsidRDefault="002B067A" w:rsidP="00CF3DA2">
      <w:pPr>
        <w:spacing w:after="0"/>
        <w:rPr>
          <w:rFonts w:ascii="Cambria" w:hAnsi="Cambria"/>
          <w:szCs w:val="20"/>
        </w:rPr>
      </w:pPr>
    </w:p>
    <w:p w14:paraId="6D81DEC5" w14:textId="2A55D7A2" w:rsidR="00CB77CD" w:rsidRPr="00533986" w:rsidRDefault="00CB77CD" w:rsidP="00CF3DA2">
      <w:pPr>
        <w:spacing w:after="0"/>
        <w:rPr>
          <w:rFonts w:ascii="Cambria" w:hAnsi="Cambria"/>
          <w:szCs w:val="20"/>
        </w:rPr>
      </w:pPr>
      <w:r w:rsidRPr="00533986">
        <w:rPr>
          <w:rFonts w:ascii="Cambria" w:hAnsi="Cambria"/>
          <w:szCs w:val="20"/>
        </w:rPr>
        <w:t xml:space="preserve">Con el acuerdo previo de ICCAT, la IOTC y la CCSBT, los observadores formados en el marco de cualquiera de los programas están disponibles para trabajar para las tres organizaciones regionales de ordenación pesquera.  Esto reduce los costes y garantiza un elevado estándar de la integridad de los datos. También permite a los observadores permanecer a bordo del buque si este cruza entre zonas de OROP distintas para ahorrar costes de despliegue. </w:t>
      </w:r>
    </w:p>
    <w:p w14:paraId="71263A03" w14:textId="77777777" w:rsidR="002B067A" w:rsidRPr="00533986" w:rsidRDefault="002B067A" w:rsidP="00CF3DA2">
      <w:pPr>
        <w:tabs>
          <w:tab w:val="left" w:pos="2268"/>
        </w:tabs>
        <w:spacing w:after="0"/>
        <w:rPr>
          <w:rFonts w:ascii="Cambria" w:hAnsi="Cambria"/>
          <w:szCs w:val="20"/>
        </w:rPr>
      </w:pPr>
    </w:p>
    <w:p w14:paraId="2A4C190A" w14:textId="114A7990" w:rsidR="001F286E" w:rsidRPr="00533986" w:rsidRDefault="00CB77CD" w:rsidP="00CF3DA2">
      <w:pPr>
        <w:tabs>
          <w:tab w:val="left" w:pos="2268"/>
        </w:tabs>
        <w:spacing w:after="0"/>
        <w:rPr>
          <w:rFonts w:ascii="Cambria" w:hAnsi="Cambria"/>
          <w:szCs w:val="20"/>
        </w:rPr>
      </w:pPr>
      <w:r w:rsidRPr="00533986">
        <w:rPr>
          <w:rFonts w:ascii="Cambria" w:hAnsi="Cambria"/>
          <w:szCs w:val="20"/>
        </w:rPr>
        <w:t>Para reflejar este acuerdo, a los observadores se les entrega un número de observador único y una tarjeta de identificación, que es válida para las tres organizaciones regionales de ordenación pesquera.</w:t>
      </w:r>
    </w:p>
    <w:p w14:paraId="4C6BF5D1" w14:textId="7FC2D90A" w:rsidR="001F286E" w:rsidRPr="00533986" w:rsidRDefault="001F286E" w:rsidP="00CF3DA2">
      <w:pPr>
        <w:spacing w:after="0"/>
        <w:jc w:val="left"/>
        <w:rPr>
          <w:rFonts w:ascii="Cambria" w:hAnsi="Cambria"/>
          <w:szCs w:val="20"/>
        </w:rPr>
      </w:pPr>
    </w:p>
    <w:p w14:paraId="446956A5" w14:textId="5E1AEC2E" w:rsidR="00CB77CD" w:rsidRPr="00533986" w:rsidRDefault="00CB77CD" w:rsidP="00CF3DA2">
      <w:pPr>
        <w:spacing w:after="0"/>
        <w:rPr>
          <w:rFonts w:ascii="Cambria" w:hAnsi="Cambria"/>
          <w:bCs/>
          <w:szCs w:val="20"/>
        </w:rPr>
      </w:pPr>
      <w:bookmarkStart w:id="54" w:name="_Ref432419181"/>
      <w:bookmarkStart w:id="55" w:name="_Ref494455210"/>
      <w:r w:rsidRPr="00533986">
        <w:rPr>
          <w:rFonts w:ascii="Cambria" w:hAnsi="Cambria"/>
          <w:b/>
          <w:bCs/>
          <w:szCs w:val="20"/>
        </w:rPr>
        <w:t xml:space="preserve">Tabla </w:t>
      </w:r>
      <w:r w:rsidRPr="00533986">
        <w:rPr>
          <w:rFonts w:ascii="Cambria" w:hAnsi="Cambria"/>
          <w:b/>
          <w:bCs/>
          <w:szCs w:val="20"/>
        </w:rPr>
        <w:fldChar w:fldCharType="begin"/>
      </w:r>
      <w:r w:rsidRPr="00533986">
        <w:rPr>
          <w:rFonts w:ascii="Cambria" w:hAnsi="Cambria"/>
          <w:b/>
          <w:bCs/>
          <w:szCs w:val="20"/>
        </w:rPr>
        <w:instrText xml:space="preserve"> SEQ Table \* ARABIC </w:instrText>
      </w:r>
      <w:r w:rsidRPr="00533986">
        <w:rPr>
          <w:rFonts w:ascii="Cambria" w:hAnsi="Cambria"/>
          <w:b/>
          <w:bCs/>
          <w:szCs w:val="20"/>
        </w:rPr>
        <w:fldChar w:fldCharType="separate"/>
      </w:r>
      <w:r w:rsidR="006A5000" w:rsidRPr="00533986">
        <w:rPr>
          <w:rFonts w:ascii="Cambria" w:hAnsi="Cambria"/>
          <w:b/>
          <w:bCs/>
          <w:szCs w:val="20"/>
        </w:rPr>
        <w:t>4</w:t>
      </w:r>
      <w:r w:rsidRPr="00533986">
        <w:rPr>
          <w:rFonts w:ascii="Cambria" w:hAnsi="Cambria"/>
          <w:b/>
          <w:bCs/>
          <w:szCs w:val="20"/>
        </w:rPr>
        <w:fldChar w:fldCharType="end"/>
      </w:r>
      <w:bookmarkEnd w:id="54"/>
      <w:bookmarkEnd w:id="55"/>
      <w:r w:rsidRPr="00533986">
        <w:rPr>
          <w:rFonts w:ascii="Cambria" w:hAnsi="Cambria"/>
          <w:szCs w:val="20"/>
        </w:rPr>
        <w:t>. Formación sobre transbordos del ROP impartida en 202</w:t>
      </w:r>
      <w:r w:rsidR="00966151">
        <w:rPr>
          <w:rFonts w:ascii="Cambria" w:hAnsi="Cambria"/>
          <w:szCs w:val="20"/>
        </w:rPr>
        <w:t>4</w:t>
      </w:r>
      <w:r w:rsidRPr="00533986">
        <w:rPr>
          <w:rFonts w:ascii="Cambria" w:hAnsi="Cambria"/>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4144"/>
      </w:tblGrid>
      <w:tr w:rsidR="00347DBD" w:rsidRPr="00966151" w14:paraId="5A234A3B" w14:textId="77777777" w:rsidTr="00BD5452">
        <w:trPr>
          <w:trHeight w:hRule="exact" w:val="284"/>
          <w:tblHeader/>
        </w:trPr>
        <w:tc>
          <w:tcPr>
            <w:tcW w:w="2713" w:type="pct"/>
            <w:vMerge w:val="restart"/>
            <w:vAlign w:val="center"/>
          </w:tcPr>
          <w:p w14:paraId="51ACFEFC" w14:textId="47C2F52D" w:rsidR="00347DBD" w:rsidRPr="00B77640" w:rsidRDefault="00966151" w:rsidP="00BD5452">
            <w:pPr>
              <w:tabs>
                <w:tab w:val="left" w:pos="2268"/>
              </w:tabs>
              <w:jc w:val="center"/>
              <w:rPr>
                <w:rFonts w:ascii="Cambria" w:hAnsi="Cambria"/>
                <w:bCs/>
                <w:i/>
                <w:iCs/>
              </w:rPr>
            </w:pPr>
            <w:r w:rsidRPr="00B77640">
              <w:rPr>
                <w:rFonts w:ascii="Cambria" w:hAnsi="Cambria"/>
                <w:bCs/>
                <w:i/>
                <w:iCs/>
              </w:rPr>
              <w:t>Nombre del observador</w:t>
            </w:r>
          </w:p>
        </w:tc>
        <w:tc>
          <w:tcPr>
            <w:tcW w:w="2287" w:type="pct"/>
            <w:vMerge w:val="restart"/>
            <w:vAlign w:val="center"/>
          </w:tcPr>
          <w:p w14:paraId="74BEE34F" w14:textId="66DE87D3" w:rsidR="00347DBD" w:rsidRPr="00B77640" w:rsidRDefault="00966151" w:rsidP="00BD5452">
            <w:pPr>
              <w:tabs>
                <w:tab w:val="left" w:pos="2268"/>
              </w:tabs>
              <w:ind w:left="248"/>
              <w:jc w:val="center"/>
              <w:rPr>
                <w:rFonts w:ascii="Cambria" w:hAnsi="Cambria"/>
                <w:bCs/>
                <w:i/>
                <w:iCs/>
              </w:rPr>
            </w:pPr>
            <w:r w:rsidRPr="00B77640">
              <w:rPr>
                <w:rFonts w:ascii="Cambria" w:hAnsi="Cambria"/>
                <w:bCs/>
                <w:i/>
                <w:iCs/>
              </w:rPr>
              <w:t>Lugar de formación</w:t>
            </w:r>
          </w:p>
        </w:tc>
      </w:tr>
      <w:tr w:rsidR="00347DBD" w:rsidRPr="00966151" w14:paraId="7210B2F4" w14:textId="77777777" w:rsidTr="00B77640">
        <w:trPr>
          <w:trHeight w:hRule="exact" w:val="284"/>
        </w:trPr>
        <w:tc>
          <w:tcPr>
            <w:tcW w:w="2713" w:type="pct"/>
            <w:vMerge/>
          </w:tcPr>
          <w:p w14:paraId="16E38F14" w14:textId="77777777" w:rsidR="00347DBD" w:rsidRPr="00966151" w:rsidRDefault="00347DBD" w:rsidP="00E62F98">
            <w:pPr>
              <w:tabs>
                <w:tab w:val="left" w:pos="2268"/>
              </w:tabs>
              <w:jc w:val="center"/>
              <w:rPr>
                <w:rFonts w:ascii="Cambria" w:hAnsi="Cambria"/>
                <w:b/>
              </w:rPr>
            </w:pPr>
          </w:p>
        </w:tc>
        <w:tc>
          <w:tcPr>
            <w:tcW w:w="2287" w:type="pct"/>
            <w:vMerge/>
          </w:tcPr>
          <w:p w14:paraId="32F4BD58" w14:textId="77777777" w:rsidR="00347DBD" w:rsidRPr="00966151" w:rsidRDefault="00347DBD" w:rsidP="00E62F98">
            <w:pPr>
              <w:tabs>
                <w:tab w:val="left" w:pos="2268"/>
              </w:tabs>
              <w:jc w:val="center"/>
              <w:rPr>
                <w:rFonts w:ascii="Cambria" w:hAnsi="Cambria"/>
                <w:b/>
              </w:rPr>
            </w:pPr>
          </w:p>
        </w:tc>
      </w:tr>
      <w:tr w:rsidR="00347DBD" w:rsidRPr="00966151" w14:paraId="3768120D" w14:textId="77777777" w:rsidTr="00B77640">
        <w:trPr>
          <w:trHeight w:hRule="exact" w:val="284"/>
        </w:trPr>
        <w:tc>
          <w:tcPr>
            <w:tcW w:w="2713" w:type="pct"/>
          </w:tcPr>
          <w:p w14:paraId="05AE409E" w14:textId="77777777" w:rsidR="00347DBD" w:rsidRPr="00966151" w:rsidRDefault="00347DBD" w:rsidP="00E62F98">
            <w:pPr>
              <w:spacing w:after="0"/>
              <w:jc w:val="center"/>
              <w:rPr>
                <w:rFonts w:ascii="Cambria" w:hAnsi="Cambria"/>
              </w:rPr>
            </w:pPr>
            <w:proofErr w:type="spellStart"/>
            <w:r w:rsidRPr="00966151">
              <w:rPr>
                <w:rFonts w:ascii="Cambria" w:hAnsi="Cambria"/>
              </w:rPr>
              <w:t>Eduan</w:t>
            </w:r>
            <w:proofErr w:type="spellEnd"/>
            <w:r w:rsidRPr="00966151">
              <w:rPr>
                <w:rFonts w:ascii="Cambria" w:hAnsi="Cambria"/>
              </w:rPr>
              <w:t xml:space="preserve"> </w:t>
            </w:r>
            <w:proofErr w:type="spellStart"/>
            <w:r w:rsidRPr="00966151">
              <w:rPr>
                <w:rFonts w:ascii="Cambria" w:hAnsi="Cambria"/>
              </w:rPr>
              <w:t>Grobblelaar</w:t>
            </w:r>
            <w:proofErr w:type="spellEnd"/>
          </w:p>
        </w:tc>
        <w:tc>
          <w:tcPr>
            <w:tcW w:w="2287" w:type="pct"/>
          </w:tcPr>
          <w:p w14:paraId="08F19830" w14:textId="0004002F" w:rsidR="00347DBD" w:rsidRPr="00966151" w:rsidRDefault="00B77640" w:rsidP="00E62F98">
            <w:pPr>
              <w:tabs>
                <w:tab w:val="left" w:pos="2268"/>
              </w:tabs>
              <w:jc w:val="center"/>
              <w:rPr>
                <w:rFonts w:ascii="Cambria" w:hAnsi="Cambria"/>
              </w:rPr>
            </w:pPr>
            <w:r>
              <w:rPr>
                <w:rFonts w:ascii="Cambria" w:hAnsi="Cambria"/>
              </w:rPr>
              <w:t>Ciudad del Cabo, Sudáfrica</w:t>
            </w:r>
          </w:p>
        </w:tc>
      </w:tr>
      <w:tr w:rsidR="00B77640" w:rsidRPr="00966151" w14:paraId="30712EC5" w14:textId="77777777" w:rsidTr="00B77640">
        <w:trPr>
          <w:trHeight w:hRule="exact" w:val="284"/>
        </w:trPr>
        <w:tc>
          <w:tcPr>
            <w:tcW w:w="2713" w:type="pct"/>
          </w:tcPr>
          <w:p w14:paraId="2E89416F" w14:textId="77777777" w:rsidR="00B77640" w:rsidRPr="00966151" w:rsidRDefault="00B77640" w:rsidP="00B77640">
            <w:pPr>
              <w:spacing w:after="0"/>
              <w:jc w:val="center"/>
              <w:rPr>
                <w:rFonts w:ascii="Cambria" w:hAnsi="Cambria" w:cs="Calibri"/>
                <w:sz w:val="22"/>
                <w:lang w:eastAsia="en-GB" w:bidi="ar-SA"/>
              </w:rPr>
            </w:pPr>
            <w:proofErr w:type="spellStart"/>
            <w:r w:rsidRPr="00966151">
              <w:rPr>
                <w:rFonts w:ascii="Cambria" w:hAnsi="Cambria"/>
              </w:rPr>
              <w:t>Neliseka</w:t>
            </w:r>
            <w:proofErr w:type="spellEnd"/>
            <w:r w:rsidRPr="00966151">
              <w:rPr>
                <w:rFonts w:ascii="Cambria" w:hAnsi="Cambria"/>
              </w:rPr>
              <w:t xml:space="preserve"> </w:t>
            </w:r>
            <w:proofErr w:type="spellStart"/>
            <w:r w:rsidRPr="00966151">
              <w:rPr>
                <w:rFonts w:ascii="Cambria" w:hAnsi="Cambria"/>
              </w:rPr>
              <w:t>Lawu</w:t>
            </w:r>
            <w:proofErr w:type="spellEnd"/>
          </w:p>
        </w:tc>
        <w:tc>
          <w:tcPr>
            <w:tcW w:w="2287" w:type="pct"/>
          </w:tcPr>
          <w:p w14:paraId="62A00874" w14:textId="42EF3555" w:rsidR="00B77640" w:rsidRPr="00966151" w:rsidRDefault="00B77640" w:rsidP="00B77640">
            <w:pPr>
              <w:tabs>
                <w:tab w:val="left" w:pos="2268"/>
              </w:tabs>
              <w:jc w:val="center"/>
              <w:rPr>
                <w:rFonts w:ascii="Cambria" w:hAnsi="Cambria"/>
              </w:rPr>
            </w:pPr>
            <w:r w:rsidRPr="009F0E4D">
              <w:rPr>
                <w:rFonts w:ascii="Cambria" w:hAnsi="Cambria"/>
              </w:rPr>
              <w:t>Ciudad del Cabo, Sudáfrica</w:t>
            </w:r>
          </w:p>
        </w:tc>
      </w:tr>
      <w:tr w:rsidR="00B77640" w:rsidRPr="00966151" w14:paraId="734D24B3" w14:textId="77777777" w:rsidTr="00B77640">
        <w:trPr>
          <w:trHeight w:hRule="exact" w:val="284"/>
        </w:trPr>
        <w:tc>
          <w:tcPr>
            <w:tcW w:w="2713" w:type="pct"/>
          </w:tcPr>
          <w:p w14:paraId="011C133D" w14:textId="77777777" w:rsidR="00B77640" w:rsidRPr="00966151" w:rsidRDefault="00B77640" w:rsidP="00B77640">
            <w:pPr>
              <w:spacing w:after="0"/>
              <w:jc w:val="center"/>
              <w:rPr>
                <w:rFonts w:ascii="Cambria" w:hAnsi="Cambria"/>
                <w:lang w:eastAsia="en-GB"/>
              </w:rPr>
            </w:pPr>
            <w:proofErr w:type="spellStart"/>
            <w:r w:rsidRPr="00966151">
              <w:rPr>
                <w:rFonts w:ascii="Cambria" w:hAnsi="Cambria"/>
              </w:rPr>
              <w:t>Sarel</w:t>
            </w:r>
            <w:proofErr w:type="spellEnd"/>
            <w:r w:rsidRPr="00966151">
              <w:rPr>
                <w:rFonts w:ascii="Cambria" w:hAnsi="Cambria"/>
              </w:rPr>
              <w:t xml:space="preserve"> Johannes Du </w:t>
            </w:r>
            <w:proofErr w:type="spellStart"/>
            <w:r w:rsidRPr="00966151">
              <w:rPr>
                <w:rFonts w:ascii="Cambria" w:hAnsi="Cambria"/>
              </w:rPr>
              <w:t>Plessis</w:t>
            </w:r>
            <w:proofErr w:type="spellEnd"/>
          </w:p>
        </w:tc>
        <w:tc>
          <w:tcPr>
            <w:tcW w:w="2287" w:type="pct"/>
          </w:tcPr>
          <w:p w14:paraId="2D1AAC34" w14:textId="707618DC" w:rsidR="00B77640" w:rsidRPr="00966151" w:rsidRDefault="00B77640" w:rsidP="00B77640">
            <w:pPr>
              <w:tabs>
                <w:tab w:val="left" w:pos="2268"/>
              </w:tabs>
              <w:jc w:val="center"/>
              <w:rPr>
                <w:rFonts w:ascii="Cambria" w:hAnsi="Cambria" w:cs="Arial"/>
                <w:szCs w:val="20"/>
              </w:rPr>
            </w:pPr>
            <w:r w:rsidRPr="009F0E4D">
              <w:rPr>
                <w:rFonts w:ascii="Cambria" w:hAnsi="Cambria"/>
              </w:rPr>
              <w:t>Ciudad del Cabo, Sudáfrica</w:t>
            </w:r>
          </w:p>
        </w:tc>
      </w:tr>
      <w:tr w:rsidR="00B77640" w:rsidRPr="00966151" w14:paraId="646B6018" w14:textId="77777777" w:rsidTr="00B77640">
        <w:trPr>
          <w:trHeight w:hRule="exact" w:val="284"/>
        </w:trPr>
        <w:tc>
          <w:tcPr>
            <w:tcW w:w="2713" w:type="pct"/>
          </w:tcPr>
          <w:p w14:paraId="7185DC40" w14:textId="77777777" w:rsidR="00B77640" w:rsidRPr="00966151" w:rsidRDefault="00B77640" w:rsidP="00B77640">
            <w:pPr>
              <w:spacing w:after="0"/>
              <w:jc w:val="center"/>
              <w:rPr>
                <w:rFonts w:ascii="Cambria" w:hAnsi="Cambria"/>
                <w:lang w:eastAsia="en-GB"/>
              </w:rPr>
            </w:pPr>
            <w:r w:rsidRPr="00966151">
              <w:rPr>
                <w:rFonts w:ascii="Cambria" w:hAnsi="Cambria"/>
              </w:rPr>
              <w:t xml:space="preserve">Niel van </w:t>
            </w:r>
            <w:proofErr w:type="spellStart"/>
            <w:r w:rsidRPr="00966151">
              <w:rPr>
                <w:rFonts w:ascii="Cambria" w:hAnsi="Cambria"/>
              </w:rPr>
              <w:t>Rooyen</w:t>
            </w:r>
            <w:proofErr w:type="spellEnd"/>
          </w:p>
        </w:tc>
        <w:tc>
          <w:tcPr>
            <w:tcW w:w="2287" w:type="pct"/>
          </w:tcPr>
          <w:p w14:paraId="375F772A" w14:textId="324A8A45" w:rsidR="00B77640" w:rsidRPr="00966151" w:rsidRDefault="00B77640" w:rsidP="00B77640">
            <w:pPr>
              <w:tabs>
                <w:tab w:val="left" w:pos="2268"/>
              </w:tabs>
              <w:jc w:val="center"/>
              <w:rPr>
                <w:rFonts w:ascii="Cambria" w:hAnsi="Cambria" w:cs="Arial"/>
                <w:szCs w:val="20"/>
              </w:rPr>
            </w:pPr>
            <w:r w:rsidRPr="009F0E4D">
              <w:rPr>
                <w:rFonts w:ascii="Cambria" w:hAnsi="Cambria"/>
              </w:rPr>
              <w:t>Ciudad del Cabo, Sudáfrica</w:t>
            </w:r>
          </w:p>
        </w:tc>
      </w:tr>
      <w:tr w:rsidR="00B77640" w:rsidRPr="00966151" w14:paraId="0FF4A417" w14:textId="77777777" w:rsidTr="00B77640">
        <w:trPr>
          <w:trHeight w:hRule="exact" w:val="284"/>
        </w:trPr>
        <w:tc>
          <w:tcPr>
            <w:tcW w:w="2713" w:type="pct"/>
          </w:tcPr>
          <w:p w14:paraId="065270C2" w14:textId="77777777" w:rsidR="00B77640" w:rsidRPr="00966151" w:rsidRDefault="00B77640" w:rsidP="00B77640">
            <w:pPr>
              <w:spacing w:after="0"/>
              <w:jc w:val="center"/>
              <w:rPr>
                <w:rFonts w:ascii="Cambria" w:hAnsi="Cambria"/>
                <w:lang w:eastAsia="en-GB"/>
              </w:rPr>
            </w:pPr>
            <w:proofErr w:type="spellStart"/>
            <w:r w:rsidRPr="00966151">
              <w:rPr>
                <w:rFonts w:ascii="Cambria" w:hAnsi="Cambria"/>
              </w:rPr>
              <w:t>Stiaan</w:t>
            </w:r>
            <w:proofErr w:type="spellEnd"/>
            <w:r w:rsidRPr="00966151">
              <w:rPr>
                <w:rFonts w:ascii="Cambria" w:hAnsi="Cambria"/>
              </w:rPr>
              <w:t xml:space="preserve"> Jaco </w:t>
            </w:r>
            <w:proofErr w:type="spellStart"/>
            <w:r w:rsidRPr="00966151">
              <w:rPr>
                <w:rFonts w:ascii="Cambria" w:hAnsi="Cambria"/>
              </w:rPr>
              <w:t>Immelman</w:t>
            </w:r>
            <w:proofErr w:type="spellEnd"/>
          </w:p>
        </w:tc>
        <w:tc>
          <w:tcPr>
            <w:tcW w:w="2287" w:type="pct"/>
          </w:tcPr>
          <w:p w14:paraId="23BC7581" w14:textId="5BCE7ADA" w:rsidR="00B77640" w:rsidRPr="00966151" w:rsidRDefault="00B77640" w:rsidP="00B77640">
            <w:pPr>
              <w:tabs>
                <w:tab w:val="left" w:pos="2268"/>
              </w:tabs>
              <w:jc w:val="center"/>
              <w:rPr>
                <w:rFonts w:ascii="Cambria" w:hAnsi="Cambria" w:cs="Arial"/>
                <w:szCs w:val="20"/>
              </w:rPr>
            </w:pPr>
            <w:r w:rsidRPr="009F0E4D">
              <w:rPr>
                <w:rFonts w:ascii="Cambria" w:hAnsi="Cambria"/>
              </w:rPr>
              <w:t>Ciudad del Cabo, Sudáfrica</w:t>
            </w:r>
          </w:p>
        </w:tc>
      </w:tr>
    </w:tbl>
    <w:p w14:paraId="584EA3F0" w14:textId="77777777" w:rsidR="002B067A" w:rsidRDefault="002B067A" w:rsidP="00CF3DA2">
      <w:pPr>
        <w:spacing w:after="0"/>
        <w:rPr>
          <w:rFonts w:ascii="Cambria" w:hAnsi="Cambria"/>
          <w:szCs w:val="20"/>
        </w:rPr>
      </w:pPr>
    </w:p>
    <w:p w14:paraId="1AB039C6" w14:textId="77777777" w:rsidR="00CC1079" w:rsidRPr="00533986" w:rsidRDefault="00CC1079" w:rsidP="00CF3DA2">
      <w:pPr>
        <w:spacing w:after="0"/>
        <w:rPr>
          <w:rFonts w:ascii="Cambria" w:hAnsi="Cambria"/>
          <w:szCs w:val="20"/>
        </w:rPr>
      </w:pPr>
    </w:p>
    <w:p w14:paraId="23CAE00C" w14:textId="77777777" w:rsidR="001F5822" w:rsidRPr="00533986" w:rsidRDefault="008F07AB" w:rsidP="00F71B6C">
      <w:pPr>
        <w:pStyle w:val="Heading1"/>
        <w:keepLines/>
        <w:tabs>
          <w:tab w:val="left" w:pos="426"/>
        </w:tabs>
        <w:spacing w:after="0"/>
        <w:contextualSpacing w:val="0"/>
        <w:rPr>
          <w:rFonts w:ascii="Cambria" w:hAnsi="Cambria"/>
          <w:sz w:val="20"/>
          <w:szCs w:val="20"/>
        </w:rPr>
      </w:pPr>
      <w:bookmarkStart w:id="56" w:name="_Toc164772167"/>
      <w:r w:rsidRPr="00533986">
        <w:rPr>
          <w:rFonts w:ascii="Cambria" w:hAnsi="Cambria"/>
          <w:sz w:val="20"/>
          <w:szCs w:val="20"/>
        </w:rPr>
        <w:t>Bases de datos del programa de observadores</w:t>
      </w:r>
      <w:bookmarkEnd w:id="56"/>
    </w:p>
    <w:p w14:paraId="2D3F9A2C" w14:textId="77777777" w:rsidR="002B067A" w:rsidRPr="00533986" w:rsidRDefault="002B067A" w:rsidP="00F71B6C">
      <w:pPr>
        <w:keepLines/>
        <w:spacing w:after="0"/>
        <w:rPr>
          <w:rFonts w:ascii="Cambria" w:hAnsi="Cambria"/>
          <w:szCs w:val="20"/>
        </w:rPr>
      </w:pPr>
    </w:p>
    <w:p w14:paraId="3901FFD5" w14:textId="2BE68128" w:rsidR="00CB77CD" w:rsidRPr="00533986" w:rsidRDefault="00CB77CD" w:rsidP="00F71B6C">
      <w:pPr>
        <w:keepLines/>
        <w:spacing w:after="0"/>
        <w:rPr>
          <w:rFonts w:ascii="Cambria" w:hAnsi="Cambria"/>
          <w:szCs w:val="20"/>
        </w:rPr>
      </w:pPr>
      <w:r w:rsidRPr="00533986">
        <w:rPr>
          <w:rFonts w:ascii="Cambria" w:hAnsi="Cambria"/>
          <w:szCs w:val="20"/>
        </w:rPr>
        <w:t>La base de datos se sigue actualizando según las necesidades y hasta el final de 202</w:t>
      </w:r>
      <w:r w:rsidR="00653D95">
        <w:rPr>
          <w:rFonts w:ascii="Cambria" w:hAnsi="Cambria"/>
          <w:szCs w:val="20"/>
        </w:rPr>
        <w:t xml:space="preserve">4 </w:t>
      </w:r>
      <w:r w:rsidRPr="00533986">
        <w:rPr>
          <w:rFonts w:ascii="Cambria" w:hAnsi="Cambria"/>
          <w:szCs w:val="20"/>
        </w:rPr>
        <w:t>contiene datos de</w:t>
      </w:r>
      <w:r w:rsidR="00653D95">
        <w:rPr>
          <w:rFonts w:ascii="Cambria" w:hAnsi="Cambria"/>
          <w:szCs w:val="20"/>
        </w:rPr>
        <w:t xml:space="preserve"> 8.232</w:t>
      </w:r>
      <w:r w:rsidRPr="00533986">
        <w:rPr>
          <w:rFonts w:ascii="Cambria" w:hAnsi="Cambria"/>
          <w:szCs w:val="20"/>
        </w:rPr>
        <w:t xml:space="preserve"> transbordos.</w:t>
      </w:r>
    </w:p>
    <w:p w14:paraId="336B40EF" w14:textId="77777777" w:rsidR="002B067A" w:rsidRPr="00533986" w:rsidRDefault="002B067A" w:rsidP="00F71B6C">
      <w:pPr>
        <w:keepLines/>
        <w:spacing w:after="0"/>
        <w:rPr>
          <w:rFonts w:ascii="Cambria" w:hAnsi="Cambria"/>
          <w:szCs w:val="20"/>
        </w:rPr>
      </w:pPr>
    </w:p>
    <w:p w14:paraId="32C47C7E" w14:textId="3C071129" w:rsidR="00C945D9" w:rsidRPr="00533986" w:rsidRDefault="00C945D9" w:rsidP="00F71B6C">
      <w:pPr>
        <w:keepLines/>
        <w:spacing w:after="0"/>
        <w:rPr>
          <w:rFonts w:ascii="Cambria" w:hAnsi="Cambria"/>
          <w:szCs w:val="20"/>
        </w:rPr>
      </w:pPr>
      <w:r w:rsidRPr="00533986">
        <w:rPr>
          <w:rFonts w:ascii="Cambria" w:hAnsi="Cambria"/>
          <w:szCs w:val="20"/>
        </w:rPr>
        <w:t xml:space="preserve">A petición de ICCAT, los desarrollos continuos en la base de datos durante el último año han incluido el registro de los datos sobre las tareas de seguimiento adicionales esbozadas en la Recomendación 21-15. </w:t>
      </w:r>
    </w:p>
    <w:p w14:paraId="7E40FE92" w14:textId="77777777" w:rsidR="002B067A" w:rsidRDefault="002B067A" w:rsidP="00F71B6C">
      <w:pPr>
        <w:keepLines/>
        <w:spacing w:after="0"/>
        <w:rPr>
          <w:rFonts w:ascii="Cambria" w:hAnsi="Cambria"/>
          <w:szCs w:val="20"/>
        </w:rPr>
      </w:pPr>
    </w:p>
    <w:p w14:paraId="54406339" w14:textId="77777777" w:rsidR="00F71B6C" w:rsidRPr="00533986" w:rsidRDefault="00F71B6C" w:rsidP="00F71B6C">
      <w:pPr>
        <w:keepLines/>
        <w:spacing w:after="0"/>
        <w:rPr>
          <w:rFonts w:ascii="Cambria" w:hAnsi="Cambria"/>
          <w:szCs w:val="20"/>
        </w:rPr>
      </w:pPr>
    </w:p>
    <w:p w14:paraId="419B93F2" w14:textId="77777777" w:rsidR="002B067A" w:rsidRPr="00533986" w:rsidRDefault="002B067A" w:rsidP="00F71B6C">
      <w:pPr>
        <w:keepLines/>
        <w:spacing w:after="0"/>
        <w:rPr>
          <w:rFonts w:ascii="Cambria" w:hAnsi="Cambria"/>
          <w:szCs w:val="20"/>
        </w:rPr>
      </w:pPr>
    </w:p>
    <w:p w14:paraId="1CC04F32" w14:textId="77777777" w:rsidR="00CB77CD" w:rsidRPr="00533986" w:rsidRDefault="007D52AF" w:rsidP="00F71B6C">
      <w:pPr>
        <w:pStyle w:val="Heading1"/>
        <w:keepLines/>
        <w:tabs>
          <w:tab w:val="left" w:pos="426"/>
        </w:tabs>
        <w:spacing w:after="0"/>
        <w:contextualSpacing w:val="0"/>
        <w:rPr>
          <w:rFonts w:ascii="Cambria" w:hAnsi="Cambria"/>
          <w:sz w:val="20"/>
          <w:szCs w:val="20"/>
        </w:rPr>
      </w:pPr>
      <w:bookmarkStart w:id="57" w:name="_Toc432691853"/>
      <w:bookmarkStart w:id="58" w:name="_Toc432691854"/>
      <w:bookmarkStart w:id="59" w:name="_Toc254197787"/>
      <w:bookmarkStart w:id="60" w:name="_Toc254198207"/>
      <w:bookmarkStart w:id="61" w:name="_Toc254197788"/>
      <w:bookmarkStart w:id="62" w:name="_Toc254198208"/>
      <w:bookmarkStart w:id="63" w:name="_Toc254197789"/>
      <w:bookmarkStart w:id="64" w:name="_Toc254198209"/>
      <w:bookmarkStart w:id="65" w:name="_Toc254197790"/>
      <w:bookmarkStart w:id="66" w:name="_Toc254198210"/>
      <w:bookmarkStart w:id="67" w:name="_Toc254197791"/>
      <w:bookmarkStart w:id="68" w:name="_Toc254198211"/>
      <w:bookmarkStart w:id="69" w:name="_Toc254197792"/>
      <w:bookmarkStart w:id="70" w:name="_Toc254198212"/>
      <w:bookmarkStart w:id="71" w:name="_Toc254197793"/>
      <w:bookmarkStart w:id="72" w:name="_Toc254198213"/>
      <w:bookmarkStart w:id="73" w:name="_Toc16477216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33986">
        <w:rPr>
          <w:rFonts w:ascii="Cambria" w:hAnsi="Cambria"/>
          <w:sz w:val="20"/>
          <w:szCs w:val="20"/>
        </w:rPr>
        <w:t>Posibles casos de incumplimiento (PNC)</w:t>
      </w:r>
      <w:bookmarkStart w:id="74" w:name="_Toc527369219"/>
      <w:bookmarkEnd w:id="73"/>
      <w:bookmarkEnd w:id="74"/>
    </w:p>
    <w:p w14:paraId="1B28E5E4" w14:textId="77777777" w:rsidR="002B067A" w:rsidRPr="00533986" w:rsidRDefault="002B067A" w:rsidP="00CF3DA2">
      <w:pPr>
        <w:spacing w:after="0"/>
        <w:rPr>
          <w:rFonts w:ascii="Cambria" w:hAnsi="Cambria"/>
          <w:szCs w:val="20"/>
        </w:rPr>
      </w:pPr>
    </w:p>
    <w:p w14:paraId="18AAE937" w14:textId="0E9731A1" w:rsidR="00CB77CD" w:rsidRPr="00533986" w:rsidRDefault="000B2CD4" w:rsidP="00CF3DA2">
      <w:pPr>
        <w:spacing w:after="0"/>
        <w:rPr>
          <w:rFonts w:ascii="Cambria" w:hAnsi="Cambria"/>
          <w:szCs w:val="20"/>
        </w:rPr>
      </w:pPr>
      <w:r w:rsidRPr="00533986">
        <w:rPr>
          <w:rFonts w:ascii="Cambria" w:hAnsi="Cambria"/>
          <w:szCs w:val="20"/>
        </w:rPr>
        <w:t xml:space="preserve">Desde 2012, ICCAT ha requerido la presencia de observadores a bordo de los LSPLV para realizar comprobaciones en los buques con respecto a las recomendaciones de ICCAT. Cualquier posible caso de incumplimiento (PNC) se presenta al Estado del pabellón por el observador a través del consorcio. El Estado de pabellón tiene entonces la oportunidad de responder. Los códigos y las descripciones del PNC se resumen en el </w:t>
      </w:r>
      <w:r w:rsidRPr="00533986">
        <w:rPr>
          <w:rFonts w:ascii="Cambria" w:hAnsi="Cambria"/>
          <w:b/>
          <w:bCs/>
          <w:szCs w:val="20"/>
        </w:rPr>
        <w:t>documento adjunto 1.</w:t>
      </w:r>
    </w:p>
    <w:p w14:paraId="4F84F1E7" w14:textId="77777777" w:rsidR="002B067A" w:rsidRPr="00533986" w:rsidRDefault="002B067A" w:rsidP="00CF3DA2">
      <w:pPr>
        <w:spacing w:after="0"/>
        <w:rPr>
          <w:rFonts w:ascii="Cambria" w:hAnsi="Cambria"/>
          <w:szCs w:val="20"/>
          <w:lang w:eastAsia="en-GB"/>
        </w:rPr>
      </w:pPr>
    </w:p>
    <w:p w14:paraId="6FC1915C" w14:textId="2849DD2B" w:rsidR="008C4F1E" w:rsidRPr="00533986" w:rsidRDefault="004F23F8" w:rsidP="00C51A9E">
      <w:pPr>
        <w:rPr>
          <w:rFonts w:ascii="Cambria" w:hAnsi="Cambria"/>
          <w:szCs w:val="20"/>
        </w:rPr>
      </w:pPr>
      <w:r w:rsidRPr="00533986">
        <w:rPr>
          <w:rFonts w:ascii="Cambria" w:hAnsi="Cambria"/>
          <w:szCs w:val="20"/>
        </w:rPr>
        <w:t>Desde la entrada en vigor de la Recomendación, 104</w:t>
      </w:r>
      <w:r w:rsidR="00454C04">
        <w:rPr>
          <w:rFonts w:ascii="Cambria" w:hAnsi="Cambria"/>
          <w:szCs w:val="20"/>
        </w:rPr>
        <w:t xml:space="preserve">6 </w:t>
      </w:r>
      <w:r w:rsidRPr="00533986">
        <w:rPr>
          <w:rFonts w:ascii="Cambria" w:hAnsi="Cambria"/>
          <w:szCs w:val="20"/>
        </w:rPr>
        <w:t>PNC han sido comunicados por observadores en relación con 1</w:t>
      </w:r>
      <w:r w:rsidR="00C94ED6">
        <w:rPr>
          <w:rFonts w:ascii="Cambria" w:hAnsi="Cambria"/>
          <w:szCs w:val="20"/>
        </w:rPr>
        <w:t>05</w:t>
      </w:r>
      <w:r w:rsidRPr="00533986">
        <w:rPr>
          <w:rFonts w:ascii="Cambria" w:hAnsi="Cambria"/>
          <w:szCs w:val="20"/>
        </w:rPr>
        <w:t xml:space="preserve"> asignaciones. Dichos PNC se muestran en </w:t>
      </w:r>
      <w:r w:rsidR="00BA60E6" w:rsidRPr="00C94ED6">
        <w:rPr>
          <w:rFonts w:ascii="Cambria" w:hAnsi="Cambria"/>
          <w:b/>
          <w:bCs/>
          <w:szCs w:val="20"/>
        </w:rPr>
        <w:fldChar w:fldCharType="begin"/>
      </w:r>
      <w:r w:rsidR="00BA60E6" w:rsidRPr="00C94ED6">
        <w:rPr>
          <w:rFonts w:ascii="Cambria" w:hAnsi="Cambria"/>
          <w:b/>
          <w:bCs/>
          <w:szCs w:val="20"/>
        </w:rPr>
        <w:instrText xml:space="preserve"> REF _Ref494380516 \h </w:instrText>
      </w:r>
      <w:r w:rsidR="00116F6B" w:rsidRPr="00C94ED6">
        <w:rPr>
          <w:rFonts w:ascii="Cambria" w:hAnsi="Cambria"/>
          <w:b/>
          <w:bCs/>
          <w:szCs w:val="20"/>
        </w:rPr>
        <w:instrText xml:space="preserve"> \* MERGEFORMAT </w:instrText>
      </w:r>
      <w:r w:rsidR="00BA60E6" w:rsidRPr="00C94ED6">
        <w:rPr>
          <w:rFonts w:ascii="Cambria" w:hAnsi="Cambria"/>
          <w:b/>
          <w:bCs/>
          <w:szCs w:val="20"/>
        </w:rPr>
      </w:r>
      <w:r w:rsidR="00BA60E6" w:rsidRPr="00C94ED6">
        <w:rPr>
          <w:rFonts w:ascii="Cambria" w:hAnsi="Cambria"/>
          <w:b/>
          <w:bCs/>
          <w:szCs w:val="20"/>
        </w:rPr>
        <w:fldChar w:fldCharType="separate"/>
      </w:r>
      <w:r w:rsidR="006A5000" w:rsidRPr="00C94ED6">
        <w:rPr>
          <w:rFonts w:ascii="Cambria" w:hAnsi="Cambria"/>
          <w:b/>
          <w:bCs/>
          <w:szCs w:val="20"/>
        </w:rPr>
        <w:t>Figura 8</w:t>
      </w:r>
      <w:r w:rsidR="00BA60E6" w:rsidRPr="00C94ED6">
        <w:rPr>
          <w:rFonts w:ascii="Cambria" w:hAnsi="Cambria"/>
          <w:b/>
          <w:bCs/>
          <w:szCs w:val="20"/>
        </w:rPr>
        <w:fldChar w:fldCharType="end"/>
      </w:r>
      <w:r w:rsidRPr="00C94ED6">
        <w:rPr>
          <w:rFonts w:ascii="Cambria" w:hAnsi="Cambria"/>
          <w:b/>
          <w:bCs/>
          <w:szCs w:val="20"/>
        </w:rPr>
        <w:t>.</w:t>
      </w:r>
      <w:r w:rsidRPr="00533986">
        <w:rPr>
          <w:rFonts w:ascii="Cambria" w:hAnsi="Cambria"/>
          <w:szCs w:val="20"/>
        </w:rPr>
        <w:t xml:space="preserve"> Esto muestra un fuerte descenso de los PNC desde 2014, aunque en los últimos años se habrá producido un sesgo debido al COVID.  Se detectaron </w:t>
      </w:r>
      <w:r w:rsidR="00CF524A">
        <w:rPr>
          <w:rFonts w:ascii="Cambria" w:hAnsi="Cambria"/>
          <w:szCs w:val="20"/>
        </w:rPr>
        <w:t>diez</w:t>
      </w:r>
      <w:r w:rsidRPr="00533986">
        <w:rPr>
          <w:rFonts w:ascii="Cambria" w:hAnsi="Cambria"/>
          <w:szCs w:val="20"/>
        </w:rPr>
        <w:t xml:space="preserve"> PNC en 202</w:t>
      </w:r>
      <w:r w:rsidR="00CF524A">
        <w:rPr>
          <w:rFonts w:ascii="Cambria" w:hAnsi="Cambria"/>
          <w:szCs w:val="20"/>
        </w:rPr>
        <w:t>4</w:t>
      </w:r>
      <w:r w:rsidRPr="00533986">
        <w:rPr>
          <w:rFonts w:ascii="Cambria" w:hAnsi="Cambria"/>
          <w:szCs w:val="20"/>
        </w:rPr>
        <w:t xml:space="preserve"> (</w:t>
      </w:r>
      <w:r w:rsidR="00E205A3" w:rsidRPr="00533986">
        <w:rPr>
          <w:rFonts w:ascii="Cambria" w:hAnsi="Cambria"/>
          <w:szCs w:val="20"/>
        </w:rPr>
        <w:fldChar w:fldCharType="begin"/>
      </w:r>
      <w:r w:rsidR="00E205A3" w:rsidRPr="00533986">
        <w:rPr>
          <w:rFonts w:ascii="Cambria" w:hAnsi="Cambria"/>
          <w:szCs w:val="20"/>
        </w:rPr>
        <w:instrText xml:space="preserve"> REF _Ref165390709 \h </w:instrText>
      </w:r>
      <w:r w:rsidR="00CF3DA2" w:rsidRPr="00533986">
        <w:rPr>
          <w:rFonts w:ascii="Cambria" w:hAnsi="Cambria"/>
          <w:szCs w:val="20"/>
        </w:rPr>
        <w:instrText xml:space="preserve"> \* MERGEFORMAT </w:instrText>
      </w:r>
      <w:r w:rsidR="00E205A3" w:rsidRPr="00533986">
        <w:rPr>
          <w:rFonts w:ascii="Cambria" w:hAnsi="Cambria"/>
          <w:szCs w:val="20"/>
        </w:rPr>
      </w:r>
      <w:r w:rsidR="00E205A3" w:rsidRPr="00533986">
        <w:rPr>
          <w:rFonts w:ascii="Cambria" w:hAnsi="Cambria"/>
          <w:szCs w:val="20"/>
        </w:rPr>
        <w:fldChar w:fldCharType="separate"/>
      </w:r>
      <w:r w:rsidR="006A5000" w:rsidRPr="00533986">
        <w:rPr>
          <w:rFonts w:ascii="Cambria" w:hAnsi="Cambria"/>
          <w:szCs w:val="20"/>
        </w:rPr>
        <w:t>T</w:t>
      </w:r>
      <w:r w:rsidR="006A5000" w:rsidRPr="00C94ED6">
        <w:rPr>
          <w:rFonts w:ascii="Cambria" w:hAnsi="Cambria"/>
          <w:b/>
          <w:bCs/>
          <w:szCs w:val="20"/>
        </w:rPr>
        <w:t>abla 5</w:t>
      </w:r>
      <w:r w:rsidR="00E205A3" w:rsidRPr="00533986">
        <w:rPr>
          <w:rFonts w:ascii="Cambria" w:hAnsi="Cambria"/>
          <w:szCs w:val="20"/>
        </w:rPr>
        <w:fldChar w:fldCharType="end"/>
      </w:r>
      <w:r w:rsidRPr="00533986">
        <w:rPr>
          <w:rFonts w:ascii="Cambria" w:hAnsi="Cambria"/>
          <w:szCs w:val="20"/>
        </w:rPr>
        <w:t xml:space="preserve">), </w:t>
      </w:r>
      <w:r w:rsidR="00CF524A">
        <w:rPr>
          <w:rFonts w:ascii="Cambria" w:hAnsi="Cambria"/>
          <w:szCs w:val="20"/>
        </w:rPr>
        <w:t>de l</w:t>
      </w:r>
      <w:r w:rsidR="002A502F">
        <w:rPr>
          <w:rFonts w:ascii="Cambria" w:hAnsi="Cambria"/>
          <w:szCs w:val="20"/>
        </w:rPr>
        <w:t>os cuales seis</w:t>
      </w:r>
      <w:r w:rsidRPr="00533986">
        <w:rPr>
          <w:rFonts w:ascii="Cambria" w:hAnsi="Cambria"/>
          <w:szCs w:val="20"/>
        </w:rPr>
        <w:t xml:space="preserve"> se notificaron al Estado de pabellón en el momento en que se registraron</w:t>
      </w:r>
      <w:r w:rsidR="0070434D">
        <w:rPr>
          <w:rFonts w:ascii="Cambria" w:hAnsi="Cambria"/>
          <w:szCs w:val="20"/>
        </w:rPr>
        <w:t>. L</w:t>
      </w:r>
      <w:r w:rsidRPr="00533986">
        <w:rPr>
          <w:rFonts w:ascii="Cambria" w:hAnsi="Cambria"/>
          <w:szCs w:val="20"/>
        </w:rPr>
        <w:t xml:space="preserve">os Estados de pabellón a los que se notificaron los PNC respondieron en consecuencia. </w:t>
      </w:r>
    </w:p>
    <w:p w14:paraId="18CEA0F1" w14:textId="4E48A3FA" w:rsidR="00AA246F" w:rsidRPr="00533986" w:rsidRDefault="00AA246F" w:rsidP="00CF3DA2">
      <w:pPr>
        <w:spacing w:after="0"/>
        <w:rPr>
          <w:rFonts w:ascii="Cambria" w:hAnsi="Cambria"/>
          <w:szCs w:val="20"/>
        </w:rPr>
      </w:pPr>
    </w:p>
    <w:tbl>
      <w:tblPr>
        <w:tblW w:w="0" w:type="auto"/>
        <w:tblLook w:val="04A0" w:firstRow="1" w:lastRow="0" w:firstColumn="1" w:lastColumn="0" w:noHBand="0" w:noVBand="1"/>
      </w:tblPr>
      <w:tblGrid>
        <w:gridCol w:w="9070"/>
      </w:tblGrid>
      <w:tr w:rsidR="00CB77CD" w:rsidRPr="00533986" w14:paraId="5BDFB5C7" w14:textId="77777777" w:rsidTr="002B067A">
        <w:trPr>
          <w:trHeight w:val="5348"/>
        </w:trPr>
        <w:tc>
          <w:tcPr>
            <w:tcW w:w="8295" w:type="dxa"/>
          </w:tcPr>
          <w:p w14:paraId="459474B7" w14:textId="501D1CC7" w:rsidR="00DE1DCD" w:rsidRPr="00533986" w:rsidRDefault="00D76620" w:rsidP="00CF3DA2">
            <w:pPr>
              <w:keepNext/>
              <w:spacing w:after="0"/>
              <w:rPr>
                <w:rFonts w:ascii="Cambria" w:hAnsi="Cambria"/>
                <w:noProof/>
                <w:szCs w:val="20"/>
              </w:rPr>
            </w:pPr>
            <w:r w:rsidRPr="00533986">
              <w:rPr>
                <w:rFonts w:ascii="Cambria" w:hAnsi="Cambria"/>
                <w:szCs w:val="20"/>
              </w:rPr>
              <w:t xml:space="preserve"> </w:t>
            </w:r>
            <w:r w:rsidR="0070765E" w:rsidRPr="00855A06">
              <w:rPr>
                <w:noProof/>
              </w:rPr>
              <w:drawing>
                <wp:inline distT="0" distB="0" distL="0" distR="0" wp14:anchorId="07E5DB95" wp14:editId="18259C14">
                  <wp:extent cx="5731510" cy="3821430"/>
                  <wp:effectExtent l="0" t="0" r="2540" b="7620"/>
                  <wp:docPr id="104976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3821430"/>
                          </a:xfrm>
                          <a:prstGeom prst="rect">
                            <a:avLst/>
                          </a:prstGeom>
                          <a:noFill/>
                          <a:ln>
                            <a:noFill/>
                          </a:ln>
                        </pic:spPr>
                      </pic:pic>
                    </a:graphicData>
                  </a:graphic>
                </wp:inline>
              </w:drawing>
            </w:r>
          </w:p>
          <w:p w14:paraId="61722351" w14:textId="5774BBBF" w:rsidR="002501AA" w:rsidRPr="00533986" w:rsidRDefault="0098138A" w:rsidP="00CF3DA2">
            <w:pPr>
              <w:pStyle w:val="Caption"/>
              <w:spacing w:after="0"/>
              <w:rPr>
                <w:rFonts w:ascii="Cambria" w:hAnsi="Cambria"/>
                <w:b w:val="0"/>
                <w:bCs w:val="0"/>
                <w:szCs w:val="20"/>
              </w:rPr>
            </w:pPr>
            <w:bookmarkStart w:id="75" w:name="_Ref494380516"/>
            <w:bookmarkStart w:id="76" w:name="_Toc71811920"/>
            <w:bookmarkStart w:id="77" w:name="_Toc165389375"/>
            <w:r w:rsidRPr="00533986">
              <w:rPr>
                <w:rFonts w:ascii="Cambria" w:hAnsi="Cambria"/>
                <w:szCs w:val="20"/>
              </w:rPr>
              <w:t xml:space="preserve">Figura </w:t>
            </w:r>
            <w:r w:rsidR="005F1FC1" w:rsidRPr="00533986">
              <w:rPr>
                <w:rFonts w:ascii="Cambria" w:hAnsi="Cambria"/>
                <w:szCs w:val="20"/>
              </w:rPr>
              <w:fldChar w:fldCharType="begin"/>
            </w:r>
            <w:r w:rsidR="005F1FC1" w:rsidRPr="00533986">
              <w:rPr>
                <w:rFonts w:ascii="Cambria" w:hAnsi="Cambria"/>
                <w:szCs w:val="20"/>
              </w:rPr>
              <w:instrText xml:space="preserve"> SEQ Figure \* ARABIC </w:instrText>
            </w:r>
            <w:r w:rsidR="005F1FC1" w:rsidRPr="00533986">
              <w:rPr>
                <w:rFonts w:ascii="Cambria" w:hAnsi="Cambria"/>
                <w:szCs w:val="20"/>
              </w:rPr>
              <w:fldChar w:fldCharType="separate"/>
            </w:r>
            <w:r w:rsidR="006A5000" w:rsidRPr="00533986">
              <w:rPr>
                <w:rFonts w:ascii="Cambria" w:hAnsi="Cambria"/>
                <w:noProof/>
                <w:szCs w:val="20"/>
              </w:rPr>
              <w:t>8</w:t>
            </w:r>
            <w:r w:rsidR="005F1FC1" w:rsidRPr="00533986">
              <w:rPr>
                <w:rFonts w:ascii="Cambria" w:hAnsi="Cambria"/>
                <w:szCs w:val="20"/>
              </w:rPr>
              <w:fldChar w:fldCharType="end"/>
            </w:r>
            <w:bookmarkEnd w:id="75"/>
            <w:r w:rsidRPr="00533986">
              <w:rPr>
                <w:rFonts w:ascii="Cambria" w:hAnsi="Cambria"/>
                <w:szCs w:val="20"/>
              </w:rPr>
              <w:t xml:space="preserve">. </w:t>
            </w:r>
            <w:r w:rsidRPr="00533986">
              <w:rPr>
                <w:rFonts w:ascii="Cambria" w:hAnsi="Cambria"/>
                <w:b w:val="0"/>
                <w:szCs w:val="20"/>
              </w:rPr>
              <w:t>Número y proporción de PNC comunicados desde la introducción del programa</w:t>
            </w:r>
            <w:bookmarkEnd w:id="76"/>
            <w:bookmarkEnd w:id="77"/>
            <w:r w:rsidR="004A4ABF">
              <w:rPr>
                <w:rFonts w:ascii="Cambria" w:hAnsi="Cambria"/>
                <w:b w:val="0"/>
                <w:szCs w:val="20"/>
              </w:rPr>
              <w:t>.</w:t>
            </w:r>
          </w:p>
          <w:p w14:paraId="60B005E9" w14:textId="4453A91F" w:rsidR="002501AA" w:rsidRPr="00533986" w:rsidRDefault="002501AA" w:rsidP="00CF3DA2">
            <w:pPr>
              <w:spacing w:after="0"/>
              <w:rPr>
                <w:rFonts w:ascii="Cambria" w:hAnsi="Cambria"/>
                <w:szCs w:val="20"/>
              </w:rPr>
            </w:pPr>
          </w:p>
        </w:tc>
      </w:tr>
    </w:tbl>
    <w:p w14:paraId="4D80A707" w14:textId="77777777" w:rsidR="002B067A" w:rsidRPr="00533986" w:rsidRDefault="002B067A" w:rsidP="00CF3DA2">
      <w:pPr>
        <w:pStyle w:val="Caption"/>
        <w:keepNext/>
        <w:spacing w:after="0"/>
        <w:rPr>
          <w:rFonts w:ascii="Cambria" w:hAnsi="Cambria"/>
          <w:szCs w:val="20"/>
        </w:rPr>
      </w:pPr>
      <w:bookmarkStart w:id="78" w:name="_Ref165390709"/>
      <w:bookmarkStart w:id="79" w:name="_Toc165389347"/>
      <w:bookmarkStart w:id="80" w:name="_Ref165390690"/>
    </w:p>
    <w:p w14:paraId="1B9E3837" w14:textId="77777777" w:rsidR="00024949" w:rsidRDefault="00024949">
      <w:pPr>
        <w:spacing w:after="0"/>
        <w:jc w:val="left"/>
        <w:rPr>
          <w:rFonts w:ascii="Cambria" w:hAnsi="Cambria"/>
          <w:b/>
          <w:bCs/>
          <w:szCs w:val="20"/>
        </w:rPr>
      </w:pPr>
      <w:r>
        <w:rPr>
          <w:rFonts w:ascii="Cambria" w:hAnsi="Cambria"/>
          <w:szCs w:val="20"/>
        </w:rPr>
        <w:br w:type="page"/>
      </w:r>
    </w:p>
    <w:p w14:paraId="012BD6BA" w14:textId="12860679" w:rsidR="00A17178" w:rsidRPr="00533986" w:rsidRDefault="00A17178" w:rsidP="00CF3DA2">
      <w:pPr>
        <w:pStyle w:val="Caption"/>
        <w:keepNext/>
        <w:spacing w:after="0"/>
        <w:rPr>
          <w:rFonts w:ascii="Cambria" w:hAnsi="Cambria"/>
          <w:szCs w:val="20"/>
        </w:rPr>
      </w:pPr>
      <w:r w:rsidRPr="00533986">
        <w:rPr>
          <w:rFonts w:ascii="Cambria" w:hAnsi="Cambria"/>
          <w:szCs w:val="20"/>
        </w:rPr>
        <w:lastRenderedPageBreak/>
        <w:t xml:space="preserve">Tabla </w:t>
      </w:r>
      <w:r w:rsidRPr="00533986">
        <w:rPr>
          <w:rFonts w:ascii="Cambria" w:hAnsi="Cambria"/>
          <w:szCs w:val="20"/>
        </w:rPr>
        <w:fldChar w:fldCharType="begin"/>
      </w:r>
      <w:r w:rsidRPr="00533986">
        <w:rPr>
          <w:rFonts w:ascii="Cambria" w:hAnsi="Cambria"/>
          <w:szCs w:val="20"/>
        </w:rPr>
        <w:instrText xml:space="preserve"> SEQ Table \* ARABIC </w:instrText>
      </w:r>
      <w:r w:rsidRPr="00533986">
        <w:rPr>
          <w:rFonts w:ascii="Cambria" w:hAnsi="Cambria"/>
          <w:szCs w:val="20"/>
        </w:rPr>
        <w:fldChar w:fldCharType="separate"/>
      </w:r>
      <w:r w:rsidR="006A5000" w:rsidRPr="00533986">
        <w:rPr>
          <w:rFonts w:ascii="Cambria" w:hAnsi="Cambria"/>
          <w:noProof/>
          <w:szCs w:val="20"/>
        </w:rPr>
        <w:t>5</w:t>
      </w:r>
      <w:r w:rsidRPr="00533986">
        <w:rPr>
          <w:rFonts w:ascii="Cambria" w:hAnsi="Cambria"/>
          <w:szCs w:val="20"/>
        </w:rPr>
        <w:fldChar w:fldCharType="end"/>
      </w:r>
      <w:bookmarkEnd w:id="78"/>
      <w:r w:rsidR="0078253B">
        <w:rPr>
          <w:rFonts w:ascii="Cambria" w:hAnsi="Cambria"/>
          <w:szCs w:val="20"/>
        </w:rPr>
        <w:t>.</w:t>
      </w:r>
      <w:r w:rsidRPr="00533986">
        <w:rPr>
          <w:rFonts w:ascii="Cambria" w:hAnsi="Cambria"/>
          <w:szCs w:val="20"/>
        </w:rPr>
        <w:t xml:space="preserve"> </w:t>
      </w:r>
      <w:r w:rsidRPr="00533986">
        <w:rPr>
          <w:rFonts w:ascii="Cambria" w:hAnsi="Cambria"/>
          <w:b w:val="0"/>
          <w:szCs w:val="20"/>
        </w:rPr>
        <w:t>PNC detectados en 202</w:t>
      </w:r>
      <w:r w:rsidR="008C386A">
        <w:rPr>
          <w:rFonts w:ascii="Cambria" w:hAnsi="Cambria"/>
          <w:b w:val="0"/>
          <w:szCs w:val="20"/>
        </w:rPr>
        <w:t>4</w:t>
      </w:r>
      <w:r w:rsidRPr="00533986">
        <w:rPr>
          <w:rFonts w:ascii="Cambria" w:hAnsi="Cambria"/>
          <w:b w:val="0"/>
          <w:szCs w:val="20"/>
        </w:rPr>
        <w:t>.</w:t>
      </w:r>
      <w:bookmarkEnd w:id="79"/>
      <w:bookmarkEnd w:id="80"/>
    </w:p>
    <w:p w14:paraId="4D4CD4F8" w14:textId="0FB9B317" w:rsidR="008C4F1E" w:rsidRPr="00181062" w:rsidRDefault="008C4F1E" w:rsidP="00CF3DA2">
      <w:pPr>
        <w:keepNext/>
        <w:spacing w:after="0"/>
        <w:rPr>
          <w:rFonts w:ascii="Cambria" w:hAnsi="Cambria"/>
          <w:szCs w:val="20"/>
          <w:lang w:val="en-US"/>
        </w:rPr>
      </w:pPr>
    </w:p>
    <w:tbl>
      <w:tblPr>
        <w:tblStyle w:val="TableGrid"/>
        <w:tblW w:w="9776" w:type="dxa"/>
        <w:tblLayout w:type="fixed"/>
        <w:tblLook w:val="04A0" w:firstRow="1" w:lastRow="0" w:firstColumn="1" w:lastColumn="0" w:noHBand="0" w:noVBand="1"/>
      </w:tblPr>
      <w:tblGrid>
        <w:gridCol w:w="1271"/>
        <w:gridCol w:w="851"/>
        <w:gridCol w:w="1559"/>
        <w:gridCol w:w="2410"/>
        <w:gridCol w:w="3685"/>
      </w:tblGrid>
      <w:tr w:rsidR="00332668" w:rsidRPr="0003267A" w14:paraId="1CA2BD1B" w14:textId="77777777" w:rsidTr="00BD5452">
        <w:trPr>
          <w:cnfStyle w:val="100000000000" w:firstRow="1" w:lastRow="0" w:firstColumn="0" w:lastColumn="0" w:oddVBand="0" w:evenVBand="0" w:oddHBand="0" w:evenHBand="0" w:firstRowFirstColumn="0" w:firstRowLastColumn="0" w:lastRowFirstColumn="0" w:lastRowLastColumn="0"/>
          <w:trHeight w:val="288"/>
        </w:trPr>
        <w:tc>
          <w:tcPr>
            <w:tcW w:w="1271" w:type="dxa"/>
            <w:shd w:val="clear" w:color="auto" w:fill="auto"/>
            <w:noWrap/>
            <w:vAlign w:val="center"/>
            <w:hideMark/>
          </w:tcPr>
          <w:p w14:paraId="247E1B03" w14:textId="27A2C4B9" w:rsidR="00332668" w:rsidRPr="0078253B" w:rsidRDefault="004A4ABF" w:rsidP="00BD5452">
            <w:pPr>
              <w:keepNext/>
              <w:spacing w:after="0"/>
              <w:jc w:val="center"/>
              <w:rPr>
                <w:rFonts w:ascii="Cambria" w:hAnsi="Cambria"/>
                <w:b w:val="0"/>
                <w:bCs/>
                <w:i/>
                <w:iCs/>
                <w:szCs w:val="20"/>
              </w:rPr>
            </w:pPr>
            <w:r w:rsidRPr="0078253B">
              <w:rPr>
                <w:rFonts w:ascii="Cambria" w:hAnsi="Cambria"/>
                <w:b w:val="0"/>
                <w:bCs/>
                <w:i/>
                <w:iCs/>
                <w:szCs w:val="20"/>
              </w:rPr>
              <w:t>N.º</w:t>
            </w:r>
            <w:r w:rsidR="0003267A" w:rsidRPr="0078253B">
              <w:rPr>
                <w:rFonts w:ascii="Cambria" w:hAnsi="Cambria"/>
                <w:b w:val="0"/>
                <w:bCs/>
                <w:i/>
                <w:iCs/>
                <w:szCs w:val="20"/>
              </w:rPr>
              <w:t xml:space="preserve"> asignació</w:t>
            </w:r>
            <w:r w:rsidR="00167E39" w:rsidRPr="0078253B">
              <w:rPr>
                <w:rFonts w:ascii="Cambria" w:hAnsi="Cambria"/>
                <w:b w:val="0"/>
                <w:bCs/>
                <w:i/>
                <w:iCs/>
                <w:szCs w:val="20"/>
              </w:rPr>
              <w:t>n</w:t>
            </w:r>
          </w:p>
        </w:tc>
        <w:tc>
          <w:tcPr>
            <w:tcW w:w="851" w:type="dxa"/>
            <w:shd w:val="clear" w:color="auto" w:fill="auto"/>
            <w:noWrap/>
            <w:vAlign w:val="center"/>
            <w:hideMark/>
          </w:tcPr>
          <w:p w14:paraId="14DF1470" w14:textId="08E73CE2" w:rsidR="00332668" w:rsidRPr="0078253B" w:rsidRDefault="00332668" w:rsidP="00BD5452">
            <w:pPr>
              <w:keepNext/>
              <w:spacing w:after="0"/>
              <w:jc w:val="center"/>
              <w:rPr>
                <w:rFonts w:ascii="Cambria" w:hAnsi="Cambria"/>
                <w:b w:val="0"/>
                <w:bCs/>
                <w:i/>
                <w:iCs/>
                <w:szCs w:val="20"/>
              </w:rPr>
            </w:pPr>
            <w:r w:rsidRPr="0078253B">
              <w:rPr>
                <w:rFonts w:ascii="Cambria" w:hAnsi="Cambria"/>
                <w:b w:val="0"/>
                <w:bCs/>
                <w:i/>
                <w:iCs/>
                <w:szCs w:val="20"/>
              </w:rPr>
              <w:t>No.</w:t>
            </w:r>
            <w:r w:rsidR="005221AF" w:rsidRPr="0078253B">
              <w:rPr>
                <w:rFonts w:ascii="Cambria" w:hAnsi="Cambria"/>
                <w:b w:val="0"/>
                <w:bCs/>
                <w:i/>
                <w:iCs/>
                <w:szCs w:val="20"/>
              </w:rPr>
              <w:t xml:space="preserve"> T/S</w:t>
            </w:r>
          </w:p>
        </w:tc>
        <w:tc>
          <w:tcPr>
            <w:tcW w:w="1559" w:type="dxa"/>
            <w:shd w:val="clear" w:color="auto" w:fill="auto"/>
            <w:noWrap/>
            <w:vAlign w:val="center"/>
            <w:hideMark/>
          </w:tcPr>
          <w:p w14:paraId="4D1FD811" w14:textId="743809C3" w:rsidR="00332668" w:rsidRPr="0078253B" w:rsidRDefault="00167E39" w:rsidP="00BD5452">
            <w:pPr>
              <w:keepNext/>
              <w:spacing w:after="0"/>
              <w:jc w:val="center"/>
              <w:rPr>
                <w:rFonts w:ascii="Cambria" w:hAnsi="Cambria"/>
                <w:b w:val="0"/>
                <w:bCs/>
                <w:i/>
                <w:iCs/>
                <w:szCs w:val="20"/>
              </w:rPr>
            </w:pPr>
            <w:r w:rsidRPr="0078253B">
              <w:rPr>
                <w:rFonts w:ascii="Cambria" w:hAnsi="Cambria"/>
                <w:b w:val="0"/>
                <w:bCs/>
                <w:i/>
                <w:iCs/>
                <w:szCs w:val="20"/>
              </w:rPr>
              <w:t>Nombre CV</w:t>
            </w:r>
          </w:p>
        </w:tc>
        <w:tc>
          <w:tcPr>
            <w:tcW w:w="2410" w:type="dxa"/>
            <w:shd w:val="clear" w:color="auto" w:fill="auto"/>
            <w:noWrap/>
            <w:vAlign w:val="center"/>
            <w:hideMark/>
          </w:tcPr>
          <w:p w14:paraId="59B0D3AC" w14:textId="28065772" w:rsidR="00332668" w:rsidRPr="0078253B" w:rsidRDefault="00167E39" w:rsidP="00BD5452">
            <w:pPr>
              <w:keepNext/>
              <w:spacing w:after="0"/>
              <w:jc w:val="center"/>
              <w:rPr>
                <w:rFonts w:ascii="Cambria" w:hAnsi="Cambria"/>
                <w:b w:val="0"/>
                <w:bCs/>
                <w:i/>
                <w:iCs/>
                <w:szCs w:val="20"/>
              </w:rPr>
            </w:pPr>
            <w:r w:rsidRPr="0078253B">
              <w:rPr>
                <w:rFonts w:ascii="Cambria" w:hAnsi="Cambria"/>
                <w:b w:val="0"/>
                <w:bCs/>
                <w:i/>
                <w:iCs/>
                <w:szCs w:val="20"/>
              </w:rPr>
              <w:t xml:space="preserve">Nombre </w:t>
            </w:r>
            <w:r w:rsidR="00332668" w:rsidRPr="0078253B">
              <w:rPr>
                <w:rFonts w:ascii="Cambria" w:hAnsi="Cambria"/>
                <w:b w:val="0"/>
                <w:bCs/>
                <w:i/>
                <w:iCs/>
                <w:szCs w:val="20"/>
              </w:rPr>
              <w:t>LSPLV</w:t>
            </w:r>
          </w:p>
        </w:tc>
        <w:tc>
          <w:tcPr>
            <w:tcW w:w="3685" w:type="dxa"/>
            <w:shd w:val="clear" w:color="auto" w:fill="auto"/>
            <w:noWrap/>
            <w:vAlign w:val="center"/>
            <w:hideMark/>
          </w:tcPr>
          <w:p w14:paraId="6FB562F8" w14:textId="4F6F700A" w:rsidR="00332668" w:rsidRPr="0078253B" w:rsidRDefault="00167E39" w:rsidP="00BD5452">
            <w:pPr>
              <w:keepNext/>
              <w:spacing w:after="0"/>
              <w:jc w:val="center"/>
              <w:rPr>
                <w:rFonts w:ascii="Cambria" w:hAnsi="Cambria"/>
                <w:b w:val="0"/>
                <w:bCs/>
                <w:i/>
                <w:iCs/>
                <w:szCs w:val="20"/>
              </w:rPr>
            </w:pPr>
            <w:r w:rsidRPr="0078253B">
              <w:rPr>
                <w:rFonts w:ascii="Cambria" w:hAnsi="Cambria"/>
                <w:b w:val="0"/>
                <w:bCs/>
                <w:i/>
                <w:iCs/>
                <w:szCs w:val="20"/>
              </w:rPr>
              <w:t>Código</w:t>
            </w:r>
          </w:p>
        </w:tc>
      </w:tr>
      <w:tr w:rsidR="00C34B51" w:rsidRPr="00C34B51" w14:paraId="635027BF" w14:textId="77777777" w:rsidTr="00024949">
        <w:trPr>
          <w:trHeight w:val="58"/>
        </w:trPr>
        <w:tc>
          <w:tcPr>
            <w:tcW w:w="1271" w:type="dxa"/>
            <w:hideMark/>
          </w:tcPr>
          <w:p w14:paraId="2A3D75C6" w14:textId="77777777" w:rsidR="00C34B51" w:rsidRPr="0003267A" w:rsidRDefault="00C34B51" w:rsidP="00C34B51">
            <w:pPr>
              <w:keepNext/>
              <w:spacing w:after="0"/>
              <w:rPr>
                <w:rFonts w:ascii="Cambria" w:hAnsi="Cambria"/>
                <w:szCs w:val="20"/>
              </w:rPr>
            </w:pPr>
            <w:r w:rsidRPr="0003267A">
              <w:rPr>
                <w:rFonts w:ascii="Cambria" w:hAnsi="Cambria"/>
                <w:szCs w:val="20"/>
              </w:rPr>
              <w:t>289</w:t>
            </w:r>
          </w:p>
        </w:tc>
        <w:tc>
          <w:tcPr>
            <w:tcW w:w="851" w:type="dxa"/>
            <w:hideMark/>
          </w:tcPr>
          <w:p w14:paraId="12DBF2EA" w14:textId="77777777" w:rsidR="00C34B51" w:rsidRPr="0003267A" w:rsidRDefault="00C34B51" w:rsidP="00C34B51">
            <w:pPr>
              <w:keepNext/>
              <w:spacing w:after="0"/>
              <w:rPr>
                <w:rFonts w:ascii="Cambria" w:hAnsi="Cambria"/>
                <w:szCs w:val="20"/>
              </w:rPr>
            </w:pPr>
            <w:r w:rsidRPr="0003267A">
              <w:rPr>
                <w:rFonts w:ascii="Cambria" w:hAnsi="Cambria"/>
                <w:szCs w:val="20"/>
              </w:rPr>
              <w:t>1</w:t>
            </w:r>
          </w:p>
        </w:tc>
        <w:tc>
          <w:tcPr>
            <w:tcW w:w="1559" w:type="dxa"/>
            <w:hideMark/>
          </w:tcPr>
          <w:p w14:paraId="1B02C783" w14:textId="77777777" w:rsidR="00C34B51" w:rsidRPr="0003267A" w:rsidRDefault="00C34B51" w:rsidP="00C34B51">
            <w:pPr>
              <w:keepNext/>
              <w:spacing w:after="0"/>
              <w:rPr>
                <w:rFonts w:ascii="Cambria" w:hAnsi="Cambria"/>
                <w:szCs w:val="20"/>
              </w:rPr>
            </w:pPr>
            <w:proofErr w:type="spellStart"/>
            <w:r w:rsidRPr="0003267A">
              <w:rPr>
                <w:rFonts w:ascii="Cambria" w:hAnsi="Cambria"/>
                <w:szCs w:val="20"/>
              </w:rPr>
              <w:t>Taisei</w:t>
            </w:r>
            <w:proofErr w:type="spellEnd"/>
            <w:r w:rsidRPr="0003267A">
              <w:rPr>
                <w:rFonts w:ascii="Cambria" w:hAnsi="Cambria"/>
                <w:szCs w:val="20"/>
              </w:rPr>
              <w:t xml:space="preserve"> Maru No.24</w:t>
            </w:r>
          </w:p>
        </w:tc>
        <w:tc>
          <w:tcPr>
            <w:tcW w:w="2410" w:type="dxa"/>
            <w:hideMark/>
          </w:tcPr>
          <w:p w14:paraId="54ACB186" w14:textId="77777777" w:rsidR="00C34B51" w:rsidRPr="0003267A" w:rsidRDefault="00C34B51" w:rsidP="00C34B51">
            <w:pPr>
              <w:keepNext/>
              <w:spacing w:after="0"/>
              <w:rPr>
                <w:rFonts w:ascii="Cambria" w:hAnsi="Cambria"/>
                <w:szCs w:val="20"/>
              </w:rPr>
            </w:pPr>
            <w:r w:rsidRPr="0003267A">
              <w:rPr>
                <w:rFonts w:ascii="Cambria" w:hAnsi="Cambria"/>
                <w:szCs w:val="20"/>
              </w:rPr>
              <w:t>SHOFUKU MARU No.58</w:t>
            </w:r>
          </w:p>
        </w:tc>
        <w:tc>
          <w:tcPr>
            <w:tcW w:w="3685" w:type="dxa"/>
            <w:vAlign w:val="center"/>
            <w:hideMark/>
          </w:tcPr>
          <w:p w14:paraId="00233FB8" w14:textId="767C1DD4" w:rsidR="00C34B51" w:rsidRPr="00C34B51" w:rsidRDefault="00C34B51" w:rsidP="00C34B51">
            <w:pPr>
              <w:keepNext/>
              <w:spacing w:after="0"/>
              <w:rPr>
                <w:rFonts w:ascii="Cambria" w:hAnsi="Cambria"/>
                <w:szCs w:val="20"/>
              </w:rPr>
            </w:pPr>
            <w:r w:rsidRPr="00533986">
              <w:rPr>
                <w:rFonts w:ascii="Cambria" w:hAnsi="Cambria"/>
                <w:szCs w:val="20"/>
              </w:rPr>
              <w:t>En la unidad de VMS no se ve la luz de encendido.</w:t>
            </w:r>
          </w:p>
        </w:tc>
      </w:tr>
      <w:tr w:rsidR="00C3771A" w:rsidRPr="00C3771A" w14:paraId="2FC174DC" w14:textId="77777777" w:rsidTr="00024949">
        <w:trPr>
          <w:trHeight w:val="58"/>
        </w:trPr>
        <w:tc>
          <w:tcPr>
            <w:tcW w:w="1271" w:type="dxa"/>
            <w:hideMark/>
          </w:tcPr>
          <w:p w14:paraId="1511A32E" w14:textId="77777777" w:rsidR="00C3771A" w:rsidRPr="0003267A" w:rsidRDefault="00C3771A" w:rsidP="00C3771A">
            <w:pPr>
              <w:keepNext/>
              <w:spacing w:after="0"/>
              <w:rPr>
                <w:rFonts w:ascii="Cambria" w:hAnsi="Cambria"/>
                <w:szCs w:val="20"/>
              </w:rPr>
            </w:pPr>
            <w:r w:rsidRPr="0003267A">
              <w:rPr>
                <w:rFonts w:ascii="Cambria" w:hAnsi="Cambria"/>
                <w:szCs w:val="20"/>
              </w:rPr>
              <w:t>289</w:t>
            </w:r>
          </w:p>
        </w:tc>
        <w:tc>
          <w:tcPr>
            <w:tcW w:w="851" w:type="dxa"/>
            <w:hideMark/>
          </w:tcPr>
          <w:p w14:paraId="60ADE6F0" w14:textId="77777777" w:rsidR="00C3771A" w:rsidRPr="0003267A" w:rsidRDefault="00C3771A" w:rsidP="00C3771A">
            <w:pPr>
              <w:keepNext/>
              <w:spacing w:after="0"/>
              <w:rPr>
                <w:rFonts w:ascii="Cambria" w:hAnsi="Cambria"/>
                <w:szCs w:val="20"/>
              </w:rPr>
            </w:pPr>
            <w:r w:rsidRPr="0003267A">
              <w:rPr>
                <w:rFonts w:ascii="Cambria" w:hAnsi="Cambria"/>
                <w:szCs w:val="20"/>
              </w:rPr>
              <w:t>1</w:t>
            </w:r>
          </w:p>
        </w:tc>
        <w:tc>
          <w:tcPr>
            <w:tcW w:w="1559" w:type="dxa"/>
            <w:hideMark/>
          </w:tcPr>
          <w:p w14:paraId="0A816D1E" w14:textId="77777777" w:rsidR="00C3771A" w:rsidRPr="0003267A" w:rsidRDefault="00C3771A" w:rsidP="00C3771A">
            <w:pPr>
              <w:keepNext/>
              <w:spacing w:after="0"/>
              <w:rPr>
                <w:rFonts w:ascii="Cambria" w:hAnsi="Cambria"/>
                <w:szCs w:val="20"/>
              </w:rPr>
            </w:pPr>
            <w:proofErr w:type="spellStart"/>
            <w:r w:rsidRPr="0003267A">
              <w:rPr>
                <w:rFonts w:ascii="Cambria" w:hAnsi="Cambria"/>
                <w:szCs w:val="20"/>
              </w:rPr>
              <w:t>Taisei</w:t>
            </w:r>
            <w:proofErr w:type="spellEnd"/>
            <w:r w:rsidRPr="0003267A">
              <w:rPr>
                <w:rFonts w:ascii="Cambria" w:hAnsi="Cambria"/>
                <w:szCs w:val="20"/>
              </w:rPr>
              <w:t xml:space="preserve"> Maru No.24</w:t>
            </w:r>
          </w:p>
        </w:tc>
        <w:tc>
          <w:tcPr>
            <w:tcW w:w="2410" w:type="dxa"/>
            <w:hideMark/>
          </w:tcPr>
          <w:p w14:paraId="2243C8E7" w14:textId="77777777" w:rsidR="00C3771A" w:rsidRPr="0003267A" w:rsidRDefault="00C3771A" w:rsidP="00C3771A">
            <w:pPr>
              <w:keepNext/>
              <w:spacing w:after="0"/>
              <w:rPr>
                <w:rFonts w:ascii="Cambria" w:hAnsi="Cambria"/>
                <w:szCs w:val="20"/>
              </w:rPr>
            </w:pPr>
            <w:r w:rsidRPr="0003267A">
              <w:rPr>
                <w:rFonts w:ascii="Cambria" w:hAnsi="Cambria"/>
                <w:szCs w:val="20"/>
              </w:rPr>
              <w:t>SHOFUKU MARU No.58</w:t>
            </w:r>
          </w:p>
        </w:tc>
        <w:tc>
          <w:tcPr>
            <w:tcW w:w="3685" w:type="dxa"/>
            <w:vAlign w:val="center"/>
            <w:hideMark/>
          </w:tcPr>
          <w:p w14:paraId="1D7F17D1" w14:textId="10B2B6D9" w:rsidR="00C3771A" w:rsidRPr="00C3771A" w:rsidRDefault="00C3771A" w:rsidP="00C3771A">
            <w:pPr>
              <w:keepNext/>
              <w:spacing w:after="0"/>
              <w:rPr>
                <w:rFonts w:ascii="Cambria" w:hAnsi="Cambria"/>
                <w:szCs w:val="20"/>
              </w:rPr>
            </w:pPr>
            <w:r w:rsidRPr="00533986">
              <w:rPr>
                <w:rFonts w:ascii="Cambria" w:hAnsi="Cambria"/>
                <w:szCs w:val="20"/>
              </w:rPr>
              <w:t>Las fechas de la autorización para pescar no son válidas.</w:t>
            </w:r>
          </w:p>
        </w:tc>
      </w:tr>
      <w:tr w:rsidR="00C34B51" w:rsidRPr="00C34B51" w14:paraId="5EAD0C78" w14:textId="77777777" w:rsidTr="00024949">
        <w:trPr>
          <w:trHeight w:val="58"/>
        </w:trPr>
        <w:tc>
          <w:tcPr>
            <w:tcW w:w="1271" w:type="dxa"/>
          </w:tcPr>
          <w:p w14:paraId="2BACDDC9" w14:textId="77777777" w:rsidR="00C34B51" w:rsidRPr="0003267A" w:rsidRDefault="00C34B51" w:rsidP="00C34B51">
            <w:pPr>
              <w:keepNext/>
              <w:spacing w:after="0"/>
              <w:rPr>
                <w:rFonts w:ascii="Cambria" w:hAnsi="Cambria"/>
                <w:szCs w:val="20"/>
              </w:rPr>
            </w:pPr>
            <w:r w:rsidRPr="0003267A">
              <w:rPr>
                <w:rFonts w:ascii="Cambria" w:hAnsi="Cambria"/>
                <w:szCs w:val="20"/>
              </w:rPr>
              <w:t>289</w:t>
            </w:r>
          </w:p>
        </w:tc>
        <w:tc>
          <w:tcPr>
            <w:tcW w:w="851" w:type="dxa"/>
          </w:tcPr>
          <w:p w14:paraId="21C534E6" w14:textId="77777777" w:rsidR="00C34B51" w:rsidRPr="0003267A" w:rsidRDefault="00C34B51" w:rsidP="00C34B51">
            <w:pPr>
              <w:keepNext/>
              <w:spacing w:after="0"/>
              <w:rPr>
                <w:rFonts w:ascii="Cambria" w:hAnsi="Cambria"/>
                <w:szCs w:val="20"/>
              </w:rPr>
            </w:pPr>
            <w:r w:rsidRPr="0003267A">
              <w:rPr>
                <w:rFonts w:ascii="Cambria" w:hAnsi="Cambria"/>
                <w:szCs w:val="20"/>
              </w:rPr>
              <w:t>27</w:t>
            </w:r>
          </w:p>
        </w:tc>
        <w:tc>
          <w:tcPr>
            <w:tcW w:w="1559" w:type="dxa"/>
          </w:tcPr>
          <w:p w14:paraId="258B1CF8" w14:textId="77777777" w:rsidR="00C34B51" w:rsidRPr="0003267A" w:rsidRDefault="00C34B51" w:rsidP="00C34B51">
            <w:pPr>
              <w:keepNext/>
              <w:spacing w:after="0"/>
              <w:rPr>
                <w:rFonts w:ascii="Cambria" w:hAnsi="Cambria"/>
                <w:szCs w:val="20"/>
              </w:rPr>
            </w:pPr>
            <w:proofErr w:type="spellStart"/>
            <w:r w:rsidRPr="0003267A">
              <w:rPr>
                <w:rFonts w:ascii="Cambria" w:hAnsi="Cambria"/>
                <w:szCs w:val="20"/>
              </w:rPr>
              <w:t>Taisei</w:t>
            </w:r>
            <w:proofErr w:type="spellEnd"/>
            <w:r w:rsidRPr="0003267A">
              <w:rPr>
                <w:rFonts w:ascii="Cambria" w:hAnsi="Cambria"/>
                <w:szCs w:val="20"/>
              </w:rPr>
              <w:t xml:space="preserve"> Maru No.24</w:t>
            </w:r>
          </w:p>
        </w:tc>
        <w:tc>
          <w:tcPr>
            <w:tcW w:w="2410" w:type="dxa"/>
          </w:tcPr>
          <w:p w14:paraId="64E31F86" w14:textId="77777777" w:rsidR="00C34B51" w:rsidRPr="0003267A" w:rsidRDefault="00C34B51" w:rsidP="00C34B51">
            <w:pPr>
              <w:keepNext/>
              <w:spacing w:after="0"/>
              <w:rPr>
                <w:rFonts w:ascii="Cambria" w:hAnsi="Cambria"/>
                <w:szCs w:val="20"/>
              </w:rPr>
            </w:pPr>
            <w:r w:rsidRPr="0003267A">
              <w:rPr>
                <w:rFonts w:ascii="Cambria" w:hAnsi="Cambria"/>
                <w:szCs w:val="20"/>
              </w:rPr>
              <w:t>SHOFUKU MARU No.58</w:t>
            </w:r>
          </w:p>
        </w:tc>
        <w:tc>
          <w:tcPr>
            <w:tcW w:w="3685" w:type="dxa"/>
            <w:vAlign w:val="center"/>
          </w:tcPr>
          <w:p w14:paraId="783D31D1" w14:textId="5710CD81" w:rsidR="00C34B51" w:rsidRPr="00C34B51" w:rsidRDefault="00C34B51" w:rsidP="00C34B51">
            <w:pPr>
              <w:keepNext/>
              <w:spacing w:after="0"/>
              <w:rPr>
                <w:rFonts w:ascii="Cambria" w:hAnsi="Cambria" w:cs="Arial"/>
                <w:szCs w:val="20"/>
              </w:rPr>
            </w:pPr>
            <w:r w:rsidRPr="00533986">
              <w:rPr>
                <w:rFonts w:ascii="Cambria" w:hAnsi="Cambria"/>
                <w:szCs w:val="20"/>
              </w:rPr>
              <w:t>En la unidad de VMS no se ve la luz de encendido.</w:t>
            </w:r>
          </w:p>
        </w:tc>
      </w:tr>
      <w:tr w:rsidR="00DD7128" w:rsidRPr="00DD7128" w14:paraId="65C881D2" w14:textId="77777777" w:rsidTr="00024949">
        <w:trPr>
          <w:trHeight w:val="58"/>
        </w:trPr>
        <w:tc>
          <w:tcPr>
            <w:tcW w:w="1271" w:type="dxa"/>
            <w:hideMark/>
          </w:tcPr>
          <w:p w14:paraId="2FC44703" w14:textId="77777777" w:rsidR="00DD7128" w:rsidRPr="0003267A" w:rsidRDefault="00DD7128" w:rsidP="00DD7128">
            <w:pPr>
              <w:keepNext/>
              <w:spacing w:after="0"/>
              <w:rPr>
                <w:rFonts w:ascii="Cambria" w:hAnsi="Cambria"/>
                <w:szCs w:val="20"/>
              </w:rPr>
            </w:pPr>
            <w:r w:rsidRPr="0003267A">
              <w:rPr>
                <w:rFonts w:ascii="Cambria" w:hAnsi="Cambria"/>
                <w:szCs w:val="20"/>
              </w:rPr>
              <w:t>292</w:t>
            </w:r>
          </w:p>
        </w:tc>
        <w:tc>
          <w:tcPr>
            <w:tcW w:w="851" w:type="dxa"/>
            <w:hideMark/>
          </w:tcPr>
          <w:p w14:paraId="17E51BC1" w14:textId="77777777" w:rsidR="00DD7128" w:rsidRPr="0003267A" w:rsidRDefault="00DD7128" w:rsidP="00DD7128">
            <w:pPr>
              <w:keepNext/>
              <w:spacing w:after="0"/>
              <w:rPr>
                <w:rFonts w:ascii="Cambria" w:hAnsi="Cambria"/>
                <w:szCs w:val="20"/>
              </w:rPr>
            </w:pPr>
            <w:r w:rsidRPr="0003267A">
              <w:rPr>
                <w:rFonts w:ascii="Cambria" w:hAnsi="Cambria"/>
                <w:szCs w:val="20"/>
              </w:rPr>
              <w:t>9</w:t>
            </w:r>
          </w:p>
        </w:tc>
        <w:tc>
          <w:tcPr>
            <w:tcW w:w="1559" w:type="dxa"/>
            <w:hideMark/>
          </w:tcPr>
          <w:p w14:paraId="4B667089" w14:textId="77777777" w:rsidR="00DD7128" w:rsidRPr="0003267A" w:rsidRDefault="00DD7128" w:rsidP="00DD7128">
            <w:pPr>
              <w:keepNext/>
              <w:spacing w:after="0"/>
              <w:rPr>
                <w:rFonts w:ascii="Cambria" w:hAnsi="Cambria"/>
                <w:szCs w:val="20"/>
              </w:rPr>
            </w:pPr>
            <w:r w:rsidRPr="0003267A">
              <w:rPr>
                <w:rFonts w:ascii="Cambria" w:hAnsi="Cambria"/>
                <w:szCs w:val="20"/>
              </w:rPr>
              <w:t xml:space="preserve">Tuna </w:t>
            </w:r>
            <w:proofErr w:type="spellStart"/>
            <w:r w:rsidRPr="0003267A">
              <w:rPr>
                <w:rFonts w:ascii="Cambria" w:hAnsi="Cambria"/>
                <w:szCs w:val="20"/>
              </w:rPr>
              <w:t>Princess</w:t>
            </w:r>
            <w:proofErr w:type="spellEnd"/>
          </w:p>
        </w:tc>
        <w:tc>
          <w:tcPr>
            <w:tcW w:w="2410" w:type="dxa"/>
            <w:hideMark/>
          </w:tcPr>
          <w:p w14:paraId="33F8252A" w14:textId="77777777" w:rsidR="00DD7128" w:rsidRPr="0003267A" w:rsidRDefault="00DD7128" w:rsidP="00DD7128">
            <w:pPr>
              <w:keepNext/>
              <w:spacing w:after="0"/>
              <w:rPr>
                <w:rFonts w:ascii="Cambria" w:hAnsi="Cambria"/>
                <w:szCs w:val="20"/>
              </w:rPr>
            </w:pPr>
            <w:r w:rsidRPr="0003267A">
              <w:rPr>
                <w:rFonts w:ascii="Cambria" w:hAnsi="Cambria"/>
                <w:szCs w:val="20"/>
              </w:rPr>
              <w:t>LU QING YUAN YU 023</w:t>
            </w:r>
          </w:p>
        </w:tc>
        <w:tc>
          <w:tcPr>
            <w:tcW w:w="3685" w:type="dxa"/>
            <w:vAlign w:val="center"/>
            <w:hideMark/>
          </w:tcPr>
          <w:p w14:paraId="51B69D97" w14:textId="307E6130" w:rsidR="00DD7128" w:rsidRPr="00DD7128" w:rsidRDefault="00DD7128" w:rsidP="00DD7128">
            <w:pPr>
              <w:keepNext/>
              <w:spacing w:after="0"/>
              <w:rPr>
                <w:rFonts w:ascii="Cambria" w:hAnsi="Cambria"/>
                <w:szCs w:val="20"/>
              </w:rPr>
            </w:pPr>
            <w:r w:rsidRPr="00533986">
              <w:rPr>
                <w:rFonts w:ascii="Cambria" w:hAnsi="Cambria"/>
                <w:szCs w:val="20"/>
              </w:rPr>
              <w:t>El marcado del LSPLV no se muestra correctamente.</w:t>
            </w:r>
          </w:p>
        </w:tc>
      </w:tr>
      <w:tr w:rsidR="00DD7128" w:rsidRPr="00DD7128" w14:paraId="45DBC0C4" w14:textId="77777777" w:rsidTr="00024949">
        <w:trPr>
          <w:trHeight w:val="58"/>
        </w:trPr>
        <w:tc>
          <w:tcPr>
            <w:tcW w:w="1271" w:type="dxa"/>
            <w:hideMark/>
          </w:tcPr>
          <w:p w14:paraId="58293891" w14:textId="77777777" w:rsidR="00DD7128" w:rsidRPr="0003267A" w:rsidRDefault="00DD7128" w:rsidP="00DD7128">
            <w:pPr>
              <w:keepNext/>
              <w:spacing w:after="0"/>
              <w:rPr>
                <w:rFonts w:ascii="Cambria" w:hAnsi="Cambria"/>
                <w:szCs w:val="20"/>
              </w:rPr>
            </w:pPr>
            <w:r w:rsidRPr="0003267A">
              <w:rPr>
                <w:rFonts w:ascii="Cambria" w:hAnsi="Cambria"/>
                <w:szCs w:val="20"/>
              </w:rPr>
              <w:t>293</w:t>
            </w:r>
          </w:p>
        </w:tc>
        <w:tc>
          <w:tcPr>
            <w:tcW w:w="851" w:type="dxa"/>
            <w:hideMark/>
          </w:tcPr>
          <w:p w14:paraId="406C065E" w14:textId="77777777" w:rsidR="00DD7128" w:rsidRPr="0003267A" w:rsidRDefault="00DD7128" w:rsidP="00DD7128">
            <w:pPr>
              <w:keepNext/>
              <w:spacing w:after="0"/>
              <w:rPr>
                <w:rFonts w:ascii="Cambria" w:hAnsi="Cambria"/>
                <w:szCs w:val="20"/>
              </w:rPr>
            </w:pPr>
            <w:r w:rsidRPr="0003267A">
              <w:rPr>
                <w:rFonts w:ascii="Cambria" w:hAnsi="Cambria"/>
                <w:szCs w:val="20"/>
              </w:rPr>
              <w:t>15</w:t>
            </w:r>
          </w:p>
        </w:tc>
        <w:tc>
          <w:tcPr>
            <w:tcW w:w="1559" w:type="dxa"/>
            <w:hideMark/>
          </w:tcPr>
          <w:p w14:paraId="0B3D0903" w14:textId="77777777" w:rsidR="00DD7128" w:rsidRPr="0003267A" w:rsidRDefault="00DD7128" w:rsidP="00DD7128">
            <w:pPr>
              <w:keepNext/>
              <w:spacing w:after="0"/>
              <w:rPr>
                <w:rFonts w:ascii="Cambria" w:hAnsi="Cambria"/>
                <w:szCs w:val="20"/>
              </w:rPr>
            </w:pPr>
            <w:proofErr w:type="spellStart"/>
            <w:r w:rsidRPr="0003267A">
              <w:rPr>
                <w:rFonts w:ascii="Cambria" w:hAnsi="Cambria"/>
                <w:szCs w:val="20"/>
              </w:rPr>
              <w:t>Ocean</w:t>
            </w:r>
            <w:proofErr w:type="spellEnd"/>
            <w:r w:rsidRPr="0003267A">
              <w:rPr>
                <w:rFonts w:ascii="Cambria" w:hAnsi="Cambria"/>
                <w:szCs w:val="20"/>
              </w:rPr>
              <w:t xml:space="preserve"> </w:t>
            </w:r>
            <w:proofErr w:type="spellStart"/>
            <w:r w:rsidRPr="0003267A">
              <w:rPr>
                <w:rFonts w:ascii="Cambria" w:hAnsi="Cambria"/>
                <w:szCs w:val="20"/>
              </w:rPr>
              <w:t>Star</w:t>
            </w:r>
            <w:proofErr w:type="spellEnd"/>
          </w:p>
        </w:tc>
        <w:tc>
          <w:tcPr>
            <w:tcW w:w="2410" w:type="dxa"/>
            <w:hideMark/>
          </w:tcPr>
          <w:p w14:paraId="3F8F68CB" w14:textId="77777777" w:rsidR="00DD7128" w:rsidRPr="0003267A" w:rsidRDefault="00DD7128" w:rsidP="00DD7128">
            <w:pPr>
              <w:keepNext/>
              <w:spacing w:after="0"/>
              <w:rPr>
                <w:rFonts w:ascii="Cambria" w:hAnsi="Cambria"/>
                <w:szCs w:val="20"/>
              </w:rPr>
            </w:pPr>
            <w:r w:rsidRPr="0003267A">
              <w:rPr>
                <w:rFonts w:ascii="Cambria" w:hAnsi="Cambria"/>
                <w:szCs w:val="20"/>
              </w:rPr>
              <w:t>LU QING YUAN YU 028</w:t>
            </w:r>
          </w:p>
        </w:tc>
        <w:tc>
          <w:tcPr>
            <w:tcW w:w="3685" w:type="dxa"/>
            <w:vAlign w:val="center"/>
            <w:hideMark/>
          </w:tcPr>
          <w:p w14:paraId="7BB41021" w14:textId="419F5F45" w:rsidR="00DD7128" w:rsidRPr="00DD7128" w:rsidRDefault="00DD7128" w:rsidP="00DD7128">
            <w:pPr>
              <w:keepNext/>
              <w:spacing w:after="0"/>
              <w:rPr>
                <w:rFonts w:ascii="Cambria" w:hAnsi="Cambria"/>
                <w:szCs w:val="20"/>
              </w:rPr>
            </w:pPr>
            <w:r w:rsidRPr="00533986">
              <w:rPr>
                <w:rFonts w:ascii="Cambria" w:hAnsi="Cambria"/>
                <w:szCs w:val="20"/>
              </w:rPr>
              <w:t>El marcado del LSPLV no se muestra correctamente.</w:t>
            </w:r>
          </w:p>
        </w:tc>
      </w:tr>
      <w:tr w:rsidR="005221AF" w:rsidRPr="0003267A" w14:paraId="58FB8C18" w14:textId="77777777" w:rsidTr="00024949">
        <w:trPr>
          <w:trHeight w:val="58"/>
        </w:trPr>
        <w:tc>
          <w:tcPr>
            <w:tcW w:w="1271" w:type="dxa"/>
            <w:hideMark/>
          </w:tcPr>
          <w:p w14:paraId="1A7F05EF" w14:textId="77777777" w:rsidR="001832EF" w:rsidRPr="0003267A" w:rsidRDefault="001832EF" w:rsidP="001832EF">
            <w:pPr>
              <w:keepNext/>
              <w:spacing w:after="0"/>
              <w:rPr>
                <w:rFonts w:ascii="Cambria" w:hAnsi="Cambria"/>
                <w:szCs w:val="20"/>
              </w:rPr>
            </w:pPr>
            <w:r w:rsidRPr="0003267A">
              <w:rPr>
                <w:rFonts w:ascii="Cambria" w:hAnsi="Cambria"/>
                <w:szCs w:val="20"/>
              </w:rPr>
              <w:t>297</w:t>
            </w:r>
          </w:p>
        </w:tc>
        <w:tc>
          <w:tcPr>
            <w:tcW w:w="851" w:type="dxa"/>
            <w:hideMark/>
          </w:tcPr>
          <w:p w14:paraId="1613566D" w14:textId="77777777" w:rsidR="001832EF" w:rsidRPr="0003267A" w:rsidRDefault="001832EF" w:rsidP="001832EF">
            <w:pPr>
              <w:keepNext/>
              <w:spacing w:after="0"/>
              <w:rPr>
                <w:rFonts w:ascii="Cambria" w:hAnsi="Cambria"/>
                <w:szCs w:val="20"/>
              </w:rPr>
            </w:pPr>
            <w:r w:rsidRPr="0003267A">
              <w:rPr>
                <w:rFonts w:ascii="Cambria" w:hAnsi="Cambria"/>
                <w:szCs w:val="20"/>
              </w:rPr>
              <w:t>5</w:t>
            </w:r>
          </w:p>
        </w:tc>
        <w:tc>
          <w:tcPr>
            <w:tcW w:w="1559" w:type="dxa"/>
            <w:hideMark/>
          </w:tcPr>
          <w:p w14:paraId="7EE75AB3" w14:textId="77777777" w:rsidR="001832EF" w:rsidRPr="0003267A" w:rsidRDefault="001832EF" w:rsidP="001832EF">
            <w:pPr>
              <w:keepNext/>
              <w:spacing w:after="0"/>
              <w:rPr>
                <w:rFonts w:ascii="Cambria" w:hAnsi="Cambria"/>
                <w:szCs w:val="20"/>
              </w:rPr>
            </w:pPr>
            <w:r w:rsidRPr="0003267A">
              <w:rPr>
                <w:rFonts w:ascii="Cambria" w:hAnsi="Cambria"/>
                <w:szCs w:val="20"/>
              </w:rPr>
              <w:t>Genta Maru</w:t>
            </w:r>
          </w:p>
        </w:tc>
        <w:tc>
          <w:tcPr>
            <w:tcW w:w="2410" w:type="dxa"/>
            <w:hideMark/>
          </w:tcPr>
          <w:p w14:paraId="0C8F93B2" w14:textId="77777777" w:rsidR="001832EF" w:rsidRPr="0003267A" w:rsidRDefault="001832EF" w:rsidP="001832EF">
            <w:pPr>
              <w:keepNext/>
              <w:spacing w:after="0"/>
              <w:rPr>
                <w:rFonts w:ascii="Cambria" w:hAnsi="Cambria"/>
                <w:szCs w:val="20"/>
              </w:rPr>
            </w:pPr>
            <w:r w:rsidRPr="0003267A">
              <w:rPr>
                <w:rFonts w:ascii="Cambria" w:hAnsi="Cambria"/>
                <w:szCs w:val="20"/>
              </w:rPr>
              <w:t>WAKASHIO MARU No. 128</w:t>
            </w:r>
          </w:p>
        </w:tc>
        <w:tc>
          <w:tcPr>
            <w:tcW w:w="3685" w:type="dxa"/>
            <w:vAlign w:val="center"/>
            <w:hideMark/>
          </w:tcPr>
          <w:p w14:paraId="7B21C124" w14:textId="1272C642" w:rsidR="001832EF" w:rsidRPr="00DD32B6" w:rsidRDefault="001832EF" w:rsidP="001832EF">
            <w:pPr>
              <w:keepNext/>
              <w:spacing w:after="0"/>
              <w:rPr>
                <w:rFonts w:ascii="Cambria" w:hAnsi="Cambria"/>
                <w:szCs w:val="20"/>
              </w:rPr>
            </w:pPr>
            <w:r w:rsidRPr="00533986">
              <w:rPr>
                <w:rFonts w:ascii="Cambria" w:hAnsi="Cambria"/>
                <w:szCs w:val="20"/>
              </w:rPr>
              <w:t>El cuaderno de pesca no está actualizado.</w:t>
            </w:r>
          </w:p>
        </w:tc>
      </w:tr>
      <w:tr w:rsidR="005221AF" w:rsidRPr="001832EF" w14:paraId="40568537" w14:textId="77777777" w:rsidTr="00024949">
        <w:trPr>
          <w:trHeight w:val="58"/>
        </w:trPr>
        <w:tc>
          <w:tcPr>
            <w:tcW w:w="1271" w:type="dxa"/>
          </w:tcPr>
          <w:p w14:paraId="453A6509" w14:textId="77777777" w:rsidR="001832EF" w:rsidRPr="0003267A" w:rsidRDefault="001832EF" w:rsidP="001832EF">
            <w:pPr>
              <w:keepNext/>
              <w:spacing w:after="0"/>
              <w:rPr>
                <w:rFonts w:ascii="Cambria" w:hAnsi="Cambria"/>
                <w:szCs w:val="20"/>
              </w:rPr>
            </w:pPr>
            <w:r w:rsidRPr="0003267A">
              <w:rPr>
                <w:rFonts w:ascii="Cambria" w:hAnsi="Cambria"/>
                <w:szCs w:val="20"/>
              </w:rPr>
              <w:t>299</w:t>
            </w:r>
          </w:p>
        </w:tc>
        <w:tc>
          <w:tcPr>
            <w:tcW w:w="851" w:type="dxa"/>
          </w:tcPr>
          <w:p w14:paraId="6C42EED2" w14:textId="77777777" w:rsidR="001832EF" w:rsidRPr="0003267A" w:rsidRDefault="001832EF" w:rsidP="001832EF">
            <w:pPr>
              <w:keepNext/>
              <w:spacing w:after="0"/>
              <w:rPr>
                <w:rFonts w:ascii="Cambria" w:hAnsi="Cambria"/>
                <w:szCs w:val="20"/>
              </w:rPr>
            </w:pPr>
            <w:r w:rsidRPr="0003267A">
              <w:rPr>
                <w:rFonts w:ascii="Cambria" w:hAnsi="Cambria"/>
                <w:szCs w:val="20"/>
              </w:rPr>
              <w:t>18</w:t>
            </w:r>
          </w:p>
        </w:tc>
        <w:tc>
          <w:tcPr>
            <w:tcW w:w="1559" w:type="dxa"/>
          </w:tcPr>
          <w:p w14:paraId="5ED0E559" w14:textId="77777777" w:rsidR="001832EF" w:rsidRPr="0003267A" w:rsidRDefault="001832EF" w:rsidP="001832EF">
            <w:pPr>
              <w:keepNext/>
              <w:spacing w:after="0"/>
              <w:rPr>
                <w:rFonts w:ascii="Cambria" w:hAnsi="Cambria"/>
                <w:szCs w:val="20"/>
              </w:rPr>
            </w:pPr>
            <w:proofErr w:type="spellStart"/>
            <w:r w:rsidRPr="0003267A">
              <w:rPr>
                <w:rFonts w:ascii="Cambria" w:hAnsi="Cambria"/>
                <w:szCs w:val="20"/>
              </w:rPr>
              <w:t>Chikuma</w:t>
            </w:r>
            <w:proofErr w:type="spellEnd"/>
          </w:p>
        </w:tc>
        <w:tc>
          <w:tcPr>
            <w:tcW w:w="2410" w:type="dxa"/>
          </w:tcPr>
          <w:p w14:paraId="0EFB794D" w14:textId="77777777" w:rsidR="001832EF" w:rsidRPr="0003267A" w:rsidRDefault="001832EF" w:rsidP="001832EF">
            <w:pPr>
              <w:keepNext/>
              <w:spacing w:after="0"/>
              <w:rPr>
                <w:rFonts w:ascii="Cambria" w:hAnsi="Cambria"/>
                <w:szCs w:val="20"/>
              </w:rPr>
            </w:pPr>
            <w:r w:rsidRPr="0003267A">
              <w:rPr>
                <w:rFonts w:ascii="Cambria" w:hAnsi="Cambria"/>
                <w:szCs w:val="20"/>
              </w:rPr>
              <w:t>CHIYO MARU No. 28</w:t>
            </w:r>
          </w:p>
        </w:tc>
        <w:tc>
          <w:tcPr>
            <w:tcW w:w="3685" w:type="dxa"/>
            <w:vAlign w:val="center"/>
          </w:tcPr>
          <w:p w14:paraId="60693D03" w14:textId="0EB5E319" w:rsidR="001832EF" w:rsidRPr="001832EF" w:rsidRDefault="001832EF" w:rsidP="001832EF">
            <w:pPr>
              <w:keepNext/>
              <w:spacing w:after="0"/>
              <w:rPr>
                <w:rFonts w:ascii="Cambria" w:hAnsi="Cambria" w:cs="Arial"/>
                <w:szCs w:val="20"/>
              </w:rPr>
            </w:pPr>
            <w:r w:rsidRPr="00533986">
              <w:rPr>
                <w:rFonts w:ascii="Cambria" w:hAnsi="Cambria"/>
                <w:szCs w:val="20"/>
              </w:rPr>
              <w:t>El marcado del LSPLV no se muestra correctamente.</w:t>
            </w:r>
          </w:p>
        </w:tc>
      </w:tr>
      <w:tr w:rsidR="005221AF" w:rsidRPr="00AE3A08" w14:paraId="35450BFF" w14:textId="77777777" w:rsidTr="00024949">
        <w:trPr>
          <w:trHeight w:val="58"/>
        </w:trPr>
        <w:tc>
          <w:tcPr>
            <w:tcW w:w="1271" w:type="dxa"/>
          </w:tcPr>
          <w:p w14:paraId="524162C0" w14:textId="77777777" w:rsidR="001832EF" w:rsidRPr="0003267A" w:rsidRDefault="001832EF" w:rsidP="001832EF">
            <w:pPr>
              <w:keepNext/>
              <w:spacing w:after="0"/>
              <w:rPr>
                <w:rFonts w:ascii="Cambria" w:hAnsi="Cambria"/>
                <w:szCs w:val="20"/>
              </w:rPr>
            </w:pPr>
            <w:r w:rsidRPr="0003267A">
              <w:rPr>
                <w:rFonts w:ascii="Cambria" w:hAnsi="Cambria"/>
                <w:szCs w:val="20"/>
              </w:rPr>
              <w:t>299</w:t>
            </w:r>
          </w:p>
        </w:tc>
        <w:tc>
          <w:tcPr>
            <w:tcW w:w="851" w:type="dxa"/>
          </w:tcPr>
          <w:p w14:paraId="31763C70" w14:textId="77777777" w:rsidR="001832EF" w:rsidRPr="0003267A" w:rsidRDefault="001832EF" w:rsidP="001832EF">
            <w:pPr>
              <w:keepNext/>
              <w:spacing w:after="0"/>
              <w:rPr>
                <w:rFonts w:ascii="Cambria" w:hAnsi="Cambria"/>
                <w:szCs w:val="20"/>
              </w:rPr>
            </w:pPr>
            <w:r w:rsidRPr="0003267A">
              <w:rPr>
                <w:rFonts w:ascii="Cambria" w:hAnsi="Cambria"/>
                <w:szCs w:val="20"/>
              </w:rPr>
              <w:t>21</w:t>
            </w:r>
          </w:p>
        </w:tc>
        <w:tc>
          <w:tcPr>
            <w:tcW w:w="1559" w:type="dxa"/>
          </w:tcPr>
          <w:p w14:paraId="1FF9629D" w14:textId="77777777" w:rsidR="001832EF" w:rsidRPr="0003267A" w:rsidRDefault="001832EF" w:rsidP="001832EF">
            <w:pPr>
              <w:keepNext/>
              <w:spacing w:after="0"/>
              <w:rPr>
                <w:rFonts w:ascii="Cambria" w:hAnsi="Cambria"/>
                <w:szCs w:val="20"/>
              </w:rPr>
            </w:pPr>
            <w:proofErr w:type="spellStart"/>
            <w:r w:rsidRPr="0003267A">
              <w:rPr>
                <w:rFonts w:ascii="Cambria" w:hAnsi="Cambria"/>
                <w:szCs w:val="20"/>
              </w:rPr>
              <w:t>Chikuma</w:t>
            </w:r>
            <w:proofErr w:type="spellEnd"/>
          </w:p>
        </w:tc>
        <w:tc>
          <w:tcPr>
            <w:tcW w:w="2410" w:type="dxa"/>
          </w:tcPr>
          <w:p w14:paraId="3D48F747" w14:textId="77777777" w:rsidR="001832EF" w:rsidRPr="0003267A" w:rsidRDefault="001832EF" w:rsidP="001832EF">
            <w:pPr>
              <w:keepNext/>
              <w:spacing w:after="0"/>
              <w:rPr>
                <w:rFonts w:ascii="Cambria" w:hAnsi="Cambria"/>
                <w:szCs w:val="20"/>
              </w:rPr>
            </w:pPr>
            <w:r w:rsidRPr="0003267A">
              <w:rPr>
                <w:rFonts w:ascii="Cambria" w:hAnsi="Cambria"/>
                <w:szCs w:val="20"/>
              </w:rPr>
              <w:t>YEUN HORNG NO.2</w:t>
            </w:r>
          </w:p>
        </w:tc>
        <w:tc>
          <w:tcPr>
            <w:tcW w:w="3685" w:type="dxa"/>
          </w:tcPr>
          <w:p w14:paraId="33433B41" w14:textId="4C43415C" w:rsidR="001832EF" w:rsidRPr="00AE3A08" w:rsidRDefault="00AE3A08" w:rsidP="001832EF">
            <w:pPr>
              <w:keepNext/>
              <w:spacing w:after="0"/>
              <w:rPr>
                <w:rFonts w:ascii="Cambria" w:hAnsi="Cambria" w:cs="Arial"/>
                <w:szCs w:val="20"/>
              </w:rPr>
            </w:pPr>
            <w:r w:rsidRPr="00AE3A08">
              <w:rPr>
                <w:rFonts w:ascii="Cambria" w:hAnsi="Cambria"/>
                <w:szCs w:val="20"/>
              </w:rPr>
              <w:t xml:space="preserve">El cuaderno de </w:t>
            </w:r>
            <w:r>
              <w:rPr>
                <w:rFonts w:ascii="Cambria" w:hAnsi="Cambria"/>
                <w:szCs w:val="20"/>
              </w:rPr>
              <w:t>pesca</w:t>
            </w:r>
            <w:r w:rsidRPr="00AE3A08">
              <w:rPr>
                <w:rFonts w:ascii="Cambria" w:hAnsi="Cambria"/>
                <w:szCs w:val="20"/>
              </w:rPr>
              <w:t xml:space="preserve"> carecía de información sobre los datos del buque, </w:t>
            </w:r>
            <w:r w:rsidR="006F60D9">
              <w:rPr>
                <w:rFonts w:ascii="Cambria" w:hAnsi="Cambria"/>
                <w:szCs w:val="20"/>
              </w:rPr>
              <w:t>sobre la navegación</w:t>
            </w:r>
            <w:r w:rsidRPr="00AE3A08">
              <w:rPr>
                <w:rFonts w:ascii="Cambria" w:hAnsi="Cambria"/>
                <w:szCs w:val="20"/>
              </w:rPr>
              <w:t xml:space="preserve"> </w:t>
            </w:r>
            <w:r w:rsidR="006F60D9">
              <w:rPr>
                <w:rFonts w:ascii="Cambria" w:hAnsi="Cambria"/>
                <w:szCs w:val="20"/>
              </w:rPr>
              <w:t>y sobre</w:t>
            </w:r>
            <w:r w:rsidRPr="00AE3A08">
              <w:rPr>
                <w:rFonts w:ascii="Cambria" w:hAnsi="Cambria"/>
                <w:szCs w:val="20"/>
              </w:rPr>
              <w:t xml:space="preserve"> la configuración de l</w:t>
            </w:r>
            <w:r w:rsidR="006F60D9">
              <w:rPr>
                <w:rFonts w:ascii="Cambria" w:hAnsi="Cambria"/>
                <w:szCs w:val="20"/>
              </w:rPr>
              <w:t>os</w:t>
            </w:r>
            <w:r w:rsidRPr="00AE3A08">
              <w:rPr>
                <w:rFonts w:ascii="Cambria" w:hAnsi="Cambria"/>
                <w:szCs w:val="20"/>
              </w:rPr>
              <w:t xml:space="preserve"> artes de pesca.</w:t>
            </w:r>
          </w:p>
        </w:tc>
      </w:tr>
      <w:tr w:rsidR="005221AF" w:rsidRPr="006F60D9" w14:paraId="53128C01" w14:textId="77777777" w:rsidTr="00024949">
        <w:trPr>
          <w:trHeight w:val="58"/>
        </w:trPr>
        <w:tc>
          <w:tcPr>
            <w:tcW w:w="1271" w:type="dxa"/>
          </w:tcPr>
          <w:p w14:paraId="34EA183E" w14:textId="77777777" w:rsidR="006F60D9" w:rsidRPr="0003267A" w:rsidRDefault="006F60D9" w:rsidP="006F60D9">
            <w:pPr>
              <w:keepNext/>
              <w:spacing w:after="0"/>
              <w:rPr>
                <w:rFonts w:ascii="Cambria" w:hAnsi="Cambria"/>
                <w:szCs w:val="20"/>
              </w:rPr>
            </w:pPr>
            <w:r w:rsidRPr="0003267A">
              <w:rPr>
                <w:rFonts w:ascii="Cambria" w:hAnsi="Cambria"/>
                <w:szCs w:val="20"/>
              </w:rPr>
              <w:t>299</w:t>
            </w:r>
          </w:p>
        </w:tc>
        <w:tc>
          <w:tcPr>
            <w:tcW w:w="851" w:type="dxa"/>
          </w:tcPr>
          <w:p w14:paraId="13B0DDDD" w14:textId="77777777" w:rsidR="006F60D9" w:rsidRPr="0003267A" w:rsidRDefault="006F60D9" w:rsidP="006F60D9">
            <w:pPr>
              <w:keepNext/>
              <w:spacing w:after="0"/>
              <w:rPr>
                <w:rFonts w:ascii="Cambria" w:hAnsi="Cambria"/>
                <w:szCs w:val="20"/>
              </w:rPr>
            </w:pPr>
            <w:r w:rsidRPr="0003267A">
              <w:rPr>
                <w:rFonts w:ascii="Cambria" w:hAnsi="Cambria"/>
                <w:szCs w:val="20"/>
              </w:rPr>
              <w:t>27</w:t>
            </w:r>
          </w:p>
        </w:tc>
        <w:tc>
          <w:tcPr>
            <w:tcW w:w="1559" w:type="dxa"/>
          </w:tcPr>
          <w:p w14:paraId="033C2AE0" w14:textId="77777777" w:rsidR="006F60D9" w:rsidRPr="0003267A" w:rsidRDefault="006F60D9" w:rsidP="006F60D9">
            <w:pPr>
              <w:keepNext/>
              <w:spacing w:after="0"/>
              <w:rPr>
                <w:rFonts w:ascii="Cambria" w:hAnsi="Cambria"/>
                <w:szCs w:val="20"/>
              </w:rPr>
            </w:pPr>
            <w:proofErr w:type="spellStart"/>
            <w:r w:rsidRPr="0003267A">
              <w:rPr>
                <w:rFonts w:ascii="Cambria" w:hAnsi="Cambria"/>
                <w:szCs w:val="20"/>
              </w:rPr>
              <w:t>Chikuma</w:t>
            </w:r>
            <w:proofErr w:type="spellEnd"/>
          </w:p>
        </w:tc>
        <w:tc>
          <w:tcPr>
            <w:tcW w:w="2410" w:type="dxa"/>
          </w:tcPr>
          <w:p w14:paraId="364580B5" w14:textId="77777777" w:rsidR="006F60D9" w:rsidRPr="0003267A" w:rsidRDefault="006F60D9" w:rsidP="006F60D9">
            <w:pPr>
              <w:keepNext/>
              <w:spacing w:after="0"/>
              <w:rPr>
                <w:rFonts w:ascii="Cambria" w:hAnsi="Cambria"/>
                <w:szCs w:val="20"/>
              </w:rPr>
            </w:pPr>
            <w:r w:rsidRPr="0003267A">
              <w:rPr>
                <w:rFonts w:ascii="Cambria" w:hAnsi="Cambria"/>
                <w:szCs w:val="20"/>
              </w:rPr>
              <w:t>LU QING YUAN YU 022</w:t>
            </w:r>
          </w:p>
        </w:tc>
        <w:tc>
          <w:tcPr>
            <w:tcW w:w="3685" w:type="dxa"/>
          </w:tcPr>
          <w:p w14:paraId="2367757A" w14:textId="6F189AA6" w:rsidR="006F60D9" w:rsidRPr="006F60D9" w:rsidRDefault="006F60D9" w:rsidP="006F60D9">
            <w:pPr>
              <w:keepNext/>
              <w:spacing w:after="0"/>
              <w:rPr>
                <w:rFonts w:ascii="Cambria" w:hAnsi="Cambria" w:cs="Arial"/>
                <w:szCs w:val="20"/>
              </w:rPr>
            </w:pPr>
            <w:r w:rsidRPr="00AE3A08">
              <w:rPr>
                <w:rFonts w:ascii="Cambria" w:hAnsi="Cambria"/>
                <w:szCs w:val="20"/>
              </w:rPr>
              <w:t xml:space="preserve">El cuaderno de </w:t>
            </w:r>
            <w:r>
              <w:rPr>
                <w:rFonts w:ascii="Cambria" w:hAnsi="Cambria"/>
                <w:szCs w:val="20"/>
              </w:rPr>
              <w:t>pesca</w:t>
            </w:r>
            <w:r w:rsidRPr="00AE3A08">
              <w:rPr>
                <w:rFonts w:ascii="Cambria" w:hAnsi="Cambria"/>
                <w:szCs w:val="20"/>
              </w:rPr>
              <w:t xml:space="preserve"> carecía de información sobre los datos del buque, </w:t>
            </w:r>
            <w:r>
              <w:rPr>
                <w:rFonts w:ascii="Cambria" w:hAnsi="Cambria"/>
                <w:szCs w:val="20"/>
              </w:rPr>
              <w:t>sobre la navegación</w:t>
            </w:r>
            <w:r w:rsidRPr="00AE3A08">
              <w:rPr>
                <w:rFonts w:ascii="Cambria" w:hAnsi="Cambria"/>
                <w:szCs w:val="20"/>
              </w:rPr>
              <w:t xml:space="preserve"> </w:t>
            </w:r>
            <w:r>
              <w:rPr>
                <w:rFonts w:ascii="Cambria" w:hAnsi="Cambria"/>
                <w:szCs w:val="20"/>
              </w:rPr>
              <w:t>y sobre</w:t>
            </w:r>
            <w:r w:rsidRPr="00AE3A08">
              <w:rPr>
                <w:rFonts w:ascii="Cambria" w:hAnsi="Cambria"/>
                <w:szCs w:val="20"/>
              </w:rPr>
              <w:t xml:space="preserve"> la configuración de l</w:t>
            </w:r>
            <w:r>
              <w:rPr>
                <w:rFonts w:ascii="Cambria" w:hAnsi="Cambria"/>
                <w:szCs w:val="20"/>
              </w:rPr>
              <w:t>os</w:t>
            </w:r>
            <w:r w:rsidRPr="00AE3A08">
              <w:rPr>
                <w:rFonts w:ascii="Cambria" w:hAnsi="Cambria"/>
                <w:szCs w:val="20"/>
              </w:rPr>
              <w:t xml:space="preserve"> artes de pesca.</w:t>
            </w:r>
          </w:p>
        </w:tc>
      </w:tr>
      <w:tr w:rsidR="005221AF" w:rsidRPr="006F60D9" w14:paraId="4D7D1743" w14:textId="77777777" w:rsidTr="00024949">
        <w:trPr>
          <w:trHeight w:val="58"/>
        </w:trPr>
        <w:tc>
          <w:tcPr>
            <w:tcW w:w="1271" w:type="dxa"/>
          </w:tcPr>
          <w:p w14:paraId="0991F588" w14:textId="77777777" w:rsidR="006F60D9" w:rsidRPr="0003267A" w:rsidRDefault="006F60D9" w:rsidP="006F60D9">
            <w:pPr>
              <w:keepNext/>
              <w:spacing w:after="0"/>
              <w:rPr>
                <w:rFonts w:ascii="Cambria" w:hAnsi="Cambria"/>
                <w:szCs w:val="20"/>
              </w:rPr>
            </w:pPr>
            <w:r w:rsidRPr="0003267A">
              <w:rPr>
                <w:rFonts w:ascii="Cambria" w:hAnsi="Cambria"/>
                <w:szCs w:val="20"/>
              </w:rPr>
              <w:t>299</w:t>
            </w:r>
          </w:p>
        </w:tc>
        <w:tc>
          <w:tcPr>
            <w:tcW w:w="851" w:type="dxa"/>
          </w:tcPr>
          <w:p w14:paraId="3F851CDA" w14:textId="77777777" w:rsidR="006F60D9" w:rsidRPr="0003267A" w:rsidRDefault="006F60D9" w:rsidP="006F60D9">
            <w:pPr>
              <w:keepNext/>
              <w:spacing w:after="0"/>
              <w:rPr>
                <w:rFonts w:ascii="Cambria" w:hAnsi="Cambria"/>
                <w:szCs w:val="20"/>
              </w:rPr>
            </w:pPr>
            <w:r w:rsidRPr="0003267A">
              <w:rPr>
                <w:rFonts w:ascii="Cambria" w:hAnsi="Cambria"/>
                <w:szCs w:val="20"/>
              </w:rPr>
              <w:t>32</w:t>
            </w:r>
          </w:p>
        </w:tc>
        <w:tc>
          <w:tcPr>
            <w:tcW w:w="1559" w:type="dxa"/>
          </w:tcPr>
          <w:p w14:paraId="70B0A4BE" w14:textId="77777777" w:rsidR="006F60D9" w:rsidRPr="0003267A" w:rsidRDefault="006F60D9" w:rsidP="006F60D9">
            <w:pPr>
              <w:keepNext/>
              <w:spacing w:after="0"/>
              <w:rPr>
                <w:rFonts w:ascii="Cambria" w:hAnsi="Cambria"/>
                <w:szCs w:val="20"/>
              </w:rPr>
            </w:pPr>
            <w:proofErr w:type="spellStart"/>
            <w:r w:rsidRPr="0003267A">
              <w:rPr>
                <w:rFonts w:ascii="Cambria" w:hAnsi="Cambria"/>
                <w:szCs w:val="20"/>
              </w:rPr>
              <w:t>Chikuma</w:t>
            </w:r>
            <w:proofErr w:type="spellEnd"/>
          </w:p>
        </w:tc>
        <w:tc>
          <w:tcPr>
            <w:tcW w:w="2410" w:type="dxa"/>
          </w:tcPr>
          <w:p w14:paraId="43AD0D27" w14:textId="77777777" w:rsidR="006F60D9" w:rsidRPr="0003267A" w:rsidRDefault="006F60D9" w:rsidP="006F60D9">
            <w:pPr>
              <w:keepNext/>
              <w:spacing w:after="0"/>
              <w:rPr>
                <w:rFonts w:ascii="Cambria" w:hAnsi="Cambria"/>
                <w:szCs w:val="20"/>
              </w:rPr>
            </w:pPr>
            <w:r w:rsidRPr="0003267A">
              <w:rPr>
                <w:rFonts w:ascii="Cambria" w:hAnsi="Cambria"/>
                <w:szCs w:val="20"/>
              </w:rPr>
              <w:t>HUNG CHUAN NO.336</w:t>
            </w:r>
          </w:p>
        </w:tc>
        <w:tc>
          <w:tcPr>
            <w:tcW w:w="3685" w:type="dxa"/>
          </w:tcPr>
          <w:p w14:paraId="60DE5C05" w14:textId="239D0257" w:rsidR="006F60D9" w:rsidRPr="006F60D9" w:rsidRDefault="006F60D9" w:rsidP="006F60D9">
            <w:pPr>
              <w:keepNext/>
              <w:spacing w:after="0"/>
              <w:rPr>
                <w:rFonts w:ascii="Cambria" w:hAnsi="Cambria" w:cs="Arial"/>
                <w:szCs w:val="20"/>
              </w:rPr>
            </w:pPr>
            <w:r w:rsidRPr="00AE3A08">
              <w:rPr>
                <w:rFonts w:ascii="Cambria" w:hAnsi="Cambria"/>
                <w:szCs w:val="20"/>
              </w:rPr>
              <w:t xml:space="preserve">El cuaderno de </w:t>
            </w:r>
            <w:r>
              <w:rPr>
                <w:rFonts w:ascii="Cambria" w:hAnsi="Cambria"/>
                <w:szCs w:val="20"/>
              </w:rPr>
              <w:t>pesca</w:t>
            </w:r>
            <w:r w:rsidRPr="00AE3A08">
              <w:rPr>
                <w:rFonts w:ascii="Cambria" w:hAnsi="Cambria"/>
                <w:szCs w:val="20"/>
              </w:rPr>
              <w:t xml:space="preserve"> carecía de información sobre los datos del buque, </w:t>
            </w:r>
            <w:r>
              <w:rPr>
                <w:rFonts w:ascii="Cambria" w:hAnsi="Cambria"/>
                <w:szCs w:val="20"/>
              </w:rPr>
              <w:t>sobre la navegación</w:t>
            </w:r>
            <w:r w:rsidRPr="00AE3A08">
              <w:rPr>
                <w:rFonts w:ascii="Cambria" w:hAnsi="Cambria"/>
                <w:szCs w:val="20"/>
              </w:rPr>
              <w:t xml:space="preserve"> </w:t>
            </w:r>
            <w:r>
              <w:rPr>
                <w:rFonts w:ascii="Cambria" w:hAnsi="Cambria"/>
                <w:szCs w:val="20"/>
              </w:rPr>
              <w:t>y sobre</w:t>
            </w:r>
            <w:r w:rsidRPr="00AE3A08">
              <w:rPr>
                <w:rFonts w:ascii="Cambria" w:hAnsi="Cambria"/>
                <w:szCs w:val="20"/>
              </w:rPr>
              <w:t xml:space="preserve"> la configuración de l</w:t>
            </w:r>
            <w:r>
              <w:rPr>
                <w:rFonts w:ascii="Cambria" w:hAnsi="Cambria"/>
                <w:szCs w:val="20"/>
              </w:rPr>
              <w:t>os</w:t>
            </w:r>
            <w:r w:rsidRPr="00AE3A08">
              <w:rPr>
                <w:rFonts w:ascii="Cambria" w:hAnsi="Cambria"/>
                <w:szCs w:val="20"/>
              </w:rPr>
              <w:t xml:space="preserve"> artes de pesca.</w:t>
            </w:r>
          </w:p>
        </w:tc>
      </w:tr>
    </w:tbl>
    <w:p w14:paraId="06FBCF9B" w14:textId="308CE835" w:rsidR="005A123D" w:rsidRPr="006F60D9" w:rsidRDefault="005A123D" w:rsidP="00CF3DA2">
      <w:pPr>
        <w:spacing w:after="0"/>
        <w:jc w:val="left"/>
        <w:rPr>
          <w:rFonts w:ascii="Cambria" w:hAnsi="Cambria"/>
          <w:szCs w:val="20"/>
        </w:rPr>
      </w:pPr>
    </w:p>
    <w:p w14:paraId="118F9190" w14:textId="47B28A12" w:rsidR="00CC3A0B" w:rsidRPr="006F60D9" w:rsidRDefault="00CC3A0B">
      <w:pPr>
        <w:spacing w:after="0"/>
        <w:jc w:val="left"/>
        <w:rPr>
          <w:rFonts w:ascii="Cambria" w:hAnsi="Cambria"/>
          <w:szCs w:val="20"/>
        </w:rPr>
      </w:pPr>
    </w:p>
    <w:p w14:paraId="4F7012FF" w14:textId="7CF02CAF" w:rsidR="00CB77CD" w:rsidRPr="00533986" w:rsidRDefault="00CB77CD" w:rsidP="000A1970">
      <w:pPr>
        <w:pStyle w:val="Heading1"/>
        <w:tabs>
          <w:tab w:val="left" w:pos="709"/>
        </w:tabs>
        <w:spacing w:after="0"/>
        <w:rPr>
          <w:rFonts w:ascii="Cambria" w:hAnsi="Cambria"/>
          <w:sz w:val="20"/>
          <w:szCs w:val="20"/>
        </w:rPr>
      </w:pPr>
      <w:bookmarkStart w:id="81" w:name="_Toc164772170"/>
      <w:r w:rsidRPr="00533986">
        <w:rPr>
          <w:rFonts w:ascii="Cambria" w:hAnsi="Cambria"/>
          <w:sz w:val="20"/>
          <w:szCs w:val="20"/>
        </w:rPr>
        <w:t>Conclusiones y recomendaciones</w:t>
      </w:r>
      <w:bookmarkEnd w:id="81"/>
    </w:p>
    <w:p w14:paraId="01BD2A27" w14:textId="77777777" w:rsidR="002B067A" w:rsidRDefault="002B067A" w:rsidP="00CF3DA2">
      <w:pPr>
        <w:spacing w:after="0"/>
        <w:rPr>
          <w:rFonts w:ascii="Cambria" w:hAnsi="Cambria"/>
          <w:szCs w:val="20"/>
        </w:rPr>
      </w:pPr>
    </w:p>
    <w:p w14:paraId="60E24BBE" w14:textId="1E5CBC8C" w:rsidR="00561235" w:rsidRPr="00533986" w:rsidRDefault="00561235" w:rsidP="00561235">
      <w:pPr>
        <w:spacing w:after="0"/>
        <w:rPr>
          <w:rFonts w:ascii="Cambria" w:hAnsi="Cambria"/>
          <w:szCs w:val="20"/>
        </w:rPr>
      </w:pPr>
      <w:r w:rsidRPr="00533986">
        <w:rPr>
          <w:rFonts w:ascii="Cambria" w:hAnsi="Cambria"/>
          <w:szCs w:val="20"/>
        </w:rPr>
        <w:t xml:space="preserve">Como se señala en la sección </w:t>
      </w:r>
      <w:r w:rsidRPr="00533986">
        <w:rPr>
          <w:rFonts w:ascii="Cambria" w:hAnsi="Cambria"/>
          <w:szCs w:val="20"/>
        </w:rPr>
        <w:fldChar w:fldCharType="begin"/>
      </w:r>
      <w:r w:rsidRPr="00533986">
        <w:rPr>
          <w:rFonts w:ascii="Cambria" w:hAnsi="Cambria"/>
          <w:szCs w:val="20"/>
        </w:rPr>
        <w:instrText xml:space="preserve"> REF _Ref165384689 \r \h  \* MERGEFORMAT </w:instrText>
      </w:r>
      <w:r w:rsidRPr="00533986">
        <w:rPr>
          <w:rFonts w:ascii="Cambria" w:hAnsi="Cambria"/>
          <w:szCs w:val="20"/>
        </w:rPr>
      </w:r>
      <w:r w:rsidRPr="00533986">
        <w:rPr>
          <w:rFonts w:ascii="Cambria" w:hAnsi="Cambria"/>
          <w:szCs w:val="20"/>
        </w:rPr>
        <w:fldChar w:fldCharType="separate"/>
      </w:r>
      <w:r w:rsidRPr="00533986">
        <w:rPr>
          <w:rFonts w:ascii="Cambria" w:hAnsi="Cambria"/>
          <w:szCs w:val="20"/>
          <w:cs/>
        </w:rPr>
        <w:t>‎</w:t>
      </w:r>
      <w:r w:rsidRPr="00533986">
        <w:rPr>
          <w:rFonts w:ascii="Cambria" w:hAnsi="Cambria"/>
          <w:szCs w:val="20"/>
        </w:rPr>
        <w:t>5</w:t>
      </w:r>
      <w:r w:rsidRPr="00533986">
        <w:rPr>
          <w:rFonts w:ascii="Cambria" w:hAnsi="Cambria"/>
          <w:szCs w:val="20"/>
        </w:rPr>
        <w:fldChar w:fldCharType="end"/>
      </w:r>
      <w:r w:rsidRPr="00533986">
        <w:rPr>
          <w:rFonts w:ascii="Cambria" w:hAnsi="Cambria"/>
          <w:szCs w:val="20"/>
        </w:rPr>
        <w:t xml:space="preserve">, el seguimiento de las descargas en puerto sigue siendo un problema. Recomendamos que los </w:t>
      </w:r>
      <w:r w:rsidR="000E741F" w:rsidRPr="00533986">
        <w:rPr>
          <w:rFonts w:ascii="Cambria" w:hAnsi="Cambria"/>
          <w:szCs w:val="20"/>
        </w:rPr>
        <w:t xml:space="preserve">buques </w:t>
      </w:r>
      <w:r w:rsidR="000E741F">
        <w:rPr>
          <w:rFonts w:ascii="Cambria" w:hAnsi="Cambria"/>
          <w:szCs w:val="20"/>
        </w:rPr>
        <w:t>de</w:t>
      </w:r>
      <w:r>
        <w:rPr>
          <w:rFonts w:ascii="Cambria" w:hAnsi="Cambria"/>
          <w:szCs w:val="20"/>
        </w:rPr>
        <w:t xml:space="preserve"> transporte </w:t>
      </w:r>
      <w:r w:rsidRPr="00533986">
        <w:rPr>
          <w:rFonts w:ascii="Cambria" w:hAnsi="Cambria"/>
          <w:szCs w:val="20"/>
        </w:rPr>
        <w:t xml:space="preserve">indiquen dónde y cuándo tienen previsto descargar al inicio de la marea, como parte del proceso de notificación, para que cualquier control pueda planificarse de forma más eficaz. </w:t>
      </w:r>
    </w:p>
    <w:p w14:paraId="498D132E" w14:textId="77777777" w:rsidR="00812F6C" w:rsidRPr="00533986" w:rsidRDefault="00812F6C" w:rsidP="00CF3DA2">
      <w:pPr>
        <w:spacing w:after="0"/>
        <w:rPr>
          <w:rFonts w:ascii="Cambria" w:hAnsi="Cambria"/>
          <w:szCs w:val="20"/>
        </w:rPr>
      </w:pPr>
    </w:p>
    <w:p w14:paraId="1AC504AC" w14:textId="6E931996" w:rsidR="0011247E" w:rsidRPr="0011247E" w:rsidRDefault="0011247E" w:rsidP="0011247E">
      <w:pPr>
        <w:rPr>
          <w:rFonts w:ascii="Cambria" w:hAnsi="Cambria"/>
          <w:szCs w:val="20"/>
        </w:rPr>
      </w:pPr>
      <w:bookmarkStart w:id="82" w:name="_Toc164772171"/>
      <w:r w:rsidRPr="0011247E">
        <w:rPr>
          <w:rFonts w:ascii="Cambria" w:hAnsi="Cambria"/>
          <w:szCs w:val="20"/>
        </w:rPr>
        <w:t xml:space="preserve">Aunque el número de PNC notificados en 2024 (10) ha aumentado con respecto a 2023 (6), el número total expedido sigue siendo muy bajo, continuando la tendencia a la baja de los PNC notificados desde el inicio del programa. Esto se mantiene incluso teniendo en cuenta el menor número de transbordos que se han producido en el </w:t>
      </w:r>
      <w:r w:rsidR="00FC3B56">
        <w:rPr>
          <w:rFonts w:ascii="Cambria" w:hAnsi="Cambria"/>
          <w:szCs w:val="20"/>
        </w:rPr>
        <w:t>ROP de ICCAT</w:t>
      </w:r>
      <w:r w:rsidRPr="0011247E">
        <w:rPr>
          <w:rFonts w:ascii="Cambria" w:hAnsi="Cambria"/>
          <w:szCs w:val="20"/>
        </w:rPr>
        <w:t xml:space="preserve"> en los últimos años (326 en 2024 y 346 en 2023, frente a 495 en 2014 y 445 en 2015), como puede verse a continuación en la </w:t>
      </w:r>
      <w:r w:rsidRPr="00FC3B56">
        <w:rPr>
          <w:rFonts w:ascii="Cambria" w:hAnsi="Cambria"/>
          <w:b/>
          <w:bCs/>
          <w:szCs w:val="20"/>
        </w:rPr>
        <w:t>Figura 9</w:t>
      </w:r>
      <w:r w:rsidRPr="0011247E">
        <w:rPr>
          <w:rFonts w:ascii="Cambria" w:hAnsi="Cambria"/>
          <w:szCs w:val="20"/>
        </w:rPr>
        <w:t>, que muestra el número de PNC notificados como proporción del total de transbordos cada año.</w:t>
      </w:r>
    </w:p>
    <w:p w14:paraId="13510019" w14:textId="568027B6" w:rsidR="0011247E" w:rsidRPr="0011247E" w:rsidRDefault="0011247E" w:rsidP="0011247E">
      <w:pPr>
        <w:rPr>
          <w:rFonts w:ascii="Cambria" w:hAnsi="Cambria"/>
          <w:szCs w:val="20"/>
        </w:rPr>
      </w:pPr>
      <w:r w:rsidRPr="0011247E">
        <w:rPr>
          <w:rFonts w:ascii="Cambria" w:hAnsi="Cambria"/>
          <w:szCs w:val="20"/>
        </w:rPr>
        <w:t>El tipo de PNC notificados también ha cambiado con el tiempo. En 2014 el 80,43</w:t>
      </w:r>
      <w:r w:rsidR="00266E5E">
        <w:rPr>
          <w:rFonts w:ascii="Cambria" w:hAnsi="Cambria"/>
          <w:szCs w:val="20"/>
        </w:rPr>
        <w:t xml:space="preserve"> </w:t>
      </w:r>
      <w:r w:rsidRPr="0011247E">
        <w:rPr>
          <w:rFonts w:ascii="Cambria" w:hAnsi="Cambria"/>
          <w:szCs w:val="20"/>
        </w:rPr>
        <w:t>%, y en 2025 el 68,86</w:t>
      </w:r>
      <w:r w:rsidR="00266E5E">
        <w:rPr>
          <w:rFonts w:ascii="Cambria" w:hAnsi="Cambria"/>
          <w:szCs w:val="20"/>
        </w:rPr>
        <w:t xml:space="preserve"> </w:t>
      </w:r>
      <w:r w:rsidRPr="0011247E">
        <w:rPr>
          <w:rFonts w:ascii="Cambria" w:hAnsi="Cambria"/>
          <w:szCs w:val="20"/>
        </w:rPr>
        <w:t>%, del total de PNC notificados se referían a problemas con los cuadernos de pesca del buque. Mientras que en 2023 los PNC relacionados con el cuaderno de pesca fueron el 33,33</w:t>
      </w:r>
      <w:r w:rsidR="00266E5E">
        <w:rPr>
          <w:rFonts w:ascii="Cambria" w:hAnsi="Cambria"/>
          <w:szCs w:val="20"/>
        </w:rPr>
        <w:t xml:space="preserve"> </w:t>
      </w:r>
      <w:r w:rsidRPr="0011247E">
        <w:rPr>
          <w:rFonts w:ascii="Cambria" w:hAnsi="Cambria"/>
          <w:szCs w:val="20"/>
        </w:rPr>
        <w:t>% y en 2024 sólo el 10,00</w:t>
      </w:r>
      <w:r w:rsidR="00266E5E">
        <w:rPr>
          <w:rFonts w:ascii="Cambria" w:hAnsi="Cambria"/>
          <w:szCs w:val="20"/>
        </w:rPr>
        <w:t xml:space="preserve"> </w:t>
      </w:r>
      <w:r w:rsidRPr="0011247E">
        <w:rPr>
          <w:rFonts w:ascii="Cambria" w:hAnsi="Cambria"/>
          <w:szCs w:val="20"/>
        </w:rPr>
        <w:t>%. Los PNC relacionados con marcas del buque oscurecidas o desgastadas se encuentran ahora generalmente entre los PNC más notificados, con un 33,33</w:t>
      </w:r>
      <w:r w:rsidR="00266E5E">
        <w:rPr>
          <w:rFonts w:ascii="Cambria" w:hAnsi="Cambria"/>
          <w:szCs w:val="20"/>
        </w:rPr>
        <w:t xml:space="preserve"> </w:t>
      </w:r>
      <w:r w:rsidRPr="0011247E">
        <w:rPr>
          <w:rFonts w:ascii="Cambria" w:hAnsi="Cambria"/>
          <w:szCs w:val="20"/>
        </w:rPr>
        <w:t>% en 2023 y un 30</w:t>
      </w:r>
      <w:r w:rsidR="00266E5E">
        <w:rPr>
          <w:rFonts w:ascii="Cambria" w:hAnsi="Cambria"/>
          <w:szCs w:val="20"/>
        </w:rPr>
        <w:t xml:space="preserve"> </w:t>
      </w:r>
      <w:r w:rsidRPr="0011247E">
        <w:rPr>
          <w:rFonts w:ascii="Cambria" w:hAnsi="Cambria"/>
          <w:szCs w:val="20"/>
        </w:rPr>
        <w:t>% en 2024.</w:t>
      </w:r>
    </w:p>
    <w:p w14:paraId="4CA9D386" w14:textId="257D68BE" w:rsidR="00806584" w:rsidRDefault="0011247E" w:rsidP="0011247E">
      <w:r w:rsidRPr="0011247E">
        <w:rPr>
          <w:rFonts w:ascii="Cambria" w:hAnsi="Cambria"/>
          <w:szCs w:val="20"/>
        </w:rPr>
        <w:t>Se trata de tendencias muy prometedoras que demuestran la eficacia del programa de inspección de buques para aumentar el cumplimiento. El consorcio desea agradecer a las CPC su oportuna respuesta a todos los PNC notificados.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tblGrid>
      <w:tr w:rsidR="00806584" w:rsidRPr="009C4B3A" w14:paraId="41D6714F" w14:textId="77777777" w:rsidTr="00E62F98">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2A2487CF" w14:textId="77777777" w:rsidR="00806584" w:rsidRDefault="00806584" w:rsidP="00E62F98">
            <w:pPr>
              <w:keepNext/>
              <w:rPr>
                <w:b w:val="0"/>
              </w:rPr>
            </w:pPr>
            <w:r w:rsidRPr="00D32624">
              <w:rPr>
                <w:noProof/>
              </w:rPr>
              <w:lastRenderedPageBreak/>
              <w:drawing>
                <wp:inline distT="0" distB="0" distL="0" distR="0" wp14:anchorId="6E80EEC0" wp14:editId="1BE8C3DC">
                  <wp:extent cx="5589767" cy="2794884"/>
                  <wp:effectExtent l="0" t="0" r="0" b="5715"/>
                  <wp:docPr id="1636299501" name="Picture 4" descr="A graph with a line and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9501" name="Picture 4" descr="A graph with a line and a line graph&#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2299" cy="2796150"/>
                          </a:xfrm>
                          <a:prstGeom prst="rect">
                            <a:avLst/>
                          </a:prstGeom>
                          <a:noFill/>
                          <a:ln>
                            <a:noFill/>
                          </a:ln>
                        </pic:spPr>
                      </pic:pic>
                    </a:graphicData>
                  </a:graphic>
                </wp:inline>
              </w:drawing>
            </w:r>
          </w:p>
          <w:p w14:paraId="567AD8A7" w14:textId="49ADB501" w:rsidR="00806584" w:rsidRPr="009C4B3A" w:rsidRDefault="00427A5C" w:rsidP="00E62F98">
            <w:pPr>
              <w:pStyle w:val="Caption"/>
              <w:rPr>
                <w:rFonts w:ascii="Cambria" w:hAnsi="Cambria"/>
                <w:szCs w:val="20"/>
              </w:rPr>
            </w:pPr>
            <w:bookmarkStart w:id="83" w:name="_Ref197418392"/>
            <w:bookmarkStart w:id="84" w:name="_Toc197588948"/>
            <w:r w:rsidRPr="009C4B3A">
              <w:rPr>
                <w:rFonts w:ascii="Cambria" w:hAnsi="Cambria"/>
                <w:b/>
                <w:bCs w:val="0"/>
                <w:szCs w:val="20"/>
              </w:rPr>
              <w:t>Figur</w:t>
            </w:r>
            <w:r w:rsidR="009C4B3A" w:rsidRPr="009C4B3A">
              <w:rPr>
                <w:rFonts w:ascii="Cambria" w:hAnsi="Cambria"/>
                <w:b/>
                <w:bCs w:val="0"/>
                <w:szCs w:val="20"/>
              </w:rPr>
              <w:t>a</w:t>
            </w:r>
            <w:r w:rsidRPr="009C4B3A">
              <w:rPr>
                <w:rFonts w:ascii="Cambria" w:hAnsi="Cambria"/>
                <w:b/>
                <w:bCs w:val="0"/>
                <w:szCs w:val="20"/>
              </w:rPr>
              <w:t xml:space="preserve"> </w:t>
            </w:r>
            <w:r w:rsidRPr="00427A5C">
              <w:rPr>
                <w:rFonts w:ascii="Cambria" w:hAnsi="Cambria"/>
                <w:bCs w:val="0"/>
                <w:szCs w:val="20"/>
              </w:rPr>
              <w:fldChar w:fldCharType="begin"/>
            </w:r>
            <w:r w:rsidRPr="009C4B3A">
              <w:rPr>
                <w:rFonts w:ascii="Cambria" w:hAnsi="Cambria"/>
                <w:b/>
                <w:bCs w:val="0"/>
                <w:szCs w:val="20"/>
              </w:rPr>
              <w:instrText xml:space="preserve"> SEQ Figure \* ARABIC </w:instrText>
            </w:r>
            <w:r w:rsidRPr="00427A5C">
              <w:rPr>
                <w:rFonts w:ascii="Cambria" w:hAnsi="Cambria"/>
                <w:bCs w:val="0"/>
                <w:szCs w:val="20"/>
              </w:rPr>
              <w:fldChar w:fldCharType="separate"/>
            </w:r>
            <w:r w:rsidRPr="009C4B3A">
              <w:rPr>
                <w:rFonts w:ascii="Cambria" w:hAnsi="Cambria"/>
                <w:b/>
                <w:bCs w:val="0"/>
                <w:noProof/>
                <w:szCs w:val="20"/>
              </w:rPr>
              <w:t>9</w:t>
            </w:r>
            <w:r w:rsidRPr="00427A5C">
              <w:rPr>
                <w:rFonts w:ascii="Cambria" w:hAnsi="Cambria"/>
                <w:bCs w:val="0"/>
                <w:szCs w:val="20"/>
              </w:rPr>
              <w:fldChar w:fldCharType="end"/>
            </w:r>
            <w:bookmarkEnd w:id="83"/>
            <w:r>
              <w:rPr>
                <w:rFonts w:ascii="Cambria" w:hAnsi="Cambria"/>
                <w:b/>
                <w:bCs w:val="0"/>
                <w:szCs w:val="20"/>
              </w:rPr>
              <w:t>.</w:t>
            </w:r>
            <w:r w:rsidRPr="009C4B3A">
              <w:rPr>
                <w:rFonts w:ascii="Cambria" w:hAnsi="Cambria"/>
                <w:b/>
                <w:bCs w:val="0"/>
                <w:szCs w:val="20"/>
              </w:rPr>
              <w:t xml:space="preserve"> </w:t>
            </w:r>
            <w:r w:rsidR="009C4B3A" w:rsidRPr="009C4B3A">
              <w:rPr>
                <w:rFonts w:ascii="Cambria" w:hAnsi="Cambria"/>
                <w:szCs w:val="20"/>
              </w:rPr>
              <w:t>PNC expedidos en proporción al total de transbordos por año</w:t>
            </w:r>
            <w:bookmarkEnd w:id="84"/>
            <w:r w:rsidR="009C4B3A" w:rsidRPr="009C4B3A">
              <w:rPr>
                <w:rFonts w:ascii="Cambria" w:hAnsi="Cambria"/>
                <w:szCs w:val="20"/>
              </w:rPr>
              <w:t>.</w:t>
            </w:r>
          </w:p>
        </w:tc>
      </w:tr>
    </w:tbl>
    <w:p w14:paraId="057E5953" w14:textId="5AC5BA17" w:rsidR="00CC3A0B" w:rsidRPr="009C4B3A" w:rsidRDefault="00CC3A0B">
      <w:pPr>
        <w:spacing w:after="0"/>
        <w:jc w:val="left"/>
        <w:rPr>
          <w:rFonts w:ascii="Cambria" w:hAnsi="Cambria"/>
          <w:b/>
          <w:bCs/>
          <w:szCs w:val="20"/>
        </w:rPr>
      </w:pPr>
    </w:p>
    <w:p w14:paraId="776E4EB2" w14:textId="77777777" w:rsidR="000A1970" w:rsidRPr="009C4B3A" w:rsidRDefault="000A1970" w:rsidP="000A1970">
      <w:pPr>
        <w:pStyle w:val="Annex1"/>
        <w:pageBreakBefore w:val="0"/>
        <w:widowControl w:val="0"/>
        <w:numPr>
          <w:ilvl w:val="0"/>
          <w:numId w:val="0"/>
        </w:numPr>
        <w:spacing w:after="0"/>
        <w:rPr>
          <w:rFonts w:ascii="Cambria" w:hAnsi="Cambria"/>
          <w:sz w:val="20"/>
          <w:szCs w:val="20"/>
        </w:rPr>
      </w:pPr>
    </w:p>
    <w:p w14:paraId="1561D5B8" w14:textId="77777777" w:rsidR="006557A5" w:rsidRDefault="006557A5">
      <w:pPr>
        <w:spacing w:after="0"/>
        <w:jc w:val="left"/>
        <w:rPr>
          <w:rFonts w:ascii="Cambria" w:hAnsi="Cambria"/>
          <w:b/>
          <w:bCs/>
          <w:szCs w:val="20"/>
        </w:rPr>
      </w:pPr>
      <w:r>
        <w:rPr>
          <w:rFonts w:ascii="Cambria" w:hAnsi="Cambria"/>
          <w:szCs w:val="20"/>
        </w:rPr>
        <w:br w:type="page"/>
      </w:r>
    </w:p>
    <w:p w14:paraId="24664007" w14:textId="2A22D569" w:rsidR="000A1970" w:rsidRDefault="000A1970" w:rsidP="000A1970">
      <w:pPr>
        <w:pStyle w:val="Annex1"/>
        <w:pageBreakBefore w:val="0"/>
        <w:widowControl w:val="0"/>
        <w:numPr>
          <w:ilvl w:val="0"/>
          <w:numId w:val="0"/>
        </w:numPr>
        <w:spacing w:after="0"/>
        <w:jc w:val="right"/>
        <w:rPr>
          <w:rFonts w:ascii="Cambria" w:hAnsi="Cambria"/>
          <w:sz w:val="20"/>
          <w:szCs w:val="20"/>
        </w:rPr>
      </w:pPr>
      <w:r w:rsidRPr="00533986">
        <w:rPr>
          <w:rFonts w:ascii="Cambria" w:hAnsi="Cambria"/>
          <w:sz w:val="20"/>
          <w:szCs w:val="20"/>
        </w:rPr>
        <w:lastRenderedPageBreak/>
        <w:t>Documento adjunto 1</w:t>
      </w:r>
    </w:p>
    <w:p w14:paraId="5D2AF226" w14:textId="77777777" w:rsidR="00CC3A0B" w:rsidRPr="00CC3A0B" w:rsidRDefault="00CC3A0B" w:rsidP="00CC3A0B"/>
    <w:p w14:paraId="075A9A2F" w14:textId="63C1FF26" w:rsidR="00883C48" w:rsidRPr="00533986" w:rsidRDefault="00883C48" w:rsidP="000A1970">
      <w:pPr>
        <w:pStyle w:val="Annex1"/>
        <w:pageBreakBefore w:val="0"/>
        <w:widowControl w:val="0"/>
        <w:numPr>
          <w:ilvl w:val="0"/>
          <w:numId w:val="0"/>
        </w:numPr>
        <w:spacing w:after="0"/>
        <w:jc w:val="center"/>
        <w:rPr>
          <w:rFonts w:ascii="Cambria" w:hAnsi="Cambria"/>
          <w:sz w:val="20"/>
          <w:szCs w:val="20"/>
        </w:rPr>
      </w:pPr>
      <w:r w:rsidRPr="00533986">
        <w:rPr>
          <w:rFonts w:ascii="Cambria" w:hAnsi="Cambria"/>
          <w:sz w:val="20"/>
          <w:szCs w:val="20"/>
        </w:rPr>
        <w:t>Descripciones de casos potenciales de incumplimiento y códigos</w:t>
      </w:r>
      <w:bookmarkEnd w:id="82"/>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2413"/>
      </w:tblGrid>
      <w:tr w:rsidR="00883C48" w:rsidRPr="00533986" w14:paraId="009B8108" w14:textId="77777777" w:rsidTr="000A1970">
        <w:trPr>
          <w:cantSplit/>
          <w:trHeight w:val="328"/>
          <w:tblHeader/>
        </w:trPr>
        <w:tc>
          <w:tcPr>
            <w:tcW w:w="3599" w:type="pct"/>
            <w:noWrap/>
            <w:vAlign w:val="center"/>
            <w:hideMark/>
          </w:tcPr>
          <w:p w14:paraId="39D9C36F" w14:textId="77777777" w:rsidR="00883C48" w:rsidRPr="00533986" w:rsidRDefault="00883C48" w:rsidP="00CC3A0B">
            <w:pPr>
              <w:spacing w:after="0"/>
              <w:jc w:val="center"/>
              <w:rPr>
                <w:rFonts w:ascii="Cambria" w:hAnsi="Cambria"/>
                <w:bCs/>
                <w:i/>
                <w:iCs/>
                <w:szCs w:val="20"/>
              </w:rPr>
            </w:pPr>
            <w:r w:rsidRPr="00533986">
              <w:rPr>
                <w:rFonts w:ascii="Cambria" w:hAnsi="Cambria"/>
                <w:i/>
                <w:szCs w:val="20"/>
              </w:rPr>
              <w:t>Caso de PNC</w:t>
            </w:r>
          </w:p>
        </w:tc>
        <w:tc>
          <w:tcPr>
            <w:tcW w:w="1401" w:type="pct"/>
            <w:vAlign w:val="center"/>
          </w:tcPr>
          <w:p w14:paraId="722B424D" w14:textId="77777777" w:rsidR="00883C48" w:rsidRPr="00533986" w:rsidRDefault="00883C48" w:rsidP="00CF3DA2">
            <w:pPr>
              <w:spacing w:after="0"/>
              <w:jc w:val="center"/>
              <w:rPr>
                <w:rFonts w:ascii="Cambria" w:hAnsi="Cambria"/>
                <w:bCs/>
                <w:i/>
                <w:iCs/>
                <w:szCs w:val="20"/>
              </w:rPr>
            </w:pPr>
            <w:r w:rsidRPr="00533986">
              <w:rPr>
                <w:rFonts w:ascii="Cambria" w:hAnsi="Cambria"/>
                <w:i/>
                <w:szCs w:val="20"/>
              </w:rPr>
              <w:t>Código</w:t>
            </w:r>
          </w:p>
        </w:tc>
      </w:tr>
      <w:tr w:rsidR="00883C48" w:rsidRPr="00533986" w14:paraId="078D0DAC" w14:textId="77777777" w:rsidTr="000A1970">
        <w:trPr>
          <w:trHeight w:hRule="exact" w:val="340"/>
          <w:tblHeader/>
        </w:trPr>
        <w:tc>
          <w:tcPr>
            <w:tcW w:w="5000" w:type="pct"/>
            <w:gridSpan w:val="2"/>
            <w:noWrap/>
            <w:vAlign w:val="center"/>
          </w:tcPr>
          <w:p w14:paraId="68B1C986" w14:textId="77777777" w:rsidR="00883C48" w:rsidRPr="00533986" w:rsidRDefault="00883C48" w:rsidP="00CF3DA2">
            <w:pPr>
              <w:spacing w:after="0"/>
              <w:jc w:val="center"/>
              <w:rPr>
                <w:rFonts w:ascii="Cambria" w:hAnsi="Cambria" w:cs="Arial"/>
                <w:b/>
                <w:bCs/>
                <w:szCs w:val="20"/>
              </w:rPr>
            </w:pPr>
            <w:r w:rsidRPr="00533986">
              <w:rPr>
                <w:rFonts w:ascii="Cambria" w:hAnsi="Cambria"/>
                <w:b/>
                <w:szCs w:val="20"/>
              </w:rPr>
              <w:t>General</w:t>
            </w:r>
          </w:p>
        </w:tc>
      </w:tr>
      <w:tr w:rsidR="00883C48" w:rsidRPr="00533986" w14:paraId="73EB853B" w14:textId="77777777" w:rsidTr="000A1970">
        <w:trPr>
          <w:trHeight w:hRule="exact" w:val="340"/>
        </w:trPr>
        <w:tc>
          <w:tcPr>
            <w:tcW w:w="3599" w:type="pct"/>
            <w:noWrap/>
            <w:vAlign w:val="center"/>
            <w:hideMark/>
          </w:tcPr>
          <w:p w14:paraId="49524551" w14:textId="77777777" w:rsidR="00883C48" w:rsidRPr="00533986" w:rsidRDefault="00883C48" w:rsidP="00CF3DA2">
            <w:pPr>
              <w:spacing w:after="0"/>
              <w:rPr>
                <w:rFonts w:ascii="Cambria" w:hAnsi="Cambria" w:cs="Arial"/>
                <w:szCs w:val="20"/>
              </w:rPr>
            </w:pPr>
            <w:r w:rsidRPr="00533986">
              <w:rPr>
                <w:rFonts w:ascii="Cambria" w:hAnsi="Cambria"/>
                <w:szCs w:val="20"/>
              </w:rPr>
              <w:t>Se ha impedido al observador desempeñar su labor a bordo del LSPLV</w:t>
            </w:r>
          </w:p>
        </w:tc>
        <w:tc>
          <w:tcPr>
            <w:tcW w:w="1401" w:type="pct"/>
            <w:vAlign w:val="center"/>
          </w:tcPr>
          <w:p w14:paraId="743A195A" w14:textId="77777777" w:rsidR="00883C48" w:rsidRPr="00533986" w:rsidRDefault="00883C48" w:rsidP="00CF3DA2">
            <w:pPr>
              <w:spacing w:after="0"/>
              <w:jc w:val="center"/>
              <w:rPr>
                <w:rFonts w:ascii="Cambria" w:hAnsi="Cambria" w:cs="Arial"/>
                <w:szCs w:val="20"/>
              </w:rPr>
            </w:pPr>
            <w:r w:rsidRPr="00533986">
              <w:rPr>
                <w:rFonts w:ascii="Cambria" w:hAnsi="Cambria"/>
                <w:szCs w:val="20"/>
              </w:rPr>
              <w:t>GLV</w:t>
            </w:r>
          </w:p>
        </w:tc>
      </w:tr>
      <w:tr w:rsidR="00883C48" w:rsidRPr="00533986" w14:paraId="50A4C0C1" w14:textId="77777777" w:rsidTr="000A1970">
        <w:trPr>
          <w:trHeight w:hRule="exact" w:val="340"/>
        </w:trPr>
        <w:tc>
          <w:tcPr>
            <w:tcW w:w="5000" w:type="pct"/>
            <w:gridSpan w:val="2"/>
            <w:vAlign w:val="center"/>
          </w:tcPr>
          <w:p w14:paraId="2D632C3C" w14:textId="77777777" w:rsidR="00883C48" w:rsidRPr="00533986" w:rsidRDefault="00883C48" w:rsidP="00CF3DA2">
            <w:pPr>
              <w:spacing w:after="0"/>
              <w:jc w:val="center"/>
              <w:rPr>
                <w:rFonts w:ascii="Cambria" w:hAnsi="Cambria"/>
                <w:b/>
                <w:szCs w:val="20"/>
              </w:rPr>
            </w:pPr>
            <w:r w:rsidRPr="00533986">
              <w:rPr>
                <w:rFonts w:ascii="Cambria" w:hAnsi="Cambria"/>
                <w:b/>
                <w:szCs w:val="20"/>
              </w:rPr>
              <w:t>Documento / Verificación</w:t>
            </w:r>
          </w:p>
        </w:tc>
      </w:tr>
      <w:tr w:rsidR="00883C48" w:rsidRPr="00533986" w14:paraId="02F6C2B1" w14:textId="77777777" w:rsidTr="000A1970">
        <w:trPr>
          <w:trHeight w:hRule="exact" w:val="340"/>
        </w:trPr>
        <w:tc>
          <w:tcPr>
            <w:tcW w:w="3599" w:type="pct"/>
            <w:noWrap/>
            <w:vAlign w:val="center"/>
          </w:tcPr>
          <w:p w14:paraId="5B83867A" w14:textId="77777777" w:rsidR="00883C48" w:rsidRPr="00533986" w:rsidRDefault="00883C48" w:rsidP="00CF3DA2">
            <w:pPr>
              <w:spacing w:after="0"/>
              <w:rPr>
                <w:rFonts w:ascii="Cambria" w:hAnsi="Cambria"/>
                <w:szCs w:val="20"/>
              </w:rPr>
            </w:pPr>
            <w:r w:rsidRPr="00533986">
              <w:rPr>
                <w:rFonts w:ascii="Cambria" w:hAnsi="Cambria"/>
                <w:szCs w:val="20"/>
              </w:rPr>
              <w:t>La declaración de transbordo no está cumplimentada.</w:t>
            </w:r>
          </w:p>
        </w:tc>
        <w:tc>
          <w:tcPr>
            <w:tcW w:w="1401" w:type="pct"/>
            <w:vAlign w:val="center"/>
          </w:tcPr>
          <w:p w14:paraId="5FCAD268" w14:textId="77777777" w:rsidR="00883C48" w:rsidRPr="00533986" w:rsidRDefault="00883C48" w:rsidP="00CF3DA2">
            <w:pPr>
              <w:spacing w:after="0"/>
              <w:jc w:val="center"/>
              <w:rPr>
                <w:rFonts w:ascii="Cambria" w:hAnsi="Cambria"/>
                <w:szCs w:val="20"/>
              </w:rPr>
            </w:pPr>
            <w:r w:rsidRPr="00533986">
              <w:rPr>
                <w:rFonts w:ascii="Cambria" w:hAnsi="Cambria"/>
                <w:szCs w:val="20"/>
              </w:rPr>
              <w:t>DTD</w:t>
            </w:r>
          </w:p>
        </w:tc>
      </w:tr>
      <w:tr w:rsidR="00883C48" w:rsidRPr="00533986" w14:paraId="2722133F" w14:textId="77777777" w:rsidTr="000A1970">
        <w:trPr>
          <w:trHeight w:hRule="exact" w:val="340"/>
        </w:trPr>
        <w:tc>
          <w:tcPr>
            <w:tcW w:w="3599" w:type="pct"/>
            <w:noWrap/>
            <w:vAlign w:val="center"/>
          </w:tcPr>
          <w:p w14:paraId="4F97AAC9" w14:textId="77777777" w:rsidR="00883C48" w:rsidRPr="00533986" w:rsidRDefault="00883C48" w:rsidP="00CF3DA2">
            <w:pPr>
              <w:spacing w:after="0"/>
              <w:rPr>
                <w:rFonts w:ascii="Cambria" w:hAnsi="Cambria"/>
                <w:szCs w:val="20"/>
              </w:rPr>
            </w:pPr>
            <w:r w:rsidRPr="00533986">
              <w:rPr>
                <w:rFonts w:ascii="Cambria" w:hAnsi="Cambria"/>
                <w:szCs w:val="20"/>
              </w:rPr>
              <w:t>Transbordo dentro de una ZEE sin autorización del Estado costero</w:t>
            </w:r>
          </w:p>
        </w:tc>
        <w:tc>
          <w:tcPr>
            <w:tcW w:w="1401" w:type="pct"/>
            <w:vAlign w:val="center"/>
          </w:tcPr>
          <w:p w14:paraId="087FBA7D" w14:textId="77777777" w:rsidR="00883C48" w:rsidRPr="00533986" w:rsidRDefault="00883C48" w:rsidP="00CF3DA2">
            <w:pPr>
              <w:spacing w:after="0"/>
              <w:jc w:val="center"/>
              <w:rPr>
                <w:rFonts w:ascii="Cambria" w:hAnsi="Cambria"/>
                <w:szCs w:val="20"/>
              </w:rPr>
            </w:pPr>
            <w:r w:rsidRPr="00533986">
              <w:rPr>
                <w:rFonts w:ascii="Cambria" w:hAnsi="Cambria"/>
                <w:szCs w:val="20"/>
              </w:rPr>
              <w:t>DEZ</w:t>
            </w:r>
          </w:p>
        </w:tc>
      </w:tr>
      <w:tr w:rsidR="00883C48" w:rsidRPr="00533986" w14:paraId="31AA59B6" w14:textId="77777777" w:rsidTr="000A1970">
        <w:trPr>
          <w:trHeight w:hRule="exact" w:val="340"/>
        </w:trPr>
        <w:tc>
          <w:tcPr>
            <w:tcW w:w="3599" w:type="pct"/>
            <w:noWrap/>
            <w:vAlign w:val="center"/>
          </w:tcPr>
          <w:p w14:paraId="61491673" w14:textId="77777777" w:rsidR="00883C48" w:rsidRPr="00533986" w:rsidRDefault="00883C48" w:rsidP="00CF3DA2">
            <w:pPr>
              <w:spacing w:after="0"/>
              <w:rPr>
                <w:rFonts w:ascii="Cambria" w:hAnsi="Cambria"/>
                <w:szCs w:val="20"/>
              </w:rPr>
            </w:pPr>
            <w:r w:rsidRPr="00533986">
              <w:rPr>
                <w:rFonts w:ascii="Cambria" w:hAnsi="Cambria"/>
                <w:szCs w:val="20"/>
              </w:rPr>
              <w:t>Transbordos no documentados de peces recibidos por el LSPLV</w:t>
            </w:r>
          </w:p>
        </w:tc>
        <w:tc>
          <w:tcPr>
            <w:tcW w:w="1401" w:type="pct"/>
            <w:vAlign w:val="center"/>
          </w:tcPr>
          <w:p w14:paraId="4BEF2D51" w14:textId="77777777" w:rsidR="00883C48" w:rsidRPr="00533986" w:rsidRDefault="00883C48" w:rsidP="00CF3DA2">
            <w:pPr>
              <w:spacing w:after="0"/>
              <w:jc w:val="center"/>
              <w:rPr>
                <w:rFonts w:ascii="Cambria" w:hAnsi="Cambria"/>
                <w:szCs w:val="20"/>
              </w:rPr>
            </w:pPr>
            <w:r w:rsidRPr="00533986">
              <w:rPr>
                <w:rFonts w:ascii="Cambria" w:hAnsi="Cambria"/>
                <w:szCs w:val="20"/>
              </w:rPr>
              <w:t>DFR</w:t>
            </w:r>
          </w:p>
        </w:tc>
      </w:tr>
      <w:tr w:rsidR="00883C48" w:rsidRPr="00533986" w14:paraId="43A87455" w14:textId="77777777" w:rsidTr="000A1970">
        <w:trPr>
          <w:trHeight w:hRule="exact" w:val="511"/>
        </w:trPr>
        <w:tc>
          <w:tcPr>
            <w:tcW w:w="3599" w:type="pct"/>
            <w:noWrap/>
            <w:vAlign w:val="center"/>
            <w:hideMark/>
          </w:tcPr>
          <w:p w14:paraId="6F407A6C" w14:textId="77777777" w:rsidR="00883C48" w:rsidRPr="00533986" w:rsidRDefault="00883C48" w:rsidP="00CF3DA2">
            <w:pPr>
              <w:spacing w:after="0"/>
              <w:rPr>
                <w:rFonts w:ascii="Cambria" w:hAnsi="Cambria"/>
                <w:szCs w:val="20"/>
              </w:rPr>
            </w:pPr>
            <w:r w:rsidRPr="00533986">
              <w:rPr>
                <w:rFonts w:ascii="Cambria" w:hAnsi="Cambria"/>
                <w:szCs w:val="20"/>
              </w:rPr>
              <w:t>Autorización previa de transbordo no presentada al observador por el LSPLV</w:t>
            </w:r>
          </w:p>
        </w:tc>
        <w:tc>
          <w:tcPr>
            <w:tcW w:w="1401" w:type="pct"/>
            <w:vAlign w:val="center"/>
          </w:tcPr>
          <w:p w14:paraId="17A5833D" w14:textId="77777777" w:rsidR="00883C48" w:rsidRPr="00533986" w:rsidRDefault="00883C48" w:rsidP="00CF3DA2">
            <w:pPr>
              <w:spacing w:after="0"/>
              <w:jc w:val="center"/>
              <w:rPr>
                <w:rFonts w:ascii="Cambria" w:hAnsi="Cambria"/>
                <w:szCs w:val="20"/>
              </w:rPr>
            </w:pPr>
            <w:r w:rsidRPr="00533986">
              <w:rPr>
                <w:rFonts w:ascii="Cambria" w:hAnsi="Cambria"/>
                <w:szCs w:val="20"/>
              </w:rPr>
              <w:t>DNP</w:t>
            </w:r>
          </w:p>
        </w:tc>
      </w:tr>
      <w:tr w:rsidR="00883C48" w:rsidRPr="00533986" w14:paraId="0DE78C33" w14:textId="77777777" w:rsidTr="00DD7128">
        <w:trPr>
          <w:trHeight w:hRule="exact" w:val="490"/>
        </w:trPr>
        <w:tc>
          <w:tcPr>
            <w:tcW w:w="3599" w:type="pct"/>
            <w:noWrap/>
            <w:vAlign w:val="center"/>
          </w:tcPr>
          <w:p w14:paraId="3083AB0F" w14:textId="77777777" w:rsidR="00883C48" w:rsidRPr="00533986" w:rsidRDefault="00883C48" w:rsidP="00CF3DA2">
            <w:pPr>
              <w:spacing w:after="0"/>
              <w:rPr>
                <w:rFonts w:ascii="Cambria" w:hAnsi="Cambria"/>
                <w:szCs w:val="20"/>
              </w:rPr>
            </w:pPr>
            <w:r w:rsidRPr="00533986">
              <w:rPr>
                <w:rFonts w:ascii="Cambria" w:hAnsi="Cambria"/>
                <w:szCs w:val="20"/>
              </w:rPr>
              <w:t>Autorización previa de transbordo no estándar con el Estado del pabellón</w:t>
            </w:r>
          </w:p>
        </w:tc>
        <w:tc>
          <w:tcPr>
            <w:tcW w:w="1401" w:type="pct"/>
            <w:vAlign w:val="center"/>
          </w:tcPr>
          <w:p w14:paraId="4646318B" w14:textId="77777777" w:rsidR="00883C48" w:rsidRPr="00533986" w:rsidRDefault="00883C48" w:rsidP="00CF3DA2">
            <w:pPr>
              <w:spacing w:after="0"/>
              <w:jc w:val="center"/>
              <w:rPr>
                <w:rFonts w:ascii="Cambria" w:hAnsi="Cambria"/>
                <w:szCs w:val="20"/>
              </w:rPr>
            </w:pPr>
            <w:r w:rsidRPr="00533986">
              <w:rPr>
                <w:rFonts w:ascii="Cambria" w:hAnsi="Cambria"/>
                <w:szCs w:val="20"/>
              </w:rPr>
              <w:t>DNS</w:t>
            </w:r>
          </w:p>
        </w:tc>
      </w:tr>
      <w:tr w:rsidR="00883C48" w:rsidRPr="00533986" w14:paraId="45AFF2CC" w14:textId="77777777" w:rsidTr="000A1970">
        <w:trPr>
          <w:trHeight w:hRule="exact" w:val="340"/>
        </w:trPr>
        <w:tc>
          <w:tcPr>
            <w:tcW w:w="5000" w:type="pct"/>
            <w:gridSpan w:val="2"/>
            <w:vAlign w:val="center"/>
          </w:tcPr>
          <w:p w14:paraId="06FA26D2" w14:textId="77777777" w:rsidR="00883C48" w:rsidRPr="00533986" w:rsidRDefault="00883C48" w:rsidP="00CF3DA2">
            <w:pPr>
              <w:spacing w:after="0"/>
              <w:jc w:val="center"/>
              <w:rPr>
                <w:rFonts w:ascii="Cambria" w:hAnsi="Cambria"/>
                <w:b/>
                <w:szCs w:val="20"/>
              </w:rPr>
            </w:pPr>
            <w:r w:rsidRPr="00533986">
              <w:rPr>
                <w:rFonts w:ascii="Cambria" w:hAnsi="Cambria"/>
                <w:b/>
                <w:szCs w:val="20"/>
              </w:rPr>
              <w:t>VMS</w:t>
            </w:r>
          </w:p>
        </w:tc>
      </w:tr>
      <w:tr w:rsidR="00883C48" w:rsidRPr="00533986" w14:paraId="07911993" w14:textId="77777777" w:rsidTr="000A1970">
        <w:trPr>
          <w:trHeight w:hRule="exact" w:val="340"/>
        </w:trPr>
        <w:tc>
          <w:tcPr>
            <w:tcW w:w="3599" w:type="pct"/>
            <w:noWrap/>
            <w:vAlign w:val="center"/>
          </w:tcPr>
          <w:p w14:paraId="0A0251E8" w14:textId="77777777" w:rsidR="00883C48" w:rsidRPr="00533986" w:rsidRDefault="00883C48" w:rsidP="00CF3DA2">
            <w:pPr>
              <w:spacing w:after="0"/>
              <w:rPr>
                <w:rFonts w:ascii="Cambria" w:hAnsi="Cambria"/>
                <w:szCs w:val="20"/>
              </w:rPr>
            </w:pPr>
            <w:r w:rsidRPr="00533986">
              <w:rPr>
                <w:rFonts w:ascii="Cambria" w:hAnsi="Cambria"/>
                <w:szCs w:val="20"/>
              </w:rPr>
              <w:t>A bordo del LSPLV no se ha mostrado el VMS al observador</w:t>
            </w:r>
          </w:p>
        </w:tc>
        <w:tc>
          <w:tcPr>
            <w:tcW w:w="1401" w:type="pct"/>
            <w:vAlign w:val="center"/>
          </w:tcPr>
          <w:p w14:paraId="160CE3F0" w14:textId="77777777" w:rsidR="00883C48" w:rsidRPr="00533986" w:rsidRDefault="00883C48" w:rsidP="00CF3DA2">
            <w:pPr>
              <w:spacing w:after="0"/>
              <w:jc w:val="center"/>
              <w:rPr>
                <w:rFonts w:ascii="Cambria" w:hAnsi="Cambria"/>
                <w:szCs w:val="20"/>
              </w:rPr>
            </w:pPr>
            <w:r w:rsidRPr="00533986">
              <w:rPr>
                <w:rFonts w:ascii="Cambria" w:hAnsi="Cambria"/>
                <w:szCs w:val="20"/>
              </w:rPr>
              <w:t>VNP</w:t>
            </w:r>
          </w:p>
        </w:tc>
      </w:tr>
      <w:tr w:rsidR="00883C48" w:rsidRPr="00533986" w14:paraId="313BDE06" w14:textId="77777777" w:rsidTr="000A1970">
        <w:trPr>
          <w:trHeight w:hRule="exact" w:val="340"/>
        </w:trPr>
        <w:tc>
          <w:tcPr>
            <w:tcW w:w="3599" w:type="pct"/>
            <w:vAlign w:val="center"/>
          </w:tcPr>
          <w:p w14:paraId="648ED665" w14:textId="77777777" w:rsidR="00883C48" w:rsidRPr="00533986" w:rsidRDefault="00883C48" w:rsidP="00CF3DA2">
            <w:pPr>
              <w:spacing w:after="0"/>
              <w:rPr>
                <w:rFonts w:ascii="Cambria" w:hAnsi="Cambria"/>
                <w:szCs w:val="20"/>
              </w:rPr>
            </w:pPr>
            <w:r w:rsidRPr="00533986">
              <w:rPr>
                <w:rFonts w:ascii="Cambria" w:hAnsi="Cambria"/>
                <w:szCs w:val="20"/>
              </w:rPr>
              <w:t>En la unidad de VMS no se ve la luz de encendido.</w:t>
            </w:r>
          </w:p>
        </w:tc>
        <w:tc>
          <w:tcPr>
            <w:tcW w:w="1401" w:type="pct"/>
            <w:vAlign w:val="center"/>
          </w:tcPr>
          <w:p w14:paraId="56C3D128" w14:textId="77777777" w:rsidR="00883C48" w:rsidRPr="00533986" w:rsidRDefault="00883C48" w:rsidP="00CF3DA2">
            <w:pPr>
              <w:spacing w:after="0"/>
              <w:jc w:val="center"/>
              <w:rPr>
                <w:rFonts w:ascii="Cambria" w:hAnsi="Cambria"/>
                <w:szCs w:val="20"/>
              </w:rPr>
            </w:pPr>
            <w:r w:rsidRPr="00533986">
              <w:rPr>
                <w:rFonts w:ascii="Cambria" w:hAnsi="Cambria"/>
                <w:szCs w:val="20"/>
              </w:rPr>
              <w:t>VNL</w:t>
            </w:r>
          </w:p>
        </w:tc>
      </w:tr>
      <w:tr w:rsidR="00883C48" w:rsidRPr="00533986" w14:paraId="73D8BD7D" w14:textId="77777777" w:rsidTr="000A1970">
        <w:trPr>
          <w:trHeight w:hRule="exact" w:val="340"/>
        </w:trPr>
        <w:tc>
          <w:tcPr>
            <w:tcW w:w="5000" w:type="pct"/>
            <w:gridSpan w:val="2"/>
            <w:vAlign w:val="center"/>
          </w:tcPr>
          <w:p w14:paraId="60C154A2" w14:textId="77777777" w:rsidR="00883C48" w:rsidRPr="00533986" w:rsidRDefault="00883C48" w:rsidP="00CF3DA2">
            <w:pPr>
              <w:spacing w:after="0"/>
              <w:jc w:val="center"/>
              <w:rPr>
                <w:rFonts w:ascii="Cambria" w:hAnsi="Cambria"/>
                <w:b/>
                <w:szCs w:val="20"/>
              </w:rPr>
            </w:pPr>
            <w:r w:rsidRPr="00533986">
              <w:rPr>
                <w:rFonts w:ascii="Cambria" w:hAnsi="Cambria"/>
                <w:b/>
                <w:szCs w:val="20"/>
              </w:rPr>
              <w:t>ATF</w:t>
            </w:r>
          </w:p>
        </w:tc>
      </w:tr>
      <w:tr w:rsidR="00883C48" w:rsidRPr="00533986" w14:paraId="27A44E0C" w14:textId="77777777" w:rsidTr="000A1970">
        <w:trPr>
          <w:trHeight w:hRule="exact" w:val="340"/>
        </w:trPr>
        <w:tc>
          <w:tcPr>
            <w:tcW w:w="3599" w:type="pct"/>
            <w:vAlign w:val="center"/>
          </w:tcPr>
          <w:p w14:paraId="5CEA612A" w14:textId="77777777" w:rsidR="00883C48" w:rsidRPr="00533986" w:rsidRDefault="00883C48" w:rsidP="00CF3DA2">
            <w:pPr>
              <w:spacing w:after="0"/>
              <w:rPr>
                <w:rFonts w:ascii="Cambria" w:hAnsi="Cambria"/>
                <w:szCs w:val="20"/>
              </w:rPr>
            </w:pPr>
            <w:r w:rsidRPr="00533986">
              <w:rPr>
                <w:rFonts w:ascii="Cambria" w:hAnsi="Cambria"/>
                <w:szCs w:val="20"/>
              </w:rPr>
              <w:t>Autorización para pescar no presentada al observador por el LSPLV</w:t>
            </w:r>
          </w:p>
        </w:tc>
        <w:tc>
          <w:tcPr>
            <w:tcW w:w="1401" w:type="pct"/>
            <w:vAlign w:val="center"/>
          </w:tcPr>
          <w:p w14:paraId="269E72BC" w14:textId="77777777" w:rsidR="00883C48" w:rsidRPr="00533986" w:rsidRDefault="00883C48" w:rsidP="00CF3DA2">
            <w:pPr>
              <w:spacing w:after="0"/>
              <w:jc w:val="center"/>
              <w:rPr>
                <w:rFonts w:ascii="Cambria" w:hAnsi="Cambria"/>
                <w:szCs w:val="20"/>
              </w:rPr>
            </w:pPr>
            <w:r w:rsidRPr="00533986">
              <w:rPr>
                <w:rFonts w:ascii="Cambria" w:hAnsi="Cambria"/>
                <w:szCs w:val="20"/>
              </w:rPr>
              <w:t>ANP</w:t>
            </w:r>
          </w:p>
        </w:tc>
      </w:tr>
      <w:tr w:rsidR="00883C48" w:rsidRPr="00533986" w14:paraId="48353806" w14:textId="77777777" w:rsidTr="000A1970">
        <w:trPr>
          <w:trHeight w:hRule="exact" w:val="340"/>
        </w:trPr>
        <w:tc>
          <w:tcPr>
            <w:tcW w:w="3599" w:type="pct"/>
            <w:vAlign w:val="center"/>
          </w:tcPr>
          <w:p w14:paraId="6552DB3A" w14:textId="77777777" w:rsidR="00883C48" w:rsidRPr="00533986" w:rsidRDefault="00883C48" w:rsidP="00CF3DA2">
            <w:pPr>
              <w:spacing w:after="0"/>
              <w:rPr>
                <w:rFonts w:ascii="Cambria" w:hAnsi="Cambria"/>
                <w:szCs w:val="20"/>
              </w:rPr>
            </w:pPr>
            <w:r w:rsidRPr="00533986">
              <w:rPr>
                <w:rFonts w:ascii="Cambria" w:hAnsi="Cambria"/>
                <w:szCs w:val="20"/>
              </w:rPr>
              <w:t>Autorización para pescar no estándar con el Estado del pabellón</w:t>
            </w:r>
          </w:p>
        </w:tc>
        <w:tc>
          <w:tcPr>
            <w:tcW w:w="1401" w:type="pct"/>
            <w:vAlign w:val="center"/>
          </w:tcPr>
          <w:p w14:paraId="36B13B1A" w14:textId="77777777" w:rsidR="00883C48" w:rsidRPr="00533986" w:rsidRDefault="00883C48" w:rsidP="00CF3DA2">
            <w:pPr>
              <w:spacing w:after="0"/>
              <w:jc w:val="center"/>
              <w:rPr>
                <w:rFonts w:ascii="Cambria" w:hAnsi="Cambria"/>
                <w:szCs w:val="20"/>
              </w:rPr>
            </w:pPr>
            <w:r w:rsidRPr="00533986">
              <w:rPr>
                <w:rFonts w:ascii="Cambria" w:hAnsi="Cambria"/>
                <w:szCs w:val="20"/>
              </w:rPr>
              <w:t>ANS</w:t>
            </w:r>
          </w:p>
        </w:tc>
      </w:tr>
      <w:tr w:rsidR="00883C48" w:rsidRPr="00533986" w14:paraId="0A4BE564" w14:textId="77777777" w:rsidTr="000A1970">
        <w:trPr>
          <w:trHeight w:hRule="exact" w:val="340"/>
        </w:trPr>
        <w:tc>
          <w:tcPr>
            <w:tcW w:w="3599" w:type="pct"/>
            <w:vAlign w:val="center"/>
          </w:tcPr>
          <w:p w14:paraId="3CB32761" w14:textId="77777777" w:rsidR="00883C48" w:rsidRPr="00533986" w:rsidRDefault="00883C48" w:rsidP="00CF3DA2">
            <w:pPr>
              <w:spacing w:after="0"/>
              <w:rPr>
                <w:rFonts w:ascii="Cambria" w:hAnsi="Cambria"/>
                <w:szCs w:val="20"/>
              </w:rPr>
            </w:pPr>
            <w:r w:rsidRPr="00533986">
              <w:rPr>
                <w:rFonts w:ascii="Cambria" w:hAnsi="Cambria"/>
                <w:szCs w:val="20"/>
              </w:rPr>
              <w:t>Las fechas de la autorización para pescar no son válidas.</w:t>
            </w:r>
          </w:p>
        </w:tc>
        <w:tc>
          <w:tcPr>
            <w:tcW w:w="1401" w:type="pct"/>
            <w:vAlign w:val="center"/>
          </w:tcPr>
          <w:p w14:paraId="3FFA8EFA" w14:textId="77777777" w:rsidR="00883C48" w:rsidRPr="00533986" w:rsidRDefault="00883C48" w:rsidP="00CF3DA2">
            <w:pPr>
              <w:spacing w:after="0"/>
              <w:jc w:val="center"/>
              <w:rPr>
                <w:rFonts w:ascii="Cambria" w:hAnsi="Cambria"/>
                <w:szCs w:val="20"/>
              </w:rPr>
            </w:pPr>
            <w:r w:rsidRPr="00533986">
              <w:rPr>
                <w:rFonts w:ascii="Cambria" w:hAnsi="Cambria"/>
                <w:szCs w:val="20"/>
              </w:rPr>
              <w:t>AID</w:t>
            </w:r>
          </w:p>
        </w:tc>
      </w:tr>
      <w:tr w:rsidR="00883C48" w:rsidRPr="00533986" w14:paraId="27167175" w14:textId="77777777" w:rsidTr="000A1970">
        <w:trPr>
          <w:trHeight w:hRule="exact" w:val="340"/>
        </w:trPr>
        <w:tc>
          <w:tcPr>
            <w:tcW w:w="3599" w:type="pct"/>
            <w:vAlign w:val="center"/>
          </w:tcPr>
          <w:p w14:paraId="1CABD544" w14:textId="77777777" w:rsidR="00883C48" w:rsidRPr="00533986" w:rsidRDefault="00883C48" w:rsidP="00CF3DA2">
            <w:pPr>
              <w:spacing w:after="0"/>
              <w:rPr>
                <w:rFonts w:ascii="Cambria" w:hAnsi="Cambria"/>
                <w:szCs w:val="20"/>
              </w:rPr>
            </w:pPr>
            <w:r w:rsidRPr="00533986">
              <w:rPr>
                <w:rFonts w:ascii="Cambria" w:hAnsi="Cambria"/>
                <w:szCs w:val="20"/>
              </w:rPr>
              <w:t>La autorización para pescar no es válida para el área de ICCAT.</w:t>
            </w:r>
          </w:p>
        </w:tc>
        <w:tc>
          <w:tcPr>
            <w:tcW w:w="1401" w:type="pct"/>
            <w:vAlign w:val="center"/>
          </w:tcPr>
          <w:p w14:paraId="0721646E" w14:textId="77777777" w:rsidR="00883C48" w:rsidRPr="00533986" w:rsidRDefault="00883C48" w:rsidP="00CF3DA2">
            <w:pPr>
              <w:spacing w:after="0"/>
              <w:jc w:val="center"/>
              <w:rPr>
                <w:rFonts w:ascii="Cambria" w:hAnsi="Cambria"/>
                <w:szCs w:val="20"/>
              </w:rPr>
            </w:pPr>
            <w:r w:rsidRPr="00533986">
              <w:rPr>
                <w:rFonts w:ascii="Cambria" w:hAnsi="Cambria"/>
                <w:szCs w:val="20"/>
              </w:rPr>
              <w:t>AIA</w:t>
            </w:r>
          </w:p>
        </w:tc>
      </w:tr>
      <w:tr w:rsidR="00883C48" w:rsidRPr="00533986" w14:paraId="04182A0E" w14:textId="77777777" w:rsidTr="000A1970">
        <w:trPr>
          <w:trHeight w:hRule="exact" w:val="340"/>
        </w:trPr>
        <w:tc>
          <w:tcPr>
            <w:tcW w:w="5000" w:type="pct"/>
            <w:gridSpan w:val="2"/>
            <w:vAlign w:val="center"/>
          </w:tcPr>
          <w:p w14:paraId="230B5066" w14:textId="77777777" w:rsidR="00883C48" w:rsidRPr="00533986" w:rsidRDefault="00883C48" w:rsidP="00CF3DA2">
            <w:pPr>
              <w:spacing w:after="0"/>
              <w:jc w:val="center"/>
              <w:rPr>
                <w:rFonts w:ascii="Cambria" w:hAnsi="Cambria"/>
                <w:b/>
                <w:szCs w:val="20"/>
              </w:rPr>
            </w:pPr>
            <w:r w:rsidRPr="00533986">
              <w:rPr>
                <w:rFonts w:ascii="Cambria" w:hAnsi="Cambria"/>
                <w:b/>
                <w:szCs w:val="20"/>
              </w:rPr>
              <w:t>Cuaderno de pesca</w:t>
            </w:r>
          </w:p>
        </w:tc>
      </w:tr>
      <w:tr w:rsidR="00883C48" w:rsidRPr="00533986" w14:paraId="7BFB2A25" w14:textId="77777777" w:rsidTr="000A1970">
        <w:trPr>
          <w:trHeight w:hRule="exact" w:val="340"/>
        </w:trPr>
        <w:tc>
          <w:tcPr>
            <w:tcW w:w="3599" w:type="pct"/>
            <w:vAlign w:val="center"/>
          </w:tcPr>
          <w:p w14:paraId="2E121C20" w14:textId="77777777" w:rsidR="00883C48" w:rsidRPr="00533986" w:rsidRDefault="00883C48" w:rsidP="00CF3DA2">
            <w:pPr>
              <w:spacing w:after="0"/>
              <w:rPr>
                <w:rFonts w:ascii="Cambria" w:hAnsi="Cambria"/>
                <w:szCs w:val="20"/>
              </w:rPr>
            </w:pPr>
            <w:r w:rsidRPr="00533986">
              <w:rPr>
                <w:rFonts w:ascii="Cambria" w:hAnsi="Cambria"/>
                <w:szCs w:val="20"/>
              </w:rPr>
              <w:t>El LSPLV no ha presentado el cuaderno de pesca al observador.</w:t>
            </w:r>
          </w:p>
        </w:tc>
        <w:tc>
          <w:tcPr>
            <w:tcW w:w="1401" w:type="pct"/>
            <w:vAlign w:val="center"/>
          </w:tcPr>
          <w:p w14:paraId="07CDC495" w14:textId="77777777" w:rsidR="00883C48" w:rsidRPr="00533986" w:rsidRDefault="00883C48" w:rsidP="00CF3DA2">
            <w:pPr>
              <w:spacing w:after="0"/>
              <w:jc w:val="center"/>
              <w:rPr>
                <w:rFonts w:ascii="Cambria" w:hAnsi="Cambria"/>
                <w:szCs w:val="20"/>
              </w:rPr>
            </w:pPr>
            <w:r w:rsidRPr="00533986">
              <w:rPr>
                <w:rFonts w:ascii="Cambria" w:hAnsi="Cambria"/>
                <w:szCs w:val="20"/>
              </w:rPr>
              <w:t>LNP</w:t>
            </w:r>
          </w:p>
        </w:tc>
      </w:tr>
      <w:tr w:rsidR="00883C48" w:rsidRPr="00533986" w14:paraId="6CF55E53" w14:textId="77777777" w:rsidTr="000A1970">
        <w:trPr>
          <w:trHeight w:hRule="exact" w:val="340"/>
        </w:trPr>
        <w:tc>
          <w:tcPr>
            <w:tcW w:w="3599" w:type="pct"/>
            <w:vAlign w:val="center"/>
          </w:tcPr>
          <w:p w14:paraId="6D8CB91C" w14:textId="77777777" w:rsidR="00883C48" w:rsidRPr="00533986" w:rsidRDefault="00883C48" w:rsidP="00CF3DA2">
            <w:pPr>
              <w:spacing w:after="0"/>
              <w:rPr>
                <w:rFonts w:ascii="Cambria" w:hAnsi="Cambria"/>
                <w:szCs w:val="20"/>
              </w:rPr>
            </w:pPr>
            <w:r w:rsidRPr="00533986">
              <w:rPr>
                <w:rFonts w:ascii="Cambria" w:hAnsi="Cambria"/>
                <w:szCs w:val="20"/>
              </w:rPr>
              <w:t>Las entradas del cuaderno de pesca son incorrectas.</w:t>
            </w:r>
          </w:p>
        </w:tc>
        <w:tc>
          <w:tcPr>
            <w:tcW w:w="1401" w:type="pct"/>
            <w:vAlign w:val="center"/>
          </w:tcPr>
          <w:p w14:paraId="4AA66820" w14:textId="77777777" w:rsidR="00883C48" w:rsidRPr="00533986" w:rsidRDefault="00883C48" w:rsidP="00CF3DA2">
            <w:pPr>
              <w:spacing w:after="0"/>
              <w:jc w:val="center"/>
              <w:rPr>
                <w:rFonts w:ascii="Cambria" w:hAnsi="Cambria"/>
                <w:szCs w:val="20"/>
              </w:rPr>
            </w:pPr>
            <w:r w:rsidRPr="00533986">
              <w:rPr>
                <w:rFonts w:ascii="Cambria" w:hAnsi="Cambria"/>
                <w:szCs w:val="20"/>
              </w:rPr>
              <w:t>LEI</w:t>
            </w:r>
          </w:p>
        </w:tc>
      </w:tr>
      <w:tr w:rsidR="00883C48" w:rsidRPr="00533986" w14:paraId="675B0DF7" w14:textId="77777777" w:rsidTr="000A1970">
        <w:trPr>
          <w:trHeight w:hRule="exact" w:val="340"/>
        </w:trPr>
        <w:tc>
          <w:tcPr>
            <w:tcW w:w="3599" w:type="pct"/>
            <w:noWrap/>
            <w:vAlign w:val="center"/>
          </w:tcPr>
          <w:p w14:paraId="1C309A07" w14:textId="77777777" w:rsidR="00883C48" w:rsidRPr="00533986" w:rsidRDefault="00883C48" w:rsidP="00CF3DA2">
            <w:pPr>
              <w:spacing w:after="0"/>
              <w:rPr>
                <w:rFonts w:ascii="Cambria" w:hAnsi="Cambria"/>
                <w:szCs w:val="20"/>
              </w:rPr>
            </w:pPr>
            <w:r w:rsidRPr="00533986">
              <w:rPr>
                <w:rFonts w:ascii="Cambria" w:hAnsi="Cambria"/>
                <w:szCs w:val="20"/>
              </w:rPr>
              <w:t>El cuaderno de pesca no está encuadernado.</w:t>
            </w:r>
          </w:p>
        </w:tc>
        <w:tc>
          <w:tcPr>
            <w:tcW w:w="1401" w:type="pct"/>
            <w:vAlign w:val="center"/>
          </w:tcPr>
          <w:p w14:paraId="0F91CC66" w14:textId="77777777" w:rsidR="00883C48" w:rsidRPr="00533986" w:rsidRDefault="00883C48" w:rsidP="00CF3DA2">
            <w:pPr>
              <w:spacing w:after="0"/>
              <w:jc w:val="center"/>
              <w:rPr>
                <w:rFonts w:ascii="Cambria" w:hAnsi="Cambria"/>
                <w:szCs w:val="20"/>
              </w:rPr>
            </w:pPr>
            <w:r w:rsidRPr="00533986">
              <w:rPr>
                <w:rFonts w:ascii="Cambria" w:hAnsi="Cambria"/>
                <w:szCs w:val="20"/>
              </w:rPr>
              <w:t>LNB</w:t>
            </w:r>
          </w:p>
        </w:tc>
      </w:tr>
      <w:tr w:rsidR="00883C48" w:rsidRPr="00533986" w14:paraId="4D2EC9AA" w14:textId="77777777" w:rsidTr="000A1970">
        <w:trPr>
          <w:trHeight w:hRule="exact" w:val="340"/>
        </w:trPr>
        <w:tc>
          <w:tcPr>
            <w:tcW w:w="3599" w:type="pct"/>
            <w:noWrap/>
            <w:vAlign w:val="center"/>
          </w:tcPr>
          <w:p w14:paraId="2B339D51" w14:textId="77777777" w:rsidR="00883C48" w:rsidRPr="00533986" w:rsidRDefault="00883C48" w:rsidP="00CF3DA2">
            <w:pPr>
              <w:spacing w:after="0"/>
              <w:rPr>
                <w:rFonts w:ascii="Cambria" w:hAnsi="Cambria"/>
                <w:szCs w:val="20"/>
              </w:rPr>
            </w:pPr>
            <w:r w:rsidRPr="00533986">
              <w:rPr>
                <w:rFonts w:ascii="Cambria" w:hAnsi="Cambria"/>
                <w:szCs w:val="20"/>
              </w:rPr>
              <w:t>Las hojas del cuaderno de pesca no están numeradas.</w:t>
            </w:r>
          </w:p>
        </w:tc>
        <w:tc>
          <w:tcPr>
            <w:tcW w:w="1401" w:type="pct"/>
            <w:vAlign w:val="center"/>
          </w:tcPr>
          <w:p w14:paraId="7626E512" w14:textId="77777777" w:rsidR="00883C48" w:rsidRPr="00533986" w:rsidRDefault="00883C48" w:rsidP="00CF3DA2">
            <w:pPr>
              <w:spacing w:after="0"/>
              <w:jc w:val="center"/>
              <w:rPr>
                <w:rFonts w:ascii="Cambria" w:hAnsi="Cambria"/>
                <w:szCs w:val="20"/>
              </w:rPr>
            </w:pPr>
            <w:r w:rsidRPr="00533986">
              <w:rPr>
                <w:rFonts w:ascii="Cambria" w:hAnsi="Cambria"/>
                <w:szCs w:val="20"/>
              </w:rPr>
              <w:t>LNN</w:t>
            </w:r>
          </w:p>
        </w:tc>
      </w:tr>
      <w:tr w:rsidR="0078722D" w:rsidRPr="00533986" w14:paraId="435D00E6" w14:textId="77777777" w:rsidTr="000A1970">
        <w:trPr>
          <w:trHeight w:hRule="exact" w:val="340"/>
        </w:trPr>
        <w:tc>
          <w:tcPr>
            <w:tcW w:w="3599" w:type="pct"/>
            <w:noWrap/>
            <w:vAlign w:val="center"/>
          </w:tcPr>
          <w:p w14:paraId="3BBA5C24" w14:textId="53AC28BF" w:rsidR="0078722D" w:rsidRPr="00533986" w:rsidRDefault="0078722D" w:rsidP="00CF3DA2">
            <w:pPr>
              <w:spacing w:after="0"/>
              <w:rPr>
                <w:rFonts w:ascii="Cambria" w:hAnsi="Cambria" w:cs="Arial"/>
                <w:szCs w:val="20"/>
              </w:rPr>
            </w:pPr>
            <w:r w:rsidRPr="00533986">
              <w:rPr>
                <w:rFonts w:ascii="Cambria" w:hAnsi="Cambria"/>
                <w:szCs w:val="20"/>
              </w:rPr>
              <w:t>El cuaderno de pesca no está actualizado.</w:t>
            </w:r>
          </w:p>
        </w:tc>
        <w:tc>
          <w:tcPr>
            <w:tcW w:w="1401" w:type="pct"/>
            <w:vAlign w:val="center"/>
          </w:tcPr>
          <w:p w14:paraId="776D9E40" w14:textId="1AC761B0" w:rsidR="0078722D" w:rsidRPr="00533986" w:rsidRDefault="0078722D" w:rsidP="00CF3DA2">
            <w:pPr>
              <w:spacing w:after="0"/>
              <w:jc w:val="center"/>
              <w:rPr>
                <w:rFonts w:ascii="Cambria" w:hAnsi="Cambria" w:cs="Arial"/>
                <w:szCs w:val="20"/>
              </w:rPr>
            </w:pPr>
            <w:r w:rsidRPr="00533986">
              <w:rPr>
                <w:rFonts w:ascii="Cambria" w:hAnsi="Cambria"/>
                <w:szCs w:val="20"/>
              </w:rPr>
              <w:t>LND</w:t>
            </w:r>
          </w:p>
        </w:tc>
      </w:tr>
      <w:tr w:rsidR="00883C48" w:rsidRPr="00533986" w14:paraId="46D590F9" w14:textId="77777777" w:rsidTr="000A1970">
        <w:trPr>
          <w:trHeight w:hRule="exact" w:val="340"/>
        </w:trPr>
        <w:tc>
          <w:tcPr>
            <w:tcW w:w="5000" w:type="pct"/>
            <w:gridSpan w:val="2"/>
            <w:vAlign w:val="center"/>
          </w:tcPr>
          <w:p w14:paraId="16FB6EC7" w14:textId="77777777" w:rsidR="00883C48" w:rsidRPr="00533986" w:rsidRDefault="00883C48" w:rsidP="00CF3DA2">
            <w:pPr>
              <w:spacing w:after="0"/>
              <w:jc w:val="center"/>
              <w:rPr>
                <w:rFonts w:ascii="Cambria" w:hAnsi="Cambria"/>
                <w:b/>
                <w:szCs w:val="20"/>
              </w:rPr>
            </w:pPr>
            <w:r w:rsidRPr="00533986">
              <w:rPr>
                <w:rFonts w:ascii="Cambria" w:hAnsi="Cambria"/>
                <w:b/>
                <w:szCs w:val="20"/>
              </w:rPr>
              <w:t>Identificación</w:t>
            </w:r>
          </w:p>
        </w:tc>
      </w:tr>
      <w:tr w:rsidR="00883C48" w:rsidRPr="00533986" w14:paraId="65C637D4" w14:textId="77777777" w:rsidTr="000A1970">
        <w:trPr>
          <w:trHeight w:hRule="exact" w:val="493"/>
        </w:trPr>
        <w:tc>
          <w:tcPr>
            <w:tcW w:w="3599" w:type="pct"/>
            <w:noWrap/>
            <w:vAlign w:val="center"/>
          </w:tcPr>
          <w:p w14:paraId="0A2781A5" w14:textId="77777777" w:rsidR="00883C48" w:rsidRPr="00533986" w:rsidRDefault="00883C48" w:rsidP="00CF3DA2">
            <w:pPr>
              <w:spacing w:after="0"/>
              <w:rPr>
                <w:rFonts w:ascii="Cambria" w:hAnsi="Cambria"/>
                <w:szCs w:val="20"/>
              </w:rPr>
            </w:pPr>
            <w:r w:rsidRPr="00533986">
              <w:rPr>
                <w:rFonts w:ascii="Cambria" w:hAnsi="Cambria"/>
                <w:szCs w:val="20"/>
              </w:rPr>
              <w:t>Un buque sin número ICCAT ha participado en las operaciones de transbordo.</w:t>
            </w:r>
          </w:p>
        </w:tc>
        <w:tc>
          <w:tcPr>
            <w:tcW w:w="1401" w:type="pct"/>
            <w:vAlign w:val="center"/>
          </w:tcPr>
          <w:p w14:paraId="28A53A9C" w14:textId="77777777" w:rsidR="00883C48" w:rsidRPr="00533986" w:rsidRDefault="00883C48" w:rsidP="00CF3DA2">
            <w:pPr>
              <w:spacing w:after="0"/>
              <w:jc w:val="center"/>
              <w:rPr>
                <w:rFonts w:ascii="Cambria" w:hAnsi="Cambria"/>
                <w:szCs w:val="20"/>
              </w:rPr>
            </w:pPr>
            <w:r w:rsidRPr="00533986">
              <w:rPr>
                <w:rFonts w:ascii="Cambria" w:hAnsi="Cambria"/>
                <w:szCs w:val="20"/>
              </w:rPr>
              <w:t>INN</w:t>
            </w:r>
          </w:p>
        </w:tc>
      </w:tr>
      <w:tr w:rsidR="00883C48" w:rsidRPr="00533986" w14:paraId="64859A32" w14:textId="77777777" w:rsidTr="000A1970">
        <w:trPr>
          <w:trHeight w:hRule="exact" w:val="340"/>
        </w:trPr>
        <w:tc>
          <w:tcPr>
            <w:tcW w:w="3599" w:type="pct"/>
            <w:noWrap/>
            <w:vAlign w:val="center"/>
          </w:tcPr>
          <w:p w14:paraId="0058B2F6" w14:textId="77777777" w:rsidR="00883C48" w:rsidRPr="00533986" w:rsidRDefault="00883C48" w:rsidP="00CF3DA2">
            <w:pPr>
              <w:spacing w:after="0"/>
              <w:rPr>
                <w:rFonts w:ascii="Cambria" w:hAnsi="Cambria"/>
                <w:szCs w:val="20"/>
              </w:rPr>
            </w:pPr>
            <w:r w:rsidRPr="00533986">
              <w:rPr>
                <w:rFonts w:ascii="Cambria" w:hAnsi="Cambria"/>
                <w:szCs w:val="20"/>
              </w:rPr>
              <w:t>El marcado del LSPLV no se muestra correctamente.</w:t>
            </w:r>
          </w:p>
        </w:tc>
        <w:tc>
          <w:tcPr>
            <w:tcW w:w="1401" w:type="pct"/>
            <w:vAlign w:val="center"/>
          </w:tcPr>
          <w:p w14:paraId="65D62CE7" w14:textId="77777777" w:rsidR="00883C48" w:rsidRPr="00533986" w:rsidRDefault="00883C48" w:rsidP="00CF3DA2">
            <w:pPr>
              <w:spacing w:after="0"/>
              <w:jc w:val="center"/>
              <w:rPr>
                <w:rFonts w:ascii="Cambria" w:hAnsi="Cambria"/>
                <w:szCs w:val="20"/>
              </w:rPr>
            </w:pPr>
            <w:r w:rsidRPr="00533986">
              <w:rPr>
                <w:rFonts w:ascii="Cambria" w:hAnsi="Cambria"/>
                <w:szCs w:val="20"/>
              </w:rPr>
              <w:t>IIM</w:t>
            </w:r>
          </w:p>
        </w:tc>
      </w:tr>
      <w:tr w:rsidR="00883C48" w:rsidRPr="00533986" w14:paraId="6E12C345" w14:textId="77777777" w:rsidTr="000A1970">
        <w:trPr>
          <w:trHeight w:hRule="exact" w:val="340"/>
        </w:trPr>
        <w:tc>
          <w:tcPr>
            <w:tcW w:w="5000" w:type="pct"/>
            <w:gridSpan w:val="2"/>
            <w:vAlign w:val="center"/>
          </w:tcPr>
          <w:p w14:paraId="74795730" w14:textId="77777777" w:rsidR="00883C48" w:rsidRPr="00533986" w:rsidRDefault="00883C48" w:rsidP="00CF3DA2">
            <w:pPr>
              <w:spacing w:after="0"/>
              <w:jc w:val="center"/>
              <w:rPr>
                <w:rFonts w:ascii="Cambria" w:hAnsi="Cambria"/>
                <w:b/>
                <w:szCs w:val="20"/>
              </w:rPr>
            </w:pPr>
            <w:r w:rsidRPr="00533986">
              <w:rPr>
                <w:rFonts w:ascii="Cambria" w:hAnsi="Cambria"/>
                <w:b/>
                <w:szCs w:val="20"/>
              </w:rPr>
              <w:t>CCSBT</w:t>
            </w:r>
          </w:p>
        </w:tc>
      </w:tr>
      <w:tr w:rsidR="00883C48" w:rsidRPr="00533986" w14:paraId="47E3E51C" w14:textId="77777777" w:rsidTr="000A1970">
        <w:trPr>
          <w:trHeight w:hRule="exact" w:val="340"/>
        </w:trPr>
        <w:tc>
          <w:tcPr>
            <w:tcW w:w="3599" w:type="pct"/>
            <w:noWrap/>
            <w:vAlign w:val="center"/>
            <w:hideMark/>
          </w:tcPr>
          <w:p w14:paraId="60DA3190" w14:textId="77777777" w:rsidR="00883C48" w:rsidRPr="00533986" w:rsidRDefault="00883C48" w:rsidP="00CF3DA2">
            <w:pPr>
              <w:spacing w:after="0"/>
              <w:rPr>
                <w:rFonts w:ascii="Cambria" w:hAnsi="Cambria"/>
                <w:szCs w:val="20"/>
              </w:rPr>
            </w:pPr>
            <w:r w:rsidRPr="00533986">
              <w:rPr>
                <w:rFonts w:ascii="Cambria" w:hAnsi="Cambria"/>
                <w:szCs w:val="20"/>
              </w:rPr>
              <w:t>No se ha presentado documento de captura de la CCSBT para el SBT.</w:t>
            </w:r>
          </w:p>
        </w:tc>
        <w:tc>
          <w:tcPr>
            <w:tcW w:w="1401" w:type="pct"/>
            <w:vAlign w:val="center"/>
          </w:tcPr>
          <w:p w14:paraId="2DAC5920" w14:textId="77777777" w:rsidR="00883C48" w:rsidRPr="00533986" w:rsidRDefault="00883C48" w:rsidP="00CF3DA2">
            <w:pPr>
              <w:spacing w:after="0"/>
              <w:jc w:val="center"/>
              <w:rPr>
                <w:rFonts w:ascii="Cambria" w:hAnsi="Cambria"/>
                <w:szCs w:val="20"/>
              </w:rPr>
            </w:pPr>
            <w:r w:rsidRPr="00533986">
              <w:rPr>
                <w:rFonts w:ascii="Cambria" w:hAnsi="Cambria"/>
                <w:szCs w:val="20"/>
              </w:rPr>
              <w:t>CND</w:t>
            </w:r>
          </w:p>
        </w:tc>
      </w:tr>
      <w:tr w:rsidR="00883C48" w:rsidRPr="00533986" w14:paraId="316DCE23" w14:textId="77777777" w:rsidTr="000A1970">
        <w:trPr>
          <w:trHeight w:hRule="exact" w:val="340"/>
        </w:trPr>
        <w:tc>
          <w:tcPr>
            <w:tcW w:w="3599" w:type="pct"/>
            <w:noWrap/>
            <w:vAlign w:val="center"/>
          </w:tcPr>
          <w:p w14:paraId="0CD93DC3" w14:textId="77777777" w:rsidR="00883C48" w:rsidRPr="00533986" w:rsidRDefault="00883C48" w:rsidP="00CF3DA2">
            <w:pPr>
              <w:spacing w:after="0"/>
              <w:rPr>
                <w:rFonts w:ascii="Cambria" w:hAnsi="Cambria"/>
                <w:szCs w:val="20"/>
              </w:rPr>
            </w:pPr>
            <w:r w:rsidRPr="00533986">
              <w:rPr>
                <w:rFonts w:ascii="Cambria" w:hAnsi="Cambria"/>
                <w:szCs w:val="20"/>
              </w:rPr>
              <w:t>El SBT no está marcado individualmente.</w:t>
            </w:r>
          </w:p>
        </w:tc>
        <w:tc>
          <w:tcPr>
            <w:tcW w:w="1401" w:type="pct"/>
            <w:vAlign w:val="center"/>
          </w:tcPr>
          <w:p w14:paraId="05232C79" w14:textId="77777777" w:rsidR="00883C48" w:rsidRPr="00533986" w:rsidRDefault="00883C48" w:rsidP="00CF3DA2">
            <w:pPr>
              <w:spacing w:after="0"/>
              <w:jc w:val="center"/>
              <w:rPr>
                <w:rFonts w:ascii="Cambria" w:hAnsi="Cambria"/>
                <w:szCs w:val="20"/>
              </w:rPr>
            </w:pPr>
            <w:r w:rsidRPr="00533986">
              <w:rPr>
                <w:rFonts w:ascii="Cambria" w:hAnsi="Cambria"/>
                <w:szCs w:val="20"/>
              </w:rPr>
              <w:t>CNT</w:t>
            </w:r>
          </w:p>
        </w:tc>
      </w:tr>
      <w:tr w:rsidR="00883C48" w:rsidRPr="00533986" w14:paraId="3163BCD7" w14:textId="77777777" w:rsidTr="000A1970">
        <w:trPr>
          <w:trHeight w:hRule="exact" w:val="340"/>
        </w:trPr>
        <w:tc>
          <w:tcPr>
            <w:tcW w:w="5000" w:type="pct"/>
            <w:gridSpan w:val="2"/>
            <w:vAlign w:val="center"/>
          </w:tcPr>
          <w:p w14:paraId="5C89E6AF" w14:textId="77777777" w:rsidR="00883C48" w:rsidRPr="00533986" w:rsidRDefault="00883C48" w:rsidP="00CF3DA2">
            <w:pPr>
              <w:spacing w:after="0"/>
              <w:jc w:val="center"/>
              <w:rPr>
                <w:rFonts w:ascii="Cambria" w:hAnsi="Cambria"/>
                <w:b/>
                <w:szCs w:val="20"/>
              </w:rPr>
            </w:pPr>
            <w:r w:rsidRPr="00533986">
              <w:rPr>
                <w:rFonts w:ascii="Cambria" w:hAnsi="Cambria"/>
                <w:b/>
                <w:szCs w:val="20"/>
              </w:rPr>
              <w:t>Otros</w:t>
            </w:r>
          </w:p>
        </w:tc>
      </w:tr>
      <w:tr w:rsidR="00883C48" w:rsidRPr="00533986" w14:paraId="5CB2DCE2" w14:textId="77777777" w:rsidTr="000A1970">
        <w:trPr>
          <w:trHeight w:hRule="exact" w:val="340"/>
        </w:trPr>
        <w:tc>
          <w:tcPr>
            <w:tcW w:w="3599" w:type="pct"/>
            <w:noWrap/>
            <w:vAlign w:val="center"/>
          </w:tcPr>
          <w:p w14:paraId="5A5041D8" w14:textId="77777777" w:rsidR="00883C48" w:rsidRPr="00533986" w:rsidRDefault="00883C48" w:rsidP="00CF3DA2">
            <w:pPr>
              <w:spacing w:after="0"/>
              <w:rPr>
                <w:rFonts w:ascii="Cambria" w:hAnsi="Cambria"/>
                <w:szCs w:val="20"/>
              </w:rPr>
            </w:pPr>
            <w:r w:rsidRPr="00533986">
              <w:rPr>
                <w:rFonts w:ascii="Cambria" w:hAnsi="Cambria"/>
                <w:szCs w:val="20"/>
              </w:rPr>
              <w:t>Otros casos no enumerados</w:t>
            </w:r>
          </w:p>
        </w:tc>
        <w:tc>
          <w:tcPr>
            <w:tcW w:w="1401" w:type="pct"/>
            <w:vAlign w:val="center"/>
          </w:tcPr>
          <w:p w14:paraId="53FAEF15" w14:textId="77777777" w:rsidR="00883C48" w:rsidRPr="00533986" w:rsidRDefault="00883C48" w:rsidP="00CF3DA2">
            <w:pPr>
              <w:spacing w:after="0"/>
              <w:jc w:val="center"/>
              <w:rPr>
                <w:rFonts w:ascii="Cambria" w:hAnsi="Cambria"/>
                <w:szCs w:val="20"/>
              </w:rPr>
            </w:pPr>
            <w:r w:rsidRPr="00533986">
              <w:rPr>
                <w:rFonts w:ascii="Cambria" w:hAnsi="Cambria"/>
                <w:szCs w:val="20"/>
              </w:rPr>
              <w:t>OTH</w:t>
            </w:r>
          </w:p>
        </w:tc>
      </w:tr>
    </w:tbl>
    <w:p w14:paraId="54D0A54A" w14:textId="77777777" w:rsidR="00883C48" w:rsidRPr="00533986" w:rsidRDefault="00883C48" w:rsidP="00CF3DA2">
      <w:pPr>
        <w:spacing w:after="0"/>
        <w:rPr>
          <w:rFonts w:ascii="Cambria" w:hAnsi="Cambria"/>
          <w:szCs w:val="20"/>
          <w:lang w:val="en-US"/>
        </w:rPr>
      </w:pPr>
    </w:p>
    <w:sectPr w:rsidR="00883C48" w:rsidRPr="00533986" w:rsidSect="002B067A">
      <w:footerReference w:type="default" r:id="rId25"/>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647F" w14:textId="77777777" w:rsidR="00B55568" w:rsidRDefault="00B55568" w:rsidP="00B00E95">
      <w:pPr>
        <w:spacing w:after="0"/>
      </w:pPr>
      <w:r>
        <w:separator/>
      </w:r>
    </w:p>
  </w:endnote>
  <w:endnote w:type="continuationSeparator" w:id="0">
    <w:p w14:paraId="1DCE4AA5" w14:textId="77777777" w:rsidR="00B55568" w:rsidRDefault="00B55568" w:rsidP="00B00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80002023" w:usb1="80000002"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45B8" w14:textId="700188D4" w:rsidR="00C6648E" w:rsidRPr="00CF3DA2" w:rsidRDefault="00C6648E" w:rsidP="00CF3DA2">
    <w:pPr>
      <w:spacing w:after="0"/>
      <w:jc w:val="center"/>
      <w:rPr>
        <w:rFonts w:ascii="Cambria" w:eastAsia="Calibri" w:hAnsi="Cambria" w:cs="Calibri"/>
      </w:rPr>
    </w:pPr>
    <w:r>
      <w:rPr>
        <w:sz w:val="16"/>
      </w:rPr>
      <w:tab/>
    </w:r>
    <w:sdt>
      <w:sdtPr>
        <w:rPr>
          <w:rFonts w:ascii="Calibri" w:eastAsia="Calibri" w:hAnsi="Calibri" w:cs="Calibri"/>
          <w:szCs w:val="20"/>
        </w:rPr>
        <w:id w:val="810910487"/>
        <w:docPartObj>
          <w:docPartGallery w:val="Page Numbers (Top of Page)"/>
          <w:docPartUnique/>
        </w:docPartObj>
      </w:sdtPr>
      <w:sdtEndPr/>
      <w:sdtContent>
        <w:r w:rsidR="00CF3DA2" w:rsidRPr="00713AD4">
          <w:rPr>
            <w:rFonts w:ascii="Cambria" w:eastAsia="Calibri" w:hAnsi="Cambria" w:cs="Calibri"/>
          </w:rPr>
          <w:fldChar w:fldCharType="begin"/>
        </w:r>
        <w:r w:rsidR="00CF3DA2" w:rsidRPr="00713AD4">
          <w:rPr>
            <w:rFonts w:ascii="Cambria" w:eastAsia="Calibri" w:hAnsi="Cambria" w:cs="Calibri"/>
          </w:rPr>
          <w:instrText xml:space="preserve"> PAGE </w:instrText>
        </w:r>
        <w:r w:rsidR="00CF3DA2" w:rsidRPr="00713AD4">
          <w:rPr>
            <w:rFonts w:ascii="Cambria" w:eastAsia="Calibri" w:hAnsi="Cambria" w:cs="Calibri"/>
          </w:rPr>
          <w:fldChar w:fldCharType="separate"/>
        </w:r>
        <w:r w:rsidR="00CF3DA2">
          <w:rPr>
            <w:rFonts w:ascii="Cambria" w:eastAsia="Calibri" w:hAnsi="Cambria" w:cs="Calibri"/>
          </w:rPr>
          <w:t>1</w:t>
        </w:r>
        <w:r w:rsidR="00CF3DA2" w:rsidRPr="00713AD4">
          <w:rPr>
            <w:rFonts w:ascii="Cambria" w:eastAsia="Calibri" w:hAnsi="Cambria" w:cs="Calibri"/>
          </w:rPr>
          <w:fldChar w:fldCharType="end"/>
        </w:r>
        <w:r>
          <w:rPr>
            <w:rFonts w:ascii="Cambria" w:hAnsi="Cambria"/>
          </w:rPr>
          <w:t xml:space="preserve"> / </w:t>
        </w:r>
        <w:r w:rsidR="00CF3DA2" w:rsidRPr="00713AD4">
          <w:rPr>
            <w:rFonts w:ascii="Cambria" w:eastAsia="Calibri" w:hAnsi="Cambria" w:cs="Calibri"/>
          </w:rPr>
          <w:fldChar w:fldCharType="begin"/>
        </w:r>
        <w:r w:rsidR="00CF3DA2" w:rsidRPr="00713AD4">
          <w:rPr>
            <w:rFonts w:ascii="Cambria" w:eastAsia="Calibri" w:hAnsi="Cambria" w:cs="Calibri"/>
          </w:rPr>
          <w:instrText xml:space="preserve"> NUMPAGES  </w:instrText>
        </w:r>
        <w:r w:rsidR="00CF3DA2" w:rsidRPr="00713AD4">
          <w:rPr>
            <w:rFonts w:ascii="Cambria" w:eastAsia="Calibri" w:hAnsi="Cambria" w:cs="Calibri"/>
          </w:rPr>
          <w:fldChar w:fldCharType="separate"/>
        </w:r>
        <w:r w:rsidR="00CF3DA2">
          <w:rPr>
            <w:rFonts w:ascii="Cambria" w:eastAsia="Calibri" w:hAnsi="Cambria" w:cs="Calibri"/>
          </w:rPr>
          <w:t>3</w:t>
        </w:r>
        <w:r w:rsidR="00CF3DA2" w:rsidRPr="00713AD4">
          <w:rPr>
            <w:rFonts w:ascii="Cambria" w:eastAsia="Calibri" w:hAnsi="Cambria" w:cs="Calibri"/>
          </w:rPr>
          <w:fldChar w:fldCharType="end"/>
        </w:r>
      </w:sdtContent>
    </w:sdt>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D8C7" w14:textId="12ED28C2" w:rsidR="00C6648E" w:rsidRDefault="00C6648E" w:rsidP="00CF3DA2">
    <w:pPr>
      <w:tabs>
        <w:tab w:val="center" w:pos="4522"/>
        <w:tab w:val="left" w:pos="8265"/>
        <w:tab w:val="right" w:pos="9026"/>
      </w:tabs>
      <w:autoSpaceDE w:val="0"/>
      <w:autoSpaceDN w:val="0"/>
      <w:adjustRightInd w:val="0"/>
      <w:spacing w:after="0"/>
    </w:pPr>
    <w:r>
      <w:rPr>
        <w:sz w:val="16"/>
      </w:rPr>
      <w:tab/>
    </w:r>
    <w:sdt>
      <w:sdtPr>
        <w:rPr>
          <w:rFonts w:ascii="Calibri" w:eastAsia="Calibri" w:hAnsi="Calibri" w:cs="Calibri"/>
          <w:szCs w:val="20"/>
        </w:rPr>
        <w:id w:val="78947670"/>
        <w:docPartObj>
          <w:docPartGallery w:val="Page Numbers (Top of Page)"/>
          <w:docPartUnique/>
        </w:docPartObj>
      </w:sdtPr>
      <w:sdtEndPr/>
      <w:sdtContent>
        <w:r w:rsidR="00CF3DA2" w:rsidRPr="00713AD4">
          <w:rPr>
            <w:rFonts w:ascii="Cambria" w:eastAsia="Calibri" w:hAnsi="Cambria" w:cs="Calibri"/>
          </w:rPr>
          <w:fldChar w:fldCharType="begin"/>
        </w:r>
        <w:r w:rsidR="00CF3DA2" w:rsidRPr="00713AD4">
          <w:rPr>
            <w:rFonts w:ascii="Cambria" w:eastAsia="Calibri" w:hAnsi="Cambria" w:cs="Calibri"/>
          </w:rPr>
          <w:instrText xml:space="preserve"> PAGE </w:instrText>
        </w:r>
        <w:r w:rsidR="00CF3DA2" w:rsidRPr="00713AD4">
          <w:rPr>
            <w:rFonts w:ascii="Cambria" w:eastAsia="Calibri" w:hAnsi="Cambria" w:cs="Calibri"/>
          </w:rPr>
          <w:fldChar w:fldCharType="separate"/>
        </w:r>
        <w:r w:rsidR="00CF3DA2">
          <w:rPr>
            <w:rFonts w:ascii="Cambria" w:eastAsia="Calibri" w:hAnsi="Cambria" w:cs="Calibri"/>
          </w:rPr>
          <w:t>2</w:t>
        </w:r>
        <w:r w:rsidR="00CF3DA2" w:rsidRPr="00713AD4">
          <w:rPr>
            <w:rFonts w:ascii="Cambria" w:eastAsia="Calibri" w:hAnsi="Cambria" w:cs="Calibri"/>
          </w:rPr>
          <w:fldChar w:fldCharType="end"/>
        </w:r>
        <w:r>
          <w:rPr>
            <w:rFonts w:ascii="Cambria" w:hAnsi="Cambria"/>
          </w:rPr>
          <w:t xml:space="preserve"> / </w:t>
        </w:r>
        <w:r w:rsidR="00CF3DA2" w:rsidRPr="00713AD4">
          <w:rPr>
            <w:rFonts w:ascii="Cambria" w:eastAsia="Calibri" w:hAnsi="Cambria" w:cs="Calibri"/>
          </w:rPr>
          <w:fldChar w:fldCharType="begin"/>
        </w:r>
        <w:r w:rsidR="00CF3DA2" w:rsidRPr="00713AD4">
          <w:rPr>
            <w:rFonts w:ascii="Cambria" w:eastAsia="Calibri" w:hAnsi="Cambria" w:cs="Calibri"/>
          </w:rPr>
          <w:instrText xml:space="preserve"> NUMPAGES  </w:instrText>
        </w:r>
        <w:r w:rsidR="00CF3DA2" w:rsidRPr="00713AD4">
          <w:rPr>
            <w:rFonts w:ascii="Cambria" w:eastAsia="Calibri" w:hAnsi="Cambria" w:cs="Calibri"/>
          </w:rPr>
          <w:fldChar w:fldCharType="separate"/>
        </w:r>
        <w:r w:rsidR="00CF3DA2">
          <w:rPr>
            <w:rFonts w:ascii="Cambria" w:eastAsia="Calibri" w:hAnsi="Cambria" w:cs="Calibri"/>
          </w:rPr>
          <w:t>9</w:t>
        </w:r>
        <w:r w:rsidR="00CF3DA2" w:rsidRPr="00713AD4">
          <w:rPr>
            <w:rFonts w:ascii="Cambria" w:eastAsia="Calibri" w:hAnsi="Cambria" w:cs="Calibri"/>
          </w:rPr>
          <w:fldChar w:fldCharType="end"/>
        </w:r>
      </w:sdtContent>
    </w:sdt>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40C3" w14:textId="77777777" w:rsidR="00B55568" w:rsidRDefault="00B55568" w:rsidP="00B00E95">
      <w:pPr>
        <w:spacing w:after="0"/>
      </w:pPr>
      <w:r>
        <w:separator/>
      </w:r>
    </w:p>
  </w:footnote>
  <w:footnote w:type="continuationSeparator" w:id="0">
    <w:p w14:paraId="24AC462A" w14:textId="77777777" w:rsidR="00B55568" w:rsidRDefault="00B55568" w:rsidP="00B00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A014" w14:textId="7F4D7E6A" w:rsidR="009C091D" w:rsidRPr="009C091D" w:rsidRDefault="009C091D" w:rsidP="009C091D">
    <w:pPr>
      <w:tabs>
        <w:tab w:val="center" w:pos="4513"/>
        <w:tab w:val="right" w:pos="9026"/>
      </w:tabs>
      <w:spacing w:after="0"/>
      <w:jc w:val="right"/>
      <w:rPr>
        <w:rFonts w:ascii="Cambria" w:hAnsi="Cambria"/>
        <w:b/>
        <w:bCs/>
        <w:lang w:val="fr-FR"/>
      </w:rPr>
    </w:pPr>
    <w:r w:rsidRPr="009C091D">
      <w:rPr>
        <w:rFonts w:ascii="Cambria" w:hAnsi="Cambria"/>
        <w:b/>
        <w:bCs/>
        <w:lang w:val="fr-FR"/>
      </w:rPr>
      <w:t>PWG_402</w:t>
    </w:r>
    <w:r w:rsidR="00222B49">
      <w:rPr>
        <w:rFonts w:ascii="Cambria" w:hAnsi="Cambria"/>
        <w:b/>
        <w:bCs/>
        <w:lang w:val="fr-FR"/>
      </w:rPr>
      <w:t>_</w:t>
    </w:r>
    <w:r w:rsidRPr="009C091D">
      <w:rPr>
        <w:rFonts w:ascii="Cambria" w:hAnsi="Cambria"/>
        <w:b/>
        <w:bCs/>
        <w:lang w:val="fr-FR"/>
      </w:rPr>
      <w:t>APP</w:t>
    </w:r>
    <w:r w:rsidR="00222B49">
      <w:rPr>
        <w:rFonts w:ascii="Cambria" w:hAnsi="Cambria"/>
        <w:b/>
        <w:bCs/>
        <w:lang w:val="fr-FR"/>
      </w:rPr>
      <w:t>_</w:t>
    </w:r>
    <w:r w:rsidRPr="009C091D">
      <w:rPr>
        <w:rFonts w:ascii="Cambria" w:hAnsi="Cambria"/>
        <w:b/>
        <w:bCs/>
        <w:lang w:val="fr-FR"/>
      </w:rPr>
      <w:t>1/202</w:t>
    </w:r>
    <w:r w:rsidR="00DB7F6A">
      <w:rPr>
        <w:rFonts w:ascii="Cambria" w:hAnsi="Cambria"/>
        <w:b/>
        <w:bCs/>
        <w:lang w:val="fr-FR"/>
      </w:rPr>
      <w:t>5</w:t>
    </w:r>
  </w:p>
  <w:p w14:paraId="4DB49487" w14:textId="7F61D2D1" w:rsidR="009C091D" w:rsidRPr="00CB3F8C" w:rsidRDefault="00CB3F8C" w:rsidP="00CB3F8C">
    <w:pPr>
      <w:tabs>
        <w:tab w:val="left" w:pos="7320"/>
      </w:tabs>
      <w:spacing w:after="0" w:line="240" w:lineRule="exact"/>
      <w:jc w:val="right"/>
      <w:rPr>
        <w:rFonts w:ascii="Times New Roman" w:hAnsi="Times New Roman"/>
        <w:szCs w:val="20"/>
        <w:lang w:val="en-GB" w:bidi="ar-SA"/>
      </w:rPr>
    </w:pPr>
    <w:r w:rsidRPr="00CB3F8C">
      <w:rPr>
        <w:rFonts w:ascii="Cambria" w:hAnsi="Cambria"/>
        <w:b/>
        <w:bCs/>
        <w:szCs w:val="20"/>
        <w:lang w:val="es-ES_tradnl" w:bidi="ar-SA"/>
      </w:rPr>
      <w:fldChar w:fldCharType="begin"/>
    </w:r>
    <w:r w:rsidRPr="00CB3F8C">
      <w:rPr>
        <w:rFonts w:ascii="Cambria" w:hAnsi="Cambria"/>
        <w:b/>
        <w:bCs/>
        <w:szCs w:val="20"/>
        <w:lang w:val="es-ES_tradnl" w:bidi="ar-SA"/>
      </w:rPr>
      <w:instrText xml:space="preserve"> TIME \@ "dd/MM/yyyy H:mm" </w:instrText>
    </w:r>
    <w:r w:rsidRPr="00CB3F8C">
      <w:rPr>
        <w:rFonts w:ascii="Cambria" w:hAnsi="Cambria"/>
        <w:b/>
        <w:bCs/>
        <w:szCs w:val="20"/>
        <w:lang w:val="es-ES_tradnl" w:bidi="ar-SA"/>
      </w:rPr>
      <w:fldChar w:fldCharType="separate"/>
    </w:r>
    <w:r w:rsidR="00CF2F39">
      <w:rPr>
        <w:rFonts w:ascii="Cambria" w:hAnsi="Cambria"/>
        <w:b/>
        <w:bCs/>
        <w:noProof/>
        <w:szCs w:val="20"/>
        <w:lang w:val="es-ES_tradnl" w:bidi="ar-SA"/>
      </w:rPr>
      <w:t>16/11/2025 18:17</w:t>
    </w:r>
    <w:r w:rsidRPr="00CB3F8C">
      <w:rPr>
        <w:rFonts w:ascii="Cambria" w:hAnsi="Cambria"/>
        <w:b/>
        <w:bCs/>
        <w:szCs w:val="20"/>
        <w:lang w:val="es-ES_tradnl" w:bidi="ar-S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MRAG"/>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552F3"/>
    <w:multiLevelType w:val="hybridMultilevel"/>
    <w:tmpl w:val="1BCE33B8"/>
    <w:lvl w:ilvl="0" w:tplc="081A3386">
      <w:start w:val="1"/>
      <w:numFmt w:val="bullet"/>
      <w:pStyle w:val="Bulletindent"/>
      <w:lvlText w:val=""/>
      <w:lvlJc w:val="left"/>
      <w:pPr>
        <w:tabs>
          <w:tab w:val="num" w:pos="720"/>
        </w:tabs>
        <w:ind w:left="720" w:hanging="360"/>
      </w:pPr>
      <w:rPr>
        <w:rFonts w:ascii="Symbol" w:hAnsi="Symbol" w:cs="Symbol" w:hint="default"/>
        <w:sz w:val="20"/>
        <w:szCs w:val="20"/>
      </w:rPr>
    </w:lvl>
    <w:lvl w:ilvl="1" w:tplc="0EC4F0A0">
      <w:start w:val="1"/>
      <w:numFmt w:val="bullet"/>
      <w:lvlText w:val="o"/>
      <w:lvlJc w:val="left"/>
      <w:pPr>
        <w:tabs>
          <w:tab w:val="num" w:pos="1440"/>
        </w:tabs>
        <w:ind w:left="1440" w:hanging="360"/>
      </w:pPr>
      <w:rPr>
        <w:rFonts w:ascii="Courier New" w:hAnsi="Courier New" w:cs="Courier New" w:hint="default"/>
      </w:rPr>
    </w:lvl>
    <w:lvl w:ilvl="2" w:tplc="D7D20FAA">
      <w:start w:val="1"/>
      <w:numFmt w:val="bullet"/>
      <w:lvlText w:val=""/>
      <w:lvlJc w:val="left"/>
      <w:pPr>
        <w:tabs>
          <w:tab w:val="num" w:pos="2160"/>
        </w:tabs>
        <w:ind w:left="2160" w:hanging="360"/>
      </w:pPr>
      <w:rPr>
        <w:rFonts w:ascii="Wingdings" w:hAnsi="Wingdings" w:cs="Wingdings" w:hint="default"/>
      </w:rPr>
    </w:lvl>
    <w:lvl w:ilvl="3" w:tplc="65A629D0">
      <w:start w:val="1"/>
      <w:numFmt w:val="bullet"/>
      <w:lvlText w:val=""/>
      <w:lvlJc w:val="left"/>
      <w:pPr>
        <w:tabs>
          <w:tab w:val="num" w:pos="2880"/>
        </w:tabs>
        <w:ind w:left="2880" w:hanging="360"/>
      </w:pPr>
      <w:rPr>
        <w:rFonts w:ascii="Symbol" w:hAnsi="Symbol" w:cs="Symbol" w:hint="default"/>
      </w:rPr>
    </w:lvl>
    <w:lvl w:ilvl="4" w:tplc="890882FE">
      <w:start w:val="1"/>
      <w:numFmt w:val="bullet"/>
      <w:lvlText w:val="o"/>
      <w:lvlJc w:val="left"/>
      <w:pPr>
        <w:tabs>
          <w:tab w:val="num" w:pos="3600"/>
        </w:tabs>
        <w:ind w:left="3600" w:hanging="360"/>
      </w:pPr>
      <w:rPr>
        <w:rFonts w:ascii="Courier New" w:hAnsi="Courier New" w:cs="Courier New" w:hint="default"/>
      </w:rPr>
    </w:lvl>
    <w:lvl w:ilvl="5" w:tplc="D65AF16A">
      <w:start w:val="1"/>
      <w:numFmt w:val="bullet"/>
      <w:lvlText w:val=""/>
      <w:lvlJc w:val="left"/>
      <w:pPr>
        <w:tabs>
          <w:tab w:val="num" w:pos="4320"/>
        </w:tabs>
        <w:ind w:left="4320" w:hanging="360"/>
      </w:pPr>
      <w:rPr>
        <w:rFonts w:ascii="Wingdings" w:hAnsi="Wingdings" w:cs="Wingdings" w:hint="default"/>
      </w:rPr>
    </w:lvl>
    <w:lvl w:ilvl="6" w:tplc="23805C78">
      <w:start w:val="1"/>
      <w:numFmt w:val="bullet"/>
      <w:lvlText w:val=""/>
      <w:lvlJc w:val="left"/>
      <w:pPr>
        <w:tabs>
          <w:tab w:val="num" w:pos="5040"/>
        </w:tabs>
        <w:ind w:left="5040" w:hanging="360"/>
      </w:pPr>
      <w:rPr>
        <w:rFonts w:ascii="Symbol" w:hAnsi="Symbol" w:cs="Symbol" w:hint="default"/>
      </w:rPr>
    </w:lvl>
    <w:lvl w:ilvl="7" w:tplc="C164B894">
      <w:start w:val="1"/>
      <w:numFmt w:val="bullet"/>
      <w:lvlText w:val="o"/>
      <w:lvlJc w:val="left"/>
      <w:pPr>
        <w:tabs>
          <w:tab w:val="num" w:pos="5760"/>
        </w:tabs>
        <w:ind w:left="5760" w:hanging="360"/>
      </w:pPr>
      <w:rPr>
        <w:rFonts w:ascii="Courier New" w:hAnsi="Courier New" w:cs="Courier New" w:hint="default"/>
      </w:rPr>
    </w:lvl>
    <w:lvl w:ilvl="8" w:tplc="9F94960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8664D7D"/>
    <w:multiLevelType w:val="multilevel"/>
    <w:tmpl w:val="C10A4A6A"/>
    <w:lvl w:ilvl="0">
      <w:start w:val="1"/>
      <w:numFmt w:val="decimal"/>
      <w:pStyle w:val="Heading1"/>
      <w:lvlText w:val="%1."/>
      <w:lvlJc w:val="left"/>
      <w:rPr>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9906853">
    <w:abstractNumId w:val="12"/>
  </w:num>
  <w:num w:numId="2" w16cid:durableId="2046713621">
    <w:abstractNumId w:val="11"/>
  </w:num>
  <w:num w:numId="3" w16cid:durableId="1968585786">
    <w:abstractNumId w:val="15"/>
  </w:num>
  <w:num w:numId="4" w16cid:durableId="1117066488">
    <w:abstractNumId w:val="19"/>
  </w:num>
  <w:num w:numId="5" w16cid:durableId="185325601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6" w16cid:durableId="1178081910">
    <w:abstractNumId w:val="6"/>
  </w:num>
  <w:num w:numId="7" w16cid:durableId="1539470122">
    <w:abstractNumId w:val="17"/>
  </w:num>
  <w:num w:numId="8" w16cid:durableId="1947149294">
    <w:abstractNumId w:val="8"/>
  </w:num>
  <w:num w:numId="9" w16cid:durableId="2000696665">
    <w:abstractNumId w:val="9"/>
  </w:num>
  <w:num w:numId="10" w16cid:durableId="167212027">
    <w:abstractNumId w:val="2"/>
  </w:num>
  <w:num w:numId="11" w16cid:durableId="46882759">
    <w:abstractNumId w:val="7"/>
  </w:num>
  <w:num w:numId="12" w16cid:durableId="1040321393">
    <w:abstractNumId w:val="10"/>
  </w:num>
  <w:num w:numId="13" w16cid:durableId="1895040710">
    <w:abstractNumId w:val="3"/>
  </w:num>
  <w:num w:numId="14" w16cid:durableId="484126562">
    <w:abstractNumId w:val="4"/>
  </w:num>
  <w:num w:numId="15" w16cid:durableId="1988893968">
    <w:abstractNumId w:val="16"/>
  </w:num>
  <w:num w:numId="16" w16cid:durableId="886991336">
    <w:abstractNumId w:val="1"/>
  </w:num>
  <w:num w:numId="17" w16cid:durableId="490951035">
    <w:abstractNumId w:val="22"/>
  </w:num>
  <w:num w:numId="18" w16cid:durableId="48459579">
    <w:abstractNumId w:val="14"/>
  </w:num>
  <w:num w:numId="19" w16cid:durableId="1467158689">
    <w:abstractNumId w:val="20"/>
  </w:num>
  <w:num w:numId="20" w16cid:durableId="820852346">
    <w:abstractNumId w:val="13"/>
  </w:num>
  <w:num w:numId="21" w16cid:durableId="726533466">
    <w:abstractNumId w:val="21"/>
  </w:num>
  <w:num w:numId="22" w16cid:durableId="461265003">
    <w:abstractNumId w:val="19"/>
  </w:num>
  <w:num w:numId="23" w16cid:durableId="327486475">
    <w:abstractNumId w:val="3"/>
  </w:num>
  <w:num w:numId="24" w16cid:durableId="1863127971">
    <w:abstractNumId w:val="23"/>
  </w:num>
  <w:num w:numId="25" w16cid:durableId="828640983">
    <w:abstractNumId w:val="5"/>
  </w:num>
  <w:num w:numId="26" w16cid:durableId="277227463">
    <w:abstractNumId w:val="18"/>
  </w:num>
  <w:num w:numId="27" w16cid:durableId="148249605">
    <w:abstractNumId w:val="19"/>
  </w:num>
  <w:num w:numId="28" w16cid:durableId="1096907129">
    <w:abstractNumId w:val="19"/>
  </w:num>
  <w:num w:numId="29" w16cid:durableId="1275020863">
    <w:abstractNumId w:val="19"/>
  </w:num>
  <w:num w:numId="30" w16cid:durableId="55514868">
    <w:abstractNumId w:val="19"/>
  </w:num>
  <w:num w:numId="31" w16cid:durableId="944994843">
    <w:abstractNumId w:val="19"/>
  </w:num>
  <w:num w:numId="32" w16cid:durableId="1446775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4A"/>
    <w:rsid w:val="00001031"/>
    <w:rsid w:val="00001252"/>
    <w:rsid w:val="00001C95"/>
    <w:rsid w:val="0001207A"/>
    <w:rsid w:val="000120DC"/>
    <w:rsid w:val="000121FA"/>
    <w:rsid w:val="00016F73"/>
    <w:rsid w:val="00024949"/>
    <w:rsid w:val="0003267A"/>
    <w:rsid w:val="00037EAC"/>
    <w:rsid w:val="000405EE"/>
    <w:rsid w:val="0004105F"/>
    <w:rsid w:val="00041548"/>
    <w:rsid w:val="00046C2B"/>
    <w:rsid w:val="00047904"/>
    <w:rsid w:val="00055DD5"/>
    <w:rsid w:val="000575B7"/>
    <w:rsid w:val="000579D0"/>
    <w:rsid w:val="000602BF"/>
    <w:rsid w:val="00062AF8"/>
    <w:rsid w:val="000634FD"/>
    <w:rsid w:val="000663F0"/>
    <w:rsid w:val="00071244"/>
    <w:rsid w:val="00071807"/>
    <w:rsid w:val="000720C3"/>
    <w:rsid w:val="0007404C"/>
    <w:rsid w:val="00075358"/>
    <w:rsid w:val="000804A0"/>
    <w:rsid w:val="000826A4"/>
    <w:rsid w:val="000839D8"/>
    <w:rsid w:val="00084CF7"/>
    <w:rsid w:val="000908AB"/>
    <w:rsid w:val="00091D18"/>
    <w:rsid w:val="00091FD6"/>
    <w:rsid w:val="00093B68"/>
    <w:rsid w:val="000A1970"/>
    <w:rsid w:val="000A4DCD"/>
    <w:rsid w:val="000A54E9"/>
    <w:rsid w:val="000B0B80"/>
    <w:rsid w:val="000B2CD4"/>
    <w:rsid w:val="000B39DA"/>
    <w:rsid w:val="000B3BFE"/>
    <w:rsid w:val="000B3D17"/>
    <w:rsid w:val="000B5B78"/>
    <w:rsid w:val="000C1780"/>
    <w:rsid w:val="000C194A"/>
    <w:rsid w:val="000C1B43"/>
    <w:rsid w:val="000C21DB"/>
    <w:rsid w:val="000C2554"/>
    <w:rsid w:val="000C2B33"/>
    <w:rsid w:val="000C3325"/>
    <w:rsid w:val="000C4B22"/>
    <w:rsid w:val="000D1E8F"/>
    <w:rsid w:val="000D7FF2"/>
    <w:rsid w:val="000E26D5"/>
    <w:rsid w:val="000E2B4D"/>
    <w:rsid w:val="000E741F"/>
    <w:rsid w:val="000F38D5"/>
    <w:rsid w:val="000F3B48"/>
    <w:rsid w:val="000F7DFB"/>
    <w:rsid w:val="00100366"/>
    <w:rsid w:val="00101070"/>
    <w:rsid w:val="00101293"/>
    <w:rsid w:val="00102191"/>
    <w:rsid w:val="001028DC"/>
    <w:rsid w:val="00103E61"/>
    <w:rsid w:val="0010602B"/>
    <w:rsid w:val="0011247E"/>
    <w:rsid w:val="00112667"/>
    <w:rsid w:val="00116F6B"/>
    <w:rsid w:val="00120701"/>
    <w:rsid w:val="0012499E"/>
    <w:rsid w:val="001260AE"/>
    <w:rsid w:val="0012667B"/>
    <w:rsid w:val="00133852"/>
    <w:rsid w:val="00134548"/>
    <w:rsid w:val="00134A1D"/>
    <w:rsid w:val="001378EE"/>
    <w:rsid w:val="00143811"/>
    <w:rsid w:val="001443C9"/>
    <w:rsid w:val="00144953"/>
    <w:rsid w:val="00155BB3"/>
    <w:rsid w:val="00156A81"/>
    <w:rsid w:val="00160938"/>
    <w:rsid w:val="001658F3"/>
    <w:rsid w:val="00166C04"/>
    <w:rsid w:val="00167C3A"/>
    <w:rsid w:val="00167E39"/>
    <w:rsid w:val="00167E78"/>
    <w:rsid w:val="00170D95"/>
    <w:rsid w:val="001711FB"/>
    <w:rsid w:val="00174747"/>
    <w:rsid w:val="001757AA"/>
    <w:rsid w:val="00181062"/>
    <w:rsid w:val="001832EF"/>
    <w:rsid w:val="001912AE"/>
    <w:rsid w:val="00196B08"/>
    <w:rsid w:val="001A0D64"/>
    <w:rsid w:val="001A1AF5"/>
    <w:rsid w:val="001B0655"/>
    <w:rsid w:val="001B10F3"/>
    <w:rsid w:val="001B11F8"/>
    <w:rsid w:val="001B1404"/>
    <w:rsid w:val="001B1A04"/>
    <w:rsid w:val="001B67C0"/>
    <w:rsid w:val="001B7104"/>
    <w:rsid w:val="001C0C10"/>
    <w:rsid w:val="001C2528"/>
    <w:rsid w:val="001C3A61"/>
    <w:rsid w:val="001C68AE"/>
    <w:rsid w:val="001D43EB"/>
    <w:rsid w:val="001D6744"/>
    <w:rsid w:val="001E49F2"/>
    <w:rsid w:val="001E5450"/>
    <w:rsid w:val="001E7E8A"/>
    <w:rsid w:val="001F0229"/>
    <w:rsid w:val="001F1E93"/>
    <w:rsid w:val="001F286E"/>
    <w:rsid w:val="001F2877"/>
    <w:rsid w:val="001F5822"/>
    <w:rsid w:val="002039F7"/>
    <w:rsid w:val="00204889"/>
    <w:rsid w:val="0020494B"/>
    <w:rsid w:val="00205D17"/>
    <w:rsid w:val="00207EC6"/>
    <w:rsid w:val="002117BA"/>
    <w:rsid w:val="00212B0B"/>
    <w:rsid w:val="002133AE"/>
    <w:rsid w:val="002140D1"/>
    <w:rsid w:val="002147D5"/>
    <w:rsid w:val="00214F43"/>
    <w:rsid w:val="002160A5"/>
    <w:rsid w:val="00217195"/>
    <w:rsid w:val="0022171D"/>
    <w:rsid w:val="00222B49"/>
    <w:rsid w:val="0022692F"/>
    <w:rsid w:val="00230351"/>
    <w:rsid w:val="00230935"/>
    <w:rsid w:val="00231521"/>
    <w:rsid w:val="00234B98"/>
    <w:rsid w:val="00234C39"/>
    <w:rsid w:val="00237AE8"/>
    <w:rsid w:val="0024269C"/>
    <w:rsid w:val="00242F99"/>
    <w:rsid w:val="00243B94"/>
    <w:rsid w:val="00243FBD"/>
    <w:rsid w:val="00245FDC"/>
    <w:rsid w:val="002501AA"/>
    <w:rsid w:val="00254683"/>
    <w:rsid w:val="00254C69"/>
    <w:rsid w:val="00262838"/>
    <w:rsid w:val="002647C4"/>
    <w:rsid w:val="00264F68"/>
    <w:rsid w:val="00266E5E"/>
    <w:rsid w:val="00271089"/>
    <w:rsid w:val="002745C3"/>
    <w:rsid w:val="002756A3"/>
    <w:rsid w:val="00275A7A"/>
    <w:rsid w:val="00286170"/>
    <w:rsid w:val="00286AD5"/>
    <w:rsid w:val="00286C0C"/>
    <w:rsid w:val="0029263F"/>
    <w:rsid w:val="00294DE7"/>
    <w:rsid w:val="00297C13"/>
    <w:rsid w:val="002A253F"/>
    <w:rsid w:val="002A2CCE"/>
    <w:rsid w:val="002A3EB6"/>
    <w:rsid w:val="002A502F"/>
    <w:rsid w:val="002B067A"/>
    <w:rsid w:val="002B27A0"/>
    <w:rsid w:val="002B462D"/>
    <w:rsid w:val="002B4CEF"/>
    <w:rsid w:val="002C3842"/>
    <w:rsid w:val="002C4CE7"/>
    <w:rsid w:val="002C6944"/>
    <w:rsid w:val="002D0BB4"/>
    <w:rsid w:val="002D1392"/>
    <w:rsid w:val="002D357A"/>
    <w:rsid w:val="002D60EF"/>
    <w:rsid w:val="002D6EEC"/>
    <w:rsid w:val="002D7402"/>
    <w:rsid w:val="002E074A"/>
    <w:rsid w:val="002E1FEE"/>
    <w:rsid w:val="002E3341"/>
    <w:rsid w:val="002E6E33"/>
    <w:rsid w:val="002E77EE"/>
    <w:rsid w:val="002F22AA"/>
    <w:rsid w:val="002F2B4F"/>
    <w:rsid w:val="002F4AF5"/>
    <w:rsid w:val="002F6083"/>
    <w:rsid w:val="002F77A3"/>
    <w:rsid w:val="00305A53"/>
    <w:rsid w:val="00306ECA"/>
    <w:rsid w:val="003156A5"/>
    <w:rsid w:val="00315951"/>
    <w:rsid w:val="00316BE2"/>
    <w:rsid w:val="00322959"/>
    <w:rsid w:val="00324E60"/>
    <w:rsid w:val="0032769B"/>
    <w:rsid w:val="00327E0B"/>
    <w:rsid w:val="00332668"/>
    <w:rsid w:val="0033591F"/>
    <w:rsid w:val="0034101E"/>
    <w:rsid w:val="0034297E"/>
    <w:rsid w:val="00342985"/>
    <w:rsid w:val="00344546"/>
    <w:rsid w:val="00344AD8"/>
    <w:rsid w:val="00347DBD"/>
    <w:rsid w:val="00356703"/>
    <w:rsid w:val="00361611"/>
    <w:rsid w:val="0036312F"/>
    <w:rsid w:val="003633F4"/>
    <w:rsid w:val="00371987"/>
    <w:rsid w:val="00374277"/>
    <w:rsid w:val="00376D57"/>
    <w:rsid w:val="00377EFA"/>
    <w:rsid w:val="003854A9"/>
    <w:rsid w:val="00386A79"/>
    <w:rsid w:val="00390553"/>
    <w:rsid w:val="00392767"/>
    <w:rsid w:val="003A38C7"/>
    <w:rsid w:val="003A69EB"/>
    <w:rsid w:val="003B0308"/>
    <w:rsid w:val="003B392C"/>
    <w:rsid w:val="003B4D6F"/>
    <w:rsid w:val="003B6FC6"/>
    <w:rsid w:val="003C65D0"/>
    <w:rsid w:val="003C6E8C"/>
    <w:rsid w:val="003D289B"/>
    <w:rsid w:val="003D505F"/>
    <w:rsid w:val="003D6505"/>
    <w:rsid w:val="003D7B89"/>
    <w:rsid w:val="003E7B1D"/>
    <w:rsid w:val="003F0FC1"/>
    <w:rsid w:val="00401566"/>
    <w:rsid w:val="004028C5"/>
    <w:rsid w:val="00402EF1"/>
    <w:rsid w:val="0040675E"/>
    <w:rsid w:val="00412752"/>
    <w:rsid w:val="004145F7"/>
    <w:rsid w:val="00427A5C"/>
    <w:rsid w:val="00430711"/>
    <w:rsid w:val="00433D6A"/>
    <w:rsid w:val="004359DC"/>
    <w:rsid w:val="00443366"/>
    <w:rsid w:val="004522A3"/>
    <w:rsid w:val="0045324C"/>
    <w:rsid w:val="00454B06"/>
    <w:rsid w:val="00454C04"/>
    <w:rsid w:val="0046049D"/>
    <w:rsid w:val="004611DD"/>
    <w:rsid w:val="004630E4"/>
    <w:rsid w:val="00464ECD"/>
    <w:rsid w:val="00477991"/>
    <w:rsid w:val="004812AB"/>
    <w:rsid w:val="004845A4"/>
    <w:rsid w:val="00485EA0"/>
    <w:rsid w:val="0048730F"/>
    <w:rsid w:val="004910FF"/>
    <w:rsid w:val="0049358A"/>
    <w:rsid w:val="004A4ABF"/>
    <w:rsid w:val="004B2A88"/>
    <w:rsid w:val="004B5BDD"/>
    <w:rsid w:val="004C2005"/>
    <w:rsid w:val="004C74FE"/>
    <w:rsid w:val="004D01E4"/>
    <w:rsid w:val="004D020D"/>
    <w:rsid w:val="004D0657"/>
    <w:rsid w:val="004D0FE1"/>
    <w:rsid w:val="004D192A"/>
    <w:rsid w:val="004D6C07"/>
    <w:rsid w:val="004F23F8"/>
    <w:rsid w:val="004F4854"/>
    <w:rsid w:val="004F7096"/>
    <w:rsid w:val="005019C3"/>
    <w:rsid w:val="0050521C"/>
    <w:rsid w:val="005057E0"/>
    <w:rsid w:val="00507A82"/>
    <w:rsid w:val="00510785"/>
    <w:rsid w:val="00510A9A"/>
    <w:rsid w:val="00511026"/>
    <w:rsid w:val="00511365"/>
    <w:rsid w:val="0052030D"/>
    <w:rsid w:val="00521793"/>
    <w:rsid w:val="005221AF"/>
    <w:rsid w:val="00531485"/>
    <w:rsid w:val="00533986"/>
    <w:rsid w:val="005369E2"/>
    <w:rsid w:val="00537022"/>
    <w:rsid w:val="0054198E"/>
    <w:rsid w:val="005453B9"/>
    <w:rsid w:val="00546796"/>
    <w:rsid w:val="00547547"/>
    <w:rsid w:val="00554EFF"/>
    <w:rsid w:val="00561235"/>
    <w:rsid w:val="00565475"/>
    <w:rsid w:val="00567EF8"/>
    <w:rsid w:val="005708A3"/>
    <w:rsid w:val="0057307C"/>
    <w:rsid w:val="00574E3A"/>
    <w:rsid w:val="00590AD4"/>
    <w:rsid w:val="005925B6"/>
    <w:rsid w:val="005945A3"/>
    <w:rsid w:val="005A02C7"/>
    <w:rsid w:val="005A123D"/>
    <w:rsid w:val="005A472E"/>
    <w:rsid w:val="005A4AAF"/>
    <w:rsid w:val="005A4FBD"/>
    <w:rsid w:val="005A516B"/>
    <w:rsid w:val="005A7277"/>
    <w:rsid w:val="005A75E4"/>
    <w:rsid w:val="005A79D7"/>
    <w:rsid w:val="005B2A0E"/>
    <w:rsid w:val="005B3732"/>
    <w:rsid w:val="005B45BF"/>
    <w:rsid w:val="005B47A4"/>
    <w:rsid w:val="005B641D"/>
    <w:rsid w:val="005B65B6"/>
    <w:rsid w:val="005C0020"/>
    <w:rsid w:val="005D17E2"/>
    <w:rsid w:val="005D192F"/>
    <w:rsid w:val="005D33F3"/>
    <w:rsid w:val="005E329A"/>
    <w:rsid w:val="005E3A8C"/>
    <w:rsid w:val="005F1FC1"/>
    <w:rsid w:val="005F3EB4"/>
    <w:rsid w:val="005F47EC"/>
    <w:rsid w:val="00604F50"/>
    <w:rsid w:val="00605C7C"/>
    <w:rsid w:val="00617CAB"/>
    <w:rsid w:val="00621301"/>
    <w:rsid w:val="00621ECE"/>
    <w:rsid w:val="00624C65"/>
    <w:rsid w:val="00625EA2"/>
    <w:rsid w:val="0062661E"/>
    <w:rsid w:val="00626CD8"/>
    <w:rsid w:val="00626DA1"/>
    <w:rsid w:val="0063538A"/>
    <w:rsid w:val="00637622"/>
    <w:rsid w:val="0064272B"/>
    <w:rsid w:val="00642F16"/>
    <w:rsid w:val="0064586C"/>
    <w:rsid w:val="006463E6"/>
    <w:rsid w:val="00653D95"/>
    <w:rsid w:val="006557A5"/>
    <w:rsid w:val="00660F6C"/>
    <w:rsid w:val="00662E78"/>
    <w:rsid w:val="00663A24"/>
    <w:rsid w:val="006663BB"/>
    <w:rsid w:val="00666A3E"/>
    <w:rsid w:val="006717D8"/>
    <w:rsid w:val="00671892"/>
    <w:rsid w:val="006738AF"/>
    <w:rsid w:val="00674AFC"/>
    <w:rsid w:val="00674E49"/>
    <w:rsid w:val="006810A3"/>
    <w:rsid w:val="00683031"/>
    <w:rsid w:val="0068321C"/>
    <w:rsid w:val="00685A47"/>
    <w:rsid w:val="0068674D"/>
    <w:rsid w:val="00690EAF"/>
    <w:rsid w:val="00690F78"/>
    <w:rsid w:val="0069793C"/>
    <w:rsid w:val="00697A28"/>
    <w:rsid w:val="006A23F8"/>
    <w:rsid w:val="006A411B"/>
    <w:rsid w:val="006A4DB4"/>
    <w:rsid w:val="006A5000"/>
    <w:rsid w:val="006B142F"/>
    <w:rsid w:val="006B4A7C"/>
    <w:rsid w:val="006B5004"/>
    <w:rsid w:val="006B5DFF"/>
    <w:rsid w:val="006B62D1"/>
    <w:rsid w:val="006B7265"/>
    <w:rsid w:val="006C1F60"/>
    <w:rsid w:val="006C20C9"/>
    <w:rsid w:val="006C2811"/>
    <w:rsid w:val="006C3D4B"/>
    <w:rsid w:val="006C3D8A"/>
    <w:rsid w:val="006D1484"/>
    <w:rsid w:val="006D3403"/>
    <w:rsid w:val="006D4C6C"/>
    <w:rsid w:val="006D7020"/>
    <w:rsid w:val="006E7736"/>
    <w:rsid w:val="006F60D9"/>
    <w:rsid w:val="00702F3E"/>
    <w:rsid w:val="007036FB"/>
    <w:rsid w:val="0070434D"/>
    <w:rsid w:val="0070765E"/>
    <w:rsid w:val="007107F0"/>
    <w:rsid w:val="00714B95"/>
    <w:rsid w:val="00717024"/>
    <w:rsid w:val="0072218D"/>
    <w:rsid w:val="00725DB5"/>
    <w:rsid w:val="00732CDE"/>
    <w:rsid w:val="007337E5"/>
    <w:rsid w:val="00734C3B"/>
    <w:rsid w:val="00735A2C"/>
    <w:rsid w:val="00741432"/>
    <w:rsid w:val="00744463"/>
    <w:rsid w:val="00744824"/>
    <w:rsid w:val="00745478"/>
    <w:rsid w:val="007456FA"/>
    <w:rsid w:val="00754440"/>
    <w:rsid w:val="0075573B"/>
    <w:rsid w:val="00755A41"/>
    <w:rsid w:val="00756975"/>
    <w:rsid w:val="0076068C"/>
    <w:rsid w:val="007705A2"/>
    <w:rsid w:val="007713AD"/>
    <w:rsid w:val="00772164"/>
    <w:rsid w:val="00780AD4"/>
    <w:rsid w:val="0078253B"/>
    <w:rsid w:val="007855BD"/>
    <w:rsid w:val="00785CA2"/>
    <w:rsid w:val="00786661"/>
    <w:rsid w:val="0078722D"/>
    <w:rsid w:val="00790A58"/>
    <w:rsid w:val="007A06BF"/>
    <w:rsid w:val="007A616F"/>
    <w:rsid w:val="007B1170"/>
    <w:rsid w:val="007B2541"/>
    <w:rsid w:val="007B2C10"/>
    <w:rsid w:val="007B456D"/>
    <w:rsid w:val="007B6A01"/>
    <w:rsid w:val="007C0B8E"/>
    <w:rsid w:val="007C143D"/>
    <w:rsid w:val="007C25DA"/>
    <w:rsid w:val="007C5E7F"/>
    <w:rsid w:val="007D13CB"/>
    <w:rsid w:val="007D52AF"/>
    <w:rsid w:val="007D7EAD"/>
    <w:rsid w:val="007E00BF"/>
    <w:rsid w:val="007E049E"/>
    <w:rsid w:val="007E1D63"/>
    <w:rsid w:val="007E2433"/>
    <w:rsid w:val="007E2A27"/>
    <w:rsid w:val="007F0890"/>
    <w:rsid w:val="007F604F"/>
    <w:rsid w:val="007F7B9C"/>
    <w:rsid w:val="0080000B"/>
    <w:rsid w:val="008008C9"/>
    <w:rsid w:val="00802DAC"/>
    <w:rsid w:val="00805470"/>
    <w:rsid w:val="0080618B"/>
    <w:rsid w:val="00806584"/>
    <w:rsid w:val="008073DD"/>
    <w:rsid w:val="00812F6C"/>
    <w:rsid w:val="00822E43"/>
    <w:rsid w:val="008246FF"/>
    <w:rsid w:val="00825CDA"/>
    <w:rsid w:val="00827224"/>
    <w:rsid w:val="008306FB"/>
    <w:rsid w:val="0083330B"/>
    <w:rsid w:val="00834B1F"/>
    <w:rsid w:val="00836424"/>
    <w:rsid w:val="008452DC"/>
    <w:rsid w:val="00851537"/>
    <w:rsid w:val="00856ED2"/>
    <w:rsid w:val="00860391"/>
    <w:rsid w:val="00860640"/>
    <w:rsid w:val="00861FB2"/>
    <w:rsid w:val="00862CC0"/>
    <w:rsid w:val="008640B0"/>
    <w:rsid w:val="008647C0"/>
    <w:rsid w:val="00874376"/>
    <w:rsid w:val="00883C48"/>
    <w:rsid w:val="00885D1C"/>
    <w:rsid w:val="0089077B"/>
    <w:rsid w:val="00890B77"/>
    <w:rsid w:val="00891584"/>
    <w:rsid w:val="00891A3E"/>
    <w:rsid w:val="00891F86"/>
    <w:rsid w:val="00895494"/>
    <w:rsid w:val="008972E8"/>
    <w:rsid w:val="008A2902"/>
    <w:rsid w:val="008A584D"/>
    <w:rsid w:val="008A60DE"/>
    <w:rsid w:val="008A7C72"/>
    <w:rsid w:val="008B2043"/>
    <w:rsid w:val="008B5096"/>
    <w:rsid w:val="008B55DE"/>
    <w:rsid w:val="008B7B57"/>
    <w:rsid w:val="008C15B0"/>
    <w:rsid w:val="008C2EE7"/>
    <w:rsid w:val="008C386A"/>
    <w:rsid w:val="008C4F1E"/>
    <w:rsid w:val="008D306D"/>
    <w:rsid w:val="008E002E"/>
    <w:rsid w:val="008E02E2"/>
    <w:rsid w:val="008E19D2"/>
    <w:rsid w:val="008E6602"/>
    <w:rsid w:val="008E6AC3"/>
    <w:rsid w:val="008F07AB"/>
    <w:rsid w:val="008F12FC"/>
    <w:rsid w:val="008F37E9"/>
    <w:rsid w:val="008F66AC"/>
    <w:rsid w:val="00900189"/>
    <w:rsid w:val="009028BE"/>
    <w:rsid w:val="00902D81"/>
    <w:rsid w:val="00903385"/>
    <w:rsid w:val="009041A7"/>
    <w:rsid w:val="009053A5"/>
    <w:rsid w:val="009070A8"/>
    <w:rsid w:val="0090741A"/>
    <w:rsid w:val="009107D8"/>
    <w:rsid w:val="009123E6"/>
    <w:rsid w:val="00912E80"/>
    <w:rsid w:val="009135F3"/>
    <w:rsid w:val="00915F06"/>
    <w:rsid w:val="00916112"/>
    <w:rsid w:val="00921506"/>
    <w:rsid w:val="00922BD1"/>
    <w:rsid w:val="00926033"/>
    <w:rsid w:val="00926CCA"/>
    <w:rsid w:val="00935E86"/>
    <w:rsid w:val="00936D74"/>
    <w:rsid w:val="0094237A"/>
    <w:rsid w:val="00942D27"/>
    <w:rsid w:val="00942F80"/>
    <w:rsid w:val="00943226"/>
    <w:rsid w:val="00951A2A"/>
    <w:rsid w:val="00956EB7"/>
    <w:rsid w:val="00960786"/>
    <w:rsid w:val="00960DDE"/>
    <w:rsid w:val="00962480"/>
    <w:rsid w:val="00966151"/>
    <w:rsid w:val="00966D19"/>
    <w:rsid w:val="00970F64"/>
    <w:rsid w:val="00972E6F"/>
    <w:rsid w:val="009743B9"/>
    <w:rsid w:val="00974C86"/>
    <w:rsid w:val="009779E0"/>
    <w:rsid w:val="0098138A"/>
    <w:rsid w:val="00982AE0"/>
    <w:rsid w:val="00982DCE"/>
    <w:rsid w:val="009841D4"/>
    <w:rsid w:val="009869BA"/>
    <w:rsid w:val="0099147C"/>
    <w:rsid w:val="00997AE5"/>
    <w:rsid w:val="009A0616"/>
    <w:rsid w:val="009A4E3B"/>
    <w:rsid w:val="009A6919"/>
    <w:rsid w:val="009B3BB0"/>
    <w:rsid w:val="009B4BEB"/>
    <w:rsid w:val="009B5B88"/>
    <w:rsid w:val="009B62B4"/>
    <w:rsid w:val="009B6781"/>
    <w:rsid w:val="009C091D"/>
    <w:rsid w:val="009C1C90"/>
    <w:rsid w:val="009C1EA8"/>
    <w:rsid w:val="009C2AE8"/>
    <w:rsid w:val="009C4B3A"/>
    <w:rsid w:val="009D04C2"/>
    <w:rsid w:val="009D0562"/>
    <w:rsid w:val="009D1308"/>
    <w:rsid w:val="009D3BD8"/>
    <w:rsid w:val="009D4404"/>
    <w:rsid w:val="009E0526"/>
    <w:rsid w:val="009E3D03"/>
    <w:rsid w:val="009E5E22"/>
    <w:rsid w:val="009E6AE7"/>
    <w:rsid w:val="009E6F32"/>
    <w:rsid w:val="009F001E"/>
    <w:rsid w:val="009F48A6"/>
    <w:rsid w:val="009F4A92"/>
    <w:rsid w:val="009F4B06"/>
    <w:rsid w:val="009F5B96"/>
    <w:rsid w:val="009F7C3D"/>
    <w:rsid w:val="00A04BF5"/>
    <w:rsid w:val="00A1004D"/>
    <w:rsid w:val="00A16C0E"/>
    <w:rsid w:val="00A17178"/>
    <w:rsid w:val="00A178FD"/>
    <w:rsid w:val="00A20E9A"/>
    <w:rsid w:val="00A21E9D"/>
    <w:rsid w:val="00A22DC5"/>
    <w:rsid w:val="00A2422D"/>
    <w:rsid w:val="00A2712F"/>
    <w:rsid w:val="00A41E57"/>
    <w:rsid w:val="00A51488"/>
    <w:rsid w:val="00A522C8"/>
    <w:rsid w:val="00A54DBD"/>
    <w:rsid w:val="00A55595"/>
    <w:rsid w:val="00A626B6"/>
    <w:rsid w:val="00A62CA7"/>
    <w:rsid w:val="00A67801"/>
    <w:rsid w:val="00A700D6"/>
    <w:rsid w:val="00A70C28"/>
    <w:rsid w:val="00A71FB4"/>
    <w:rsid w:val="00A772C5"/>
    <w:rsid w:val="00A81159"/>
    <w:rsid w:val="00A8197A"/>
    <w:rsid w:val="00A90C6F"/>
    <w:rsid w:val="00A90F28"/>
    <w:rsid w:val="00A90F44"/>
    <w:rsid w:val="00A9587B"/>
    <w:rsid w:val="00A9793E"/>
    <w:rsid w:val="00AA246F"/>
    <w:rsid w:val="00AA310D"/>
    <w:rsid w:val="00AA44E8"/>
    <w:rsid w:val="00AA71EC"/>
    <w:rsid w:val="00AB0235"/>
    <w:rsid w:val="00AB3664"/>
    <w:rsid w:val="00AB3B36"/>
    <w:rsid w:val="00AB53E9"/>
    <w:rsid w:val="00AB56F1"/>
    <w:rsid w:val="00AB76CA"/>
    <w:rsid w:val="00AB7738"/>
    <w:rsid w:val="00AC4EEF"/>
    <w:rsid w:val="00AC6998"/>
    <w:rsid w:val="00AC755A"/>
    <w:rsid w:val="00AD6042"/>
    <w:rsid w:val="00AD7122"/>
    <w:rsid w:val="00AE3A08"/>
    <w:rsid w:val="00AE44BA"/>
    <w:rsid w:val="00AE521F"/>
    <w:rsid w:val="00AE562D"/>
    <w:rsid w:val="00AE6E2B"/>
    <w:rsid w:val="00AF5D1C"/>
    <w:rsid w:val="00AF73F8"/>
    <w:rsid w:val="00AF7D0A"/>
    <w:rsid w:val="00B00E95"/>
    <w:rsid w:val="00B07C53"/>
    <w:rsid w:val="00B14803"/>
    <w:rsid w:val="00B14A88"/>
    <w:rsid w:val="00B15AB7"/>
    <w:rsid w:val="00B15B7C"/>
    <w:rsid w:val="00B21AD3"/>
    <w:rsid w:val="00B236A8"/>
    <w:rsid w:val="00B23A27"/>
    <w:rsid w:val="00B24A64"/>
    <w:rsid w:val="00B323F2"/>
    <w:rsid w:val="00B32805"/>
    <w:rsid w:val="00B344AB"/>
    <w:rsid w:val="00B34B4A"/>
    <w:rsid w:val="00B41258"/>
    <w:rsid w:val="00B42B7D"/>
    <w:rsid w:val="00B55568"/>
    <w:rsid w:val="00B60962"/>
    <w:rsid w:val="00B65F46"/>
    <w:rsid w:val="00B6660F"/>
    <w:rsid w:val="00B7059E"/>
    <w:rsid w:val="00B71A92"/>
    <w:rsid w:val="00B723B1"/>
    <w:rsid w:val="00B77640"/>
    <w:rsid w:val="00B84734"/>
    <w:rsid w:val="00B8797E"/>
    <w:rsid w:val="00BA2586"/>
    <w:rsid w:val="00BA35CB"/>
    <w:rsid w:val="00BA60E6"/>
    <w:rsid w:val="00BA727D"/>
    <w:rsid w:val="00BB0793"/>
    <w:rsid w:val="00BB2764"/>
    <w:rsid w:val="00BB4B50"/>
    <w:rsid w:val="00BC0675"/>
    <w:rsid w:val="00BC0904"/>
    <w:rsid w:val="00BC0EC8"/>
    <w:rsid w:val="00BC1C88"/>
    <w:rsid w:val="00BC1C97"/>
    <w:rsid w:val="00BC229E"/>
    <w:rsid w:val="00BC23A6"/>
    <w:rsid w:val="00BC2D58"/>
    <w:rsid w:val="00BC2D6F"/>
    <w:rsid w:val="00BC3912"/>
    <w:rsid w:val="00BD06E1"/>
    <w:rsid w:val="00BD3440"/>
    <w:rsid w:val="00BD3B59"/>
    <w:rsid w:val="00BD5452"/>
    <w:rsid w:val="00BE374D"/>
    <w:rsid w:val="00BE482D"/>
    <w:rsid w:val="00BF20BE"/>
    <w:rsid w:val="00BF27E8"/>
    <w:rsid w:val="00BF3DD2"/>
    <w:rsid w:val="00BF51A7"/>
    <w:rsid w:val="00C01FF7"/>
    <w:rsid w:val="00C02D9B"/>
    <w:rsid w:val="00C0504C"/>
    <w:rsid w:val="00C06C42"/>
    <w:rsid w:val="00C16CB6"/>
    <w:rsid w:val="00C20A43"/>
    <w:rsid w:val="00C2268E"/>
    <w:rsid w:val="00C24404"/>
    <w:rsid w:val="00C273CE"/>
    <w:rsid w:val="00C30CFF"/>
    <w:rsid w:val="00C34B51"/>
    <w:rsid w:val="00C37671"/>
    <w:rsid w:val="00C3771A"/>
    <w:rsid w:val="00C43134"/>
    <w:rsid w:val="00C4343D"/>
    <w:rsid w:val="00C4511E"/>
    <w:rsid w:val="00C51A9E"/>
    <w:rsid w:val="00C54D25"/>
    <w:rsid w:val="00C54E56"/>
    <w:rsid w:val="00C5649F"/>
    <w:rsid w:val="00C564D6"/>
    <w:rsid w:val="00C61F8A"/>
    <w:rsid w:val="00C63551"/>
    <w:rsid w:val="00C6648E"/>
    <w:rsid w:val="00C71D0B"/>
    <w:rsid w:val="00C7773C"/>
    <w:rsid w:val="00C80CA7"/>
    <w:rsid w:val="00C82F19"/>
    <w:rsid w:val="00C83A39"/>
    <w:rsid w:val="00C90E03"/>
    <w:rsid w:val="00C9125C"/>
    <w:rsid w:val="00C945D9"/>
    <w:rsid w:val="00C94ED6"/>
    <w:rsid w:val="00C95505"/>
    <w:rsid w:val="00C971DB"/>
    <w:rsid w:val="00C9753D"/>
    <w:rsid w:val="00CA523F"/>
    <w:rsid w:val="00CA5806"/>
    <w:rsid w:val="00CA6224"/>
    <w:rsid w:val="00CA711C"/>
    <w:rsid w:val="00CB1F96"/>
    <w:rsid w:val="00CB2216"/>
    <w:rsid w:val="00CB3F8C"/>
    <w:rsid w:val="00CB5BD1"/>
    <w:rsid w:val="00CB5E54"/>
    <w:rsid w:val="00CB6A36"/>
    <w:rsid w:val="00CB77CD"/>
    <w:rsid w:val="00CB7FF3"/>
    <w:rsid w:val="00CC1079"/>
    <w:rsid w:val="00CC3A0B"/>
    <w:rsid w:val="00CD1EEA"/>
    <w:rsid w:val="00CD2546"/>
    <w:rsid w:val="00CE22A2"/>
    <w:rsid w:val="00CE2E8C"/>
    <w:rsid w:val="00CE692A"/>
    <w:rsid w:val="00CE6FFF"/>
    <w:rsid w:val="00CF142B"/>
    <w:rsid w:val="00CF2F39"/>
    <w:rsid w:val="00CF3DA2"/>
    <w:rsid w:val="00CF524A"/>
    <w:rsid w:val="00CF7DB9"/>
    <w:rsid w:val="00D002FF"/>
    <w:rsid w:val="00D0736A"/>
    <w:rsid w:val="00D11A41"/>
    <w:rsid w:val="00D11FEE"/>
    <w:rsid w:val="00D127EC"/>
    <w:rsid w:val="00D21695"/>
    <w:rsid w:val="00D3152E"/>
    <w:rsid w:val="00D31B16"/>
    <w:rsid w:val="00D33EF0"/>
    <w:rsid w:val="00D41683"/>
    <w:rsid w:val="00D45879"/>
    <w:rsid w:val="00D45FB7"/>
    <w:rsid w:val="00D46B26"/>
    <w:rsid w:val="00D51B98"/>
    <w:rsid w:val="00D53267"/>
    <w:rsid w:val="00D55283"/>
    <w:rsid w:val="00D55C8E"/>
    <w:rsid w:val="00D61123"/>
    <w:rsid w:val="00D61BF7"/>
    <w:rsid w:val="00D74630"/>
    <w:rsid w:val="00D75AA9"/>
    <w:rsid w:val="00D76620"/>
    <w:rsid w:val="00D80ABA"/>
    <w:rsid w:val="00D82C9E"/>
    <w:rsid w:val="00D85816"/>
    <w:rsid w:val="00D912CC"/>
    <w:rsid w:val="00D92B65"/>
    <w:rsid w:val="00D94E38"/>
    <w:rsid w:val="00D95795"/>
    <w:rsid w:val="00D9767F"/>
    <w:rsid w:val="00DA5AF4"/>
    <w:rsid w:val="00DA7324"/>
    <w:rsid w:val="00DA7D90"/>
    <w:rsid w:val="00DB1ACE"/>
    <w:rsid w:val="00DB4B04"/>
    <w:rsid w:val="00DB52B4"/>
    <w:rsid w:val="00DB7F6A"/>
    <w:rsid w:val="00DC363C"/>
    <w:rsid w:val="00DC48ED"/>
    <w:rsid w:val="00DC4C78"/>
    <w:rsid w:val="00DC605A"/>
    <w:rsid w:val="00DC62B2"/>
    <w:rsid w:val="00DD0288"/>
    <w:rsid w:val="00DD0F3E"/>
    <w:rsid w:val="00DD32B6"/>
    <w:rsid w:val="00DD6E29"/>
    <w:rsid w:val="00DD7128"/>
    <w:rsid w:val="00DE03F8"/>
    <w:rsid w:val="00DE1DCD"/>
    <w:rsid w:val="00DE3283"/>
    <w:rsid w:val="00DE54F7"/>
    <w:rsid w:val="00DE5BFF"/>
    <w:rsid w:val="00DF1237"/>
    <w:rsid w:val="00DF16EA"/>
    <w:rsid w:val="00DF4D3F"/>
    <w:rsid w:val="00DF6448"/>
    <w:rsid w:val="00DF760F"/>
    <w:rsid w:val="00E01F02"/>
    <w:rsid w:val="00E03F65"/>
    <w:rsid w:val="00E053E8"/>
    <w:rsid w:val="00E10EF2"/>
    <w:rsid w:val="00E13E23"/>
    <w:rsid w:val="00E1573C"/>
    <w:rsid w:val="00E205A3"/>
    <w:rsid w:val="00E266F3"/>
    <w:rsid w:val="00E2686E"/>
    <w:rsid w:val="00E30D05"/>
    <w:rsid w:val="00E41268"/>
    <w:rsid w:val="00E42173"/>
    <w:rsid w:val="00E50A32"/>
    <w:rsid w:val="00E540A0"/>
    <w:rsid w:val="00E617D4"/>
    <w:rsid w:val="00E64840"/>
    <w:rsid w:val="00E66BF7"/>
    <w:rsid w:val="00E70F75"/>
    <w:rsid w:val="00E73CF7"/>
    <w:rsid w:val="00E74568"/>
    <w:rsid w:val="00E75985"/>
    <w:rsid w:val="00E75F3B"/>
    <w:rsid w:val="00E83B7A"/>
    <w:rsid w:val="00E8630D"/>
    <w:rsid w:val="00E96A83"/>
    <w:rsid w:val="00E97240"/>
    <w:rsid w:val="00E97AAE"/>
    <w:rsid w:val="00EA5511"/>
    <w:rsid w:val="00EA7C3E"/>
    <w:rsid w:val="00EB3155"/>
    <w:rsid w:val="00EC1B60"/>
    <w:rsid w:val="00EC1F6B"/>
    <w:rsid w:val="00EC3C93"/>
    <w:rsid w:val="00EC3DA7"/>
    <w:rsid w:val="00ED5DCB"/>
    <w:rsid w:val="00ED7BDB"/>
    <w:rsid w:val="00EE2480"/>
    <w:rsid w:val="00EE3BD1"/>
    <w:rsid w:val="00EF0956"/>
    <w:rsid w:val="00EF1C16"/>
    <w:rsid w:val="00EF3282"/>
    <w:rsid w:val="00EF648B"/>
    <w:rsid w:val="00F010A6"/>
    <w:rsid w:val="00F07CBE"/>
    <w:rsid w:val="00F1326D"/>
    <w:rsid w:val="00F1454D"/>
    <w:rsid w:val="00F15029"/>
    <w:rsid w:val="00F15338"/>
    <w:rsid w:val="00F16D68"/>
    <w:rsid w:val="00F219F3"/>
    <w:rsid w:val="00F21BB0"/>
    <w:rsid w:val="00F220C1"/>
    <w:rsid w:val="00F23D2F"/>
    <w:rsid w:val="00F2440D"/>
    <w:rsid w:val="00F25551"/>
    <w:rsid w:val="00F36E12"/>
    <w:rsid w:val="00F36F49"/>
    <w:rsid w:val="00F402C7"/>
    <w:rsid w:val="00F4149A"/>
    <w:rsid w:val="00F41576"/>
    <w:rsid w:val="00F41ED4"/>
    <w:rsid w:val="00F42F54"/>
    <w:rsid w:val="00F44088"/>
    <w:rsid w:val="00F4448D"/>
    <w:rsid w:val="00F459F9"/>
    <w:rsid w:val="00F60166"/>
    <w:rsid w:val="00F60CB0"/>
    <w:rsid w:val="00F62D52"/>
    <w:rsid w:val="00F62EBE"/>
    <w:rsid w:val="00F632EE"/>
    <w:rsid w:val="00F653E5"/>
    <w:rsid w:val="00F70D1D"/>
    <w:rsid w:val="00F712CE"/>
    <w:rsid w:val="00F71344"/>
    <w:rsid w:val="00F71B6C"/>
    <w:rsid w:val="00F730AE"/>
    <w:rsid w:val="00F74586"/>
    <w:rsid w:val="00F74E34"/>
    <w:rsid w:val="00F83314"/>
    <w:rsid w:val="00F842A7"/>
    <w:rsid w:val="00F84907"/>
    <w:rsid w:val="00F84A42"/>
    <w:rsid w:val="00F87BBA"/>
    <w:rsid w:val="00F90F7B"/>
    <w:rsid w:val="00F93ED4"/>
    <w:rsid w:val="00F97F50"/>
    <w:rsid w:val="00FA4381"/>
    <w:rsid w:val="00FB02C9"/>
    <w:rsid w:val="00FB13F4"/>
    <w:rsid w:val="00FB4B5E"/>
    <w:rsid w:val="00FC3794"/>
    <w:rsid w:val="00FC3B56"/>
    <w:rsid w:val="00FD4C11"/>
    <w:rsid w:val="00FD593A"/>
    <w:rsid w:val="00FD77F9"/>
    <w:rsid w:val="00FE25BF"/>
    <w:rsid w:val="00FE4C5D"/>
    <w:rsid w:val="00FF31E7"/>
    <w:rsid w:val="00FF3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67F52"/>
  <w15:docId w15:val="{089A1F85-A2E9-4722-98DA-6DAC7C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E8"/>
    <w:pPr>
      <w:spacing w:after="200"/>
      <w:jc w:val="both"/>
    </w:pPr>
    <w:rPr>
      <w:rFonts w:ascii="Arial" w:hAnsi="Arial"/>
      <w:szCs w:val="22"/>
      <w:lang w:eastAsia="en-US" w:bidi="en-US"/>
    </w:rPr>
  </w:style>
  <w:style w:type="paragraph" w:styleId="Heading1">
    <w:name w:val="heading 1"/>
    <w:aliases w:val="h1"/>
    <w:basedOn w:val="Normal"/>
    <w:next w:val="Normal"/>
    <w:link w:val="Heading1Char"/>
    <w:uiPriority w:val="9"/>
    <w:qFormat/>
    <w:rsid w:val="001711FB"/>
    <w:pPr>
      <w:numPr>
        <w:numId w:val="4"/>
      </w:numPr>
      <w:spacing w:after="240"/>
      <w:contextualSpacing/>
      <w:outlineLvl w:val="0"/>
    </w:pPr>
    <w:rPr>
      <w:b/>
      <w:bCs/>
      <w:sz w:val="28"/>
      <w:szCs w:val="36"/>
    </w:rPr>
  </w:style>
  <w:style w:type="paragraph" w:styleId="Heading2">
    <w:name w:val="heading 2"/>
    <w:aliases w:val="h2"/>
    <w:basedOn w:val="Normal"/>
    <w:next w:val="Normal"/>
    <w:link w:val="Heading2Char"/>
    <w:uiPriority w:val="9"/>
    <w:unhideWhenUsed/>
    <w:qFormat/>
    <w:rsid w:val="001711FB"/>
    <w:pPr>
      <w:numPr>
        <w:ilvl w:val="1"/>
        <w:numId w:val="4"/>
      </w:numPr>
      <w:spacing w:after="240"/>
      <w:outlineLvl w:val="1"/>
    </w:pPr>
    <w:rPr>
      <w:b/>
      <w:bCs/>
      <w:sz w:val="24"/>
      <w:szCs w:val="32"/>
    </w:rPr>
  </w:style>
  <w:style w:type="paragraph" w:styleId="Heading3">
    <w:name w:val="heading 3"/>
    <w:basedOn w:val="Normal"/>
    <w:next w:val="Normal"/>
    <w:link w:val="Heading3Char"/>
    <w:uiPriority w:val="9"/>
    <w:unhideWhenUsed/>
    <w:qFormat/>
    <w:rsid w:val="00170D95"/>
    <w:pPr>
      <w:numPr>
        <w:ilvl w:val="2"/>
        <w:numId w:val="4"/>
      </w:numPr>
      <w:spacing w:after="240"/>
      <w:outlineLvl w:val="2"/>
    </w:pPr>
    <w:rPr>
      <w:b/>
      <w:bCs/>
      <w:sz w:val="24"/>
      <w:szCs w:val="24"/>
    </w:rPr>
  </w:style>
  <w:style w:type="paragraph" w:styleId="Heading4">
    <w:name w:val="heading 4"/>
    <w:basedOn w:val="Normal"/>
    <w:next w:val="Normal"/>
    <w:link w:val="Heading4Char"/>
    <w:uiPriority w:val="9"/>
    <w:unhideWhenUsed/>
    <w:qFormat/>
    <w:rsid w:val="00170D95"/>
    <w:pPr>
      <w:numPr>
        <w:ilvl w:val="3"/>
        <w:numId w:val="4"/>
      </w:numPr>
      <w:spacing w:after="240"/>
      <w:ind w:left="1080" w:hanging="1080"/>
      <w:outlineLvl w:val="3"/>
    </w:pPr>
    <w:rPr>
      <w:b/>
      <w:bCs/>
      <w:i/>
      <w:iCs/>
    </w:rPr>
  </w:style>
  <w:style w:type="paragraph" w:styleId="Heading5">
    <w:name w:val="heading 5"/>
    <w:basedOn w:val="Normal"/>
    <w:next w:val="Normal"/>
    <w:link w:val="Heading5Char"/>
    <w:uiPriority w:val="9"/>
    <w:unhideWhenUsed/>
    <w:qFormat/>
    <w:rsid w:val="00B34B4A"/>
    <w:pPr>
      <w:numPr>
        <w:ilvl w:val="4"/>
        <w:numId w:val="4"/>
      </w:numPr>
      <w:spacing w:before="200" w:after="0"/>
      <w:outlineLvl w:val="4"/>
    </w:pPr>
    <w:rPr>
      <w:b/>
      <w:bCs/>
      <w:color w:val="7F7F7F"/>
      <w:sz w:val="22"/>
    </w:rPr>
  </w:style>
  <w:style w:type="paragraph" w:styleId="Heading6">
    <w:name w:val="heading 6"/>
    <w:basedOn w:val="Normal"/>
    <w:next w:val="Normal"/>
    <w:link w:val="Heading6Char"/>
    <w:uiPriority w:val="9"/>
    <w:semiHidden/>
    <w:unhideWhenUsed/>
    <w:qFormat/>
    <w:rsid w:val="003633F4"/>
    <w:pPr>
      <w:numPr>
        <w:ilvl w:val="5"/>
        <w:numId w:val="4"/>
      </w:numPr>
      <w:spacing w:after="0" w:line="271" w:lineRule="auto"/>
      <w:outlineLvl w:val="5"/>
    </w:pPr>
    <w:rPr>
      <w:rFonts w:ascii="Cambria" w:hAnsi="Cambria"/>
      <w:b/>
      <w:bCs/>
      <w:i/>
      <w:iCs/>
      <w:color w:val="7F7F7F"/>
      <w:szCs w:val="20"/>
      <w:lang w:eastAsia="x-none" w:bidi="ar-SA"/>
    </w:rPr>
  </w:style>
  <w:style w:type="paragraph" w:styleId="Heading7">
    <w:name w:val="heading 7"/>
    <w:basedOn w:val="Normal"/>
    <w:next w:val="Normal"/>
    <w:link w:val="Heading7Char"/>
    <w:uiPriority w:val="9"/>
    <w:semiHidden/>
    <w:unhideWhenUsed/>
    <w:qFormat/>
    <w:rsid w:val="003633F4"/>
    <w:pPr>
      <w:numPr>
        <w:ilvl w:val="6"/>
        <w:numId w:val="4"/>
      </w:numPr>
      <w:spacing w:after="0"/>
      <w:outlineLvl w:val="6"/>
    </w:pPr>
    <w:rPr>
      <w:rFonts w:ascii="Cambria" w:hAnsi="Cambria"/>
      <w:i/>
      <w:iCs/>
      <w:szCs w:val="20"/>
      <w:lang w:eastAsia="x-none" w:bidi="ar-SA"/>
    </w:rPr>
  </w:style>
  <w:style w:type="paragraph" w:styleId="Heading8">
    <w:name w:val="heading 8"/>
    <w:basedOn w:val="Normal"/>
    <w:next w:val="Normal"/>
    <w:link w:val="Heading8Char"/>
    <w:uiPriority w:val="9"/>
    <w:unhideWhenUsed/>
    <w:qFormat/>
    <w:rsid w:val="003633F4"/>
    <w:pPr>
      <w:numPr>
        <w:ilvl w:val="7"/>
        <w:numId w:val="4"/>
      </w:numPr>
      <w:spacing w:after="0"/>
      <w:outlineLvl w:val="7"/>
    </w:pPr>
    <w:rPr>
      <w:rFonts w:ascii="Cambria" w:hAnsi="Cambria"/>
      <w:szCs w:val="20"/>
      <w:lang w:eastAsia="x-none" w:bidi="ar-SA"/>
    </w:rPr>
  </w:style>
  <w:style w:type="paragraph" w:styleId="Heading9">
    <w:name w:val="heading 9"/>
    <w:basedOn w:val="Normal"/>
    <w:next w:val="Normal"/>
    <w:link w:val="Heading9Char"/>
    <w:uiPriority w:val="9"/>
    <w:semiHidden/>
    <w:unhideWhenUsed/>
    <w:qFormat/>
    <w:rsid w:val="003633F4"/>
    <w:pPr>
      <w:numPr>
        <w:ilvl w:val="8"/>
        <w:numId w:val="4"/>
      </w:numPr>
      <w:spacing w:after="0"/>
      <w:outlineLvl w:val="8"/>
    </w:pPr>
    <w:rPr>
      <w:rFonts w:ascii="Cambria" w:hAnsi="Cambria"/>
      <w:i/>
      <w:iCs/>
      <w:spacing w:val="5"/>
      <w:szCs w:val="20"/>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711FB"/>
    <w:rPr>
      <w:rFonts w:ascii="Arial" w:hAnsi="Arial"/>
      <w:b/>
      <w:bCs/>
      <w:sz w:val="28"/>
      <w:szCs w:val="36"/>
      <w:lang w:val="es-ES" w:eastAsia="en-US" w:bidi="en-US"/>
    </w:rPr>
  </w:style>
  <w:style w:type="paragraph" w:styleId="TOCHeading">
    <w:name w:val="TOC Heading"/>
    <w:basedOn w:val="Heading1"/>
    <w:next w:val="Normal"/>
    <w:uiPriority w:val="39"/>
    <w:unhideWhenUsed/>
    <w:qFormat/>
    <w:rsid w:val="003633F4"/>
    <w:pPr>
      <w:outlineLvl w:val="9"/>
    </w:pPr>
  </w:style>
  <w:style w:type="paragraph" w:styleId="BalloonText">
    <w:name w:val="Balloon Text"/>
    <w:basedOn w:val="Normal"/>
    <w:link w:val="BalloonTextChar"/>
    <w:uiPriority w:val="99"/>
    <w:semiHidden/>
    <w:unhideWhenUsed/>
    <w:rsid w:val="003633F4"/>
    <w:pPr>
      <w:spacing w:after="0"/>
    </w:pPr>
    <w:rPr>
      <w:rFonts w:ascii="Tahoma" w:hAnsi="Tahoma"/>
      <w:sz w:val="16"/>
      <w:szCs w:val="16"/>
      <w:lang w:eastAsia="x-none" w:bidi="ar-SA"/>
    </w:rPr>
  </w:style>
  <w:style w:type="character" w:customStyle="1" w:styleId="BalloonTextChar">
    <w:name w:val="Balloon Text Char"/>
    <w:link w:val="BalloonText"/>
    <w:uiPriority w:val="99"/>
    <w:semiHidden/>
    <w:rsid w:val="003633F4"/>
    <w:rPr>
      <w:rFonts w:ascii="Tahoma" w:hAnsi="Tahoma" w:cs="Tahoma"/>
      <w:sz w:val="16"/>
      <w:szCs w:val="16"/>
    </w:rPr>
  </w:style>
  <w:style w:type="character" w:customStyle="1" w:styleId="Heading2Char">
    <w:name w:val="Heading 2 Char"/>
    <w:aliases w:val="h2 Char"/>
    <w:link w:val="Heading2"/>
    <w:rsid w:val="001711FB"/>
    <w:rPr>
      <w:rFonts w:ascii="Arial" w:hAnsi="Arial"/>
      <w:b/>
      <w:bCs/>
      <w:sz w:val="24"/>
      <w:szCs w:val="32"/>
      <w:lang w:val="es-ES" w:eastAsia="en-US" w:bidi="en-US"/>
    </w:rPr>
  </w:style>
  <w:style w:type="character" w:customStyle="1" w:styleId="Heading3Char">
    <w:name w:val="Heading 3 Char"/>
    <w:link w:val="Heading3"/>
    <w:rsid w:val="00170D95"/>
    <w:rPr>
      <w:rFonts w:ascii="Arial" w:hAnsi="Arial"/>
      <w:b/>
      <w:bCs/>
      <w:sz w:val="24"/>
      <w:szCs w:val="24"/>
      <w:lang w:val="es-ES" w:eastAsia="en-US" w:bidi="en-US"/>
    </w:rPr>
  </w:style>
  <w:style w:type="character" w:customStyle="1" w:styleId="Heading4Char">
    <w:name w:val="Heading 4 Char"/>
    <w:link w:val="Heading4"/>
    <w:uiPriority w:val="9"/>
    <w:rsid w:val="00170D95"/>
    <w:rPr>
      <w:rFonts w:ascii="Arial" w:hAnsi="Arial"/>
      <w:b/>
      <w:bCs/>
      <w:i/>
      <w:iCs/>
      <w:szCs w:val="22"/>
      <w:lang w:val="es-ES" w:eastAsia="en-US" w:bidi="en-US"/>
    </w:rPr>
  </w:style>
  <w:style w:type="character" w:customStyle="1" w:styleId="Heading5Char">
    <w:name w:val="Heading 5 Char"/>
    <w:link w:val="Heading5"/>
    <w:uiPriority w:val="9"/>
    <w:semiHidden/>
    <w:rsid w:val="00B34B4A"/>
    <w:rPr>
      <w:rFonts w:ascii="Arial" w:hAnsi="Arial"/>
      <w:b/>
      <w:bCs/>
      <w:color w:val="7F7F7F"/>
      <w:sz w:val="22"/>
      <w:szCs w:val="22"/>
      <w:lang w:eastAsia="en-US" w:bidi="en-US"/>
    </w:rPr>
  </w:style>
  <w:style w:type="character" w:customStyle="1" w:styleId="Heading6Char">
    <w:name w:val="Heading 6 Char"/>
    <w:link w:val="Heading6"/>
    <w:uiPriority w:val="9"/>
    <w:semiHidden/>
    <w:rsid w:val="003633F4"/>
    <w:rPr>
      <w:rFonts w:ascii="Cambria" w:eastAsia="Times New Roman" w:hAnsi="Cambria" w:cs="Times New Roman"/>
      <w:b/>
      <w:bCs/>
      <w:i/>
      <w:iCs/>
      <w:color w:val="7F7F7F"/>
    </w:rPr>
  </w:style>
  <w:style w:type="character" w:customStyle="1" w:styleId="Heading7Char">
    <w:name w:val="Heading 7 Char"/>
    <w:link w:val="Heading7"/>
    <w:uiPriority w:val="9"/>
    <w:semiHidden/>
    <w:rsid w:val="003633F4"/>
    <w:rPr>
      <w:rFonts w:ascii="Cambria" w:eastAsia="Times New Roman" w:hAnsi="Cambria" w:cs="Times New Roman"/>
      <w:i/>
      <w:iCs/>
    </w:rPr>
  </w:style>
  <w:style w:type="character" w:customStyle="1" w:styleId="Heading8Char">
    <w:name w:val="Heading 8 Char"/>
    <w:link w:val="Heading8"/>
    <w:uiPriority w:val="9"/>
    <w:rsid w:val="003633F4"/>
    <w:rPr>
      <w:rFonts w:ascii="Cambria" w:eastAsia="Times New Roman" w:hAnsi="Cambria" w:cs="Times New Roman"/>
      <w:sz w:val="20"/>
      <w:szCs w:val="20"/>
    </w:rPr>
  </w:style>
  <w:style w:type="character" w:customStyle="1" w:styleId="Heading9Char">
    <w:name w:val="Heading 9 Char"/>
    <w:link w:val="Heading9"/>
    <w:uiPriority w:val="9"/>
    <w:semiHidden/>
    <w:rsid w:val="003633F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633F4"/>
    <w:pPr>
      <w:pBdr>
        <w:bottom w:val="single" w:sz="4" w:space="1" w:color="auto"/>
      </w:pBdr>
      <w:contextualSpacing/>
    </w:pPr>
    <w:rPr>
      <w:rFonts w:ascii="Cambria" w:hAnsi="Cambria"/>
      <w:spacing w:val="5"/>
      <w:sz w:val="52"/>
      <w:szCs w:val="52"/>
      <w:lang w:eastAsia="x-none" w:bidi="ar-SA"/>
    </w:rPr>
  </w:style>
  <w:style w:type="character" w:customStyle="1" w:styleId="TitleChar">
    <w:name w:val="Title Char"/>
    <w:link w:val="Title"/>
    <w:uiPriority w:val="10"/>
    <w:rsid w:val="003633F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633F4"/>
    <w:pPr>
      <w:spacing w:after="600"/>
    </w:pPr>
    <w:rPr>
      <w:rFonts w:ascii="Cambria" w:hAnsi="Cambria"/>
      <w:i/>
      <w:iCs/>
      <w:spacing w:val="13"/>
      <w:sz w:val="24"/>
      <w:szCs w:val="24"/>
      <w:lang w:eastAsia="x-none" w:bidi="ar-SA"/>
    </w:rPr>
  </w:style>
  <w:style w:type="character" w:customStyle="1" w:styleId="SubtitleChar">
    <w:name w:val="Subtitle Char"/>
    <w:link w:val="Subtitle"/>
    <w:uiPriority w:val="11"/>
    <w:rsid w:val="003633F4"/>
    <w:rPr>
      <w:rFonts w:ascii="Cambria" w:eastAsia="Times New Roman" w:hAnsi="Cambria" w:cs="Times New Roman"/>
      <w:i/>
      <w:iCs/>
      <w:spacing w:val="13"/>
      <w:sz w:val="24"/>
      <w:szCs w:val="24"/>
    </w:rPr>
  </w:style>
  <w:style w:type="character" w:styleId="Strong">
    <w:name w:val="Strong"/>
    <w:uiPriority w:val="22"/>
    <w:qFormat/>
    <w:rsid w:val="003633F4"/>
    <w:rPr>
      <w:b/>
      <w:bCs/>
    </w:rPr>
  </w:style>
  <w:style w:type="character" w:styleId="Emphasis">
    <w:name w:val="Emphasis"/>
    <w:uiPriority w:val="20"/>
    <w:qFormat/>
    <w:rsid w:val="003633F4"/>
    <w:rPr>
      <w:b/>
      <w:bCs/>
      <w:i/>
      <w:iCs/>
      <w:spacing w:val="10"/>
      <w:bdr w:val="none" w:sz="0" w:space="0" w:color="auto"/>
      <w:shd w:val="clear" w:color="auto" w:fill="auto"/>
    </w:rPr>
  </w:style>
  <w:style w:type="paragraph" w:styleId="NoSpacing">
    <w:name w:val="No Spacing"/>
    <w:aliases w:val="Normal - No Spacing"/>
    <w:basedOn w:val="Normal"/>
    <w:uiPriority w:val="1"/>
    <w:qFormat/>
    <w:rsid w:val="00DA7D90"/>
    <w:pPr>
      <w:spacing w:after="0"/>
    </w:pPr>
  </w:style>
  <w:style w:type="paragraph" w:styleId="ListParagraph">
    <w:name w:val="List Paragraph"/>
    <w:basedOn w:val="Normal"/>
    <w:uiPriority w:val="99"/>
    <w:qFormat/>
    <w:rsid w:val="003633F4"/>
    <w:pPr>
      <w:ind w:left="720"/>
      <w:contextualSpacing/>
    </w:pPr>
  </w:style>
  <w:style w:type="paragraph" w:styleId="Quote">
    <w:name w:val="Quote"/>
    <w:basedOn w:val="Normal"/>
    <w:next w:val="Normal"/>
    <w:link w:val="QuoteChar"/>
    <w:uiPriority w:val="29"/>
    <w:qFormat/>
    <w:rsid w:val="003633F4"/>
    <w:pPr>
      <w:spacing w:before="200" w:after="0"/>
      <w:ind w:left="360" w:right="360"/>
    </w:pPr>
    <w:rPr>
      <w:rFonts w:ascii="Calibri" w:hAnsi="Calibri"/>
      <w:i/>
      <w:iCs/>
      <w:szCs w:val="20"/>
      <w:lang w:eastAsia="x-none" w:bidi="ar-SA"/>
    </w:rPr>
  </w:style>
  <w:style w:type="character" w:customStyle="1" w:styleId="QuoteChar">
    <w:name w:val="Quote Char"/>
    <w:link w:val="Quote"/>
    <w:uiPriority w:val="29"/>
    <w:rsid w:val="003633F4"/>
    <w:rPr>
      <w:i/>
      <w:iCs/>
    </w:rPr>
  </w:style>
  <w:style w:type="paragraph" w:styleId="IntenseQuote">
    <w:name w:val="Intense Quote"/>
    <w:basedOn w:val="Normal"/>
    <w:next w:val="Normal"/>
    <w:link w:val="IntenseQuoteChar"/>
    <w:uiPriority w:val="30"/>
    <w:qFormat/>
    <w:rsid w:val="003633F4"/>
    <w:pPr>
      <w:pBdr>
        <w:bottom w:val="single" w:sz="4" w:space="1" w:color="auto"/>
      </w:pBdr>
      <w:spacing w:before="200" w:after="280"/>
      <w:ind w:left="1008" w:right="1152"/>
    </w:pPr>
    <w:rPr>
      <w:rFonts w:ascii="Calibri" w:hAnsi="Calibri"/>
      <w:b/>
      <w:bCs/>
      <w:i/>
      <w:iCs/>
      <w:szCs w:val="20"/>
      <w:lang w:eastAsia="x-none" w:bidi="ar-SA"/>
    </w:rPr>
  </w:style>
  <w:style w:type="character" w:customStyle="1" w:styleId="IntenseQuoteChar">
    <w:name w:val="Intense Quote Char"/>
    <w:link w:val="IntenseQuote"/>
    <w:uiPriority w:val="30"/>
    <w:rsid w:val="003633F4"/>
    <w:rPr>
      <w:b/>
      <w:bCs/>
      <w:i/>
      <w:iCs/>
    </w:rPr>
  </w:style>
  <w:style w:type="character" w:styleId="SubtleEmphasis">
    <w:name w:val="Subtle Emphasis"/>
    <w:uiPriority w:val="19"/>
    <w:qFormat/>
    <w:rsid w:val="003633F4"/>
    <w:rPr>
      <w:i/>
      <w:iCs/>
    </w:rPr>
  </w:style>
  <w:style w:type="character" w:styleId="IntenseEmphasis">
    <w:name w:val="Intense Emphasis"/>
    <w:uiPriority w:val="21"/>
    <w:qFormat/>
    <w:rsid w:val="003633F4"/>
    <w:rPr>
      <w:b/>
      <w:bCs/>
    </w:rPr>
  </w:style>
  <w:style w:type="character" w:styleId="SubtleReference">
    <w:name w:val="Subtle Reference"/>
    <w:uiPriority w:val="31"/>
    <w:qFormat/>
    <w:rsid w:val="003633F4"/>
    <w:rPr>
      <w:smallCaps/>
    </w:rPr>
  </w:style>
  <w:style w:type="character" w:styleId="IntenseReference">
    <w:name w:val="Intense Reference"/>
    <w:uiPriority w:val="32"/>
    <w:qFormat/>
    <w:rsid w:val="003633F4"/>
    <w:rPr>
      <w:smallCaps/>
      <w:spacing w:val="5"/>
      <w:u w:val="single"/>
    </w:rPr>
  </w:style>
  <w:style w:type="character" w:styleId="BookTitle">
    <w:name w:val="Book Title"/>
    <w:uiPriority w:val="33"/>
    <w:qFormat/>
    <w:rsid w:val="003633F4"/>
    <w:rPr>
      <w:i/>
      <w:iCs/>
      <w:smallCaps/>
      <w:spacing w:val="5"/>
    </w:rPr>
  </w:style>
  <w:style w:type="paragraph" w:styleId="TOC1">
    <w:name w:val="toc 1"/>
    <w:basedOn w:val="Normal"/>
    <w:next w:val="Normal"/>
    <w:autoRedefine/>
    <w:uiPriority w:val="39"/>
    <w:unhideWhenUsed/>
    <w:rsid w:val="003C65D0"/>
    <w:pPr>
      <w:tabs>
        <w:tab w:val="left" w:pos="440"/>
        <w:tab w:val="right" w:leader="dot" w:pos="9015"/>
      </w:tabs>
      <w:spacing w:after="100"/>
    </w:pPr>
    <w:rPr>
      <w:b/>
      <w:noProof/>
      <w:sz w:val="22"/>
    </w:rPr>
  </w:style>
  <w:style w:type="paragraph" w:styleId="TOC2">
    <w:name w:val="toc 2"/>
    <w:basedOn w:val="Normal"/>
    <w:next w:val="Normal"/>
    <w:autoRedefine/>
    <w:uiPriority w:val="39"/>
    <w:unhideWhenUsed/>
    <w:rsid w:val="00683031"/>
    <w:pPr>
      <w:spacing w:after="100"/>
      <w:ind w:left="220"/>
    </w:pPr>
    <w:rPr>
      <w:b/>
    </w:rPr>
  </w:style>
  <w:style w:type="paragraph" w:styleId="TOC3">
    <w:name w:val="toc 3"/>
    <w:basedOn w:val="Normal"/>
    <w:next w:val="Normal"/>
    <w:autoRedefine/>
    <w:uiPriority w:val="39"/>
    <w:unhideWhenUsed/>
    <w:rsid w:val="00B00E95"/>
    <w:pPr>
      <w:spacing w:after="100"/>
      <w:ind w:left="440"/>
    </w:pPr>
  </w:style>
  <w:style w:type="character" w:styleId="Hyperlink">
    <w:name w:val="Hyperlink"/>
    <w:uiPriority w:val="99"/>
    <w:unhideWhenUsed/>
    <w:rsid w:val="00B00E95"/>
    <w:rPr>
      <w:color w:val="0000FF"/>
      <w:u w:val="single"/>
    </w:rPr>
  </w:style>
  <w:style w:type="paragraph" w:styleId="Caption">
    <w:name w:val="caption"/>
    <w:basedOn w:val="Normal"/>
    <w:next w:val="Normal"/>
    <w:unhideWhenUsed/>
    <w:qFormat/>
    <w:rsid w:val="00B00E95"/>
    <w:rPr>
      <w:b/>
      <w:bCs/>
    </w:rPr>
  </w:style>
  <w:style w:type="table" w:styleId="TableGrid">
    <w:name w:val="Table Grid"/>
    <w:aliases w:val="MRAG Table Style"/>
    <w:basedOn w:val="TableNormal"/>
    <w:uiPriority w:val="39"/>
    <w:rsid w:val="000839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paragraph" w:styleId="Header">
    <w:name w:val="header"/>
    <w:basedOn w:val="Normal"/>
    <w:link w:val="HeaderChar"/>
    <w:uiPriority w:val="99"/>
    <w:unhideWhenUsed/>
    <w:rsid w:val="00B00E95"/>
    <w:pPr>
      <w:tabs>
        <w:tab w:val="center" w:pos="4513"/>
        <w:tab w:val="right" w:pos="9026"/>
      </w:tabs>
      <w:spacing w:after="0"/>
    </w:pPr>
  </w:style>
  <w:style w:type="character" w:customStyle="1" w:styleId="HeaderChar">
    <w:name w:val="Header Char"/>
    <w:basedOn w:val="DefaultParagraphFont"/>
    <w:link w:val="Header"/>
    <w:uiPriority w:val="99"/>
    <w:rsid w:val="00B00E95"/>
  </w:style>
  <w:style w:type="paragraph" w:styleId="Footer">
    <w:name w:val="footer"/>
    <w:basedOn w:val="Normal"/>
    <w:link w:val="FooterChar"/>
    <w:uiPriority w:val="99"/>
    <w:unhideWhenUsed/>
    <w:rsid w:val="00B00E95"/>
    <w:pPr>
      <w:tabs>
        <w:tab w:val="center" w:pos="4513"/>
        <w:tab w:val="right" w:pos="9026"/>
      </w:tabs>
      <w:spacing w:after="0"/>
    </w:pPr>
  </w:style>
  <w:style w:type="character" w:customStyle="1" w:styleId="FooterChar">
    <w:name w:val="Footer Char"/>
    <w:basedOn w:val="DefaultParagraphFont"/>
    <w:link w:val="Footer"/>
    <w:uiPriority w:val="99"/>
    <w:rsid w:val="00B00E95"/>
  </w:style>
  <w:style w:type="character" w:styleId="PageNumber">
    <w:name w:val="page number"/>
    <w:basedOn w:val="DefaultParagraphFont"/>
    <w:rsid w:val="00C9753D"/>
  </w:style>
  <w:style w:type="paragraph" w:customStyle="1" w:styleId="TableText">
    <w:name w:val="Table Text"/>
    <w:basedOn w:val="Normal"/>
    <w:qFormat/>
    <w:rsid w:val="00B34B4A"/>
  </w:style>
  <w:style w:type="paragraph" w:customStyle="1" w:styleId="TableTitleRow">
    <w:name w:val="Table Title Row"/>
    <w:basedOn w:val="TableText"/>
    <w:qFormat/>
    <w:rsid w:val="00B34B4A"/>
    <w:pPr>
      <w:spacing w:after="0"/>
    </w:pPr>
    <w:rPr>
      <w:b/>
    </w:rPr>
  </w:style>
  <w:style w:type="paragraph" w:customStyle="1" w:styleId="MRAGLevel1">
    <w:name w:val="MRAG Level 1"/>
    <w:basedOn w:val="Normal"/>
    <w:uiPriority w:val="99"/>
    <w:rsid w:val="0007404C"/>
    <w:pPr>
      <w:widowControl w:val="0"/>
      <w:autoSpaceDE w:val="0"/>
      <w:autoSpaceDN w:val="0"/>
      <w:adjustRightInd w:val="0"/>
      <w:spacing w:after="0"/>
      <w:ind w:left="1440" w:hanging="720"/>
    </w:pPr>
    <w:rPr>
      <w:rFonts w:ascii="Microsoft Uighur" w:hAnsi="Microsoft Uighur" w:cs="Microsoft Uighur"/>
      <w:b/>
      <w:bCs/>
      <w:sz w:val="28"/>
      <w:szCs w:val="28"/>
      <w:lang w:eastAsia="en-GB" w:bidi="ar-SA"/>
    </w:rPr>
  </w:style>
  <w:style w:type="paragraph" w:customStyle="1" w:styleId="Heading0">
    <w:name w:val="Heading 0"/>
    <w:basedOn w:val="Heading1"/>
    <w:qFormat/>
    <w:rsid w:val="00C95505"/>
    <w:pPr>
      <w:pageBreakBefore/>
      <w:numPr>
        <w:numId w:val="0"/>
      </w:numPr>
    </w:pPr>
    <w:rPr>
      <w:rFonts w:ascii="Arial Narrow" w:hAnsi="Arial Narrow"/>
    </w:rPr>
  </w:style>
  <w:style w:type="table" w:customStyle="1" w:styleId="MRAG">
    <w:name w:val="MRAG"/>
    <w:basedOn w:val="TableNormal"/>
    <w:uiPriority w:val="99"/>
    <w:rsid w:val="000839D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9F4B06"/>
    <w:pPr>
      <w:widowControl w:val="0"/>
      <w:autoSpaceDE w:val="0"/>
      <w:autoSpaceDN w:val="0"/>
      <w:adjustRightInd w:val="0"/>
      <w:spacing w:after="0"/>
      <w:ind w:left="720" w:hanging="720"/>
      <w:jc w:val="left"/>
    </w:pPr>
    <w:rPr>
      <w:rFonts w:ascii="Microsoft Uighur" w:hAnsi="Microsoft Uighur" w:cs="Microsoft Uighur"/>
      <w:b/>
      <w:bCs/>
      <w:sz w:val="24"/>
      <w:szCs w:val="24"/>
      <w:lang w:eastAsia="en-GB" w:bidi="ar-SA"/>
    </w:rPr>
  </w:style>
  <w:style w:type="paragraph" w:styleId="FootnoteText">
    <w:name w:val="footnote text"/>
    <w:basedOn w:val="Normal"/>
    <w:link w:val="FootnoteTextChar"/>
    <w:uiPriority w:val="99"/>
    <w:unhideWhenUsed/>
    <w:rsid w:val="001D6744"/>
    <w:rPr>
      <w:szCs w:val="20"/>
    </w:rPr>
  </w:style>
  <w:style w:type="character" w:customStyle="1" w:styleId="FootnoteTextChar">
    <w:name w:val="Footnote Text Char"/>
    <w:link w:val="FootnoteText"/>
    <w:uiPriority w:val="99"/>
    <w:rsid w:val="001D6744"/>
    <w:rPr>
      <w:rFonts w:ascii="Arial" w:hAnsi="Arial"/>
      <w:lang w:eastAsia="en-US" w:bidi="en-US"/>
    </w:rPr>
  </w:style>
  <w:style w:type="character" w:styleId="FootnoteReference">
    <w:name w:val="footnote reference"/>
    <w:uiPriority w:val="99"/>
    <w:unhideWhenUsed/>
    <w:rsid w:val="001D6744"/>
    <w:rPr>
      <w:vertAlign w:val="superscript"/>
    </w:rPr>
  </w:style>
  <w:style w:type="paragraph" w:styleId="Index1">
    <w:name w:val="index 1"/>
    <w:basedOn w:val="Normal"/>
    <w:next w:val="Normal"/>
    <w:autoRedefine/>
    <w:uiPriority w:val="99"/>
    <w:semiHidden/>
    <w:unhideWhenUsed/>
    <w:rsid w:val="00E75985"/>
    <w:pPr>
      <w:ind w:left="220" w:hanging="220"/>
    </w:pPr>
  </w:style>
  <w:style w:type="paragraph" w:styleId="TableofFigures">
    <w:name w:val="table of figures"/>
    <w:basedOn w:val="Normal"/>
    <w:next w:val="Normal"/>
    <w:uiPriority w:val="99"/>
    <w:unhideWhenUsed/>
    <w:rsid w:val="00E75985"/>
  </w:style>
  <w:style w:type="character" w:styleId="CommentReference">
    <w:name w:val="annotation reference"/>
    <w:uiPriority w:val="99"/>
    <w:unhideWhenUsed/>
    <w:rsid w:val="002E3341"/>
    <w:rPr>
      <w:sz w:val="16"/>
      <w:szCs w:val="16"/>
    </w:rPr>
  </w:style>
  <w:style w:type="paragraph" w:styleId="CommentText">
    <w:name w:val="annotation text"/>
    <w:basedOn w:val="Normal"/>
    <w:link w:val="CommentTextChar"/>
    <w:uiPriority w:val="99"/>
    <w:unhideWhenUsed/>
    <w:rsid w:val="002E3341"/>
    <w:rPr>
      <w:szCs w:val="20"/>
    </w:rPr>
  </w:style>
  <w:style w:type="character" w:customStyle="1" w:styleId="CommentTextChar">
    <w:name w:val="Comment Text Char"/>
    <w:link w:val="CommentText"/>
    <w:uiPriority w:val="99"/>
    <w:rsid w:val="002E3341"/>
    <w:rPr>
      <w:rFonts w:ascii="Arial" w:hAnsi="Arial"/>
      <w:lang w:eastAsia="en-US" w:bidi="en-US"/>
    </w:rPr>
  </w:style>
  <w:style w:type="paragraph" w:styleId="CommentSubject">
    <w:name w:val="annotation subject"/>
    <w:basedOn w:val="CommentText"/>
    <w:next w:val="CommentText"/>
    <w:link w:val="CommentSubjectChar"/>
    <w:uiPriority w:val="99"/>
    <w:semiHidden/>
    <w:unhideWhenUsed/>
    <w:rsid w:val="002E3341"/>
    <w:rPr>
      <w:b/>
      <w:bCs/>
    </w:rPr>
  </w:style>
  <w:style w:type="character" w:customStyle="1" w:styleId="CommentSubjectChar">
    <w:name w:val="Comment Subject Char"/>
    <w:link w:val="CommentSubject"/>
    <w:uiPriority w:val="99"/>
    <w:semiHidden/>
    <w:rsid w:val="002E3341"/>
    <w:rPr>
      <w:rFonts w:ascii="Arial" w:hAnsi="Arial"/>
      <w:b/>
      <w:bCs/>
      <w:lang w:eastAsia="en-US" w:bidi="en-US"/>
    </w:rPr>
  </w:style>
  <w:style w:type="paragraph" w:customStyle="1" w:styleId="Bulletindent">
    <w:name w:val="Bullet indent"/>
    <w:basedOn w:val="Normal"/>
    <w:uiPriority w:val="99"/>
    <w:rsid w:val="00935E86"/>
    <w:pPr>
      <w:numPr>
        <w:numId w:val="15"/>
      </w:numPr>
      <w:tabs>
        <w:tab w:val="clear" w:pos="720"/>
      </w:tabs>
      <w:spacing w:after="0"/>
      <w:ind w:left="432" w:hanging="432"/>
    </w:pPr>
    <w:rPr>
      <w:rFonts w:ascii="Calibri" w:hAnsi="Calibri" w:cs="Arial"/>
      <w:sz w:val="22"/>
      <w:lang w:eastAsia="en-GB" w:bidi="ar-SA"/>
    </w:rPr>
  </w:style>
  <w:style w:type="paragraph" w:customStyle="1" w:styleId="Annex1">
    <w:name w:val="Annex 1"/>
    <w:basedOn w:val="Heading0"/>
    <w:next w:val="Normal"/>
    <w:qFormat/>
    <w:rsid w:val="00890B77"/>
    <w:pPr>
      <w:numPr>
        <w:numId w:val="13"/>
      </w:numPr>
    </w:pPr>
    <w:rPr>
      <w:rFonts w:ascii="Arial" w:hAnsi="Arial"/>
    </w:rPr>
  </w:style>
  <w:style w:type="paragraph" w:styleId="Revision">
    <w:name w:val="Revision"/>
    <w:hidden/>
    <w:uiPriority w:val="99"/>
    <w:semiHidden/>
    <w:rsid w:val="00254C69"/>
    <w:rPr>
      <w:rFonts w:ascii="Arial" w:hAnsi="Arial"/>
      <w:szCs w:val="22"/>
      <w:lang w:eastAsia="en-US" w:bidi="en-US"/>
    </w:rPr>
  </w:style>
  <w:style w:type="table" w:customStyle="1" w:styleId="TableGrid1">
    <w:name w:val="Table Grid1"/>
    <w:basedOn w:val="TableNormal"/>
    <w:next w:val="TableGrid"/>
    <w:uiPriority w:val="39"/>
    <w:rsid w:val="003631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5A53"/>
    <w:rPr>
      <w:color w:val="954F72" w:themeColor="followedHyperlink"/>
      <w:u w:val="single"/>
    </w:rPr>
  </w:style>
  <w:style w:type="paragraph" w:styleId="EndnoteText">
    <w:name w:val="endnote text"/>
    <w:basedOn w:val="Normal"/>
    <w:link w:val="EndnoteTextChar"/>
    <w:uiPriority w:val="99"/>
    <w:semiHidden/>
    <w:unhideWhenUsed/>
    <w:rsid w:val="000C1B43"/>
    <w:pPr>
      <w:spacing w:after="0"/>
    </w:pPr>
    <w:rPr>
      <w:szCs w:val="20"/>
    </w:rPr>
  </w:style>
  <w:style w:type="character" w:customStyle="1" w:styleId="EndnoteTextChar">
    <w:name w:val="Endnote Text Char"/>
    <w:basedOn w:val="DefaultParagraphFont"/>
    <w:link w:val="EndnoteText"/>
    <w:uiPriority w:val="99"/>
    <w:semiHidden/>
    <w:rsid w:val="000C1B43"/>
    <w:rPr>
      <w:rFonts w:ascii="Arial" w:hAnsi="Arial"/>
      <w:lang w:eastAsia="en-US" w:bidi="en-US"/>
    </w:rPr>
  </w:style>
  <w:style w:type="character" w:styleId="EndnoteReference">
    <w:name w:val="endnote reference"/>
    <w:basedOn w:val="DefaultParagraphFont"/>
    <w:uiPriority w:val="99"/>
    <w:semiHidden/>
    <w:unhideWhenUsed/>
    <w:rsid w:val="000C1B43"/>
    <w:rPr>
      <w:vertAlign w:val="superscript"/>
    </w:rPr>
  </w:style>
  <w:style w:type="paragraph" w:styleId="NormalWeb">
    <w:name w:val="Normal (Web)"/>
    <w:basedOn w:val="Normal"/>
    <w:uiPriority w:val="99"/>
    <w:unhideWhenUsed/>
    <w:rsid w:val="00F459F9"/>
    <w:pPr>
      <w:spacing w:before="100" w:beforeAutospacing="1" w:after="100" w:afterAutospacing="1"/>
      <w:jc w:val="left"/>
    </w:pPr>
    <w:rPr>
      <w:rFonts w:ascii="Times New Roman" w:hAnsi="Times New Roman"/>
      <w:sz w:val="24"/>
      <w:szCs w:val="24"/>
      <w:lang w:eastAsia="en-GB" w:bidi="ar-SA"/>
    </w:rPr>
  </w:style>
  <w:style w:type="table" w:customStyle="1" w:styleId="MRAGTableStyle2">
    <w:name w:val="MRAG Table Style2"/>
    <w:basedOn w:val="TableNormal"/>
    <w:next w:val="TableGrid"/>
    <w:uiPriority w:val="39"/>
    <w:rsid w:val="00CF2F39"/>
    <w:rPr>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s="Arial" w:hint="default"/>
        <w:b/>
        <w:sz w:val="20"/>
        <w:szCs w:val="20"/>
      </w:rPr>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88">
      <w:bodyDiv w:val="1"/>
      <w:marLeft w:val="0"/>
      <w:marRight w:val="0"/>
      <w:marTop w:val="0"/>
      <w:marBottom w:val="0"/>
      <w:divBdr>
        <w:top w:val="none" w:sz="0" w:space="0" w:color="auto"/>
        <w:left w:val="none" w:sz="0" w:space="0" w:color="auto"/>
        <w:bottom w:val="none" w:sz="0" w:space="0" w:color="auto"/>
        <w:right w:val="none" w:sz="0" w:space="0" w:color="auto"/>
      </w:divBdr>
    </w:div>
    <w:div w:id="98644132">
      <w:bodyDiv w:val="1"/>
      <w:marLeft w:val="0"/>
      <w:marRight w:val="0"/>
      <w:marTop w:val="0"/>
      <w:marBottom w:val="0"/>
      <w:divBdr>
        <w:top w:val="none" w:sz="0" w:space="0" w:color="auto"/>
        <w:left w:val="none" w:sz="0" w:space="0" w:color="auto"/>
        <w:bottom w:val="none" w:sz="0" w:space="0" w:color="auto"/>
        <w:right w:val="none" w:sz="0" w:space="0" w:color="auto"/>
      </w:divBdr>
    </w:div>
    <w:div w:id="147791825">
      <w:bodyDiv w:val="1"/>
      <w:marLeft w:val="0"/>
      <w:marRight w:val="0"/>
      <w:marTop w:val="0"/>
      <w:marBottom w:val="0"/>
      <w:divBdr>
        <w:top w:val="none" w:sz="0" w:space="0" w:color="auto"/>
        <w:left w:val="none" w:sz="0" w:space="0" w:color="auto"/>
        <w:bottom w:val="none" w:sz="0" w:space="0" w:color="auto"/>
        <w:right w:val="none" w:sz="0" w:space="0" w:color="auto"/>
      </w:divBdr>
    </w:div>
    <w:div w:id="175730288">
      <w:bodyDiv w:val="1"/>
      <w:marLeft w:val="0"/>
      <w:marRight w:val="0"/>
      <w:marTop w:val="0"/>
      <w:marBottom w:val="0"/>
      <w:divBdr>
        <w:top w:val="none" w:sz="0" w:space="0" w:color="auto"/>
        <w:left w:val="none" w:sz="0" w:space="0" w:color="auto"/>
        <w:bottom w:val="none" w:sz="0" w:space="0" w:color="auto"/>
        <w:right w:val="none" w:sz="0" w:space="0" w:color="auto"/>
      </w:divBdr>
    </w:div>
    <w:div w:id="193084286">
      <w:bodyDiv w:val="1"/>
      <w:marLeft w:val="0"/>
      <w:marRight w:val="0"/>
      <w:marTop w:val="0"/>
      <w:marBottom w:val="0"/>
      <w:divBdr>
        <w:top w:val="none" w:sz="0" w:space="0" w:color="auto"/>
        <w:left w:val="none" w:sz="0" w:space="0" w:color="auto"/>
        <w:bottom w:val="none" w:sz="0" w:space="0" w:color="auto"/>
        <w:right w:val="none" w:sz="0" w:space="0" w:color="auto"/>
      </w:divBdr>
    </w:div>
    <w:div w:id="204483697">
      <w:bodyDiv w:val="1"/>
      <w:marLeft w:val="0"/>
      <w:marRight w:val="0"/>
      <w:marTop w:val="0"/>
      <w:marBottom w:val="0"/>
      <w:divBdr>
        <w:top w:val="none" w:sz="0" w:space="0" w:color="auto"/>
        <w:left w:val="none" w:sz="0" w:space="0" w:color="auto"/>
        <w:bottom w:val="none" w:sz="0" w:space="0" w:color="auto"/>
        <w:right w:val="none" w:sz="0" w:space="0" w:color="auto"/>
      </w:divBdr>
    </w:div>
    <w:div w:id="283927052">
      <w:bodyDiv w:val="1"/>
      <w:marLeft w:val="0"/>
      <w:marRight w:val="0"/>
      <w:marTop w:val="0"/>
      <w:marBottom w:val="0"/>
      <w:divBdr>
        <w:top w:val="none" w:sz="0" w:space="0" w:color="auto"/>
        <w:left w:val="none" w:sz="0" w:space="0" w:color="auto"/>
        <w:bottom w:val="none" w:sz="0" w:space="0" w:color="auto"/>
        <w:right w:val="none" w:sz="0" w:space="0" w:color="auto"/>
      </w:divBdr>
    </w:div>
    <w:div w:id="424422004">
      <w:bodyDiv w:val="1"/>
      <w:marLeft w:val="0"/>
      <w:marRight w:val="0"/>
      <w:marTop w:val="0"/>
      <w:marBottom w:val="0"/>
      <w:divBdr>
        <w:top w:val="none" w:sz="0" w:space="0" w:color="auto"/>
        <w:left w:val="none" w:sz="0" w:space="0" w:color="auto"/>
        <w:bottom w:val="none" w:sz="0" w:space="0" w:color="auto"/>
        <w:right w:val="none" w:sz="0" w:space="0" w:color="auto"/>
      </w:divBdr>
    </w:div>
    <w:div w:id="452331864">
      <w:bodyDiv w:val="1"/>
      <w:marLeft w:val="0"/>
      <w:marRight w:val="0"/>
      <w:marTop w:val="0"/>
      <w:marBottom w:val="0"/>
      <w:divBdr>
        <w:top w:val="none" w:sz="0" w:space="0" w:color="auto"/>
        <w:left w:val="none" w:sz="0" w:space="0" w:color="auto"/>
        <w:bottom w:val="none" w:sz="0" w:space="0" w:color="auto"/>
        <w:right w:val="none" w:sz="0" w:space="0" w:color="auto"/>
      </w:divBdr>
    </w:div>
    <w:div w:id="633221190">
      <w:bodyDiv w:val="1"/>
      <w:marLeft w:val="0"/>
      <w:marRight w:val="0"/>
      <w:marTop w:val="0"/>
      <w:marBottom w:val="0"/>
      <w:divBdr>
        <w:top w:val="none" w:sz="0" w:space="0" w:color="auto"/>
        <w:left w:val="none" w:sz="0" w:space="0" w:color="auto"/>
        <w:bottom w:val="none" w:sz="0" w:space="0" w:color="auto"/>
        <w:right w:val="none" w:sz="0" w:space="0" w:color="auto"/>
      </w:divBdr>
    </w:div>
    <w:div w:id="645667206">
      <w:bodyDiv w:val="1"/>
      <w:marLeft w:val="0"/>
      <w:marRight w:val="0"/>
      <w:marTop w:val="0"/>
      <w:marBottom w:val="0"/>
      <w:divBdr>
        <w:top w:val="none" w:sz="0" w:space="0" w:color="auto"/>
        <w:left w:val="none" w:sz="0" w:space="0" w:color="auto"/>
        <w:bottom w:val="none" w:sz="0" w:space="0" w:color="auto"/>
        <w:right w:val="none" w:sz="0" w:space="0" w:color="auto"/>
      </w:divBdr>
    </w:div>
    <w:div w:id="660279790">
      <w:bodyDiv w:val="1"/>
      <w:marLeft w:val="0"/>
      <w:marRight w:val="0"/>
      <w:marTop w:val="0"/>
      <w:marBottom w:val="0"/>
      <w:divBdr>
        <w:top w:val="none" w:sz="0" w:space="0" w:color="auto"/>
        <w:left w:val="none" w:sz="0" w:space="0" w:color="auto"/>
        <w:bottom w:val="none" w:sz="0" w:space="0" w:color="auto"/>
        <w:right w:val="none" w:sz="0" w:space="0" w:color="auto"/>
      </w:divBdr>
    </w:div>
    <w:div w:id="715852970">
      <w:bodyDiv w:val="1"/>
      <w:marLeft w:val="0"/>
      <w:marRight w:val="0"/>
      <w:marTop w:val="0"/>
      <w:marBottom w:val="0"/>
      <w:divBdr>
        <w:top w:val="none" w:sz="0" w:space="0" w:color="auto"/>
        <w:left w:val="none" w:sz="0" w:space="0" w:color="auto"/>
        <w:bottom w:val="none" w:sz="0" w:space="0" w:color="auto"/>
        <w:right w:val="none" w:sz="0" w:space="0" w:color="auto"/>
      </w:divBdr>
    </w:div>
    <w:div w:id="880556006">
      <w:bodyDiv w:val="1"/>
      <w:marLeft w:val="0"/>
      <w:marRight w:val="0"/>
      <w:marTop w:val="0"/>
      <w:marBottom w:val="0"/>
      <w:divBdr>
        <w:top w:val="none" w:sz="0" w:space="0" w:color="auto"/>
        <w:left w:val="none" w:sz="0" w:space="0" w:color="auto"/>
        <w:bottom w:val="none" w:sz="0" w:space="0" w:color="auto"/>
        <w:right w:val="none" w:sz="0" w:space="0" w:color="auto"/>
      </w:divBdr>
    </w:div>
    <w:div w:id="927614033">
      <w:bodyDiv w:val="1"/>
      <w:marLeft w:val="0"/>
      <w:marRight w:val="0"/>
      <w:marTop w:val="0"/>
      <w:marBottom w:val="0"/>
      <w:divBdr>
        <w:top w:val="none" w:sz="0" w:space="0" w:color="auto"/>
        <w:left w:val="none" w:sz="0" w:space="0" w:color="auto"/>
        <w:bottom w:val="none" w:sz="0" w:space="0" w:color="auto"/>
        <w:right w:val="none" w:sz="0" w:space="0" w:color="auto"/>
      </w:divBdr>
    </w:div>
    <w:div w:id="1027289848">
      <w:bodyDiv w:val="1"/>
      <w:marLeft w:val="0"/>
      <w:marRight w:val="0"/>
      <w:marTop w:val="0"/>
      <w:marBottom w:val="0"/>
      <w:divBdr>
        <w:top w:val="none" w:sz="0" w:space="0" w:color="auto"/>
        <w:left w:val="none" w:sz="0" w:space="0" w:color="auto"/>
        <w:bottom w:val="none" w:sz="0" w:space="0" w:color="auto"/>
        <w:right w:val="none" w:sz="0" w:space="0" w:color="auto"/>
      </w:divBdr>
    </w:div>
    <w:div w:id="1042750838">
      <w:bodyDiv w:val="1"/>
      <w:marLeft w:val="0"/>
      <w:marRight w:val="0"/>
      <w:marTop w:val="0"/>
      <w:marBottom w:val="0"/>
      <w:divBdr>
        <w:top w:val="none" w:sz="0" w:space="0" w:color="auto"/>
        <w:left w:val="none" w:sz="0" w:space="0" w:color="auto"/>
        <w:bottom w:val="none" w:sz="0" w:space="0" w:color="auto"/>
        <w:right w:val="none" w:sz="0" w:space="0" w:color="auto"/>
      </w:divBdr>
    </w:div>
    <w:div w:id="1159275579">
      <w:bodyDiv w:val="1"/>
      <w:marLeft w:val="0"/>
      <w:marRight w:val="0"/>
      <w:marTop w:val="0"/>
      <w:marBottom w:val="0"/>
      <w:divBdr>
        <w:top w:val="none" w:sz="0" w:space="0" w:color="auto"/>
        <w:left w:val="none" w:sz="0" w:space="0" w:color="auto"/>
        <w:bottom w:val="none" w:sz="0" w:space="0" w:color="auto"/>
        <w:right w:val="none" w:sz="0" w:space="0" w:color="auto"/>
      </w:divBdr>
    </w:div>
    <w:div w:id="1386369991">
      <w:bodyDiv w:val="1"/>
      <w:marLeft w:val="0"/>
      <w:marRight w:val="0"/>
      <w:marTop w:val="0"/>
      <w:marBottom w:val="0"/>
      <w:divBdr>
        <w:top w:val="none" w:sz="0" w:space="0" w:color="auto"/>
        <w:left w:val="none" w:sz="0" w:space="0" w:color="auto"/>
        <w:bottom w:val="none" w:sz="0" w:space="0" w:color="auto"/>
        <w:right w:val="none" w:sz="0" w:space="0" w:color="auto"/>
      </w:divBdr>
    </w:div>
    <w:div w:id="1456948711">
      <w:bodyDiv w:val="1"/>
      <w:marLeft w:val="0"/>
      <w:marRight w:val="0"/>
      <w:marTop w:val="0"/>
      <w:marBottom w:val="0"/>
      <w:divBdr>
        <w:top w:val="none" w:sz="0" w:space="0" w:color="auto"/>
        <w:left w:val="none" w:sz="0" w:space="0" w:color="auto"/>
        <w:bottom w:val="none" w:sz="0" w:space="0" w:color="auto"/>
        <w:right w:val="none" w:sz="0" w:space="0" w:color="auto"/>
      </w:divBdr>
    </w:div>
    <w:div w:id="1473408181">
      <w:bodyDiv w:val="1"/>
      <w:marLeft w:val="0"/>
      <w:marRight w:val="0"/>
      <w:marTop w:val="0"/>
      <w:marBottom w:val="0"/>
      <w:divBdr>
        <w:top w:val="none" w:sz="0" w:space="0" w:color="auto"/>
        <w:left w:val="none" w:sz="0" w:space="0" w:color="auto"/>
        <w:bottom w:val="none" w:sz="0" w:space="0" w:color="auto"/>
        <w:right w:val="none" w:sz="0" w:space="0" w:color="auto"/>
      </w:divBdr>
    </w:div>
    <w:div w:id="1475290943">
      <w:bodyDiv w:val="1"/>
      <w:marLeft w:val="0"/>
      <w:marRight w:val="0"/>
      <w:marTop w:val="0"/>
      <w:marBottom w:val="0"/>
      <w:divBdr>
        <w:top w:val="none" w:sz="0" w:space="0" w:color="auto"/>
        <w:left w:val="none" w:sz="0" w:space="0" w:color="auto"/>
        <w:bottom w:val="none" w:sz="0" w:space="0" w:color="auto"/>
        <w:right w:val="none" w:sz="0" w:space="0" w:color="auto"/>
      </w:divBdr>
    </w:div>
    <w:div w:id="1544907222">
      <w:bodyDiv w:val="1"/>
      <w:marLeft w:val="0"/>
      <w:marRight w:val="0"/>
      <w:marTop w:val="0"/>
      <w:marBottom w:val="0"/>
      <w:divBdr>
        <w:top w:val="none" w:sz="0" w:space="0" w:color="auto"/>
        <w:left w:val="none" w:sz="0" w:space="0" w:color="auto"/>
        <w:bottom w:val="none" w:sz="0" w:space="0" w:color="auto"/>
        <w:right w:val="none" w:sz="0" w:space="0" w:color="auto"/>
      </w:divBdr>
    </w:div>
    <w:div w:id="1615013316">
      <w:bodyDiv w:val="1"/>
      <w:marLeft w:val="0"/>
      <w:marRight w:val="0"/>
      <w:marTop w:val="0"/>
      <w:marBottom w:val="0"/>
      <w:divBdr>
        <w:top w:val="none" w:sz="0" w:space="0" w:color="auto"/>
        <w:left w:val="none" w:sz="0" w:space="0" w:color="auto"/>
        <w:bottom w:val="none" w:sz="0" w:space="0" w:color="auto"/>
        <w:right w:val="none" w:sz="0" w:space="0" w:color="auto"/>
      </w:divBdr>
    </w:div>
    <w:div w:id="1637299630">
      <w:bodyDiv w:val="1"/>
      <w:marLeft w:val="0"/>
      <w:marRight w:val="0"/>
      <w:marTop w:val="0"/>
      <w:marBottom w:val="0"/>
      <w:divBdr>
        <w:top w:val="none" w:sz="0" w:space="0" w:color="auto"/>
        <w:left w:val="none" w:sz="0" w:space="0" w:color="auto"/>
        <w:bottom w:val="none" w:sz="0" w:space="0" w:color="auto"/>
        <w:right w:val="none" w:sz="0" w:space="0" w:color="auto"/>
      </w:divBdr>
    </w:div>
    <w:div w:id="1694379628">
      <w:bodyDiv w:val="1"/>
      <w:marLeft w:val="0"/>
      <w:marRight w:val="0"/>
      <w:marTop w:val="0"/>
      <w:marBottom w:val="0"/>
      <w:divBdr>
        <w:top w:val="none" w:sz="0" w:space="0" w:color="auto"/>
        <w:left w:val="none" w:sz="0" w:space="0" w:color="auto"/>
        <w:bottom w:val="none" w:sz="0" w:space="0" w:color="auto"/>
        <w:right w:val="none" w:sz="0" w:space="0" w:color="auto"/>
      </w:divBdr>
    </w:div>
    <w:div w:id="1719821960">
      <w:bodyDiv w:val="1"/>
      <w:marLeft w:val="0"/>
      <w:marRight w:val="0"/>
      <w:marTop w:val="0"/>
      <w:marBottom w:val="0"/>
      <w:divBdr>
        <w:top w:val="none" w:sz="0" w:space="0" w:color="auto"/>
        <w:left w:val="none" w:sz="0" w:space="0" w:color="auto"/>
        <w:bottom w:val="none" w:sz="0" w:space="0" w:color="auto"/>
        <w:right w:val="none" w:sz="0" w:space="0" w:color="auto"/>
      </w:divBdr>
    </w:div>
    <w:div w:id="1754887595">
      <w:bodyDiv w:val="1"/>
      <w:marLeft w:val="0"/>
      <w:marRight w:val="0"/>
      <w:marTop w:val="0"/>
      <w:marBottom w:val="0"/>
      <w:divBdr>
        <w:top w:val="none" w:sz="0" w:space="0" w:color="auto"/>
        <w:left w:val="none" w:sz="0" w:space="0" w:color="auto"/>
        <w:bottom w:val="none" w:sz="0" w:space="0" w:color="auto"/>
        <w:right w:val="none" w:sz="0" w:space="0" w:color="auto"/>
      </w:divBdr>
    </w:div>
    <w:div w:id="1878422353">
      <w:bodyDiv w:val="1"/>
      <w:marLeft w:val="0"/>
      <w:marRight w:val="0"/>
      <w:marTop w:val="0"/>
      <w:marBottom w:val="0"/>
      <w:divBdr>
        <w:top w:val="none" w:sz="0" w:space="0" w:color="auto"/>
        <w:left w:val="none" w:sz="0" w:space="0" w:color="auto"/>
        <w:bottom w:val="none" w:sz="0" w:space="0" w:color="auto"/>
        <w:right w:val="none" w:sz="0" w:space="0" w:color="auto"/>
      </w:divBdr>
    </w:div>
    <w:div w:id="2017687355">
      <w:bodyDiv w:val="1"/>
      <w:marLeft w:val="0"/>
      <w:marRight w:val="0"/>
      <w:marTop w:val="0"/>
      <w:marBottom w:val="0"/>
      <w:divBdr>
        <w:top w:val="none" w:sz="0" w:space="0" w:color="auto"/>
        <w:left w:val="none" w:sz="0" w:space="0" w:color="auto"/>
        <w:bottom w:val="none" w:sz="0" w:space="0" w:color="auto"/>
        <w:right w:val="none" w:sz="0" w:space="0" w:color="auto"/>
      </w:divBdr>
    </w:div>
    <w:div w:id="2058116220">
      <w:bodyDiv w:val="1"/>
      <w:marLeft w:val="0"/>
      <w:marRight w:val="0"/>
      <w:marTop w:val="0"/>
      <w:marBottom w:val="0"/>
      <w:divBdr>
        <w:top w:val="none" w:sz="0" w:space="0" w:color="auto"/>
        <w:left w:val="none" w:sz="0" w:space="0" w:color="auto"/>
        <w:bottom w:val="none" w:sz="0" w:space="0" w:color="auto"/>
        <w:right w:val="none" w:sz="0" w:space="0" w:color="auto"/>
      </w:divBdr>
    </w:div>
    <w:div w:id="2101482526">
      <w:bodyDiv w:val="1"/>
      <w:marLeft w:val="0"/>
      <w:marRight w:val="0"/>
      <w:marTop w:val="0"/>
      <w:marBottom w:val="0"/>
      <w:divBdr>
        <w:top w:val="none" w:sz="0" w:space="0" w:color="auto"/>
        <w:left w:val="none" w:sz="0" w:space="0" w:color="auto"/>
        <w:bottom w:val="none" w:sz="0" w:space="0" w:color="auto"/>
        <w:right w:val="none" w:sz="0" w:space="0" w:color="auto"/>
      </w:divBdr>
    </w:div>
    <w:div w:id="210896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iccat.int/Documents/Recs/compendiopdf-s/2021-15-s.pdf"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06-11-s.pdf"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ccat.int/com2024/SPA/PWG_402_APP_1_SPA.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4b1de82037bfb86f0b4806aa121d5133">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cc2b41c928f1e52ee86041f0be68cff3"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ADEA8-3E2D-4F94-B642-946F85DA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B8417-0BC7-4CF0-97F3-94C7E2220142}">
  <ds:schemaRefs>
    <ds:schemaRef ds:uri="http://schemas.openxmlformats.org/officeDocument/2006/bibliography"/>
  </ds:schemaRefs>
</ds:datastoreItem>
</file>

<file path=customXml/itemProps3.xml><?xml version="1.0" encoding="utf-8"?>
<ds:datastoreItem xmlns:ds="http://schemas.openxmlformats.org/officeDocument/2006/customXml" ds:itemID="{F5CA8A05-D67D-46C5-8920-15B8FB19C13C}">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CBBD11EF-8C1B-45DD-A7E1-164B2244C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2554</Words>
  <Characters>14563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Links>
    <vt:vector size="174" baseType="variant">
      <vt:variant>
        <vt:i4>1769526</vt:i4>
      </vt:variant>
      <vt:variant>
        <vt:i4>176</vt:i4>
      </vt:variant>
      <vt:variant>
        <vt:i4>0</vt:i4>
      </vt:variant>
      <vt:variant>
        <vt:i4>5</vt:i4>
      </vt:variant>
      <vt:variant>
        <vt:lpwstr/>
      </vt:variant>
      <vt:variant>
        <vt:lpwstr>_Toc527369243</vt:lpwstr>
      </vt:variant>
      <vt:variant>
        <vt:i4>1769526</vt:i4>
      </vt:variant>
      <vt:variant>
        <vt:i4>170</vt:i4>
      </vt:variant>
      <vt:variant>
        <vt:i4>0</vt:i4>
      </vt:variant>
      <vt:variant>
        <vt:i4>5</vt:i4>
      </vt:variant>
      <vt:variant>
        <vt:lpwstr/>
      </vt:variant>
      <vt:variant>
        <vt:lpwstr>_Toc527369242</vt:lpwstr>
      </vt:variant>
      <vt:variant>
        <vt:i4>1769526</vt:i4>
      </vt:variant>
      <vt:variant>
        <vt:i4>164</vt:i4>
      </vt:variant>
      <vt:variant>
        <vt:i4>0</vt:i4>
      </vt:variant>
      <vt:variant>
        <vt:i4>5</vt:i4>
      </vt:variant>
      <vt:variant>
        <vt:lpwstr/>
      </vt:variant>
      <vt:variant>
        <vt:lpwstr>_Toc527369241</vt:lpwstr>
      </vt:variant>
      <vt:variant>
        <vt:i4>1769526</vt:i4>
      </vt:variant>
      <vt:variant>
        <vt:i4>158</vt:i4>
      </vt:variant>
      <vt:variant>
        <vt:i4>0</vt:i4>
      </vt:variant>
      <vt:variant>
        <vt:i4>5</vt:i4>
      </vt:variant>
      <vt:variant>
        <vt:lpwstr/>
      </vt:variant>
      <vt:variant>
        <vt:lpwstr>_Toc527369240</vt:lpwstr>
      </vt:variant>
      <vt:variant>
        <vt:i4>1835062</vt:i4>
      </vt:variant>
      <vt:variant>
        <vt:i4>152</vt:i4>
      </vt:variant>
      <vt:variant>
        <vt:i4>0</vt:i4>
      </vt:variant>
      <vt:variant>
        <vt:i4>5</vt:i4>
      </vt:variant>
      <vt:variant>
        <vt:lpwstr/>
      </vt:variant>
      <vt:variant>
        <vt:lpwstr>_Toc527369239</vt:lpwstr>
      </vt:variant>
      <vt:variant>
        <vt:i4>1835062</vt:i4>
      </vt:variant>
      <vt:variant>
        <vt:i4>146</vt:i4>
      </vt:variant>
      <vt:variant>
        <vt:i4>0</vt:i4>
      </vt:variant>
      <vt:variant>
        <vt:i4>5</vt:i4>
      </vt:variant>
      <vt:variant>
        <vt:lpwstr/>
      </vt:variant>
      <vt:variant>
        <vt:lpwstr>_Toc527369238</vt:lpwstr>
      </vt:variant>
      <vt:variant>
        <vt:i4>1835062</vt:i4>
      </vt:variant>
      <vt:variant>
        <vt:i4>140</vt:i4>
      </vt:variant>
      <vt:variant>
        <vt:i4>0</vt:i4>
      </vt:variant>
      <vt:variant>
        <vt:i4>5</vt:i4>
      </vt:variant>
      <vt:variant>
        <vt:lpwstr/>
      </vt:variant>
      <vt:variant>
        <vt:lpwstr>_Toc527369237</vt:lpwstr>
      </vt:variant>
      <vt:variant>
        <vt:i4>1835062</vt:i4>
      </vt:variant>
      <vt:variant>
        <vt:i4>134</vt:i4>
      </vt:variant>
      <vt:variant>
        <vt:i4>0</vt:i4>
      </vt:variant>
      <vt:variant>
        <vt:i4>5</vt:i4>
      </vt:variant>
      <vt:variant>
        <vt:lpwstr/>
      </vt:variant>
      <vt:variant>
        <vt:lpwstr>_Toc527369236</vt:lpwstr>
      </vt:variant>
      <vt:variant>
        <vt:i4>1900598</vt:i4>
      </vt:variant>
      <vt:variant>
        <vt:i4>125</vt:i4>
      </vt:variant>
      <vt:variant>
        <vt:i4>0</vt:i4>
      </vt:variant>
      <vt:variant>
        <vt:i4>5</vt:i4>
      </vt:variant>
      <vt:variant>
        <vt:lpwstr/>
      </vt:variant>
      <vt:variant>
        <vt:lpwstr>_Toc527369225</vt:lpwstr>
      </vt:variant>
      <vt:variant>
        <vt:i4>1900598</vt:i4>
      </vt:variant>
      <vt:variant>
        <vt:i4>119</vt:i4>
      </vt:variant>
      <vt:variant>
        <vt:i4>0</vt:i4>
      </vt:variant>
      <vt:variant>
        <vt:i4>5</vt:i4>
      </vt:variant>
      <vt:variant>
        <vt:lpwstr/>
      </vt:variant>
      <vt:variant>
        <vt:lpwstr>_Toc527369224</vt:lpwstr>
      </vt:variant>
      <vt:variant>
        <vt:i4>1900598</vt:i4>
      </vt:variant>
      <vt:variant>
        <vt:i4>113</vt:i4>
      </vt:variant>
      <vt:variant>
        <vt:i4>0</vt:i4>
      </vt:variant>
      <vt:variant>
        <vt:i4>5</vt:i4>
      </vt:variant>
      <vt:variant>
        <vt:lpwstr/>
      </vt:variant>
      <vt:variant>
        <vt:lpwstr>_Toc527369223</vt:lpwstr>
      </vt:variant>
      <vt:variant>
        <vt:i4>1900598</vt:i4>
      </vt:variant>
      <vt:variant>
        <vt:i4>104</vt:i4>
      </vt:variant>
      <vt:variant>
        <vt:i4>0</vt:i4>
      </vt:variant>
      <vt:variant>
        <vt:i4>5</vt:i4>
      </vt:variant>
      <vt:variant>
        <vt:lpwstr/>
      </vt:variant>
      <vt:variant>
        <vt:lpwstr>_Toc527369222</vt:lpwstr>
      </vt:variant>
      <vt:variant>
        <vt:i4>1900598</vt:i4>
      </vt:variant>
      <vt:variant>
        <vt:i4>98</vt:i4>
      </vt:variant>
      <vt:variant>
        <vt:i4>0</vt:i4>
      </vt:variant>
      <vt:variant>
        <vt:i4>5</vt:i4>
      </vt:variant>
      <vt:variant>
        <vt:lpwstr/>
      </vt:variant>
      <vt:variant>
        <vt:lpwstr>_Toc527369221</vt:lpwstr>
      </vt:variant>
      <vt:variant>
        <vt:i4>1900598</vt:i4>
      </vt:variant>
      <vt:variant>
        <vt:i4>92</vt:i4>
      </vt:variant>
      <vt:variant>
        <vt:i4>0</vt:i4>
      </vt:variant>
      <vt:variant>
        <vt:i4>5</vt:i4>
      </vt:variant>
      <vt:variant>
        <vt:lpwstr/>
      </vt:variant>
      <vt:variant>
        <vt:lpwstr>_Toc527369220</vt:lpwstr>
      </vt:variant>
      <vt:variant>
        <vt:i4>1966134</vt:i4>
      </vt:variant>
      <vt:variant>
        <vt:i4>86</vt:i4>
      </vt:variant>
      <vt:variant>
        <vt:i4>0</vt:i4>
      </vt:variant>
      <vt:variant>
        <vt:i4>5</vt:i4>
      </vt:variant>
      <vt:variant>
        <vt:lpwstr/>
      </vt:variant>
      <vt:variant>
        <vt:lpwstr>_Toc527369218</vt:lpwstr>
      </vt:variant>
      <vt:variant>
        <vt:i4>1966134</vt:i4>
      </vt:variant>
      <vt:variant>
        <vt:i4>80</vt:i4>
      </vt:variant>
      <vt:variant>
        <vt:i4>0</vt:i4>
      </vt:variant>
      <vt:variant>
        <vt:i4>5</vt:i4>
      </vt:variant>
      <vt:variant>
        <vt:lpwstr/>
      </vt:variant>
      <vt:variant>
        <vt:lpwstr>_Toc527369217</vt:lpwstr>
      </vt:variant>
      <vt:variant>
        <vt:i4>1966134</vt:i4>
      </vt:variant>
      <vt:variant>
        <vt:i4>74</vt:i4>
      </vt:variant>
      <vt:variant>
        <vt:i4>0</vt:i4>
      </vt:variant>
      <vt:variant>
        <vt:i4>5</vt:i4>
      </vt:variant>
      <vt:variant>
        <vt:lpwstr/>
      </vt:variant>
      <vt:variant>
        <vt:lpwstr>_Toc527369216</vt:lpwstr>
      </vt:variant>
      <vt:variant>
        <vt:i4>1966134</vt:i4>
      </vt:variant>
      <vt:variant>
        <vt:i4>68</vt:i4>
      </vt:variant>
      <vt:variant>
        <vt:i4>0</vt:i4>
      </vt:variant>
      <vt:variant>
        <vt:i4>5</vt:i4>
      </vt:variant>
      <vt:variant>
        <vt:lpwstr/>
      </vt:variant>
      <vt:variant>
        <vt:lpwstr>_Toc527369215</vt:lpwstr>
      </vt:variant>
      <vt:variant>
        <vt:i4>1441853</vt:i4>
      </vt:variant>
      <vt:variant>
        <vt:i4>62</vt:i4>
      </vt:variant>
      <vt:variant>
        <vt:i4>0</vt:i4>
      </vt:variant>
      <vt:variant>
        <vt:i4>5</vt:i4>
      </vt:variant>
      <vt:variant>
        <vt:lpwstr/>
      </vt:variant>
      <vt:variant>
        <vt:lpwstr>_Toc527368989</vt:lpwstr>
      </vt:variant>
      <vt:variant>
        <vt:i4>1441853</vt:i4>
      </vt:variant>
      <vt:variant>
        <vt:i4>56</vt:i4>
      </vt:variant>
      <vt:variant>
        <vt:i4>0</vt:i4>
      </vt:variant>
      <vt:variant>
        <vt:i4>5</vt:i4>
      </vt:variant>
      <vt:variant>
        <vt:lpwstr/>
      </vt:variant>
      <vt:variant>
        <vt:lpwstr>_Toc527368988</vt:lpwstr>
      </vt:variant>
      <vt:variant>
        <vt:i4>1441853</vt:i4>
      </vt:variant>
      <vt:variant>
        <vt:i4>50</vt:i4>
      </vt:variant>
      <vt:variant>
        <vt:i4>0</vt:i4>
      </vt:variant>
      <vt:variant>
        <vt:i4>5</vt:i4>
      </vt:variant>
      <vt:variant>
        <vt:lpwstr/>
      </vt:variant>
      <vt:variant>
        <vt:lpwstr>_Toc527368987</vt:lpwstr>
      </vt:variant>
      <vt:variant>
        <vt:i4>1441853</vt:i4>
      </vt:variant>
      <vt:variant>
        <vt:i4>44</vt:i4>
      </vt:variant>
      <vt:variant>
        <vt:i4>0</vt:i4>
      </vt:variant>
      <vt:variant>
        <vt:i4>5</vt:i4>
      </vt:variant>
      <vt:variant>
        <vt:lpwstr/>
      </vt:variant>
      <vt:variant>
        <vt:lpwstr>_Toc527368986</vt:lpwstr>
      </vt:variant>
      <vt:variant>
        <vt:i4>1441853</vt:i4>
      </vt:variant>
      <vt:variant>
        <vt:i4>38</vt:i4>
      </vt:variant>
      <vt:variant>
        <vt:i4>0</vt:i4>
      </vt:variant>
      <vt:variant>
        <vt:i4>5</vt:i4>
      </vt:variant>
      <vt:variant>
        <vt:lpwstr/>
      </vt:variant>
      <vt:variant>
        <vt:lpwstr>_Toc527368985</vt:lpwstr>
      </vt:variant>
      <vt:variant>
        <vt:i4>1441853</vt:i4>
      </vt:variant>
      <vt:variant>
        <vt:i4>32</vt:i4>
      </vt:variant>
      <vt:variant>
        <vt:i4>0</vt:i4>
      </vt:variant>
      <vt:variant>
        <vt:i4>5</vt:i4>
      </vt:variant>
      <vt:variant>
        <vt:lpwstr/>
      </vt:variant>
      <vt:variant>
        <vt:lpwstr>_Toc527368984</vt:lpwstr>
      </vt:variant>
      <vt:variant>
        <vt:i4>1441853</vt:i4>
      </vt:variant>
      <vt:variant>
        <vt:i4>26</vt:i4>
      </vt:variant>
      <vt:variant>
        <vt:i4>0</vt:i4>
      </vt:variant>
      <vt:variant>
        <vt:i4>5</vt:i4>
      </vt:variant>
      <vt:variant>
        <vt:lpwstr/>
      </vt:variant>
      <vt:variant>
        <vt:lpwstr>_Toc527368983</vt:lpwstr>
      </vt:variant>
      <vt:variant>
        <vt:i4>1441853</vt:i4>
      </vt:variant>
      <vt:variant>
        <vt:i4>20</vt:i4>
      </vt:variant>
      <vt:variant>
        <vt:i4>0</vt:i4>
      </vt:variant>
      <vt:variant>
        <vt:i4>5</vt:i4>
      </vt:variant>
      <vt:variant>
        <vt:lpwstr/>
      </vt:variant>
      <vt:variant>
        <vt:lpwstr>_Toc527368982</vt:lpwstr>
      </vt:variant>
      <vt:variant>
        <vt:i4>1441853</vt:i4>
      </vt:variant>
      <vt:variant>
        <vt:i4>14</vt:i4>
      </vt:variant>
      <vt:variant>
        <vt:i4>0</vt:i4>
      </vt:variant>
      <vt:variant>
        <vt:i4>5</vt:i4>
      </vt:variant>
      <vt:variant>
        <vt:lpwstr/>
      </vt:variant>
      <vt:variant>
        <vt:lpwstr>_Toc527368981</vt:lpwstr>
      </vt:variant>
      <vt:variant>
        <vt:i4>1441853</vt:i4>
      </vt:variant>
      <vt:variant>
        <vt:i4>8</vt:i4>
      </vt:variant>
      <vt:variant>
        <vt:i4>0</vt:i4>
      </vt:variant>
      <vt:variant>
        <vt:i4>5</vt:i4>
      </vt:variant>
      <vt:variant>
        <vt:lpwstr/>
      </vt:variant>
      <vt:variant>
        <vt:lpwstr>_Toc527368980</vt:lpwstr>
      </vt:variant>
      <vt:variant>
        <vt:i4>1638461</vt:i4>
      </vt:variant>
      <vt:variant>
        <vt:i4>2</vt:i4>
      </vt:variant>
      <vt:variant>
        <vt:i4>0</vt:i4>
      </vt:variant>
      <vt:variant>
        <vt:i4>5</vt:i4>
      </vt:variant>
      <vt:variant>
        <vt:lpwstr/>
      </vt:variant>
      <vt:variant>
        <vt:lpwstr>_Toc527368979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c:creator>
  <cp:keywords/>
  <dc:description/>
  <cp:lastModifiedBy>María José García</cp:lastModifiedBy>
  <cp:revision>2</cp:revision>
  <cp:lastPrinted>2015-03-06T15:24:00Z</cp:lastPrinted>
  <dcterms:created xsi:type="dcterms:W3CDTF">2025-11-16T17:20:00Z</dcterms:created>
  <dcterms:modified xsi:type="dcterms:W3CDTF">2025-11-16T17:20:00Z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