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6585" w14:textId="77777777" w:rsidR="002439EA" w:rsidRDefault="002439EA" w:rsidP="00A24AFB">
      <w:pPr>
        <w:pStyle w:val="NormalWeb"/>
        <w:spacing w:before="0" w:beforeAutospacing="0" w:after="0" w:afterAutospacing="0"/>
        <w:jc w:val="center"/>
        <w:rPr>
          <w:rStyle w:val="Strong"/>
          <w:rFonts w:ascii="Cambria" w:eastAsiaTheme="majorEastAsia" w:hAnsi="Cambria"/>
          <w:color w:val="000000"/>
          <w:sz w:val="20"/>
          <w:szCs w:val="20"/>
          <w:lang w:val="fr-FR"/>
        </w:rPr>
      </w:pPr>
    </w:p>
    <w:p w14:paraId="11E0D7F2" w14:textId="4FA2F18C" w:rsidR="00DB71A2" w:rsidRPr="002439EA" w:rsidRDefault="00DB71A2" w:rsidP="00A24AFB">
      <w:pPr>
        <w:pStyle w:val="NormalWeb"/>
        <w:spacing w:before="0" w:beforeAutospacing="0" w:after="0" w:afterAutospacing="0"/>
        <w:jc w:val="center"/>
        <w:rPr>
          <w:rFonts w:ascii="Cambria" w:hAnsi="Cambria"/>
          <w:color w:val="000000"/>
          <w:sz w:val="20"/>
          <w:szCs w:val="20"/>
          <w:lang w:val="fr-FR"/>
        </w:rPr>
      </w:pPr>
      <w:r w:rsidRPr="002439EA">
        <w:rPr>
          <w:rStyle w:val="Strong"/>
          <w:rFonts w:ascii="Cambria" w:eastAsiaTheme="majorEastAsia" w:hAnsi="Cambria"/>
          <w:color w:val="000000"/>
          <w:sz w:val="20"/>
          <w:szCs w:val="20"/>
          <w:lang w:val="fr-FR"/>
        </w:rPr>
        <w:t>Déclaration de la République du Guatemala</w:t>
      </w:r>
      <w:r w:rsidRPr="002439EA">
        <w:rPr>
          <w:rFonts w:ascii="Cambria" w:hAnsi="Cambria"/>
          <w:b/>
          <w:bCs/>
          <w:color w:val="000000"/>
          <w:sz w:val="20"/>
          <w:szCs w:val="20"/>
          <w:lang w:val="fr-FR"/>
        </w:rPr>
        <w:br/>
      </w:r>
      <w:r w:rsidR="002439EA">
        <w:rPr>
          <w:rStyle w:val="Strong"/>
          <w:rFonts w:ascii="Cambria" w:eastAsiaTheme="majorEastAsia" w:hAnsi="Cambria"/>
          <w:color w:val="000000"/>
          <w:sz w:val="20"/>
          <w:szCs w:val="20"/>
          <w:lang w:val="fr-FR"/>
        </w:rPr>
        <w:t>c</w:t>
      </w:r>
      <w:r w:rsidRPr="002439EA">
        <w:rPr>
          <w:rStyle w:val="Strong"/>
          <w:rFonts w:ascii="Cambria" w:eastAsiaTheme="majorEastAsia" w:hAnsi="Cambria"/>
          <w:color w:val="000000"/>
          <w:sz w:val="20"/>
          <w:szCs w:val="20"/>
          <w:lang w:val="fr-FR"/>
        </w:rPr>
        <w:t>oncernant la mise en œuvre du calendrier relatif aux DCP biodégradables</w:t>
      </w:r>
      <w:r w:rsidRPr="002439EA">
        <w:rPr>
          <w:rFonts w:ascii="Cambria" w:hAnsi="Cambria"/>
          <w:b/>
          <w:bCs/>
          <w:color w:val="000000"/>
          <w:sz w:val="20"/>
          <w:szCs w:val="20"/>
          <w:lang w:val="fr-FR"/>
        </w:rPr>
        <w:br/>
      </w:r>
      <w:r w:rsidRPr="002439EA">
        <w:rPr>
          <w:rStyle w:val="Strong"/>
          <w:rFonts w:ascii="Cambria" w:eastAsiaTheme="majorEastAsia" w:hAnsi="Cambria"/>
          <w:color w:val="000000"/>
          <w:sz w:val="20"/>
          <w:szCs w:val="20"/>
          <w:lang w:val="fr-FR"/>
        </w:rPr>
        <w:t>À l’occasion de la 29e Réunion de la</w:t>
      </w:r>
      <w:r w:rsidRPr="002439EA">
        <w:rPr>
          <w:rFonts w:ascii="Cambria" w:hAnsi="Cambria"/>
          <w:b/>
          <w:bCs/>
          <w:color w:val="000000"/>
          <w:sz w:val="20"/>
          <w:szCs w:val="20"/>
          <w:lang w:val="fr-FR"/>
        </w:rPr>
        <w:br/>
      </w:r>
      <w:r w:rsidRPr="002439EA">
        <w:rPr>
          <w:rStyle w:val="Strong"/>
          <w:rFonts w:ascii="Cambria" w:eastAsiaTheme="majorEastAsia" w:hAnsi="Cambria"/>
          <w:color w:val="000000"/>
          <w:sz w:val="20"/>
          <w:szCs w:val="20"/>
          <w:lang w:val="fr-FR"/>
        </w:rPr>
        <w:t>Commission Internationale pour la Conservation des Thonidés de l’Atlantique</w:t>
      </w:r>
    </w:p>
    <w:p w14:paraId="361F6CEB" w14:textId="77777777" w:rsidR="00D12075" w:rsidRDefault="00D12075" w:rsidP="00A24AFB">
      <w:pPr>
        <w:pStyle w:val="NormalWeb"/>
        <w:spacing w:before="0" w:beforeAutospacing="0" w:after="0" w:afterAutospacing="0"/>
        <w:jc w:val="both"/>
        <w:rPr>
          <w:rFonts w:ascii="Cambria" w:hAnsi="Cambria"/>
          <w:color w:val="000000"/>
          <w:sz w:val="20"/>
          <w:szCs w:val="20"/>
          <w:lang w:val="fr-FR"/>
        </w:rPr>
      </w:pPr>
    </w:p>
    <w:p w14:paraId="5A278617" w14:textId="65678695" w:rsidR="002439EA" w:rsidRPr="002439EA" w:rsidRDefault="002439EA" w:rsidP="002439EA">
      <w:pPr>
        <w:pStyle w:val="NormalWeb"/>
        <w:spacing w:before="0" w:beforeAutospacing="0" w:after="0" w:afterAutospacing="0"/>
        <w:jc w:val="center"/>
        <w:rPr>
          <w:rFonts w:ascii="Cambria" w:hAnsi="Cambria"/>
          <w:color w:val="000000"/>
          <w:sz w:val="20"/>
          <w:szCs w:val="20"/>
          <w:lang w:val="fr-FR"/>
        </w:rPr>
      </w:pPr>
      <w:r w:rsidRPr="002439EA">
        <w:rPr>
          <w:rFonts w:ascii="Cambria" w:hAnsi="Cambria"/>
          <w:i/>
          <w:iCs/>
          <w:color w:val="000000"/>
          <w:sz w:val="20"/>
          <w:szCs w:val="20"/>
          <w:lang w:val="fr-FR"/>
        </w:rPr>
        <w:t>(Soumis et traduit par le Guatemala)</w:t>
      </w:r>
    </w:p>
    <w:p w14:paraId="50D2ED12" w14:textId="77777777" w:rsidR="002439EA" w:rsidRPr="002439EA" w:rsidRDefault="002439EA" w:rsidP="00A24AFB">
      <w:pPr>
        <w:pStyle w:val="NormalWeb"/>
        <w:spacing w:before="0" w:beforeAutospacing="0" w:after="0" w:afterAutospacing="0"/>
        <w:jc w:val="both"/>
        <w:rPr>
          <w:rFonts w:ascii="Cambria" w:hAnsi="Cambria"/>
          <w:color w:val="000000"/>
          <w:sz w:val="20"/>
          <w:szCs w:val="20"/>
          <w:lang w:val="fr-FR"/>
        </w:rPr>
      </w:pPr>
    </w:p>
    <w:p w14:paraId="79C92A37" w14:textId="1BFF8F0B" w:rsidR="00DB71A2" w:rsidRPr="002439EA" w:rsidRDefault="00DB71A2" w:rsidP="00A24AFB">
      <w:pPr>
        <w:pStyle w:val="NormalWeb"/>
        <w:spacing w:before="0" w:beforeAutospacing="0" w:after="0" w:afterAutospacing="0"/>
        <w:jc w:val="both"/>
        <w:rPr>
          <w:rFonts w:ascii="Cambria" w:hAnsi="Cambria"/>
          <w:color w:val="000000"/>
          <w:sz w:val="20"/>
          <w:szCs w:val="20"/>
          <w:lang w:val="fr-FR"/>
        </w:rPr>
      </w:pPr>
      <w:r w:rsidRPr="002439EA">
        <w:rPr>
          <w:rFonts w:ascii="Cambria" w:hAnsi="Cambria"/>
          <w:color w:val="000000"/>
          <w:sz w:val="20"/>
          <w:szCs w:val="20"/>
          <w:lang w:val="fr-FR"/>
        </w:rPr>
        <w:t>Monsieur le Président,</w:t>
      </w:r>
    </w:p>
    <w:p w14:paraId="603D0789" w14:textId="77777777" w:rsidR="00D12075" w:rsidRPr="002439EA" w:rsidRDefault="00D12075" w:rsidP="00A24AFB">
      <w:pPr>
        <w:pStyle w:val="NormalWeb"/>
        <w:spacing w:before="0" w:beforeAutospacing="0" w:after="0" w:afterAutospacing="0"/>
        <w:jc w:val="both"/>
        <w:rPr>
          <w:rFonts w:ascii="Cambria" w:hAnsi="Cambria"/>
          <w:color w:val="000000"/>
          <w:sz w:val="20"/>
          <w:szCs w:val="20"/>
          <w:lang w:val="fr-FR"/>
        </w:rPr>
      </w:pPr>
    </w:p>
    <w:p w14:paraId="35656EE0" w14:textId="6EA237A1" w:rsidR="00DB71A2" w:rsidRPr="002439EA" w:rsidRDefault="00DB71A2" w:rsidP="00A24AFB">
      <w:pPr>
        <w:pStyle w:val="NormalWeb"/>
        <w:spacing w:before="0" w:beforeAutospacing="0" w:after="0" w:afterAutospacing="0"/>
        <w:jc w:val="both"/>
        <w:rPr>
          <w:rFonts w:ascii="Cambria" w:hAnsi="Cambria"/>
          <w:color w:val="000000"/>
          <w:sz w:val="20"/>
          <w:szCs w:val="20"/>
          <w:lang w:val="fr-FR"/>
        </w:rPr>
      </w:pPr>
      <w:r w:rsidRPr="002439EA">
        <w:rPr>
          <w:rFonts w:ascii="Cambria" w:hAnsi="Cambria"/>
          <w:color w:val="000000"/>
          <w:sz w:val="20"/>
          <w:szCs w:val="20"/>
          <w:lang w:val="fr-FR"/>
        </w:rPr>
        <w:t>L’objectif de cette intervention est d’informer les Membres de la Commission du suivi effectué par le Guatemala — dans le cadre des pays d’Amérique centrale et de la réalité de notre océan — concernant la mise en œuvre des dispositions relatives aux DCP biodégradables par la flottille de senneurs opérant dans l’océan Atlantique, ainsi que du processus de consultation régional établi à cet égard.</w:t>
      </w:r>
    </w:p>
    <w:p w14:paraId="41587300" w14:textId="77777777" w:rsidR="00D12075" w:rsidRPr="002439EA" w:rsidRDefault="00D12075" w:rsidP="00A24AFB">
      <w:pPr>
        <w:pStyle w:val="NormalWeb"/>
        <w:spacing w:before="0" w:beforeAutospacing="0" w:after="0" w:afterAutospacing="0"/>
        <w:jc w:val="both"/>
        <w:rPr>
          <w:rFonts w:ascii="Cambria" w:hAnsi="Cambria"/>
          <w:color w:val="000000"/>
          <w:sz w:val="20"/>
          <w:szCs w:val="20"/>
          <w:lang w:val="fr-FR"/>
        </w:rPr>
      </w:pPr>
    </w:p>
    <w:p w14:paraId="0F5B5AA0" w14:textId="77777777" w:rsidR="00DB71A2" w:rsidRPr="002439EA" w:rsidRDefault="00DB71A2" w:rsidP="00A24AFB">
      <w:pPr>
        <w:pStyle w:val="NormalWeb"/>
        <w:spacing w:before="0" w:beforeAutospacing="0" w:after="0" w:afterAutospacing="0"/>
        <w:jc w:val="both"/>
        <w:rPr>
          <w:rFonts w:ascii="Cambria" w:hAnsi="Cambria"/>
          <w:color w:val="000000"/>
          <w:sz w:val="20"/>
          <w:szCs w:val="20"/>
          <w:lang w:val="fr-FR"/>
        </w:rPr>
      </w:pPr>
      <w:r w:rsidRPr="002439EA">
        <w:rPr>
          <w:rFonts w:ascii="Cambria" w:hAnsi="Cambria"/>
          <w:color w:val="000000"/>
          <w:sz w:val="20"/>
          <w:szCs w:val="20"/>
          <w:lang w:val="fr-FR"/>
        </w:rPr>
        <w:t>Ce processus de consultation, mené dans le cadre du Groupe de travail d’OSPESCA sur les requins et les espèces hautement migratrices, implique des experts techniques issus des gouvernements des pays membres de notre région ainsi que l’industrie thonière de senne, incluant des navires opérant tant dans l’Atlantique que dans le Pacifique. Dans ce cadre, une série de défis importants a été identifiée en ce qui concerne la mise en œuvre des dispositions qui entreront en vigueur en 2026 dans la zone de la Convention de l’ICCAT. Cette évaluation est en cours de documentation détaillée, afin d’être présentée lors de la réunion que tiendra la Sous-commission 1 au début de l’année 2026.</w:t>
      </w:r>
    </w:p>
    <w:p w14:paraId="3E927359" w14:textId="77777777" w:rsidR="00D12075" w:rsidRPr="002439EA" w:rsidRDefault="00D12075" w:rsidP="00A24AFB">
      <w:pPr>
        <w:pStyle w:val="NormalWeb"/>
        <w:spacing w:before="0" w:beforeAutospacing="0" w:after="0" w:afterAutospacing="0"/>
        <w:jc w:val="both"/>
        <w:rPr>
          <w:rFonts w:ascii="Cambria" w:hAnsi="Cambria"/>
          <w:color w:val="000000"/>
          <w:sz w:val="20"/>
          <w:szCs w:val="20"/>
          <w:lang w:val="fr-FR"/>
        </w:rPr>
      </w:pPr>
    </w:p>
    <w:p w14:paraId="3EB05809" w14:textId="77777777" w:rsidR="00DB71A2" w:rsidRPr="002439EA" w:rsidRDefault="00DB71A2" w:rsidP="00A24AFB">
      <w:pPr>
        <w:pStyle w:val="NormalWeb"/>
        <w:spacing w:before="0" w:beforeAutospacing="0" w:after="0" w:afterAutospacing="0"/>
        <w:jc w:val="both"/>
        <w:rPr>
          <w:rFonts w:ascii="Cambria" w:hAnsi="Cambria"/>
          <w:color w:val="000000"/>
          <w:sz w:val="20"/>
          <w:szCs w:val="20"/>
          <w:lang w:val="fr-FR"/>
        </w:rPr>
      </w:pPr>
      <w:r w:rsidRPr="002439EA">
        <w:rPr>
          <w:rFonts w:ascii="Cambria" w:hAnsi="Cambria"/>
          <w:color w:val="000000"/>
          <w:sz w:val="20"/>
          <w:szCs w:val="20"/>
          <w:lang w:val="fr-FR"/>
        </w:rPr>
        <w:t xml:space="preserve">Dans ce contexte, la Délégation du Guatemala souhaite exprimer sa préoccupation quant au calendrier de mise en œuvre excessivement ambitieux adopté par l’ICCAT, qui s’éloigne considérablement du calendrier plus réaliste adopté par la Commission Interaméricaine du Thon Tropical (CIAT). L’établissement d’un schéma d’application harmonisé entre les différentes ORGP est à la fois raisonnable et approprié. Bien que des progrès significatifs soient actuellement réalisés dans la mise en œuvre des </w:t>
      </w:r>
      <w:proofErr w:type="spellStart"/>
      <w:r w:rsidRPr="002439EA">
        <w:rPr>
          <w:rFonts w:ascii="Cambria" w:hAnsi="Cambria"/>
          <w:color w:val="000000"/>
          <w:sz w:val="20"/>
          <w:szCs w:val="20"/>
          <w:lang w:val="fr-FR"/>
        </w:rPr>
        <w:t>BIOFADs</w:t>
      </w:r>
      <w:proofErr w:type="spellEnd"/>
      <w:r w:rsidRPr="002439EA">
        <w:rPr>
          <w:rFonts w:ascii="Cambria" w:hAnsi="Cambria"/>
          <w:color w:val="000000"/>
          <w:sz w:val="20"/>
          <w:szCs w:val="20"/>
          <w:lang w:val="fr-FR"/>
        </w:rPr>
        <w:t xml:space="preserve">, des défis techniques manifestes subsistent pour garantir l’utilisation exclusive des DCP des catégories I et II à compter du 1er janvier 2026. Nous tenons donc à souligner la nécessité de reporter l’entrée en vigueur de cette obligation d’exclusivité, et d’envisager l’alignement du calendrier de mise en œuvre des DCP biodégradables de l’ICCAT sur celui adopté par la CIAT, </w:t>
      </w:r>
      <w:proofErr w:type="gramStart"/>
      <w:r w:rsidRPr="002439EA">
        <w:rPr>
          <w:rFonts w:ascii="Cambria" w:hAnsi="Cambria"/>
          <w:color w:val="000000"/>
          <w:sz w:val="20"/>
          <w:szCs w:val="20"/>
          <w:lang w:val="fr-FR"/>
        </w:rPr>
        <w:t>de manière à ce</w:t>
      </w:r>
      <w:proofErr w:type="gramEnd"/>
      <w:r w:rsidRPr="002439EA">
        <w:rPr>
          <w:rFonts w:ascii="Cambria" w:hAnsi="Cambria"/>
          <w:color w:val="000000"/>
          <w:sz w:val="20"/>
          <w:szCs w:val="20"/>
          <w:lang w:val="fr-FR"/>
        </w:rPr>
        <w:t xml:space="preserve"> que l’exclusivité s’applique à partir de 2029.</w:t>
      </w:r>
    </w:p>
    <w:p w14:paraId="633E28CB" w14:textId="77777777" w:rsidR="00D12075" w:rsidRPr="002439EA" w:rsidRDefault="00D12075" w:rsidP="00A24AFB">
      <w:pPr>
        <w:pStyle w:val="NormalWeb"/>
        <w:spacing w:before="0" w:beforeAutospacing="0" w:after="0" w:afterAutospacing="0"/>
        <w:jc w:val="both"/>
        <w:rPr>
          <w:rFonts w:ascii="Cambria" w:hAnsi="Cambria"/>
          <w:color w:val="000000"/>
          <w:sz w:val="20"/>
          <w:szCs w:val="20"/>
          <w:lang w:val="fr-FR"/>
        </w:rPr>
      </w:pPr>
    </w:p>
    <w:p w14:paraId="0E2E15AF" w14:textId="77777777" w:rsidR="00DB71A2" w:rsidRPr="002439EA" w:rsidRDefault="00DB71A2" w:rsidP="00A24AFB">
      <w:pPr>
        <w:pStyle w:val="NormalWeb"/>
        <w:spacing w:before="0" w:beforeAutospacing="0" w:after="0" w:afterAutospacing="0"/>
        <w:jc w:val="both"/>
        <w:rPr>
          <w:rFonts w:ascii="Cambria" w:hAnsi="Cambria"/>
          <w:color w:val="000000"/>
          <w:sz w:val="20"/>
          <w:szCs w:val="20"/>
          <w:lang w:val="fr-FR"/>
        </w:rPr>
      </w:pPr>
      <w:r w:rsidRPr="002439EA">
        <w:rPr>
          <w:rFonts w:ascii="Cambria" w:hAnsi="Cambria"/>
          <w:color w:val="000000"/>
          <w:sz w:val="20"/>
          <w:szCs w:val="20"/>
          <w:lang w:val="fr-FR"/>
        </w:rPr>
        <w:t xml:space="preserve">Alors que nos pays demeurent pleinement engagés dans la gestion responsable des DCP, en veillant à réduire les impacts des activités de pêche sur l’écosystème, la mise en œuvre à court terme des </w:t>
      </w:r>
      <w:proofErr w:type="spellStart"/>
      <w:r w:rsidRPr="002439EA">
        <w:rPr>
          <w:rFonts w:ascii="Cambria" w:hAnsi="Cambria"/>
          <w:color w:val="000000"/>
          <w:sz w:val="20"/>
          <w:szCs w:val="20"/>
          <w:lang w:val="fr-FR"/>
        </w:rPr>
        <w:t>BIOFADs</w:t>
      </w:r>
      <w:proofErr w:type="spellEnd"/>
      <w:r w:rsidRPr="002439EA">
        <w:rPr>
          <w:rFonts w:ascii="Cambria" w:hAnsi="Cambria"/>
          <w:color w:val="000000"/>
          <w:sz w:val="20"/>
          <w:szCs w:val="20"/>
          <w:lang w:val="fr-FR"/>
        </w:rPr>
        <w:t xml:space="preserve"> constitue notre objectif. Toutefois, l’évaluation des progrès et la reconnaissance des efforts accomplis doivent tenir compte du fait que la qualité des résultats prime sur un processus précipité. Nous présenterons notre analyse à la Sous-commission 1, mais nous anticipons d’ores et déjà la nécessité de restructurer le calendrier actuel de mise en œuvre des DCP biodégradables au sein de cette Commission.</w:t>
      </w:r>
    </w:p>
    <w:p w14:paraId="0FE168F9" w14:textId="77777777" w:rsidR="00D12075" w:rsidRPr="002439EA" w:rsidRDefault="00D12075" w:rsidP="00A24AFB">
      <w:pPr>
        <w:pStyle w:val="NormalWeb"/>
        <w:spacing w:before="0" w:beforeAutospacing="0" w:after="0" w:afterAutospacing="0"/>
        <w:jc w:val="both"/>
        <w:rPr>
          <w:rFonts w:ascii="Cambria" w:hAnsi="Cambria"/>
          <w:color w:val="000000"/>
          <w:sz w:val="20"/>
          <w:szCs w:val="20"/>
          <w:lang w:val="fr-FR"/>
        </w:rPr>
      </w:pPr>
    </w:p>
    <w:p w14:paraId="190287D5" w14:textId="77777777" w:rsidR="00DB71A2" w:rsidRPr="002439EA" w:rsidRDefault="00DB71A2" w:rsidP="00A24AFB">
      <w:pPr>
        <w:pStyle w:val="NormalWeb"/>
        <w:spacing w:before="0" w:beforeAutospacing="0" w:after="0" w:afterAutospacing="0"/>
        <w:jc w:val="both"/>
        <w:rPr>
          <w:rFonts w:ascii="Cambria" w:hAnsi="Cambria"/>
          <w:color w:val="000000"/>
          <w:sz w:val="20"/>
          <w:szCs w:val="20"/>
          <w:lang w:val="fr-FR"/>
        </w:rPr>
      </w:pPr>
      <w:r w:rsidRPr="002439EA">
        <w:rPr>
          <w:rFonts w:ascii="Cambria" w:hAnsi="Cambria"/>
          <w:color w:val="000000"/>
          <w:sz w:val="20"/>
          <w:szCs w:val="20"/>
          <w:lang w:val="fr-FR"/>
        </w:rPr>
        <w:t>Nous demandons respectueusement que cette déclaration soit intégrée au procès-verbal de la présente Réunion.</w:t>
      </w:r>
    </w:p>
    <w:p w14:paraId="13DE566E" w14:textId="77777777" w:rsidR="00DB71A2" w:rsidRPr="002439EA" w:rsidRDefault="00DB71A2" w:rsidP="00A24AFB">
      <w:pPr>
        <w:pStyle w:val="NormalWeb"/>
        <w:spacing w:before="0" w:beforeAutospacing="0" w:after="0" w:afterAutospacing="0"/>
        <w:jc w:val="both"/>
        <w:rPr>
          <w:rFonts w:ascii="Cambria" w:hAnsi="Cambria"/>
          <w:color w:val="000000"/>
          <w:sz w:val="20"/>
          <w:szCs w:val="20"/>
          <w:lang w:val="fr-FR"/>
        </w:rPr>
      </w:pPr>
    </w:p>
    <w:p w14:paraId="0294A970" w14:textId="77777777" w:rsidR="00DB71A2" w:rsidRPr="002439EA" w:rsidRDefault="00DB71A2" w:rsidP="00A24AFB">
      <w:pPr>
        <w:spacing w:after="0" w:line="240" w:lineRule="auto"/>
        <w:jc w:val="both"/>
        <w:rPr>
          <w:rFonts w:ascii="Cambria" w:hAnsi="Cambria"/>
          <w:sz w:val="20"/>
          <w:szCs w:val="20"/>
          <w:lang w:val="fr-FR"/>
        </w:rPr>
      </w:pPr>
    </w:p>
    <w:sectPr w:rsidR="00DB71A2" w:rsidRPr="002439EA" w:rsidSect="002439EA">
      <w:headerReference w:type="default" r:id="rId6"/>
      <w:pgSz w:w="12240" w:h="15840"/>
      <w:pgMar w:top="1440" w:right="1440" w:bottom="1440" w:left="1440"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DB09" w14:textId="77777777" w:rsidR="00D12075" w:rsidRDefault="00D12075" w:rsidP="00D12075">
      <w:pPr>
        <w:spacing w:after="0" w:line="240" w:lineRule="auto"/>
      </w:pPr>
      <w:r>
        <w:separator/>
      </w:r>
    </w:p>
  </w:endnote>
  <w:endnote w:type="continuationSeparator" w:id="0">
    <w:p w14:paraId="68185EDD" w14:textId="77777777" w:rsidR="00D12075" w:rsidRDefault="00D12075" w:rsidP="00D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792D" w14:textId="77777777" w:rsidR="00D12075" w:rsidRDefault="00D12075" w:rsidP="00D12075">
      <w:pPr>
        <w:spacing w:after="0" w:line="240" w:lineRule="auto"/>
      </w:pPr>
      <w:r>
        <w:separator/>
      </w:r>
    </w:p>
  </w:footnote>
  <w:footnote w:type="continuationSeparator" w:id="0">
    <w:p w14:paraId="4F566BBB" w14:textId="77777777" w:rsidR="00D12075" w:rsidRDefault="00D12075" w:rsidP="00D12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39F" w14:textId="0888E82D" w:rsidR="00D12075" w:rsidRPr="00D12075" w:rsidRDefault="00D12075" w:rsidP="00D12075">
    <w:pPr>
      <w:widowControl w:val="0"/>
      <w:tabs>
        <w:tab w:val="center" w:pos="4513"/>
        <w:tab w:val="right" w:pos="9026"/>
      </w:tabs>
      <w:autoSpaceDE w:val="0"/>
      <w:autoSpaceDN w:val="0"/>
      <w:snapToGrid w:val="0"/>
      <w:spacing w:after="0" w:line="240" w:lineRule="auto"/>
      <w:jc w:val="right"/>
      <w:rPr>
        <w:rFonts w:ascii="Cambria" w:eastAsia="Cambria"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D12075">
      <w:rPr>
        <w:rFonts w:ascii="Cambria" w:eastAsia="Cambria" w:hAnsi="Cambria" w:cs="Cambria"/>
        <w:b/>
        <w:bCs/>
        <w:kern w:val="0"/>
        <w:sz w:val="20"/>
        <w:szCs w:val="20"/>
        <w14:ligatures w14:val="none"/>
      </w:rPr>
      <w:t>P</w:t>
    </w:r>
    <w:r>
      <w:rPr>
        <w:rFonts w:ascii="Cambria" w:eastAsia="Cambria" w:hAnsi="Cambria" w:cs="Cambria"/>
        <w:b/>
        <w:bCs/>
        <w:kern w:val="0"/>
        <w:sz w:val="20"/>
        <w:szCs w:val="20"/>
        <w14:ligatures w14:val="none"/>
      </w:rPr>
      <w:t>LE</w:t>
    </w:r>
    <w:r w:rsidRPr="00D12075">
      <w:rPr>
        <w:rFonts w:ascii="Cambria" w:eastAsia="Cambria" w:hAnsi="Cambria" w:cs="Cambria"/>
        <w:b/>
        <w:bCs/>
        <w:kern w:val="0"/>
        <w:sz w:val="20"/>
        <w:szCs w:val="20"/>
        <w14:ligatures w14:val="none"/>
      </w:rPr>
      <w:t>_</w:t>
    </w:r>
    <w:r>
      <w:rPr>
        <w:rFonts w:ascii="Cambria" w:eastAsia="Cambria" w:hAnsi="Cambria" w:cs="Cambria"/>
        <w:b/>
        <w:bCs/>
        <w:kern w:val="0"/>
        <w:sz w:val="20"/>
        <w:szCs w:val="20"/>
        <w14:ligatures w14:val="none"/>
      </w:rPr>
      <w:t>131</w:t>
    </w:r>
    <w:r w:rsidRPr="00D12075">
      <w:rPr>
        <w:rFonts w:ascii="Cambria" w:eastAsia="Cambria" w:hAnsi="Cambria" w:cs="Cambria"/>
        <w:b/>
        <w:bCs/>
        <w:kern w:val="0"/>
        <w:sz w:val="20"/>
        <w:szCs w:val="20"/>
        <w14:ligatures w14:val="none"/>
      </w:rPr>
      <w:t>/2025</w:t>
    </w:r>
  </w:p>
  <w:p w14:paraId="5998191A" w14:textId="23000352" w:rsidR="00D12075" w:rsidRPr="00D12075" w:rsidRDefault="00D12075" w:rsidP="00D12075">
    <w:pPr>
      <w:widowControl w:val="0"/>
      <w:tabs>
        <w:tab w:val="center" w:pos="4513"/>
        <w:tab w:val="right" w:pos="9026"/>
      </w:tabs>
      <w:autoSpaceDE w:val="0"/>
      <w:autoSpaceDN w:val="0"/>
      <w:snapToGrid w:val="0"/>
      <w:spacing w:after="0" w:line="240" w:lineRule="auto"/>
      <w:jc w:val="right"/>
      <w:rPr>
        <w:rFonts w:ascii="Arial" w:eastAsia="MS Mincho" w:hAnsi="Arial" w:cs="Arial"/>
        <w:kern w:val="0"/>
        <w:sz w:val="22"/>
        <w:szCs w:val="22"/>
        <w:lang w:val="en"/>
        <w14:ligatures w14:val="none"/>
      </w:rPr>
    </w:pPr>
    <w:r w:rsidRPr="00D12075">
      <w:rPr>
        <w:rFonts w:ascii="Cambria" w:eastAsia="Cambria" w:hAnsi="Cambria" w:cs="Cambria"/>
        <w:kern w:val="0"/>
        <w:sz w:val="20"/>
        <w:szCs w:val="20"/>
        <w14:ligatures w14:val="none"/>
      </w:rPr>
      <w:fldChar w:fldCharType="begin"/>
    </w:r>
    <w:r w:rsidRPr="00D12075">
      <w:rPr>
        <w:rFonts w:ascii="Cambria" w:eastAsia="Cambria" w:hAnsi="Cambria" w:cs="Cambria"/>
        <w:b/>
        <w:bCs/>
        <w:kern w:val="0"/>
        <w:sz w:val="20"/>
        <w:szCs w:val="20"/>
        <w:lang w:val="es-ES_tradnl"/>
        <w14:ligatures w14:val="none"/>
      </w:rPr>
      <w:instrText xml:space="preserve"> TIME \@ "dd/MM/yyyy H:mm" </w:instrText>
    </w:r>
    <w:r w:rsidRPr="00D12075">
      <w:rPr>
        <w:rFonts w:ascii="Cambria" w:eastAsia="Cambria" w:hAnsi="Cambria" w:cs="Cambria"/>
        <w:kern w:val="0"/>
        <w:sz w:val="20"/>
        <w:szCs w:val="20"/>
        <w14:ligatures w14:val="none"/>
      </w:rPr>
      <w:fldChar w:fldCharType="separate"/>
    </w:r>
    <w:r w:rsidR="002439EA">
      <w:rPr>
        <w:rFonts w:ascii="Cambria" w:eastAsia="Cambria" w:hAnsi="Cambria" w:cs="Cambria"/>
        <w:b/>
        <w:bCs/>
        <w:noProof/>
        <w:kern w:val="0"/>
        <w:sz w:val="20"/>
        <w:szCs w:val="20"/>
        <w:lang w:val="es-ES_tradnl"/>
        <w14:ligatures w14:val="none"/>
      </w:rPr>
      <w:t>24/11/2025 8:49</w:t>
    </w:r>
    <w:r w:rsidRPr="00D12075">
      <w:rPr>
        <w:rFonts w:ascii="Cambria" w:eastAsia="Cambria" w:hAnsi="Cambria" w:cs="Cambria"/>
        <w:kern w:val="0"/>
        <w:sz w:val="20"/>
        <w:szCs w:val="20"/>
        <w14:ligatures w14:val="none"/>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35"/>
    <w:rsid w:val="002214C4"/>
    <w:rsid w:val="002439EA"/>
    <w:rsid w:val="00301405"/>
    <w:rsid w:val="00333AC8"/>
    <w:rsid w:val="003A0BD1"/>
    <w:rsid w:val="00523524"/>
    <w:rsid w:val="00574750"/>
    <w:rsid w:val="00616A35"/>
    <w:rsid w:val="00633504"/>
    <w:rsid w:val="00783DB8"/>
    <w:rsid w:val="00897747"/>
    <w:rsid w:val="009E32B6"/>
    <w:rsid w:val="00A24AFB"/>
    <w:rsid w:val="00A56154"/>
    <w:rsid w:val="00B06D07"/>
    <w:rsid w:val="00B40D6F"/>
    <w:rsid w:val="00B72447"/>
    <w:rsid w:val="00B7699B"/>
    <w:rsid w:val="00BB01A6"/>
    <w:rsid w:val="00C22039"/>
    <w:rsid w:val="00C50844"/>
    <w:rsid w:val="00D12075"/>
    <w:rsid w:val="00DB71A2"/>
    <w:rsid w:val="00E33A6B"/>
    <w:rsid w:val="00ED2A7E"/>
    <w:rsid w:val="00F20958"/>
    <w:rsid w:val="00F3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E22F"/>
  <w15:chartTrackingRefBased/>
  <w15:docId w15:val="{1DC46B61-0F38-F943-B610-7A63A58D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A35"/>
    <w:rPr>
      <w:rFonts w:eastAsiaTheme="majorEastAsia" w:cstheme="majorBidi"/>
      <w:color w:val="272727" w:themeColor="text1" w:themeTint="D8"/>
    </w:rPr>
  </w:style>
  <w:style w:type="paragraph" w:styleId="Title">
    <w:name w:val="Title"/>
    <w:basedOn w:val="Normal"/>
    <w:next w:val="Normal"/>
    <w:link w:val="TitleChar"/>
    <w:uiPriority w:val="10"/>
    <w:qFormat/>
    <w:rsid w:val="00616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A35"/>
    <w:pPr>
      <w:spacing w:before="160"/>
      <w:jc w:val="center"/>
    </w:pPr>
    <w:rPr>
      <w:i/>
      <w:iCs/>
      <w:color w:val="404040" w:themeColor="text1" w:themeTint="BF"/>
    </w:rPr>
  </w:style>
  <w:style w:type="character" w:customStyle="1" w:styleId="QuoteChar">
    <w:name w:val="Quote Char"/>
    <w:basedOn w:val="DefaultParagraphFont"/>
    <w:link w:val="Quote"/>
    <w:uiPriority w:val="29"/>
    <w:rsid w:val="00616A35"/>
    <w:rPr>
      <w:i/>
      <w:iCs/>
      <w:color w:val="404040" w:themeColor="text1" w:themeTint="BF"/>
    </w:rPr>
  </w:style>
  <w:style w:type="paragraph" w:styleId="ListParagraph">
    <w:name w:val="List Paragraph"/>
    <w:basedOn w:val="Normal"/>
    <w:uiPriority w:val="34"/>
    <w:qFormat/>
    <w:rsid w:val="00616A35"/>
    <w:pPr>
      <w:ind w:left="720"/>
      <w:contextualSpacing/>
    </w:pPr>
  </w:style>
  <w:style w:type="character" w:styleId="IntenseEmphasis">
    <w:name w:val="Intense Emphasis"/>
    <w:basedOn w:val="DefaultParagraphFont"/>
    <w:uiPriority w:val="21"/>
    <w:qFormat/>
    <w:rsid w:val="00616A35"/>
    <w:rPr>
      <w:i/>
      <w:iCs/>
      <w:color w:val="0F4761" w:themeColor="accent1" w:themeShade="BF"/>
    </w:rPr>
  </w:style>
  <w:style w:type="paragraph" w:styleId="IntenseQuote">
    <w:name w:val="Intense Quote"/>
    <w:basedOn w:val="Normal"/>
    <w:next w:val="Normal"/>
    <w:link w:val="IntenseQuoteChar"/>
    <w:uiPriority w:val="30"/>
    <w:qFormat/>
    <w:rsid w:val="00616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A35"/>
    <w:rPr>
      <w:i/>
      <w:iCs/>
      <w:color w:val="0F4761" w:themeColor="accent1" w:themeShade="BF"/>
    </w:rPr>
  </w:style>
  <w:style w:type="character" w:styleId="IntenseReference">
    <w:name w:val="Intense Reference"/>
    <w:basedOn w:val="DefaultParagraphFont"/>
    <w:uiPriority w:val="32"/>
    <w:qFormat/>
    <w:rsid w:val="00616A35"/>
    <w:rPr>
      <w:b/>
      <w:bCs/>
      <w:smallCaps/>
      <w:color w:val="0F4761" w:themeColor="accent1" w:themeShade="BF"/>
      <w:spacing w:val="5"/>
    </w:rPr>
  </w:style>
  <w:style w:type="paragraph" w:customStyle="1" w:styleId="p1">
    <w:name w:val="p1"/>
    <w:basedOn w:val="Normal"/>
    <w:rsid w:val="00616A35"/>
    <w:pPr>
      <w:spacing w:after="0" w:line="240" w:lineRule="auto"/>
    </w:pPr>
    <w:rPr>
      <w:rFonts w:ascii="Times New Roman" w:eastAsia="Times New Roman" w:hAnsi="Times New Roman" w:cs="Times New Roman"/>
      <w:color w:val="000000"/>
      <w:kern w:val="0"/>
      <w:sz w:val="17"/>
      <w:szCs w:val="17"/>
      <w14:ligatures w14:val="none"/>
    </w:rPr>
  </w:style>
  <w:style w:type="character" w:customStyle="1" w:styleId="s1">
    <w:name w:val="s1"/>
    <w:basedOn w:val="DefaultParagraphFont"/>
    <w:rsid w:val="00616A35"/>
    <w:rPr>
      <w:rFonts w:ascii="Arial" w:hAnsi="Arial" w:cs="Arial" w:hint="default"/>
      <w:sz w:val="17"/>
      <w:szCs w:val="17"/>
    </w:rPr>
  </w:style>
  <w:style w:type="paragraph" w:styleId="NormalWeb">
    <w:name w:val="Normal (Web)"/>
    <w:basedOn w:val="Normal"/>
    <w:uiPriority w:val="99"/>
    <w:semiHidden/>
    <w:unhideWhenUsed/>
    <w:rsid w:val="00DB71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71A2"/>
    <w:rPr>
      <w:b/>
      <w:bCs/>
    </w:rPr>
  </w:style>
  <w:style w:type="paragraph" w:styleId="Header">
    <w:name w:val="header"/>
    <w:basedOn w:val="Normal"/>
    <w:link w:val="HeaderChar"/>
    <w:uiPriority w:val="99"/>
    <w:unhideWhenUsed/>
    <w:rsid w:val="00D12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075"/>
  </w:style>
  <w:style w:type="paragraph" w:styleId="Footer">
    <w:name w:val="footer"/>
    <w:basedOn w:val="Normal"/>
    <w:link w:val="FooterChar"/>
    <w:uiPriority w:val="99"/>
    <w:unhideWhenUsed/>
    <w:rsid w:val="00D1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CENTRAM</dc:creator>
  <cp:keywords/>
  <dc:description/>
  <cp:lastModifiedBy>Dorothee Pinet</cp:lastModifiedBy>
  <cp:revision>4</cp:revision>
  <dcterms:created xsi:type="dcterms:W3CDTF">2025-11-24T07:39:00Z</dcterms:created>
  <dcterms:modified xsi:type="dcterms:W3CDTF">2025-11-24T07:52:00Z</dcterms:modified>
</cp:coreProperties>
</file>