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FD1F" w14:textId="722ADD12" w:rsidR="00D21EAC" w:rsidRPr="00F42A03" w:rsidRDefault="00D21EAC" w:rsidP="00DC1A92">
      <w:pPr>
        <w:spacing w:after="0" w:line="240" w:lineRule="auto"/>
        <w:jc w:val="right"/>
        <w:rPr>
          <w:rFonts w:ascii="Cambria" w:hAnsi="Cambria"/>
          <w:b/>
          <w:bCs/>
          <w:sz w:val="20"/>
          <w:szCs w:val="20"/>
        </w:rPr>
      </w:pPr>
      <w:r w:rsidRPr="00F42A03">
        <w:rPr>
          <w:rFonts w:ascii="Cambria" w:hAnsi="Cambria"/>
          <w:b/>
          <w:bCs/>
          <w:sz w:val="20"/>
          <w:szCs w:val="20"/>
        </w:rPr>
        <w:t>Original : anglais</w:t>
      </w:r>
    </w:p>
    <w:p w14:paraId="1B746F05" w14:textId="77777777" w:rsidR="004D1C72" w:rsidRPr="00F42A03" w:rsidRDefault="004D1C72" w:rsidP="00DC1A92">
      <w:pPr>
        <w:spacing w:after="0" w:line="240" w:lineRule="auto"/>
        <w:jc w:val="center"/>
        <w:rPr>
          <w:rFonts w:ascii="Cambria" w:hAnsi="Cambria"/>
          <w:b/>
          <w:bCs/>
          <w:sz w:val="20"/>
          <w:szCs w:val="20"/>
        </w:rPr>
      </w:pPr>
    </w:p>
    <w:p w14:paraId="7655216E" w14:textId="71491340" w:rsidR="00460919" w:rsidRPr="00F42A03" w:rsidRDefault="00FC2D60" w:rsidP="00DC1A92">
      <w:pPr>
        <w:spacing w:after="0" w:line="240" w:lineRule="auto"/>
        <w:jc w:val="center"/>
        <w:rPr>
          <w:rFonts w:ascii="Cambria" w:hAnsi="Cambria"/>
          <w:b/>
          <w:bCs/>
          <w:sz w:val="20"/>
          <w:szCs w:val="20"/>
        </w:rPr>
      </w:pPr>
      <w:r w:rsidRPr="00F42A03">
        <w:rPr>
          <w:rFonts w:ascii="Cambria" w:hAnsi="Cambria"/>
          <w:b/>
          <w:bCs/>
          <w:sz w:val="20"/>
          <w:szCs w:val="20"/>
        </w:rPr>
        <w:t>3</w:t>
      </w:r>
      <w:r w:rsidRPr="00F42A03">
        <w:rPr>
          <w:rFonts w:ascii="Cambria" w:hAnsi="Cambria"/>
          <w:b/>
          <w:bCs/>
          <w:sz w:val="20"/>
          <w:szCs w:val="20"/>
          <w:vertAlign w:val="superscript"/>
        </w:rPr>
        <w:t>èm</w:t>
      </w:r>
      <w:r w:rsidR="004D1C72" w:rsidRPr="00F42A03">
        <w:rPr>
          <w:rFonts w:ascii="Cambria" w:hAnsi="Cambria"/>
          <w:b/>
          <w:bCs/>
          <w:sz w:val="20"/>
          <w:szCs w:val="20"/>
          <w:vertAlign w:val="superscript"/>
        </w:rPr>
        <w:t>e</w:t>
      </w:r>
      <w:r w:rsidR="004D1C72" w:rsidRPr="00F42A03">
        <w:rPr>
          <w:rFonts w:ascii="Cambria" w:hAnsi="Cambria"/>
          <w:b/>
          <w:bCs/>
          <w:sz w:val="20"/>
          <w:szCs w:val="20"/>
        </w:rPr>
        <w:t xml:space="preserve"> </w:t>
      </w:r>
      <w:r w:rsidRPr="00F42A03">
        <w:rPr>
          <w:rFonts w:ascii="Cambria" w:hAnsi="Cambria"/>
          <w:b/>
          <w:bCs/>
          <w:sz w:val="20"/>
          <w:szCs w:val="20"/>
        </w:rPr>
        <w:t>évaluation des performances de l’</w:t>
      </w:r>
      <w:proofErr w:type="spellStart"/>
      <w:r w:rsidRPr="00F42A03">
        <w:rPr>
          <w:rFonts w:ascii="Cambria" w:hAnsi="Cambria"/>
          <w:b/>
          <w:bCs/>
          <w:sz w:val="20"/>
          <w:szCs w:val="20"/>
        </w:rPr>
        <w:t>ICCAT</w:t>
      </w:r>
      <w:proofErr w:type="spellEnd"/>
    </w:p>
    <w:p w14:paraId="2BB75F69" w14:textId="796AF7C6" w:rsidR="001F5442" w:rsidRPr="00F42A03" w:rsidRDefault="001F5442" w:rsidP="00DC1A92">
      <w:pPr>
        <w:spacing w:after="0" w:line="240" w:lineRule="auto"/>
        <w:jc w:val="center"/>
        <w:rPr>
          <w:rFonts w:ascii="Cambria" w:hAnsi="Cambria"/>
          <w:sz w:val="20"/>
          <w:szCs w:val="20"/>
        </w:rPr>
      </w:pPr>
      <w:r w:rsidRPr="00F42A03">
        <w:rPr>
          <w:rFonts w:ascii="Cambria" w:hAnsi="Cambria"/>
          <w:sz w:val="20"/>
          <w:szCs w:val="20"/>
        </w:rPr>
        <w:t>(Document préparé par le Président de la Commission)</w:t>
      </w:r>
    </w:p>
    <w:p w14:paraId="3AF05D71" w14:textId="77777777" w:rsidR="00460919" w:rsidRPr="00F42A03" w:rsidRDefault="00460919" w:rsidP="00DC1A92">
      <w:pPr>
        <w:spacing w:after="0" w:line="240" w:lineRule="auto"/>
        <w:jc w:val="both"/>
        <w:rPr>
          <w:rFonts w:ascii="Cambria" w:hAnsi="Cambria"/>
          <w:sz w:val="20"/>
          <w:szCs w:val="20"/>
        </w:rPr>
      </w:pPr>
    </w:p>
    <w:p w14:paraId="323D81DB" w14:textId="77777777" w:rsidR="00460919" w:rsidRPr="00F42A03" w:rsidRDefault="001579A5" w:rsidP="00DC1A92">
      <w:pPr>
        <w:spacing w:after="0" w:line="240" w:lineRule="auto"/>
        <w:jc w:val="both"/>
        <w:rPr>
          <w:rFonts w:ascii="Cambria" w:hAnsi="Cambria"/>
          <w:sz w:val="20"/>
          <w:szCs w:val="20"/>
        </w:rPr>
      </w:pPr>
      <w:r w:rsidRPr="00F42A03">
        <w:rPr>
          <w:rFonts w:ascii="Cambria" w:hAnsi="Cambria"/>
          <w:sz w:val="20"/>
          <w:szCs w:val="20"/>
        </w:rPr>
        <w:t>Depuis plusieurs années maintenant, les évaluations des performances sont un processus fondamental pour les organisations internationales de gestion des pêches. Elles mesurent non seulement l’efficacité des institutions mais identifient également les domaines susceptibles d’être améliorés d’une manière constructive. L’</w:t>
      </w:r>
      <w:proofErr w:type="spellStart"/>
      <w:r w:rsidRPr="00F42A03">
        <w:rPr>
          <w:rFonts w:ascii="Cambria" w:hAnsi="Cambria"/>
          <w:sz w:val="20"/>
          <w:szCs w:val="20"/>
        </w:rPr>
        <w:t>ICCAT</w:t>
      </w:r>
      <w:proofErr w:type="spellEnd"/>
      <w:r w:rsidRPr="00F42A03">
        <w:rPr>
          <w:rFonts w:ascii="Cambria" w:hAnsi="Cambria"/>
          <w:sz w:val="20"/>
          <w:szCs w:val="20"/>
        </w:rPr>
        <w:t xml:space="preserve"> n’est pas une exception à cette dynamique et a déjà mené deux exercices de ce type.</w:t>
      </w:r>
    </w:p>
    <w:p w14:paraId="009D86DB" w14:textId="77777777" w:rsidR="00DC1A92" w:rsidRPr="00F42A03" w:rsidRDefault="00DC1A92" w:rsidP="00DC1A92">
      <w:pPr>
        <w:spacing w:after="0" w:line="240" w:lineRule="auto"/>
        <w:jc w:val="both"/>
        <w:rPr>
          <w:rFonts w:ascii="Cambria" w:hAnsi="Cambria"/>
          <w:sz w:val="20"/>
          <w:szCs w:val="20"/>
        </w:rPr>
      </w:pPr>
    </w:p>
    <w:p w14:paraId="7CAB852C" w14:textId="6764CC71" w:rsidR="00460919" w:rsidRPr="00F42A03" w:rsidRDefault="001579A5" w:rsidP="00DC1A92">
      <w:pPr>
        <w:spacing w:after="0" w:line="240" w:lineRule="auto"/>
        <w:jc w:val="both"/>
        <w:rPr>
          <w:rFonts w:ascii="Cambria" w:hAnsi="Cambria"/>
          <w:sz w:val="20"/>
          <w:szCs w:val="20"/>
        </w:rPr>
      </w:pPr>
      <w:r w:rsidRPr="00F42A03">
        <w:rPr>
          <w:rFonts w:ascii="Cambria" w:hAnsi="Cambria"/>
          <w:sz w:val="20"/>
          <w:szCs w:val="20"/>
        </w:rPr>
        <w:t xml:space="preserve">La première évaluation a constitué une étape décisive dans la volonté de la Commission de renforcer sa crédibilité et transparence. La deuxième, menée à bien en 2016, a poursuivi cet effort et a généré de nombreuses recommandations. Un mécanisme de suivi annuel a par la suite été mis en place pour examiner la mise en œuvre de ces recommandations, processus qui s’est achevé à la réunion annuelle tenue au Caire en 2023. Outre leur utilité technique, ces évaluations sont un outil essentiel pour démontrer les avancées réalisées par la Commission et mettre en évidence les domaines qui nécessitent une plus grande attention. Il convient de noter que plusieurs autres organisations régionales de gestion des pêches ont déjà réalisé leur troisième évaluation, ce qui souligne </w:t>
      </w:r>
      <w:r w:rsidR="00F42A03" w:rsidRPr="00F42A03">
        <w:rPr>
          <w:rFonts w:ascii="Cambria" w:hAnsi="Cambria"/>
          <w:sz w:val="20"/>
          <w:szCs w:val="20"/>
        </w:rPr>
        <w:t xml:space="preserve">à quel point il est </w:t>
      </w:r>
      <w:r w:rsidRPr="00F42A03">
        <w:rPr>
          <w:rFonts w:ascii="Cambria" w:hAnsi="Cambria"/>
          <w:sz w:val="20"/>
          <w:szCs w:val="20"/>
        </w:rPr>
        <w:t>importan</w:t>
      </w:r>
      <w:r w:rsidR="00F42A03" w:rsidRPr="00F42A03">
        <w:rPr>
          <w:rFonts w:ascii="Cambria" w:hAnsi="Cambria"/>
          <w:sz w:val="20"/>
          <w:szCs w:val="20"/>
        </w:rPr>
        <w:t>t</w:t>
      </w:r>
      <w:r w:rsidRPr="00F42A03">
        <w:rPr>
          <w:rFonts w:ascii="Cambria" w:hAnsi="Cambria"/>
          <w:sz w:val="20"/>
          <w:szCs w:val="20"/>
        </w:rPr>
        <w:t xml:space="preserve"> que l’</w:t>
      </w:r>
      <w:proofErr w:type="spellStart"/>
      <w:r w:rsidRPr="00F42A03">
        <w:rPr>
          <w:rFonts w:ascii="Cambria" w:hAnsi="Cambria"/>
          <w:sz w:val="20"/>
          <w:szCs w:val="20"/>
        </w:rPr>
        <w:t>ICCAT</w:t>
      </w:r>
      <w:proofErr w:type="spellEnd"/>
      <w:r w:rsidRPr="00F42A03">
        <w:rPr>
          <w:rFonts w:ascii="Cambria" w:hAnsi="Cambria"/>
          <w:sz w:val="20"/>
          <w:szCs w:val="20"/>
        </w:rPr>
        <w:t xml:space="preserve"> franchisse également cette étape.</w:t>
      </w:r>
    </w:p>
    <w:p w14:paraId="7F0B6544" w14:textId="77777777" w:rsidR="00DC1A92" w:rsidRPr="00F42A03" w:rsidRDefault="00DC1A92" w:rsidP="00DC1A92">
      <w:pPr>
        <w:spacing w:after="0" w:line="240" w:lineRule="auto"/>
        <w:jc w:val="both"/>
        <w:rPr>
          <w:rFonts w:ascii="Cambria" w:hAnsi="Cambria"/>
          <w:sz w:val="20"/>
          <w:szCs w:val="20"/>
        </w:rPr>
      </w:pPr>
    </w:p>
    <w:p w14:paraId="5B20E849" w14:textId="77777777" w:rsidR="00460919" w:rsidRPr="00F42A03" w:rsidRDefault="001579A5" w:rsidP="00DC1A92">
      <w:pPr>
        <w:spacing w:after="0" w:line="240" w:lineRule="auto"/>
        <w:jc w:val="both"/>
        <w:rPr>
          <w:rFonts w:ascii="Cambria" w:hAnsi="Cambria"/>
          <w:sz w:val="20"/>
          <w:szCs w:val="20"/>
        </w:rPr>
      </w:pPr>
      <w:r w:rsidRPr="00F42A03">
        <w:rPr>
          <w:rFonts w:ascii="Cambria" w:hAnsi="Cambria"/>
          <w:sz w:val="20"/>
          <w:szCs w:val="20"/>
        </w:rPr>
        <w:t xml:space="preserve">Dans cette optique, il semble opportun de rappeler à la Commission qu’il est nécessaire de discuter de la préparation de la troisième évaluation des performances et de fixer un calendrier de réalisation, qui pourrait avoir lieu en 2027. Cette discussion devrait se baser sur les enseignements tirés des deux premières évaluations, et notamment sur la façon dont la deuxième évaluation a été menée et le suivi qui lui a été donné. À cette fin, la Commission pourrait envisager de mettre en place un groupe de travail </w:t>
      </w:r>
      <w:r w:rsidRPr="00F42A03">
        <w:rPr>
          <w:rFonts w:ascii="Cambria" w:hAnsi="Cambria"/>
          <w:i/>
          <w:iCs/>
          <w:sz w:val="20"/>
          <w:szCs w:val="20"/>
        </w:rPr>
        <w:t>ad hoc</w:t>
      </w:r>
      <w:r w:rsidRPr="00F42A03">
        <w:rPr>
          <w:rFonts w:ascii="Cambria" w:hAnsi="Cambria"/>
          <w:sz w:val="20"/>
          <w:szCs w:val="20"/>
        </w:rPr>
        <w:t xml:space="preserve"> comme première étape de ce processus. La principale tâche de ce groupe consisterait à préparer les termes de référence pour l’évaluation, comme cela a été fait pour la deuxième.</w:t>
      </w:r>
    </w:p>
    <w:p w14:paraId="66DDC2DC" w14:textId="77777777" w:rsidR="00DC1A92" w:rsidRPr="00F42A03" w:rsidRDefault="00DC1A92" w:rsidP="00DC1A92">
      <w:pPr>
        <w:spacing w:after="0" w:line="240" w:lineRule="auto"/>
        <w:jc w:val="both"/>
        <w:rPr>
          <w:rFonts w:ascii="Cambria" w:hAnsi="Cambria"/>
          <w:sz w:val="20"/>
          <w:szCs w:val="20"/>
        </w:rPr>
      </w:pPr>
    </w:p>
    <w:p w14:paraId="187C29BD" w14:textId="234926A8" w:rsidR="00460919" w:rsidRPr="00F42A03" w:rsidRDefault="001579A5" w:rsidP="00DC1A92">
      <w:pPr>
        <w:spacing w:after="0" w:line="240" w:lineRule="auto"/>
        <w:jc w:val="both"/>
        <w:rPr>
          <w:rFonts w:ascii="Cambria" w:hAnsi="Cambria"/>
          <w:sz w:val="20"/>
          <w:szCs w:val="20"/>
        </w:rPr>
      </w:pPr>
      <w:r w:rsidRPr="00F42A03">
        <w:rPr>
          <w:rFonts w:ascii="Cambria" w:hAnsi="Cambria"/>
          <w:sz w:val="20"/>
          <w:szCs w:val="20"/>
        </w:rPr>
        <w:t>Finalement, la Commission sera invitée à décider de la portée de cette évaluation. Deux options pourraient être envisagées :d’une part, procéder à une évaluation exhaustive couvrant tous les aspects du mandat et du fonctionnement de l’</w:t>
      </w:r>
      <w:proofErr w:type="spellStart"/>
      <w:r w:rsidRPr="00F42A03">
        <w:rPr>
          <w:rFonts w:ascii="Cambria" w:hAnsi="Cambria"/>
          <w:sz w:val="20"/>
          <w:szCs w:val="20"/>
        </w:rPr>
        <w:t>ICCAT</w:t>
      </w:r>
      <w:proofErr w:type="spellEnd"/>
      <w:r w:rsidRPr="00F42A03">
        <w:rPr>
          <w:rFonts w:ascii="Cambria" w:hAnsi="Cambria"/>
          <w:sz w:val="20"/>
          <w:szCs w:val="20"/>
        </w:rPr>
        <w:t>, et d’autre part opter pour une approche plus ciblée portant sur un nombre limité de questions prioritaires. Ce choix devrait refléter les ambitions de la Commission ainsi que les ressources et le temps disponibles.</w:t>
      </w:r>
    </w:p>
    <w:p w14:paraId="03573C11" w14:textId="77777777" w:rsidR="00DC1A92" w:rsidRPr="00F42A03" w:rsidRDefault="00DC1A92" w:rsidP="00DC1A92">
      <w:pPr>
        <w:spacing w:after="0" w:line="240" w:lineRule="auto"/>
        <w:jc w:val="both"/>
        <w:rPr>
          <w:rFonts w:ascii="Cambria" w:hAnsi="Cambria"/>
          <w:sz w:val="20"/>
          <w:szCs w:val="20"/>
        </w:rPr>
      </w:pPr>
    </w:p>
    <w:p w14:paraId="6E59FCBE" w14:textId="67A8985F" w:rsidR="00460919" w:rsidRPr="00F42A03" w:rsidRDefault="001579A5" w:rsidP="00DC1A92">
      <w:pPr>
        <w:spacing w:after="0" w:line="240" w:lineRule="auto"/>
        <w:jc w:val="both"/>
        <w:rPr>
          <w:rFonts w:ascii="Cambria" w:hAnsi="Cambria"/>
          <w:sz w:val="20"/>
          <w:szCs w:val="20"/>
        </w:rPr>
      </w:pPr>
      <w:r w:rsidRPr="00F42A03">
        <w:rPr>
          <w:rFonts w:ascii="Cambria" w:hAnsi="Cambria"/>
          <w:sz w:val="20"/>
          <w:szCs w:val="20"/>
        </w:rPr>
        <w:t>Finalement, se préparer pour la troisième évaluation des performances semble être une étape nécessaire en vue de consolider les réalisations des évaluations précédentes et de continuer à renforcer l’efficacité et la légitimité de l’</w:t>
      </w:r>
      <w:proofErr w:type="spellStart"/>
      <w:r w:rsidRPr="00F42A03">
        <w:rPr>
          <w:rFonts w:ascii="Cambria" w:hAnsi="Cambria"/>
          <w:sz w:val="20"/>
          <w:szCs w:val="20"/>
        </w:rPr>
        <w:t>ICCAT</w:t>
      </w:r>
      <w:proofErr w:type="spellEnd"/>
      <w:r w:rsidRPr="00F42A03">
        <w:rPr>
          <w:rFonts w:ascii="Cambria" w:hAnsi="Cambria"/>
          <w:sz w:val="20"/>
          <w:szCs w:val="20"/>
        </w:rPr>
        <w:t xml:space="preserve">. L’établissement d’un groupe de travail </w:t>
      </w:r>
      <w:r w:rsidRPr="00F42A03">
        <w:rPr>
          <w:rFonts w:ascii="Cambria" w:hAnsi="Cambria"/>
          <w:i/>
          <w:iCs/>
          <w:sz w:val="20"/>
          <w:szCs w:val="20"/>
        </w:rPr>
        <w:t>ad hoc</w:t>
      </w:r>
      <w:r w:rsidRPr="00F42A03">
        <w:rPr>
          <w:rFonts w:ascii="Cambria" w:hAnsi="Cambria"/>
          <w:sz w:val="20"/>
          <w:szCs w:val="20"/>
        </w:rPr>
        <w:t xml:space="preserve"> chargé d’élaborer les termes de référence est une approche pragmatique et structurée qui offrira à la Commission un cadre clair et commun pour mener cet exercice.</w:t>
      </w:r>
    </w:p>
    <w:p w14:paraId="7CC5A37E" w14:textId="77777777" w:rsidR="00DC1A92" w:rsidRPr="00F42A03" w:rsidRDefault="00DC1A92" w:rsidP="00DC1A92">
      <w:pPr>
        <w:spacing w:after="0" w:line="240" w:lineRule="auto"/>
        <w:jc w:val="both"/>
        <w:rPr>
          <w:rFonts w:ascii="Cambria" w:hAnsi="Cambria"/>
          <w:sz w:val="20"/>
          <w:szCs w:val="20"/>
        </w:rPr>
      </w:pPr>
    </w:p>
    <w:p w14:paraId="49EA661A" w14:textId="485CB0D4" w:rsidR="00431616" w:rsidRPr="00F42A03" w:rsidRDefault="00431616" w:rsidP="00DC1A92">
      <w:pPr>
        <w:spacing w:after="0" w:line="240" w:lineRule="auto"/>
        <w:jc w:val="both"/>
        <w:rPr>
          <w:rFonts w:ascii="Cambria" w:hAnsi="Cambria"/>
          <w:sz w:val="20"/>
          <w:szCs w:val="20"/>
        </w:rPr>
      </w:pPr>
      <w:r w:rsidRPr="00F42A03">
        <w:rPr>
          <w:rFonts w:ascii="Cambria" w:hAnsi="Cambria"/>
          <w:sz w:val="20"/>
          <w:szCs w:val="20"/>
        </w:rPr>
        <w:t>Dans un proche avenir, l’</w:t>
      </w:r>
      <w:proofErr w:type="spellStart"/>
      <w:r w:rsidRPr="00F42A03">
        <w:rPr>
          <w:rFonts w:ascii="Cambria" w:hAnsi="Cambria"/>
          <w:sz w:val="20"/>
          <w:szCs w:val="20"/>
        </w:rPr>
        <w:t>ICCAT</w:t>
      </w:r>
      <w:proofErr w:type="spellEnd"/>
      <w:r w:rsidRPr="00F42A03">
        <w:rPr>
          <w:rFonts w:ascii="Cambria" w:hAnsi="Cambria"/>
          <w:sz w:val="20"/>
          <w:szCs w:val="20"/>
        </w:rPr>
        <w:t xml:space="preserve"> sera appelée à jouer un rôle clé dans un champ d’activités en expansion, en ce qui concerne notamment la biodiversité marine dans le cadre de l’accord </w:t>
      </w:r>
      <w:proofErr w:type="spellStart"/>
      <w:r w:rsidRPr="00F42A03">
        <w:rPr>
          <w:rFonts w:ascii="Cambria" w:hAnsi="Cambria"/>
          <w:sz w:val="20"/>
          <w:szCs w:val="20"/>
        </w:rPr>
        <w:t>BBNJ</w:t>
      </w:r>
      <w:proofErr w:type="spellEnd"/>
      <w:r w:rsidRPr="00F42A03">
        <w:rPr>
          <w:rFonts w:ascii="Cambria" w:hAnsi="Cambria"/>
          <w:sz w:val="20"/>
          <w:szCs w:val="20"/>
        </w:rPr>
        <w:t>, et vraisemblablement les questions relatives au changement climatique. L’évaluation des performances devrait, dans cette perspective, traiter des questions concernant la capacité de la Commission à simplifier ses procédures afin d’élargir son champ d’action, comme il lui sera demandé au cours des années à venir.</w:t>
      </w:r>
    </w:p>
    <w:p w14:paraId="2AF45D8E" w14:textId="77777777" w:rsidR="005E6526" w:rsidRPr="00F42A03" w:rsidRDefault="005E6526" w:rsidP="00DC1A92">
      <w:pPr>
        <w:spacing w:after="0" w:line="240" w:lineRule="auto"/>
        <w:jc w:val="both"/>
        <w:rPr>
          <w:rFonts w:ascii="Cambria" w:hAnsi="Cambria"/>
          <w:sz w:val="20"/>
          <w:szCs w:val="20"/>
        </w:rPr>
      </w:pPr>
    </w:p>
    <w:p w14:paraId="02097E5A" w14:textId="01BEB33F" w:rsidR="00431616" w:rsidRPr="00F42A03" w:rsidRDefault="00FE5699" w:rsidP="00DC1A92">
      <w:pPr>
        <w:spacing w:after="0" w:line="240" w:lineRule="auto"/>
        <w:jc w:val="both"/>
        <w:rPr>
          <w:rFonts w:ascii="Cambria" w:hAnsi="Cambria"/>
          <w:sz w:val="20"/>
          <w:szCs w:val="20"/>
        </w:rPr>
      </w:pPr>
      <w:r w:rsidRPr="00F42A03">
        <w:rPr>
          <w:rFonts w:ascii="Cambria" w:hAnsi="Cambria"/>
          <w:sz w:val="20"/>
          <w:szCs w:val="20"/>
        </w:rPr>
        <w:t xml:space="preserve">En résumé, la Commission doit étudier les trois points de décision suivants : </w:t>
      </w:r>
    </w:p>
    <w:p w14:paraId="2F2F7AE1" w14:textId="77777777" w:rsidR="00DC1A92" w:rsidRPr="00F42A03" w:rsidRDefault="00DC1A92" w:rsidP="00DC1A92">
      <w:pPr>
        <w:spacing w:after="0" w:line="240" w:lineRule="auto"/>
        <w:jc w:val="both"/>
        <w:rPr>
          <w:rFonts w:ascii="Cambria" w:hAnsi="Cambria"/>
          <w:sz w:val="20"/>
          <w:szCs w:val="20"/>
        </w:rPr>
      </w:pPr>
    </w:p>
    <w:p w14:paraId="01E67301" w14:textId="4E0F159B" w:rsidR="00FE5699" w:rsidRPr="00F42A03" w:rsidRDefault="00FE5699" w:rsidP="00DC1A92">
      <w:pPr>
        <w:pStyle w:val="Paragraphedeliste"/>
        <w:numPr>
          <w:ilvl w:val="0"/>
          <w:numId w:val="1"/>
        </w:numPr>
        <w:spacing w:after="0" w:line="240" w:lineRule="auto"/>
        <w:jc w:val="both"/>
        <w:rPr>
          <w:rFonts w:ascii="Cambria" w:hAnsi="Cambria"/>
          <w:sz w:val="20"/>
          <w:szCs w:val="20"/>
        </w:rPr>
      </w:pPr>
      <w:r w:rsidRPr="00F42A03">
        <w:rPr>
          <w:rFonts w:ascii="Cambria" w:hAnsi="Cambria"/>
          <w:sz w:val="20"/>
          <w:szCs w:val="20"/>
        </w:rPr>
        <w:t>La Commission est-elle favorable à la réalisation d’une nouvelle évaluation des performances en 2027 (ou ultérieurement)</w:t>
      </w:r>
      <w:r w:rsidR="005E6526" w:rsidRPr="00F42A03">
        <w:rPr>
          <w:rFonts w:ascii="Cambria" w:hAnsi="Cambria"/>
          <w:sz w:val="20"/>
          <w:szCs w:val="20"/>
        </w:rPr>
        <w:t> ?</w:t>
      </w:r>
    </w:p>
    <w:p w14:paraId="00B93B4D" w14:textId="77777777" w:rsidR="00DC1A92" w:rsidRPr="00F42A03" w:rsidRDefault="00DC1A92" w:rsidP="00DC1A92">
      <w:pPr>
        <w:pStyle w:val="Paragraphedeliste"/>
        <w:spacing w:after="0" w:line="240" w:lineRule="auto"/>
        <w:jc w:val="both"/>
        <w:rPr>
          <w:rFonts w:ascii="Cambria" w:hAnsi="Cambria"/>
          <w:sz w:val="20"/>
          <w:szCs w:val="20"/>
        </w:rPr>
      </w:pPr>
    </w:p>
    <w:p w14:paraId="00D6A3C4" w14:textId="32E69451" w:rsidR="00FE5699" w:rsidRPr="00F42A03" w:rsidRDefault="00FE5699" w:rsidP="00DC1A92">
      <w:pPr>
        <w:pStyle w:val="Paragraphedeliste"/>
        <w:numPr>
          <w:ilvl w:val="0"/>
          <w:numId w:val="1"/>
        </w:numPr>
        <w:spacing w:after="0" w:line="240" w:lineRule="auto"/>
        <w:jc w:val="both"/>
        <w:rPr>
          <w:rFonts w:ascii="Cambria" w:hAnsi="Cambria"/>
          <w:sz w:val="20"/>
          <w:szCs w:val="20"/>
        </w:rPr>
      </w:pPr>
      <w:r w:rsidRPr="00F42A03">
        <w:rPr>
          <w:rFonts w:ascii="Cambria" w:hAnsi="Cambria"/>
          <w:sz w:val="20"/>
          <w:szCs w:val="20"/>
        </w:rPr>
        <w:t>Si tel est le cas, la Commission souhaite-t-elle une évaluation générale, en conformité avec les deux premières, ou une évaluation axée sur un nombre limité de critères ou de questions prioritaires ?</w:t>
      </w:r>
    </w:p>
    <w:p w14:paraId="01E7EDD5" w14:textId="77777777" w:rsidR="00DC1A92" w:rsidRPr="00F42A03" w:rsidRDefault="00DC1A92" w:rsidP="00DC1A92">
      <w:pPr>
        <w:pStyle w:val="Paragraphedeliste"/>
        <w:rPr>
          <w:rFonts w:ascii="Cambria" w:hAnsi="Cambria"/>
          <w:sz w:val="20"/>
          <w:szCs w:val="20"/>
        </w:rPr>
      </w:pPr>
    </w:p>
    <w:p w14:paraId="29A96341" w14:textId="523B70A0" w:rsidR="00FE5699" w:rsidRPr="00F42A03" w:rsidRDefault="00FE5699" w:rsidP="00DC1A92">
      <w:pPr>
        <w:pStyle w:val="Paragraphedeliste"/>
        <w:numPr>
          <w:ilvl w:val="0"/>
          <w:numId w:val="1"/>
        </w:numPr>
        <w:spacing w:after="0" w:line="240" w:lineRule="auto"/>
        <w:jc w:val="both"/>
        <w:rPr>
          <w:rFonts w:ascii="Cambria" w:hAnsi="Cambria"/>
          <w:sz w:val="20"/>
          <w:szCs w:val="20"/>
        </w:rPr>
      </w:pPr>
      <w:r w:rsidRPr="00F42A03">
        <w:rPr>
          <w:rFonts w:ascii="Cambria" w:hAnsi="Cambria"/>
          <w:sz w:val="20"/>
          <w:szCs w:val="20"/>
        </w:rPr>
        <w:t xml:space="preserve">Quel est le processus pour déterminer les termes de référence, les procédures, la composition du comité d’évaluation, etc. pour que la Commission en convienne à sa prochaine réunion annuelle : établir un groupe de travail </w:t>
      </w:r>
      <w:r w:rsidRPr="00F42A03">
        <w:rPr>
          <w:rFonts w:ascii="Cambria" w:hAnsi="Cambria"/>
          <w:i/>
          <w:iCs/>
          <w:sz w:val="20"/>
          <w:szCs w:val="20"/>
        </w:rPr>
        <w:t>ad hoc</w:t>
      </w:r>
      <w:r w:rsidRPr="00F42A03">
        <w:rPr>
          <w:rFonts w:ascii="Cambria" w:hAnsi="Cambria"/>
          <w:sz w:val="20"/>
          <w:szCs w:val="20"/>
        </w:rPr>
        <w:t> ?</w:t>
      </w:r>
    </w:p>
    <w:sectPr w:rsidR="00FE5699" w:rsidRPr="00F42A03" w:rsidSect="000C222F">
      <w:headerReference w:type="default" r:id="rId7"/>
      <w:footerReference w:type="default" r:id="rId8"/>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22D5" w14:textId="77777777" w:rsidR="00ED0CE6" w:rsidRDefault="00ED0CE6">
      <w:pPr>
        <w:spacing w:after="0" w:line="240" w:lineRule="auto"/>
      </w:pPr>
      <w:r>
        <w:separator/>
      </w:r>
    </w:p>
  </w:endnote>
  <w:endnote w:type="continuationSeparator" w:id="0">
    <w:p w14:paraId="77B08261" w14:textId="77777777" w:rsidR="00ED0CE6" w:rsidRDefault="00ED0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9B17" w14:textId="3BBF56ED" w:rsidR="00D519D2" w:rsidRPr="00DC1A92" w:rsidRDefault="00000000" w:rsidP="00DC1A92">
    <w:pPr>
      <w:pStyle w:val="Pieddepage"/>
      <w:jc w:val="center"/>
      <w:rPr>
        <w:sz w:val="20"/>
        <w:szCs w:val="20"/>
      </w:rPr>
    </w:pPr>
    <w:sdt>
      <w:sdtPr>
        <w:id w:val="-60483211"/>
        <w:docPartObj>
          <w:docPartGallery w:val="Page Numbers (Top of Page)"/>
          <w:docPartUnique/>
        </w:docPartObj>
      </w:sdtPr>
      <w:sdtEndPr>
        <w:rPr>
          <w:sz w:val="20"/>
          <w:szCs w:val="20"/>
        </w:rPr>
      </w:sdtEndPr>
      <w:sdtContent>
        <w:r w:rsidR="000C222F" w:rsidRPr="008854A8">
          <w:rPr>
            <w:rFonts w:ascii="Cambria" w:hAnsi="Cambria"/>
            <w:sz w:val="20"/>
            <w:szCs w:val="20"/>
          </w:rPr>
          <w:fldChar w:fldCharType="begin"/>
        </w:r>
        <w:r w:rsidR="000C222F" w:rsidRPr="008854A8">
          <w:rPr>
            <w:rFonts w:ascii="Cambria" w:hAnsi="Cambria"/>
            <w:sz w:val="20"/>
            <w:szCs w:val="20"/>
          </w:rPr>
          <w:instrText xml:space="preserve"> PAGE </w:instrText>
        </w:r>
        <w:r w:rsidR="000C222F" w:rsidRPr="008854A8">
          <w:rPr>
            <w:rFonts w:ascii="Cambria" w:hAnsi="Cambria"/>
            <w:sz w:val="20"/>
            <w:szCs w:val="20"/>
          </w:rPr>
          <w:fldChar w:fldCharType="separate"/>
        </w:r>
        <w:r w:rsidR="000C222F">
          <w:rPr>
            <w:rFonts w:ascii="Cambria" w:hAnsi="Cambria"/>
            <w:sz w:val="20"/>
            <w:szCs w:val="20"/>
          </w:rPr>
          <w:t>1</w:t>
        </w:r>
        <w:r w:rsidR="000C222F" w:rsidRPr="008854A8">
          <w:rPr>
            <w:rFonts w:ascii="Cambria" w:hAnsi="Cambria"/>
            <w:sz w:val="20"/>
            <w:szCs w:val="20"/>
          </w:rPr>
          <w:fldChar w:fldCharType="end"/>
        </w:r>
        <w:r w:rsidR="000C222F">
          <w:rPr>
            <w:rFonts w:ascii="Cambria" w:hAnsi="Cambria"/>
            <w:sz w:val="20"/>
            <w:szCs w:val="20"/>
          </w:rPr>
          <w:t xml:space="preserve"> / </w:t>
        </w:r>
        <w:r w:rsidR="000C222F" w:rsidRPr="008854A8">
          <w:rPr>
            <w:rFonts w:ascii="Cambria" w:hAnsi="Cambria"/>
            <w:sz w:val="20"/>
            <w:szCs w:val="20"/>
          </w:rPr>
          <w:fldChar w:fldCharType="begin"/>
        </w:r>
        <w:r w:rsidR="000C222F" w:rsidRPr="008854A8">
          <w:rPr>
            <w:rFonts w:ascii="Cambria" w:hAnsi="Cambria"/>
            <w:sz w:val="20"/>
            <w:szCs w:val="20"/>
          </w:rPr>
          <w:instrText xml:space="preserve"> NUMPAGES  </w:instrText>
        </w:r>
        <w:r w:rsidR="000C222F" w:rsidRPr="008854A8">
          <w:rPr>
            <w:rFonts w:ascii="Cambria" w:hAnsi="Cambria"/>
            <w:sz w:val="20"/>
            <w:szCs w:val="20"/>
          </w:rPr>
          <w:fldChar w:fldCharType="separate"/>
        </w:r>
        <w:r w:rsidR="000C222F">
          <w:rPr>
            <w:rFonts w:ascii="Cambria" w:hAnsi="Cambria"/>
            <w:sz w:val="20"/>
            <w:szCs w:val="20"/>
          </w:rPr>
          <w:t>4</w:t>
        </w:r>
        <w:r w:rsidR="000C222F" w:rsidRPr="008854A8">
          <w:rPr>
            <w:rFonts w:ascii="Cambria" w:hAnsi="Cambria"/>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C8DF5" w14:textId="77777777" w:rsidR="00ED0CE6" w:rsidRDefault="00ED0CE6">
      <w:pPr>
        <w:spacing w:after="0" w:line="240" w:lineRule="auto"/>
      </w:pPr>
      <w:r>
        <w:rPr>
          <w:color w:val="000000"/>
        </w:rPr>
        <w:separator/>
      </w:r>
    </w:p>
  </w:footnote>
  <w:footnote w:type="continuationSeparator" w:id="0">
    <w:p w14:paraId="6E483558" w14:textId="77777777" w:rsidR="00ED0CE6" w:rsidRDefault="00ED0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C30A" w14:textId="0CE4957F" w:rsidR="00D519D2" w:rsidRPr="00D519D2" w:rsidRDefault="00D519D2" w:rsidP="00D519D2">
    <w:pPr>
      <w:widowControl w:val="0"/>
      <w:tabs>
        <w:tab w:val="center" w:pos="4680"/>
        <w:tab w:val="left" w:pos="6520"/>
        <w:tab w:val="right" w:pos="9360"/>
        <w:tab w:val="right" w:pos="14240"/>
      </w:tabs>
      <w:suppressAutoHyphens w:val="0"/>
      <w:autoSpaceDN/>
      <w:spacing w:after="0" w:line="240" w:lineRule="auto"/>
      <w:jc w:val="right"/>
      <w:rPr>
        <w:rFonts w:ascii="Cambria" w:eastAsia="Calibri" w:hAnsi="Cambria"/>
        <w:b/>
        <w:bCs/>
        <w:kern w:val="0"/>
        <w:sz w:val="20"/>
        <w:szCs w:val="20"/>
      </w:rPr>
    </w:pPr>
    <w:r>
      <w:rPr>
        <w:rFonts w:ascii="Cambria" w:hAnsi="Cambria"/>
        <w:b/>
        <w:bCs/>
        <w:sz w:val="20"/>
        <w:szCs w:val="20"/>
      </w:rPr>
      <w:t>PLE_113/2025</w:t>
    </w:r>
  </w:p>
  <w:p w14:paraId="274C11F7" w14:textId="78F02946" w:rsidR="00D519D2" w:rsidRDefault="008045DA" w:rsidP="00D519D2">
    <w:pPr>
      <w:widowControl w:val="0"/>
      <w:tabs>
        <w:tab w:val="left" w:pos="7320"/>
      </w:tabs>
      <w:suppressAutoHyphens w:val="0"/>
      <w:autoSpaceDN/>
      <w:spacing w:after="0" w:line="240" w:lineRule="exact"/>
      <w:jc w:val="right"/>
    </w:pPr>
    <w:r>
      <w:rPr>
        <w:rFonts w:ascii="Cambria" w:eastAsia="Calibri" w:hAnsi="Cambria"/>
        <w:b/>
        <w:bCs/>
        <w:sz w:val="16"/>
        <w:szCs w:val="16"/>
      </w:rPr>
      <w:fldChar w:fldCharType="begin"/>
    </w:r>
    <w:r>
      <w:rPr>
        <w:rFonts w:ascii="Cambria" w:eastAsia="Calibri" w:hAnsi="Cambria"/>
        <w:b/>
        <w:bCs/>
        <w:sz w:val="16"/>
        <w:szCs w:val="16"/>
      </w:rPr>
      <w:instrText xml:space="preserve"> TIME  \@ "dd/MM/yyyy HH:mm" </w:instrText>
    </w:r>
    <w:r>
      <w:rPr>
        <w:rFonts w:ascii="Cambria" w:eastAsia="Calibri" w:hAnsi="Cambria"/>
        <w:b/>
        <w:bCs/>
        <w:sz w:val="16"/>
        <w:szCs w:val="16"/>
      </w:rPr>
      <w:fldChar w:fldCharType="separate"/>
    </w:r>
    <w:r>
      <w:rPr>
        <w:rFonts w:ascii="Cambria" w:eastAsia="Calibri" w:hAnsi="Cambria"/>
        <w:b/>
        <w:bCs/>
        <w:noProof/>
        <w:sz w:val="16"/>
        <w:szCs w:val="16"/>
      </w:rPr>
      <w:t>11/11/2025 11:48</w:t>
    </w:r>
    <w:r>
      <w:rPr>
        <w:rFonts w:ascii="Cambria" w:eastAsia="Calibri" w:hAnsi="Cambria"/>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75C0B"/>
    <w:multiLevelType w:val="hybridMultilevel"/>
    <w:tmpl w:val="DC16D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11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19"/>
    <w:rsid w:val="000C222F"/>
    <w:rsid w:val="001579A5"/>
    <w:rsid w:val="001C18CB"/>
    <w:rsid w:val="001F5442"/>
    <w:rsid w:val="0028457B"/>
    <w:rsid w:val="00417262"/>
    <w:rsid w:val="00431616"/>
    <w:rsid w:val="00460919"/>
    <w:rsid w:val="004D1C72"/>
    <w:rsid w:val="005E6526"/>
    <w:rsid w:val="005F2D9A"/>
    <w:rsid w:val="00694319"/>
    <w:rsid w:val="008045DA"/>
    <w:rsid w:val="00A25C03"/>
    <w:rsid w:val="00AC10F0"/>
    <w:rsid w:val="00BC56E5"/>
    <w:rsid w:val="00CC2531"/>
    <w:rsid w:val="00D21EAC"/>
    <w:rsid w:val="00D519D2"/>
    <w:rsid w:val="00DA2FA0"/>
    <w:rsid w:val="00DB6486"/>
    <w:rsid w:val="00DC1A92"/>
    <w:rsid w:val="00ED0CE6"/>
    <w:rsid w:val="00F42A03"/>
    <w:rsid w:val="00FC2D60"/>
    <w:rsid w:val="00FE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4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fr-FR"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rPr>
      <w:rFonts w:ascii="Aptos Display" w:eastAsia="Times New Roman" w:hAnsi="Aptos Display" w:cs="Times New Roman"/>
      <w:color w:val="0F4761"/>
      <w:sz w:val="40"/>
      <w:szCs w:val="40"/>
    </w:rPr>
  </w:style>
  <w:style w:type="character" w:customStyle="1" w:styleId="Heading2Char">
    <w:name w:val="Heading 2 Char"/>
    <w:basedOn w:val="Policepardfaut"/>
    <w:rPr>
      <w:rFonts w:ascii="Aptos Display" w:eastAsia="Times New Roman" w:hAnsi="Aptos Display" w:cs="Times New Roman"/>
      <w:color w:val="0F4761"/>
      <w:sz w:val="32"/>
      <w:szCs w:val="32"/>
    </w:rPr>
  </w:style>
  <w:style w:type="character" w:customStyle="1" w:styleId="Heading3Char">
    <w:name w:val="Heading 3 Char"/>
    <w:basedOn w:val="Policepardfaut"/>
    <w:rPr>
      <w:rFonts w:eastAsia="Times New Roman" w:cs="Times New Roman"/>
      <w:color w:val="0F4761"/>
      <w:sz w:val="28"/>
      <w:szCs w:val="28"/>
    </w:rPr>
  </w:style>
  <w:style w:type="character" w:customStyle="1" w:styleId="Heading4Char">
    <w:name w:val="Heading 4 Char"/>
    <w:basedOn w:val="Policepardfaut"/>
    <w:rPr>
      <w:rFonts w:eastAsia="Times New Roman" w:cs="Times New Roman"/>
      <w:i/>
      <w:iCs/>
      <w:color w:val="0F4761"/>
    </w:rPr>
  </w:style>
  <w:style w:type="character" w:customStyle="1" w:styleId="Heading5Char">
    <w:name w:val="Heading 5 Char"/>
    <w:basedOn w:val="Policepardfaut"/>
    <w:rPr>
      <w:rFonts w:eastAsia="Times New Roman" w:cs="Times New Roman"/>
      <w:color w:val="0F4761"/>
    </w:rPr>
  </w:style>
  <w:style w:type="character" w:customStyle="1" w:styleId="Heading6Char">
    <w:name w:val="Heading 6 Char"/>
    <w:basedOn w:val="Policepardfaut"/>
    <w:rPr>
      <w:rFonts w:eastAsia="Times New Roman" w:cs="Times New Roman"/>
      <w:i/>
      <w:iCs/>
      <w:color w:val="595959"/>
    </w:rPr>
  </w:style>
  <w:style w:type="character" w:customStyle="1" w:styleId="Heading7Char">
    <w:name w:val="Heading 7 Char"/>
    <w:basedOn w:val="Policepardfaut"/>
    <w:rPr>
      <w:rFonts w:eastAsia="Times New Roman" w:cs="Times New Roman"/>
      <w:color w:val="595959"/>
    </w:rPr>
  </w:style>
  <w:style w:type="character" w:customStyle="1" w:styleId="Heading8Char">
    <w:name w:val="Heading 8 Char"/>
    <w:basedOn w:val="Policepardfaut"/>
    <w:rPr>
      <w:rFonts w:eastAsia="Times New Roman" w:cs="Times New Roman"/>
      <w:i/>
      <w:iCs/>
      <w:color w:val="272727"/>
    </w:rPr>
  </w:style>
  <w:style w:type="character" w:customStyle="1" w:styleId="Heading9Char">
    <w:name w:val="Heading 9 Ch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Policepardfaut"/>
    <w:rPr>
      <w:rFonts w:ascii="Aptos Display" w:eastAsia="Times New Roman" w:hAnsi="Aptos Display" w:cs="Times New Roman"/>
      <w:spacing w:val="-10"/>
      <w:kern w:val="3"/>
      <w:sz w:val="56"/>
      <w:szCs w:val="56"/>
    </w:rPr>
  </w:style>
  <w:style w:type="paragraph" w:styleId="Sous-titr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QuoteChar">
    <w:name w:val="Quote Ch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Policepardfaut"/>
    <w:rPr>
      <w:i/>
      <w:iCs/>
      <w:color w:val="0F4761"/>
    </w:rPr>
  </w:style>
  <w:style w:type="character" w:styleId="Rfrenceintense">
    <w:name w:val="Intense Reference"/>
    <w:basedOn w:val="Policepardfaut"/>
    <w:rPr>
      <w:b/>
      <w:bCs/>
      <w:smallCaps/>
      <w:color w:val="0F4761"/>
      <w:spacing w:val="5"/>
    </w:rPr>
  </w:style>
  <w:style w:type="paragraph" w:styleId="Rvision">
    <w:name w:val="Revision"/>
    <w:hidden/>
    <w:uiPriority w:val="99"/>
    <w:semiHidden/>
    <w:rsid w:val="00FE5699"/>
    <w:pPr>
      <w:autoSpaceDN/>
      <w:spacing w:after="0" w:line="240" w:lineRule="auto"/>
    </w:pPr>
  </w:style>
  <w:style w:type="paragraph" w:styleId="En-tte">
    <w:name w:val="header"/>
    <w:basedOn w:val="Normal"/>
    <w:link w:val="En-tteCar"/>
    <w:uiPriority w:val="99"/>
    <w:unhideWhenUsed/>
    <w:rsid w:val="00D519D2"/>
    <w:pPr>
      <w:tabs>
        <w:tab w:val="center" w:pos="4680"/>
        <w:tab w:val="right" w:pos="9360"/>
      </w:tabs>
      <w:spacing w:after="0" w:line="240" w:lineRule="auto"/>
    </w:pPr>
  </w:style>
  <w:style w:type="character" w:customStyle="1" w:styleId="En-tteCar">
    <w:name w:val="En-tête Car"/>
    <w:basedOn w:val="Policepardfaut"/>
    <w:link w:val="En-tte"/>
    <w:uiPriority w:val="99"/>
    <w:rsid w:val="00D519D2"/>
  </w:style>
  <w:style w:type="paragraph" w:styleId="Pieddepage">
    <w:name w:val="footer"/>
    <w:basedOn w:val="Normal"/>
    <w:link w:val="PieddepageCar"/>
    <w:uiPriority w:val="99"/>
    <w:unhideWhenUsed/>
    <w:rsid w:val="00D519D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51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3494</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2025-11-07T12:02:00Z</dcterms:created>
  <dcterms:modified xsi:type="dcterms:W3CDTF">2025-11-11T11:03:00Z</dcterms:modified>
</cp:coreProperties>
</file>