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10B74" w14:textId="38FE508E" w:rsidR="00AD1CDD" w:rsidRPr="00B37BAD" w:rsidRDefault="00AD1CDD" w:rsidP="00D40FB9">
      <w:pPr>
        <w:jc w:val="right"/>
        <w:rPr>
          <w:rFonts w:ascii="Cambria" w:hAnsi="Cambria"/>
          <w:b/>
          <w:bCs/>
          <w:sz w:val="20"/>
          <w:szCs w:val="20"/>
          <w:lang w:val="en-US"/>
        </w:rPr>
      </w:pPr>
      <w:r w:rsidRPr="00B37BAD">
        <w:rPr>
          <w:rFonts w:ascii="Cambria" w:hAnsi="Cambria"/>
          <w:b/>
          <w:bCs/>
          <w:sz w:val="20"/>
          <w:szCs w:val="20"/>
          <w:lang w:val="en-US"/>
        </w:rPr>
        <w:t>Appendix 1</w:t>
      </w:r>
    </w:p>
    <w:p w14:paraId="3E9A8B2A" w14:textId="77777777" w:rsidR="004A5D98" w:rsidRPr="00B37BAD" w:rsidRDefault="004A5D98" w:rsidP="004A5D98">
      <w:pPr>
        <w:ind w:left="426" w:hanging="426"/>
        <w:jc w:val="right"/>
        <w:rPr>
          <w:rFonts w:ascii="Cambria" w:hAnsi="Cambria"/>
          <w:b/>
          <w:bCs/>
          <w:sz w:val="20"/>
          <w:szCs w:val="20"/>
          <w:lang w:val="en-US"/>
        </w:rPr>
      </w:pPr>
    </w:p>
    <w:p w14:paraId="5850852C" w14:textId="713CA533" w:rsidR="004A5D98" w:rsidRPr="00D40FB9" w:rsidRDefault="004A5D98" w:rsidP="004A5D98">
      <w:pPr>
        <w:ind w:left="426" w:hanging="426"/>
        <w:jc w:val="right"/>
        <w:rPr>
          <w:rFonts w:ascii="Cambria" w:hAnsi="Cambria"/>
          <w:b/>
          <w:bCs/>
          <w:sz w:val="20"/>
          <w:szCs w:val="20"/>
          <w:lang w:val="en-US"/>
        </w:rPr>
      </w:pPr>
      <w:r w:rsidRPr="00D40FB9">
        <w:rPr>
          <w:rFonts w:ascii="Cambria" w:hAnsi="Cambria"/>
          <w:b/>
          <w:bCs/>
          <w:sz w:val="20"/>
          <w:szCs w:val="20"/>
          <w:lang w:val="en-US"/>
        </w:rPr>
        <w:t>Original: English</w:t>
      </w:r>
    </w:p>
    <w:p w14:paraId="2411C2C0" w14:textId="77777777" w:rsidR="004A5D98" w:rsidRPr="00D40FB9" w:rsidRDefault="004A5D98" w:rsidP="004A5D98">
      <w:pPr>
        <w:jc w:val="center"/>
        <w:rPr>
          <w:rFonts w:ascii="Cambria" w:hAnsi="Cambria"/>
          <w:b/>
          <w:sz w:val="20"/>
          <w:szCs w:val="20"/>
          <w:lang w:val="en-US"/>
        </w:rPr>
      </w:pPr>
    </w:p>
    <w:p w14:paraId="50C2E1A7" w14:textId="77777777" w:rsidR="004A5D98" w:rsidRPr="00D40FB9" w:rsidRDefault="004A5D98" w:rsidP="004A5D98">
      <w:pPr>
        <w:jc w:val="center"/>
        <w:rPr>
          <w:rFonts w:ascii="Cambria" w:hAnsi="Cambria"/>
          <w:b/>
          <w:sz w:val="20"/>
          <w:szCs w:val="20"/>
          <w:lang w:val="en-US"/>
        </w:rPr>
      </w:pPr>
      <w:r w:rsidRPr="00D40FB9">
        <w:rPr>
          <w:rFonts w:ascii="Cambria" w:hAnsi="Cambria"/>
          <w:b/>
          <w:sz w:val="20"/>
          <w:szCs w:val="20"/>
          <w:lang w:val="en-US"/>
        </w:rPr>
        <w:t>SCRS proposal for a new format of the ICCAT MSE Roadmap</w:t>
      </w:r>
    </w:p>
    <w:p w14:paraId="5F579184" w14:textId="77777777" w:rsidR="004A5D98" w:rsidRPr="00D40FB9" w:rsidRDefault="004A5D98" w:rsidP="004A5D98">
      <w:pPr>
        <w:rPr>
          <w:rFonts w:ascii="Cambria" w:eastAsia="Cambria" w:hAnsi="Cambria" w:cs="Cambria"/>
          <w:b/>
          <w:iCs/>
          <w:sz w:val="20"/>
          <w:szCs w:val="20"/>
          <w:lang w:val="en-US"/>
        </w:rPr>
      </w:pPr>
    </w:p>
    <w:p w14:paraId="3D766A97" w14:textId="73DFEED3" w:rsidR="004A5D98" w:rsidRPr="00D40FB9" w:rsidRDefault="004A5D98" w:rsidP="004A5D98">
      <w:pPr>
        <w:jc w:val="both"/>
        <w:rPr>
          <w:rFonts w:ascii="Cambria" w:eastAsia="Cambria" w:hAnsi="Cambria" w:cs="Cambria"/>
          <w:bCs/>
          <w:iCs/>
          <w:sz w:val="20"/>
          <w:szCs w:val="20"/>
          <w:lang w:val="en-US"/>
        </w:rPr>
      </w:pPr>
      <w:r w:rsidRPr="00D40FB9">
        <w:rPr>
          <w:rFonts w:ascii="Cambria" w:eastAsia="Cambria" w:hAnsi="Cambria" w:cs="Cambria"/>
          <w:bCs/>
          <w:iCs/>
          <w:sz w:val="20"/>
          <w:szCs w:val="20"/>
          <w:lang w:val="en-US"/>
        </w:rPr>
        <w:t xml:space="preserve">The SCRS approved for consideration by the Commission an alternative format to the ICCAT MSE roadmap document based on an EXCEL worksheet. The aim is to facilitate reading, comparison among processes and navigation. The Committee updated the MSE roadmap in the new format and recommended that the Commission consider replacing the current ICCAT MSE roadmap document format with the new format. However, the </w:t>
      </w:r>
      <w:r w:rsidR="004F464B" w:rsidRPr="00D40FB9">
        <w:rPr>
          <w:rFonts w:ascii="Cambria" w:eastAsia="Cambria" w:hAnsi="Cambria" w:cs="Cambria"/>
          <w:bCs/>
          <w:iCs/>
          <w:sz w:val="20"/>
          <w:szCs w:val="20"/>
          <w:lang w:val="en-US"/>
        </w:rPr>
        <w:t>Committe</w:t>
      </w:r>
      <w:r w:rsidR="004F464B" w:rsidRPr="00B37BAD">
        <w:rPr>
          <w:rFonts w:ascii="Cambria" w:eastAsia="Cambria" w:hAnsi="Cambria" w:cs="Cambria"/>
          <w:bCs/>
          <w:iCs/>
          <w:sz w:val="20"/>
          <w:szCs w:val="20"/>
          <w:lang w:val="en-US"/>
        </w:rPr>
        <w:t>e</w:t>
      </w:r>
      <w:r w:rsidR="004F464B" w:rsidRPr="00D40FB9">
        <w:rPr>
          <w:rFonts w:ascii="Cambria" w:eastAsia="Cambria" w:hAnsi="Cambria" w:cs="Cambria"/>
          <w:bCs/>
          <w:iCs/>
          <w:sz w:val="20"/>
          <w:szCs w:val="20"/>
          <w:lang w:val="en-US"/>
        </w:rPr>
        <w:t xml:space="preserve"> </w:t>
      </w:r>
      <w:r w:rsidRPr="00D40FB9">
        <w:rPr>
          <w:rFonts w:ascii="Cambria" w:eastAsia="Cambria" w:hAnsi="Cambria" w:cs="Cambria"/>
          <w:bCs/>
          <w:iCs/>
          <w:sz w:val="20"/>
          <w:szCs w:val="20"/>
          <w:lang w:val="en-US"/>
        </w:rPr>
        <w:t>noted that further changes may be needed to improve consistency regarding the terminology used among the different MSEs.</w:t>
      </w:r>
    </w:p>
    <w:p w14:paraId="5EC831DE" w14:textId="77777777" w:rsidR="009A4B11" w:rsidRPr="00D40FB9" w:rsidRDefault="009A4B11">
      <w:pPr>
        <w:rPr>
          <w:lang w:val="en-US"/>
        </w:rPr>
      </w:pPr>
    </w:p>
    <w:tbl>
      <w:tblPr>
        <w:tblW w:w="0" w:type="auto"/>
        <w:tblLook w:val="04A0" w:firstRow="1" w:lastRow="0" w:firstColumn="1" w:lastColumn="0" w:noHBand="0" w:noVBand="1"/>
      </w:tblPr>
      <w:tblGrid>
        <w:gridCol w:w="535"/>
        <w:gridCol w:w="680"/>
        <w:gridCol w:w="679"/>
        <w:gridCol w:w="447"/>
        <w:gridCol w:w="531"/>
        <w:gridCol w:w="560"/>
        <w:gridCol w:w="1034"/>
        <w:gridCol w:w="1093"/>
        <w:gridCol w:w="993"/>
        <w:gridCol w:w="1093"/>
        <w:gridCol w:w="924"/>
        <w:gridCol w:w="1093"/>
        <w:gridCol w:w="945"/>
        <w:gridCol w:w="1430"/>
        <w:gridCol w:w="854"/>
        <w:gridCol w:w="1093"/>
        <w:tblGridChange w:id="0">
          <w:tblGrid>
            <w:gridCol w:w="535"/>
            <w:gridCol w:w="680"/>
            <w:gridCol w:w="679"/>
            <w:gridCol w:w="447"/>
            <w:gridCol w:w="531"/>
            <w:gridCol w:w="560"/>
            <w:gridCol w:w="1034"/>
            <w:gridCol w:w="1093"/>
            <w:gridCol w:w="993"/>
            <w:gridCol w:w="1093"/>
            <w:gridCol w:w="924"/>
            <w:gridCol w:w="1093"/>
            <w:gridCol w:w="945"/>
            <w:gridCol w:w="1430"/>
            <w:gridCol w:w="854"/>
            <w:gridCol w:w="1093"/>
          </w:tblGrid>
        </w:tblGridChange>
      </w:tblGrid>
      <w:tr w:rsidR="00D40FB9" w:rsidRPr="00D40FB9" w14:paraId="4E654EE4" w14:textId="77777777" w:rsidTr="00BF4906">
        <w:trPr>
          <w:trHeight w:val="318"/>
          <w:tblHeader/>
        </w:trPr>
        <w:tc>
          <w:tcPr>
            <w:tcW w:w="0" w:type="auto"/>
            <w:vMerge w:val="restart"/>
            <w:tcBorders>
              <w:top w:val="single" w:sz="8" w:space="0" w:color="auto"/>
              <w:left w:val="single" w:sz="8" w:space="0" w:color="auto"/>
              <w:bottom w:val="single" w:sz="4" w:space="0" w:color="auto"/>
              <w:right w:val="single" w:sz="8" w:space="0" w:color="auto"/>
            </w:tcBorders>
            <w:vAlign w:val="center"/>
            <w:hideMark/>
          </w:tcPr>
          <w:p w14:paraId="3144CCD4" w14:textId="77777777" w:rsidR="009A4B11" w:rsidRPr="00B37BAD" w:rsidRDefault="009A4B11" w:rsidP="00BF4906">
            <w:pPr>
              <w:jc w:val="center"/>
              <w:rPr>
                <w:rFonts w:ascii="Cambria" w:hAnsi="Cambria"/>
                <w:b/>
                <w:bCs/>
                <w:i/>
                <w:iCs/>
                <w:sz w:val="14"/>
                <w:szCs w:val="14"/>
              </w:rPr>
            </w:pPr>
            <w:r w:rsidRPr="00B37BAD">
              <w:rPr>
                <w:rFonts w:ascii="Cambria" w:hAnsi="Cambria"/>
                <w:b/>
                <w:bCs/>
                <w:i/>
                <w:iCs/>
                <w:sz w:val="14"/>
                <w:szCs w:val="14"/>
              </w:rPr>
              <w:t>Stock</w:t>
            </w:r>
          </w:p>
        </w:tc>
        <w:tc>
          <w:tcPr>
            <w:tcW w:w="0" w:type="auto"/>
            <w:vMerge w:val="restart"/>
            <w:tcBorders>
              <w:top w:val="single" w:sz="8" w:space="0" w:color="auto"/>
              <w:left w:val="single" w:sz="8" w:space="0" w:color="auto"/>
              <w:bottom w:val="single" w:sz="4" w:space="0" w:color="auto"/>
              <w:right w:val="single" w:sz="4" w:space="0" w:color="auto"/>
            </w:tcBorders>
            <w:vAlign w:val="center"/>
            <w:hideMark/>
          </w:tcPr>
          <w:p w14:paraId="3772C0DA" w14:textId="77777777" w:rsidR="009A4B11" w:rsidRPr="00D40FB9" w:rsidRDefault="009A4B11" w:rsidP="00BF4906">
            <w:pPr>
              <w:jc w:val="center"/>
              <w:rPr>
                <w:rFonts w:ascii="Cambria" w:hAnsi="Cambria"/>
                <w:b/>
                <w:bCs/>
                <w:i/>
                <w:iCs/>
                <w:sz w:val="14"/>
                <w:szCs w:val="14"/>
                <w:lang w:val="en-US"/>
              </w:rPr>
            </w:pPr>
            <w:r w:rsidRPr="00D40FB9">
              <w:rPr>
                <w:rFonts w:ascii="Cambria" w:hAnsi="Cambria"/>
                <w:b/>
                <w:bCs/>
                <w:i/>
                <w:iCs/>
                <w:sz w:val="14"/>
                <w:szCs w:val="14"/>
                <w:lang w:val="en-US"/>
              </w:rPr>
              <w:t>MP adoption (actual or planned)</w:t>
            </w:r>
          </w:p>
        </w:tc>
        <w:tc>
          <w:tcPr>
            <w:tcW w:w="0" w:type="auto"/>
            <w:vMerge w:val="restart"/>
            <w:tcBorders>
              <w:top w:val="single" w:sz="8" w:space="0" w:color="auto"/>
              <w:left w:val="single" w:sz="4" w:space="0" w:color="auto"/>
              <w:bottom w:val="single" w:sz="4" w:space="0" w:color="auto"/>
              <w:right w:val="single" w:sz="4" w:space="0" w:color="auto"/>
            </w:tcBorders>
            <w:vAlign w:val="center"/>
            <w:hideMark/>
          </w:tcPr>
          <w:p w14:paraId="485D2AE2" w14:textId="77777777" w:rsidR="009A4B11" w:rsidRPr="00D40FB9" w:rsidRDefault="009A4B11" w:rsidP="00BF4906">
            <w:pPr>
              <w:jc w:val="center"/>
              <w:rPr>
                <w:rFonts w:ascii="Cambria" w:hAnsi="Cambria"/>
                <w:b/>
                <w:bCs/>
                <w:i/>
                <w:iCs/>
                <w:sz w:val="14"/>
                <w:szCs w:val="14"/>
                <w:lang w:val="en-US"/>
              </w:rPr>
            </w:pPr>
            <w:r w:rsidRPr="00D40FB9">
              <w:rPr>
                <w:rFonts w:ascii="Cambria" w:hAnsi="Cambria"/>
                <w:b/>
                <w:bCs/>
                <w:i/>
                <w:iCs/>
                <w:sz w:val="14"/>
                <w:szCs w:val="14"/>
                <w:lang w:val="en-US"/>
              </w:rPr>
              <w:t>ECP adoption (actual or planned)</w:t>
            </w:r>
          </w:p>
        </w:tc>
        <w:tc>
          <w:tcPr>
            <w:tcW w:w="0" w:type="auto"/>
            <w:vMerge w:val="restart"/>
            <w:tcBorders>
              <w:top w:val="single" w:sz="8" w:space="0" w:color="auto"/>
              <w:left w:val="single" w:sz="4" w:space="0" w:color="auto"/>
              <w:bottom w:val="single" w:sz="4" w:space="0" w:color="auto"/>
              <w:right w:val="single" w:sz="4" w:space="0" w:color="auto"/>
            </w:tcBorders>
            <w:vAlign w:val="center"/>
            <w:hideMark/>
          </w:tcPr>
          <w:p w14:paraId="39430914" w14:textId="77777777" w:rsidR="009A4B11" w:rsidRPr="00D40FB9" w:rsidRDefault="009A4B11" w:rsidP="00BF4906">
            <w:pPr>
              <w:jc w:val="center"/>
              <w:rPr>
                <w:rFonts w:ascii="Cambria" w:hAnsi="Cambria"/>
                <w:b/>
                <w:bCs/>
                <w:i/>
                <w:iCs/>
                <w:sz w:val="14"/>
                <w:szCs w:val="14"/>
                <w:lang w:val="en-US"/>
              </w:rPr>
            </w:pPr>
            <w:r w:rsidRPr="00D40FB9">
              <w:rPr>
                <w:rFonts w:ascii="Cambria" w:hAnsi="Cambria"/>
                <w:b/>
                <w:bCs/>
                <w:i/>
                <w:iCs/>
                <w:sz w:val="14"/>
                <w:szCs w:val="14"/>
                <w:lang w:val="en-US"/>
              </w:rPr>
              <w:t>Next year to run MP</w:t>
            </w:r>
          </w:p>
        </w:tc>
        <w:tc>
          <w:tcPr>
            <w:tcW w:w="0" w:type="auto"/>
            <w:vMerge w:val="restart"/>
            <w:tcBorders>
              <w:top w:val="single" w:sz="8" w:space="0" w:color="auto"/>
              <w:left w:val="single" w:sz="4" w:space="0" w:color="auto"/>
              <w:bottom w:val="single" w:sz="4" w:space="0" w:color="auto"/>
              <w:right w:val="single" w:sz="4" w:space="0" w:color="auto"/>
            </w:tcBorders>
            <w:vAlign w:val="center"/>
            <w:hideMark/>
          </w:tcPr>
          <w:p w14:paraId="5BC00A19" w14:textId="77777777" w:rsidR="009A4B11" w:rsidRPr="00D40FB9" w:rsidRDefault="009A4B11" w:rsidP="00BF4906">
            <w:pPr>
              <w:jc w:val="center"/>
              <w:rPr>
                <w:rFonts w:ascii="Cambria" w:hAnsi="Cambria"/>
                <w:b/>
                <w:bCs/>
                <w:i/>
                <w:iCs/>
                <w:sz w:val="14"/>
                <w:szCs w:val="14"/>
              </w:rPr>
            </w:pPr>
            <w:r w:rsidRPr="00D40FB9">
              <w:rPr>
                <w:rFonts w:ascii="Cambria" w:hAnsi="Cambria"/>
                <w:b/>
                <w:bCs/>
                <w:i/>
                <w:iCs/>
                <w:sz w:val="14"/>
                <w:szCs w:val="14"/>
              </w:rPr>
              <w:t xml:space="preserve">Next stock </w:t>
            </w:r>
            <w:proofErr w:type="gramStart"/>
            <w:r w:rsidRPr="00D40FB9">
              <w:rPr>
                <w:rFonts w:ascii="Cambria" w:hAnsi="Cambria"/>
                <w:b/>
                <w:bCs/>
                <w:i/>
                <w:iCs/>
                <w:sz w:val="14"/>
                <w:szCs w:val="14"/>
              </w:rPr>
              <w:t>status</w:t>
            </w:r>
            <w:proofErr w:type="gramEnd"/>
            <w:r w:rsidRPr="00D40FB9">
              <w:rPr>
                <w:rFonts w:ascii="Cambria" w:hAnsi="Cambria"/>
                <w:b/>
                <w:bCs/>
                <w:i/>
                <w:iCs/>
                <w:sz w:val="14"/>
                <w:szCs w:val="14"/>
              </w:rPr>
              <w:t xml:space="preserve"> </w:t>
            </w:r>
            <w:proofErr w:type="spellStart"/>
            <w:r w:rsidRPr="00D40FB9">
              <w:rPr>
                <w:rFonts w:ascii="Cambria" w:hAnsi="Cambria"/>
                <w:b/>
                <w:bCs/>
                <w:i/>
                <w:iCs/>
                <w:sz w:val="14"/>
                <w:szCs w:val="14"/>
              </w:rPr>
              <w:t>check</w:t>
            </w:r>
            <w:proofErr w:type="spellEnd"/>
          </w:p>
        </w:tc>
        <w:tc>
          <w:tcPr>
            <w:tcW w:w="0" w:type="auto"/>
            <w:vMerge w:val="restart"/>
            <w:tcBorders>
              <w:top w:val="single" w:sz="8" w:space="0" w:color="auto"/>
              <w:left w:val="single" w:sz="4" w:space="0" w:color="auto"/>
              <w:bottom w:val="single" w:sz="4" w:space="0" w:color="auto"/>
              <w:right w:val="single" w:sz="8" w:space="0" w:color="auto"/>
            </w:tcBorders>
            <w:vAlign w:val="center"/>
            <w:hideMark/>
          </w:tcPr>
          <w:p w14:paraId="71504602" w14:textId="77777777" w:rsidR="009A4B11" w:rsidRPr="00D40FB9" w:rsidRDefault="009A4B11" w:rsidP="00BF4906">
            <w:pPr>
              <w:jc w:val="center"/>
              <w:rPr>
                <w:rFonts w:ascii="Cambria" w:hAnsi="Cambria"/>
                <w:b/>
                <w:bCs/>
                <w:i/>
                <w:iCs/>
                <w:sz w:val="14"/>
                <w:szCs w:val="14"/>
              </w:rPr>
            </w:pPr>
            <w:r w:rsidRPr="00D40FB9">
              <w:rPr>
                <w:rFonts w:ascii="Cambria" w:hAnsi="Cambria"/>
                <w:b/>
                <w:bCs/>
                <w:i/>
                <w:iCs/>
                <w:sz w:val="14"/>
                <w:szCs w:val="14"/>
              </w:rPr>
              <w:t xml:space="preserve">Next MP </w:t>
            </w:r>
            <w:proofErr w:type="spellStart"/>
            <w:r w:rsidRPr="00D40FB9">
              <w:rPr>
                <w:rFonts w:ascii="Cambria" w:hAnsi="Cambria"/>
                <w:b/>
                <w:bCs/>
                <w:i/>
                <w:iCs/>
                <w:sz w:val="14"/>
                <w:szCs w:val="14"/>
              </w:rPr>
              <w:t>review</w:t>
            </w:r>
            <w:proofErr w:type="spellEnd"/>
          </w:p>
        </w:tc>
        <w:tc>
          <w:tcPr>
            <w:tcW w:w="0" w:type="auto"/>
            <w:gridSpan w:val="2"/>
            <w:tcBorders>
              <w:top w:val="single" w:sz="8" w:space="0" w:color="auto"/>
              <w:left w:val="nil"/>
              <w:bottom w:val="single" w:sz="4" w:space="0" w:color="auto"/>
              <w:right w:val="single" w:sz="8" w:space="0" w:color="auto"/>
            </w:tcBorders>
            <w:vAlign w:val="center"/>
            <w:hideMark/>
          </w:tcPr>
          <w:p w14:paraId="2F9AAE44" w14:textId="77777777" w:rsidR="009A4B11" w:rsidRPr="00D40FB9" w:rsidRDefault="009A4B11" w:rsidP="00BF4906">
            <w:pPr>
              <w:jc w:val="center"/>
              <w:rPr>
                <w:rFonts w:ascii="Cambria" w:hAnsi="Cambria"/>
                <w:b/>
                <w:bCs/>
                <w:i/>
                <w:iCs/>
                <w:sz w:val="16"/>
                <w:szCs w:val="16"/>
              </w:rPr>
            </w:pPr>
            <w:r w:rsidRPr="00D40FB9">
              <w:rPr>
                <w:rFonts w:ascii="Cambria" w:hAnsi="Cambria"/>
                <w:b/>
                <w:bCs/>
                <w:i/>
                <w:iCs/>
                <w:sz w:val="16"/>
                <w:szCs w:val="16"/>
              </w:rPr>
              <w:t xml:space="preserve">2025 </w:t>
            </w:r>
            <w:proofErr w:type="spellStart"/>
            <w:r w:rsidRPr="00D40FB9">
              <w:rPr>
                <w:rFonts w:ascii="Cambria" w:hAnsi="Cambria"/>
                <w:b/>
                <w:bCs/>
                <w:i/>
                <w:iCs/>
                <w:sz w:val="16"/>
                <w:szCs w:val="16"/>
              </w:rPr>
              <w:t>Progress</w:t>
            </w:r>
            <w:proofErr w:type="spellEnd"/>
          </w:p>
        </w:tc>
        <w:tc>
          <w:tcPr>
            <w:tcW w:w="0" w:type="auto"/>
            <w:gridSpan w:val="2"/>
            <w:tcBorders>
              <w:top w:val="single" w:sz="8" w:space="0" w:color="auto"/>
              <w:left w:val="nil"/>
              <w:bottom w:val="single" w:sz="4" w:space="0" w:color="auto"/>
              <w:right w:val="single" w:sz="8" w:space="0" w:color="auto"/>
            </w:tcBorders>
            <w:vAlign w:val="center"/>
            <w:hideMark/>
          </w:tcPr>
          <w:p w14:paraId="5C1C4423" w14:textId="77777777" w:rsidR="009A4B11" w:rsidRPr="00D40FB9" w:rsidRDefault="009A4B11" w:rsidP="00BF4906">
            <w:pPr>
              <w:jc w:val="center"/>
              <w:rPr>
                <w:rFonts w:ascii="Cambria" w:hAnsi="Cambria"/>
                <w:b/>
                <w:bCs/>
                <w:i/>
                <w:iCs/>
                <w:sz w:val="16"/>
                <w:szCs w:val="16"/>
              </w:rPr>
            </w:pPr>
            <w:r w:rsidRPr="00D40FB9">
              <w:rPr>
                <w:rFonts w:ascii="Cambria" w:hAnsi="Cambria"/>
                <w:b/>
                <w:bCs/>
                <w:i/>
                <w:iCs/>
                <w:sz w:val="16"/>
                <w:szCs w:val="16"/>
              </w:rPr>
              <w:t xml:space="preserve">2026 </w:t>
            </w:r>
            <w:proofErr w:type="spellStart"/>
            <w:r w:rsidRPr="00D40FB9">
              <w:rPr>
                <w:rFonts w:ascii="Cambria" w:hAnsi="Cambria"/>
                <w:b/>
                <w:bCs/>
                <w:i/>
                <w:iCs/>
                <w:sz w:val="16"/>
                <w:szCs w:val="16"/>
              </w:rPr>
              <w:t>Workplan</w:t>
            </w:r>
            <w:proofErr w:type="spellEnd"/>
          </w:p>
        </w:tc>
        <w:tc>
          <w:tcPr>
            <w:tcW w:w="0" w:type="auto"/>
            <w:gridSpan w:val="2"/>
            <w:tcBorders>
              <w:top w:val="single" w:sz="8" w:space="0" w:color="auto"/>
              <w:left w:val="nil"/>
              <w:bottom w:val="single" w:sz="4" w:space="0" w:color="auto"/>
              <w:right w:val="single" w:sz="8" w:space="0" w:color="auto"/>
            </w:tcBorders>
            <w:vAlign w:val="center"/>
            <w:hideMark/>
          </w:tcPr>
          <w:p w14:paraId="436EDFF6" w14:textId="77777777" w:rsidR="009A4B11" w:rsidRPr="00D40FB9" w:rsidRDefault="009A4B11" w:rsidP="00BF4906">
            <w:pPr>
              <w:jc w:val="center"/>
              <w:rPr>
                <w:rFonts w:ascii="Cambria" w:hAnsi="Cambria"/>
                <w:b/>
                <w:bCs/>
                <w:i/>
                <w:iCs/>
                <w:sz w:val="16"/>
                <w:szCs w:val="16"/>
              </w:rPr>
            </w:pPr>
            <w:r w:rsidRPr="00D40FB9">
              <w:rPr>
                <w:rFonts w:ascii="Cambria" w:hAnsi="Cambria"/>
                <w:b/>
                <w:bCs/>
                <w:i/>
                <w:iCs/>
                <w:sz w:val="16"/>
                <w:szCs w:val="16"/>
              </w:rPr>
              <w:t xml:space="preserve">2027 </w:t>
            </w:r>
            <w:proofErr w:type="spellStart"/>
            <w:r w:rsidRPr="00D40FB9">
              <w:rPr>
                <w:rFonts w:ascii="Cambria" w:hAnsi="Cambria"/>
                <w:b/>
                <w:bCs/>
                <w:i/>
                <w:iCs/>
                <w:sz w:val="16"/>
                <w:szCs w:val="16"/>
              </w:rPr>
              <w:t>Workplan</w:t>
            </w:r>
            <w:proofErr w:type="spellEnd"/>
          </w:p>
        </w:tc>
        <w:tc>
          <w:tcPr>
            <w:tcW w:w="0" w:type="auto"/>
            <w:gridSpan w:val="2"/>
            <w:tcBorders>
              <w:top w:val="single" w:sz="8" w:space="0" w:color="auto"/>
              <w:left w:val="nil"/>
              <w:bottom w:val="single" w:sz="4" w:space="0" w:color="auto"/>
              <w:right w:val="single" w:sz="8" w:space="0" w:color="auto"/>
            </w:tcBorders>
            <w:vAlign w:val="center"/>
            <w:hideMark/>
          </w:tcPr>
          <w:p w14:paraId="0F92B3C4" w14:textId="77777777" w:rsidR="009A4B11" w:rsidRPr="00D40FB9" w:rsidRDefault="009A4B11" w:rsidP="00BF4906">
            <w:pPr>
              <w:jc w:val="center"/>
              <w:rPr>
                <w:rFonts w:ascii="Cambria" w:hAnsi="Cambria"/>
                <w:b/>
                <w:bCs/>
                <w:i/>
                <w:iCs/>
                <w:sz w:val="16"/>
                <w:szCs w:val="16"/>
              </w:rPr>
            </w:pPr>
            <w:r w:rsidRPr="00D40FB9">
              <w:rPr>
                <w:rFonts w:ascii="Cambria" w:hAnsi="Cambria"/>
                <w:b/>
                <w:bCs/>
                <w:i/>
                <w:iCs/>
                <w:sz w:val="16"/>
                <w:szCs w:val="16"/>
              </w:rPr>
              <w:t xml:space="preserve">2028 </w:t>
            </w:r>
            <w:proofErr w:type="spellStart"/>
            <w:r w:rsidRPr="00D40FB9">
              <w:rPr>
                <w:rFonts w:ascii="Cambria" w:hAnsi="Cambria"/>
                <w:b/>
                <w:bCs/>
                <w:i/>
                <w:iCs/>
                <w:sz w:val="16"/>
                <w:szCs w:val="16"/>
              </w:rPr>
              <w:t>Workplan</w:t>
            </w:r>
            <w:proofErr w:type="spellEnd"/>
          </w:p>
        </w:tc>
        <w:tc>
          <w:tcPr>
            <w:tcW w:w="0" w:type="auto"/>
            <w:gridSpan w:val="2"/>
            <w:tcBorders>
              <w:top w:val="single" w:sz="8" w:space="0" w:color="auto"/>
              <w:left w:val="nil"/>
              <w:bottom w:val="single" w:sz="4" w:space="0" w:color="auto"/>
              <w:right w:val="single" w:sz="8" w:space="0" w:color="auto"/>
            </w:tcBorders>
            <w:vAlign w:val="center"/>
            <w:hideMark/>
          </w:tcPr>
          <w:p w14:paraId="0A07200D" w14:textId="77777777" w:rsidR="009A4B11" w:rsidRPr="00D40FB9" w:rsidRDefault="009A4B11" w:rsidP="00BF4906">
            <w:pPr>
              <w:jc w:val="center"/>
              <w:rPr>
                <w:rFonts w:ascii="Cambria" w:hAnsi="Cambria"/>
                <w:b/>
                <w:bCs/>
                <w:i/>
                <w:iCs/>
                <w:sz w:val="16"/>
                <w:szCs w:val="16"/>
              </w:rPr>
            </w:pPr>
            <w:r w:rsidRPr="00D40FB9">
              <w:rPr>
                <w:rFonts w:ascii="Cambria" w:hAnsi="Cambria"/>
                <w:b/>
                <w:bCs/>
                <w:i/>
                <w:iCs/>
                <w:sz w:val="16"/>
                <w:szCs w:val="16"/>
              </w:rPr>
              <w:t xml:space="preserve">2029 </w:t>
            </w:r>
            <w:proofErr w:type="spellStart"/>
            <w:r w:rsidRPr="00D40FB9">
              <w:rPr>
                <w:rFonts w:ascii="Cambria" w:hAnsi="Cambria"/>
                <w:b/>
                <w:bCs/>
                <w:i/>
                <w:iCs/>
                <w:sz w:val="16"/>
                <w:szCs w:val="16"/>
              </w:rPr>
              <w:t>Workplan</w:t>
            </w:r>
            <w:proofErr w:type="spellEnd"/>
          </w:p>
        </w:tc>
      </w:tr>
      <w:tr w:rsidR="005331B4" w:rsidRPr="00B37BAD" w14:paraId="2DC99A94" w14:textId="77777777" w:rsidTr="00D40FB9">
        <w:trPr>
          <w:trHeight w:val="478"/>
          <w:tblHeader/>
        </w:trPr>
        <w:tc>
          <w:tcPr>
            <w:tcW w:w="0" w:type="auto"/>
            <w:vMerge/>
            <w:tcBorders>
              <w:top w:val="single" w:sz="8" w:space="0" w:color="auto"/>
              <w:left w:val="single" w:sz="8" w:space="0" w:color="auto"/>
              <w:bottom w:val="single" w:sz="4" w:space="0" w:color="auto"/>
              <w:right w:val="single" w:sz="8" w:space="0" w:color="auto"/>
            </w:tcBorders>
            <w:vAlign w:val="center"/>
            <w:hideMark/>
          </w:tcPr>
          <w:p w14:paraId="1F905533" w14:textId="77777777" w:rsidR="009A4B11" w:rsidRPr="00D40FB9" w:rsidRDefault="009A4B11" w:rsidP="00BF4906">
            <w:pPr>
              <w:rPr>
                <w:rFonts w:ascii="Cambria" w:hAnsi="Cambria"/>
                <w:b/>
                <w:bCs/>
                <w:i/>
                <w:iCs/>
                <w:sz w:val="16"/>
                <w:szCs w:val="16"/>
              </w:rPr>
            </w:pPr>
          </w:p>
        </w:tc>
        <w:tc>
          <w:tcPr>
            <w:tcW w:w="0" w:type="auto"/>
            <w:vMerge/>
            <w:tcBorders>
              <w:top w:val="single" w:sz="8" w:space="0" w:color="auto"/>
              <w:left w:val="single" w:sz="8" w:space="0" w:color="auto"/>
              <w:bottom w:val="single" w:sz="4" w:space="0" w:color="auto"/>
              <w:right w:val="single" w:sz="4" w:space="0" w:color="auto"/>
            </w:tcBorders>
            <w:vAlign w:val="center"/>
            <w:hideMark/>
          </w:tcPr>
          <w:p w14:paraId="7F214D3B" w14:textId="77777777" w:rsidR="009A4B11" w:rsidRPr="00D40FB9" w:rsidRDefault="009A4B11" w:rsidP="00BF4906">
            <w:pPr>
              <w:rPr>
                <w:rFonts w:ascii="Cambria" w:hAnsi="Cambria"/>
                <w:b/>
                <w:bCs/>
                <w:i/>
                <w:iCs/>
                <w:sz w:val="16"/>
                <w:szCs w:val="16"/>
              </w:rPr>
            </w:pPr>
          </w:p>
        </w:tc>
        <w:tc>
          <w:tcPr>
            <w:tcW w:w="0" w:type="auto"/>
            <w:vMerge/>
            <w:tcBorders>
              <w:top w:val="single" w:sz="8" w:space="0" w:color="auto"/>
              <w:left w:val="single" w:sz="4" w:space="0" w:color="auto"/>
              <w:bottom w:val="single" w:sz="4" w:space="0" w:color="auto"/>
              <w:right w:val="single" w:sz="4" w:space="0" w:color="auto"/>
            </w:tcBorders>
            <w:vAlign w:val="center"/>
            <w:hideMark/>
          </w:tcPr>
          <w:p w14:paraId="3B9CCA1E" w14:textId="77777777" w:rsidR="009A4B11" w:rsidRPr="00D40FB9" w:rsidRDefault="009A4B11" w:rsidP="00BF4906">
            <w:pPr>
              <w:rPr>
                <w:rFonts w:ascii="Cambria" w:hAnsi="Cambria"/>
                <w:b/>
                <w:bCs/>
                <w:i/>
                <w:iCs/>
                <w:sz w:val="16"/>
                <w:szCs w:val="16"/>
              </w:rPr>
            </w:pPr>
          </w:p>
        </w:tc>
        <w:tc>
          <w:tcPr>
            <w:tcW w:w="0" w:type="auto"/>
            <w:vMerge/>
            <w:tcBorders>
              <w:top w:val="single" w:sz="8" w:space="0" w:color="auto"/>
              <w:left w:val="single" w:sz="4" w:space="0" w:color="auto"/>
              <w:bottom w:val="single" w:sz="4" w:space="0" w:color="auto"/>
              <w:right w:val="single" w:sz="4" w:space="0" w:color="auto"/>
            </w:tcBorders>
            <w:vAlign w:val="center"/>
            <w:hideMark/>
          </w:tcPr>
          <w:p w14:paraId="0902BA24" w14:textId="77777777" w:rsidR="009A4B11" w:rsidRPr="00D40FB9" w:rsidRDefault="009A4B11" w:rsidP="00BF4906">
            <w:pPr>
              <w:rPr>
                <w:rFonts w:ascii="Cambria" w:hAnsi="Cambria"/>
                <w:b/>
                <w:bCs/>
                <w:i/>
                <w:iCs/>
                <w:sz w:val="16"/>
                <w:szCs w:val="16"/>
              </w:rPr>
            </w:pPr>
          </w:p>
        </w:tc>
        <w:tc>
          <w:tcPr>
            <w:tcW w:w="0" w:type="auto"/>
            <w:vMerge/>
            <w:tcBorders>
              <w:top w:val="single" w:sz="8" w:space="0" w:color="auto"/>
              <w:left w:val="single" w:sz="4" w:space="0" w:color="auto"/>
              <w:bottom w:val="single" w:sz="4" w:space="0" w:color="auto"/>
              <w:right w:val="single" w:sz="4" w:space="0" w:color="auto"/>
            </w:tcBorders>
            <w:vAlign w:val="center"/>
            <w:hideMark/>
          </w:tcPr>
          <w:p w14:paraId="48ABB75E" w14:textId="77777777" w:rsidR="009A4B11" w:rsidRPr="00D40FB9" w:rsidRDefault="009A4B11" w:rsidP="00BF4906">
            <w:pPr>
              <w:rPr>
                <w:rFonts w:ascii="Cambria" w:hAnsi="Cambria"/>
                <w:b/>
                <w:bCs/>
                <w:i/>
                <w:iCs/>
                <w:sz w:val="16"/>
                <w:szCs w:val="16"/>
              </w:rPr>
            </w:pPr>
          </w:p>
        </w:tc>
        <w:tc>
          <w:tcPr>
            <w:tcW w:w="0" w:type="auto"/>
            <w:vMerge/>
            <w:tcBorders>
              <w:top w:val="single" w:sz="8" w:space="0" w:color="auto"/>
              <w:left w:val="single" w:sz="4" w:space="0" w:color="auto"/>
              <w:bottom w:val="single" w:sz="4" w:space="0" w:color="auto"/>
              <w:right w:val="single" w:sz="8" w:space="0" w:color="auto"/>
            </w:tcBorders>
            <w:vAlign w:val="center"/>
            <w:hideMark/>
          </w:tcPr>
          <w:p w14:paraId="7EA66524" w14:textId="77777777" w:rsidR="009A4B11" w:rsidRPr="00D40FB9" w:rsidRDefault="009A4B11" w:rsidP="00BF4906">
            <w:pPr>
              <w:rPr>
                <w:rFonts w:ascii="Cambria" w:hAnsi="Cambria"/>
                <w:b/>
                <w:bCs/>
                <w:i/>
                <w:iCs/>
                <w:sz w:val="16"/>
                <w:szCs w:val="16"/>
              </w:rPr>
            </w:pPr>
          </w:p>
        </w:tc>
        <w:tc>
          <w:tcPr>
            <w:tcW w:w="1128" w:type="dxa"/>
            <w:tcBorders>
              <w:top w:val="nil"/>
              <w:left w:val="nil"/>
              <w:bottom w:val="single" w:sz="4" w:space="0" w:color="auto"/>
              <w:right w:val="single" w:sz="4" w:space="0" w:color="auto"/>
            </w:tcBorders>
            <w:vAlign w:val="center"/>
            <w:hideMark/>
          </w:tcPr>
          <w:p w14:paraId="508307AB" w14:textId="77777777" w:rsidR="009A4B11" w:rsidRPr="00D40FB9" w:rsidRDefault="009A4B11" w:rsidP="00BF4906">
            <w:pPr>
              <w:jc w:val="center"/>
              <w:rPr>
                <w:rFonts w:ascii="Cambria" w:hAnsi="Cambria"/>
                <w:b/>
                <w:bCs/>
                <w:i/>
                <w:iCs/>
                <w:sz w:val="16"/>
                <w:szCs w:val="16"/>
              </w:rPr>
            </w:pPr>
            <w:r w:rsidRPr="00D40FB9">
              <w:rPr>
                <w:rFonts w:ascii="Cambria" w:hAnsi="Cambria"/>
                <w:b/>
                <w:bCs/>
                <w:i/>
                <w:iCs/>
                <w:sz w:val="16"/>
                <w:szCs w:val="16"/>
              </w:rPr>
              <w:t>SCRS</w:t>
            </w:r>
          </w:p>
        </w:tc>
        <w:tc>
          <w:tcPr>
            <w:tcW w:w="1002" w:type="dxa"/>
            <w:tcBorders>
              <w:top w:val="nil"/>
              <w:left w:val="nil"/>
              <w:bottom w:val="single" w:sz="4" w:space="0" w:color="auto"/>
              <w:right w:val="single" w:sz="8" w:space="0" w:color="auto"/>
            </w:tcBorders>
            <w:vAlign w:val="center"/>
            <w:hideMark/>
          </w:tcPr>
          <w:p w14:paraId="4DCA130C" w14:textId="77777777" w:rsidR="009A4B11" w:rsidRPr="00D40FB9" w:rsidRDefault="009A4B11" w:rsidP="00BF4906">
            <w:pPr>
              <w:jc w:val="center"/>
              <w:rPr>
                <w:rFonts w:ascii="Cambria" w:hAnsi="Cambria"/>
                <w:b/>
                <w:bCs/>
                <w:i/>
                <w:iCs/>
                <w:sz w:val="16"/>
                <w:szCs w:val="16"/>
              </w:rPr>
            </w:pPr>
            <w:r w:rsidRPr="00D40FB9">
              <w:rPr>
                <w:rFonts w:ascii="Cambria" w:hAnsi="Cambria"/>
                <w:b/>
                <w:bCs/>
                <w:i/>
                <w:iCs/>
                <w:sz w:val="16"/>
                <w:szCs w:val="16"/>
              </w:rPr>
              <w:t>COMM</w:t>
            </w:r>
          </w:p>
        </w:tc>
        <w:tc>
          <w:tcPr>
            <w:tcW w:w="0" w:type="auto"/>
            <w:tcBorders>
              <w:top w:val="nil"/>
              <w:left w:val="nil"/>
              <w:bottom w:val="single" w:sz="4" w:space="0" w:color="auto"/>
              <w:right w:val="single" w:sz="4" w:space="0" w:color="auto"/>
            </w:tcBorders>
            <w:vAlign w:val="center"/>
            <w:hideMark/>
          </w:tcPr>
          <w:p w14:paraId="5C498AB9" w14:textId="77777777" w:rsidR="009A4B11" w:rsidRPr="00D40FB9" w:rsidRDefault="009A4B11" w:rsidP="00BF4906">
            <w:pPr>
              <w:jc w:val="center"/>
              <w:rPr>
                <w:rFonts w:ascii="Cambria" w:hAnsi="Cambria"/>
                <w:b/>
                <w:bCs/>
                <w:i/>
                <w:iCs/>
                <w:sz w:val="16"/>
                <w:szCs w:val="16"/>
              </w:rPr>
            </w:pPr>
            <w:r w:rsidRPr="00D40FB9">
              <w:rPr>
                <w:rFonts w:ascii="Cambria" w:hAnsi="Cambria"/>
                <w:b/>
                <w:bCs/>
                <w:i/>
                <w:iCs/>
                <w:sz w:val="16"/>
                <w:szCs w:val="16"/>
              </w:rPr>
              <w:t>SCRS</w:t>
            </w:r>
          </w:p>
        </w:tc>
        <w:tc>
          <w:tcPr>
            <w:tcW w:w="0" w:type="auto"/>
            <w:tcBorders>
              <w:top w:val="nil"/>
              <w:left w:val="nil"/>
              <w:bottom w:val="single" w:sz="4" w:space="0" w:color="auto"/>
              <w:right w:val="single" w:sz="8" w:space="0" w:color="auto"/>
            </w:tcBorders>
            <w:vAlign w:val="center"/>
            <w:hideMark/>
          </w:tcPr>
          <w:p w14:paraId="0C5BD378" w14:textId="77777777" w:rsidR="009A4B11" w:rsidRPr="00D40FB9" w:rsidRDefault="009A4B11" w:rsidP="00BF4906">
            <w:pPr>
              <w:jc w:val="center"/>
              <w:rPr>
                <w:rFonts w:ascii="Cambria" w:hAnsi="Cambria"/>
                <w:b/>
                <w:bCs/>
                <w:i/>
                <w:iCs/>
                <w:sz w:val="16"/>
                <w:szCs w:val="16"/>
              </w:rPr>
            </w:pPr>
            <w:r w:rsidRPr="00D40FB9">
              <w:rPr>
                <w:rFonts w:ascii="Cambria" w:hAnsi="Cambria"/>
                <w:b/>
                <w:bCs/>
                <w:i/>
                <w:iCs/>
                <w:sz w:val="16"/>
                <w:szCs w:val="16"/>
              </w:rPr>
              <w:t>COMM</w:t>
            </w:r>
          </w:p>
        </w:tc>
        <w:tc>
          <w:tcPr>
            <w:tcW w:w="0" w:type="auto"/>
            <w:tcBorders>
              <w:top w:val="nil"/>
              <w:left w:val="nil"/>
              <w:bottom w:val="single" w:sz="4" w:space="0" w:color="auto"/>
              <w:right w:val="single" w:sz="4" w:space="0" w:color="auto"/>
            </w:tcBorders>
            <w:vAlign w:val="center"/>
            <w:hideMark/>
          </w:tcPr>
          <w:p w14:paraId="39CC6A87" w14:textId="77777777" w:rsidR="009A4B11" w:rsidRPr="00D40FB9" w:rsidRDefault="009A4B11" w:rsidP="00BF4906">
            <w:pPr>
              <w:jc w:val="center"/>
              <w:rPr>
                <w:rFonts w:ascii="Cambria" w:hAnsi="Cambria"/>
                <w:b/>
                <w:bCs/>
                <w:i/>
                <w:iCs/>
                <w:sz w:val="16"/>
                <w:szCs w:val="16"/>
              </w:rPr>
            </w:pPr>
            <w:r w:rsidRPr="00D40FB9">
              <w:rPr>
                <w:rFonts w:ascii="Cambria" w:hAnsi="Cambria"/>
                <w:b/>
                <w:bCs/>
                <w:i/>
                <w:iCs/>
                <w:sz w:val="16"/>
                <w:szCs w:val="16"/>
              </w:rPr>
              <w:t>SCRS</w:t>
            </w:r>
          </w:p>
        </w:tc>
        <w:tc>
          <w:tcPr>
            <w:tcW w:w="0" w:type="auto"/>
            <w:tcBorders>
              <w:top w:val="nil"/>
              <w:left w:val="nil"/>
              <w:bottom w:val="single" w:sz="4" w:space="0" w:color="auto"/>
              <w:right w:val="single" w:sz="8" w:space="0" w:color="auto"/>
            </w:tcBorders>
            <w:vAlign w:val="center"/>
            <w:hideMark/>
          </w:tcPr>
          <w:p w14:paraId="721F7EE7" w14:textId="77777777" w:rsidR="009A4B11" w:rsidRPr="00D40FB9" w:rsidRDefault="009A4B11" w:rsidP="00BF4906">
            <w:pPr>
              <w:jc w:val="center"/>
              <w:rPr>
                <w:rFonts w:ascii="Cambria" w:hAnsi="Cambria"/>
                <w:b/>
                <w:bCs/>
                <w:i/>
                <w:iCs/>
                <w:sz w:val="16"/>
                <w:szCs w:val="16"/>
              </w:rPr>
            </w:pPr>
            <w:r w:rsidRPr="00D40FB9">
              <w:rPr>
                <w:rFonts w:ascii="Cambria" w:hAnsi="Cambria"/>
                <w:b/>
                <w:bCs/>
                <w:i/>
                <w:iCs/>
                <w:sz w:val="16"/>
                <w:szCs w:val="16"/>
              </w:rPr>
              <w:t>COMM</w:t>
            </w:r>
          </w:p>
        </w:tc>
        <w:tc>
          <w:tcPr>
            <w:tcW w:w="0" w:type="auto"/>
            <w:tcBorders>
              <w:top w:val="nil"/>
              <w:left w:val="nil"/>
              <w:bottom w:val="single" w:sz="4" w:space="0" w:color="auto"/>
              <w:right w:val="single" w:sz="4" w:space="0" w:color="auto"/>
            </w:tcBorders>
            <w:vAlign w:val="center"/>
            <w:hideMark/>
          </w:tcPr>
          <w:p w14:paraId="3D545728" w14:textId="77777777" w:rsidR="009A4B11" w:rsidRPr="00D40FB9" w:rsidRDefault="009A4B11" w:rsidP="00BF4906">
            <w:pPr>
              <w:jc w:val="center"/>
              <w:rPr>
                <w:rFonts w:ascii="Cambria" w:hAnsi="Cambria"/>
                <w:b/>
                <w:bCs/>
                <w:i/>
                <w:iCs/>
                <w:sz w:val="16"/>
                <w:szCs w:val="16"/>
              </w:rPr>
            </w:pPr>
            <w:r w:rsidRPr="00D40FB9">
              <w:rPr>
                <w:rFonts w:ascii="Cambria" w:hAnsi="Cambria"/>
                <w:b/>
                <w:bCs/>
                <w:i/>
                <w:iCs/>
                <w:sz w:val="16"/>
                <w:szCs w:val="16"/>
              </w:rPr>
              <w:t>SCRS</w:t>
            </w:r>
          </w:p>
        </w:tc>
        <w:tc>
          <w:tcPr>
            <w:tcW w:w="0" w:type="auto"/>
            <w:tcBorders>
              <w:top w:val="nil"/>
              <w:left w:val="nil"/>
              <w:bottom w:val="single" w:sz="4" w:space="0" w:color="auto"/>
              <w:right w:val="single" w:sz="8" w:space="0" w:color="auto"/>
            </w:tcBorders>
            <w:vAlign w:val="center"/>
            <w:hideMark/>
          </w:tcPr>
          <w:p w14:paraId="67A08174" w14:textId="77777777" w:rsidR="009A4B11" w:rsidRPr="00D40FB9" w:rsidRDefault="009A4B11" w:rsidP="00BF4906">
            <w:pPr>
              <w:jc w:val="center"/>
              <w:rPr>
                <w:rFonts w:ascii="Cambria" w:hAnsi="Cambria"/>
                <w:b/>
                <w:bCs/>
                <w:i/>
                <w:iCs/>
                <w:sz w:val="16"/>
                <w:szCs w:val="16"/>
              </w:rPr>
            </w:pPr>
            <w:r w:rsidRPr="00D40FB9">
              <w:rPr>
                <w:rFonts w:ascii="Cambria" w:hAnsi="Cambria"/>
                <w:b/>
                <w:bCs/>
                <w:i/>
                <w:iCs/>
                <w:sz w:val="16"/>
                <w:szCs w:val="16"/>
              </w:rPr>
              <w:t>COMM</w:t>
            </w:r>
          </w:p>
        </w:tc>
        <w:tc>
          <w:tcPr>
            <w:tcW w:w="0" w:type="auto"/>
            <w:tcBorders>
              <w:top w:val="nil"/>
              <w:left w:val="nil"/>
              <w:bottom w:val="single" w:sz="4" w:space="0" w:color="auto"/>
              <w:right w:val="single" w:sz="4" w:space="0" w:color="auto"/>
            </w:tcBorders>
            <w:vAlign w:val="center"/>
            <w:hideMark/>
          </w:tcPr>
          <w:p w14:paraId="13933CE0" w14:textId="77777777" w:rsidR="009A4B11" w:rsidRPr="00D40FB9" w:rsidRDefault="009A4B11" w:rsidP="00BF4906">
            <w:pPr>
              <w:jc w:val="center"/>
              <w:rPr>
                <w:rFonts w:ascii="Cambria" w:hAnsi="Cambria"/>
                <w:b/>
                <w:bCs/>
                <w:i/>
                <w:iCs/>
                <w:sz w:val="16"/>
                <w:szCs w:val="16"/>
              </w:rPr>
            </w:pPr>
            <w:r w:rsidRPr="00D40FB9">
              <w:rPr>
                <w:rFonts w:ascii="Cambria" w:hAnsi="Cambria"/>
                <w:b/>
                <w:bCs/>
                <w:i/>
                <w:iCs/>
                <w:sz w:val="16"/>
                <w:szCs w:val="16"/>
              </w:rPr>
              <w:t>SCRS</w:t>
            </w:r>
          </w:p>
        </w:tc>
        <w:tc>
          <w:tcPr>
            <w:tcW w:w="0" w:type="auto"/>
            <w:tcBorders>
              <w:top w:val="nil"/>
              <w:left w:val="nil"/>
              <w:bottom w:val="single" w:sz="4" w:space="0" w:color="auto"/>
              <w:right w:val="single" w:sz="8" w:space="0" w:color="auto"/>
            </w:tcBorders>
            <w:vAlign w:val="center"/>
            <w:hideMark/>
          </w:tcPr>
          <w:p w14:paraId="129308E9" w14:textId="77777777" w:rsidR="009A4B11" w:rsidRPr="00D40FB9" w:rsidRDefault="009A4B11" w:rsidP="00BF4906">
            <w:pPr>
              <w:jc w:val="center"/>
              <w:rPr>
                <w:rFonts w:ascii="Cambria" w:hAnsi="Cambria"/>
                <w:b/>
                <w:bCs/>
                <w:i/>
                <w:iCs/>
                <w:sz w:val="16"/>
                <w:szCs w:val="16"/>
              </w:rPr>
            </w:pPr>
            <w:r w:rsidRPr="00D40FB9">
              <w:rPr>
                <w:rFonts w:ascii="Cambria" w:hAnsi="Cambria"/>
                <w:b/>
                <w:bCs/>
                <w:i/>
                <w:iCs/>
                <w:sz w:val="16"/>
                <w:szCs w:val="16"/>
              </w:rPr>
              <w:t>COMM</w:t>
            </w:r>
          </w:p>
        </w:tc>
      </w:tr>
      <w:tr w:rsidR="00E46480" w:rsidRPr="00D40FB9" w14:paraId="7961D73D" w14:textId="77777777" w:rsidTr="00D40FB9">
        <w:trPr>
          <w:cantSplit/>
          <w:trHeight w:val="1119"/>
        </w:trPr>
        <w:tc>
          <w:tcPr>
            <w:tcW w:w="0" w:type="auto"/>
            <w:tcBorders>
              <w:top w:val="nil"/>
              <w:left w:val="single" w:sz="4" w:space="0" w:color="auto"/>
              <w:bottom w:val="single" w:sz="4" w:space="0" w:color="auto"/>
              <w:right w:val="single" w:sz="4" w:space="0" w:color="auto"/>
            </w:tcBorders>
            <w:textDirection w:val="btLr"/>
            <w:vAlign w:val="center"/>
            <w:hideMark/>
          </w:tcPr>
          <w:p w14:paraId="2A3BE1A1" w14:textId="77777777" w:rsidR="009A4B11" w:rsidRPr="00D40FB9" w:rsidRDefault="009A4B11" w:rsidP="00BF4906">
            <w:pPr>
              <w:ind w:left="113" w:right="113"/>
              <w:jc w:val="center"/>
              <w:rPr>
                <w:rFonts w:ascii="Cambria" w:hAnsi="Cambria"/>
                <w:sz w:val="16"/>
                <w:szCs w:val="16"/>
              </w:rPr>
            </w:pPr>
            <w:proofErr w:type="spellStart"/>
            <w:r w:rsidRPr="00D40FB9">
              <w:rPr>
                <w:rFonts w:ascii="Cambria" w:hAnsi="Cambria"/>
                <w:sz w:val="16"/>
                <w:szCs w:val="16"/>
              </w:rPr>
              <w:t>Northern</w:t>
            </w:r>
            <w:proofErr w:type="spellEnd"/>
            <w:r w:rsidRPr="00D40FB9">
              <w:rPr>
                <w:rFonts w:ascii="Cambria" w:hAnsi="Cambria"/>
                <w:sz w:val="16"/>
                <w:szCs w:val="16"/>
              </w:rPr>
              <w:t xml:space="preserve"> </w:t>
            </w:r>
            <w:proofErr w:type="spellStart"/>
            <w:r w:rsidRPr="00D40FB9">
              <w:rPr>
                <w:rFonts w:ascii="Cambria" w:hAnsi="Cambria"/>
                <w:sz w:val="16"/>
                <w:szCs w:val="16"/>
              </w:rPr>
              <w:t>Albacore</w:t>
            </w:r>
            <w:proofErr w:type="spellEnd"/>
          </w:p>
        </w:tc>
        <w:tc>
          <w:tcPr>
            <w:tcW w:w="0" w:type="auto"/>
            <w:tcBorders>
              <w:top w:val="nil"/>
              <w:left w:val="nil"/>
              <w:bottom w:val="single" w:sz="4" w:space="0" w:color="auto"/>
              <w:right w:val="single" w:sz="4" w:space="0" w:color="auto"/>
            </w:tcBorders>
            <w:textDirection w:val="btLr"/>
            <w:vAlign w:val="center"/>
            <w:hideMark/>
          </w:tcPr>
          <w:p w14:paraId="564BAA5D" w14:textId="77777777" w:rsidR="009A4B11" w:rsidRPr="00D40FB9" w:rsidRDefault="009A4B11" w:rsidP="00BF4906">
            <w:pPr>
              <w:ind w:left="113" w:right="113"/>
              <w:jc w:val="center"/>
              <w:rPr>
                <w:rFonts w:ascii="Cambria" w:hAnsi="Cambria"/>
                <w:sz w:val="16"/>
                <w:szCs w:val="16"/>
              </w:rPr>
            </w:pPr>
            <w:r w:rsidRPr="00D40FB9">
              <w:rPr>
                <w:rFonts w:ascii="Cambria" w:hAnsi="Cambria"/>
                <w:sz w:val="16"/>
                <w:szCs w:val="16"/>
              </w:rPr>
              <w:t>2021</w:t>
            </w:r>
          </w:p>
        </w:tc>
        <w:tc>
          <w:tcPr>
            <w:tcW w:w="0" w:type="auto"/>
            <w:tcBorders>
              <w:top w:val="nil"/>
              <w:left w:val="nil"/>
              <w:bottom w:val="single" w:sz="4" w:space="0" w:color="auto"/>
              <w:right w:val="single" w:sz="4" w:space="0" w:color="auto"/>
            </w:tcBorders>
            <w:textDirection w:val="btLr"/>
            <w:vAlign w:val="center"/>
            <w:hideMark/>
          </w:tcPr>
          <w:p w14:paraId="2FD39990" w14:textId="77777777" w:rsidR="009A4B11" w:rsidRPr="00D40FB9" w:rsidRDefault="009A4B11" w:rsidP="00BF4906">
            <w:pPr>
              <w:ind w:left="113" w:right="113"/>
              <w:jc w:val="center"/>
              <w:rPr>
                <w:rFonts w:ascii="Cambria" w:hAnsi="Cambria"/>
                <w:sz w:val="16"/>
                <w:szCs w:val="16"/>
              </w:rPr>
            </w:pPr>
            <w:r w:rsidRPr="00D40FB9">
              <w:rPr>
                <w:rFonts w:ascii="Cambria" w:hAnsi="Cambria"/>
                <w:sz w:val="16"/>
                <w:szCs w:val="16"/>
              </w:rPr>
              <w:t>2021</w:t>
            </w:r>
          </w:p>
        </w:tc>
        <w:tc>
          <w:tcPr>
            <w:tcW w:w="0" w:type="auto"/>
            <w:tcBorders>
              <w:top w:val="nil"/>
              <w:left w:val="nil"/>
              <w:bottom w:val="single" w:sz="4" w:space="0" w:color="auto"/>
              <w:right w:val="single" w:sz="4" w:space="0" w:color="auto"/>
            </w:tcBorders>
            <w:textDirection w:val="btLr"/>
            <w:vAlign w:val="center"/>
            <w:hideMark/>
          </w:tcPr>
          <w:p w14:paraId="63B6F2BE" w14:textId="77777777" w:rsidR="009A4B11" w:rsidRPr="00D40FB9" w:rsidRDefault="009A4B11" w:rsidP="00BF4906">
            <w:pPr>
              <w:ind w:left="113" w:right="113"/>
              <w:jc w:val="center"/>
              <w:rPr>
                <w:rFonts w:ascii="Cambria" w:hAnsi="Cambria"/>
                <w:sz w:val="16"/>
                <w:szCs w:val="16"/>
              </w:rPr>
            </w:pPr>
            <w:r w:rsidRPr="00D40FB9">
              <w:rPr>
                <w:rFonts w:ascii="Cambria" w:hAnsi="Cambria"/>
                <w:sz w:val="16"/>
                <w:szCs w:val="16"/>
              </w:rPr>
              <w:t>2026</w:t>
            </w:r>
          </w:p>
        </w:tc>
        <w:tc>
          <w:tcPr>
            <w:tcW w:w="0" w:type="auto"/>
            <w:tcBorders>
              <w:top w:val="nil"/>
              <w:left w:val="nil"/>
              <w:bottom w:val="single" w:sz="4" w:space="0" w:color="auto"/>
              <w:right w:val="single" w:sz="4" w:space="0" w:color="auto"/>
            </w:tcBorders>
            <w:textDirection w:val="btLr"/>
            <w:vAlign w:val="center"/>
            <w:hideMark/>
          </w:tcPr>
          <w:p w14:paraId="7C8B3D29" w14:textId="4CD5E6CB" w:rsidR="009A4B11" w:rsidRPr="00D40FB9" w:rsidRDefault="009A4B11" w:rsidP="00BF4906">
            <w:pPr>
              <w:ind w:left="113" w:right="113"/>
              <w:jc w:val="center"/>
              <w:rPr>
                <w:rFonts w:ascii="Cambria" w:hAnsi="Cambria"/>
                <w:sz w:val="16"/>
                <w:szCs w:val="16"/>
              </w:rPr>
            </w:pPr>
            <w:r w:rsidRPr="00D40FB9">
              <w:rPr>
                <w:rFonts w:ascii="Cambria" w:hAnsi="Cambria"/>
                <w:sz w:val="16"/>
                <w:szCs w:val="16"/>
              </w:rPr>
              <w:t>202</w:t>
            </w:r>
            <w:r w:rsidR="00584D15" w:rsidRPr="00D40FB9">
              <w:rPr>
                <w:rFonts w:ascii="Cambria" w:hAnsi="Cambria"/>
                <w:sz w:val="16"/>
                <w:szCs w:val="16"/>
              </w:rPr>
              <w:t>9</w:t>
            </w:r>
          </w:p>
        </w:tc>
        <w:tc>
          <w:tcPr>
            <w:tcW w:w="0" w:type="auto"/>
            <w:tcBorders>
              <w:top w:val="nil"/>
              <w:left w:val="nil"/>
              <w:bottom w:val="single" w:sz="4" w:space="0" w:color="auto"/>
              <w:right w:val="single" w:sz="4" w:space="0" w:color="auto"/>
            </w:tcBorders>
            <w:textDirection w:val="btLr"/>
            <w:vAlign w:val="center"/>
            <w:hideMark/>
          </w:tcPr>
          <w:p w14:paraId="04B63B72" w14:textId="77777777" w:rsidR="009A4B11" w:rsidRPr="00D40FB9" w:rsidRDefault="009A4B11" w:rsidP="00BF4906">
            <w:pPr>
              <w:ind w:left="113" w:right="113"/>
              <w:jc w:val="center"/>
              <w:rPr>
                <w:rFonts w:ascii="Cambria" w:hAnsi="Cambria"/>
                <w:sz w:val="16"/>
                <w:szCs w:val="16"/>
              </w:rPr>
            </w:pPr>
            <w:r w:rsidRPr="00D40FB9">
              <w:rPr>
                <w:rFonts w:ascii="Cambria" w:hAnsi="Cambria"/>
                <w:sz w:val="16"/>
                <w:szCs w:val="16"/>
              </w:rPr>
              <w:t>2026</w:t>
            </w:r>
          </w:p>
        </w:tc>
        <w:tc>
          <w:tcPr>
            <w:tcW w:w="1128" w:type="dxa"/>
            <w:tcBorders>
              <w:top w:val="nil"/>
              <w:left w:val="nil"/>
              <w:bottom w:val="single" w:sz="4" w:space="0" w:color="auto"/>
              <w:right w:val="single" w:sz="4" w:space="0" w:color="auto"/>
            </w:tcBorders>
            <w:vAlign w:val="center"/>
            <w:hideMark/>
          </w:tcPr>
          <w:p w14:paraId="5E13271B" w14:textId="77777777" w:rsidR="009A4B11" w:rsidRPr="00D40FB9" w:rsidRDefault="009A4B11" w:rsidP="00BF4906">
            <w:pPr>
              <w:rPr>
                <w:rFonts w:ascii="Cambria" w:hAnsi="Cambria"/>
                <w:sz w:val="16"/>
                <w:szCs w:val="16"/>
              </w:rPr>
            </w:pPr>
            <w:r w:rsidRPr="00D40FB9">
              <w:rPr>
                <w:rFonts w:ascii="Cambria" w:hAnsi="Cambria"/>
                <w:sz w:val="16"/>
                <w:szCs w:val="16"/>
                <w:lang w:val="en-US"/>
              </w:rPr>
              <w:t xml:space="preserve">Finalized OMs &amp; estimation model. Tested current MP and alternatives specified in Rec. 21-05. </w:t>
            </w:r>
            <w:proofErr w:type="spellStart"/>
            <w:r w:rsidRPr="00D40FB9">
              <w:rPr>
                <w:rFonts w:ascii="Cambria" w:hAnsi="Cambria"/>
                <w:sz w:val="16"/>
                <w:szCs w:val="16"/>
              </w:rPr>
              <w:t>Checked</w:t>
            </w:r>
            <w:proofErr w:type="spellEnd"/>
            <w:r w:rsidRPr="00D40FB9">
              <w:rPr>
                <w:rFonts w:ascii="Cambria" w:hAnsi="Cambria"/>
                <w:sz w:val="16"/>
                <w:szCs w:val="16"/>
              </w:rPr>
              <w:t xml:space="preserve"> </w:t>
            </w:r>
            <w:proofErr w:type="spellStart"/>
            <w:r w:rsidRPr="00D40FB9">
              <w:rPr>
                <w:rFonts w:ascii="Cambria" w:hAnsi="Cambria"/>
                <w:sz w:val="16"/>
                <w:szCs w:val="16"/>
              </w:rPr>
              <w:t>for</w:t>
            </w:r>
            <w:proofErr w:type="spellEnd"/>
            <w:r w:rsidRPr="00D40FB9">
              <w:rPr>
                <w:rFonts w:ascii="Cambria" w:hAnsi="Cambria"/>
                <w:sz w:val="16"/>
                <w:szCs w:val="16"/>
              </w:rPr>
              <w:t xml:space="preserve"> </w:t>
            </w:r>
            <w:proofErr w:type="spellStart"/>
            <w:r w:rsidRPr="00D40FB9">
              <w:rPr>
                <w:rFonts w:ascii="Cambria" w:hAnsi="Cambria"/>
                <w:sz w:val="16"/>
                <w:szCs w:val="16"/>
              </w:rPr>
              <w:t>ECs</w:t>
            </w:r>
            <w:proofErr w:type="spellEnd"/>
            <w:r w:rsidRPr="00D40FB9">
              <w:rPr>
                <w:rFonts w:ascii="Cambria" w:hAnsi="Cambria"/>
                <w:sz w:val="16"/>
                <w:szCs w:val="16"/>
              </w:rPr>
              <w:t>.</w:t>
            </w:r>
          </w:p>
        </w:tc>
        <w:tc>
          <w:tcPr>
            <w:tcW w:w="1002" w:type="dxa"/>
            <w:tcBorders>
              <w:top w:val="nil"/>
              <w:left w:val="nil"/>
              <w:bottom w:val="single" w:sz="4" w:space="0" w:color="auto"/>
              <w:right w:val="single" w:sz="4" w:space="0" w:color="auto"/>
            </w:tcBorders>
            <w:vAlign w:val="center"/>
            <w:hideMark/>
          </w:tcPr>
          <w:p w14:paraId="1FD01479" w14:textId="77777777" w:rsidR="009A4B11" w:rsidRPr="00D40FB9" w:rsidRDefault="009A4B11" w:rsidP="00BF4906">
            <w:pPr>
              <w:rPr>
                <w:rFonts w:ascii="Cambria" w:hAnsi="Cambria"/>
                <w:sz w:val="16"/>
                <w:szCs w:val="16"/>
              </w:rPr>
            </w:pPr>
            <w:r w:rsidRPr="00D40FB9">
              <w:rPr>
                <w:rFonts w:ascii="Cambria" w:hAnsi="Cambria"/>
                <w:sz w:val="16"/>
                <w:szCs w:val="16"/>
              </w:rPr>
              <w:t> </w:t>
            </w:r>
          </w:p>
        </w:tc>
        <w:tc>
          <w:tcPr>
            <w:tcW w:w="0" w:type="auto"/>
            <w:tcBorders>
              <w:top w:val="nil"/>
              <w:left w:val="nil"/>
              <w:bottom w:val="single" w:sz="4" w:space="0" w:color="auto"/>
              <w:right w:val="single" w:sz="4" w:space="0" w:color="auto"/>
            </w:tcBorders>
            <w:vAlign w:val="center"/>
            <w:hideMark/>
          </w:tcPr>
          <w:p w14:paraId="0CAE1B62" w14:textId="77777777" w:rsidR="009A4B11" w:rsidRPr="00D40FB9" w:rsidRDefault="009A4B11" w:rsidP="00BF4906">
            <w:pPr>
              <w:rPr>
                <w:rFonts w:ascii="Cambria" w:hAnsi="Cambria"/>
                <w:sz w:val="16"/>
                <w:szCs w:val="16"/>
                <w:lang w:val="en-US"/>
              </w:rPr>
            </w:pPr>
            <w:r w:rsidRPr="00D40FB9">
              <w:rPr>
                <w:rFonts w:ascii="Cambria" w:hAnsi="Cambria"/>
                <w:sz w:val="16"/>
                <w:szCs w:val="16"/>
                <w:lang w:val="en-US"/>
              </w:rPr>
              <w:t xml:space="preserve">Present progress to PA2 at intersessional meeting. </w:t>
            </w:r>
            <w:r w:rsidRPr="00D40FB9">
              <w:rPr>
                <w:rFonts w:ascii="Cambria" w:hAnsi="Cambria"/>
                <w:sz w:val="16"/>
                <w:szCs w:val="16"/>
                <w:lang w:val="en-US"/>
              </w:rPr>
              <w:br/>
              <w:t>Run the current and alternative MPs to provide TAC for 2027-2029.</w:t>
            </w:r>
          </w:p>
        </w:tc>
        <w:tc>
          <w:tcPr>
            <w:tcW w:w="0" w:type="auto"/>
            <w:tcBorders>
              <w:top w:val="nil"/>
              <w:left w:val="nil"/>
              <w:bottom w:val="single" w:sz="4" w:space="0" w:color="auto"/>
              <w:right w:val="single" w:sz="4" w:space="0" w:color="auto"/>
            </w:tcBorders>
            <w:vAlign w:val="center"/>
            <w:hideMark/>
          </w:tcPr>
          <w:p w14:paraId="0E5D45A3" w14:textId="77777777" w:rsidR="009A4B11" w:rsidRPr="00D40FB9" w:rsidRDefault="009A4B11" w:rsidP="00BF4906">
            <w:pPr>
              <w:rPr>
                <w:rFonts w:ascii="Cambria" w:hAnsi="Cambria"/>
                <w:sz w:val="16"/>
                <w:szCs w:val="16"/>
                <w:lang w:val="en-US"/>
              </w:rPr>
            </w:pPr>
            <w:r w:rsidRPr="00D40FB9">
              <w:rPr>
                <w:rFonts w:ascii="Cambria" w:hAnsi="Cambria"/>
                <w:sz w:val="16"/>
                <w:szCs w:val="16"/>
                <w:lang w:val="en-US"/>
              </w:rPr>
              <w:t>PA2 to meet intersessionally to provide feedback on how to finalize the MSE (objectives, performance indicators, MPs, tuning).</w:t>
            </w:r>
            <w:r w:rsidRPr="00D40FB9">
              <w:rPr>
                <w:rFonts w:ascii="Cambria" w:hAnsi="Cambria"/>
                <w:sz w:val="16"/>
                <w:szCs w:val="16"/>
                <w:lang w:val="en-US"/>
              </w:rPr>
              <w:br/>
              <w:t>Adopt 2027-2029 TAC at the annual meeting based on current or alternative MP.</w:t>
            </w:r>
          </w:p>
        </w:tc>
        <w:tc>
          <w:tcPr>
            <w:tcW w:w="0" w:type="auto"/>
            <w:tcBorders>
              <w:top w:val="nil"/>
              <w:left w:val="nil"/>
              <w:bottom w:val="single" w:sz="4" w:space="0" w:color="auto"/>
              <w:right w:val="single" w:sz="4" w:space="0" w:color="auto"/>
            </w:tcBorders>
            <w:vAlign w:val="center"/>
            <w:hideMark/>
          </w:tcPr>
          <w:p w14:paraId="2B45392F" w14:textId="77777777" w:rsidR="009A4B11" w:rsidRPr="00D40FB9" w:rsidRDefault="009A4B11" w:rsidP="00BF4906">
            <w:pPr>
              <w:rPr>
                <w:rFonts w:ascii="Cambria" w:hAnsi="Cambria"/>
                <w:sz w:val="16"/>
                <w:szCs w:val="16"/>
                <w:lang w:val="en-US"/>
              </w:rPr>
            </w:pPr>
            <w:r w:rsidRPr="00D40FB9">
              <w:rPr>
                <w:rFonts w:ascii="Cambria" w:hAnsi="Cambria"/>
                <w:sz w:val="16"/>
                <w:szCs w:val="16"/>
                <w:lang w:val="en-US"/>
              </w:rPr>
              <w:t>Check for ECs.</w:t>
            </w:r>
            <w:r w:rsidRPr="00D40FB9">
              <w:rPr>
                <w:rFonts w:ascii="Cambria" w:hAnsi="Cambria"/>
                <w:sz w:val="16"/>
                <w:szCs w:val="16"/>
                <w:lang w:val="en-US"/>
              </w:rPr>
              <w:br/>
              <w:t>Conduct any pending analyses as requested by COM or SCRS.</w:t>
            </w:r>
          </w:p>
        </w:tc>
        <w:tc>
          <w:tcPr>
            <w:tcW w:w="0" w:type="auto"/>
            <w:tcBorders>
              <w:top w:val="nil"/>
              <w:left w:val="nil"/>
              <w:bottom w:val="single" w:sz="4" w:space="0" w:color="auto"/>
              <w:right w:val="single" w:sz="4" w:space="0" w:color="auto"/>
            </w:tcBorders>
            <w:vAlign w:val="center"/>
            <w:hideMark/>
          </w:tcPr>
          <w:p w14:paraId="19AF980B" w14:textId="77777777" w:rsidR="009A4B11" w:rsidRPr="00D40FB9" w:rsidRDefault="009A4B11" w:rsidP="00BF4906">
            <w:pPr>
              <w:rPr>
                <w:rFonts w:ascii="Cambria" w:hAnsi="Cambria"/>
                <w:sz w:val="16"/>
                <w:szCs w:val="16"/>
                <w:lang w:val="en-US"/>
              </w:rPr>
            </w:pPr>
            <w:r w:rsidRPr="00D40FB9">
              <w:rPr>
                <w:rFonts w:ascii="Cambria" w:hAnsi="Cambria"/>
                <w:sz w:val="16"/>
                <w:szCs w:val="16"/>
                <w:lang w:val="en-US"/>
              </w:rPr>
              <w:t> </w:t>
            </w:r>
          </w:p>
        </w:tc>
        <w:tc>
          <w:tcPr>
            <w:tcW w:w="0" w:type="auto"/>
            <w:tcBorders>
              <w:top w:val="nil"/>
              <w:left w:val="nil"/>
              <w:bottom w:val="single" w:sz="4" w:space="0" w:color="auto"/>
              <w:right w:val="single" w:sz="4" w:space="0" w:color="auto"/>
            </w:tcBorders>
            <w:vAlign w:val="center"/>
            <w:hideMark/>
          </w:tcPr>
          <w:p w14:paraId="00689AEB" w14:textId="4E8CF344" w:rsidR="009A4B11" w:rsidRPr="00D40FB9" w:rsidRDefault="009A4B11" w:rsidP="00BF4906">
            <w:pPr>
              <w:rPr>
                <w:rFonts w:ascii="Cambria" w:hAnsi="Cambria"/>
                <w:sz w:val="16"/>
                <w:szCs w:val="16"/>
                <w:lang w:val="en-US"/>
              </w:rPr>
            </w:pPr>
            <w:r w:rsidRPr="00D40FB9">
              <w:rPr>
                <w:rFonts w:ascii="Cambria" w:hAnsi="Cambria"/>
                <w:sz w:val="16"/>
                <w:szCs w:val="16"/>
                <w:lang w:val="en-US"/>
              </w:rPr>
              <w:t>Check for ECs.</w:t>
            </w:r>
            <w:r w:rsidRPr="00D40FB9">
              <w:rPr>
                <w:rFonts w:ascii="Cambria" w:hAnsi="Cambria"/>
                <w:sz w:val="16"/>
                <w:szCs w:val="16"/>
                <w:lang w:val="en-US"/>
              </w:rPr>
              <w:br/>
              <w:t>Test integration of using joint juvenile index in MP.</w:t>
            </w:r>
          </w:p>
        </w:tc>
        <w:tc>
          <w:tcPr>
            <w:tcW w:w="0" w:type="auto"/>
            <w:tcBorders>
              <w:top w:val="nil"/>
              <w:left w:val="nil"/>
              <w:bottom w:val="single" w:sz="4" w:space="0" w:color="auto"/>
              <w:right w:val="single" w:sz="4" w:space="0" w:color="auto"/>
            </w:tcBorders>
            <w:vAlign w:val="center"/>
            <w:hideMark/>
          </w:tcPr>
          <w:p w14:paraId="480BD055" w14:textId="77777777" w:rsidR="009A4B11" w:rsidRPr="00D40FB9" w:rsidRDefault="009A4B11" w:rsidP="00BF4906">
            <w:pPr>
              <w:rPr>
                <w:rFonts w:ascii="Cambria" w:hAnsi="Cambria"/>
                <w:sz w:val="16"/>
                <w:szCs w:val="16"/>
                <w:lang w:val="en-US"/>
              </w:rPr>
            </w:pPr>
            <w:r w:rsidRPr="00D40FB9">
              <w:rPr>
                <w:rFonts w:ascii="Cambria" w:hAnsi="Cambria"/>
                <w:sz w:val="16"/>
                <w:szCs w:val="16"/>
                <w:lang w:val="en-US"/>
              </w:rPr>
              <w:t> </w:t>
            </w:r>
          </w:p>
        </w:tc>
        <w:tc>
          <w:tcPr>
            <w:tcW w:w="0" w:type="auto"/>
            <w:tcBorders>
              <w:top w:val="nil"/>
              <w:left w:val="nil"/>
              <w:bottom w:val="single" w:sz="4" w:space="0" w:color="auto"/>
              <w:right w:val="single" w:sz="4" w:space="0" w:color="auto"/>
            </w:tcBorders>
            <w:vAlign w:val="center"/>
            <w:hideMark/>
          </w:tcPr>
          <w:p w14:paraId="0844381B" w14:textId="77777777" w:rsidR="009A4B11" w:rsidRPr="00D40FB9" w:rsidRDefault="009A4B11" w:rsidP="00BF4906">
            <w:pPr>
              <w:rPr>
                <w:rFonts w:ascii="Cambria" w:hAnsi="Cambria"/>
                <w:sz w:val="16"/>
                <w:szCs w:val="16"/>
                <w:lang w:val="en-US"/>
              </w:rPr>
            </w:pPr>
            <w:r w:rsidRPr="00D40FB9">
              <w:rPr>
                <w:rFonts w:ascii="Cambria" w:hAnsi="Cambria"/>
                <w:sz w:val="16"/>
                <w:szCs w:val="16"/>
                <w:lang w:val="en-US"/>
              </w:rPr>
              <w:t>Bench-</w:t>
            </w:r>
          </w:p>
          <w:p w14:paraId="3C2922E6" w14:textId="5FB4D6A5" w:rsidR="009A4B11" w:rsidRPr="00D40FB9" w:rsidRDefault="009A4B11" w:rsidP="00BF4906">
            <w:pPr>
              <w:rPr>
                <w:rFonts w:ascii="Cambria" w:hAnsi="Cambria"/>
                <w:sz w:val="16"/>
                <w:szCs w:val="16"/>
                <w:lang w:val="en-US"/>
              </w:rPr>
            </w:pPr>
            <w:r w:rsidRPr="00D40FB9">
              <w:rPr>
                <w:rFonts w:ascii="Cambria" w:hAnsi="Cambria"/>
                <w:sz w:val="16"/>
                <w:szCs w:val="16"/>
                <w:lang w:val="en-US"/>
              </w:rPr>
              <w:t>mark assessment (status check).</w:t>
            </w:r>
            <w:r w:rsidR="00584D15" w:rsidRPr="00D40FB9">
              <w:rPr>
                <w:sz w:val="16"/>
                <w:szCs w:val="16"/>
                <w:lang w:val="en-US"/>
              </w:rPr>
              <w:t xml:space="preserve"> </w:t>
            </w:r>
            <w:r w:rsidR="00584D15" w:rsidRPr="00D40FB9">
              <w:rPr>
                <w:rFonts w:ascii="Cambria" w:hAnsi="Cambria"/>
                <w:sz w:val="16"/>
                <w:szCs w:val="16"/>
                <w:lang w:val="en-US"/>
              </w:rPr>
              <w:t>Run MP to provide TAC for 2030-2032.</w:t>
            </w:r>
          </w:p>
        </w:tc>
        <w:tc>
          <w:tcPr>
            <w:tcW w:w="0" w:type="auto"/>
            <w:tcBorders>
              <w:top w:val="nil"/>
              <w:left w:val="nil"/>
              <w:bottom w:val="single" w:sz="4" w:space="0" w:color="auto"/>
              <w:right w:val="single" w:sz="4" w:space="0" w:color="auto"/>
            </w:tcBorders>
            <w:vAlign w:val="center"/>
            <w:hideMark/>
          </w:tcPr>
          <w:p w14:paraId="112CA926" w14:textId="3904AE7B" w:rsidR="009A4B11" w:rsidRPr="00D40FB9" w:rsidRDefault="00584D15" w:rsidP="00BF4906">
            <w:pPr>
              <w:rPr>
                <w:rFonts w:ascii="Cambria" w:hAnsi="Cambria"/>
                <w:sz w:val="16"/>
                <w:szCs w:val="16"/>
                <w:lang w:val="en-US"/>
              </w:rPr>
            </w:pPr>
            <w:r w:rsidRPr="00D40FB9">
              <w:rPr>
                <w:rFonts w:ascii="Cambria" w:hAnsi="Cambria"/>
                <w:sz w:val="16"/>
                <w:szCs w:val="16"/>
                <w:lang w:val="en-US"/>
              </w:rPr>
              <w:t>Adopt 2030-</w:t>
            </w:r>
            <w:r w:rsidR="00C966AF" w:rsidRPr="00D40FB9">
              <w:rPr>
                <w:rFonts w:ascii="Cambria" w:hAnsi="Cambria"/>
                <w:sz w:val="16"/>
                <w:szCs w:val="16"/>
                <w:lang w:val="en-US"/>
              </w:rPr>
              <w:t>20</w:t>
            </w:r>
            <w:r w:rsidRPr="00D40FB9">
              <w:rPr>
                <w:rFonts w:ascii="Cambria" w:hAnsi="Cambria"/>
                <w:sz w:val="16"/>
                <w:szCs w:val="16"/>
                <w:lang w:val="en-US"/>
              </w:rPr>
              <w:t>32 TAC at the annual meeting based on MP.</w:t>
            </w:r>
          </w:p>
        </w:tc>
      </w:tr>
      <w:tr w:rsidR="00E46480" w:rsidRPr="00B37BAD" w14:paraId="1588BF40" w14:textId="77777777" w:rsidTr="00D40FB9">
        <w:trPr>
          <w:cantSplit/>
          <w:trHeight w:val="1121"/>
        </w:trPr>
        <w:tc>
          <w:tcPr>
            <w:tcW w:w="0" w:type="auto"/>
            <w:tcBorders>
              <w:top w:val="nil"/>
              <w:left w:val="single" w:sz="4" w:space="0" w:color="auto"/>
              <w:bottom w:val="single" w:sz="4" w:space="0" w:color="auto"/>
              <w:right w:val="single" w:sz="4" w:space="0" w:color="auto"/>
            </w:tcBorders>
            <w:textDirection w:val="btLr"/>
            <w:vAlign w:val="center"/>
            <w:hideMark/>
          </w:tcPr>
          <w:p w14:paraId="398B4775" w14:textId="77777777" w:rsidR="009A4B11" w:rsidRPr="00D40FB9" w:rsidRDefault="009A4B11" w:rsidP="00BF4906">
            <w:pPr>
              <w:ind w:left="113" w:right="113"/>
              <w:jc w:val="center"/>
              <w:rPr>
                <w:rFonts w:ascii="Cambria" w:hAnsi="Cambria"/>
                <w:sz w:val="16"/>
                <w:szCs w:val="16"/>
              </w:rPr>
            </w:pPr>
            <w:r w:rsidRPr="00D40FB9">
              <w:rPr>
                <w:rFonts w:ascii="Cambria" w:hAnsi="Cambria"/>
                <w:sz w:val="16"/>
                <w:szCs w:val="16"/>
              </w:rPr>
              <w:t xml:space="preserve">Atlantic </w:t>
            </w:r>
            <w:proofErr w:type="spellStart"/>
            <w:r w:rsidRPr="00D40FB9">
              <w:rPr>
                <w:rFonts w:ascii="Cambria" w:hAnsi="Cambria"/>
                <w:sz w:val="16"/>
                <w:szCs w:val="16"/>
              </w:rPr>
              <w:t>Bluefin</w:t>
            </w:r>
            <w:proofErr w:type="spellEnd"/>
          </w:p>
        </w:tc>
        <w:tc>
          <w:tcPr>
            <w:tcW w:w="0" w:type="auto"/>
            <w:tcBorders>
              <w:top w:val="nil"/>
              <w:left w:val="nil"/>
              <w:bottom w:val="single" w:sz="4" w:space="0" w:color="auto"/>
              <w:right w:val="single" w:sz="4" w:space="0" w:color="auto"/>
            </w:tcBorders>
            <w:textDirection w:val="btLr"/>
            <w:vAlign w:val="center"/>
            <w:hideMark/>
          </w:tcPr>
          <w:p w14:paraId="2F411691" w14:textId="77777777" w:rsidR="009A4B11" w:rsidRPr="00D40FB9" w:rsidRDefault="009A4B11" w:rsidP="00BF4906">
            <w:pPr>
              <w:ind w:left="113" w:right="113"/>
              <w:jc w:val="center"/>
              <w:rPr>
                <w:rFonts w:ascii="Cambria" w:hAnsi="Cambria"/>
                <w:sz w:val="16"/>
                <w:szCs w:val="16"/>
              </w:rPr>
            </w:pPr>
            <w:r w:rsidRPr="00D40FB9">
              <w:rPr>
                <w:rFonts w:ascii="Cambria" w:hAnsi="Cambria"/>
                <w:sz w:val="16"/>
                <w:szCs w:val="16"/>
              </w:rPr>
              <w:t>2022</w:t>
            </w:r>
          </w:p>
        </w:tc>
        <w:tc>
          <w:tcPr>
            <w:tcW w:w="0" w:type="auto"/>
            <w:tcBorders>
              <w:top w:val="nil"/>
              <w:left w:val="nil"/>
              <w:bottom w:val="single" w:sz="4" w:space="0" w:color="auto"/>
              <w:right w:val="single" w:sz="4" w:space="0" w:color="auto"/>
            </w:tcBorders>
            <w:textDirection w:val="btLr"/>
            <w:vAlign w:val="center"/>
            <w:hideMark/>
          </w:tcPr>
          <w:p w14:paraId="6F0B81F4" w14:textId="77777777" w:rsidR="009A4B11" w:rsidRPr="00D40FB9" w:rsidRDefault="009A4B11" w:rsidP="00BF4906">
            <w:pPr>
              <w:ind w:left="113" w:right="113"/>
              <w:jc w:val="center"/>
              <w:rPr>
                <w:rFonts w:ascii="Cambria" w:hAnsi="Cambria"/>
                <w:sz w:val="16"/>
                <w:szCs w:val="16"/>
              </w:rPr>
            </w:pPr>
            <w:r w:rsidRPr="00D40FB9">
              <w:rPr>
                <w:rFonts w:ascii="Cambria" w:hAnsi="Cambria"/>
                <w:sz w:val="16"/>
                <w:szCs w:val="16"/>
              </w:rPr>
              <w:t>2023</w:t>
            </w:r>
          </w:p>
        </w:tc>
        <w:tc>
          <w:tcPr>
            <w:tcW w:w="0" w:type="auto"/>
            <w:tcBorders>
              <w:top w:val="nil"/>
              <w:left w:val="nil"/>
              <w:bottom w:val="single" w:sz="4" w:space="0" w:color="auto"/>
              <w:right w:val="single" w:sz="4" w:space="0" w:color="auto"/>
            </w:tcBorders>
            <w:textDirection w:val="btLr"/>
            <w:vAlign w:val="center"/>
            <w:hideMark/>
          </w:tcPr>
          <w:p w14:paraId="27856035" w14:textId="77777777" w:rsidR="009A4B11" w:rsidRPr="00D40FB9" w:rsidRDefault="009A4B11" w:rsidP="00BF4906">
            <w:pPr>
              <w:ind w:left="113" w:right="113"/>
              <w:jc w:val="center"/>
              <w:rPr>
                <w:rFonts w:ascii="Cambria" w:hAnsi="Cambria"/>
                <w:sz w:val="16"/>
                <w:szCs w:val="16"/>
              </w:rPr>
            </w:pPr>
            <w:r w:rsidRPr="00D40FB9">
              <w:rPr>
                <w:rFonts w:ascii="Cambria" w:hAnsi="Cambria"/>
                <w:sz w:val="16"/>
                <w:szCs w:val="16"/>
              </w:rPr>
              <w:t>2025</w:t>
            </w:r>
          </w:p>
        </w:tc>
        <w:tc>
          <w:tcPr>
            <w:tcW w:w="0" w:type="auto"/>
            <w:tcBorders>
              <w:top w:val="nil"/>
              <w:left w:val="nil"/>
              <w:bottom w:val="single" w:sz="4" w:space="0" w:color="auto"/>
              <w:right w:val="single" w:sz="4" w:space="0" w:color="auto"/>
            </w:tcBorders>
            <w:textDirection w:val="btLr"/>
            <w:vAlign w:val="center"/>
            <w:hideMark/>
          </w:tcPr>
          <w:p w14:paraId="42C8A0C1" w14:textId="77777777" w:rsidR="009A4B11" w:rsidRPr="00D40FB9" w:rsidRDefault="009A4B11" w:rsidP="00BF4906">
            <w:pPr>
              <w:ind w:left="113" w:right="113"/>
              <w:jc w:val="center"/>
              <w:rPr>
                <w:rFonts w:ascii="Cambria" w:hAnsi="Cambria"/>
                <w:sz w:val="16"/>
                <w:szCs w:val="16"/>
              </w:rPr>
            </w:pPr>
            <w:r w:rsidRPr="00D40FB9">
              <w:rPr>
                <w:rFonts w:ascii="Cambria" w:hAnsi="Cambria"/>
                <w:sz w:val="16"/>
                <w:szCs w:val="16"/>
              </w:rPr>
              <w:t>2026-2027</w:t>
            </w:r>
          </w:p>
        </w:tc>
        <w:tc>
          <w:tcPr>
            <w:tcW w:w="0" w:type="auto"/>
            <w:tcBorders>
              <w:top w:val="nil"/>
              <w:left w:val="nil"/>
              <w:bottom w:val="single" w:sz="4" w:space="0" w:color="auto"/>
              <w:right w:val="single" w:sz="4" w:space="0" w:color="auto"/>
            </w:tcBorders>
            <w:textDirection w:val="btLr"/>
            <w:vAlign w:val="center"/>
            <w:hideMark/>
          </w:tcPr>
          <w:p w14:paraId="25CBDB3D" w14:textId="77777777" w:rsidR="009A4B11" w:rsidRPr="00D40FB9" w:rsidRDefault="009A4B11" w:rsidP="00BF4906">
            <w:pPr>
              <w:ind w:left="113" w:right="113"/>
              <w:jc w:val="center"/>
              <w:rPr>
                <w:rFonts w:ascii="Cambria" w:hAnsi="Cambria"/>
                <w:sz w:val="16"/>
                <w:szCs w:val="16"/>
              </w:rPr>
            </w:pPr>
            <w:r w:rsidRPr="00D40FB9">
              <w:rPr>
                <w:rFonts w:ascii="Cambria" w:hAnsi="Cambria"/>
                <w:sz w:val="16"/>
                <w:szCs w:val="16"/>
              </w:rPr>
              <w:t>2027-2028</w:t>
            </w:r>
          </w:p>
        </w:tc>
        <w:tc>
          <w:tcPr>
            <w:tcW w:w="1128" w:type="dxa"/>
            <w:tcBorders>
              <w:top w:val="nil"/>
              <w:left w:val="nil"/>
              <w:bottom w:val="single" w:sz="4" w:space="0" w:color="auto"/>
              <w:right w:val="single" w:sz="4" w:space="0" w:color="auto"/>
            </w:tcBorders>
            <w:vAlign w:val="center"/>
            <w:hideMark/>
          </w:tcPr>
          <w:p w14:paraId="18A685CF" w14:textId="4503D77B" w:rsidR="009A4B11" w:rsidRPr="00D40FB9" w:rsidRDefault="009A4B11" w:rsidP="00BF4906">
            <w:pPr>
              <w:rPr>
                <w:rFonts w:ascii="Cambria" w:hAnsi="Cambria"/>
                <w:sz w:val="16"/>
                <w:szCs w:val="16"/>
                <w:lang w:val="en-US"/>
              </w:rPr>
            </w:pPr>
            <w:r w:rsidRPr="00D40FB9">
              <w:rPr>
                <w:rFonts w:ascii="Cambria" w:hAnsi="Cambria"/>
                <w:sz w:val="16"/>
                <w:szCs w:val="16"/>
                <w:lang w:val="en-US"/>
              </w:rPr>
              <w:t>SCRS conduct</w:t>
            </w:r>
            <w:r w:rsidR="007F1CE1" w:rsidRPr="00D40FB9">
              <w:rPr>
                <w:rFonts w:ascii="Cambria" w:hAnsi="Cambria"/>
                <w:sz w:val="16"/>
                <w:szCs w:val="16"/>
                <w:lang w:val="en-US"/>
              </w:rPr>
              <w:t>ed</w:t>
            </w:r>
            <w:r w:rsidRPr="00D40FB9">
              <w:rPr>
                <w:rFonts w:ascii="Cambria" w:hAnsi="Cambria"/>
                <w:sz w:val="16"/>
                <w:szCs w:val="16"/>
                <w:lang w:val="en-US"/>
              </w:rPr>
              <w:t xml:space="preserve"> additional </w:t>
            </w:r>
            <w:proofErr w:type="gramStart"/>
            <w:r w:rsidRPr="00D40FB9">
              <w:rPr>
                <w:rFonts w:ascii="Cambria" w:hAnsi="Cambria"/>
                <w:sz w:val="16"/>
                <w:szCs w:val="16"/>
                <w:lang w:val="en-US"/>
              </w:rPr>
              <w:t>retuning</w:t>
            </w:r>
            <w:proofErr w:type="gramEnd"/>
            <w:r w:rsidRPr="00D40FB9">
              <w:rPr>
                <w:rFonts w:ascii="Cambria" w:hAnsi="Cambria"/>
                <w:sz w:val="16"/>
                <w:szCs w:val="16"/>
                <w:lang w:val="en-US"/>
              </w:rPr>
              <w:t xml:space="preserve"> of </w:t>
            </w:r>
            <w:proofErr w:type="gramStart"/>
            <w:r w:rsidRPr="00D40FB9">
              <w:rPr>
                <w:rFonts w:ascii="Cambria" w:hAnsi="Cambria"/>
                <w:sz w:val="16"/>
                <w:szCs w:val="16"/>
                <w:lang w:val="en-US"/>
              </w:rPr>
              <w:t>OMs,  incorporating</w:t>
            </w:r>
            <w:proofErr w:type="gramEnd"/>
            <w:r w:rsidRPr="00D40FB9">
              <w:rPr>
                <w:rFonts w:ascii="Cambria" w:hAnsi="Cambria"/>
                <w:sz w:val="16"/>
                <w:szCs w:val="16"/>
                <w:lang w:val="en-US"/>
              </w:rPr>
              <w:t xml:space="preserve">  the CKMR estimate of western stock abundance. Checked for ECs.</w:t>
            </w:r>
            <w:r w:rsidRPr="00D40FB9">
              <w:rPr>
                <w:rFonts w:ascii="Cambria" w:hAnsi="Cambria"/>
                <w:sz w:val="16"/>
                <w:szCs w:val="16"/>
                <w:lang w:val="en-US"/>
              </w:rPr>
              <w:br/>
              <w:t>Provided TACs for 2026-2028.</w:t>
            </w:r>
          </w:p>
        </w:tc>
        <w:tc>
          <w:tcPr>
            <w:tcW w:w="1002" w:type="dxa"/>
            <w:tcBorders>
              <w:top w:val="nil"/>
              <w:left w:val="nil"/>
              <w:bottom w:val="single" w:sz="4" w:space="0" w:color="auto"/>
              <w:right w:val="single" w:sz="4" w:space="0" w:color="auto"/>
            </w:tcBorders>
            <w:vAlign w:val="center"/>
            <w:hideMark/>
          </w:tcPr>
          <w:p w14:paraId="47681716" w14:textId="77777777" w:rsidR="009A4B11" w:rsidRPr="00D40FB9" w:rsidRDefault="009A4B11" w:rsidP="00BF4906">
            <w:pPr>
              <w:rPr>
                <w:rFonts w:ascii="Cambria" w:hAnsi="Cambria"/>
                <w:sz w:val="16"/>
                <w:szCs w:val="16"/>
                <w:lang w:val="en-US"/>
              </w:rPr>
            </w:pPr>
            <w:r w:rsidRPr="00D40FB9">
              <w:rPr>
                <w:rFonts w:ascii="Cambria" w:hAnsi="Cambria"/>
                <w:sz w:val="16"/>
                <w:szCs w:val="16"/>
                <w:lang w:val="en-US"/>
              </w:rPr>
              <w:t>Adopt 2026-2028 TACs based on MP.</w:t>
            </w:r>
          </w:p>
        </w:tc>
        <w:tc>
          <w:tcPr>
            <w:tcW w:w="0" w:type="auto"/>
            <w:tcBorders>
              <w:top w:val="nil"/>
              <w:left w:val="nil"/>
              <w:bottom w:val="single" w:sz="4" w:space="0" w:color="auto"/>
              <w:right w:val="single" w:sz="4" w:space="0" w:color="auto"/>
            </w:tcBorders>
            <w:vAlign w:val="center"/>
            <w:hideMark/>
          </w:tcPr>
          <w:p w14:paraId="7F4A8C5E" w14:textId="77777777" w:rsidR="009A4B11" w:rsidRPr="00D40FB9" w:rsidRDefault="009A4B11" w:rsidP="00BF4906">
            <w:pPr>
              <w:rPr>
                <w:rFonts w:ascii="Cambria" w:hAnsi="Cambria"/>
                <w:sz w:val="16"/>
                <w:szCs w:val="16"/>
                <w:lang w:val="en-US"/>
              </w:rPr>
            </w:pPr>
            <w:r w:rsidRPr="00D40FB9">
              <w:rPr>
                <w:rFonts w:ascii="Cambria" w:hAnsi="Cambria"/>
                <w:sz w:val="16"/>
                <w:szCs w:val="16"/>
                <w:lang w:val="en-US"/>
              </w:rPr>
              <w:t xml:space="preserve">Conduct status check. </w:t>
            </w:r>
            <w:r w:rsidRPr="00D40FB9">
              <w:rPr>
                <w:rFonts w:ascii="Cambria" w:hAnsi="Cambria"/>
                <w:sz w:val="16"/>
                <w:szCs w:val="16"/>
                <w:lang w:val="en-US"/>
              </w:rPr>
              <w:br/>
              <w:t>Begin MP review.</w:t>
            </w:r>
            <w:r w:rsidRPr="00D40FB9">
              <w:rPr>
                <w:rFonts w:ascii="Cambria" w:hAnsi="Cambria"/>
                <w:sz w:val="16"/>
                <w:szCs w:val="16"/>
                <w:lang w:val="en-US"/>
              </w:rPr>
              <w:br/>
              <w:t xml:space="preserve">Present to PA2. </w:t>
            </w:r>
            <w:r w:rsidRPr="00D40FB9">
              <w:rPr>
                <w:rFonts w:ascii="Cambria" w:hAnsi="Cambria"/>
                <w:sz w:val="16"/>
                <w:szCs w:val="16"/>
                <w:lang w:val="en-US"/>
              </w:rPr>
              <w:br/>
              <w:t>Check for ECs.</w:t>
            </w:r>
          </w:p>
        </w:tc>
        <w:tc>
          <w:tcPr>
            <w:tcW w:w="0" w:type="auto"/>
            <w:tcBorders>
              <w:top w:val="nil"/>
              <w:left w:val="nil"/>
              <w:bottom w:val="single" w:sz="4" w:space="0" w:color="auto"/>
              <w:right w:val="single" w:sz="4" w:space="0" w:color="auto"/>
            </w:tcBorders>
            <w:vAlign w:val="center"/>
            <w:hideMark/>
          </w:tcPr>
          <w:p w14:paraId="69F7E922" w14:textId="77777777" w:rsidR="009A4B11" w:rsidRPr="00D40FB9" w:rsidRDefault="009A4B11" w:rsidP="00BF4906">
            <w:pPr>
              <w:rPr>
                <w:rFonts w:ascii="Cambria" w:hAnsi="Cambria"/>
                <w:sz w:val="16"/>
                <w:szCs w:val="16"/>
                <w:lang w:val="en-US"/>
              </w:rPr>
            </w:pPr>
            <w:r w:rsidRPr="00D40FB9">
              <w:rPr>
                <w:rFonts w:ascii="Cambria" w:hAnsi="Cambria"/>
                <w:sz w:val="16"/>
                <w:szCs w:val="16"/>
                <w:lang w:val="en-US"/>
              </w:rPr>
              <w:t>Review progress on status check and MP review.</w:t>
            </w:r>
          </w:p>
        </w:tc>
        <w:tc>
          <w:tcPr>
            <w:tcW w:w="0" w:type="auto"/>
            <w:tcBorders>
              <w:top w:val="nil"/>
              <w:left w:val="nil"/>
              <w:bottom w:val="single" w:sz="4" w:space="0" w:color="auto"/>
              <w:right w:val="single" w:sz="4" w:space="0" w:color="auto"/>
            </w:tcBorders>
            <w:vAlign w:val="center"/>
            <w:hideMark/>
          </w:tcPr>
          <w:p w14:paraId="66B7A846" w14:textId="77777777" w:rsidR="009A4B11" w:rsidRPr="00D40FB9" w:rsidRDefault="009A4B11" w:rsidP="00BF4906">
            <w:pPr>
              <w:rPr>
                <w:rFonts w:ascii="Cambria" w:hAnsi="Cambria"/>
                <w:sz w:val="16"/>
                <w:szCs w:val="16"/>
                <w:lang w:val="en-US"/>
              </w:rPr>
            </w:pPr>
            <w:r w:rsidRPr="00D40FB9">
              <w:rPr>
                <w:rFonts w:ascii="Cambria" w:hAnsi="Cambria"/>
                <w:sz w:val="16"/>
                <w:szCs w:val="16"/>
                <w:lang w:val="en-US"/>
              </w:rPr>
              <w:t>Continue MP review.</w:t>
            </w:r>
            <w:r w:rsidRPr="00D40FB9">
              <w:rPr>
                <w:rFonts w:ascii="Cambria" w:hAnsi="Cambria"/>
                <w:sz w:val="16"/>
                <w:szCs w:val="16"/>
                <w:lang w:val="en-US"/>
              </w:rPr>
              <w:br/>
              <w:t xml:space="preserve">Present to PA2 for feedback. </w:t>
            </w:r>
            <w:r w:rsidRPr="00D40FB9">
              <w:rPr>
                <w:rFonts w:ascii="Cambria" w:hAnsi="Cambria"/>
                <w:sz w:val="16"/>
                <w:szCs w:val="16"/>
                <w:lang w:val="en-US"/>
              </w:rPr>
              <w:br/>
              <w:t>Check for ECs.</w:t>
            </w:r>
          </w:p>
        </w:tc>
        <w:tc>
          <w:tcPr>
            <w:tcW w:w="0" w:type="auto"/>
            <w:tcBorders>
              <w:top w:val="nil"/>
              <w:left w:val="nil"/>
              <w:bottom w:val="single" w:sz="4" w:space="0" w:color="auto"/>
              <w:right w:val="single" w:sz="4" w:space="0" w:color="auto"/>
            </w:tcBorders>
            <w:vAlign w:val="center"/>
            <w:hideMark/>
          </w:tcPr>
          <w:p w14:paraId="2EBF66FD" w14:textId="77777777" w:rsidR="009A4B11" w:rsidRPr="00D40FB9" w:rsidRDefault="009A4B11" w:rsidP="00BF4906">
            <w:pPr>
              <w:rPr>
                <w:rFonts w:ascii="Cambria" w:hAnsi="Cambria"/>
                <w:sz w:val="16"/>
                <w:szCs w:val="16"/>
                <w:lang w:val="en-US"/>
              </w:rPr>
            </w:pPr>
            <w:r w:rsidRPr="00D40FB9">
              <w:rPr>
                <w:rFonts w:ascii="Cambria" w:hAnsi="Cambria"/>
                <w:sz w:val="16"/>
                <w:szCs w:val="16"/>
                <w:lang w:val="en-US"/>
              </w:rPr>
              <w:t>Review progress on MP review.</w:t>
            </w:r>
          </w:p>
        </w:tc>
        <w:tc>
          <w:tcPr>
            <w:tcW w:w="0" w:type="auto"/>
            <w:tcBorders>
              <w:top w:val="nil"/>
              <w:left w:val="nil"/>
              <w:bottom w:val="single" w:sz="4" w:space="0" w:color="auto"/>
              <w:right w:val="single" w:sz="4" w:space="0" w:color="auto"/>
            </w:tcBorders>
            <w:vAlign w:val="center"/>
            <w:hideMark/>
          </w:tcPr>
          <w:p w14:paraId="7FDEBE6A" w14:textId="77777777" w:rsidR="009A4B11" w:rsidRPr="00D40FB9" w:rsidRDefault="009A4B11" w:rsidP="00BF4906">
            <w:pPr>
              <w:rPr>
                <w:rFonts w:ascii="Cambria" w:hAnsi="Cambria"/>
                <w:sz w:val="16"/>
                <w:szCs w:val="16"/>
                <w:lang w:val="en-US"/>
              </w:rPr>
            </w:pPr>
            <w:r w:rsidRPr="00D40FB9">
              <w:rPr>
                <w:rFonts w:ascii="Cambria" w:hAnsi="Cambria"/>
                <w:sz w:val="16"/>
                <w:szCs w:val="16"/>
                <w:lang w:val="en-US"/>
              </w:rPr>
              <w:t>Finalize any MP revisions.</w:t>
            </w:r>
            <w:r w:rsidRPr="00D40FB9">
              <w:rPr>
                <w:rFonts w:ascii="Cambria" w:hAnsi="Cambria"/>
                <w:sz w:val="16"/>
                <w:szCs w:val="16"/>
                <w:lang w:val="en-US"/>
              </w:rPr>
              <w:br/>
              <w:t>Present to PA2 for final feedback.</w:t>
            </w:r>
            <w:r w:rsidRPr="00D40FB9">
              <w:rPr>
                <w:rFonts w:ascii="Cambria" w:hAnsi="Cambria"/>
                <w:sz w:val="16"/>
                <w:szCs w:val="16"/>
                <w:lang w:val="en-US"/>
              </w:rPr>
              <w:br/>
              <w:t xml:space="preserve">Provide TACs for 2029-2031 based on current or alternative MP. </w:t>
            </w:r>
            <w:r w:rsidRPr="00D40FB9">
              <w:rPr>
                <w:rFonts w:ascii="Cambria" w:hAnsi="Cambria"/>
                <w:sz w:val="16"/>
                <w:szCs w:val="16"/>
                <w:lang w:val="en-US"/>
              </w:rPr>
              <w:br/>
              <w:t>Check for ECs.</w:t>
            </w:r>
          </w:p>
        </w:tc>
        <w:tc>
          <w:tcPr>
            <w:tcW w:w="0" w:type="auto"/>
            <w:tcBorders>
              <w:top w:val="nil"/>
              <w:left w:val="nil"/>
              <w:bottom w:val="single" w:sz="4" w:space="0" w:color="auto"/>
              <w:right w:val="single" w:sz="4" w:space="0" w:color="auto"/>
            </w:tcBorders>
            <w:vAlign w:val="center"/>
            <w:hideMark/>
          </w:tcPr>
          <w:p w14:paraId="1F3BE5CA" w14:textId="77777777" w:rsidR="009A4B11" w:rsidRPr="00D40FB9" w:rsidRDefault="009A4B11" w:rsidP="00BF4906">
            <w:pPr>
              <w:rPr>
                <w:rFonts w:ascii="Cambria" w:hAnsi="Cambria"/>
                <w:sz w:val="16"/>
                <w:szCs w:val="16"/>
                <w:lang w:val="en-US"/>
              </w:rPr>
            </w:pPr>
            <w:r w:rsidRPr="00D40FB9">
              <w:rPr>
                <w:rFonts w:ascii="Cambria" w:hAnsi="Cambria"/>
                <w:sz w:val="16"/>
                <w:szCs w:val="16"/>
                <w:lang w:val="en-US"/>
              </w:rPr>
              <w:t>Adopt 2029-2031 TACs based on current or alternative MP.</w:t>
            </w:r>
          </w:p>
        </w:tc>
        <w:tc>
          <w:tcPr>
            <w:tcW w:w="0" w:type="auto"/>
            <w:tcBorders>
              <w:top w:val="nil"/>
              <w:left w:val="nil"/>
              <w:bottom w:val="single" w:sz="4" w:space="0" w:color="auto"/>
              <w:right w:val="single" w:sz="4" w:space="0" w:color="auto"/>
            </w:tcBorders>
            <w:vAlign w:val="center"/>
            <w:hideMark/>
          </w:tcPr>
          <w:p w14:paraId="57EB44D5" w14:textId="7D568E82" w:rsidR="009A4B11" w:rsidRPr="00D40FB9" w:rsidRDefault="007F1CE1" w:rsidP="00BF4906">
            <w:pPr>
              <w:rPr>
                <w:rFonts w:ascii="Cambria" w:hAnsi="Cambria"/>
                <w:sz w:val="16"/>
                <w:szCs w:val="16"/>
                <w:lang w:val="en-US"/>
              </w:rPr>
            </w:pPr>
            <w:r w:rsidRPr="00D40FB9">
              <w:rPr>
                <w:rFonts w:ascii="Cambria" w:hAnsi="Cambria"/>
                <w:sz w:val="16"/>
                <w:szCs w:val="16"/>
                <w:lang w:val="en-US"/>
              </w:rPr>
              <w:t>Check for ECs.</w:t>
            </w:r>
          </w:p>
        </w:tc>
        <w:tc>
          <w:tcPr>
            <w:tcW w:w="0" w:type="auto"/>
            <w:tcBorders>
              <w:top w:val="nil"/>
              <w:left w:val="nil"/>
              <w:bottom w:val="single" w:sz="4" w:space="0" w:color="auto"/>
              <w:right w:val="single" w:sz="4" w:space="0" w:color="auto"/>
            </w:tcBorders>
            <w:vAlign w:val="center"/>
            <w:hideMark/>
          </w:tcPr>
          <w:p w14:paraId="77BC8009" w14:textId="77777777" w:rsidR="009A4B11" w:rsidRPr="00D40FB9" w:rsidRDefault="009A4B11" w:rsidP="00BF4906">
            <w:pPr>
              <w:rPr>
                <w:rFonts w:ascii="Cambria" w:hAnsi="Cambria"/>
                <w:sz w:val="16"/>
                <w:szCs w:val="16"/>
                <w:lang w:val="en-US"/>
              </w:rPr>
            </w:pPr>
            <w:r w:rsidRPr="00D40FB9">
              <w:rPr>
                <w:rFonts w:ascii="Cambria" w:hAnsi="Cambria"/>
                <w:sz w:val="16"/>
                <w:szCs w:val="16"/>
                <w:lang w:val="en-US"/>
              </w:rPr>
              <w:t> </w:t>
            </w:r>
          </w:p>
        </w:tc>
      </w:tr>
      <w:tr w:rsidR="005331B4" w:rsidRPr="00B37BAD" w14:paraId="608159B2" w14:textId="77777777" w:rsidTr="00BF4906">
        <w:trPr>
          <w:cantSplit/>
          <w:trHeight w:val="1787"/>
        </w:trPr>
        <w:tc>
          <w:tcPr>
            <w:tcW w:w="0" w:type="auto"/>
            <w:tcBorders>
              <w:top w:val="nil"/>
              <w:left w:val="single" w:sz="4" w:space="0" w:color="auto"/>
              <w:bottom w:val="single" w:sz="4" w:space="0" w:color="auto"/>
              <w:right w:val="single" w:sz="4" w:space="0" w:color="auto"/>
            </w:tcBorders>
            <w:textDirection w:val="btLr"/>
            <w:vAlign w:val="center"/>
            <w:hideMark/>
          </w:tcPr>
          <w:p w14:paraId="3A1DB5F8" w14:textId="77777777" w:rsidR="009A4B11" w:rsidRPr="00D40FB9" w:rsidRDefault="009A4B11" w:rsidP="00BF4906">
            <w:pPr>
              <w:ind w:left="113" w:right="113"/>
              <w:jc w:val="center"/>
              <w:rPr>
                <w:rFonts w:ascii="Cambria" w:hAnsi="Cambria"/>
                <w:sz w:val="16"/>
                <w:szCs w:val="16"/>
              </w:rPr>
            </w:pPr>
            <w:proofErr w:type="spellStart"/>
            <w:r w:rsidRPr="00D40FB9">
              <w:rPr>
                <w:rFonts w:ascii="Cambria" w:hAnsi="Cambria"/>
                <w:sz w:val="16"/>
                <w:szCs w:val="16"/>
              </w:rPr>
              <w:t>Northern</w:t>
            </w:r>
            <w:proofErr w:type="spellEnd"/>
            <w:r w:rsidRPr="00D40FB9">
              <w:rPr>
                <w:rFonts w:ascii="Cambria" w:hAnsi="Cambria"/>
                <w:sz w:val="16"/>
                <w:szCs w:val="16"/>
              </w:rPr>
              <w:t xml:space="preserve"> </w:t>
            </w:r>
            <w:proofErr w:type="spellStart"/>
            <w:r w:rsidRPr="00D40FB9">
              <w:rPr>
                <w:rFonts w:ascii="Cambria" w:hAnsi="Cambria"/>
                <w:sz w:val="16"/>
                <w:szCs w:val="16"/>
              </w:rPr>
              <w:t>Swordfish</w:t>
            </w:r>
            <w:proofErr w:type="spellEnd"/>
          </w:p>
        </w:tc>
        <w:tc>
          <w:tcPr>
            <w:tcW w:w="0" w:type="auto"/>
            <w:tcBorders>
              <w:top w:val="nil"/>
              <w:left w:val="nil"/>
              <w:bottom w:val="single" w:sz="4" w:space="0" w:color="auto"/>
              <w:right w:val="single" w:sz="4" w:space="0" w:color="auto"/>
            </w:tcBorders>
            <w:textDirection w:val="btLr"/>
            <w:vAlign w:val="center"/>
            <w:hideMark/>
          </w:tcPr>
          <w:p w14:paraId="20DABC05" w14:textId="77777777" w:rsidR="009A4B11" w:rsidRPr="00D40FB9" w:rsidRDefault="009A4B11" w:rsidP="00BF4906">
            <w:pPr>
              <w:ind w:left="113" w:right="113"/>
              <w:jc w:val="center"/>
              <w:rPr>
                <w:rFonts w:ascii="Cambria" w:hAnsi="Cambria"/>
                <w:sz w:val="16"/>
                <w:szCs w:val="16"/>
              </w:rPr>
            </w:pPr>
            <w:r w:rsidRPr="00D40FB9">
              <w:rPr>
                <w:rFonts w:ascii="Cambria" w:hAnsi="Cambria"/>
                <w:sz w:val="16"/>
                <w:szCs w:val="16"/>
              </w:rPr>
              <w:t>2024</w:t>
            </w:r>
          </w:p>
        </w:tc>
        <w:tc>
          <w:tcPr>
            <w:tcW w:w="0" w:type="auto"/>
            <w:tcBorders>
              <w:top w:val="nil"/>
              <w:left w:val="nil"/>
              <w:bottom w:val="single" w:sz="4" w:space="0" w:color="auto"/>
              <w:right w:val="single" w:sz="4" w:space="0" w:color="auto"/>
            </w:tcBorders>
            <w:textDirection w:val="btLr"/>
            <w:vAlign w:val="center"/>
            <w:hideMark/>
          </w:tcPr>
          <w:p w14:paraId="026BC5E4" w14:textId="77777777" w:rsidR="009A4B11" w:rsidRPr="00D40FB9" w:rsidRDefault="009A4B11" w:rsidP="00BF4906">
            <w:pPr>
              <w:ind w:left="113" w:right="113"/>
              <w:jc w:val="center"/>
              <w:rPr>
                <w:rFonts w:ascii="Cambria" w:hAnsi="Cambria"/>
                <w:sz w:val="16"/>
                <w:szCs w:val="16"/>
              </w:rPr>
            </w:pPr>
            <w:r w:rsidRPr="00D40FB9">
              <w:rPr>
                <w:rFonts w:ascii="Cambria" w:hAnsi="Cambria"/>
                <w:sz w:val="16"/>
                <w:szCs w:val="16"/>
              </w:rPr>
              <w:t>2025</w:t>
            </w:r>
          </w:p>
        </w:tc>
        <w:tc>
          <w:tcPr>
            <w:tcW w:w="0" w:type="auto"/>
            <w:tcBorders>
              <w:top w:val="nil"/>
              <w:left w:val="nil"/>
              <w:bottom w:val="single" w:sz="4" w:space="0" w:color="auto"/>
              <w:right w:val="single" w:sz="4" w:space="0" w:color="auto"/>
            </w:tcBorders>
            <w:textDirection w:val="btLr"/>
            <w:vAlign w:val="center"/>
            <w:hideMark/>
          </w:tcPr>
          <w:p w14:paraId="7B936689" w14:textId="77777777" w:rsidR="009A4B11" w:rsidRPr="00D40FB9" w:rsidRDefault="009A4B11" w:rsidP="00BF4906">
            <w:pPr>
              <w:ind w:left="113" w:right="113"/>
              <w:jc w:val="center"/>
              <w:rPr>
                <w:rFonts w:ascii="Cambria" w:hAnsi="Cambria"/>
                <w:sz w:val="16"/>
                <w:szCs w:val="16"/>
              </w:rPr>
            </w:pPr>
            <w:r w:rsidRPr="00D40FB9">
              <w:rPr>
                <w:rFonts w:ascii="Cambria" w:hAnsi="Cambria"/>
                <w:sz w:val="16"/>
                <w:szCs w:val="16"/>
              </w:rPr>
              <w:t>2027</w:t>
            </w:r>
          </w:p>
        </w:tc>
        <w:tc>
          <w:tcPr>
            <w:tcW w:w="0" w:type="auto"/>
            <w:tcBorders>
              <w:top w:val="nil"/>
              <w:left w:val="nil"/>
              <w:bottom w:val="single" w:sz="4" w:space="0" w:color="auto"/>
              <w:right w:val="single" w:sz="4" w:space="0" w:color="auto"/>
            </w:tcBorders>
            <w:textDirection w:val="btLr"/>
            <w:vAlign w:val="center"/>
            <w:hideMark/>
          </w:tcPr>
          <w:p w14:paraId="60D18424" w14:textId="77777777" w:rsidR="009A4B11" w:rsidRPr="00D40FB9" w:rsidRDefault="009A4B11" w:rsidP="00BF4906">
            <w:pPr>
              <w:ind w:left="113" w:right="113"/>
              <w:jc w:val="center"/>
              <w:rPr>
                <w:rFonts w:ascii="Cambria" w:hAnsi="Cambria"/>
                <w:sz w:val="16"/>
                <w:szCs w:val="16"/>
              </w:rPr>
            </w:pPr>
            <w:r w:rsidRPr="00D40FB9">
              <w:rPr>
                <w:rFonts w:ascii="Cambria" w:hAnsi="Cambria"/>
                <w:sz w:val="16"/>
                <w:szCs w:val="16"/>
              </w:rPr>
              <w:t>2029</w:t>
            </w:r>
          </w:p>
        </w:tc>
        <w:tc>
          <w:tcPr>
            <w:tcW w:w="0" w:type="auto"/>
            <w:tcBorders>
              <w:top w:val="nil"/>
              <w:left w:val="nil"/>
              <w:bottom w:val="single" w:sz="4" w:space="0" w:color="auto"/>
              <w:right w:val="single" w:sz="4" w:space="0" w:color="auto"/>
            </w:tcBorders>
            <w:textDirection w:val="btLr"/>
            <w:vAlign w:val="center"/>
            <w:hideMark/>
          </w:tcPr>
          <w:p w14:paraId="60C738E9" w14:textId="77777777" w:rsidR="009A4B11" w:rsidRPr="00D40FB9" w:rsidRDefault="009A4B11" w:rsidP="00BF4906">
            <w:pPr>
              <w:ind w:left="113" w:right="113"/>
              <w:jc w:val="center"/>
              <w:rPr>
                <w:rFonts w:ascii="Cambria" w:hAnsi="Cambria"/>
                <w:sz w:val="16"/>
                <w:szCs w:val="16"/>
              </w:rPr>
            </w:pPr>
            <w:r w:rsidRPr="00D40FB9">
              <w:rPr>
                <w:rFonts w:ascii="Cambria" w:hAnsi="Cambria"/>
                <w:sz w:val="16"/>
                <w:szCs w:val="16"/>
              </w:rPr>
              <w:t>2030</w:t>
            </w:r>
          </w:p>
        </w:tc>
        <w:tc>
          <w:tcPr>
            <w:tcW w:w="1128" w:type="dxa"/>
            <w:tcBorders>
              <w:top w:val="nil"/>
              <w:left w:val="nil"/>
              <w:bottom w:val="single" w:sz="4" w:space="0" w:color="auto"/>
              <w:right w:val="single" w:sz="4" w:space="0" w:color="auto"/>
            </w:tcBorders>
            <w:vAlign w:val="center"/>
            <w:hideMark/>
          </w:tcPr>
          <w:p w14:paraId="55DF28B2" w14:textId="77777777" w:rsidR="009A4B11" w:rsidRPr="00D40FB9" w:rsidRDefault="009A4B11" w:rsidP="00BF4906">
            <w:pPr>
              <w:rPr>
                <w:rFonts w:ascii="Cambria" w:hAnsi="Cambria"/>
                <w:sz w:val="16"/>
                <w:szCs w:val="16"/>
              </w:rPr>
            </w:pPr>
            <w:r w:rsidRPr="00D40FB9">
              <w:rPr>
                <w:rFonts w:ascii="Cambria" w:hAnsi="Cambria"/>
                <w:sz w:val="16"/>
                <w:szCs w:val="16"/>
                <w:lang w:val="en-US"/>
              </w:rPr>
              <w:t xml:space="preserve">Continued </w:t>
            </w:r>
            <w:proofErr w:type="gramStart"/>
            <w:r w:rsidRPr="00D40FB9">
              <w:rPr>
                <w:rFonts w:ascii="Cambria" w:hAnsi="Cambria"/>
                <w:sz w:val="16"/>
                <w:szCs w:val="16"/>
                <w:lang w:val="en-US"/>
              </w:rPr>
              <w:t>robustness</w:t>
            </w:r>
            <w:proofErr w:type="gramEnd"/>
            <w:r w:rsidRPr="00D40FB9">
              <w:rPr>
                <w:rFonts w:ascii="Cambria" w:hAnsi="Cambria"/>
                <w:sz w:val="16"/>
                <w:szCs w:val="16"/>
                <w:lang w:val="en-US"/>
              </w:rPr>
              <w:t xml:space="preserve"> testing, per Rec. 24-10.</w:t>
            </w:r>
            <w:r w:rsidRPr="00D40FB9">
              <w:rPr>
                <w:rFonts w:ascii="Cambria" w:hAnsi="Cambria"/>
                <w:sz w:val="16"/>
                <w:szCs w:val="16"/>
                <w:lang w:val="en-US"/>
              </w:rPr>
              <w:br/>
              <w:t>Developed EC criteria for ECP.</w:t>
            </w:r>
            <w:r w:rsidRPr="00D40FB9">
              <w:rPr>
                <w:rFonts w:ascii="Cambria" w:hAnsi="Cambria"/>
                <w:sz w:val="16"/>
                <w:szCs w:val="16"/>
                <w:lang w:val="en-US"/>
              </w:rPr>
              <w:br/>
            </w:r>
            <w:proofErr w:type="spellStart"/>
            <w:r w:rsidRPr="00D40FB9">
              <w:rPr>
                <w:rFonts w:ascii="Cambria" w:hAnsi="Cambria"/>
                <w:sz w:val="16"/>
                <w:szCs w:val="16"/>
              </w:rPr>
              <w:t>Checked</w:t>
            </w:r>
            <w:proofErr w:type="spellEnd"/>
            <w:r w:rsidRPr="00D40FB9">
              <w:rPr>
                <w:rFonts w:ascii="Cambria" w:hAnsi="Cambria"/>
                <w:sz w:val="16"/>
                <w:szCs w:val="16"/>
              </w:rPr>
              <w:t xml:space="preserve"> </w:t>
            </w:r>
            <w:proofErr w:type="spellStart"/>
            <w:r w:rsidRPr="00D40FB9">
              <w:rPr>
                <w:rFonts w:ascii="Cambria" w:hAnsi="Cambria"/>
                <w:sz w:val="16"/>
                <w:szCs w:val="16"/>
              </w:rPr>
              <w:t>for</w:t>
            </w:r>
            <w:proofErr w:type="spellEnd"/>
            <w:r w:rsidRPr="00D40FB9">
              <w:rPr>
                <w:rFonts w:ascii="Cambria" w:hAnsi="Cambria"/>
                <w:sz w:val="16"/>
                <w:szCs w:val="16"/>
              </w:rPr>
              <w:t xml:space="preserve"> </w:t>
            </w:r>
            <w:proofErr w:type="spellStart"/>
            <w:r w:rsidRPr="00D40FB9">
              <w:rPr>
                <w:rFonts w:ascii="Cambria" w:hAnsi="Cambria"/>
                <w:sz w:val="16"/>
                <w:szCs w:val="16"/>
              </w:rPr>
              <w:t>ECs</w:t>
            </w:r>
            <w:proofErr w:type="spellEnd"/>
            <w:r w:rsidRPr="00D40FB9">
              <w:rPr>
                <w:rFonts w:ascii="Cambria" w:hAnsi="Cambria"/>
                <w:sz w:val="16"/>
                <w:szCs w:val="16"/>
              </w:rPr>
              <w:t>.</w:t>
            </w:r>
          </w:p>
        </w:tc>
        <w:tc>
          <w:tcPr>
            <w:tcW w:w="1002" w:type="dxa"/>
            <w:tcBorders>
              <w:top w:val="nil"/>
              <w:left w:val="nil"/>
              <w:bottom w:val="single" w:sz="4" w:space="0" w:color="auto"/>
              <w:right w:val="single" w:sz="4" w:space="0" w:color="auto"/>
            </w:tcBorders>
            <w:vAlign w:val="center"/>
            <w:hideMark/>
          </w:tcPr>
          <w:p w14:paraId="6D291DA3" w14:textId="77777777" w:rsidR="009A4B11" w:rsidRPr="00D40FB9" w:rsidRDefault="009A4B11" w:rsidP="00BF4906">
            <w:pPr>
              <w:rPr>
                <w:rFonts w:ascii="Cambria" w:hAnsi="Cambria"/>
                <w:sz w:val="16"/>
                <w:szCs w:val="16"/>
                <w:lang w:val="en-US"/>
              </w:rPr>
            </w:pPr>
            <w:r w:rsidRPr="00D40FB9">
              <w:rPr>
                <w:rFonts w:ascii="Cambria" w:hAnsi="Cambria"/>
                <w:sz w:val="16"/>
                <w:szCs w:val="16"/>
                <w:lang w:val="en-US"/>
              </w:rPr>
              <w:t>Adopt ECP at annual meeting.</w:t>
            </w:r>
          </w:p>
        </w:tc>
        <w:tc>
          <w:tcPr>
            <w:tcW w:w="0" w:type="auto"/>
            <w:tcBorders>
              <w:top w:val="nil"/>
              <w:left w:val="nil"/>
              <w:bottom w:val="single" w:sz="4" w:space="0" w:color="auto"/>
              <w:right w:val="single" w:sz="4" w:space="0" w:color="auto"/>
            </w:tcBorders>
            <w:vAlign w:val="center"/>
            <w:hideMark/>
          </w:tcPr>
          <w:p w14:paraId="5D62E269" w14:textId="77777777" w:rsidR="009A4B11" w:rsidRPr="00D40FB9" w:rsidRDefault="009A4B11" w:rsidP="00BF4906">
            <w:pPr>
              <w:rPr>
                <w:rFonts w:ascii="Cambria" w:hAnsi="Cambria"/>
                <w:sz w:val="16"/>
                <w:szCs w:val="16"/>
              </w:rPr>
            </w:pPr>
            <w:r w:rsidRPr="00D40FB9">
              <w:rPr>
                <w:rFonts w:ascii="Cambria" w:hAnsi="Cambria"/>
                <w:sz w:val="16"/>
                <w:szCs w:val="16"/>
                <w:lang w:val="en-US"/>
              </w:rPr>
              <w:t xml:space="preserve">Continued </w:t>
            </w:r>
            <w:proofErr w:type="gramStart"/>
            <w:r w:rsidRPr="00D40FB9">
              <w:rPr>
                <w:rFonts w:ascii="Cambria" w:hAnsi="Cambria"/>
                <w:sz w:val="16"/>
                <w:szCs w:val="16"/>
                <w:lang w:val="en-US"/>
              </w:rPr>
              <w:t>robustness</w:t>
            </w:r>
            <w:proofErr w:type="gramEnd"/>
            <w:r w:rsidRPr="00D40FB9">
              <w:rPr>
                <w:rFonts w:ascii="Cambria" w:hAnsi="Cambria"/>
                <w:sz w:val="16"/>
                <w:szCs w:val="16"/>
                <w:lang w:val="en-US"/>
              </w:rPr>
              <w:t xml:space="preserve"> testing, per Rec. 24-10. </w:t>
            </w:r>
            <w:proofErr w:type="spellStart"/>
            <w:r w:rsidRPr="00D40FB9">
              <w:rPr>
                <w:rFonts w:ascii="Cambria" w:hAnsi="Cambria"/>
                <w:sz w:val="16"/>
                <w:szCs w:val="16"/>
              </w:rPr>
              <w:t>Check</w:t>
            </w:r>
            <w:proofErr w:type="spellEnd"/>
            <w:r w:rsidRPr="00D40FB9">
              <w:rPr>
                <w:rFonts w:ascii="Cambria" w:hAnsi="Cambria"/>
                <w:sz w:val="16"/>
                <w:szCs w:val="16"/>
              </w:rPr>
              <w:t xml:space="preserve"> </w:t>
            </w:r>
            <w:proofErr w:type="spellStart"/>
            <w:r w:rsidRPr="00D40FB9">
              <w:rPr>
                <w:rFonts w:ascii="Cambria" w:hAnsi="Cambria"/>
                <w:sz w:val="16"/>
                <w:szCs w:val="16"/>
              </w:rPr>
              <w:t>for</w:t>
            </w:r>
            <w:proofErr w:type="spellEnd"/>
            <w:r w:rsidRPr="00D40FB9">
              <w:rPr>
                <w:rFonts w:ascii="Cambria" w:hAnsi="Cambria"/>
                <w:sz w:val="16"/>
                <w:szCs w:val="16"/>
              </w:rPr>
              <w:t xml:space="preserve"> </w:t>
            </w:r>
            <w:proofErr w:type="spellStart"/>
            <w:r w:rsidRPr="00D40FB9">
              <w:rPr>
                <w:rFonts w:ascii="Cambria" w:hAnsi="Cambria"/>
                <w:sz w:val="16"/>
                <w:szCs w:val="16"/>
              </w:rPr>
              <w:t>ECs</w:t>
            </w:r>
            <w:proofErr w:type="spellEnd"/>
            <w:r w:rsidRPr="00D40FB9">
              <w:rPr>
                <w:rFonts w:ascii="Cambria" w:hAnsi="Cambria"/>
                <w:sz w:val="16"/>
                <w:szCs w:val="16"/>
              </w:rPr>
              <w:t>.</w:t>
            </w:r>
          </w:p>
        </w:tc>
        <w:tc>
          <w:tcPr>
            <w:tcW w:w="0" w:type="auto"/>
            <w:tcBorders>
              <w:top w:val="nil"/>
              <w:left w:val="nil"/>
              <w:bottom w:val="single" w:sz="4" w:space="0" w:color="auto"/>
              <w:right w:val="single" w:sz="4" w:space="0" w:color="auto"/>
            </w:tcBorders>
            <w:vAlign w:val="center"/>
            <w:hideMark/>
          </w:tcPr>
          <w:p w14:paraId="3594BB13" w14:textId="77777777" w:rsidR="009A4B11" w:rsidRPr="00D40FB9" w:rsidRDefault="009A4B11" w:rsidP="00BF4906">
            <w:pPr>
              <w:rPr>
                <w:rFonts w:ascii="Cambria" w:hAnsi="Cambria"/>
                <w:sz w:val="16"/>
                <w:szCs w:val="16"/>
              </w:rPr>
            </w:pPr>
            <w:r w:rsidRPr="00D40FB9">
              <w:rPr>
                <w:rFonts w:ascii="Cambria" w:hAnsi="Cambria"/>
                <w:sz w:val="16"/>
                <w:szCs w:val="16"/>
              </w:rPr>
              <w:t> </w:t>
            </w:r>
          </w:p>
        </w:tc>
        <w:tc>
          <w:tcPr>
            <w:tcW w:w="0" w:type="auto"/>
            <w:tcBorders>
              <w:top w:val="nil"/>
              <w:left w:val="nil"/>
              <w:bottom w:val="single" w:sz="4" w:space="0" w:color="auto"/>
              <w:right w:val="single" w:sz="4" w:space="0" w:color="auto"/>
            </w:tcBorders>
            <w:vAlign w:val="center"/>
            <w:hideMark/>
          </w:tcPr>
          <w:p w14:paraId="25D99515" w14:textId="3F0DCDC2" w:rsidR="009A4B11" w:rsidRPr="00D40FB9" w:rsidRDefault="009A4B11" w:rsidP="00BF4906">
            <w:pPr>
              <w:rPr>
                <w:rFonts w:ascii="Cambria" w:hAnsi="Cambria"/>
                <w:sz w:val="16"/>
                <w:szCs w:val="16"/>
                <w:lang w:val="en-US"/>
              </w:rPr>
            </w:pPr>
            <w:r w:rsidRPr="00D40FB9">
              <w:rPr>
                <w:rFonts w:ascii="Cambria" w:hAnsi="Cambria"/>
                <w:sz w:val="16"/>
                <w:szCs w:val="16"/>
                <w:lang w:val="en-US"/>
              </w:rPr>
              <w:t>Check for ECs.</w:t>
            </w:r>
            <w:r w:rsidRPr="00D40FB9">
              <w:rPr>
                <w:rFonts w:ascii="Cambria" w:hAnsi="Cambria"/>
                <w:sz w:val="16"/>
                <w:szCs w:val="16"/>
                <w:lang w:val="en-US"/>
              </w:rPr>
              <w:br/>
              <w:t>Run MP</w:t>
            </w:r>
            <w:r w:rsidR="00A521D4" w:rsidRPr="00D40FB9">
              <w:rPr>
                <w:rFonts w:ascii="Cambria" w:hAnsi="Cambria"/>
                <w:sz w:val="16"/>
                <w:szCs w:val="16"/>
                <w:lang w:val="en-US"/>
              </w:rPr>
              <w:t xml:space="preserve"> to provide TAC for 2028-2030</w:t>
            </w:r>
            <w:r w:rsidRPr="00D40FB9">
              <w:rPr>
                <w:rFonts w:ascii="Cambria" w:hAnsi="Cambria"/>
                <w:sz w:val="16"/>
                <w:szCs w:val="16"/>
                <w:lang w:val="en-US"/>
              </w:rPr>
              <w:t>.</w:t>
            </w:r>
          </w:p>
        </w:tc>
        <w:tc>
          <w:tcPr>
            <w:tcW w:w="0" w:type="auto"/>
            <w:tcBorders>
              <w:top w:val="nil"/>
              <w:left w:val="nil"/>
              <w:bottom w:val="single" w:sz="4" w:space="0" w:color="auto"/>
              <w:right w:val="single" w:sz="4" w:space="0" w:color="auto"/>
            </w:tcBorders>
            <w:vAlign w:val="center"/>
            <w:hideMark/>
          </w:tcPr>
          <w:p w14:paraId="2738FD8E" w14:textId="77777777" w:rsidR="009A4B11" w:rsidRPr="00D40FB9" w:rsidRDefault="009A4B11" w:rsidP="00BF4906">
            <w:pPr>
              <w:rPr>
                <w:rFonts w:ascii="Cambria" w:hAnsi="Cambria"/>
                <w:sz w:val="16"/>
                <w:szCs w:val="16"/>
                <w:lang w:val="en-US"/>
              </w:rPr>
            </w:pPr>
            <w:r w:rsidRPr="00D40FB9">
              <w:rPr>
                <w:rFonts w:ascii="Cambria" w:hAnsi="Cambria"/>
                <w:sz w:val="16"/>
                <w:szCs w:val="16"/>
                <w:lang w:val="en-US"/>
              </w:rPr>
              <w:t>Adopt 2028-2030 TAC based on MP.</w:t>
            </w:r>
          </w:p>
        </w:tc>
        <w:tc>
          <w:tcPr>
            <w:tcW w:w="0" w:type="auto"/>
            <w:tcBorders>
              <w:top w:val="nil"/>
              <w:left w:val="nil"/>
              <w:bottom w:val="single" w:sz="4" w:space="0" w:color="auto"/>
              <w:right w:val="single" w:sz="4" w:space="0" w:color="auto"/>
            </w:tcBorders>
            <w:vAlign w:val="center"/>
            <w:hideMark/>
          </w:tcPr>
          <w:p w14:paraId="5063E988" w14:textId="77777777" w:rsidR="009A4B11" w:rsidRPr="00D40FB9" w:rsidRDefault="009A4B11" w:rsidP="00BF4906">
            <w:pPr>
              <w:rPr>
                <w:rFonts w:ascii="Cambria" w:hAnsi="Cambria"/>
                <w:sz w:val="16"/>
                <w:szCs w:val="16"/>
              </w:rPr>
            </w:pPr>
            <w:proofErr w:type="spellStart"/>
            <w:r w:rsidRPr="00D40FB9">
              <w:rPr>
                <w:rFonts w:ascii="Cambria" w:hAnsi="Cambria"/>
                <w:sz w:val="16"/>
                <w:szCs w:val="16"/>
              </w:rPr>
              <w:t>Check</w:t>
            </w:r>
            <w:proofErr w:type="spellEnd"/>
            <w:r w:rsidRPr="00D40FB9">
              <w:rPr>
                <w:rFonts w:ascii="Cambria" w:hAnsi="Cambria"/>
                <w:sz w:val="16"/>
                <w:szCs w:val="16"/>
              </w:rPr>
              <w:t xml:space="preserve"> </w:t>
            </w:r>
            <w:proofErr w:type="spellStart"/>
            <w:r w:rsidRPr="00D40FB9">
              <w:rPr>
                <w:rFonts w:ascii="Cambria" w:hAnsi="Cambria"/>
                <w:sz w:val="16"/>
                <w:szCs w:val="16"/>
              </w:rPr>
              <w:t>for</w:t>
            </w:r>
            <w:proofErr w:type="spellEnd"/>
            <w:r w:rsidRPr="00D40FB9">
              <w:rPr>
                <w:rFonts w:ascii="Cambria" w:hAnsi="Cambria"/>
                <w:sz w:val="16"/>
                <w:szCs w:val="16"/>
              </w:rPr>
              <w:t xml:space="preserve"> </w:t>
            </w:r>
            <w:proofErr w:type="spellStart"/>
            <w:r w:rsidRPr="00D40FB9">
              <w:rPr>
                <w:rFonts w:ascii="Cambria" w:hAnsi="Cambria"/>
                <w:sz w:val="16"/>
                <w:szCs w:val="16"/>
              </w:rPr>
              <w:t>ECs</w:t>
            </w:r>
            <w:proofErr w:type="spellEnd"/>
            <w:r w:rsidRPr="00D40FB9">
              <w:rPr>
                <w:rFonts w:ascii="Cambria" w:hAnsi="Cambria"/>
                <w:sz w:val="16"/>
                <w:szCs w:val="16"/>
              </w:rPr>
              <w:t>.</w:t>
            </w:r>
          </w:p>
        </w:tc>
        <w:tc>
          <w:tcPr>
            <w:tcW w:w="0" w:type="auto"/>
            <w:tcBorders>
              <w:top w:val="nil"/>
              <w:left w:val="nil"/>
              <w:bottom w:val="single" w:sz="4" w:space="0" w:color="auto"/>
              <w:right w:val="single" w:sz="4" w:space="0" w:color="auto"/>
            </w:tcBorders>
            <w:vAlign w:val="center"/>
            <w:hideMark/>
          </w:tcPr>
          <w:p w14:paraId="2402E20C" w14:textId="77777777" w:rsidR="009A4B11" w:rsidRPr="00D40FB9" w:rsidRDefault="009A4B11" w:rsidP="00BF4906">
            <w:pPr>
              <w:rPr>
                <w:rFonts w:ascii="Cambria" w:hAnsi="Cambria"/>
                <w:sz w:val="16"/>
                <w:szCs w:val="16"/>
              </w:rPr>
            </w:pPr>
            <w:r w:rsidRPr="00D40FB9">
              <w:rPr>
                <w:rFonts w:ascii="Cambria" w:hAnsi="Cambria"/>
                <w:sz w:val="16"/>
                <w:szCs w:val="16"/>
              </w:rPr>
              <w:t> </w:t>
            </w:r>
          </w:p>
        </w:tc>
        <w:tc>
          <w:tcPr>
            <w:tcW w:w="0" w:type="auto"/>
            <w:tcBorders>
              <w:top w:val="nil"/>
              <w:left w:val="nil"/>
              <w:bottom w:val="single" w:sz="4" w:space="0" w:color="auto"/>
              <w:right w:val="single" w:sz="4" w:space="0" w:color="auto"/>
            </w:tcBorders>
            <w:vAlign w:val="center"/>
            <w:hideMark/>
          </w:tcPr>
          <w:p w14:paraId="1DA69F75" w14:textId="77777777" w:rsidR="009A4B11" w:rsidRPr="00D40FB9" w:rsidRDefault="009A4B11" w:rsidP="00BF4906">
            <w:pPr>
              <w:rPr>
                <w:rFonts w:ascii="Cambria" w:hAnsi="Cambria"/>
                <w:sz w:val="16"/>
                <w:szCs w:val="16"/>
                <w:lang w:val="en-US"/>
              </w:rPr>
            </w:pPr>
            <w:r w:rsidRPr="00D40FB9">
              <w:rPr>
                <w:rFonts w:ascii="Cambria" w:hAnsi="Cambria"/>
                <w:sz w:val="16"/>
                <w:szCs w:val="16"/>
                <w:lang w:val="en-US"/>
              </w:rPr>
              <w:t xml:space="preserve">Conduct status check. </w:t>
            </w:r>
            <w:r w:rsidRPr="00D40FB9">
              <w:rPr>
                <w:rFonts w:ascii="Cambria" w:hAnsi="Cambria"/>
                <w:sz w:val="16"/>
                <w:szCs w:val="16"/>
                <w:lang w:val="en-US"/>
              </w:rPr>
              <w:br/>
              <w:t>Check for ECs.</w:t>
            </w:r>
          </w:p>
        </w:tc>
        <w:tc>
          <w:tcPr>
            <w:tcW w:w="0" w:type="auto"/>
            <w:tcBorders>
              <w:top w:val="nil"/>
              <w:left w:val="nil"/>
              <w:bottom w:val="single" w:sz="4" w:space="0" w:color="auto"/>
              <w:right w:val="single" w:sz="4" w:space="0" w:color="auto"/>
            </w:tcBorders>
            <w:vAlign w:val="center"/>
            <w:hideMark/>
          </w:tcPr>
          <w:p w14:paraId="1C400EB8" w14:textId="77777777" w:rsidR="009A4B11" w:rsidRPr="00D40FB9" w:rsidRDefault="009A4B11" w:rsidP="00BF4906">
            <w:pPr>
              <w:rPr>
                <w:rFonts w:ascii="Cambria" w:hAnsi="Cambria"/>
                <w:sz w:val="16"/>
                <w:szCs w:val="16"/>
                <w:lang w:val="en-US"/>
              </w:rPr>
            </w:pPr>
            <w:r w:rsidRPr="00D40FB9">
              <w:rPr>
                <w:rFonts w:ascii="Cambria" w:hAnsi="Cambria"/>
                <w:sz w:val="16"/>
                <w:szCs w:val="16"/>
                <w:lang w:val="en-US"/>
              </w:rPr>
              <w:t>Review progress on status check.</w:t>
            </w:r>
          </w:p>
        </w:tc>
      </w:tr>
      <w:tr w:rsidR="00E46480" w:rsidRPr="00B37BAD" w14:paraId="15427C78" w14:textId="77777777" w:rsidTr="00D40FB9">
        <w:trPr>
          <w:cantSplit/>
          <w:trHeight w:val="897"/>
        </w:trPr>
        <w:tc>
          <w:tcPr>
            <w:tcW w:w="0" w:type="auto"/>
            <w:tcBorders>
              <w:top w:val="nil"/>
              <w:left w:val="single" w:sz="4" w:space="0" w:color="auto"/>
              <w:bottom w:val="single" w:sz="4" w:space="0" w:color="auto"/>
              <w:right w:val="single" w:sz="4" w:space="0" w:color="auto"/>
            </w:tcBorders>
            <w:textDirection w:val="btLr"/>
            <w:vAlign w:val="center"/>
            <w:hideMark/>
          </w:tcPr>
          <w:p w14:paraId="5D5AEBFC" w14:textId="77777777" w:rsidR="009A4B11" w:rsidRPr="00D40FB9" w:rsidRDefault="009A4B11" w:rsidP="00BF4906">
            <w:pPr>
              <w:ind w:left="113" w:right="113"/>
              <w:jc w:val="center"/>
              <w:rPr>
                <w:rFonts w:ascii="Cambria" w:hAnsi="Cambria"/>
                <w:sz w:val="16"/>
                <w:szCs w:val="16"/>
              </w:rPr>
            </w:pPr>
            <w:r w:rsidRPr="00D40FB9">
              <w:rPr>
                <w:rFonts w:ascii="Cambria" w:hAnsi="Cambria"/>
                <w:sz w:val="16"/>
                <w:szCs w:val="16"/>
              </w:rPr>
              <w:t xml:space="preserve">Western </w:t>
            </w:r>
            <w:proofErr w:type="spellStart"/>
            <w:r w:rsidRPr="00D40FB9">
              <w:rPr>
                <w:rFonts w:ascii="Cambria" w:hAnsi="Cambria"/>
                <w:sz w:val="16"/>
                <w:szCs w:val="16"/>
              </w:rPr>
              <w:t>Skipjack</w:t>
            </w:r>
            <w:proofErr w:type="spellEnd"/>
          </w:p>
        </w:tc>
        <w:tc>
          <w:tcPr>
            <w:tcW w:w="0" w:type="auto"/>
            <w:tcBorders>
              <w:top w:val="nil"/>
              <w:left w:val="nil"/>
              <w:bottom w:val="single" w:sz="4" w:space="0" w:color="auto"/>
              <w:right w:val="single" w:sz="4" w:space="0" w:color="auto"/>
            </w:tcBorders>
            <w:textDirection w:val="btLr"/>
            <w:vAlign w:val="center"/>
            <w:hideMark/>
          </w:tcPr>
          <w:p w14:paraId="041C1916" w14:textId="77777777" w:rsidR="009A4B11" w:rsidRPr="00D40FB9" w:rsidRDefault="009A4B11" w:rsidP="00BF4906">
            <w:pPr>
              <w:ind w:left="113" w:right="113"/>
              <w:jc w:val="center"/>
              <w:rPr>
                <w:rFonts w:ascii="Cambria" w:hAnsi="Cambria"/>
                <w:sz w:val="16"/>
                <w:szCs w:val="16"/>
              </w:rPr>
            </w:pPr>
            <w:r w:rsidRPr="00D40FB9">
              <w:rPr>
                <w:rFonts w:ascii="Cambria" w:hAnsi="Cambria"/>
                <w:sz w:val="16"/>
                <w:szCs w:val="16"/>
              </w:rPr>
              <w:t>2025</w:t>
            </w:r>
          </w:p>
        </w:tc>
        <w:tc>
          <w:tcPr>
            <w:tcW w:w="0" w:type="auto"/>
            <w:tcBorders>
              <w:top w:val="nil"/>
              <w:left w:val="nil"/>
              <w:bottom w:val="single" w:sz="4" w:space="0" w:color="auto"/>
              <w:right w:val="single" w:sz="4" w:space="0" w:color="auto"/>
            </w:tcBorders>
            <w:textDirection w:val="btLr"/>
            <w:vAlign w:val="center"/>
            <w:hideMark/>
          </w:tcPr>
          <w:p w14:paraId="44FB221B" w14:textId="77777777" w:rsidR="009A4B11" w:rsidRPr="00D40FB9" w:rsidRDefault="009A4B11" w:rsidP="00BF4906">
            <w:pPr>
              <w:ind w:left="113" w:right="113"/>
              <w:jc w:val="center"/>
              <w:rPr>
                <w:rFonts w:ascii="Cambria" w:hAnsi="Cambria"/>
                <w:sz w:val="16"/>
                <w:szCs w:val="16"/>
              </w:rPr>
            </w:pPr>
            <w:r w:rsidRPr="00D40FB9">
              <w:rPr>
                <w:rFonts w:ascii="Cambria" w:hAnsi="Cambria"/>
                <w:sz w:val="16"/>
                <w:szCs w:val="16"/>
              </w:rPr>
              <w:t>2026</w:t>
            </w:r>
          </w:p>
        </w:tc>
        <w:tc>
          <w:tcPr>
            <w:tcW w:w="0" w:type="auto"/>
            <w:tcBorders>
              <w:top w:val="nil"/>
              <w:left w:val="nil"/>
              <w:bottom w:val="single" w:sz="4" w:space="0" w:color="auto"/>
              <w:right w:val="single" w:sz="4" w:space="0" w:color="auto"/>
            </w:tcBorders>
            <w:textDirection w:val="btLr"/>
            <w:vAlign w:val="center"/>
            <w:hideMark/>
          </w:tcPr>
          <w:p w14:paraId="715839BA" w14:textId="77777777" w:rsidR="009A4B11" w:rsidRPr="00D40FB9" w:rsidRDefault="009A4B11" w:rsidP="00BF4906">
            <w:pPr>
              <w:ind w:left="113" w:right="113"/>
              <w:jc w:val="center"/>
              <w:rPr>
                <w:rFonts w:ascii="Cambria" w:hAnsi="Cambria"/>
                <w:sz w:val="16"/>
                <w:szCs w:val="16"/>
              </w:rPr>
            </w:pPr>
            <w:r w:rsidRPr="00D40FB9">
              <w:rPr>
                <w:rFonts w:ascii="Cambria" w:hAnsi="Cambria"/>
                <w:sz w:val="16"/>
                <w:szCs w:val="16"/>
              </w:rPr>
              <w:t>2028</w:t>
            </w:r>
          </w:p>
        </w:tc>
        <w:tc>
          <w:tcPr>
            <w:tcW w:w="0" w:type="auto"/>
            <w:tcBorders>
              <w:top w:val="nil"/>
              <w:left w:val="nil"/>
              <w:bottom w:val="single" w:sz="4" w:space="0" w:color="auto"/>
              <w:right w:val="single" w:sz="4" w:space="0" w:color="auto"/>
            </w:tcBorders>
            <w:textDirection w:val="btLr"/>
            <w:vAlign w:val="center"/>
            <w:hideMark/>
          </w:tcPr>
          <w:p w14:paraId="60AB7F31" w14:textId="77777777" w:rsidR="009A4B11" w:rsidRPr="00D40FB9" w:rsidRDefault="009A4B11" w:rsidP="00BF4906">
            <w:pPr>
              <w:ind w:left="113" w:right="113"/>
              <w:jc w:val="center"/>
              <w:rPr>
                <w:rFonts w:ascii="Cambria" w:hAnsi="Cambria"/>
                <w:sz w:val="16"/>
                <w:szCs w:val="16"/>
              </w:rPr>
            </w:pPr>
            <w:r w:rsidRPr="00D40FB9">
              <w:rPr>
                <w:rFonts w:ascii="Cambria" w:hAnsi="Cambria"/>
                <w:sz w:val="16"/>
                <w:szCs w:val="16"/>
              </w:rPr>
              <w:t>2031</w:t>
            </w:r>
          </w:p>
        </w:tc>
        <w:tc>
          <w:tcPr>
            <w:tcW w:w="0" w:type="auto"/>
            <w:tcBorders>
              <w:top w:val="nil"/>
              <w:left w:val="nil"/>
              <w:bottom w:val="single" w:sz="4" w:space="0" w:color="auto"/>
              <w:right w:val="single" w:sz="4" w:space="0" w:color="auto"/>
            </w:tcBorders>
            <w:textDirection w:val="btLr"/>
            <w:vAlign w:val="center"/>
            <w:hideMark/>
          </w:tcPr>
          <w:p w14:paraId="2E3B66EC" w14:textId="77777777" w:rsidR="009A4B11" w:rsidRPr="00D40FB9" w:rsidRDefault="009A4B11" w:rsidP="00BF4906">
            <w:pPr>
              <w:ind w:left="113" w:right="113"/>
              <w:jc w:val="center"/>
              <w:rPr>
                <w:rFonts w:ascii="Cambria" w:hAnsi="Cambria"/>
                <w:sz w:val="16"/>
                <w:szCs w:val="16"/>
              </w:rPr>
            </w:pPr>
            <w:r w:rsidRPr="00D40FB9">
              <w:rPr>
                <w:rFonts w:ascii="Cambria" w:hAnsi="Cambria"/>
                <w:sz w:val="16"/>
                <w:szCs w:val="16"/>
              </w:rPr>
              <w:t>2031</w:t>
            </w:r>
          </w:p>
        </w:tc>
        <w:tc>
          <w:tcPr>
            <w:tcW w:w="1128" w:type="dxa"/>
            <w:tcBorders>
              <w:top w:val="nil"/>
              <w:left w:val="nil"/>
              <w:bottom w:val="single" w:sz="4" w:space="0" w:color="auto"/>
              <w:right w:val="single" w:sz="4" w:space="0" w:color="auto"/>
            </w:tcBorders>
            <w:vAlign w:val="center"/>
            <w:hideMark/>
          </w:tcPr>
          <w:p w14:paraId="37E849B2" w14:textId="44AFD813" w:rsidR="009A4B11" w:rsidRPr="00D40FB9" w:rsidRDefault="009A4B11" w:rsidP="00BF4906">
            <w:pPr>
              <w:rPr>
                <w:rFonts w:ascii="Cambria" w:hAnsi="Cambria"/>
                <w:sz w:val="16"/>
                <w:szCs w:val="16"/>
                <w:lang w:val="en-US"/>
              </w:rPr>
            </w:pPr>
            <w:r w:rsidRPr="00D40FB9">
              <w:rPr>
                <w:rFonts w:ascii="Cambria" w:hAnsi="Cambria"/>
                <w:sz w:val="16"/>
                <w:szCs w:val="16"/>
                <w:lang w:val="en-US"/>
              </w:rPr>
              <w:t xml:space="preserve">Finalized MSE, including reconditioning with data through 2024 and </w:t>
            </w:r>
            <w:proofErr w:type="gramStart"/>
            <w:r w:rsidRPr="00D40FB9">
              <w:rPr>
                <w:rFonts w:ascii="Cambria" w:hAnsi="Cambria"/>
                <w:sz w:val="16"/>
                <w:szCs w:val="16"/>
                <w:lang w:val="en-US"/>
              </w:rPr>
              <w:t>retuning</w:t>
            </w:r>
            <w:proofErr w:type="gramEnd"/>
            <w:r w:rsidRPr="00D40FB9">
              <w:rPr>
                <w:rFonts w:ascii="Cambria" w:hAnsi="Cambria"/>
                <w:sz w:val="16"/>
                <w:szCs w:val="16"/>
                <w:lang w:val="en-US"/>
              </w:rPr>
              <w:t xml:space="preserve"> CMPs. </w:t>
            </w:r>
            <w:r w:rsidR="00A521D4" w:rsidRPr="00D40FB9">
              <w:rPr>
                <w:rFonts w:ascii="Cambria" w:hAnsi="Cambria"/>
                <w:sz w:val="16"/>
                <w:szCs w:val="16"/>
                <w:lang w:val="en-US"/>
              </w:rPr>
              <w:t>D</w:t>
            </w:r>
            <w:r w:rsidRPr="00D40FB9">
              <w:rPr>
                <w:rFonts w:ascii="Cambria" w:hAnsi="Cambria"/>
                <w:sz w:val="16"/>
                <w:szCs w:val="16"/>
                <w:lang w:val="en-US"/>
              </w:rPr>
              <w:t>evelop</w:t>
            </w:r>
            <w:r w:rsidR="00A521D4" w:rsidRPr="00D40FB9">
              <w:rPr>
                <w:rFonts w:ascii="Cambria" w:hAnsi="Cambria"/>
                <w:sz w:val="16"/>
                <w:szCs w:val="16"/>
                <w:lang w:val="en-US"/>
              </w:rPr>
              <w:t>ed</w:t>
            </w:r>
            <w:r w:rsidRPr="00D40FB9">
              <w:rPr>
                <w:rFonts w:ascii="Cambria" w:hAnsi="Cambria"/>
                <w:sz w:val="16"/>
                <w:szCs w:val="16"/>
                <w:lang w:val="en-US"/>
              </w:rPr>
              <w:t xml:space="preserve"> </w:t>
            </w:r>
            <w:r w:rsidR="00A521D4" w:rsidRPr="00D40FB9">
              <w:rPr>
                <w:rFonts w:ascii="Cambria" w:hAnsi="Cambria"/>
                <w:sz w:val="16"/>
                <w:szCs w:val="16"/>
                <w:lang w:val="en-US"/>
              </w:rPr>
              <w:t>c</w:t>
            </w:r>
            <w:r w:rsidRPr="00D40FB9">
              <w:rPr>
                <w:rFonts w:ascii="Cambria" w:hAnsi="Cambria"/>
                <w:sz w:val="16"/>
                <w:szCs w:val="16"/>
                <w:lang w:val="en-US"/>
              </w:rPr>
              <w:t xml:space="preserve">limate </w:t>
            </w:r>
            <w:r w:rsidR="00A521D4" w:rsidRPr="00D40FB9">
              <w:rPr>
                <w:rFonts w:ascii="Cambria" w:hAnsi="Cambria"/>
                <w:sz w:val="16"/>
                <w:szCs w:val="16"/>
                <w:lang w:val="en-US"/>
              </w:rPr>
              <w:t>c</w:t>
            </w:r>
            <w:r w:rsidRPr="00D40FB9">
              <w:rPr>
                <w:rFonts w:ascii="Cambria" w:hAnsi="Cambria"/>
                <w:sz w:val="16"/>
                <w:szCs w:val="16"/>
                <w:lang w:val="en-US"/>
              </w:rPr>
              <w:t>hange scenarios to test robustness of MPs.</w:t>
            </w:r>
          </w:p>
        </w:tc>
        <w:tc>
          <w:tcPr>
            <w:tcW w:w="1002" w:type="dxa"/>
            <w:tcBorders>
              <w:top w:val="nil"/>
              <w:left w:val="nil"/>
              <w:bottom w:val="single" w:sz="4" w:space="0" w:color="auto"/>
              <w:right w:val="single" w:sz="4" w:space="0" w:color="auto"/>
            </w:tcBorders>
            <w:vAlign w:val="center"/>
            <w:hideMark/>
          </w:tcPr>
          <w:p w14:paraId="656002F6" w14:textId="77777777" w:rsidR="009A4B11" w:rsidRPr="00D40FB9" w:rsidRDefault="009A4B11" w:rsidP="00BF4906">
            <w:pPr>
              <w:rPr>
                <w:rFonts w:ascii="Cambria" w:hAnsi="Cambria"/>
                <w:sz w:val="16"/>
                <w:szCs w:val="16"/>
                <w:lang w:val="en-US"/>
              </w:rPr>
            </w:pPr>
            <w:r w:rsidRPr="00D40FB9">
              <w:rPr>
                <w:rFonts w:ascii="Cambria" w:hAnsi="Cambria"/>
                <w:sz w:val="16"/>
                <w:szCs w:val="16"/>
                <w:lang w:val="en-US"/>
              </w:rPr>
              <w:t>PA1 to meet intersessionally to review final MSE results.</w:t>
            </w:r>
            <w:r w:rsidRPr="00D40FB9">
              <w:rPr>
                <w:rFonts w:ascii="Cambria" w:hAnsi="Cambria"/>
                <w:sz w:val="16"/>
                <w:szCs w:val="16"/>
                <w:lang w:val="en-US"/>
              </w:rPr>
              <w:br/>
              <w:t>Consider MP adoption at annual meeting, including the 2026-2028 TAC.</w:t>
            </w:r>
          </w:p>
        </w:tc>
        <w:tc>
          <w:tcPr>
            <w:tcW w:w="0" w:type="auto"/>
            <w:tcBorders>
              <w:top w:val="nil"/>
              <w:left w:val="nil"/>
              <w:bottom w:val="single" w:sz="4" w:space="0" w:color="auto"/>
              <w:right w:val="single" w:sz="4" w:space="0" w:color="auto"/>
            </w:tcBorders>
            <w:vAlign w:val="center"/>
            <w:hideMark/>
          </w:tcPr>
          <w:p w14:paraId="2F5E7448" w14:textId="77777777" w:rsidR="009A4B11" w:rsidRPr="00D40FB9" w:rsidRDefault="009A4B11" w:rsidP="00BF4906">
            <w:pPr>
              <w:rPr>
                <w:rFonts w:ascii="Cambria" w:hAnsi="Cambria"/>
                <w:sz w:val="16"/>
                <w:szCs w:val="16"/>
                <w:lang w:val="en-US"/>
              </w:rPr>
            </w:pPr>
            <w:r w:rsidRPr="00D40FB9">
              <w:rPr>
                <w:rFonts w:ascii="Cambria" w:hAnsi="Cambria"/>
                <w:sz w:val="16"/>
                <w:szCs w:val="16"/>
                <w:lang w:val="en-US"/>
              </w:rPr>
              <w:t>Develop EC criteria for ECP.</w:t>
            </w:r>
            <w:r w:rsidRPr="00D40FB9">
              <w:rPr>
                <w:rFonts w:ascii="Cambria" w:hAnsi="Cambria"/>
                <w:sz w:val="16"/>
                <w:szCs w:val="16"/>
                <w:lang w:val="en-US"/>
              </w:rPr>
              <w:br/>
              <w:t>Check for ECs.</w:t>
            </w:r>
          </w:p>
        </w:tc>
        <w:tc>
          <w:tcPr>
            <w:tcW w:w="0" w:type="auto"/>
            <w:tcBorders>
              <w:top w:val="nil"/>
              <w:left w:val="nil"/>
              <w:bottom w:val="single" w:sz="4" w:space="0" w:color="auto"/>
              <w:right w:val="single" w:sz="4" w:space="0" w:color="auto"/>
            </w:tcBorders>
            <w:vAlign w:val="center"/>
            <w:hideMark/>
          </w:tcPr>
          <w:p w14:paraId="559FAA9F" w14:textId="77777777" w:rsidR="009A4B11" w:rsidRPr="00D40FB9" w:rsidRDefault="009A4B11" w:rsidP="00BF4906">
            <w:pPr>
              <w:rPr>
                <w:rFonts w:ascii="Cambria" w:hAnsi="Cambria"/>
                <w:sz w:val="16"/>
                <w:szCs w:val="16"/>
                <w:lang w:val="en-US"/>
              </w:rPr>
            </w:pPr>
            <w:r w:rsidRPr="00D40FB9">
              <w:rPr>
                <w:rFonts w:ascii="Cambria" w:hAnsi="Cambria"/>
                <w:sz w:val="16"/>
                <w:szCs w:val="16"/>
                <w:lang w:val="en-US"/>
              </w:rPr>
              <w:t>Adopt ECP at annual meeting.</w:t>
            </w:r>
          </w:p>
        </w:tc>
        <w:tc>
          <w:tcPr>
            <w:tcW w:w="0" w:type="auto"/>
            <w:tcBorders>
              <w:top w:val="nil"/>
              <w:left w:val="nil"/>
              <w:bottom w:val="single" w:sz="4" w:space="0" w:color="auto"/>
              <w:right w:val="single" w:sz="4" w:space="0" w:color="auto"/>
            </w:tcBorders>
            <w:vAlign w:val="center"/>
            <w:hideMark/>
          </w:tcPr>
          <w:p w14:paraId="69618601" w14:textId="77777777" w:rsidR="009A4B11" w:rsidRPr="00D40FB9" w:rsidRDefault="009A4B11" w:rsidP="00BF4906">
            <w:pPr>
              <w:rPr>
                <w:rFonts w:ascii="Cambria" w:hAnsi="Cambria"/>
                <w:sz w:val="16"/>
                <w:szCs w:val="16"/>
              </w:rPr>
            </w:pPr>
            <w:proofErr w:type="spellStart"/>
            <w:r w:rsidRPr="00D40FB9">
              <w:rPr>
                <w:rFonts w:ascii="Cambria" w:hAnsi="Cambria"/>
                <w:sz w:val="16"/>
                <w:szCs w:val="16"/>
              </w:rPr>
              <w:t>Check</w:t>
            </w:r>
            <w:proofErr w:type="spellEnd"/>
            <w:r w:rsidRPr="00D40FB9">
              <w:rPr>
                <w:rFonts w:ascii="Cambria" w:hAnsi="Cambria"/>
                <w:sz w:val="16"/>
                <w:szCs w:val="16"/>
              </w:rPr>
              <w:t xml:space="preserve"> </w:t>
            </w:r>
            <w:proofErr w:type="spellStart"/>
            <w:r w:rsidRPr="00D40FB9">
              <w:rPr>
                <w:rFonts w:ascii="Cambria" w:hAnsi="Cambria"/>
                <w:sz w:val="16"/>
                <w:szCs w:val="16"/>
              </w:rPr>
              <w:t>for</w:t>
            </w:r>
            <w:proofErr w:type="spellEnd"/>
            <w:r w:rsidRPr="00D40FB9">
              <w:rPr>
                <w:rFonts w:ascii="Cambria" w:hAnsi="Cambria"/>
                <w:sz w:val="16"/>
                <w:szCs w:val="16"/>
              </w:rPr>
              <w:t xml:space="preserve"> </w:t>
            </w:r>
            <w:proofErr w:type="spellStart"/>
            <w:r w:rsidRPr="00D40FB9">
              <w:rPr>
                <w:rFonts w:ascii="Cambria" w:hAnsi="Cambria"/>
                <w:sz w:val="16"/>
                <w:szCs w:val="16"/>
              </w:rPr>
              <w:t>ECs</w:t>
            </w:r>
            <w:proofErr w:type="spellEnd"/>
            <w:r w:rsidRPr="00D40FB9">
              <w:rPr>
                <w:rFonts w:ascii="Cambria" w:hAnsi="Cambria"/>
                <w:sz w:val="16"/>
                <w:szCs w:val="16"/>
              </w:rPr>
              <w:t xml:space="preserve">. </w:t>
            </w:r>
          </w:p>
        </w:tc>
        <w:tc>
          <w:tcPr>
            <w:tcW w:w="0" w:type="auto"/>
            <w:tcBorders>
              <w:top w:val="nil"/>
              <w:left w:val="nil"/>
              <w:bottom w:val="single" w:sz="4" w:space="0" w:color="auto"/>
              <w:right w:val="single" w:sz="4" w:space="0" w:color="auto"/>
            </w:tcBorders>
            <w:vAlign w:val="center"/>
            <w:hideMark/>
          </w:tcPr>
          <w:p w14:paraId="5D5EB1F2" w14:textId="77777777" w:rsidR="009A4B11" w:rsidRPr="00D40FB9" w:rsidRDefault="009A4B11" w:rsidP="00BF4906">
            <w:pPr>
              <w:rPr>
                <w:rFonts w:ascii="Cambria" w:hAnsi="Cambria"/>
                <w:sz w:val="16"/>
                <w:szCs w:val="16"/>
              </w:rPr>
            </w:pPr>
            <w:r w:rsidRPr="00D40FB9">
              <w:rPr>
                <w:rFonts w:ascii="Cambria" w:hAnsi="Cambria"/>
                <w:sz w:val="16"/>
                <w:szCs w:val="16"/>
              </w:rPr>
              <w:t> </w:t>
            </w:r>
          </w:p>
        </w:tc>
        <w:tc>
          <w:tcPr>
            <w:tcW w:w="0" w:type="auto"/>
            <w:tcBorders>
              <w:top w:val="nil"/>
              <w:left w:val="nil"/>
              <w:bottom w:val="single" w:sz="4" w:space="0" w:color="auto"/>
              <w:right w:val="single" w:sz="4" w:space="0" w:color="auto"/>
            </w:tcBorders>
            <w:vAlign w:val="center"/>
            <w:hideMark/>
          </w:tcPr>
          <w:p w14:paraId="14DD8C19" w14:textId="26010AF9" w:rsidR="009A4B11" w:rsidRPr="00D40FB9" w:rsidRDefault="009A4B11" w:rsidP="00BF4906">
            <w:pPr>
              <w:rPr>
                <w:rFonts w:ascii="Cambria" w:hAnsi="Cambria"/>
                <w:sz w:val="16"/>
                <w:szCs w:val="16"/>
                <w:lang w:val="en-US"/>
              </w:rPr>
            </w:pPr>
            <w:r w:rsidRPr="00D40FB9">
              <w:rPr>
                <w:rFonts w:ascii="Cambria" w:hAnsi="Cambria"/>
                <w:sz w:val="16"/>
                <w:szCs w:val="16"/>
                <w:lang w:val="en-US"/>
              </w:rPr>
              <w:t>Check for ECs.</w:t>
            </w:r>
            <w:r w:rsidRPr="00D40FB9">
              <w:rPr>
                <w:rFonts w:ascii="Cambria" w:hAnsi="Cambria"/>
                <w:sz w:val="16"/>
                <w:szCs w:val="16"/>
                <w:lang w:val="en-US"/>
              </w:rPr>
              <w:br/>
              <w:t>Run the MP</w:t>
            </w:r>
            <w:r w:rsidR="00A521D4" w:rsidRPr="00D40FB9">
              <w:rPr>
                <w:rFonts w:ascii="Cambria" w:hAnsi="Cambria"/>
                <w:sz w:val="16"/>
                <w:szCs w:val="16"/>
                <w:lang w:val="en-US"/>
              </w:rPr>
              <w:t xml:space="preserve"> to provide TAC for 2029-2031</w:t>
            </w:r>
            <w:r w:rsidRPr="00D40FB9">
              <w:rPr>
                <w:rFonts w:ascii="Cambria" w:hAnsi="Cambria"/>
                <w:sz w:val="16"/>
                <w:szCs w:val="16"/>
                <w:lang w:val="en-US"/>
              </w:rPr>
              <w:t>.</w:t>
            </w:r>
          </w:p>
        </w:tc>
        <w:tc>
          <w:tcPr>
            <w:tcW w:w="0" w:type="auto"/>
            <w:tcBorders>
              <w:top w:val="nil"/>
              <w:left w:val="nil"/>
              <w:bottom w:val="single" w:sz="4" w:space="0" w:color="auto"/>
              <w:right w:val="single" w:sz="4" w:space="0" w:color="auto"/>
            </w:tcBorders>
            <w:vAlign w:val="center"/>
            <w:hideMark/>
          </w:tcPr>
          <w:p w14:paraId="1254663D" w14:textId="77777777" w:rsidR="009A4B11" w:rsidRPr="00D40FB9" w:rsidRDefault="009A4B11" w:rsidP="00BF4906">
            <w:pPr>
              <w:rPr>
                <w:rFonts w:ascii="Cambria" w:hAnsi="Cambria"/>
                <w:sz w:val="16"/>
                <w:szCs w:val="16"/>
                <w:lang w:val="en-US"/>
              </w:rPr>
            </w:pPr>
            <w:r w:rsidRPr="00D40FB9">
              <w:rPr>
                <w:rFonts w:ascii="Cambria" w:hAnsi="Cambria"/>
                <w:sz w:val="16"/>
                <w:szCs w:val="16"/>
                <w:lang w:val="en-US"/>
              </w:rPr>
              <w:t>Adopt 2029-2031 TAC based on MP.</w:t>
            </w:r>
          </w:p>
        </w:tc>
        <w:tc>
          <w:tcPr>
            <w:tcW w:w="0" w:type="auto"/>
            <w:tcBorders>
              <w:top w:val="nil"/>
              <w:left w:val="nil"/>
              <w:bottom w:val="single" w:sz="4" w:space="0" w:color="auto"/>
              <w:right w:val="single" w:sz="4" w:space="0" w:color="auto"/>
            </w:tcBorders>
            <w:vAlign w:val="center"/>
            <w:hideMark/>
          </w:tcPr>
          <w:p w14:paraId="4AE2ECC1" w14:textId="48D8ACCC" w:rsidR="009A4B11" w:rsidRPr="00D40FB9" w:rsidRDefault="00A521D4" w:rsidP="00BF4906">
            <w:pPr>
              <w:rPr>
                <w:rFonts w:ascii="Cambria" w:hAnsi="Cambria"/>
                <w:sz w:val="16"/>
                <w:szCs w:val="16"/>
                <w:lang w:val="en-US"/>
              </w:rPr>
            </w:pPr>
            <w:proofErr w:type="spellStart"/>
            <w:r w:rsidRPr="00D40FB9">
              <w:rPr>
                <w:rFonts w:ascii="Cambria" w:hAnsi="Cambria"/>
                <w:sz w:val="16"/>
                <w:szCs w:val="16"/>
              </w:rPr>
              <w:t>Check</w:t>
            </w:r>
            <w:proofErr w:type="spellEnd"/>
            <w:r w:rsidRPr="00D40FB9">
              <w:rPr>
                <w:rFonts w:ascii="Cambria" w:hAnsi="Cambria"/>
                <w:sz w:val="16"/>
                <w:szCs w:val="16"/>
              </w:rPr>
              <w:t xml:space="preserve"> </w:t>
            </w:r>
            <w:proofErr w:type="spellStart"/>
            <w:r w:rsidRPr="00D40FB9">
              <w:rPr>
                <w:rFonts w:ascii="Cambria" w:hAnsi="Cambria"/>
                <w:sz w:val="16"/>
                <w:szCs w:val="16"/>
              </w:rPr>
              <w:t>for</w:t>
            </w:r>
            <w:proofErr w:type="spellEnd"/>
            <w:r w:rsidRPr="00D40FB9">
              <w:rPr>
                <w:rFonts w:ascii="Cambria" w:hAnsi="Cambria"/>
                <w:sz w:val="16"/>
                <w:szCs w:val="16"/>
              </w:rPr>
              <w:t xml:space="preserve"> </w:t>
            </w:r>
            <w:proofErr w:type="spellStart"/>
            <w:r w:rsidRPr="00D40FB9">
              <w:rPr>
                <w:rFonts w:ascii="Cambria" w:hAnsi="Cambria"/>
                <w:sz w:val="16"/>
                <w:szCs w:val="16"/>
              </w:rPr>
              <w:t>ECs</w:t>
            </w:r>
            <w:proofErr w:type="spellEnd"/>
            <w:r w:rsidRPr="00D40FB9">
              <w:rPr>
                <w:rFonts w:ascii="Cambria" w:hAnsi="Cambria"/>
                <w:sz w:val="16"/>
                <w:szCs w:val="16"/>
              </w:rPr>
              <w:t>.</w:t>
            </w:r>
          </w:p>
        </w:tc>
        <w:tc>
          <w:tcPr>
            <w:tcW w:w="0" w:type="auto"/>
            <w:tcBorders>
              <w:top w:val="nil"/>
              <w:left w:val="nil"/>
              <w:bottom w:val="single" w:sz="4" w:space="0" w:color="auto"/>
              <w:right w:val="single" w:sz="4" w:space="0" w:color="auto"/>
            </w:tcBorders>
            <w:vAlign w:val="center"/>
            <w:hideMark/>
          </w:tcPr>
          <w:p w14:paraId="7EA18399" w14:textId="77777777" w:rsidR="009A4B11" w:rsidRPr="00D40FB9" w:rsidRDefault="009A4B11" w:rsidP="00BF4906">
            <w:pPr>
              <w:rPr>
                <w:rFonts w:ascii="Cambria" w:hAnsi="Cambria"/>
                <w:sz w:val="16"/>
                <w:szCs w:val="16"/>
                <w:lang w:val="en-US"/>
              </w:rPr>
            </w:pPr>
            <w:r w:rsidRPr="00D40FB9">
              <w:rPr>
                <w:rFonts w:ascii="Cambria" w:hAnsi="Cambria"/>
                <w:sz w:val="16"/>
                <w:szCs w:val="16"/>
                <w:lang w:val="en-US"/>
              </w:rPr>
              <w:t> </w:t>
            </w:r>
          </w:p>
        </w:tc>
      </w:tr>
      <w:tr w:rsidR="00E46480" w:rsidRPr="00B37BAD" w14:paraId="58438851" w14:textId="77777777" w:rsidTr="00D40FB9">
        <w:trPr>
          <w:cantSplit/>
          <w:trHeight w:val="1958"/>
        </w:trPr>
        <w:tc>
          <w:tcPr>
            <w:tcW w:w="0" w:type="auto"/>
            <w:tcBorders>
              <w:top w:val="nil"/>
              <w:left w:val="single" w:sz="4" w:space="0" w:color="auto"/>
              <w:bottom w:val="single" w:sz="4" w:space="0" w:color="auto"/>
              <w:right w:val="single" w:sz="4" w:space="0" w:color="auto"/>
            </w:tcBorders>
            <w:textDirection w:val="btLr"/>
            <w:vAlign w:val="center"/>
            <w:hideMark/>
          </w:tcPr>
          <w:p w14:paraId="32ADD30C" w14:textId="77777777" w:rsidR="009A4B11" w:rsidRPr="00D40FB9" w:rsidRDefault="009A4B11" w:rsidP="00BF4906">
            <w:pPr>
              <w:ind w:left="113" w:right="113"/>
              <w:jc w:val="center"/>
              <w:rPr>
                <w:rFonts w:ascii="Cambria" w:hAnsi="Cambria"/>
                <w:sz w:val="16"/>
                <w:szCs w:val="16"/>
              </w:rPr>
            </w:pPr>
            <w:proofErr w:type="spellStart"/>
            <w:r w:rsidRPr="00D40FB9">
              <w:rPr>
                <w:rFonts w:ascii="Cambria" w:hAnsi="Cambria"/>
                <w:sz w:val="16"/>
                <w:szCs w:val="16"/>
              </w:rPr>
              <w:t>Multi-stock</w:t>
            </w:r>
            <w:proofErr w:type="spellEnd"/>
            <w:r w:rsidRPr="00D40FB9">
              <w:rPr>
                <w:rFonts w:ascii="Cambria" w:hAnsi="Cambria"/>
                <w:sz w:val="16"/>
                <w:szCs w:val="16"/>
              </w:rPr>
              <w:t xml:space="preserve"> </w:t>
            </w:r>
            <w:r w:rsidRPr="00D40FB9">
              <w:rPr>
                <w:rFonts w:ascii="Cambria" w:hAnsi="Cambria"/>
                <w:sz w:val="16"/>
                <w:szCs w:val="16"/>
              </w:rPr>
              <w:br/>
              <w:t>Tropical tunas</w:t>
            </w:r>
          </w:p>
        </w:tc>
        <w:tc>
          <w:tcPr>
            <w:tcW w:w="0" w:type="auto"/>
            <w:tcBorders>
              <w:top w:val="nil"/>
              <w:left w:val="nil"/>
              <w:bottom w:val="single" w:sz="4" w:space="0" w:color="auto"/>
              <w:right w:val="single" w:sz="4" w:space="0" w:color="auto"/>
            </w:tcBorders>
            <w:textDirection w:val="btLr"/>
            <w:vAlign w:val="center"/>
            <w:hideMark/>
          </w:tcPr>
          <w:p w14:paraId="518649D3" w14:textId="77777777" w:rsidR="009A4B11" w:rsidRPr="00D40FB9" w:rsidRDefault="009A4B11" w:rsidP="00BF4906">
            <w:pPr>
              <w:ind w:left="113" w:right="113"/>
              <w:jc w:val="center"/>
              <w:rPr>
                <w:rFonts w:ascii="Cambria" w:hAnsi="Cambria"/>
                <w:sz w:val="16"/>
                <w:szCs w:val="16"/>
              </w:rPr>
            </w:pPr>
            <w:r w:rsidRPr="00D40FB9">
              <w:rPr>
                <w:rFonts w:ascii="Cambria" w:hAnsi="Cambria"/>
                <w:sz w:val="16"/>
                <w:szCs w:val="16"/>
              </w:rPr>
              <w:t>2026</w:t>
            </w:r>
          </w:p>
        </w:tc>
        <w:tc>
          <w:tcPr>
            <w:tcW w:w="0" w:type="auto"/>
            <w:tcBorders>
              <w:top w:val="nil"/>
              <w:left w:val="nil"/>
              <w:bottom w:val="single" w:sz="4" w:space="0" w:color="auto"/>
              <w:right w:val="single" w:sz="4" w:space="0" w:color="auto"/>
            </w:tcBorders>
            <w:textDirection w:val="btLr"/>
            <w:vAlign w:val="center"/>
            <w:hideMark/>
          </w:tcPr>
          <w:p w14:paraId="27CB1505" w14:textId="77777777" w:rsidR="009A4B11" w:rsidRPr="00D40FB9" w:rsidRDefault="009A4B11" w:rsidP="00BF4906">
            <w:pPr>
              <w:ind w:left="113" w:right="113"/>
              <w:jc w:val="center"/>
              <w:rPr>
                <w:rFonts w:ascii="Cambria" w:hAnsi="Cambria"/>
                <w:sz w:val="16"/>
                <w:szCs w:val="16"/>
              </w:rPr>
            </w:pPr>
            <w:r w:rsidRPr="00D40FB9">
              <w:rPr>
                <w:rFonts w:ascii="Cambria" w:hAnsi="Cambria"/>
                <w:sz w:val="16"/>
                <w:szCs w:val="16"/>
              </w:rPr>
              <w:t>2027</w:t>
            </w:r>
          </w:p>
        </w:tc>
        <w:tc>
          <w:tcPr>
            <w:tcW w:w="0" w:type="auto"/>
            <w:tcBorders>
              <w:top w:val="nil"/>
              <w:left w:val="nil"/>
              <w:bottom w:val="single" w:sz="4" w:space="0" w:color="auto"/>
              <w:right w:val="single" w:sz="4" w:space="0" w:color="auto"/>
            </w:tcBorders>
            <w:textDirection w:val="btLr"/>
            <w:vAlign w:val="center"/>
            <w:hideMark/>
          </w:tcPr>
          <w:p w14:paraId="34F233D7" w14:textId="77777777" w:rsidR="009A4B11" w:rsidRPr="00D40FB9" w:rsidRDefault="009A4B11" w:rsidP="00BF4906">
            <w:pPr>
              <w:ind w:left="113" w:right="113"/>
              <w:rPr>
                <w:rFonts w:ascii="Cambria" w:hAnsi="Cambria"/>
                <w:sz w:val="16"/>
                <w:szCs w:val="16"/>
              </w:rPr>
            </w:pPr>
            <w:r w:rsidRPr="00D40FB9">
              <w:rPr>
                <w:rFonts w:ascii="Cambria" w:hAnsi="Cambria"/>
                <w:sz w:val="16"/>
                <w:szCs w:val="16"/>
              </w:rPr>
              <w:t> </w:t>
            </w:r>
          </w:p>
        </w:tc>
        <w:tc>
          <w:tcPr>
            <w:tcW w:w="0" w:type="auto"/>
            <w:tcBorders>
              <w:top w:val="nil"/>
              <w:left w:val="nil"/>
              <w:bottom w:val="single" w:sz="4" w:space="0" w:color="auto"/>
              <w:right w:val="single" w:sz="4" w:space="0" w:color="auto"/>
            </w:tcBorders>
            <w:textDirection w:val="btLr"/>
            <w:vAlign w:val="center"/>
            <w:hideMark/>
          </w:tcPr>
          <w:p w14:paraId="4ABB7C79" w14:textId="77777777" w:rsidR="009A4B11" w:rsidRPr="00D40FB9" w:rsidRDefault="009A4B11" w:rsidP="00BF4906">
            <w:pPr>
              <w:ind w:left="113" w:right="113"/>
              <w:rPr>
                <w:rFonts w:ascii="Cambria" w:hAnsi="Cambria"/>
                <w:sz w:val="16"/>
                <w:szCs w:val="16"/>
              </w:rPr>
            </w:pPr>
            <w:r w:rsidRPr="00D40FB9">
              <w:rPr>
                <w:rFonts w:ascii="Cambria" w:hAnsi="Cambria"/>
                <w:sz w:val="16"/>
                <w:szCs w:val="16"/>
              </w:rPr>
              <w:t> </w:t>
            </w:r>
          </w:p>
        </w:tc>
        <w:tc>
          <w:tcPr>
            <w:tcW w:w="0" w:type="auto"/>
            <w:tcBorders>
              <w:top w:val="nil"/>
              <w:left w:val="nil"/>
              <w:bottom w:val="single" w:sz="4" w:space="0" w:color="auto"/>
              <w:right w:val="single" w:sz="4" w:space="0" w:color="auto"/>
            </w:tcBorders>
            <w:textDirection w:val="btLr"/>
            <w:vAlign w:val="center"/>
            <w:hideMark/>
          </w:tcPr>
          <w:p w14:paraId="15A2FEBC" w14:textId="77777777" w:rsidR="009A4B11" w:rsidRPr="00D40FB9" w:rsidRDefault="009A4B11" w:rsidP="00BF4906">
            <w:pPr>
              <w:ind w:left="113" w:right="113"/>
              <w:rPr>
                <w:rFonts w:ascii="Cambria" w:hAnsi="Cambria"/>
                <w:sz w:val="16"/>
                <w:szCs w:val="16"/>
              </w:rPr>
            </w:pPr>
            <w:r w:rsidRPr="00D40FB9">
              <w:rPr>
                <w:rFonts w:ascii="Cambria" w:hAnsi="Cambria"/>
                <w:sz w:val="16"/>
                <w:szCs w:val="16"/>
              </w:rPr>
              <w:t> </w:t>
            </w:r>
          </w:p>
        </w:tc>
        <w:tc>
          <w:tcPr>
            <w:tcW w:w="1128" w:type="dxa"/>
            <w:tcBorders>
              <w:top w:val="nil"/>
              <w:left w:val="nil"/>
              <w:bottom w:val="single" w:sz="4" w:space="0" w:color="auto"/>
              <w:right w:val="single" w:sz="4" w:space="0" w:color="auto"/>
            </w:tcBorders>
            <w:vAlign w:val="center"/>
            <w:hideMark/>
          </w:tcPr>
          <w:p w14:paraId="29131E6E" w14:textId="77777777" w:rsidR="009A4B11" w:rsidRPr="00D40FB9" w:rsidRDefault="009A4B11" w:rsidP="00BF4906">
            <w:pPr>
              <w:rPr>
                <w:rFonts w:ascii="Cambria" w:hAnsi="Cambria"/>
                <w:sz w:val="16"/>
                <w:szCs w:val="16"/>
                <w:lang w:val="en-US"/>
              </w:rPr>
            </w:pPr>
            <w:r w:rsidRPr="00D40FB9">
              <w:rPr>
                <w:rFonts w:ascii="Cambria" w:hAnsi="Cambria"/>
                <w:sz w:val="16"/>
                <w:szCs w:val="16"/>
                <w:lang w:val="en-US"/>
              </w:rPr>
              <w:t>Further developed MSE framework, incorporating PA1 feedback, including mechanism to implement multi-stock CMPs, development of TSD, and creation of Shiny visualization tool.</w:t>
            </w:r>
          </w:p>
        </w:tc>
        <w:tc>
          <w:tcPr>
            <w:tcW w:w="1002" w:type="dxa"/>
            <w:tcBorders>
              <w:top w:val="nil"/>
              <w:left w:val="nil"/>
              <w:bottom w:val="single" w:sz="4" w:space="0" w:color="auto"/>
              <w:right w:val="single" w:sz="4" w:space="0" w:color="auto"/>
            </w:tcBorders>
            <w:vAlign w:val="center"/>
            <w:hideMark/>
          </w:tcPr>
          <w:p w14:paraId="5D833B46" w14:textId="77777777" w:rsidR="009A4B11" w:rsidRPr="00D40FB9" w:rsidRDefault="009A4B11" w:rsidP="00BF4906">
            <w:pPr>
              <w:rPr>
                <w:rFonts w:ascii="Cambria" w:hAnsi="Cambria"/>
                <w:sz w:val="16"/>
                <w:szCs w:val="16"/>
                <w:lang w:val="en-US"/>
              </w:rPr>
            </w:pPr>
            <w:r w:rsidRPr="00D40FB9">
              <w:rPr>
                <w:rFonts w:ascii="Cambria" w:hAnsi="Cambria"/>
                <w:sz w:val="16"/>
                <w:szCs w:val="16"/>
                <w:lang w:val="en-US"/>
              </w:rPr>
              <w:t xml:space="preserve">PA1 to meet intersessionally to provide guidance on how to handle: trade-offs in species yields; changes in effort over time; changes in gear use over time; </w:t>
            </w:r>
            <w:proofErr w:type="gramStart"/>
            <w:r w:rsidRPr="00D40FB9">
              <w:rPr>
                <w:rFonts w:ascii="Cambria" w:hAnsi="Cambria"/>
                <w:sz w:val="16"/>
                <w:szCs w:val="16"/>
                <w:lang w:val="en-US"/>
              </w:rPr>
              <w:t>and,</w:t>
            </w:r>
            <w:proofErr w:type="gramEnd"/>
            <w:r w:rsidRPr="00D40FB9">
              <w:rPr>
                <w:rFonts w:ascii="Cambria" w:hAnsi="Cambria"/>
                <w:sz w:val="16"/>
                <w:szCs w:val="16"/>
                <w:lang w:val="en-US"/>
              </w:rPr>
              <w:t xml:space="preserve"> variable allocations over time. Also to discuss CMP design and operational management objectives, considering how the multi-stock interactions are handled in the current MSE.</w:t>
            </w:r>
          </w:p>
        </w:tc>
        <w:tc>
          <w:tcPr>
            <w:tcW w:w="0" w:type="auto"/>
            <w:tcBorders>
              <w:top w:val="nil"/>
              <w:left w:val="nil"/>
              <w:bottom w:val="single" w:sz="4" w:space="0" w:color="auto"/>
              <w:right w:val="single" w:sz="4" w:space="0" w:color="auto"/>
            </w:tcBorders>
            <w:vAlign w:val="center"/>
            <w:hideMark/>
          </w:tcPr>
          <w:p w14:paraId="0E85DA0E" w14:textId="77777777" w:rsidR="009A4B11" w:rsidRPr="00D40FB9" w:rsidRDefault="009A4B11" w:rsidP="00BF4906">
            <w:pPr>
              <w:rPr>
                <w:rFonts w:ascii="Cambria" w:hAnsi="Cambria"/>
                <w:sz w:val="16"/>
                <w:szCs w:val="16"/>
                <w:lang w:val="en-US"/>
              </w:rPr>
            </w:pPr>
            <w:r w:rsidRPr="00D40FB9">
              <w:rPr>
                <w:rFonts w:ascii="Cambria" w:hAnsi="Cambria"/>
                <w:sz w:val="16"/>
                <w:szCs w:val="16"/>
                <w:lang w:val="en-US"/>
              </w:rPr>
              <w:t xml:space="preserve">Refine MSE framework and evaluate multi-stock CMPs based on PA1 feedback. </w:t>
            </w:r>
          </w:p>
        </w:tc>
        <w:tc>
          <w:tcPr>
            <w:tcW w:w="0" w:type="auto"/>
            <w:tcBorders>
              <w:top w:val="nil"/>
              <w:left w:val="nil"/>
              <w:bottom w:val="single" w:sz="4" w:space="0" w:color="auto"/>
              <w:right w:val="single" w:sz="4" w:space="0" w:color="auto"/>
            </w:tcBorders>
            <w:vAlign w:val="center"/>
            <w:hideMark/>
          </w:tcPr>
          <w:p w14:paraId="400AF499" w14:textId="7A55A895" w:rsidR="009A4B11" w:rsidRPr="00D40FB9" w:rsidRDefault="009A4B11" w:rsidP="00BF4906">
            <w:pPr>
              <w:rPr>
                <w:rFonts w:ascii="Cambria" w:hAnsi="Cambria"/>
                <w:sz w:val="16"/>
                <w:szCs w:val="16"/>
                <w:lang w:val="en-US"/>
              </w:rPr>
            </w:pPr>
            <w:r w:rsidRPr="00D40FB9">
              <w:rPr>
                <w:rFonts w:ascii="Cambria" w:hAnsi="Cambria"/>
                <w:sz w:val="16"/>
                <w:szCs w:val="16"/>
                <w:lang w:val="en-US"/>
              </w:rPr>
              <w:t xml:space="preserve">PA1 to meet intersessionally to provide guidance on CMP design. </w:t>
            </w:r>
            <w:r w:rsidRPr="00D40FB9">
              <w:rPr>
                <w:rFonts w:ascii="Cambria" w:hAnsi="Cambria"/>
                <w:sz w:val="16"/>
                <w:szCs w:val="16"/>
                <w:lang w:val="en-US"/>
              </w:rPr>
              <w:br/>
              <w:t>Hold Ambassadors meeting.</w:t>
            </w:r>
            <w:r w:rsidRPr="00D40FB9">
              <w:rPr>
                <w:rFonts w:ascii="Cambria" w:hAnsi="Cambria"/>
                <w:sz w:val="16"/>
                <w:szCs w:val="16"/>
                <w:lang w:val="en-US"/>
              </w:rPr>
              <w:br/>
              <w:t xml:space="preserve">Consider MP adoption at annual meeting, including the </w:t>
            </w:r>
            <w:r w:rsidR="004A1DE1" w:rsidRPr="00D40FB9">
              <w:rPr>
                <w:rFonts w:ascii="Cambria" w:hAnsi="Cambria"/>
                <w:sz w:val="16"/>
                <w:szCs w:val="16"/>
                <w:lang w:val="en-US"/>
              </w:rPr>
              <w:t xml:space="preserve">2027-2029 </w:t>
            </w:r>
            <w:r w:rsidRPr="00D40FB9">
              <w:rPr>
                <w:rFonts w:ascii="Cambria" w:hAnsi="Cambria"/>
                <w:sz w:val="16"/>
                <w:szCs w:val="16"/>
                <w:lang w:val="en-US"/>
              </w:rPr>
              <w:t>TACs.</w:t>
            </w:r>
          </w:p>
        </w:tc>
        <w:tc>
          <w:tcPr>
            <w:tcW w:w="0" w:type="auto"/>
            <w:tcBorders>
              <w:top w:val="nil"/>
              <w:left w:val="nil"/>
              <w:bottom w:val="single" w:sz="4" w:space="0" w:color="auto"/>
              <w:right w:val="single" w:sz="4" w:space="0" w:color="auto"/>
            </w:tcBorders>
            <w:vAlign w:val="center"/>
            <w:hideMark/>
          </w:tcPr>
          <w:p w14:paraId="7F565D2E" w14:textId="2C029602" w:rsidR="009A4B11" w:rsidRPr="00D40FB9" w:rsidRDefault="004A1DE1" w:rsidP="00BF4906">
            <w:pPr>
              <w:rPr>
                <w:rFonts w:ascii="Cambria" w:hAnsi="Cambria"/>
                <w:sz w:val="16"/>
                <w:szCs w:val="16"/>
                <w:lang w:val="en-US"/>
              </w:rPr>
            </w:pPr>
            <w:r w:rsidRPr="00D40FB9">
              <w:rPr>
                <w:rFonts w:ascii="Cambria" w:hAnsi="Cambria"/>
                <w:sz w:val="16"/>
                <w:szCs w:val="16"/>
                <w:lang w:val="en-US"/>
              </w:rPr>
              <w:t>Develop EC criteria for ECP.</w:t>
            </w:r>
          </w:p>
        </w:tc>
        <w:tc>
          <w:tcPr>
            <w:tcW w:w="0" w:type="auto"/>
            <w:tcBorders>
              <w:top w:val="nil"/>
              <w:left w:val="nil"/>
              <w:bottom w:val="single" w:sz="4" w:space="0" w:color="auto"/>
              <w:right w:val="single" w:sz="4" w:space="0" w:color="auto"/>
            </w:tcBorders>
            <w:vAlign w:val="center"/>
            <w:hideMark/>
          </w:tcPr>
          <w:p w14:paraId="2F41B87B" w14:textId="3BFE133F" w:rsidR="009A4B11" w:rsidRPr="00D40FB9" w:rsidRDefault="009A4B11" w:rsidP="00BF4906">
            <w:pPr>
              <w:spacing w:after="240"/>
              <w:rPr>
                <w:rFonts w:ascii="Cambria" w:hAnsi="Cambria"/>
                <w:sz w:val="16"/>
                <w:szCs w:val="16"/>
                <w:lang w:val="en-US"/>
              </w:rPr>
            </w:pPr>
            <w:r w:rsidRPr="00D40FB9">
              <w:rPr>
                <w:rFonts w:ascii="Cambria" w:hAnsi="Cambria"/>
                <w:sz w:val="16"/>
                <w:szCs w:val="16"/>
                <w:lang w:val="en-US"/>
              </w:rPr>
              <w:t>Adopt ECP at annual meeting (assuming 2026 MP adoption; otherwise, consider MP adoption).</w:t>
            </w:r>
            <w:r w:rsidRPr="00D40FB9">
              <w:rPr>
                <w:rFonts w:ascii="Cambria" w:hAnsi="Cambria"/>
                <w:sz w:val="16"/>
                <w:szCs w:val="16"/>
                <w:lang w:val="en-US"/>
              </w:rPr>
              <w:br/>
            </w:r>
            <w:r w:rsidRPr="00D40FB9">
              <w:rPr>
                <w:rFonts w:ascii="Cambria" w:hAnsi="Cambria"/>
                <w:sz w:val="16"/>
                <w:szCs w:val="16"/>
                <w:lang w:val="en-US"/>
              </w:rPr>
              <w:br/>
            </w:r>
          </w:p>
        </w:tc>
        <w:tc>
          <w:tcPr>
            <w:tcW w:w="0" w:type="auto"/>
            <w:tcBorders>
              <w:top w:val="nil"/>
              <w:left w:val="nil"/>
              <w:bottom w:val="single" w:sz="4" w:space="0" w:color="auto"/>
              <w:right w:val="single" w:sz="4" w:space="0" w:color="auto"/>
            </w:tcBorders>
            <w:vAlign w:val="center"/>
            <w:hideMark/>
          </w:tcPr>
          <w:p w14:paraId="074F0973" w14:textId="1D353DA4" w:rsidR="009A4B11" w:rsidRPr="00D40FB9" w:rsidRDefault="004A1DE1" w:rsidP="00BF4906">
            <w:pPr>
              <w:rPr>
                <w:rFonts w:ascii="Cambria" w:hAnsi="Cambria"/>
                <w:sz w:val="16"/>
                <w:szCs w:val="16"/>
                <w:lang w:val="en-US"/>
              </w:rPr>
            </w:pPr>
            <w:r w:rsidRPr="00D40FB9">
              <w:rPr>
                <w:rFonts w:ascii="Cambria" w:hAnsi="Cambria"/>
                <w:sz w:val="16"/>
                <w:szCs w:val="16"/>
                <w:lang w:val="en-US"/>
              </w:rPr>
              <w:t>Check for ECs.</w:t>
            </w:r>
          </w:p>
        </w:tc>
        <w:tc>
          <w:tcPr>
            <w:tcW w:w="0" w:type="auto"/>
            <w:tcBorders>
              <w:top w:val="nil"/>
              <w:left w:val="nil"/>
              <w:bottom w:val="single" w:sz="4" w:space="0" w:color="auto"/>
              <w:right w:val="single" w:sz="4" w:space="0" w:color="auto"/>
            </w:tcBorders>
            <w:vAlign w:val="center"/>
            <w:hideMark/>
          </w:tcPr>
          <w:p w14:paraId="7E2A2E2E" w14:textId="77777777" w:rsidR="009A4B11" w:rsidRPr="00D40FB9" w:rsidRDefault="009A4B11" w:rsidP="00BF4906">
            <w:pPr>
              <w:rPr>
                <w:rFonts w:ascii="Cambria" w:hAnsi="Cambria"/>
                <w:sz w:val="16"/>
                <w:szCs w:val="16"/>
                <w:lang w:val="en-US"/>
              </w:rPr>
            </w:pPr>
            <w:r w:rsidRPr="00D40FB9">
              <w:rPr>
                <w:rFonts w:ascii="Cambria" w:hAnsi="Cambria"/>
                <w:sz w:val="16"/>
                <w:szCs w:val="16"/>
                <w:lang w:val="en-US"/>
              </w:rPr>
              <w:t> </w:t>
            </w:r>
          </w:p>
        </w:tc>
        <w:tc>
          <w:tcPr>
            <w:tcW w:w="0" w:type="auto"/>
            <w:tcBorders>
              <w:top w:val="nil"/>
              <w:left w:val="nil"/>
              <w:bottom w:val="single" w:sz="4" w:space="0" w:color="auto"/>
              <w:right w:val="single" w:sz="4" w:space="0" w:color="auto"/>
            </w:tcBorders>
            <w:vAlign w:val="center"/>
            <w:hideMark/>
          </w:tcPr>
          <w:p w14:paraId="559465BB" w14:textId="6B9C3142" w:rsidR="004A1DE1" w:rsidRPr="00D40FB9" w:rsidRDefault="004A1DE1" w:rsidP="004A1DE1">
            <w:pPr>
              <w:rPr>
                <w:rFonts w:ascii="Cambria" w:hAnsi="Cambria"/>
                <w:sz w:val="16"/>
                <w:szCs w:val="16"/>
                <w:lang w:val="en-US"/>
              </w:rPr>
            </w:pPr>
            <w:r w:rsidRPr="00D40FB9">
              <w:rPr>
                <w:rFonts w:ascii="Cambria" w:hAnsi="Cambria"/>
                <w:sz w:val="16"/>
                <w:szCs w:val="16"/>
                <w:lang w:val="en-US"/>
              </w:rPr>
              <w:t>Check for ECs.</w:t>
            </w:r>
          </w:p>
          <w:p w14:paraId="333A9DC3" w14:textId="390FA681" w:rsidR="009A4B11" w:rsidRPr="00D40FB9" w:rsidRDefault="004A1DE1" w:rsidP="004A1DE1">
            <w:pPr>
              <w:rPr>
                <w:rFonts w:ascii="Cambria" w:hAnsi="Cambria"/>
                <w:sz w:val="16"/>
                <w:szCs w:val="16"/>
                <w:lang w:val="en-US"/>
              </w:rPr>
            </w:pPr>
            <w:r w:rsidRPr="00D40FB9">
              <w:rPr>
                <w:rFonts w:ascii="Cambria" w:hAnsi="Cambria"/>
                <w:sz w:val="16"/>
                <w:szCs w:val="16"/>
                <w:lang w:val="en-US"/>
              </w:rPr>
              <w:t>Run MP to provide TACs for 2030-2032.</w:t>
            </w:r>
          </w:p>
        </w:tc>
        <w:tc>
          <w:tcPr>
            <w:tcW w:w="0" w:type="auto"/>
            <w:tcBorders>
              <w:top w:val="nil"/>
              <w:left w:val="nil"/>
              <w:bottom w:val="single" w:sz="4" w:space="0" w:color="auto"/>
              <w:right w:val="single" w:sz="4" w:space="0" w:color="auto"/>
            </w:tcBorders>
            <w:vAlign w:val="center"/>
            <w:hideMark/>
          </w:tcPr>
          <w:p w14:paraId="6AC30FD7" w14:textId="561C126B" w:rsidR="009A4B11" w:rsidRPr="00D40FB9" w:rsidRDefault="004A1DE1" w:rsidP="00BF4906">
            <w:pPr>
              <w:rPr>
                <w:rFonts w:ascii="Cambria" w:hAnsi="Cambria"/>
                <w:sz w:val="16"/>
                <w:szCs w:val="16"/>
                <w:lang w:val="en-US"/>
              </w:rPr>
            </w:pPr>
            <w:r w:rsidRPr="00D40FB9">
              <w:rPr>
                <w:rFonts w:ascii="Cambria" w:hAnsi="Cambria"/>
                <w:sz w:val="16"/>
                <w:szCs w:val="16"/>
                <w:lang w:val="en-US"/>
              </w:rPr>
              <w:t>Adopt 2030-</w:t>
            </w:r>
            <w:r w:rsidR="00BD0601" w:rsidRPr="00D40FB9">
              <w:rPr>
                <w:rFonts w:ascii="Cambria" w:hAnsi="Cambria"/>
                <w:sz w:val="16"/>
                <w:szCs w:val="16"/>
                <w:lang w:val="en-US"/>
              </w:rPr>
              <w:t>20</w:t>
            </w:r>
            <w:r w:rsidRPr="00D40FB9">
              <w:rPr>
                <w:rFonts w:ascii="Cambria" w:hAnsi="Cambria"/>
                <w:sz w:val="16"/>
                <w:szCs w:val="16"/>
                <w:lang w:val="en-US"/>
              </w:rPr>
              <w:t>32 TACs at the annual meeting based on MP.</w:t>
            </w:r>
          </w:p>
        </w:tc>
      </w:tr>
      <w:tr w:rsidR="00E46480" w:rsidRPr="00B37BAD" w14:paraId="2FCD4387" w14:textId="77777777" w:rsidTr="00D40FB9">
        <w:trPr>
          <w:cantSplit/>
          <w:trHeight w:val="1910"/>
        </w:trPr>
        <w:tc>
          <w:tcPr>
            <w:tcW w:w="0" w:type="auto"/>
            <w:tcBorders>
              <w:top w:val="nil"/>
              <w:left w:val="single" w:sz="4" w:space="0" w:color="auto"/>
              <w:bottom w:val="single" w:sz="4" w:space="0" w:color="auto"/>
              <w:right w:val="single" w:sz="4" w:space="0" w:color="auto"/>
            </w:tcBorders>
            <w:textDirection w:val="btLr"/>
            <w:vAlign w:val="center"/>
            <w:hideMark/>
          </w:tcPr>
          <w:p w14:paraId="31D163C4" w14:textId="77777777" w:rsidR="009A4B11" w:rsidRPr="00D40FB9" w:rsidRDefault="009A4B11" w:rsidP="00BF4906">
            <w:pPr>
              <w:ind w:left="113" w:right="113"/>
              <w:jc w:val="center"/>
              <w:rPr>
                <w:rFonts w:ascii="Cambria" w:hAnsi="Cambria"/>
                <w:sz w:val="16"/>
                <w:szCs w:val="16"/>
              </w:rPr>
            </w:pPr>
            <w:proofErr w:type="spellStart"/>
            <w:r w:rsidRPr="00D40FB9">
              <w:rPr>
                <w:rFonts w:ascii="Cambria" w:hAnsi="Cambria"/>
                <w:sz w:val="16"/>
                <w:szCs w:val="16"/>
              </w:rPr>
              <w:t>Southern</w:t>
            </w:r>
            <w:proofErr w:type="spellEnd"/>
            <w:r w:rsidRPr="00D40FB9">
              <w:rPr>
                <w:rFonts w:ascii="Cambria" w:hAnsi="Cambria"/>
                <w:sz w:val="16"/>
                <w:szCs w:val="16"/>
              </w:rPr>
              <w:t xml:space="preserve"> Albacore</w:t>
            </w:r>
          </w:p>
        </w:tc>
        <w:tc>
          <w:tcPr>
            <w:tcW w:w="0" w:type="auto"/>
            <w:tcBorders>
              <w:top w:val="nil"/>
              <w:left w:val="nil"/>
              <w:bottom w:val="single" w:sz="4" w:space="0" w:color="auto"/>
              <w:right w:val="single" w:sz="4" w:space="0" w:color="auto"/>
            </w:tcBorders>
            <w:textDirection w:val="btLr"/>
            <w:vAlign w:val="center"/>
            <w:hideMark/>
          </w:tcPr>
          <w:p w14:paraId="48ED35F6" w14:textId="77777777" w:rsidR="009A4B11" w:rsidRPr="00D40FB9" w:rsidRDefault="009A4B11" w:rsidP="00BF4906">
            <w:pPr>
              <w:ind w:left="113" w:right="113"/>
              <w:jc w:val="center"/>
              <w:rPr>
                <w:rFonts w:ascii="Cambria" w:hAnsi="Cambria"/>
                <w:sz w:val="16"/>
                <w:szCs w:val="16"/>
              </w:rPr>
            </w:pPr>
            <w:r w:rsidRPr="00D40FB9">
              <w:rPr>
                <w:rFonts w:ascii="Cambria" w:hAnsi="Cambria"/>
                <w:sz w:val="16"/>
                <w:szCs w:val="16"/>
              </w:rPr>
              <w:t>2027</w:t>
            </w:r>
          </w:p>
        </w:tc>
        <w:tc>
          <w:tcPr>
            <w:tcW w:w="0" w:type="auto"/>
            <w:tcBorders>
              <w:top w:val="nil"/>
              <w:left w:val="nil"/>
              <w:bottom w:val="single" w:sz="4" w:space="0" w:color="auto"/>
              <w:right w:val="single" w:sz="4" w:space="0" w:color="auto"/>
            </w:tcBorders>
            <w:textDirection w:val="btLr"/>
            <w:vAlign w:val="center"/>
            <w:hideMark/>
          </w:tcPr>
          <w:p w14:paraId="4F3BFD73" w14:textId="77777777" w:rsidR="009A4B11" w:rsidRPr="00D40FB9" w:rsidRDefault="009A4B11" w:rsidP="00BF4906">
            <w:pPr>
              <w:ind w:left="113" w:right="113"/>
              <w:jc w:val="center"/>
              <w:rPr>
                <w:rFonts w:ascii="Cambria" w:hAnsi="Cambria"/>
                <w:sz w:val="16"/>
                <w:szCs w:val="16"/>
              </w:rPr>
            </w:pPr>
            <w:r w:rsidRPr="00D40FB9">
              <w:rPr>
                <w:rFonts w:ascii="Cambria" w:hAnsi="Cambria"/>
                <w:sz w:val="16"/>
                <w:szCs w:val="16"/>
              </w:rPr>
              <w:t>2028</w:t>
            </w:r>
          </w:p>
        </w:tc>
        <w:tc>
          <w:tcPr>
            <w:tcW w:w="0" w:type="auto"/>
            <w:tcBorders>
              <w:top w:val="nil"/>
              <w:left w:val="nil"/>
              <w:bottom w:val="single" w:sz="4" w:space="0" w:color="auto"/>
              <w:right w:val="single" w:sz="4" w:space="0" w:color="auto"/>
            </w:tcBorders>
            <w:textDirection w:val="btLr"/>
            <w:vAlign w:val="center"/>
            <w:hideMark/>
          </w:tcPr>
          <w:p w14:paraId="4B7711DF" w14:textId="77777777" w:rsidR="009A4B11" w:rsidRPr="00D40FB9" w:rsidRDefault="009A4B11" w:rsidP="00BF4906">
            <w:pPr>
              <w:ind w:left="113" w:right="113"/>
              <w:rPr>
                <w:rFonts w:ascii="Cambria" w:hAnsi="Cambria"/>
                <w:sz w:val="16"/>
                <w:szCs w:val="16"/>
              </w:rPr>
            </w:pPr>
            <w:r w:rsidRPr="00D40FB9">
              <w:rPr>
                <w:rFonts w:ascii="Cambria" w:hAnsi="Cambria"/>
                <w:sz w:val="16"/>
                <w:szCs w:val="16"/>
              </w:rPr>
              <w:t> </w:t>
            </w:r>
          </w:p>
        </w:tc>
        <w:tc>
          <w:tcPr>
            <w:tcW w:w="0" w:type="auto"/>
            <w:tcBorders>
              <w:top w:val="nil"/>
              <w:left w:val="nil"/>
              <w:bottom w:val="single" w:sz="4" w:space="0" w:color="auto"/>
              <w:right w:val="single" w:sz="4" w:space="0" w:color="auto"/>
            </w:tcBorders>
            <w:textDirection w:val="btLr"/>
            <w:vAlign w:val="center"/>
            <w:hideMark/>
          </w:tcPr>
          <w:p w14:paraId="31F583D6" w14:textId="77777777" w:rsidR="009A4B11" w:rsidRPr="00D40FB9" w:rsidRDefault="009A4B11" w:rsidP="00BF4906">
            <w:pPr>
              <w:ind w:left="113" w:right="113"/>
              <w:rPr>
                <w:rFonts w:ascii="Cambria" w:hAnsi="Cambria"/>
                <w:sz w:val="16"/>
                <w:szCs w:val="16"/>
              </w:rPr>
            </w:pPr>
            <w:r w:rsidRPr="00D40FB9">
              <w:rPr>
                <w:rFonts w:ascii="Cambria" w:hAnsi="Cambria"/>
                <w:sz w:val="16"/>
                <w:szCs w:val="16"/>
              </w:rPr>
              <w:t> </w:t>
            </w:r>
          </w:p>
        </w:tc>
        <w:tc>
          <w:tcPr>
            <w:tcW w:w="0" w:type="auto"/>
            <w:tcBorders>
              <w:top w:val="nil"/>
              <w:left w:val="nil"/>
              <w:bottom w:val="single" w:sz="4" w:space="0" w:color="auto"/>
              <w:right w:val="single" w:sz="4" w:space="0" w:color="auto"/>
            </w:tcBorders>
            <w:textDirection w:val="btLr"/>
            <w:vAlign w:val="center"/>
            <w:hideMark/>
          </w:tcPr>
          <w:p w14:paraId="32CF6AD4" w14:textId="77777777" w:rsidR="009A4B11" w:rsidRPr="00D40FB9" w:rsidRDefault="009A4B11" w:rsidP="00BF4906">
            <w:pPr>
              <w:ind w:left="113" w:right="113"/>
              <w:rPr>
                <w:rFonts w:ascii="Cambria" w:hAnsi="Cambria"/>
                <w:sz w:val="16"/>
                <w:szCs w:val="16"/>
              </w:rPr>
            </w:pPr>
            <w:r w:rsidRPr="00D40FB9">
              <w:rPr>
                <w:rFonts w:ascii="Cambria" w:hAnsi="Cambria"/>
                <w:sz w:val="16"/>
                <w:szCs w:val="16"/>
              </w:rPr>
              <w:t> </w:t>
            </w:r>
          </w:p>
        </w:tc>
        <w:tc>
          <w:tcPr>
            <w:tcW w:w="1128" w:type="dxa"/>
            <w:tcBorders>
              <w:top w:val="nil"/>
              <w:left w:val="nil"/>
              <w:bottom w:val="single" w:sz="4" w:space="0" w:color="auto"/>
              <w:right w:val="single" w:sz="4" w:space="0" w:color="auto"/>
            </w:tcBorders>
            <w:vAlign w:val="center"/>
            <w:hideMark/>
          </w:tcPr>
          <w:p w14:paraId="5A4228CC" w14:textId="43D0AE87" w:rsidR="009A4B11" w:rsidRPr="00D40FB9" w:rsidRDefault="009A4B11" w:rsidP="00BF4906">
            <w:pPr>
              <w:rPr>
                <w:rFonts w:ascii="Cambria" w:hAnsi="Cambria"/>
                <w:sz w:val="16"/>
                <w:szCs w:val="16"/>
                <w:lang w:val="en-US"/>
              </w:rPr>
            </w:pPr>
            <w:r w:rsidRPr="00D40FB9">
              <w:rPr>
                <w:rFonts w:ascii="Cambria" w:hAnsi="Cambria"/>
                <w:sz w:val="16"/>
                <w:szCs w:val="16"/>
                <w:lang w:val="en-US"/>
              </w:rPr>
              <w:t>Secretariat compiled and shared necessary catch data.</w:t>
            </w:r>
            <w:r w:rsidRPr="00D40FB9">
              <w:rPr>
                <w:rFonts w:ascii="Cambria" w:hAnsi="Cambria"/>
                <w:sz w:val="16"/>
                <w:szCs w:val="16"/>
                <w:lang w:val="en-US"/>
              </w:rPr>
              <w:br/>
            </w:r>
            <w:r w:rsidRPr="00D40FB9">
              <w:rPr>
                <w:rFonts w:ascii="Cambria" w:hAnsi="Cambria"/>
                <w:sz w:val="16"/>
                <w:szCs w:val="16"/>
                <w:lang w:val="en-US"/>
              </w:rPr>
              <w:br/>
              <w:t>Established ALB-S MSE Technical Team.</w:t>
            </w:r>
          </w:p>
        </w:tc>
        <w:tc>
          <w:tcPr>
            <w:tcW w:w="1002" w:type="dxa"/>
            <w:tcBorders>
              <w:top w:val="nil"/>
              <w:left w:val="nil"/>
              <w:bottom w:val="single" w:sz="4" w:space="0" w:color="auto"/>
              <w:right w:val="single" w:sz="4" w:space="0" w:color="auto"/>
            </w:tcBorders>
            <w:vAlign w:val="center"/>
            <w:hideMark/>
          </w:tcPr>
          <w:p w14:paraId="3723F586" w14:textId="760F2452" w:rsidR="009A4B11" w:rsidRPr="00D40FB9" w:rsidRDefault="009A4B11" w:rsidP="00BF4906">
            <w:pPr>
              <w:rPr>
                <w:rFonts w:ascii="Cambria" w:hAnsi="Cambria"/>
                <w:sz w:val="16"/>
                <w:szCs w:val="16"/>
                <w:lang w:val="en-US"/>
              </w:rPr>
            </w:pPr>
            <w:r w:rsidRPr="00D40FB9">
              <w:rPr>
                <w:rFonts w:ascii="Cambria" w:hAnsi="Cambria"/>
                <w:sz w:val="16"/>
                <w:szCs w:val="16"/>
                <w:lang w:val="en-US"/>
              </w:rPr>
              <w:t>PA3 will be informed and provide feedback on SCRS work</w:t>
            </w:r>
            <w:r w:rsidR="004A1DE1" w:rsidRPr="00D40FB9">
              <w:rPr>
                <w:rFonts w:ascii="Cambria" w:hAnsi="Cambria"/>
                <w:sz w:val="16"/>
                <w:szCs w:val="16"/>
                <w:lang w:val="en-US"/>
              </w:rPr>
              <w:t xml:space="preserve"> at the annual meeting</w:t>
            </w:r>
            <w:r w:rsidRPr="00D40FB9">
              <w:rPr>
                <w:rFonts w:ascii="Cambria" w:hAnsi="Cambria"/>
                <w:sz w:val="16"/>
                <w:szCs w:val="16"/>
                <w:lang w:val="en-US"/>
              </w:rPr>
              <w:t>.</w:t>
            </w:r>
          </w:p>
        </w:tc>
        <w:tc>
          <w:tcPr>
            <w:tcW w:w="0" w:type="auto"/>
            <w:tcBorders>
              <w:top w:val="nil"/>
              <w:left w:val="nil"/>
              <w:bottom w:val="single" w:sz="4" w:space="0" w:color="auto"/>
              <w:right w:val="single" w:sz="4" w:space="0" w:color="auto"/>
            </w:tcBorders>
            <w:vAlign w:val="center"/>
            <w:hideMark/>
          </w:tcPr>
          <w:p w14:paraId="798EE03B" w14:textId="0AC1641D" w:rsidR="009A4B11" w:rsidRPr="00D40FB9" w:rsidRDefault="004A1DE1" w:rsidP="00BF4906">
            <w:pPr>
              <w:rPr>
                <w:rFonts w:ascii="Cambria" w:hAnsi="Cambria"/>
                <w:sz w:val="16"/>
                <w:szCs w:val="16"/>
                <w:lang w:val="en-US"/>
              </w:rPr>
            </w:pPr>
            <w:r w:rsidRPr="00D40FB9">
              <w:rPr>
                <w:rFonts w:ascii="Cambria" w:hAnsi="Cambria"/>
                <w:sz w:val="16"/>
                <w:szCs w:val="16"/>
                <w:lang w:val="en-US"/>
              </w:rPr>
              <w:t>C</w:t>
            </w:r>
            <w:r w:rsidR="009A4B11" w:rsidRPr="00D40FB9">
              <w:rPr>
                <w:rFonts w:ascii="Cambria" w:hAnsi="Cambria"/>
                <w:sz w:val="16"/>
                <w:szCs w:val="16"/>
                <w:lang w:val="en-US"/>
              </w:rPr>
              <w:t>onduct stock assessment</w:t>
            </w:r>
            <w:r w:rsidR="009A4B11" w:rsidRPr="00D40FB9">
              <w:rPr>
                <w:rFonts w:ascii="Cambria" w:hAnsi="Cambria"/>
                <w:sz w:val="16"/>
                <w:szCs w:val="16"/>
                <w:lang w:val="en-US"/>
              </w:rPr>
              <w:br/>
            </w:r>
            <w:r w:rsidR="009A4B11" w:rsidRPr="00D40FB9">
              <w:rPr>
                <w:rFonts w:ascii="Cambria" w:hAnsi="Cambria"/>
                <w:sz w:val="16"/>
                <w:szCs w:val="16"/>
                <w:lang w:val="en-US"/>
              </w:rPr>
              <w:br/>
            </w:r>
            <w:r w:rsidRPr="00D40FB9">
              <w:rPr>
                <w:rFonts w:ascii="Cambria" w:hAnsi="Cambria"/>
                <w:sz w:val="16"/>
                <w:szCs w:val="16"/>
                <w:lang w:val="en-US"/>
              </w:rPr>
              <w:t>A</w:t>
            </w:r>
            <w:r w:rsidR="009A4B11" w:rsidRPr="00D40FB9">
              <w:rPr>
                <w:rFonts w:ascii="Cambria" w:hAnsi="Cambria"/>
                <w:sz w:val="16"/>
                <w:szCs w:val="16"/>
                <w:lang w:val="en-US"/>
              </w:rPr>
              <w:t>gree on:</w:t>
            </w:r>
            <w:r w:rsidR="009A4B11" w:rsidRPr="00D40FB9">
              <w:rPr>
                <w:rFonts w:ascii="Cambria" w:hAnsi="Cambria"/>
                <w:sz w:val="16"/>
                <w:szCs w:val="16"/>
                <w:lang w:val="en-US"/>
              </w:rPr>
              <w:br/>
              <w:t>- Major sources of uncertainty to be considered in the MSE;</w:t>
            </w:r>
            <w:r w:rsidR="009A4B11" w:rsidRPr="00D40FB9">
              <w:rPr>
                <w:rFonts w:ascii="Cambria" w:hAnsi="Cambria"/>
                <w:sz w:val="16"/>
                <w:szCs w:val="16"/>
                <w:lang w:val="en-US"/>
              </w:rPr>
              <w:br/>
              <w:t>- MSE framework structure;</w:t>
            </w:r>
            <w:r w:rsidR="009A4B11" w:rsidRPr="00D40FB9">
              <w:rPr>
                <w:rFonts w:ascii="Cambria" w:hAnsi="Cambria"/>
                <w:sz w:val="16"/>
                <w:szCs w:val="16"/>
                <w:lang w:val="en-US"/>
              </w:rPr>
              <w:br/>
              <w:t xml:space="preserve">- Reference and robustness set of OMs.  </w:t>
            </w:r>
          </w:p>
        </w:tc>
        <w:tc>
          <w:tcPr>
            <w:tcW w:w="0" w:type="auto"/>
            <w:tcBorders>
              <w:top w:val="nil"/>
              <w:left w:val="nil"/>
              <w:bottom w:val="single" w:sz="4" w:space="0" w:color="auto"/>
              <w:right w:val="single" w:sz="4" w:space="0" w:color="auto"/>
            </w:tcBorders>
            <w:vAlign w:val="center"/>
            <w:hideMark/>
          </w:tcPr>
          <w:p w14:paraId="793D2D5E" w14:textId="382A7178" w:rsidR="009A4B11" w:rsidRPr="00D40FB9" w:rsidRDefault="004A1DE1" w:rsidP="00BF4906">
            <w:pPr>
              <w:rPr>
                <w:rFonts w:ascii="Cambria" w:hAnsi="Cambria"/>
                <w:sz w:val="16"/>
                <w:szCs w:val="16"/>
                <w:lang w:val="en-US"/>
              </w:rPr>
            </w:pPr>
            <w:r w:rsidRPr="00D40FB9">
              <w:rPr>
                <w:rFonts w:ascii="Cambria" w:hAnsi="Cambria"/>
                <w:sz w:val="16"/>
                <w:szCs w:val="16"/>
                <w:lang w:val="en-US"/>
              </w:rPr>
              <w:t>PA3 to provide feedback on initial MSE structure and testing.</w:t>
            </w:r>
          </w:p>
        </w:tc>
        <w:tc>
          <w:tcPr>
            <w:tcW w:w="0" w:type="auto"/>
            <w:tcBorders>
              <w:top w:val="nil"/>
              <w:left w:val="nil"/>
              <w:bottom w:val="single" w:sz="4" w:space="0" w:color="auto"/>
              <w:right w:val="single" w:sz="4" w:space="0" w:color="auto"/>
            </w:tcBorders>
            <w:vAlign w:val="center"/>
            <w:hideMark/>
          </w:tcPr>
          <w:p w14:paraId="3B026BC1" w14:textId="4F4FE6A1" w:rsidR="009A4B11" w:rsidRPr="00D40FB9" w:rsidRDefault="004A1DE1" w:rsidP="00BF4906">
            <w:pPr>
              <w:rPr>
                <w:rFonts w:ascii="Cambria" w:hAnsi="Cambria"/>
                <w:sz w:val="16"/>
                <w:szCs w:val="16"/>
                <w:lang w:val="en-US"/>
              </w:rPr>
            </w:pPr>
            <w:r w:rsidRPr="00D40FB9">
              <w:rPr>
                <w:rFonts w:ascii="Cambria" w:hAnsi="Cambria"/>
                <w:sz w:val="16"/>
                <w:szCs w:val="16"/>
                <w:lang w:val="en-US"/>
              </w:rPr>
              <w:t>F</w:t>
            </w:r>
            <w:r w:rsidR="009A4B11" w:rsidRPr="00D40FB9">
              <w:rPr>
                <w:rFonts w:ascii="Cambria" w:hAnsi="Cambria"/>
                <w:sz w:val="16"/>
                <w:szCs w:val="16"/>
                <w:lang w:val="en-US"/>
              </w:rPr>
              <w:t>inalize MSE and CMP testing.</w:t>
            </w:r>
          </w:p>
        </w:tc>
        <w:tc>
          <w:tcPr>
            <w:tcW w:w="0" w:type="auto"/>
            <w:tcBorders>
              <w:top w:val="nil"/>
              <w:left w:val="nil"/>
              <w:bottom w:val="single" w:sz="4" w:space="0" w:color="auto"/>
              <w:right w:val="single" w:sz="4" w:space="0" w:color="auto"/>
            </w:tcBorders>
            <w:vAlign w:val="center"/>
            <w:hideMark/>
          </w:tcPr>
          <w:p w14:paraId="66ECA7A6" w14:textId="474F86C1" w:rsidR="009A4B11" w:rsidRPr="00D40FB9" w:rsidRDefault="004A1DE1" w:rsidP="00BF4906">
            <w:pPr>
              <w:rPr>
                <w:rFonts w:ascii="Cambria" w:hAnsi="Cambria"/>
                <w:sz w:val="16"/>
                <w:szCs w:val="16"/>
                <w:lang w:val="en-US"/>
              </w:rPr>
            </w:pPr>
            <w:r w:rsidRPr="00D40FB9">
              <w:rPr>
                <w:rFonts w:ascii="Cambria" w:hAnsi="Cambria"/>
                <w:sz w:val="16"/>
                <w:szCs w:val="16"/>
                <w:lang w:val="en-US"/>
              </w:rPr>
              <w:t xml:space="preserve">Consider MP adoption at annual </w:t>
            </w:r>
            <w:proofErr w:type="gramStart"/>
            <w:r w:rsidRPr="00D40FB9">
              <w:rPr>
                <w:rFonts w:ascii="Cambria" w:hAnsi="Cambria"/>
                <w:sz w:val="16"/>
                <w:szCs w:val="16"/>
                <w:lang w:val="en-US"/>
              </w:rPr>
              <w:t>meeting</w:t>
            </w:r>
            <w:proofErr w:type="gramEnd"/>
            <w:r w:rsidRPr="00D40FB9">
              <w:rPr>
                <w:rFonts w:ascii="Cambria" w:hAnsi="Cambria"/>
                <w:sz w:val="16"/>
                <w:szCs w:val="16"/>
                <w:lang w:val="en-US"/>
              </w:rPr>
              <w:t>, including the 2028-2030 TACs.</w:t>
            </w:r>
          </w:p>
        </w:tc>
        <w:tc>
          <w:tcPr>
            <w:tcW w:w="0" w:type="auto"/>
            <w:tcBorders>
              <w:top w:val="nil"/>
              <w:left w:val="nil"/>
              <w:bottom w:val="single" w:sz="4" w:space="0" w:color="auto"/>
              <w:right w:val="single" w:sz="4" w:space="0" w:color="auto"/>
            </w:tcBorders>
            <w:vAlign w:val="center"/>
            <w:hideMark/>
          </w:tcPr>
          <w:p w14:paraId="1FE871A9" w14:textId="59D1EB1F" w:rsidR="009A4B11" w:rsidRPr="00D40FB9" w:rsidRDefault="004A1DE1" w:rsidP="00BF4906">
            <w:pPr>
              <w:rPr>
                <w:rFonts w:ascii="Cambria" w:hAnsi="Cambria"/>
                <w:sz w:val="16"/>
                <w:szCs w:val="16"/>
                <w:lang w:val="en-US"/>
              </w:rPr>
            </w:pPr>
            <w:r w:rsidRPr="00D40FB9">
              <w:rPr>
                <w:rFonts w:ascii="Cambria" w:hAnsi="Cambria"/>
                <w:sz w:val="16"/>
                <w:szCs w:val="16"/>
                <w:lang w:val="en-US"/>
              </w:rPr>
              <w:t>Develop EC criteria for ECP.</w:t>
            </w:r>
          </w:p>
        </w:tc>
        <w:tc>
          <w:tcPr>
            <w:tcW w:w="0" w:type="auto"/>
            <w:tcBorders>
              <w:top w:val="nil"/>
              <w:left w:val="nil"/>
              <w:bottom w:val="single" w:sz="4" w:space="0" w:color="auto"/>
              <w:right w:val="single" w:sz="4" w:space="0" w:color="auto"/>
            </w:tcBorders>
            <w:vAlign w:val="center"/>
            <w:hideMark/>
          </w:tcPr>
          <w:p w14:paraId="335D1884" w14:textId="77777777" w:rsidR="009A4B11" w:rsidRPr="00D40FB9" w:rsidRDefault="009A4B11" w:rsidP="00BF4906">
            <w:pPr>
              <w:rPr>
                <w:rFonts w:ascii="Cambria" w:hAnsi="Cambria"/>
                <w:sz w:val="16"/>
                <w:szCs w:val="16"/>
                <w:lang w:val="en-US"/>
              </w:rPr>
            </w:pPr>
            <w:r w:rsidRPr="00D40FB9">
              <w:rPr>
                <w:rFonts w:ascii="Cambria" w:hAnsi="Cambria"/>
                <w:sz w:val="16"/>
                <w:szCs w:val="16"/>
                <w:lang w:val="en-US"/>
              </w:rPr>
              <w:t>Adopt ECP at annual meeting.</w:t>
            </w:r>
          </w:p>
        </w:tc>
        <w:tc>
          <w:tcPr>
            <w:tcW w:w="0" w:type="auto"/>
            <w:tcBorders>
              <w:top w:val="nil"/>
              <w:left w:val="nil"/>
              <w:bottom w:val="single" w:sz="4" w:space="0" w:color="auto"/>
              <w:right w:val="single" w:sz="4" w:space="0" w:color="auto"/>
            </w:tcBorders>
            <w:vAlign w:val="center"/>
            <w:hideMark/>
          </w:tcPr>
          <w:p w14:paraId="15825BAB" w14:textId="35D79C87" w:rsidR="009A4B11" w:rsidRPr="00D40FB9" w:rsidRDefault="004A1DE1" w:rsidP="00BF4906">
            <w:pPr>
              <w:rPr>
                <w:rFonts w:ascii="Cambria" w:hAnsi="Cambria"/>
                <w:sz w:val="16"/>
                <w:szCs w:val="16"/>
                <w:lang w:val="en-US"/>
              </w:rPr>
            </w:pPr>
            <w:r w:rsidRPr="00D40FB9">
              <w:rPr>
                <w:rFonts w:ascii="Cambria" w:hAnsi="Cambria"/>
                <w:sz w:val="16"/>
                <w:szCs w:val="16"/>
                <w:lang w:val="en-US"/>
              </w:rPr>
              <w:t>Check for ECs.</w:t>
            </w:r>
          </w:p>
        </w:tc>
        <w:tc>
          <w:tcPr>
            <w:tcW w:w="0" w:type="auto"/>
            <w:tcBorders>
              <w:top w:val="nil"/>
              <w:left w:val="nil"/>
              <w:bottom w:val="single" w:sz="4" w:space="0" w:color="auto"/>
              <w:right w:val="single" w:sz="4" w:space="0" w:color="auto"/>
            </w:tcBorders>
            <w:vAlign w:val="center"/>
            <w:hideMark/>
          </w:tcPr>
          <w:p w14:paraId="45036F2F" w14:textId="77777777" w:rsidR="009A4B11" w:rsidRPr="00D40FB9" w:rsidRDefault="009A4B11" w:rsidP="00BF4906">
            <w:pPr>
              <w:rPr>
                <w:rFonts w:ascii="Cambria" w:hAnsi="Cambria"/>
                <w:sz w:val="16"/>
                <w:szCs w:val="16"/>
                <w:lang w:val="en-US"/>
              </w:rPr>
            </w:pPr>
            <w:r w:rsidRPr="00D40FB9">
              <w:rPr>
                <w:rFonts w:ascii="Cambria" w:hAnsi="Cambria"/>
                <w:sz w:val="16"/>
                <w:szCs w:val="16"/>
                <w:lang w:val="en-US"/>
              </w:rPr>
              <w:t> </w:t>
            </w:r>
          </w:p>
        </w:tc>
      </w:tr>
      <w:tr w:rsidR="00E46480" w:rsidRPr="00E46480" w14:paraId="3AF36E03" w14:textId="77777777" w:rsidTr="00D40FB9">
        <w:trPr>
          <w:cantSplit/>
          <w:trHeight w:val="1955"/>
        </w:trPr>
        <w:tc>
          <w:tcPr>
            <w:tcW w:w="0" w:type="auto"/>
            <w:tcBorders>
              <w:top w:val="nil"/>
              <w:left w:val="single" w:sz="4" w:space="0" w:color="auto"/>
              <w:bottom w:val="single" w:sz="4" w:space="0" w:color="auto"/>
              <w:right w:val="single" w:sz="4" w:space="0" w:color="auto"/>
            </w:tcBorders>
            <w:textDirection w:val="btLr"/>
            <w:vAlign w:val="center"/>
            <w:hideMark/>
          </w:tcPr>
          <w:p w14:paraId="70A469A2" w14:textId="6535F0FB" w:rsidR="009A4B11" w:rsidRPr="00D40FB9" w:rsidRDefault="00D97BDA" w:rsidP="00BF4906">
            <w:pPr>
              <w:ind w:left="113" w:right="113"/>
              <w:jc w:val="center"/>
              <w:rPr>
                <w:rFonts w:ascii="Cambria" w:hAnsi="Cambria"/>
                <w:sz w:val="16"/>
                <w:szCs w:val="16"/>
              </w:rPr>
            </w:pPr>
            <w:proofErr w:type="spellStart"/>
            <w:r w:rsidRPr="00D40FB9">
              <w:rPr>
                <w:rFonts w:ascii="Cambria" w:hAnsi="Cambria"/>
                <w:sz w:val="16"/>
                <w:szCs w:val="16"/>
              </w:rPr>
              <w:t>Alt</w:t>
            </w:r>
            <w:r w:rsidR="00433BA0" w:rsidRPr="00D40FB9">
              <w:rPr>
                <w:rFonts w:ascii="Cambria" w:hAnsi="Cambria"/>
                <w:sz w:val="16"/>
                <w:szCs w:val="16"/>
              </w:rPr>
              <w:t>antic</w:t>
            </w:r>
            <w:proofErr w:type="spellEnd"/>
            <w:r w:rsidR="009A4B11" w:rsidRPr="00D40FB9">
              <w:rPr>
                <w:rFonts w:ascii="Cambria" w:hAnsi="Cambria"/>
                <w:sz w:val="16"/>
                <w:szCs w:val="16"/>
              </w:rPr>
              <w:t xml:space="preserve"> Blue </w:t>
            </w:r>
            <w:proofErr w:type="spellStart"/>
            <w:r w:rsidR="009A4B11" w:rsidRPr="00D40FB9">
              <w:rPr>
                <w:rFonts w:ascii="Cambria" w:hAnsi="Cambria"/>
                <w:sz w:val="16"/>
                <w:szCs w:val="16"/>
              </w:rPr>
              <w:t>sharks</w:t>
            </w:r>
            <w:proofErr w:type="spellEnd"/>
          </w:p>
        </w:tc>
        <w:tc>
          <w:tcPr>
            <w:tcW w:w="0" w:type="auto"/>
            <w:tcBorders>
              <w:top w:val="nil"/>
              <w:left w:val="nil"/>
              <w:bottom w:val="single" w:sz="4" w:space="0" w:color="auto"/>
              <w:right w:val="single" w:sz="4" w:space="0" w:color="auto"/>
            </w:tcBorders>
            <w:textDirection w:val="btLr"/>
            <w:vAlign w:val="center"/>
            <w:hideMark/>
          </w:tcPr>
          <w:p w14:paraId="6E7552A7" w14:textId="77777777" w:rsidR="009A4B11" w:rsidRPr="00D40FB9" w:rsidRDefault="009A4B11" w:rsidP="00BF4906">
            <w:pPr>
              <w:ind w:left="113" w:right="113"/>
              <w:jc w:val="center"/>
              <w:rPr>
                <w:rFonts w:ascii="Cambria" w:hAnsi="Cambria"/>
                <w:sz w:val="16"/>
                <w:szCs w:val="16"/>
              </w:rPr>
            </w:pPr>
            <w:r w:rsidRPr="00D40FB9">
              <w:rPr>
                <w:rFonts w:ascii="Cambria" w:hAnsi="Cambria"/>
                <w:sz w:val="16"/>
                <w:szCs w:val="16"/>
              </w:rPr>
              <w:t>2028</w:t>
            </w:r>
          </w:p>
        </w:tc>
        <w:tc>
          <w:tcPr>
            <w:tcW w:w="0" w:type="auto"/>
            <w:tcBorders>
              <w:top w:val="nil"/>
              <w:left w:val="nil"/>
              <w:bottom w:val="single" w:sz="4" w:space="0" w:color="auto"/>
              <w:right w:val="single" w:sz="4" w:space="0" w:color="auto"/>
            </w:tcBorders>
            <w:textDirection w:val="btLr"/>
            <w:vAlign w:val="center"/>
            <w:hideMark/>
          </w:tcPr>
          <w:p w14:paraId="25F0B29A" w14:textId="77777777" w:rsidR="009A4B11" w:rsidRPr="00D40FB9" w:rsidRDefault="009A4B11" w:rsidP="00BF4906">
            <w:pPr>
              <w:ind w:left="113" w:right="113"/>
              <w:jc w:val="center"/>
              <w:rPr>
                <w:rFonts w:ascii="Cambria" w:hAnsi="Cambria"/>
                <w:sz w:val="16"/>
                <w:szCs w:val="16"/>
              </w:rPr>
            </w:pPr>
            <w:r w:rsidRPr="00D40FB9">
              <w:rPr>
                <w:rFonts w:ascii="Cambria" w:hAnsi="Cambria"/>
                <w:sz w:val="16"/>
                <w:szCs w:val="16"/>
              </w:rPr>
              <w:t>2029</w:t>
            </w:r>
          </w:p>
        </w:tc>
        <w:tc>
          <w:tcPr>
            <w:tcW w:w="0" w:type="auto"/>
            <w:tcBorders>
              <w:top w:val="nil"/>
              <w:left w:val="nil"/>
              <w:bottom w:val="single" w:sz="4" w:space="0" w:color="auto"/>
              <w:right w:val="single" w:sz="4" w:space="0" w:color="auto"/>
            </w:tcBorders>
            <w:textDirection w:val="btLr"/>
            <w:vAlign w:val="center"/>
            <w:hideMark/>
          </w:tcPr>
          <w:p w14:paraId="1E008102" w14:textId="77777777" w:rsidR="009A4B11" w:rsidRPr="00D40FB9" w:rsidRDefault="009A4B11" w:rsidP="00BF4906">
            <w:pPr>
              <w:ind w:left="113" w:right="113"/>
              <w:rPr>
                <w:rFonts w:ascii="Cambria" w:hAnsi="Cambria"/>
                <w:sz w:val="16"/>
                <w:szCs w:val="16"/>
              </w:rPr>
            </w:pPr>
            <w:r w:rsidRPr="00D40FB9">
              <w:rPr>
                <w:rFonts w:ascii="Cambria" w:hAnsi="Cambria"/>
                <w:sz w:val="16"/>
                <w:szCs w:val="16"/>
              </w:rPr>
              <w:t> </w:t>
            </w:r>
          </w:p>
        </w:tc>
        <w:tc>
          <w:tcPr>
            <w:tcW w:w="0" w:type="auto"/>
            <w:tcBorders>
              <w:top w:val="nil"/>
              <w:left w:val="nil"/>
              <w:bottom w:val="single" w:sz="4" w:space="0" w:color="auto"/>
              <w:right w:val="single" w:sz="4" w:space="0" w:color="auto"/>
            </w:tcBorders>
            <w:textDirection w:val="btLr"/>
            <w:vAlign w:val="center"/>
            <w:hideMark/>
          </w:tcPr>
          <w:p w14:paraId="1461F302" w14:textId="77777777" w:rsidR="009A4B11" w:rsidRPr="00D40FB9" w:rsidRDefault="009A4B11" w:rsidP="00BF4906">
            <w:pPr>
              <w:ind w:left="113" w:right="113"/>
              <w:rPr>
                <w:rFonts w:ascii="Cambria" w:hAnsi="Cambria"/>
                <w:sz w:val="16"/>
                <w:szCs w:val="16"/>
              </w:rPr>
            </w:pPr>
            <w:r w:rsidRPr="00D40FB9">
              <w:rPr>
                <w:rFonts w:ascii="Cambria" w:hAnsi="Cambria"/>
                <w:sz w:val="16"/>
                <w:szCs w:val="16"/>
              </w:rPr>
              <w:t> </w:t>
            </w:r>
          </w:p>
        </w:tc>
        <w:tc>
          <w:tcPr>
            <w:tcW w:w="0" w:type="auto"/>
            <w:tcBorders>
              <w:top w:val="nil"/>
              <w:left w:val="nil"/>
              <w:bottom w:val="single" w:sz="4" w:space="0" w:color="auto"/>
              <w:right w:val="single" w:sz="4" w:space="0" w:color="auto"/>
            </w:tcBorders>
            <w:textDirection w:val="btLr"/>
            <w:vAlign w:val="center"/>
            <w:hideMark/>
          </w:tcPr>
          <w:p w14:paraId="0CB45FEF" w14:textId="77777777" w:rsidR="009A4B11" w:rsidRPr="00D40FB9" w:rsidRDefault="009A4B11" w:rsidP="00BF4906">
            <w:pPr>
              <w:ind w:left="113" w:right="113"/>
              <w:rPr>
                <w:rFonts w:ascii="Cambria" w:hAnsi="Cambria"/>
                <w:sz w:val="16"/>
                <w:szCs w:val="16"/>
              </w:rPr>
            </w:pPr>
            <w:r w:rsidRPr="00D40FB9">
              <w:rPr>
                <w:rFonts w:ascii="Cambria" w:hAnsi="Cambria"/>
                <w:sz w:val="16"/>
                <w:szCs w:val="16"/>
              </w:rPr>
              <w:t> </w:t>
            </w:r>
          </w:p>
        </w:tc>
        <w:tc>
          <w:tcPr>
            <w:tcW w:w="1128" w:type="dxa"/>
            <w:tcBorders>
              <w:top w:val="nil"/>
              <w:left w:val="nil"/>
              <w:bottom w:val="single" w:sz="4" w:space="0" w:color="auto"/>
              <w:right w:val="single" w:sz="4" w:space="0" w:color="auto"/>
            </w:tcBorders>
            <w:vAlign w:val="center"/>
            <w:hideMark/>
          </w:tcPr>
          <w:p w14:paraId="7ED0FCE2" w14:textId="77777777" w:rsidR="009A4B11" w:rsidRPr="00D40FB9" w:rsidRDefault="009A4B11" w:rsidP="00BF4906">
            <w:pPr>
              <w:rPr>
                <w:rFonts w:ascii="Cambria" w:hAnsi="Cambria"/>
                <w:sz w:val="16"/>
                <w:szCs w:val="16"/>
              </w:rPr>
            </w:pPr>
            <w:proofErr w:type="spellStart"/>
            <w:r w:rsidRPr="00D40FB9">
              <w:rPr>
                <w:rFonts w:ascii="Cambria" w:hAnsi="Cambria"/>
                <w:sz w:val="16"/>
                <w:szCs w:val="16"/>
              </w:rPr>
              <w:t>Conducted</w:t>
            </w:r>
            <w:proofErr w:type="spellEnd"/>
            <w:r w:rsidRPr="00D40FB9">
              <w:rPr>
                <w:rFonts w:ascii="Cambria" w:hAnsi="Cambria"/>
                <w:sz w:val="16"/>
                <w:szCs w:val="16"/>
              </w:rPr>
              <w:t xml:space="preserve"> </w:t>
            </w:r>
            <w:proofErr w:type="spellStart"/>
            <w:r w:rsidRPr="00D40FB9">
              <w:rPr>
                <w:rFonts w:ascii="Cambria" w:hAnsi="Cambria"/>
                <w:sz w:val="16"/>
                <w:szCs w:val="16"/>
              </w:rPr>
              <w:t>feasibility</w:t>
            </w:r>
            <w:proofErr w:type="spellEnd"/>
            <w:r w:rsidRPr="00D40FB9">
              <w:rPr>
                <w:rFonts w:ascii="Cambria" w:hAnsi="Cambria"/>
                <w:sz w:val="16"/>
                <w:szCs w:val="16"/>
              </w:rPr>
              <w:t xml:space="preserve"> </w:t>
            </w:r>
            <w:proofErr w:type="spellStart"/>
            <w:r w:rsidRPr="00D40FB9">
              <w:rPr>
                <w:rFonts w:ascii="Cambria" w:hAnsi="Cambria"/>
                <w:sz w:val="16"/>
                <w:szCs w:val="16"/>
              </w:rPr>
              <w:t>study</w:t>
            </w:r>
            <w:proofErr w:type="spellEnd"/>
            <w:r w:rsidRPr="00D40FB9">
              <w:rPr>
                <w:rFonts w:ascii="Cambria" w:hAnsi="Cambria"/>
                <w:sz w:val="16"/>
                <w:szCs w:val="16"/>
              </w:rPr>
              <w:t>.</w:t>
            </w:r>
          </w:p>
        </w:tc>
        <w:tc>
          <w:tcPr>
            <w:tcW w:w="1002" w:type="dxa"/>
            <w:tcBorders>
              <w:top w:val="nil"/>
              <w:left w:val="nil"/>
              <w:bottom w:val="single" w:sz="4" w:space="0" w:color="auto"/>
              <w:right w:val="single" w:sz="4" w:space="0" w:color="auto"/>
            </w:tcBorders>
            <w:vAlign w:val="center"/>
            <w:hideMark/>
          </w:tcPr>
          <w:p w14:paraId="3282589F" w14:textId="77777777" w:rsidR="009A4B11" w:rsidRPr="00D40FB9" w:rsidRDefault="009A4B11" w:rsidP="00BF4906">
            <w:pPr>
              <w:rPr>
                <w:rFonts w:ascii="Cambria" w:hAnsi="Cambria"/>
                <w:sz w:val="16"/>
                <w:szCs w:val="16"/>
                <w:lang w:val="en-US"/>
              </w:rPr>
            </w:pPr>
            <w:r w:rsidRPr="00D40FB9">
              <w:rPr>
                <w:rFonts w:ascii="Cambria" w:hAnsi="Cambria"/>
                <w:sz w:val="16"/>
                <w:szCs w:val="16"/>
                <w:lang w:val="en-US"/>
              </w:rPr>
              <w:t>Discuss operational management objectives and performance indicators.</w:t>
            </w:r>
          </w:p>
        </w:tc>
        <w:tc>
          <w:tcPr>
            <w:tcW w:w="0" w:type="auto"/>
            <w:tcBorders>
              <w:top w:val="nil"/>
              <w:left w:val="nil"/>
              <w:bottom w:val="single" w:sz="4" w:space="0" w:color="auto"/>
              <w:right w:val="single" w:sz="4" w:space="0" w:color="auto"/>
            </w:tcBorders>
            <w:vAlign w:val="center"/>
            <w:hideMark/>
          </w:tcPr>
          <w:p w14:paraId="4D8EA29A" w14:textId="6C4BD534" w:rsidR="009A4B11" w:rsidRPr="00D40FB9" w:rsidRDefault="009A4B11" w:rsidP="00BF4906">
            <w:pPr>
              <w:rPr>
                <w:rFonts w:ascii="Cambria" w:hAnsi="Cambria"/>
                <w:sz w:val="16"/>
                <w:szCs w:val="16"/>
                <w:lang w:val="en-US"/>
              </w:rPr>
            </w:pPr>
            <w:r w:rsidRPr="00D40FB9">
              <w:rPr>
                <w:rFonts w:ascii="Cambria" w:hAnsi="Cambria"/>
                <w:sz w:val="16"/>
                <w:szCs w:val="16"/>
                <w:lang w:val="en-US"/>
              </w:rPr>
              <w:t xml:space="preserve">Establish the </w:t>
            </w:r>
            <w:r w:rsidR="008B4530" w:rsidRPr="00D40FB9">
              <w:rPr>
                <w:rFonts w:ascii="Cambria" w:hAnsi="Cambria"/>
                <w:sz w:val="16"/>
                <w:szCs w:val="16"/>
                <w:lang w:val="en-US"/>
              </w:rPr>
              <w:t xml:space="preserve">Atlantic </w:t>
            </w:r>
            <w:r w:rsidRPr="00D40FB9">
              <w:rPr>
                <w:rFonts w:ascii="Cambria" w:hAnsi="Cambria"/>
                <w:sz w:val="16"/>
                <w:szCs w:val="16"/>
                <w:lang w:val="en-US"/>
              </w:rPr>
              <w:t xml:space="preserve">BSH MSE </w:t>
            </w:r>
            <w:r w:rsidR="004A1DE1" w:rsidRPr="00D40FB9">
              <w:rPr>
                <w:rFonts w:ascii="Cambria" w:hAnsi="Cambria"/>
                <w:sz w:val="16"/>
                <w:szCs w:val="16"/>
                <w:lang w:val="en-US"/>
              </w:rPr>
              <w:t>t</w:t>
            </w:r>
            <w:r w:rsidRPr="00D40FB9">
              <w:rPr>
                <w:rFonts w:ascii="Cambria" w:hAnsi="Cambria"/>
                <w:sz w:val="16"/>
                <w:szCs w:val="16"/>
                <w:lang w:val="en-US"/>
              </w:rPr>
              <w:t xml:space="preserve">echnical </w:t>
            </w:r>
            <w:r w:rsidR="004A1DE1" w:rsidRPr="00D40FB9">
              <w:rPr>
                <w:rFonts w:ascii="Cambria" w:hAnsi="Cambria"/>
                <w:sz w:val="16"/>
                <w:szCs w:val="16"/>
                <w:lang w:val="en-US"/>
              </w:rPr>
              <w:t>t</w:t>
            </w:r>
            <w:r w:rsidRPr="00D40FB9">
              <w:rPr>
                <w:rFonts w:ascii="Cambria" w:hAnsi="Cambria"/>
                <w:sz w:val="16"/>
                <w:szCs w:val="16"/>
                <w:lang w:val="en-US"/>
              </w:rPr>
              <w:t>eam;</w:t>
            </w:r>
            <w:r w:rsidRPr="00D40FB9">
              <w:rPr>
                <w:rFonts w:ascii="Cambria" w:hAnsi="Cambria"/>
                <w:sz w:val="16"/>
                <w:szCs w:val="16"/>
                <w:lang w:val="en-US"/>
              </w:rPr>
              <w:br/>
              <w:t>Consider the OM main uncertainties for testing in the MSE</w:t>
            </w:r>
            <w:r w:rsidR="004A1DE1" w:rsidRPr="00D40FB9">
              <w:rPr>
                <w:rFonts w:ascii="Cambria" w:hAnsi="Cambria"/>
                <w:sz w:val="16"/>
                <w:szCs w:val="16"/>
                <w:lang w:val="en-US"/>
              </w:rPr>
              <w:t>;</w:t>
            </w:r>
            <w:r w:rsidRPr="00D40FB9">
              <w:rPr>
                <w:rFonts w:ascii="Cambria" w:hAnsi="Cambria"/>
                <w:sz w:val="16"/>
                <w:szCs w:val="16"/>
                <w:lang w:val="en-US"/>
              </w:rPr>
              <w:br/>
              <w:t>Update MSE plan and roadmap.</w:t>
            </w:r>
          </w:p>
        </w:tc>
        <w:tc>
          <w:tcPr>
            <w:tcW w:w="0" w:type="auto"/>
            <w:tcBorders>
              <w:top w:val="nil"/>
              <w:left w:val="nil"/>
              <w:bottom w:val="single" w:sz="4" w:space="0" w:color="auto"/>
              <w:right w:val="single" w:sz="4" w:space="0" w:color="auto"/>
            </w:tcBorders>
            <w:vAlign w:val="center"/>
            <w:hideMark/>
          </w:tcPr>
          <w:p w14:paraId="7400DBCA" w14:textId="77777777" w:rsidR="009A4B11" w:rsidRPr="00D40FB9" w:rsidRDefault="009A4B11" w:rsidP="00BF4906">
            <w:pPr>
              <w:rPr>
                <w:rFonts w:ascii="Cambria" w:hAnsi="Cambria"/>
                <w:sz w:val="16"/>
                <w:szCs w:val="16"/>
                <w:lang w:val="en-US"/>
              </w:rPr>
            </w:pPr>
            <w:r w:rsidRPr="00D40FB9">
              <w:rPr>
                <w:rFonts w:ascii="Cambria" w:hAnsi="Cambria"/>
                <w:sz w:val="16"/>
                <w:szCs w:val="16"/>
                <w:lang w:val="en-US"/>
              </w:rPr>
              <w:t>Provide the final operational management objectives and performance indicators.</w:t>
            </w:r>
          </w:p>
        </w:tc>
        <w:tc>
          <w:tcPr>
            <w:tcW w:w="0" w:type="auto"/>
            <w:tcBorders>
              <w:top w:val="nil"/>
              <w:left w:val="nil"/>
              <w:bottom w:val="single" w:sz="4" w:space="0" w:color="auto"/>
              <w:right w:val="single" w:sz="4" w:space="0" w:color="auto"/>
            </w:tcBorders>
            <w:vAlign w:val="center"/>
            <w:hideMark/>
          </w:tcPr>
          <w:p w14:paraId="5FFCB929" w14:textId="77777777" w:rsidR="009A4B11" w:rsidRPr="00D40FB9" w:rsidRDefault="009A4B11" w:rsidP="00BF4906">
            <w:pPr>
              <w:rPr>
                <w:rFonts w:ascii="Cambria" w:hAnsi="Cambria"/>
                <w:sz w:val="16"/>
                <w:szCs w:val="16"/>
                <w:lang w:val="en-US"/>
              </w:rPr>
            </w:pPr>
            <w:r w:rsidRPr="00D40FB9">
              <w:rPr>
                <w:rFonts w:ascii="Cambria" w:hAnsi="Cambria"/>
                <w:sz w:val="16"/>
                <w:szCs w:val="16"/>
                <w:lang w:val="en-US"/>
              </w:rPr>
              <w:t>Agree on uncertainty/</w:t>
            </w:r>
          </w:p>
          <w:p w14:paraId="7D583F92" w14:textId="77777777" w:rsidR="009A4B11" w:rsidRPr="00D40FB9" w:rsidRDefault="009A4B11" w:rsidP="00BF4906">
            <w:pPr>
              <w:rPr>
                <w:rFonts w:ascii="Cambria" w:hAnsi="Cambria"/>
                <w:sz w:val="16"/>
                <w:szCs w:val="16"/>
                <w:lang w:val="en-US"/>
              </w:rPr>
            </w:pPr>
            <w:r w:rsidRPr="00D40FB9">
              <w:rPr>
                <w:rFonts w:ascii="Cambria" w:hAnsi="Cambria"/>
                <w:sz w:val="16"/>
                <w:szCs w:val="16"/>
                <w:lang w:val="en-US"/>
              </w:rPr>
              <w:t>OMs, and develop the final OM.</w:t>
            </w:r>
            <w:r w:rsidRPr="00D40FB9">
              <w:rPr>
                <w:rFonts w:ascii="Cambria" w:hAnsi="Cambria"/>
                <w:sz w:val="16"/>
                <w:szCs w:val="16"/>
                <w:lang w:val="en-US"/>
              </w:rPr>
              <w:br/>
              <w:t>Further develop MSE process and plans.</w:t>
            </w:r>
          </w:p>
        </w:tc>
        <w:tc>
          <w:tcPr>
            <w:tcW w:w="0" w:type="auto"/>
            <w:tcBorders>
              <w:top w:val="nil"/>
              <w:left w:val="nil"/>
              <w:bottom w:val="single" w:sz="4" w:space="0" w:color="auto"/>
              <w:right w:val="single" w:sz="4" w:space="0" w:color="auto"/>
            </w:tcBorders>
            <w:vAlign w:val="center"/>
            <w:hideMark/>
          </w:tcPr>
          <w:p w14:paraId="3D8BB089" w14:textId="77777777" w:rsidR="009A4B11" w:rsidRPr="00D40FB9" w:rsidRDefault="009A4B11" w:rsidP="00BF4906">
            <w:pPr>
              <w:rPr>
                <w:rFonts w:ascii="Cambria" w:hAnsi="Cambria"/>
                <w:sz w:val="16"/>
                <w:szCs w:val="16"/>
                <w:lang w:val="en-US"/>
              </w:rPr>
            </w:pPr>
            <w:r w:rsidRPr="00D40FB9">
              <w:rPr>
                <w:rFonts w:ascii="Cambria" w:hAnsi="Cambria"/>
                <w:sz w:val="16"/>
                <w:szCs w:val="16"/>
                <w:lang w:val="en-US"/>
              </w:rPr>
              <w:t xml:space="preserve">PA4 to meet intersessionally (if needed) to </w:t>
            </w:r>
            <w:proofErr w:type="gramStart"/>
            <w:r w:rsidRPr="00D40FB9">
              <w:rPr>
                <w:rFonts w:ascii="Cambria" w:hAnsi="Cambria"/>
                <w:sz w:val="16"/>
                <w:szCs w:val="16"/>
                <w:lang w:val="en-US"/>
              </w:rPr>
              <w:t>provide  guidance</w:t>
            </w:r>
            <w:proofErr w:type="gramEnd"/>
            <w:r w:rsidRPr="00D40FB9">
              <w:rPr>
                <w:rFonts w:ascii="Cambria" w:hAnsi="Cambria"/>
                <w:sz w:val="16"/>
                <w:szCs w:val="16"/>
                <w:lang w:val="en-US"/>
              </w:rPr>
              <w:t xml:space="preserve">  on CMP preferences and design. </w:t>
            </w:r>
          </w:p>
        </w:tc>
        <w:tc>
          <w:tcPr>
            <w:tcW w:w="0" w:type="auto"/>
            <w:tcBorders>
              <w:top w:val="nil"/>
              <w:left w:val="nil"/>
              <w:bottom w:val="single" w:sz="4" w:space="0" w:color="auto"/>
              <w:right w:val="single" w:sz="4" w:space="0" w:color="auto"/>
            </w:tcBorders>
            <w:vAlign w:val="center"/>
            <w:hideMark/>
          </w:tcPr>
          <w:p w14:paraId="33005236" w14:textId="343F18EA" w:rsidR="009A4B11" w:rsidRPr="00D40FB9" w:rsidRDefault="009A4B11" w:rsidP="00BF4906">
            <w:pPr>
              <w:rPr>
                <w:rFonts w:ascii="Cambria" w:hAnsi="Cambria"/>
                <w:sz w:val="16"/>
                <w:szCs w:val="16"/>
                <w:lang w:val="en-US"/>
              </w:rPr>
            </w:pPr>
            <w:r w:rsidRPr="00D40FB9">
              <w:rPr>
                <w:rFonts w:ascii="Cambria" w:hAnsi="Cambria"/>
                <w:sz w:val="16"/>
                <w:szCs w:val="16"/>
                <w:lang w:val="en-US"/>
              </w:rPr>
              <w:t>CMP development and testing</w:t>
            </w:r>
            <w:r w:rsidR="004A1DE1" w:rsidRPr="00D40FB9">
              <w:rPr>
                <w:rFonts w:ascii="Cambria" w:hAnsi="Cambria"/>
                <w:sz w:val="16"/>
                <w:szCs w:val="16"/>
                <w:lang w:val="en-US"/>
              </w:rPr>
              <w:t>;</w:t>
            </w:r>
            <w:r w:rsidRPr="00D40FB9">
              <w:rPr>
                <w:rFonts w:ascii="Cambria" w:hAnsi="Cambria"/>
                <w:sz w:val="16"/>
                <w:szCs w:val="16"/>
                <w:lang w:val="en-US"/>
              </w:rPr>
              <w:br/>
              <w:t>Present results to PA4.</w:t>
            </w:r>
          </w:p>
        </w:tc>
        <w:tc>
          <w:tcPr>
            <w:tcW w:w="0" w:type="auto"/>
            <w:tcBorders>
              <w:top w:val="nil"/>
              <w:left w:val="nil"/>
              <w:bottom w:val="single" w:sz="4" w:space="0" w:color="auto"/>
              <w:right w:val="single" w:sz="4" w:space="0" w:color="auto"/>
            </w:tcBorders>
            <w:vAlign w:val="center"/>
            <w:hideMark/>
          </w:tcPr>
          <w:p w14:paraId="2E5E9E4F" w14:textId="73AB8792" w:rsidR="009A4B11" w:rsidRPr="00D40FB9" w:rsidRDefault="009A4B11" w:rsidP="00BF4906">
            <w:pPr>
              <w:rPr>
                <w:rFonts w:ascii="Cambria" w:hAnsi="Cambria"/>
                <w:sz w:val="16"/>
                <w:szCs w:val="16"/>
                <w:lang w:val="en-US"/>
              </w:rPr>
            </w:pPr>
            <w:r w:rsidRPr="00D40FB9">
              <w:rPr>
                <w:rFonts w:ascii="Cambria" w:hAnsi="Cambria"/>
                <w:sz w:val="16"/>
                <w:szCs w:val="16"/>
                <w:lang w:val="en-US"/>
              </w:rPr>
              <w:t>PA4 to meet intersessionally to provide guidance on final CMP preferences/shortlist.</w:t>
            </w:r>
          </w:p>
        </w:tc>
        <w:tc>
          <w:tcPr>
            <w:tcW w:w="0" w:type="auto"/>
            <w:tcBorders>
              <w:top w:val="nil"/>
              <w:left w:val="nil"/>
              <w:bottom w:val="single" w:sz="4" w:space="0" w:color="auto"/>
              <w:right w:val="single" w:sz="4" w:space="0" w:color="auto"/>
            </w:tcBorders>
            <w:vAlign w:val="center"/>
            <w:hideMark/>
          </w:tcPr>
          <w:p w14:paraId="7EEC1B7B" w14:textId="5473C15C" w:rsidR="009A4B11" w:rsidRPr="00D40FB9" w:rsidRDefault="009A4B11" w:rsidP="00BF4906">
            <w:pPr>
              <w:rPr>
                <w:rFonts w:ascii="Cambria" w:hAnsi="Cambria"/>
                <w:sz w:val="16"/>
                <w:szCs w:val="16"/>
                <w:lang w:val="en-US"/>
              </w:rPr>
            </w:pPr>
            <w:r w:rsidRPr="00D40FB9">
              <w:rPr>
                <w:rFonts w:ascii="Cambria" w:hAnsi="Cambria"/>
                <w:sz w:val="16"/>
                <w:szCs w:val="16"/>
                <w:lang w:val="en-US"/>
              </w:rPr>
              <w:t>Finalize MSE and CMP testing. Develop ECP</w:t>
            </w:r>
            <w:r w:rsidR="004A1DE1" w:rsidRPr="00D40FB9">
              <w:rPr>
                <w:rFonts w:ascii="Cambria" w:hAnsi="Cambria"/>
                <w:sz w:val="16"/>
                <w:szCs w:val="16"/>
                <w:lang w:val="en-US"/>
              </w:rPr>
              <w:t>;</w:t>
            </w:r>
            <w:r w:rsidRPr="00D40FB9">
              <w:rPr>
                <w:rFonts w:ascii="Cambria" w:hAnsi="Cambria"/>
                <w:sz w:val="16"/>
                <w:szCs w:val="16"/>
                <w:lang w:val="en-US"/>
              </w:rPr>
              <w:br/>
              <w:t>Present results to PA4.</w:t>
            </w:r>
          </w:p>
        </w:tc>
        <w:tc>
          <w:tcPr>
            <w:tcW w:w="0" w:type="auto"/>
            <w:tcBorders>
              <w:top w:val="nil"/>
              <w:left w:val="nil"/>
              <w:bottom w:val="single" w:sz="4" w:space="0" w:color="auto"/>
              <w:right w:val="single" w:sz="4" w:space="0" w:color="auto"/>
            </w:tcBorders>
            <w:vAlign w:val="center"/>
            <w:hideMark/>
          </w:tcPr>
          <w:p w14:paraId="42E73545" w14:textId="77777777" w:rsidR="009A4B11" w:rsidRPr="00D40FB9" w:rsidRDefault="009A4B11" w:rsidP="00BF4906">
            <w:pPr>
              <w:rPr>
                <w:rFonts w:ascii="Cambria" w:hAnsi="Cambria"/>
                <w:sz w:val="16"/>
                <w:szCs w:val="16"/>
                <w:lang w:val="en-US"/>
              </w:rPr>
            </w:pPr>
            <w:r w:rsidRPr="00D40FB9">
              <w:rPr>
                <w:rFonts w:ascii="Cambria" w:hAnsi="Cambria"/>
                <w:sz w:val="16"/>
                <w:szCs w:val="16"/>
                <w:lang w:val="en-US"/>
              </w:rPr>
              <w:t xml:space="preserve">PA4 to meet intersessionally to review final MSE results. </w:t>
            </w:r>
            <w:r w:rsidRPr="00D40FB9">
              <w:rPr>
                <w:rFonts w:ascii="Cambria" w:hAnsi="Cambria"/>
                <w:sz w:val="16"/>
                <w:szCs w:val="16"/>
                <w:lang w:val="en-US"/>
              </w:rPr>
              <w:br/>
              <w:t>Hold Ambassadors meeting.</w:t>
            </w:r>
            <w:r w:rsidRPr="00D40FB9">
              <w:rPr>
                <w:rFonts w:ascii="Cambria" w:hAnsi="Cambria"/>
                <w:sz w:val="16"/>
                <w:szCs w:val="16"/>
                <w:lang w:val="en-US"/>
              </w:rPr>
              <w:br/>
              <w:t xml:space="preserve">Consider MP adoption at annual </w:t>
            </w:r>
            <w:proofErr w:type="gramStart"/>
            <w:r w:rsidRPr="00D40FB9">
              <w:rPr>
                <w:rFonts w:ascii="Cambria" w:hAnsi="Cambria"/>
                <w:sz w:val="16"/>
                <w:szCs w:val="16"/>
                <w:lang w:val="en-US"/>
              </w:rPr>
              <w:t>meeting</w:t>
            </w:r>
            <w:proofErr w:type="gramEnd"/>
            <w:r w:rsidRPr="00D40FB9">
              <w:rPr>
                <w:rFonts w:ascii="Cambria" w:hAnsi="Cambria"/>
                <w:sz w:val="16"/>
                <w:szCs w:val="16"/>
                <w:lang w:val="en-US"/>
              </w:rPr>
              <w:t>, including the TACs.</w:t>
            </w:r>
          </w:p>
        </w:tc>
      </w:tr>
    </w:tbl>
    <w:p w14:paraId="1DA3D591" w14:textId="77777777" w:rsidR="009A4B11" w:rsidRPr="009A4B11" w:rsidRDefault="009A4B11">
      <w:pPr>
        <w:rPr>
          <w:lang w:val="en-US"/>
        </w:rPr>
      </w:pPr>
    </w:p>
    <w:sectPr w:rsidR="009A4B11" w:rsidRPr="009A4B11" w:rsidSect="00D40FB9">
      <w:headerReference w:type="default" r:id="rId6"/>
      <w:footerReference w:type="default" r:id="rId7"/>
      <w:pgSz w:w="16840" w:h="11907" w:orient="landscape" w:code="9"/>
      <w:pgMar w:top="1418" w:right="1418" w:bottom="1418" w:left="1418" w:header="851"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C0E49" w14:textId="77777777" w:rsidR="000D3364" w:rsidRDefault="000D3364" w:rsidP="00AD1CDD">
      <w:r>
        <w:separator/>
      </w:r>
    </w:p>
  </w:endnote>
  <w:endnote w:type="continuationSeparator" w:id="0">
    <w:p w14:paraId="27232FDC" w14:textId="77777777" w:rsidR="000D3364" w:rsidRDefault="000D3364" w:rsidP="00AD1C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EABAB" w14:textId="44144C36" w:rsidR="00D066E5" w:rsidRPr="00D40FB9" w:rsidRDefault="00D066E5" w:rsidP="00D40FB9">
    <w:pPr>
      <w:tabs>
        <w:tab w:val="center" w:pos="4535"/>
        <w:tab w:val="center" w:pos="4680"/>
        <w:tab w:val="left" w:pos="6150"/>
        <w:tab w:val="right" w:pos="9360"/>
      </w:tabs>
      <w:jc w:val="center"/>
      <w:rPr>
        <w:rFonts w:ascii="Cambria" w:hAnsi="Cambria"/>
        <w:sz w:val="20"/>
      </w:rPr>
    </w:pPr>
    <w:r w:rsidRPr="00D40FB9">
      <w:rPr>
        <w:rFonts w:ascii="Cambria" w:eastAsia="Calibri" w:hAnsi="Cambria" w:cs="Calibri"/>
        <w:sz w:val="20"/>
        <w:szCs w:val="20"/>
      </w:rPr>
      <w:fldChar w:fldCharType="begin"/>
    </w:r>
    <w:r w:rsidRPr="00D40FB9">
      <w:rPr>
        <w:rFonts w:ascii="Cambria" w:eastAsia="Calibri" w:hAnsi="Cambria" w:cs="Calibri"/>
        <w:sz w:val="20"/>
        <w:szCs w:val="20"/>
      </w:rPr>
      <w:instrText xml:space="preserve"> PAGE </w:instrText>
    </w:r>
    <w:r w:rsidRPr="00D40FB9">
      <w:rPr>
        <w:rFonts w:ascii="Cambria" w:eastAsia="Calibri" w:hAnsi="Cambria" w:cs="Calibri"/>
        <w:sz w:val="20"/>
        <w:szCs w:val="20"/>
      </w:rPr>
      <w:fldChar w:fldCharType="separate"/>
    </w:r>
    <w:r w:rsidRPr="00D40FB9">
      <w:rPr>
        <w:rFonts w:ascii="Cambria" w:eastAsia="Calibri" w:hAnsi="Cambria" w:cs="Calibri"/>
        <w:sz w:val="20"/>
        <w:szCs w:val="20"/>
      </w:rPr>
      <w:t>1</w:t>
    </w:r>
    <w:r w:rsidRPr="00D40FB9">
      <w:rPr>
        <w:rFonts w:ascii="Cambria" w:eastAsia="Calibri" w:hAnsi="Cambria" w:cs="Calibri"/>
        <w:sz w:val="20"/>
        <w:szCs w:val="20"/>
      </w:rPr>
      <w:fldChar w:fldCharType="end"/>
    </w:r>
    <w:r w:rsidRPr="00D40FB9">
      <w:rPr>
        <w:rFonts w:ascii="Cambria" w:eastAsia="Calibri" w:hAnsi="Cambria" w:cs="Calibri"/>
        <w:sz w:val="20"/>
        <w:szCs w:val="20"/>
      </w:rPr>
      <w:t xml:space="preserve"> / </w:t>
    </w:r>
    <w:r w:rsidRPr="00D40FB9">
      <w:rPr>
        <w:rFonts w:ascii="Cambria" w:eastAsia="Calibri" w:hAnsi="Cambria" w:cs="Calibri"/>
        <w:sz w:val="20"/>
        <w:szCs w:val="20"/>
      </w:rPr>
      <w:fldChar w:fldCharType="begin"/>
    </w:r>
    <w:r w:rsidRPr="00D40FB9">
      <w:rPr>
        <w:rFonts w:ascii="Cambria" w:eastAsia="Calibri" w:hAnsi="Cambria" w:cs="Calibri"/>
        <w:sz w:val="20"/>
        <w:szCs w:val="20"/>
      </w:rPr>
      <w:instrText xml:space="preserve"> NUMPAGES  </w:instrText>
    </w:r>
    <w:r w:rsidRPr="00D40FB9">
      <w:rPr>
        <w:rFonts w:ascii="Cambria" w:eastAsia="Calibri" w:hAnsi="Cambria" w:cs="Calibri"/>
        <w:sz w:val="20"/>
        <w:szCs w:val="20"/>
      </w:rPr>
      <w:fldChar w:fldCharType="separate"/>
    </w:r>
    <w:r w:rsidRPr="00D40FB9">
      <w:rPr>
        <w:rFonts w:ascii="Cambria" w:eastAsia="Calibri" w:hAnsi="Cambria" w:cs="Calibri"/>
        <w:sz w:val="20"/>
        <w:szCs w:val="20"/>
      </w:rPr>
      <w:t>8</w:t>
    </w:r>
    <w:r w:rsidRPr="00D40FB9">
      <w:rPr>
        <w:rFonts w:ascii="Cambria" w:eastAsia="Calibri" w:hAnsi="Cambria" w:cs="Calibr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AAE30" w14:textId="77777777" w:rsidR="000D3364" w:rsidRDefault="000D3364" w:rsidP="00AD1CDD">
      <w:r>
        <w:separator/>
      </w:r>
    </w:p>
  </w:footnote>
  <w:footnote w:type="continuationSeparator" w:id="0">
    <w:p w14:paraId="089C9B52" w14:textId="77777777" w:rsidR="000D3364" w:rsidRDefault="000D3364" w:rsidP="00AD1C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516D1" w14:textId="21BDC1CB" w:rsidR="00AD1CDD" w:rsidRPr="00091A6F" w:rsidRDefault="00AD1CDD" w:rsidP="00AD1CDD">
    <w:pPr>
      <w:widowControl w:val="0"/>
      <w:tabs>
        <w:tab w:val="center" w:pos="4680"/>
        <w:tab w:val="left" w:pos="6520"/>
        <w:tab w:val="right" w:pos="9360"/>
        <w:tab w:val="right" w:pos="14240"/>
      </w:tabs>
      <w:autoSpaceDE w:val="0"/>
      <w:autoSpaceDN w:val="0"/>
      <w:jc w:val="right"/>
      <w:rPr>
        <w:rFonts w:ascii="Cambria" w:eastAsia="Calibri" w:hAnsi="Cambria" w:cs="Cambria"/>
        <w:b/>
        <w:bCs/>
        <w:sz w:val="20"/>
        <w:szCs w:val="20"/>
        <w:lang w:val="en-US"/>
      </w:rPr>
    </w:pPr>
    <w:bookmarkStart w:id="1" w:name="_Hlk107908354"/>
    <w:bookmarkStart w:id="2" w:name="_Hlk107908355"/>
    <w:bookmarkStart w:id="3" w:name="_Hlk107908359"/>
    <w:bookmarkStart w:id="4" w:name="_Hlk107908360"/>
    <w:bookmarkStart w:id="5" w:name="_Hlk107908361"/>
    <w:bookmarkStart w:id="6" w:name="_Hlk107908362"/>
    <w:r w:rsidRPr="00091A6F">
      <w:rPr>
        <w:rFonts w:ascii="Cambria" w:eastAsia="Calibri" w:hAnsi="Cambria" w:cs="Cambria"/>
        <w:b/>
        <w:bCs/>
        <w:sz w:val="20"/>
        <w:szCs w:val="20"/>
        <w:lang w:val="en-US"/>
      </w:rPr>
      <w:t>P</w:t>
    </w:r>
    <w:r>
      <w:rPr>
        <w:rFonts w:ascii="Cambria" w:eastAsia="Calibri" w:hAnsi="Cambria" w:cs="Cambria"/>
        <w:b/>
        <w:bCs/>
        <w:sz w:val="20"/>
        <w:szCs w:val="20"/>
        <w:lang w:val="en-US"/>
      </w:rPr>
      <w:t>LE</w:t>
    </w:r>
    <w:r w:rsidRPr="00091A6F">
      <w:rPr>
        <w:rFonts w:ascii="Cambria" w:eastAsia="Calibri" w:hAnsi="Cambria" w:cs="Cambria"/>
        <w:b/>
        <w:bCs/>
        <w:sz w:val="20"/>
        <w:szCs w:val="20"/>
        <w:lang w:val="en-US"/>
      </w:rPr>
      <w:t>_</w:t>
    </w:r>
    <w:r>
      <w:rPr>
        <w:rFonts w:ascii="Cambria" w:eastAsia="Calibri" w:hAnsi="Cambria" w:cs="Cambria"/>
        <w:b/>
        <w:bCs/>
        <w:sz w:val="20"/>
        <w:szCs w:val="20"/>
        <w:lang w:val="en-US"/>
      </w:rPr>
      <w:t>109_APPENDIX_1</w:t>
    </w:r>
    <w:r w:rsidRPr="00091A6F">
      <w:rPr>
        <w:rFonts w:ascii="Cambria" w:eastAsia="Calibri" w:hAnsi="Cambria" w:cs="Cambria"/>
        <w:b/>
        <w:bCs/>
        <w:sz w:val="20"/>
        <w:szCs w:val="20"/>
        <w:lang w:val="en-US"/>
      </w:rPr>
      <w:t>/2025</w:t>
    </w:r>
  </w:p>
  <w:p w14:paraId="65F91EAC" w14:textId="167CDF95" w:rsidR="00AD1CDD" w:rsidRPr="00091A6F" w:rsidRDefault="00AD1CDD" w:rsidP="00AD1CDD">
    <w:pPr>
      <w:widowControl w:val="0"/>
      <w:tabs>
        <w:tab w:val="left" w:pos="7320"/>
      </w:tabs>
      <w:autoSpaceDE w:val="0"/>
      <w:autoSpaceDN w:val="0"/>
      <w:spacing w:line="240" w:lineRule="exact"/>
      <w:jc w:val="right"/>
      <w:rPr>
        <w:rFonts w:ascii="Cambria" w:eastAsia="Cambria" w:hAnsi="Cambria" w:cs="Cambria"/>
        <w:sz w:val="22"/>
        <w:szCs w:val="22"/>
        <w:lang w:val="en-US"/>
      </w:rPr>
    </w:pPr>
    <w:r w:rsidRPr="00091A6F">
      <w:rPr>
        <w:rFonts w:ascii="Cambria" w:eastAsia="Cambria" w:hAnsi="Cambria" w:cs="Cambria"/>
        <w:b/>
        <w:bCs/>
        <w:sz w:val="16"/>
        <w:szCs w:val="16"/>
        <w:lang w:val="es-ES_tradnl"/>
      </w:rPr>
      <w:fldChar w:fldCharType="begin"/>
    </w:r>
    <w:r w:rsidRPr="00091A6F">
      <w:rPr>
        <w:rFonts w:ascii="Cambria" w:eastAsia="Cambria" w:hAnsi="Cambria" w:cs="Cambria"/>
        <w:b/>
        <w:bCs/>
        <w:sz w:val="16"/>
        <w:szCs w:val="16"/>
        <w:lang w:val="es-ES_tradnl"/>
      </w:rPr>
      <w:instrText xml:space="preserve"> TIME \@ "dd/MM/yyyy H:mm" </w:instrText>
    </w:r>
    <w:r w:rsidRPr="00091A6F">
      <w:rPr>
        <w:rFonts w:ascii="Cambria" w:eastAsia="Cambria" w:hAnsi="Cambria" w:cs="Cambria"/>
        <w:b/>
        <w:bCs/>
        <w:sz w:val="16"/>
        <w:szCs w:val="16"/>
        <w:lang w:val="es-ES_tradnl"/>
      </w:rPr>
      <w:fldChar w:fldCharType="separate"/>
    </w:r>
    <w:r w:rsidR="000F0CAD">
      <w:rPr>
        <w:rFonts w:ascii="Cambria" w:eastAsia="Cambria" w:hAnsi="Cambria" w:cs="Cambria"/>
        <w:b/>
        <w:bCs/>
        <w:noProof/>
        <w:sz w:val="16"/>
        <w:szCs w:val="16"/>
        <w:lang w:val="es-ES_tradnl"/>
      </w:rPr>
      <w:t>28/10/2025 16:01</w:t>
    </w:r>
    <w:r w:rsidRPr="00091A6F">
      <w:rPr>
        <w:rFonts w:ascii="Cambria" w:eastAsia="Cambria" w:hAnsi="Cambria" w:cs="Cambria"/>
        <w:b/>
        <w:bCs/>
        <w:sz w:val="16"/>
        <w:szCs w:val="16"/>
        <w:lang w:val="es-ES_tradnl"/>
      </w:rPr>
      <w:fldChar w:fldCharType="end"/>
    </w:r>
    <w:bookmarkEnd w:id="1"/>
    <w:bookmarkEnd w:id="2"/>
    <w:bookmarkEnd w:id="3"/>
    <w:bookmarkEnd w:id="4"/>
    <w:bookmarkEnd w:id="5"/>
    <w:bookmarkEnd w:id="6"/>
  </w:p>
  <w:p w14:paraId="03FAA3AF" w14:textId="77777777" w:rsidR="00AD1CDD" w:rsidRDefault="00AD1CD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removePersonalInformation/>
  <w:removeDateAndTime/>
  <w:proofState w:spelling="clean" w:grammar="clean"/>
  <w:revisionView w:markup="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B11"/>
    <w:rsid w:val="000D3364"/>
    <w:rsid w:val="000F0CAD"/>
    <w:rsid w:val="001423A2"/>
    <w:rsid w:val="001B406E"/>
    <w:rsid w:val="001E4B10"/>
    <w:rsid w:val="002B7B3A"/>
    <w:rsid w:val="002C0C12"/>
    <w:rsid w:val="002D0BED"/>
    <w:rsid w:val="00337E1B"/>
    <w:rsid w:val="003A7E14"/>
    <w:rsid w:val="0042100E"/>
    <w:rsid w:val="00433BA0"/>
    <w:rsid w:val="00436D2C"/>
    <w:rsid w:val="004A1DE1"/>
    <w:rsid w:val="004A5D98"/>
    <w:rsid w:val="004F464B"/>
    <w:rsid w:val="005331B4"/>
    <w:rsid w:val="0057244A"/>
    <w:rsid w:val="00581EC5"/>
    <w:rsid w:val="00584D15"/>
    <w:rsid w:val="006618D3"/>
    <w:rsid w:val="006C3055"/>
    <w:rsid w:val="00790E5C"/>
    <w:rsid w:val="007C1FDF"/>
    <w:rsid w:val="007F1CE1"/>
    <w:rsid w:val="0080394C"/>
    <w:rsid w:val="00870262"/>
    <w:rsid w:val="00874A82"/>
    <w:rsid w:val="008B4530"/>
    <w:rsid w:val="008E5C32"/>
    <w:rsid w:val="009250C6"/>
    <w:rsid w:val="00976725"/>
    <w:rsid w:val="00992737"/>
    <w:rsid w:val="009A4B11"/>
    <w:rsid w:val="009A4EEB"/>
    <w:rsid w:val="00A03303"/>
    <w:rsid w:val="00A521D4"/>
    <w:rsid w:val="00AD1CDD"/>
    <w:rsid w:val="00AF24A1"/>
    <w:rsid w:val="00B25376"/>
    <w:rsid w:val="00B37BAD"/>
    <w:rsid w:val="00BA4011"/>
    <w:rsid w:val="00BC1ADD"/>
    <w:rsid w:val="00BD0601"/>
    <w:rsid w:val="00BE4D2C"/>
    <w:rsid w:val="00C44019"/>
    <w:rsid w:val="00C966AF"/>
    <w:rsid w:val="00CC4D65"/>
    <w:rsid w:val="00D066E5"/>
    <w:rsid w:val="00D40FB9"/>
    <w:rsid w:val="00D97BDA"/>
    <w:rsid w:val="00E33497"/>
    <w:rsid w:val="00E37133"/>
    <w:rsid w:val="00E41A55"/>
    <w:rsid w:val="00E46480"/>
    <w:rsid w:val="00E714AB"/>
    <w:rsid w:val="00ED018E"/>
    <w:rsid w:val="00EF1C82"/>
    <w:rsid w:val="00FB70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E14D2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B11"/>
    <w:pPr>
      <w:spacing w:after="0" w:line="240" w:lineRule="auto"/>
    </w:pPr>
    <w:rPr>
      <w:rFonts w:ascii="Times New Roman" w:eastAsia="Times New Roman" w:hAnsi="Times New Roman" w:cs="Times New Roman"/>
      <w:kern w:val="0"/>
      <w:lang w:val="es-ES"/>
      <w14:ligatures w14:val="none"/>
    </w:rPr>
  </w:style>
  <w:style w:type="paragraph" w:styleId="Heading1">
    <w:name w:val="heading 1"/>
    <w:basedOn w:val="Normal"/>
    <w:next w:val="Normal"/>
    <w:link w:val="Heading1Char"/>
    <w:uiPriority w:val="9"/>
    <w:qFormat/>
    <w:rsid w:val="009A4B1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9A4B1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9A4B11"/>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9A4B11"/>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val="en-US"/>
      <w14:ligatures w14:val="standardContextual"/>
    </w:rPr>
  </w:style>
  <w:style w:type="paragraph" w:styleId="Heading5">
    <w:name w:val="heading 5"/>
    <w:basedOn w:val="Normal"/>
    <w:next w:val="Normal"/>
    <w:link w:val="Heading5Char"/>
    <w:uiPriority w:val="9"/>
    <w:semiHidden/>
    <w:unhideWhenUsed/>
    <w:qFormat/>
    <w:rsid w:val="009A4B11"/>
    <w:pPr>
      <w:keepNext/>
      <w:keepLines/>
      <w:spacing w:before="80" w:after="40" w:line="278" w:lineRule="auto"/>
      <w:outlineLvl w:val="4"/>
    </w:pPr>
    <w:rPr>
      <w:rFonts w:asciiTheme="minorHAnsi" w:eastAsiaTheme="majorEastAsia" w:hAnsiTheme="minorHAnsi" w:cstheme="majorBidi"/>
      <w:color w:val="0F4761" w:themeColor="accent1" w:themeShade="BF"/>
      <w:kern w:val="2"/>
      <w:lang w:val="en-US"/>
      <w14:ligatures w14:val="standardContextual"/>
    </w:rPr>
  </w:style>
  <w:style w:type="paragraph" w:styleId="Heading6">
    <w:name w:val="heading 6"/>
    <w:basedOn w:val="Normal"/>
    <w:next w:val="Normal"/>
    <w:link w:val="Heading6Char"/>
    <w:uiPriority w:val="9"/>
    <w:semiHidden/>
    <w:unhideWhenUsed/>
    <w:qFormat/>
    <w:rsid w:val="009A4B11"/>
    <w:pPr>
      <w:keepNext/>
      <w:keepLines/>
      <w:spacing w:before="40" w:line="278" w:lineRule="auto"/>
      <w:outlineLvl w:val="5"/>
    </w:pPr>
    <w:rPr>
      <w:rFonts w:asciiTheme="minorHAnsi" w:eastAsiaTheme="majorEastAsia" w:hAnsiTheme="minorHAnsi" w:cstheme="majorBidi"/>
      <w:i/>
      <w:iCs/>
      <w:color w:val="595959" w:themeColor="text1" w:themeTint="A6"/>
      <w:kern w:val="2"/>
      <w:lang w:val="en-US"/>
      <w14:ligatures w14:val="standardContextual"/>
    </w:rPr>
  </w:style>
  <w:style w:type="paragraph" w:styleId="Heading7">
    <w:name w:val="heading 7"/>
    <w:basedOn w:val="Normal"/>
    <w:next w:val="Normal"/>
    <w:link w:val="Heading7Char"/>
    <w:uiPriority w:val="9"/>
    <w:semiHidden/>
    <w:unhideWhenUsed/>
    <w:qFormat/>
    <w:rsid w:val="009A4B11"/>
    <w:pPr>
      <w:keepNext/>
      <w:keepLines/>
      <w:spacing w:before="40" w:line="278" w:lineRule="auto"/>
      <w:outlineLvl w:val="6"/>
    </w:pPr>
    <w:rPr>
      <w:rFonts w:asciiTheme="minorHAnsi" w:eastAsiaTheme="majorEastAsia" w:hAnsiTheme="minorHAnsi" w:cstheme="majorBidi"/>
      <w:color w:val="595959" w:themeColor="text1" w:themeTint="A6"/>
      <w:kern w:val="2"/>
      <w:lang w:val="en-US"/>
      <w14:ligatures w14:val="standardContextual"/>
    </w:rPr>
  </w:style>
  <w:style w:type="paragraph" w:styleId="Heading8">
    <w:name w:val="heading 8"/>
    <w:basedOn w:val="Normal"/>
    <w:next w:val="Normal"/>
    <w:link w:val="Heading8Char"/>
    <w:uiPriority w:val="9"/>
    <w:semiHidden/>
    <w:unhideWhenUsed/>
    <w:qFormat/>
    <w:rsid w:val="009A4B11"/>
    <w:pPr>
      <w:keepNext/>
      <w:keepLines/>
      <w:spacing w:line="278" w:lineRule="auto"/>
      <w:outlineLvl w:val="7"/>
    </w:pPr>
    <w:rPr>
      <w:rFonts w:asciiTheme="minorHAnsi" w:eastAsiaTheme="majorEastAsia" w:hAnsiTheme="minorHAnsi" w:cstheme="majorBidi"/>
      <w:i/>
      <w:iCs/>
      <w:color w:val="272727" w:themeColor="text1" w:themeTint="D8"/>
      <w:kern w:val="2"/>
      <w:lang w:val="en-US"/>
      <w14:ligatures w14:val="standardContextual"/>
    </w:rPr>
  </w:style>
  <w:style w:type="paragraph" w:styleId="Heading9">
    <w:name w:val="heading 9"/>
    <w:basedOn w:val="Normal"/>
    <w:next w:val="Normal"/>
    <w:link w:val="Heading9Char"/>
    <w:uiPriority w:val="9"/>
    <w:semiHidden/>
    <w:unhideWhenUsed/>
    <w:qFormat/>
    <w:rsid w:val="009A4B11"/>
    <w:pPr>
      <w:keepNext/>
      <w:keepLines/>
      <w:spacing w:line="278" w:lineRule="auto"/>
      <w:outlineLvl w:val="8"/>
    </w:pPr>
    <w:rPr>
      <w:rFonts w:asciiTheme="minorHAnsi" w:eastAsiaTheme="majorEastAsia" w:hAnsiTheme="minorHAnsi" w:cstheme="majorBidi"/>
      <w:color w:val="272727" w:themeColor="text1" w:themeTint="D8"/>
      <w:kern w:val="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4B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4B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4B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4B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4B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4B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4B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4B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4B11"/>
    <w:rPr>
      <w:rFonts w:eastAsiaTheme="majorEastAsia" w:cstheme="majorBidi"/>
      <w:color w:val="272727" w:themeColor="text1" w:themeTint="D8"/>
    </w:rPr>
  </w:style>
  <w:style w:type="paragraph" w:styleId="Title">
    <w:name w:val="Title"/>
    <w:basedOn w:val="Normal"/>
    <w:next w:val="Normal"/>
    <w:link w:val="TitleChar"/>
    <w:uiPriority w:val="10"/>
    <w:qFormat/>
    <w:rsid w:val="009A4B11"/>
    <w:pPr>
      <w:spacing w:after="80"/>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9A4B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4B11"/>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9A4B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4B11"/>
    <w:pPr>
      <w:spacing w:before="160" w:after="160" w:line="278" w:lineRule="auto"/>
      <w:jc w:val="center"/>
    </w:pPr>
    <w:rPr>
      <w:rFonts w:asciiTheme="minorHAnsi" w:eastAsiaTheme="minorHAnsi" w:hAnsiTheme="minorHAnsi" w:cstheme="minorBidi"/>
      <w:i/>
      <w:iCs/>
      <w:color w:val="404040" w:themeColor="text1" w:themeTint="BF"/>
      <w:kern w:val="2"/>
      <w:lang w:val="en-US"/>
      <w14:ligatures w14:val="standardContextual"/>
    </w:rPr>
  </w:style>
  <w:style w:type="character" w:customStyle="1" w:styleId="QuoteChar">
    <w:name w:val="Quote Char"/>
    <w:basedOn w:val="DefaultParagraphFont"/>
    <w:link w:val="Quote"/>
    <w:uiPriority w:val="29"/>
    <w:rsid w:val="009A4B11"/>
    <w:rPr>
      <w:i/>
      <w:iCs/>
      <w:color w:val="404040" w:themeColor="text1" w:themeTint="BF"/>
    </w:rPr>
  </w:style>
  <w:style w:type="paragraph" w:styleId="ListParagraph">
    <w:name w:val="List Paragraph"/>
    <w:basedOn w:val="Normal"/>
    <w:uiPriority w:val="34"/>
    <w:qFormat/>
    <w:rsid w:val="009A4B11"/>
    <w:pPr>
      <w:spacing w:after="160" w:line="278" w:lineRule="auto"/>
      <w:ind w:left="720"/>
      <w:contextualSpacing/>
    </w:pPr>
    <w:rPr>
      <w:rFonts w:asciiTheme="minorHAnsi" w:eastAsiaTheme="minorHAnsi" w:hAnsiTheme="minorHAnsi" w:cstheme="minorBidi"/>
      <w:kern w:val="2"/>
      <w:lang w:val="en-US"/>
      <w14:ligatures w14:val="standardContextual"/>
    </w:rPr>
  </w:style>
  <w:style w:type="character" w:styleId="IntenseEmphasis">
    <w:name w:val="Intense Emphasis"/>
    <w:basedOn w:val="DefaultParagraphFont"/>
    <w:uiPriority w:val="21"/>
    <w:qFormat/>
    <w:rsid w:val="009A4B11"/>
    <w:rPr>
      <w:i/>
      <w:iCs/>
      <w:color w:val="0F4761" w:themeColor="accent1" w:themeShade="BF"/>
    </w:rPr>
  </w:style>
  <w:style w:type="paragraph" w:styleId="IntenseQuote">
    <w:name w:val="Intense Quote"/>
    <w:basedOn w:val="Normal"/>
    <w:next w:val="Normal"/>
    <w:link w:val="IntenseQuoteChar"/>
    <w:uiPriority w:val="30"/>
    <w:qFormat/>
    <w:rsid w:val="009A4B1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val="en-US"/>
      <w14:ligatures w14:val="standardContextual"/>
    </w:rPr>
  </w:style>
  <w:style w:type="character" w:customStyle="1" w:styleId="IntenseQuoteChar">
    <w:name w:val="Intense Quote Char"/>
    <w:basedOn w:val="DefaultParagraphFont"/>
    <w:link w:val="IntenseQuote"/>
    <w:uiPriority w:val="30"/>
    <w:rsid w:val="009A4B11"/>
    <w:rPr>
      <w:i/>
      <w:iCs/>
      <w:color w:val="0F4761" w:themeColor="accent1" w:themeShade="BF"/>
    </w:rPr>
  </w:style>
  <w:style w:type="character" w:styleId="IntenseReference">
    <w:name w:val="Intense Reference"/>
    <w:basedOn w:val="DefaultParagraphFont"/>
    <w:uiPriority w:val="32"/>
    <w:qFormat/>
    <w:rsid w:val="009A4B11"/>
    <w:rPr>
      <w:b/>
      <w:bCs/>
      <w:smallCaps/>
      <w:color w:val="0F4761" w:themeColor="accent1" w:themeShade="BF"/>
      <w:spacing w:val="5"/>
    </w:rPr>
  </w:style>
  <w:style w:type="paragraph" w:styleId="Revision">
    <w:name w:val="Revision"/>
    <w:hidden/>
    <w:uiPriority w:val="99"/>
    <w:semiHidden/>
    <w:rsid w:val="002C0C12"/>
    <w:pPr>
      <w:spacing w:after="0" w:line="240" w:lineRule="auto"/>
    </w:pPr>
    <w:rPr>
      <w:rFonts w:ascii="Times New Roman" w:eastAsia="Times New Roman" w:hAnsi="Times New Roman" w:cs="Times New Roman"/>
      <w:kern w:val="0"/>
      <w:lang w:val="es-ES"/>
      <w14:ligatures w14:val="none"/>
    </w:rPr>
  </w:style>
  <w:style w:type="paragraph" w:styleId="Header">
    <w:name w:val="header"/>
    <w:basedOn w:val="Normal"/>
    <w:link w:val="HeaderChar"/>
    <w:uiPriority w:val="99"/>
    <w:unhideWhenUsed/>
    <w:rsid w:val="00AD1CDD"/>
    <w:pPr>
      <w:tabs>
        <w:tab w:val="center" w:pos="4680"/>
        <w:tab w:val="right" w:pos="9360"/>
      </w:tabs>
    </w:pPr>
  </w:style>
  <w:style w:type="character" w:customStyle="1" w:styleId="HeaderChar">
    <w:name w:val="Header Char"/>
    <w:basedOn w:val="DefaultParagraphFont"/>
    <w:link w:val="Header"/>
    <w:uiPriority w:val="99"/>
    <w:rsid w:val="00AD1CDD"/>
    <w:rPr>
      <w:rFonts w:ascii="Times New Roman" w:eastAsia="Times New Roman" w:hAnsi="Times New Roman" w:cs="Times New Roman"/>
      <w:kern w:val="0"/>
      <w:lang w:val="es-ES"/>
      <w14:ligatures w14:val="none"/>
    </w:rPr>
  </w:style>
  <w:style w:type="paragraph" w:styleId="Footer">
    <w:name w:val="footer"/>
    <w:basedOn w:val="Normal"/>
    <w:link w:val="FooterChar"/>
    <w:uiPriority w:val="99"/>
    <w:unhideWhenUsed/>
    <w:rsid w:val="00AD1CDD"/>
    <w:pPr>
      <w:tabs>
        <w:tab w:val="center" w:pos="4680"/>
        <w:tab w:val="right" w:pos="9360"/>
      </w:tabs>
    </w:pPr>
  </w:style>
  <w:style w:type="character" w:customStyle="1" w:styleId="FooterChar">
    <w:name w:val="Footer Char"/>
    <w:basedOn w:val="DefaultParagraphFont"/>
    <w:link w:val="Footer"/>
    <w:uiPriority w:val="99"/>
    <w:rsid w:val="00AD1CDD"/>
    <w:rPr>
      <w:rFonts w:ascii="Times New Roman" w:eastAsia="Times New Roman" w:hAnsi="Times New Roman" w:cs="Times New Roman"/>
      <w:kern w:val="0"/>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859</Words>
  <Characters>4901</Characters>
  <Application>Microsoft Office Word</Application>
  <DocSecurity>0</DocSecurity>
  <Lines>40</Lines>
  <Paragraphs>11</Paragraphs>
  <ScaleCrop>false</ScaleCrop>
  <Company/>
  <LinksUpToDate>false</LinksUpToDate>
  <CharactersWithSpaces>5749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2025-10-28T15:27:00Z</dcterms:created>
  <dcterms:modified xsi:type="dcterms:W3CDTF">2025-10-28T15:27:00Z</dcterms:modified>
</cp:coreProperties>
</file>