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6089" w14:textId="77777777" w:rsidR="00F836C4" w:rsidRPr="00F836C4" w:rsidRDefault="00F836C4" w:rsidP="00F836C4">
      <w:pPr>
        <w:shd w:val="clear" w:color="auto" w:fill="FFFFFF"/>
        <w:suppressAutoHyphens/>
        <w:autoSpaceDN w:val="0"/>
        <w:textAlignment w:val="baseline"/>
        <w:rPr>
          <w:rFonts w:ascii="Cambria" w:eastAsia="Times New Roman" w:hAnsi="Cambria" w:cs="Times New Roman"/>
          <w:b/>
          <w:color w:val="000000"/>
          <w:kern w:val="3"/>
          <w:sz w:val="20"/>
          <w:szCs w:val="20"/>
          <w:lang w:eastAsia="zh-CN" w:bidi="hi-IN"/>
        </w:rPr>
      </w:pPr>
    </w:p>
    <w:p w14:paraId="7CA25516" w14:textId="77777777" w:rsidR="00F836C4" w:rsidRPr="00F836C4" w:rsidRDefault="00F836C4" w:rsidP="00F836C4">
      <w:pPr>
        <w:widowControl w:val="0"/>
        <w:autoSpaceDE w:val="0"/>
        <w:autoSpaceDN w:val="0"/>
        <w:ind w:left="487" w:right="392"/>
        <w:jc w:val="center"/>
        <w:rPr>
          <w:rFonts w:ascii="Cambria" w:eastAsia="Cambria" w:hAnsi="Cambria" w:cs="Cambria"/>
          <w:b/>
          <w:spacing w:val="-2"/>
          <w:sz w:val="20"/>
          <w:szCs w:val="20"/>
        </w:rPr>
      </w:pPr>
      <w:r w:rsidRPr="00F836C4">
        <w:rPr>
          <w:rFonts w:ascii="Cambria" w:eastAsia="Cambria" w:hAnsi="Cambria" w:cs="Cambria"/>
          <w:b/>
          <w:spacing w:val="-2"/>
          <w:sz w:val="20"/>
          <w:szCs w:val="20"/>
        </w:rPr>
        <w:t>Cover sheet to accompany new proposals</w:t>
      </w:r>
    </w:p>
    <w:p w14:paraId="7AA72DCA" w14:textId="77777777" w:rsidR="00F836C4" w:rsidRPr="00F836C4" w:rsidRDefault="00F836C4" w:rsidP="00F836C4">
      <w:pPr>
        <w:widowControl w:val="0"/>
        <w:autoSpaceDE w:val="0"/>
        <w:autoSpaceDN w:val="0"/>
        <w:ind w:left="487" w:right="392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7A94A7DF" w14:textId="1F7357A7" w:rsidR="00F836C4" w:rsidRPr="00F836C4" w:rsidRDefault="00F836C4" w:rsidP="00F836C4">
      <w:pPr>
        <w:widowControl w:val="0"/>
        <w:jc w:val="center"/>
        <w:rPr>
          <w:rFonts w:ascii="Cambria" w:eastAsia="Cambria" w:hAnsi="Cambria" w:cs="Cambria"/>
          <w:i/>
          <w:sz w:val="20"/>
          <w:szCs w:val="20"/>
        </w:rPr>
      </w:pPr>
      <w:r w:rsidRPr="00F836C4">
        <w:rPr>
          <w:rFonts w:ascii="Cambria" w:eastAsia="Cambria" w:hAnsi="Cambria" w:cs="Cambria"/>
          <w:i/>
          <w:sz w:val="20"/>
          <w:szCs w:val="20"/>
        </w:rPr>
        <w:t xml:space="preserve">(submitted by the </w:t>
      </w:r>
      <w:r w:rsidRPr="0027098D">
        <w:rPr>
          <w:rFonts w:ascii="Cambria" w:eastAsia="Cambria" w:hAnsi="Cambria" w:cs="Cambria"/>
          <w:i/>
          <w:sz w:val="20"/>
          <w:szCs w:val="20"/>
        </w:rPr>
        <w:t>European Union</w:t>
      </w:r>
      <w:r w:rsidRPr="00F836C4">
        <w:rPr>
          <w:rFonts w:ascii="Cambria" w:eastAsia="Cambria" w:hAnsi="Cambria" w:cs="Cambria"/>
          <w:i/>
          <w:sz w:val="20"/>
          <w:szCs w:val="20"/>
        </w:rPr>
        <w:t>)</w:t>
      </w:r>
    </w:p>
    <w:p w14:paraId="25EF21A0" w14:textId="77777777" w:rsidR="00081FE8" w:rsidRPr="0027098D" w:rsidRDefault="00081FE8" w:rsidP="009843C2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605058EE" w14:textId="77777777" w:rsidR="00081FE8" w:rsidRPr="0027098D" w:rsidRDefault="00081FE8" w:rsidP="009843C2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38594CDA" w14:textId="680C7BAA" w:rsidR="00F4679E" w:rsidRPr="0027098D" w:rsidRDefault="009843C2" w:rsidP="0027098D">
      <w:pPr>
        <w:widowControl w:val="0"/>
        <w:suppressAutoHyphens/>
        <w:autoSpaceDE w:val="0"/>
        <w:autoSpaceDN w:val="0"/>
        <w:spacing w:after="120"/>
        <w:contextualSpacing/>
        <w:jc w:val="both"/>
        <w:rPr>
          <w:rFonts w:ascii="Cambria" w:hAnsi="Cambria"/>
          <w:color w:val="EE0000"/>
          <w:sz w:val="20"/>
          <w:szCs w:val="20"/>
        </w:rPr>
      </w:pPr>
      <w:r w:rsidRPr="0027098D">
        <w:rPr>
          <w:rFonts w:ascii="Cambria" w:eastAsia="Cambria" w:hAnsi="Cambria" w:cs="Cambria"/>
          <w:b/>
          <w:bCs/>
          <w:spacing w:val="-2"/>
          <w:sz w:val="20"/>
          <w:szCs w:val="20"/>
        </w:rPr>
        <w:t>Title of the Proposed Draft Recommendation/Resolution</w:t>
      </w:r>
      <w:r w:rsidRPr="0027098D">
        <w:rPr>
          <w:rFonts w:ascii="Cambria" w:eastAsia="Cambria" w:hAnsi="Cambria" w:cs="Cambria"/>
          <w:b/>
          <w:bCs/>
          <w:color w:val="EE0000"/>
          <w:spacing w:val="-2"/>
          <w:sz w:val="20"/>
          <w:szCs w:val="20"/>
        </w:rPr>
        <w:t>:</w:t>
      </w:r>
      <w:r w:rsidR="00E611A2" w:rsidRPr="0027098D">
        <w:rPr>
          <w:rFonts w:ascii="Cambria" w:eastAsia="Cambria" w:hAnsi="Cambria" w:cs="Cambria"/>
          <w:b/>
          <w:bCs/>
          <w:color w:val="EE0000"/>
          <w:spacing w:val="-2"/>
          <w:sz w:val="20"/>
          <w:szCs w:val="20"/>
        </w:rPr>
        <w:t xml:space="preserve"> </w:t>
      </w:r>
      <w:r w:rsidR="00843BFE" w:rsidRPr="0027098D">
        <w:rPr>
          <w:rFonts w:ascii="Cambria" w:hAnsi="Cambria"/>
          <w:color w:val="EE0000"/>
          <w:sz w:val="20"/>
          <w:szCs w:val="20"/>
        </w:rPr>
        <w:t xml:space="preserve">Draft </w:t>
      </w:r>
      <w:r w:rsidR="00F4679E" w:rsidRPr="0027098D">
        <w:rPr>
          <w:rFonts w:ascii="Cambria" w:hAnsi="Cambria"/>
          <w:color w:val="EE0000"/>
          <w:sz w:val="20"/>
          <w:szCs w:val="20"/>
        </w:rPr>
        <w:t xml:space="preserve">Resolution by ICCAT on operational management objectives </w:t>
      </w:r>
      <w:r w:rsidR="00B54B1E" w:rsidRPr="0027098D">
        <w:rPr>
          <w:rFonts w:ascii="Cambria" w:hAnsi="Cambria"/>
          <w:color w:val="EE0000"/>
          <w:sz w:val="20"/>
          <w:szCs w:val="20"/>
        </w:rPr>
        <w:t>for</w:t>
      </w:r>
      <w:r w:rsidR="001447A4" w:rsidRPr="0027098D">
        <w:rPr>
          <w:rFonts w:ascii="Cambria" w:hAnsi="Cambria"/>
          <w:color w:val="EE0000"/>
          <w:sz w:val="20"/>
          <w:szCs w:val="20"/>
        </w:rPr>
        <w:t xml:space="preserve"> Atlantic</w:t>
      </w:r>
      <w:r w:rsidR="00B54B1E" w:rsidRPr="0027098D">
        <w:rPr>
          <w:rFonts w:ascii="Cambria" w:hAnsi="Cambria"/>
          <w:color w:val="EE0000"/>
          <w:sz w:val="20"/>
          <w:szCs w:val="20"/>
        </w:rPr>
        <w:t xml:space="preserve"> </w:t>
      </w:r>
      <w:r w:rsidR="002E2A20" w:rsidRPr="0027098D">
        <w:rPr>
          <w:rFonts w:ascii="Cambria" w:hAnsi="Cambria"/>
          <w:color w:val="EE0000"/>
          <w:sz w:val="20"/>
          <w:szCs w:val="20"/>
        </w:rPr>
        <w:t>blue shark</w:t>
      </w:r>
    </w:p>
    <w:p w14:paraId="72712BB1" w14:textId="77777777" w:rsidR="00F4679E" w:rsidRPr="0027098D" w:rsidRDefault="00F4679E" w:rsidP="009843C2">
      <w:pPr>
        <w:ind w:left="318"/>
        <w:jc w:val="both"/>
        <w:rPr>
          <w:rFonts w:ascii="Cambria" w:hAnsi="Cambria"/>
          <w:sz w:val="20"/>
          <w:szCs w:val="20"/>
        </w:rPr>
      </w:pPr>
    </w:p>
    <w:p w14:paraId="6A7AFEB1" w14:textId="77777777" w:rsidR="009843C2" w:rsidRPr="0027098D" w:rsidRDefault="009843C2" w:rsidP="009843C2">
      <w:pPr>
        <w:jc w:val="both"/>
        <w:rPr>
          <w:rFonts w:ascii="Cambria" w:hAnsi="Cambria"/>
          <w:b/>
          <w:bCs/>
          <w:sz w:val="20"/>
          <w:szCs w:val="20"/>
        </w:rPr>
      </w:pPr>
      <w:r w:rsidRPr="0027098D">
        <w:rPr>
          <w:rFonts w:ascii="Cambria" w:hAnsi="Cambria"/>
          <w:b/>
          <w:bCs/>
          <w:sz w:val="20"/>
          <w:szCs w:val="20"/>
        </w:rPr>
        <w:t>Title of currently in force recommendation(s) or resolution(s) addressing the same or related issues:</w:t>
      </w:r>
    </w:p>
    <w:p w14:paraId="0B89C191" w14:textId="77777777" w:rsidR="009843C2" w:rsidRPr="0027098D" w:rsidRDefault="009843C2" w:rsidP="009843C2">
      <w:pPr>
        <w:ind w:left="318"/>
        <w:jc w:val="both"/>
        <w:rPr>
          <w:rFonts w:ascii="Cambria" w:hAnsi="Cambria"/>
          <w:sz w:val="20"/>
          <w:szCs w:val="20"/>
        </w:rPr>
      </w:pPr>
    </w:p>
    <w:p w14:paraId="3ED3956B" w14:textId="77777777" w:rsidR="009843C2" w:rsidRPr="0027098D" w:rsidRDefault="009843C2" w:rsidP="009843C2">
      <w:pPr>
        <w:ind w:left="318"/>
        <w:jc w:val="both"/>
        <w:rPr>
          <w:rFonts w:ascii="Cambria" w:hAnsi="Cambria"/>
          <w:sz w:val="20"/>
          <w:szCs w:val="20"/>
        </w:rPr>
      </w:pPr>
    </w:p>
    <w:p w14:paraId="0CB9EA75" w14:textId="06AC1AB2" w:rsidR="00F14611" w:rsidRPr="00F14611" w:rsidRDefault="009843C2" w:rsidP="00F14611">
      <w:pPr>
        <w:widowControl w:val="0"/>
        <w:numPr>
          <w:ilvl w:val="0"/>
          <w:numId w:val="3"/>
        </w:numPr>
        <w:suppressAutoHyphens/>
        <w:autoSpaceDE w:val="0"/>
        <w:autoSpaceDN w:val="0"/>
        <w:ind w:left="426" w:hanging="426"/>
        <w:jc w:val="both"/>
        <w:rPr>
          <w:rFonts w:ascii="Cambria" w:eastAsia="Cambria" w:hAnsi="Cambria" w:cs="Cambria"/>
          <w:sz w:val="20"/>
          <w:szCs w:val="20"/>
        </w:rPr>
      </w:pPr>
      <w:r w:rsidRPr="0027098D">
        <w:rPr>
          <w:rFonts w:ascii="Cambria" w:hAnsi="Cambria"/>
          <w:sz w:val="20"/>
          <w:szCs w:val="20"/>
        </w:rPr>
        <w:t>Does it create new</w:t>
      </w:r>
      <w:r w:rsidRPr="0027098D">
        <w:rPr>
          <w:rFonts w:ascii="Cambria" w:hAnsi="Cambria"/>
          <w:spacing w:val="-7"/>
          <w:sz w:val="20"/>
          <w:szCs w:val="20"/>
        </w:rPr>
        <w:t xml:space="preserve"> </w:t>
      </w:r>
      <w:r w:rsidRPr="0027098D">
        <w:rPr>
          <w:rFonts w:ascii="Cambria" w:hAnsi="Cambria"/>
          <w:b/>
          <w:bCs/>
          <w:spacing w:val="-7"/>
          <w:sz w:val="20"/>
          <w:szCs w:val="20"/>
        </w:rPr>
        <w:t>r</w:t>
      </w:r>
      <w:r w:rsidRPr="0027098D">
        <w:rPr>
          <w:rFonts w:ascii="Cambria" w:hAnsi="Cambria"/>
          <w:b/>
          <w:bCs/>
          <w:sz w:val="20"/>
          <w:szCs w:val="20"/>
        </w:rPr>
        <w:t>eporting</w:t>
      </w:r>
      <w:r w:rsidRPr="0027098D">
        <w:rPr>
          <w:rFonts w:ascii="Cambria" w:hAnsi="Cambria"/>
          <w:b/>
          <w:bCs/>
          <w:spacing w:val="-8"/>
          <w:sz w:val="20"/>
          <w:szCs w:val="20"/>
        </w:rPr>
        <w:t xml:space="preserve"> o</w:t>
      </w:r>
      <w:r w:rsidRPr="0027098D">
        <w:rPr>
          <w:rFonts w:ascii="Cambria" w:hAnsi="Cambria"/>
          <w:b/>
          <w:bCs/>
          <w:spacing w:val="-2"/>
          <w:sz w:val="20"/>
          <w:szCs w:val="20"/>
        </w:rPr>
        <w:t xml:space="preserve">bligation(s) </w:t>
      </w:r>
      <w:r w:rsidRPr="0027098D">
        <w:rPr>
          <w:rFonts w:ascii="Cambria" w:hAnsi="Cambria"/>
          <w:spacing w:val="-2"/>
          <w:sz w:val="20"/>
          <w:szCs w:val="20"/>
        </w:rPr>
        <w:t>for CPCs?</w:t>
      </w:r>
      <w:r w:rsidR="009E6170" w:rsidRPr="0027098D">
        <w:rPr>
          <w:rFonts w:ascii="Cambria" w:hAnsi="Cambria"/>
          <w:spacing w:val="-2"/>
          <w:sz w:val="20"/>
          <w:szCs w:val="20"/>
        </w:rPr>
        <w:t xml:space="preserve"> </w:t>
      </w:r>
      <w:r w:rsidR="00FF7123" w:rsidRPr="0027098D">
        <w:rPr>
          <w:rFonts w:ascii="Cambria" w:hAnsi="Cambria"/>
          <w:spacing w:val="-2"/>
          <w:sz w:val="20"/>
          <w:szCs w:val="20"/>
        </w:rPr>
        <w:tab/>
      </w:r>
      <w:r w:rsidR="00FF7123" w:rsidRPr="0027098D">
        <w:rPr>
          <w:rFonts w:ascii="Cambria" w:hAnsi="Cambria"/>
          <w:spacing w:val="-2"/>
          <w:sz w:val="20"/>
          <w:szCs w:val="20"/>
        </w:rPr>
        <w:tab/>
      </w:r>
      <w:r w:rsidR="00F14611" w:rsidRPr="00F14611">
        <w:rPr>
          <w:rFonts w:ascii="Cambria" w:eastAsia="Cambria" w:hAnsi="Cambria" w:cs="Cambria"/>
          <w:spacing w:val="-2"/>
          <w:sz w:val="20"/>
          <w:szCs w:val="20"/>
        </w:rPr>
        <w:t xml:space="preserve">Yes </w:t>
      </w:r>
      <w:r w:rsidR="00F14611" w:rsidRPr="00F14611">
        <w:rPr>
          <w:rFonts w:ascii="Wingdings" w:eastAsia="Cambria" w:hAnsi="Wingdings" w:cs="Cambria"/>
          <w:spacing w:val="-2"/>
          <w:sz w:val="20"/>
          <w:szCs w:val="20"/>
        </w:rPr>
        <w:t>¨</w:t>
      </w:r>
      <w:r w:rsidR="00F14611">
        <w:rPr>
          <w:rFonts w:ascii="Wingdings" w:eastAsia="Cambria" w:hAnsi="Wingdings" w:cs="Cambria"/>
          <w:spacing w:val="-2"/>
          <w:sz w:val="20"/>
          <w:szCs w:val="20"/>
        </w:rPr>
        <w:tab/>
      </w:r>
      <w:r w:rsidR="00F14611" w:rsidRPr="00D3057C">
        <w:rPr>
          <w:rFonts w:ascii="Cambria" w:eastAsia="Cambria" w:hAnsi="Cambria" w:cs="Cambria"/>
          <w:color w:val="EE0000"/>
          <w:spacing w:val="-2"/>
          <w:sz w:val="20"/>
          <w:szCs w:val="20"/>
        </w:rPr>
        <w:t xml:space="preserve">No </w:t>
      </w:r>
      <w:r w:rsidR="00F14611" w:rsidRPr="00D3057C">
        <w:rPr>
          <w:rFonts w:ascii="Wingdings" w:eastAsia="Cambria" w:hAnsi="Wingdings" w:cs="Cambria"/>
          <w:color w:val="EE0000"/>
          <w:sz w:val="20"/>
          <w:szCs w:val="20"/>
        </w:rPr>
        <w:t>x</w:t>
      </w:r>
    </w:p>
    <w:p w14:paraId="1BA31A2A" w14:textId="77777777" w:rsidR="009843C2" w:rsidRDefault="009843C2" w:rsidP="00FF7123">
      <w:pPr>
        <w:rPr>
          <w:rFonts w:ascii="Cambria" w:hAnsi="Cambria"/>
          <w:sz w:val="20"/>
          <w:szCs w:val="20"/>
        </w:rPr>
      </w:pPr>
    </w:p>
    <w:p w14:paraId="19DE54E2" w14:textId="77777777" w:rsidR="00EB5D50" w:rsidRPr="00EB5D50" w:rsidRDefault="00EB5D50" w:rsidP="00EB5D50">
      <w:pPr>
        <w:widowControl w:val="0"/>
        <w:suppressAutoHyphens/>
        <w:autoSpaceDE w:val="0"/>
        <w:autoSpaceDN w:val="0"/>
        <w:ind w:left="426"/>
        <w:jc w:val="both"/>
        <w:rPr>
          <w:rFonts w:ascii="Cambria" w:eastAsia="Cambria" w:hAnsi="Cambria" w:cs="Cambria"/>
          <w:sz w:val="20"/>
          <w:szCs w:val="20"/>
        </w:rPr>
      </w:pPr>
      <w:r w:rsidRPr="00EB5D50">
        <w:rPr>
          <w:rFonts w:ascii="Cambria" w:eastAsia="Cambria" w:hAnsi="Cambria" w:cs="Cambria"/>
          <w:sz w:val="20"/>
          <w:szCs w:val="20"/>
        </w:rPr>
        <w:t>Brief</w:t>
      </w:r>
      <w:r w:rsidRPr="00EB5D50">
        <w:rPr>
          <w:rFonts w:ascii="Cambria" w:eastAsia="Cambria" w:hAnsi="Cambria" w:cs="Cambria"/>
          <w:spacing w:val="-8"/>
          <w:sz w:val="20"/>
          <w:szCs w:val="20"/>
        </w:rPr>
        <w:t xml:space="preserve"> d</w:t>
      </w:r>
      <w:r w:rsidRPr="00EB5D50">
        <w:rPr>
          <w:rFonts w:ascii="Cambria" w:eastAsia="Cambria" w:hAnsi="Cambria" w:cs="Cambria"/>
          <w:sz w:val="20"/>
          <w:szCs w:val="20"/>
        </w:rPr>
        <w:t>escription</w:t>
      </w:r>
      <w:r w:rsidRPr="00EB5D50">
        <w:rPr>
          <w:rFonts w:ascii="Cambria" w:eastAsia="Cambria" w:hAnsi="Cambria" w:cs="Cambria"/>
          <w:spacing w:val="-9"/>
          <w:sz w:val="20"/>
          <w:szCs w:val="20"/>
        </w:rPr>
        <w:t xml:space="preserve"> </w:t>
      </w:r>
      <w:r w:rsidRPr="00EB5D50">
        <w:rPr>
          <w:rFonts w:ascii="Cambria" w:eastAsia="Cambria" w:hAnsi="Cambria" w:cs="Cambria"/>
          <w:sz w:val="20"/>
          <w:szCs w:val="20"/>
        </w:rPr>
        <w:t>of</w:t>
      </w:r>
      <w:r w:rsidRPr="00EB5D50">
        <w:rPr>
          <w:rFonts w:ascii="Cambria" w:eastAsia="Cambria" w:hAnsi="Cambria" w:cs="Cambria"/>
          <w:spacing w:val="-7"/>
          <w:sz w:val="20"/>
          <w:szCs w:val="20"/>
        </w:rPr>
        <w:t xml:space="preserve"> </w:t>
      </w:r>
      <w:r w:rsidRPr="00EB5D50">
        <w:rPr>
          <w:rFonts w:ascii="Cambria" w:eastAsia="Cambria" w:hAnsi="Cambria" w:cs="Cambria"/>
          <w:sz w:val="20"/>
          <w:szCs w:val="20"/>
        </w:rPr>
        <w:t>new</w:t>
      </w:r>
      <w:r w:rsidRPr="00EB5D50">
        <w:rPr>
          <w:rFonts w:ascii="Cambria" w:eastAsia="Cambria" w:hAnsi="Cambria" w:cs="Cambria"/>
          <w:spacing w:val="-6"/>
          <w:sz w:val="20"/>
          <w:szCs w:val="20"/>
        </w:rPr>
        <w:t xml:space="preserve"> r</w:t>
      </w:r>
      <w:r w:rsidRPr="00EB5D50">
        <w:rPr>
          <w:rFonts w:ascii="Cambria" w:eastAsia="Cambria" w:hAnsi="Cambria" w:cs="Cambria"/>
          <w:sz w:val="20"/>
          <w:szCs w:val="20"/>
        </w:rPr>
        <w:t>eporting</w:t>
      </w:r>
      <w:r w:rsidRPr="00EB5D50">
        <w:rPr>
          <w:rFonts w:ascii="Cambria" w:eastAsia="Cambria" w:hAnsi="Cambria" w:cs="Cambria"/>
          <w:spacing w:val="-8"/>
          <w:sz w:val="20"/>
          <w:szCs w:val="20"/>
        </w:rPr>
        <w:t xml:space="preserve"> o</w:t>
      </w:r>
      <w:r w:rsidRPr="00EB5D50">
        <w:rPr>
          <w:rFonts w:ascii="Cambria" w:eastAsia="Cambria" w:hAnsi="Cambria" w:cs="Cambria"/>
          <w:spacing w:val="-2"/>
          <w:sz w:val="20"/>
          <w:szCs w:val="20"/>
        </w:rPr>
        <w:t>bligation(s):</w:t>
      </w:r>
    </w:p>
    <w:p w14:paraId="311BFDA4" w14:textId="77777777" w:rsidR="00EB5D50" w:rsidRPr="0027098D" w:rsidRDefault="00EB5D50" w:rsidP="00FF7123">
      <w:pPr>
        <w:rPr>
          <w:rFonts w:ascii="Cambria" w:hAnsi="Cambria"/>
          <w:sz w:val="20"/>
          <w:szCs w:val="20"/>
        </w:rPr>
      </w:pPr>
    </w:p>
    <w:p w14:paraId="2576FB50" w14:textId="6586F897" w:rsidR="001E57C4" w:rsidRPr="001E57C4" w:rsidRDefault="009843C2" w:rsidP="001E57C4">
      <w:pPr>
        <w:widowControl w:val="0"/>
        <w:numPr>
          <w:ilvl w:val="0"/>
          <w:numId w:val="3"/>
        </w:numPr>
        <w:suppressAutoHyphens/>
        <w:autoSpaceDE w:val="0"/>
        <w:autoSpaceDN w:val="0"/>
        <w:ind w:left="426" w:hanging="426"/>
        <w:jc w:val="both"/>
        <w:rPr>
          <w:rFonts w:ascii="Cambria" w:eastAsia="Cambria" w:hAnsi="Cambria" w:cs="Cambria"/>
          <w:sz w:val="20"/>
          <w:szCs w:val="20"/>
        </w:rPr>
      </w:pPr>
      <w:r w:rsidRPr="00EB5D50">
        <w:rPr>
          <w:rFonts w:ascii="Cambria" w:hAnsi="Cambria"/>
          <w:sz w:val="20"/>
          <w:szCs w:val="20"/>
        </w:rPr>
        <w:t xml:space="preserve">Does it require additional input or </w:t>
      </w:r>
      <w:r w:rsidRPr="00EB5D50">
        <w:rPr>
          <w:rFonts w:ascii="Cambria" w:hAnsi="Cambria"/>
          <w:b/>
          <w:bCs/>
          <w:sz w:val="20"/>
          <w:szCs w:val="20"/>
        </w:rPr>
        <w:t>work by the SCRS</w:t>
      </w:r>
      <w:r w:rsidRPr="00EB5D50">
        <w:rPr>
          <w:rFonts w:ascii="Cambria" w:hAnsi="Cambria"/>
          <w:sz w:val="20"/>
          <w:szCs w:val="20"/>
        </w:rPr>
        <w:t>?</w:t>
      </w:r>
      <w:r w:rsidR="009E6170" w:rsidRPr="00EB5D50">
        <w:rPr>
          <w:rFonts w:ascii="Cambria" w:hAnsi="Cambria"/>
          <w:spacing w:val="-2"/>
          <w:sz w:val="20"/>
          <w:szCs w:val="20"/>
        </w:rPr>
        <w:t xml:space="preserve"> </w:t>
      </w:r>
      <w:r w:rsidR="00FF7123" w:rsidRPr="00EB5D50">
        <w:rPr>
          <w:rFonts w:ascii="Cambria" w:hAnsi="Cambria"/>
          <w:spacing w:val="-2"/>
          <w:sz w:val="20"/>
          <w:szCs w:val="20"/>
        </w:rPr>
        <w:tab/>
      </w:r>
      <w:r w:rsidR="009E6170" w:rsidRPr="00EB5D50">
        <w:rPr>
          <w:rFonts w:ascii="Cambria" w:hAnsi="Cambria"/>
          <w:spacing w:val="-2"/>
          <w:sz w:val="20"/>
          <w:szCs w:val="20"/>
        </w:rPr>
        <w:t xml:space="preserve"> </w:t>
      </w:r>
      <w:r w:rsidR="001E57C4" w:rsidRPr="00D3057C">
        <w:rPr>
          <w:rFonts w:ascii="Cambria" w:eastAsia="Cambria" w:hAnsi="Cambria" w:cs="Cambria"/>
          <w:color w:val="EE0000"/>
          <w:spacing w:val="-2"/>
          <w:sz w:val="20"/>
          <w:szCs w:val="20"/>
        </w:rPr>
        <w:t>Yes</w:t>
      </w:r>
      <w:r w:rsidR="001E57C4" w:rsidRPr="00D3057C">
        <w:rPr>
          <w:rFonts w:ascii="Wingdings" w:eastAsia="Cambria" w:hAnsi="Wingdings" w:cs="Cambria"/>
          <w:color w:val="EE0000"/>
          <w:spacing w:val="-2"/>
          <w:sz w:val="20"/>
          <w:szCs w:val="20"/>
        </w:rPr>
        <w:t>x</w:t>
      </w:r>
      <w:r w:rsidR="001E57C4" w:rsidRPr="001E57C4">
        <w:rPr>
          <w:rFonts w:ascii="Cambria" w:eastAsia="Cambria" w:hAnsi="Cambria" w:cs="Cambria"/>
          <w:spacing w:val="-2"/>
          <w:sz w:val="20"/>
          <w:szCs w:val="20"/>
        </w:rPr>
        <w:t xml:space="preserve"> </w:t>
      </w:r>
      <w:r w:rsidR="001E57C4">
        <w:rPr>
          <w:rFonts w:ascii="Cambria" w:eastAsia="Cambria" w:hAnsi="Cambria" w:cs="Cambria"/>
          <w:spacing w:val="-2"/>
          <w:sz w:val="20"/>
          <w:szCs w:val="20"/>
        </w:rPr>
        <w:t xml:space="preserve">    </w:t>
      </w:r>
      <w:r w:rsidR="001E57C4" w:rsidRPr="001E57C4">
        <w:rPr>
          <w:rFonts w:ascii="Cambria" w:eastAsia="Cambria" w:hAnsi="Cambria" w:cs="Cambria"/>
          <w:spacing w:val="-2"/>
          <w:sz w:val="20"/>
          <w:szCs w:val="20"/>
        </w:rPr>
        <w:t xml:space="preserve">No </w:t>
      </w:r>
      <w:r w:rsidR="001E57C4" w:rsidRPr="001E57C4">
        <w:rPr>
          <w:rFonts w:ascii="Wingdings" w:eastAsia="Cambria" w:hAnsi="Wingdings" w:cs="Cambria"/>
          <w:sz w:val="20"/>
          <w:szCs w:val="20"/>
        </w:rPr>
        <w:t>¨</w:t>
      </w:r>
    </w:p>
    <w:p w14:paraId="4A6B7B46" w14:textId="6093E53B" w:rsidR="009843C2" w:rsidRPr="00EB5D50" w:rsidRDefault="009843C2" w:rsidP="001E57C4">
      <w:pPr>
        <w:pStyle w:val="ListParagraph"/>
        <w:widowControl w:val="0"/>
        <w:autoSpaceDE w:val="0"/>
        <w:autoSpaceDN w:val="0"/>
        <w:ind w:left="360"/>
        <w:contextualSpacing w:val="0"/>
        <w:jc w:val="both"/>
        <w:rPr>
          <w:rFonts w:ascii="Cambria" w:hAnsi="Cambria"/>
          <w:sz w:val="20"/>
          <w:szCs w:val="20"/>
        </w:rPr>
      </w:pPr>
    </w:p>
    <w:p w14:paraId="186501A0" w14:textId="6AC0B795" w:rsidR="009843C2" w:rsidRPr="00D3057C" w:rsidRDefault="009843C2" w:rsidP="009843C2">
      <w:pPr>
        <w:ind w:left="360" w:firstLine="66"/>
        <w:jc w:val="both"/>
        <w:rPr>
          <w:rFonts w:ascii="Cambria" w:hAnsi="Cambria"/>
          <w:color w:val="EE0000"/>
          <w:sz w:val="20"/>
          <w:szCs w:val="20"/>
        </w:rPr>
      </w:pPr>
      <w:r w:rsidRPr="0027098D">
        <w:rPr>
          <w:rFonts w:ascii="Cambria" w:hAnsi="Cambria"/>
          <w:sz w:val="20"/>
          <w:szCs w:val="20"/>
        </w:rPr>
        <w:t>Is this work already included in the current SCRS workplan</w:t>
      </w:r>
      <w:r w:rsidR="009E6170" w:rsidRPr="0027098D">
        <w:rPr>
          <w:rFonts w:ascii="Cambria" w:hAnsi="Cambria"/>
          <w:sz w:val="20"/>
          <w:szCs w:val="20"/>
        </w:rPr>
        <w:t xml:space="preserve"> </w:t>
      </w:r>
      <w:r w:rsidR="00FF7123" w:rsidRPr="0027098D">
        <w:rPr>
          <w:rFonts w:ascii="Cambria" w:hAnsi="Cambria"/>
          <w:sz w:val="20"/>
          <w:szCs w:val="20"/>
        </w:rPr>
        <w:tab/>
      </w:r>
      <w:r w:rsidR="004C149C" w:rsidRPr="00F14611">
        <w:rPr>
          <w:rFonts w:ascii="Cambria" w:eastAsia="Cambria" w:hAnsi="Cambria" w:cs="Cambria"/>
          <w:spacing w:val="-2"/>
          <w:sz w:val="20"/>
          <w:szCs w:val="20"/>
        </w:rPr>
        <w:t xml:space="preserve">Yes </w:t>
      </w:r>
      <w:r w:rsidR="004C149C" w:rsidRPr="00F14611">
        <w:rPr>
          <w:rFonts w:ascii="Wingdings" w:eastAsia="Cambria" w:hAnsi="Wingdings" w:cs="Cambria"/>
          <w:spacing w:val="-2"/>
          <w:sz w:val="20"/>
          <w:szCs w:val="20"/>
        </w:rPr>
        <w:t>¨</w:t>
      </w:r>
      <w:r w:rsidR="004C149C">
        <w:rPr>
          <w:rFonts w:ascii="Wingdings" w:eastAsia="Cambria" w:hAnsi="Wingdings" w:cs="Cambria"/>
          <w:spacing w:val="-2"/>
          <w:sz w:val="20"/>
          <w:szCs w:val="20"/>
        </w:rPr>
        <w:tab/>
      </w:r>
      <w:r w:rsidR="004C149C" w:rsidRPr="00D3057C">
        <w:rPr>
          <w:rFonts w:ascii="Cambria" w:eastAsia="Cambria" w:hAnsi="Cambria" w:cs="Cambria"/>
          <w:color w:val="EE0000"/>
          <w:spacing w:val="-2"/>
          <w:sz w:val="20"/>
          <w:szCs w:val="20"/>
        </w:rPr>
        <w:t xml:space="preserve">No </w:t>
      </w:r>
      <w:r w:rsidR="004C149C" w:rsidRPr="00D3057C">
        <w:rPr>
          <w:rFonts w:ascii="Wingdings" w:eastAsia="Cambria" w:hAnsi="Wingdings" w:cs="Cambria"/>
          <w:color w:val="EE0000"/>
          <w:sz w:val="20"/>
          <w:szCs w:val="20"/>
        </w:rPr>
        <w:t>x</w:t>
      </w:r>
    </w:p>
    <w:p w14:paraId="75FC1EC1" w14:textId="77777777" w:rsidR="009843C2" w:rsidRPr="0027098D" w:rsidRDefault="009843C2" w:rsidP="009843C2">
      <w:pPr>
        <w:ind w:left="360"/>
        <w:rPr>
          <w:rFonts w:ascii="Cambria" w:hAnsi="Cambria"/>
          <w:sz w:val="20"/>
          <w:szCs w:val="20"/>
        </w:rPr>
      </w:pPr>
    </w:p>
    <w:p w14:paraId="6434C4D4" w14:textId="77777777" w:rsidR="009843C2" w:rsidRPr="004C149C" w:rsidRDefault="009843C2" w:rsidP="004C149C">
      <w:pPr>
        <w:widowControl w:val="0"/>
        <w:suppressAutoHyphens/>
        <w:autoSpaceDE w:val="0"/>
        <w:autoSpaceDN w:val="0"/>
        <w:ind w:left="426"/>
        <w:jc w:val="both"/>
        <w:rPr>
          <w:rFonts w:ascii="Cambria" w:eastAsia="Cambria" w:hAnsi="Cambria" w:cs="Cambria"/>
          <w:sz w:val="20"/>
          <w:szCs w:val="20"/>
        </w:rPr>
      </w:pPr>
      <w:r w:rsidRPr="004C149C">
        <w:rPr>
          <w:rFonts w:ascii="Cambria" w:eastAsia="Cambria" w:hAnsi="Cambria" w:cs="Cambria"/>
          <w:sz w:val="20"/>
          <w:szCs w:val="20"/>
        </w:rPr>
        <w:t>Brief description of new scientific work required (i.e. stock assessment, analysis, external consultant):</w:t>
      </w:r>
    </w:p>
    <w:p w14:paraId="576FD673" w14:textId="77777777" w:rsidR="009843C2" w:rsidRPr="004C149C" w:rsidRDefault="009843C2" w:rsidP="004C149C">
      <w:pPr>
        <w:widowControl w:val="0"/>
        <w:suppressAutoHyphens/>
        <w:autoSpaceDE w:val="0"/>
        <w:autoSpaceDN w:val="0"/>
        <w:ind w:left="426"/>
        <w:jc w:val="both"/>
        <w:rPr>
          <w:rFonts w:ascii="Cambria" w:eastAsia="Cambria" w:hAnsi="Cambria" w:cs="Cambria"/>
          <w:sz w:val="20"/>
          <w:szCs w:val="20"/>
        </w:rPr>
      </w:pPr>
    </w:p>
    <w:p w14:paraId="7882E705" w14:textId="689FD4C1" w:rsidR="009843C2" w:rsidRPr="004C149C" w:rsidRDefault="009843C2" w:rsidP="004C149C">
      <w:pPr>
        <w:ind w:left="426"/>
        <w:jc w:val="both"/>
        <w:rPr>
          <w:rFonts w:ascii="Cambria" w:hAnsi="Cambria"/>
          <w:color w:val="EE0000"/>
          <w:sz w:val="20"/>
          <w:szCs w:val="20"/>
        </w:rPr>
      </w:pPr>
      <w:r w:rsidRPr="004C149C">
        <w:rPr>
          <w:rFonts w:ascii="Cambria" w:hAnsi="Cambria"/>
          <w:color w:val="EE0000"/>
          <w:sz w:val="20"/>
          <w:szCs w:val="20"/>
        </w:rPr>
        <w:t xml:space="preserve">The adoption of management objectives </w:t>
      </w:r>
      <w:r w:rsidR="002E2A20" w:rsidRPr="004C149C">
        <w:rPr>
          <w:rFonts w:ascii="Cambria" w:hAnsi="Cambria"/>
          <w:color w:val="EE0000"/>
          <w:sz w:val="20"/>
          <w:szCs w:val="20"/>
        </w:rPr>
        <w:t xml:space="preserve">for blue shark </w:t>
      </w:r>
      <w:r w:rsidRPr="004C149C">
        <w:rPr>
          <w:rFonts w:ascii="Cambria" w:hAnsi="Cambria"/>
          <w:color w:val="EE0000"/>
          <w:sz w:val="20"/>
          <w:szCs w:val="20"/>
        </w:rPr>
        <w:t>will provide guidance to the SCRS in its current work</w:t>
      </w:r>
      <w:r w:rsidR="49497073" w:rsidRPr="004C149C">
        <w:rPr>
          <w:rFonts w:ascii="Cambria" w:hAnsi="Cambria"/>
          <w:color w:val="EE0000"/>
          <w:sz w:val="20"/>
          <w:szCs w:val="20"/>
        </w:rPr>
        <w:t xml:space="preserve"> with</w:t>
      </w:r>
      <w:r w:rsidRPr="004C149C">
        <w:rPr>
          <w:rFonts w:ascii="Cambria" w:hAnsi="Cambria"/>
          <w:color w:val="EE0000"/>
          <w:sz w:val="20"/>
          <w:szCs w:val="20"/>
        </w:rPr>
        <w:t xml:space="preserve"> regards the development of </w:t>
      </w:r>
      <w:r w:rsidR="00F4679E" w:rsidRPr="004C149C">
        <w:rPr>
          <w:rFonts w:ascii="Cambria" w:hAnsi="Cambria"/>
          <w:color w:val="EE0000"/>
          <w:sz w:val="20"/>
          <w:szCs w:val="20"/>
        </w:rPr>
        <w:t xml:space="preserve">the </w:t>
      </w:r>
      <w:r w:rsidRPr="004C149C">
        <w:rPr>
          <w:rFonts w:ascii="Cambria" w:hAnsi="Cambria"/>
          <w:color w:val="EE0000"/>
          <w:sz w:val="20"/>
          <w:szCs w:val="20"/>
        </w:rPr>
        <w:t xml:space="preserve">MSE </w:t>
      </w:r>
      <w:r w:rsidR="002E2A20" w:rsidRPr="004C149C">
        <w:rPr>
          <w:rFonts w:ascii="Cambria" w:hAnsi="Cambria"/>
          <w:color w:val="EE0000"/>
          <w:sz w:val="20"/>
          <w:szCs w:val="20"/>
        </w:rPr>
        <w:t>for both stocks</w:t>
      </w:r>
      <w:r w:rsidR="002F1380" w:rsidRPr="004C149C">
        <w:rPr>
          <w:rFonts w:ascii="Cambria" w:hAnsi="Cambria"/>
          <w:color w:val="EE0000"/>
          <w:sz w:val="20"/>
          <w:szCs w:val="20"/>
        </w:rPr>
        <w:t xml:space="preserve"> (North and South</w:t>
      </w:r>
      <w:r w:rsidR="00E663F0" w:rsidRPr="004C149C">
        <w:rPr>
          <w:rFonts w:ascii="Cambria" w:hAnsi="Cambria"/>
          <w:color w:val="EE0000"/>
          <w:sz w:val="20"/>
          <w:szCs w:val="20"/>
        </w:rPr>
        <w:t xml:space="preserve"> Atlantic</w:t>
      </w:r>
      <w:r w:rsidR="002F1380" w:rsidRPr="004C149C">
        <w:rPr>
          <w:rFonts w:ascii="Cambria" w:hAnsi="Cambria"/>
          <w:color w:val="EE0000"/>
          <w:sz w:val="20"/>
          <w:szCs w:val="20"/>
        </w:rPr>
        <w:t>)</w:t>
      </w:r>
      <w:r w:rsidRPr="004C149C">
        <w:rPr>
          <w:rFonts w:ascii="Cambria" w:hAnsi="Cambria"/>
          <w:color w:val="EE0000"/>
          <w:sz w:val="20"/>
          <w:szCs w:val="20"/>
        </w:rPr>
        <w:t>. Defining objectives</w:t>
      </w:r>
      <w:r w:rsidR="002E2A20" w:rsidRPr="004C149C">
        <w:rPr>
          <w:rFonts w:ascii="Cambria" w:hAnsi="Cambria"/>
          <w:color w:val="EE0000"/>
          <w:sz w:val="20"/>
          <w:szCs w:val="20"/>
        </w:rPr>
        <w:t xml:space="preserve"> will </w:t>
      </w:r>
      <w:proofErr w:type="gramStart"/>
      <w:r w:rsidR="002E2A20" w:rsidRPr="004C149C">
        <w:rPr>
          <w:rFonts w:ascii="Cambria" w:hAnsi="Cambria"/>
          <w:color w:val="EE0000"/>
          <w:sz w:val="20"/>
          <w:szCs w:val="20"/>
        </w:rPr>
        <w:t>allow</w:t>
      </w:r>
      <w:proofErr w:type="gramEnd"/>
      <w:r w:rsidR="002E2A20" w:rsidRPr="004C149C">
        <w:rPr>
          <w:rFonts w:ascii="Cambria" w:hAnsi="Cambria"/>
          <w:color w:val="EE0000"/>
          <w:sz w:val="20"/>
          <w:szCs w:val="20"/>
        </w:rPr>
        <w:t xml:space="preserve"> </w:t>
      </w:r>
      <w:r w:rsidR="004B01D1" w:rsidRPr="004C149C">
        <w:rPr>
          <w:rFonts w:ascii="Cambria" w:hAnsi="Cambria"/>
          <w:color w:val="EE0000"/>
          <w:sz w:val="20"/>
          <w:szCs w:val="20"/>
        </w:rPr>
        <w:t>to streamline the work of the SCRS and</w:t>
      </w:r>
      <w:r w:rsidR="00A60FC8" w:rsidRPr="004C149C">
        <w:rPr>
          <w:rFonts w:ascii="Cambria" w:hAnsi="Cambria"/>
          <w:color w:val="EE0000"/>
          <w:sz w:val="20"/>
          <w:szCs w:val="20"/>
        </w:rPr>
        <w:t xml:space="preserve"> provide guidance to the SCRS on </w:t>
      </w:r>
      <w:r w:rsidRPr="004C149C">
        <w:rPr>
          <w:rFonts w:ascii="Cambria" w:hAnsi="Cambria"/>
          <w:color w:val="EE0000"/>
          <w:sz w:val="20"/>
          <w:szCs w:val="20"/>
        </w:rPr>
        <w:t xml:space="preserve">specific performance indicators </w:t>
      </w:r>
      <w:r w:rsidR="004A417E" w:rsidRPr="004C149C">
        <w:rPr>
          <w:rFonts w:ascii="Cambria" w:hAnsi="Cambria"/>
          <w:color w:val="EE0000"/>
          <w:sz w:val="20"/>
          <w:szCs w:val="20"/>
        </w:rPr>
        <w:t xml:space="preserve">for the </w:t>
      </w:r>
      <w:proofErr w:type="gramStart"/>
      <w:r w:rsidR="004A417E" w:rsidRPr="004C149C">
        <w:rPr>
          <w:rFonts w:ascii="Cambria" w:hAnsi="Cambria"/>
          <w:color w:val="EE0000"/>
          <w:sz w:val="20"/>
          <w:szCs w:val="20"/>
        </w:rPr>
        <w:t>developments</w:t>
      </w:r>
      <w:proofErr w:type="gramEnd"/>
      <w:r w:rsidR="004A417E" w:rsidRPr="004C149C">
        <w:rPr>
          <w:rFonts w:ascii="Cambria" w:hAnsi="Cambria"/>
          <w:color w:val="EE0000"/>
          <w:sz w:val="20"/>
          <w:szCs w:val="20"/>
        </w:rPr>
        <w:t xml:space="preserve"> of </w:t>
      </w:r>
      <w:r w:rsidRPr="004C149C">
        <w:rPr>
          <w:rFonts w:ascii="Cambria" w:hAnsi="Cambria"/>
          <w:color w:val="EE0000"/>
          <w:sz w:val="20"/>
          <w:szCs w:val="20"/>
        </w:rPr>
        <w:t>management procedure</w:t>
      </w:r>
      <w:r w:rsidR="004A417E" w:rsidRPr="004C149C">
        <w:rPr>
          <w:rFonts w:ascii="Cambria" w:hAnsi="Cambria"/>
          <w:color w:val="EE0000"/>
          <w:sz w:val="20"/>
          <w:szCs w:val="20"/>
        </w:rPr>
        <w:t>s</w:t>
      </w:r>
      <w:r w:rsidRPr="004C149C">
        <w:rPr>
          <w:rFonts w:ascii="Cambria" w:hAnsi="Cambria"/>
          <w:color w:val="EE0000"/>
          <w:sz w:val="20"/>
          <w:szCs w:val="20"/>
        </w:rPr>
        <w:t xml:space="preserve">. </w:t>
      </w:r>
    </w:p>
    <w:p w14:paraId="14E77BB0" w14:textId="77777777" w:rsidR="009843C2" w:rsidRPr="0027098D" w:rsidRDefault="009843C2" w:rsidP="00FF7123">
      <w:pPr>
        <w:rPr>
          <w:rFonts w:ascii="Cambria" w:hAnsi="Cambria"/>
          <w:sz w:val="20"/>
          <w:szCs w:val="20"/>
        </w:rPr>
      </w:pPr>
    </w:p>
    <w:p w14:paraId="21D702C2" w14:textId="7627B9DA" w:rsidR="004C149C" w:rsidRPr="00D3057C" w:rsidRDefault="009843C2" w:rsidP="004C149C">
      <w:pPr>
        <w:widowControl w:val="0"/>
        <w:numPr>
          <w:ilvl w:val="0"/>
          <w:numId w:val="3"/>
        </w:numPr>
        <w:suppressAutoHyphens/>
        <w:autoSpaceDE w:val="0"/>
        <w:autoSpaceDN w:val="0"/>
        <w:ind w:left="426" w:hanging="426"/>
        <w:jc w:val="both"/>
        <w:rPr>
          <w:rFonts w:ascii="Cambria" w:hAnsi="Cambria"/>
          <w:color w:val="EE0000"/>
          <w:sz w:val="20"/>
          <w:szCs w:val="20"/>
        </w:rPr>
      </w:pPr>
      <w:r w:rsidRPr="0027098D">
        <w:rPr>
          <w:rFonts w:ascii="Cambria" w:hAnsi="Cambria"/>
          <w:sz w:val="20"/>
          <w:szCs w:val="20"/>
        </w:rPr>
        <w:t xml:space="preserve">Does it involve the creation of a </w:t>
      </w:r>
      <w:r w:rsidRPr="0027098D">
        <w:rPr>
          <w:rFonts w:ascii="Cambria" w:hAnsi="Cambria"/>
          <w:b/>
          <w:bCs/>
          <w:sz w:val="20"/>
          <w:szCs w:val="20"/>
        </w:rPr>
        <w:t>new working group or intersessional process</w:t>
      </w:r>
      <w:r w:rsidRPr="0027098D">
        <w:rPr>
          <w:rFonts w:ascii="Cambria" w:hAnsi="Cambria"/>
          <w:sz w:val="20"/>
          <w:szCs w:val="20"/>
        </w:rPr>
        <w:t>?</w:t>
      </w:r>
      <w:r w:rsidR="009E6170" w:rsidRPr="0027098D">
        <w:rPr>
          <w:rFonts w:ascii="Cambria" w:hAnsi="Cambria"/>
          <w:spacing w:val="-2"/>
          <w:sz w:val="20"/>
          <w:szCs w:val="20"/>
        </w:rPr>
        <w:t xml:space="preserve">  </w:t>
      </w:r>
      <w:r w:rsidR="004C149C" w:rsidRPr="00F14611">
        <w:rPr>
          <w:rFonts w:ascii="Cambria" w:eastAsia="Cambria" w:hAnsi="Cambria" w:cs="Cambria"/>
          <w:spacing w:val="-2"/>
          <w:sz w:val="20"/>
          <w:szCs w:val="20"/>
        </w:rPr>
        <w:t xml:space="preserve">Yes </w:t>
      </w:r>
      <w:r w:rsidR="004C149C" w:rsidRPr="00F14611">
        <w:rPr>
          <w:rFonts w:ascii="Wingdings" w:eastAsia="Cambria" w:hAnsi="Wingdings" w:cs="Cambria"/>
          <w:spacing w:val="-2"/>
          <w:sz w:val="20"/>
          <w:szCs w:val="20"/>
        </w:rPr>
        <w:t>¨</w:t>
      </w:r>
      <w:r w:rsidR="004C149C">
        <w:rPr>
          <w:rFonts w:ascii="Wingdings" w:eastAsia="Cambria" w:hAnsi="Wingdings" w:cs="Cambria"/>
          <w:spacing w:val="-2"/>
          <w:sz w:val="20"/>
          <w:szCs w:val="20"/>
        </w:rPr>
        <w:t xml:space="preserve"> </w:t>
      </w:r>
      <w:r w:rsidR="004C149C" w:rsidRPr="00D3057C">
        <w:rPr>
          <w:rFonts w:ascii="Cambria" w:eastAsia="Cambria" w:hAnsi="Cambria" w:cs="Cambria"/>
          <w:color w:val="EE0000"/>
          <w:spacing w:val="-2"/>
          <w:sz w:val="20"/>
          <w:szCs w:val="20"/>
        </w:rPr>
        <w:t xml:space="preserve">No </w:t>
      </w:r>
      <w:r w:rsidR="004C149C" w:rsidRPr="00D3057C">
        <w:rPr>
          <w:rFonts w:ascii="Wingdings" w:eastAsia="Cambria" w:hAnsi="Wingdings" w:cs="Cambria"/>
          <w:color w:val="EE0000"/>
          <w:sz w:val="20"/>
          <w:szCs w:val="20"/>
        </w:rPr>
        <w:t>x</w:t>
      </w:r>
    </w:p>
    <w:p w14:paraId="3807E740" w14:textId="77777777" w:rsidR="009843C2" w:rsidRPr="0027098D" w:rsidRDefault="009843C2" w:rsidP="009843C2">
      <w:pPr>
        <w:rPr>
          <w:rFonts w:ascii="Cambria" w:hAnsi="Cambria"/>
          <w:sz w:val="20"/>
          <w:szCs w:val="20"/>
        </w:rPr>
      </w:pPr>
    </w:p>
    <w:p w14:paraId="223F520D" w14:textId="12C4DB86" w:rsidR="009843C2" w:rsidRPr="0027098D" w:rsidRDefault="009843C2" w:rsidP="009843C2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left="426" w:hanging="426"/>
        <w:contextualSpacing w:val="0"/>
        <w:jc w:val="both"/>
        <w:rPr>
          <w:rFonts w:ascii="Cambria" w:hAnsi="Cambria"/>
          <w:sz w:val="20"/>
          <w:szCs w:val="20"/>
        </w:rPr>
      </w:pPr>
      <w:r w:rsidRPr="0027098D">
        <w:rPr>
          <w:rFonts w:ascii="Cambria" w:hAnsi="Cambria"/>
          <w:sz w:val="20"/>
          <w:szCs w:val="20"/>
        </w:rPr>
        <w:t xml:space="preserve">Does it require a new </w:t>
      </w:r>
      <w:proofErr w:type="spellStart"/>
      <w:r w:rsidRPr="0027098D">
        <w:rPr>
          <w:rFonts w:ascii="Cambria" w:hAnsi="Cambria"/>
          <w:b/>
          <w:bCs/>
          <w:sz w:val="20"/>
          <w:szCs w:val="20"/>
        </w:rPr>
        <w:t>programme</w:t>
      </w:r>
      <w:proofErr w:type="spellEnd"/>
      <w:r w:rsidRPr="0027098D">
        <w:rPr>
          <w:rFonts w:ascii="Cambria" w:hAnsi="Cambria"/>
          <w:b/>
          <w:bCs/>
          <w:sz w:val="20"/>
          <w:szCs w:val="20"/>
        </w:rPr>
        <w:t xml:space="preserve"> or additional activities to be managed by the Secretariat</w:t>
      </w:r>
      <w:r w:rsidRPr="0027098D">
        <w:rPr>
          <w:rFonts w:ascii="Cambria" w:hAnsi="Cambria"/>
          <w:sz w:val="20"/>
          <w:szCs w:val="20"/>
        </w:rPr>
        <w:t>?</w:t>
      </w:r>
      <w:r w:rsidR="009E6170" w:rsidRPr="0027098D">
        <w:rPr>
          <w:rFonts w:ascii="Cambria" w:hAnsi="Cambria"/>
          <w:spacing w:val="-2"/>
          <w:sz w:val="20"/>
          <w:szCs w:val="20"/>
        </w:rPr>
        <w:t xml:space="preserve"> </w:t>
      </w:r>
    </w:p>
    <w:p w14:paraId="723B815B" w14:textId="77777777" w:rsidR="009843C2" w:rsidRPr="0027098D" w:rsidRDefault="009843C2" w:rsidP="009843C2">
      <w:pPr>
        <w:pStyle w:val="ListParagraph"/>
        <w:ind w:left="426"/>
        <w:rPr>
          <w:rFonts w:ascii="Cambria" w:hAnsi="Cambria"/>
          <w:spacing w:val="-2"/>
          <w:sz w:val="20"/>
          <w:szCs w:val="20"/>
        </w:rPr>
      </w:pPr>
    </w:p>
    <w:p w14:paraId="3947CE4F" w14:textId="77777777" w:rsidR="004C149C" w:rsidRPr="0027098D" w:rsidRDefault="004C149C" w:rsidP="004C149C">
      <w:pPr>
        <w:ind w:left="360" w:firstLine="66"/>
        <w:jc w:val="both"/>
        <w:rPr>
          <w:rFonts w:ascii="Cambria" w:hAnsi="Cambria"/>
          <w:sz w:val="20"/>
          <w:szCs w:val="20"/>
        </w:rPr>
      </w:pPr>
      <w:r w:rsidRPr="00F14611">
        <w:rPr>
          <w:rFonts w:ascii="Cambria" w:eastAsia="Cambria" w:hAnsi="Cambria" w:cs="Cambria"/>
          <w:spacing w:val="-2"/>
          <w:sz w:val="20"/>
          <w:szCs w:val="20"/>
        </w:rPr>
        <w:t xml:space="preserve">Yes </w:t>
      </w:r>
      <w:r w:rsidRPr="00F14611">
        <w:rPr>
          <w:rFonts w:ascii="Wingdings" w:eastAsia="Cambria" w:hAnsi="Wingdings" w:cs="Cambria"/>
          <w:spacing w:val="-2"/>
          <w:sz w:val="20"/>
          <w:szCs w:val="20"/>
        </w:rPr>
        <w:t>¨</w:t>
      </w:r>
      <w:r>
        <w:rPr>
          <w:rFonts w:ascii="Wingdings" w:eastAsia="Cambria" w:hAnsi="Wingdings" w:cs="Cambria"/>
          <w:spacing w:val="-2"/>
          <w:sz w:val="20"/>
          <w:szCs w:val="20"/>
        </w:rPr>
        <w:tab/>
      </w:r>
      <w:r w:rsidRPr="00D3057C">
        <w:rPr>
          <w:rFonts w:ascii="Cambria" w:eastAsia="Cambria" w:hAnsi="Cambria" w:cs="Cambria"/>
          <w:color w:val="EE0000"/>
          <w:spacing w:val="-2"/>
          <w:sz w:val="20"/>
          <w:szCs w:val="20"/>
        </w:rPr>
        <w:t xml:space="preserve">No </w:t>
      </w:r>
      <w:r w:rsidRPr="00D3057C">
        <w:rPr>
          <w:rFonts w:ascii="Wingdings" w:eastAsia="Cambria" w:hAnsi="Wingdings" w:cs="Cambria"/>
          <w:color w:val="EE0000"/>
          <w:sz w:val="20"/>
          <w:szCs w:val="20"/>
        </w:rPr>
        <w:t>x</w:t>
      </w:r>
    </w:p>
    <w:p w14:paraId="6FDE6895" w14:textId="03D9F2F1" w:rsidR="009843C2" w:rsidRPr="0027098D" w:rsidRDefault="009843C2" w:rsidP="009843C2">
      <w:pPr>
        <w:pStyle w:val="ListParagraph"/>
        <w:ind w:left="426"/>
        <w:rPr>
          <w:rFonts w:ascii="Cambria" w:hAnsi="Cambria"/>
          <w:sz w:val="20"/>
          <w:szCs w:val="20"/>
        </w:rPr>
      </w:pPr>
    </w:p>
    <w:p w14:paraId="30C6782B" w14:textId="77777777" w:rsidR="009843C2" w:rsidRPr="0027098D" w:rsidRDefault="009843C2" w:rsidP="009843C2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left="426" w:hanging="426"/>
        <w:contextualSpacing w:val="0"/>
        <w:jc w:val="both"/>
        <w:rPr>
          <w:rFonts w:ascii="Cambria" w:hAnsi="Cambria"/>
          <w:spacing w:val="-2"/>
          <w:sz w:val="20"/>
          <w:szCs w:val="20"/>
        </w:rPr>
      </w:pPr>
      <w:r w:rsidRPr="0027098D">
        <w:rPr>
          <w:rFonts w:ascii="Cambria" w:hAnsi="Cambria"/>
          <w:spacing w:val="-2"/>
          <w:sz w:val="20"/>
          <w:szCs w:val="20"/>
        </w:rPr>
        <w:t>What is the proposed timeframe for implementation, and are there different specific timeframes for certain CPCs, fisheries, regions, etc.:</w:t>
      </w:r>
    </w:p>
    <w:p w14:paraId="48FCE841" w14:textId="77777777" w:rsidR="009843C2" w:rsidRPr="0027098D" w:rsidRDefault="009843C2" w:rsidP="009843C2">
      <w:pPr>
        <w:ind w:left="426"/>
        <w:rPr>
          <w:rFonts w:ascii="Cambria" w:hAnsi="Cambria"/>
          <w:spacing w:val="-2"/>
          <w:sz w:val="20"/>
          <w:szCs w:val="20"/>
        </w:rPr>
      </w:pPr>
    </w:p>
    <w:p w14:paraId="2966EF44" w14:textId="55E118F3" w:rsidR="009843C2" w:rsidRPr="004C149C" w:rsidRDefault="009843C2" w:rsidP="004C149C">
      <w:pPr>
        <w:ind w:left="426"/>
        <w:jc w:val="both"/>
        <w:rPr>
          <w:rFonts w:ascii="Cambria" w:hAnsi="Cambria"/>
          <w:color w:val="EE0000"/>
          <w:sz w:val="20"/>
          <w:szCs w:val="20"/>
        </w:rPr>
      </w:pPr>
      <w:r w:rsidRPr="004C149C">
        <w:rPr>
          <w:rFonts w:ascii="Cambria" w:hAnsi="Cambria"/>
          <w:color w:val="EE0000"/>
          <w:sz w:val="20"/>
          <w:szCs w:val="20"/>
        </w:rPr>
        <w:t>No implementation required by CPC</w:t>
      </w:r>
      <w:r w:rsidR="00F4679E" w:rsidRPr="004C149C">
        <w:rPr>
          <w:rFonts w:ascii="Cambria" w:hAnsi="Cambria"/>
          <w:color w:val="EE0000"/>
          <w:sz w:val="20"/>
          <w:szCs w:val="20"/>
        </w:rPr>
        <w:t>s</w:t>
      </w:r>
      <w:r w:rsidRPr="004C149C">
        <w:rPr>
          <w:rFonts w:ascii="Cambria" w:hAnsi="Cambria"/>
          <w:color w:val="EE0000"/>
          <w:sz w:val="20"/>
          <w:szCs w:val="20"/>
        </w:rPr>
        <w:t>. The interim operational management objectives will be forwarded to the SCRS for review and evaluation through the MSE process as soon as adopted.</w:t>
      </w:r>
      <w:r w:rsidR="00F4679E" w:rsidRPr="004C149C">
        <w:rPr>
          <w:rFonts w:ascii="Cambria" w:hAnsi="Cambria"/>
          <w:color w:val="EE0000"/>
          <w:sz w:val="20"/>
          <w:szCs w:val="20"/>
        </w:rPr>
        <w:t xml:space="preserve"> The resolution would </w:t>
      </w:r>
      <w:r w:rsidR="009D4A0C" w:rsidRPr="004C149C">
        <w:rPr>
          <w:rFonts w:ascii="Cambria" w:hAnsi="Cambria"/>
          <w:color w:val="EE0000"/>
          <w:sz w:val="20"/>
          <w:szCs w:val="20"/>
        </w:rPr>
        <w:t>enter into force</w:t>
      </w:r>
      <w:r w:rsidR="00F4679E" w:rsidRPr="004C149C">
        <w:rPr>
          <w:rFonts w:ascii="Cambria" w:hAnsi="Cambria"/>
          <w:color w:val="EE0000"/>
          <w:sz w:val="20"/>
          <w:szCs w:val="20"/>
        </w:rPr>
        <w:t xml:space="preserve"> as of 202</w:t>
      </w:r>
      <w:r w:rsidR="004A417E" w:rsidRPr="004C149C">
        <w:rPr>
          <w:rFonts w:ascii="Cambria" w:hAnsi="Cambria"/>
          <w:color w:val="EE0000"/>
          <w:sz w:val="20"/>
          <w:szCs w:val="20"/>
        </w:rPr>
        <w:t>6</w:t>
      </w:r>
      <w:r w:rsidR="00F4679E" w:rsidRPr="004C149C">
        <w:rPr>
          <w:rFonts w:ascii="Cambria" w:hAnsi="Cambria"/>
          <w:color w:val="EE0000"/>
          <w:sz w:val="20"/>
          <w:szCs w:val="20"/>
        </w:rPr>
        <w:t>.</w:t>
      </w:r>
    </w:p>
    <w:p w14:paraId="2A27E9E2" w14:textId="77777777" w:rsidR="009843C2" w:rsidRPr="0027098D" w:rsidRDefault="009843C2" w:rsidP="009843C2">
      <w:pPr>
        <w:rPr>
          <w:rFonts w:ascii="Cambria" w:hAnsi="Cambria"/>
          <w:spacing w:val="-2"/>
          <w:sz w:val="20"/>
          <w:szCs w:val="20"/>
        </w:rPr>
      </w:pPr>
    </w:p>
    <w:p w14:paraId="584453A6" w14:textId="77777777" w:rsidR="009843C2" w:rsidRPr="0027098D" w:rsidRDefault="009843C2" w:rsidP="009843C2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left="426" w:hanging="426"/>
        <w:contextualSpacing w:val="0"/>
        <w:jc w:val="both"/>
        <w:rPr>
          <w:rFonts w:ascii="Cambria" w:hAnsi="Cambria"/>
          <w:spacing w:val="-2"/>
          <w:sz w:val="20"/>
          <w:szCs w:val="20"/>
        </w:rPr>
      </w:pPr>
      <w:r w:rsidRPr="0027098D">
        <w:rPr>
          <w:rFonts w:ascii="Cambria" w:hAnsi="Cambria"/>
          <w:spacing w:val="-2"/>
          <w:sz w:val="20"/>
          <w:szCs w:val="20"/>
        </w:rPr>
        <w:t>Is there any other relevant information regarding the resource and workload implications of the proposal:</w:t>
      </w:r>
    </w:p>
    <w:p w14:paraId="3ED328A8" w14:textId="77777777" w:rsidR="009843C2" w:rsidRPr="0027098D" w:rsidRDefault="009843C2" w:rsidP="009843C2">
      <w:pPr>
        <w:jc w:val="both"/>
        <w:rPr>
          <w:rFonts w:ascii="Cambria" w:hAnsi="Cambria"/>
          <w:i/>
          <w:iCs/>
          <w:spacing w:val="-2"/>
          <w:sz w:val="20"/>
          <w:szCs w:val="20"/>
        </w:rPr>
      </w:pPr>
    </w:p>
    <w:p w14:paraId="45CB7B2A" w14:textId="3ABF9937" w:rsidR="009843C2" w:rsidRPr="004C149C" w:rsidRDefault="009843C2" w:rsidP="004C149C">
      <w:pPr>
        <w:ind w:left="426"/>
        <w:jc w:val="both"/>
        <w:rPr>
          <w:rFonts w:ascii="Cambria" w:hAnsi="Cambria"/>
          <w:color w:val="EE0000"/>
          <w:sz w:val="20"/>
          <w:szCs w:val="20"/>
        </w:rPr>
      </w:pPr>
      <w:r w:rsidRPr="004C149C">
        <w:rPr>
          <w:rFonts w:ascii="Cambria" w:hAnsi="Cambria"/>
          <w:color w:val="EE0000"/>
          <w:sz w:val="20"/>
          <w:szCs w:val="20"/>
        </w:rPr>
        <w:t xml:space="preserve">The adoption of management objectives for </w:t>
      </w:r>
      <w:r w:rsidR="004A417E" w:rsidRPr="004C149C">
        <w:rPr>
          <w:rFonts w:ascii="Cambria" w:hAnsi="Cambria"/>
          <w:color w:val="EE0000"/>
          <w:sz w:val="20"/>
          <w:szCs w:val="20"/>
        </w:rPr>
        <w:t>blue shark</w:t>
      </w:r>
      <w:r w:rsidRPr="004C149C">
        <w:rPr>
          <w:rFonts w:ascii="Cambria" w:hAnsi="Cambria"/>
          <w:color w:val="EE0000"/>
          <w:sz w:val="20"/>
          <w:szCs w:val="20"/>
        </w:rPr>
        <w:t xml:space="preserve"> </w:t>
      </w:r>
      <w:r w:rsidR="00A72CF6" w:rsidRPr="004C149C">
        <w:rPr>
          <w:rFonts w:ascii="Cambria" w:hAnsi="Cambria"/>
          <w:color w:val="EE0000"/>
          <w:sz w:val="20"/>
          <w:szCs w:val="20"/>
        </w:rPr>
        <w:t xml:space="preserve">will enable ICCAT and the SCRS to follow the MSE roadmap agreed in 2024. </w:t>
      </w:r>
      <w:r w:rsidR="00A10894" w:rsidRPr="004C149C">
        <w:rPr>
          <w:rFonts w:ascii="Cambria" w:hAnsi="Cambria"/>
          <w:color w:val="EE0000"/>
          <w:sz w:val="20"/>
          <w:szCs w:val="20"/>
        </w:rPr>
        <w:t xml:space="preserve">While the work on the blue shark MSE will be carried </w:t>
      </w:r>
      <w:r w:rsidR="00EB4B65" w:rsidRPr="004C149C">
        <w:rPr>
          <w:rFonts w:ascii="Cambria" w:hAnsi="Cambria"/>
          <w:color w:val="EE0000"/>
          <w:sz w:val="20"/>
          <w:szCs w:val="20"/>
        </w:rPr>
        <w:t xml:space="preserve">out at the same time as the other tasks pertinent to the </w:t>
      </w:r>
      <w:r w:rsidR="003604EE">
        <w:rPr>
          <w:rFonts w:ascii="Cambria" w:hAnsi="Cambria"/>
          <w:color w:val="EE0000"/>
          <w:sz w:val="20"/>
          <w:szCs w:val="20"/>
        </w:rPr>
        <w:t>S</w:t>
      </w:r>
      <w:r w:rsidR="00EB4B65" w:rsidRPr="004C149C">
        <w:rPr>
          <w:rFonts w:ascii="Cambria" w:hAnsi="Cambria"/>
          <w:color w:val="EE0000"/>
          <w:sz w:val="20"/>
          <w:szCs w:val="20"/>
        </w:rPr>
        <w:t>hark</w:t>
      </w:r>
      <w:r w:rsidR="003604EE">
        <w:rPr>
          <w:rFonts w:ascii="Cambria" w:hAnsi="Cambria"/>
          <w:color w:val="EE0000"/>
          <w:sz w:val="20"/>
          <w:szCs w:val="20"/>
        </w:rPr>
        <w:t>s</w:t>
      </w:r>
      <w:r w:rsidR="00EB4B65" w:rsidRPr="004C149C">
        <w:rPr>
          <w:rFonts w:ascii="Cambria" w:hAnsi="Cambria"/>
          <w:color w:val="EE0000"/>
          <w:sz w:val="20"/>
          <w:szCs w:val="20"/>
        </w:rPr>
        <w:t xml:space="preserve"> </w:t>
      </w:r>
      <w:r w:rsidR="003604EE">
        <w:rPr>
          <w:rFonts w:ascii="Cambria" w:hAnsi="Cambria"/>
          <w:color w:val="EE0000"/>
          <w:sz w:val="20"/>
          <w:szCs w:val="20"/>
        </w:rPr>
        <w:t>S</w:t>
      </w:r>
      <w:r w:rsidR="00EB4B65" w:rsidRPr="004C149C">
        <w:rPr>
          <w:rFonts w:ascii="Cambria" w:hAnsi="Cambria"/>
          <w:color w:val="EE0000"/>
          <w:sz w:val="20"/>
          <w:szCs w:val="20"/>
        </w:rPr>
        <w:t xml:space="preserve">pecies </w:t>
      </w:r>
      <w:r w:rsidR="003604EE">
        <w:rPr>
          <w:rFonts w:ascii="Cambria" w:hAnsi="Cambria"/>
          <w:color w:val="EE0000"/>
          <w:sz w:val="20"/>
          <w:szCs w:val="20"/>
        </w:rPr>
        <w:t>G</w:t>
      </w:r>
      <w:r w:rsidR="00EB4B65" w:rsidRPr="004C149C">
        <w:rPr>
          <w:rFonts w:ascii="Cambria" w:hAnsi="Cambria"/>
          <w:color w:val="EE0000"/>
          <w:sz w:val="20"/>
          <w:szCs w:val="20"/>
        </w:rPr>
        <w:t xml:space="preserve">roup, the </w:t>
      </w:r>
      <w:r w:rsidR="006C2D72" w:rsidRPr="004C149C">
        <w:rPr>
          <w:rFonts w:ascii="Cambria" w:hAnsi="Cambria"/>
          <w:color w:val="EE0000"/>
          <w:sz w:val="20"/>
          <w:szCs w:val="20"/>
        </w:rPr>
        <w:t xml:space="preserve">adoption of management objectives will allow </w:t>
      </w:r>
      <w:r w:rsidRPr="004C149C">
        <w:rPr>
          <w:rFonts w:ascii="Cambria" w:hAnsi="Cambria"/>
          <w:color w:val="EE0000"/>
          <w:sz w:val="20"/>
          <w:szCs w:val="20"/>
        </w:rPr>
        <w:t xml:space="preserve">the SCRS to discard management procedures which do not reach the objectives. </w:t>
      </w:r>
    </w:p>
    <w:p w14:paraId="2A40D4B3" w14:textId="77777777" w:rsidR="009843C2" w:rsidRPr="0027098D" w:rsidRDefault="009843C2" w:rsidP="009843C2">
      <w:pPr>
        <w:jc w:val="both"/>
        <w:rPr>
          <w:rFonts w:ascii="Cambria" w:hAnsi="Cambria"/>
          <w:i/>
          <w:iCs/>
          <w:spacing w:val="-2"/>
          <w:sz w:val="20"/>
          <w:szCs w:val="20"/>
        </w:rPr>
      </w:pPr>
    </w:p>
    <w:p w14:paraId="142C93B9" w14:textId="77777777" w:rsidR="009843C2" w:rsidRPr="0027098D" w:rsidRDefault="009843C2" w:rsidP="009843C2">
      <w:pPr>
        <w:rPr>
          <w:rFonts w:ascii="Cambria" w:hAnsi="Cambria"/>
          <w:sz w:val="20"/>
          <w:szCs w:val="20"/>
        </w:rPr>
      </w:pPr>
    </w:p>
    <w:p w14:paraId="0D2BD8A2" w14:textId="77777777" w:rsidR="009843C2" w:rsidRPr="0027098D" w:rsidRDefault="009843C2" w:rsidP="009843C2">
      <w:pPr>
        <w:pStyle w:val="BodyText"/>
      </w:pPr>
    </w:p>
    <w:p w14:paraId="662269B5" w14:textId="77777777" w:rsidR="009843C2" w:rsidRPr="0027098D" w:rsidRDefault="009843C2" w:rsidP="009843C2">
      <w:pPr>
        <w:pStyle w:val="BodyText"/>
        <w:ind w:left="280"/>
      </w:pPr>
    </w:p>
    <w:p w14:paraId="6CA0E92E" w14:textId="0E9DB5AF" w:rsidR="00B25ECD" w:rsidRPr="0027098D" w:rsidRDefault="009843C2">
      <w:pPr>
        <w:rPr>
          <w:rFonts w:ascii="Cambria" w:eastAsia="Cambria" w:hAnsi="Cambria" w:cs="Cambria"/>
          <w:b/>
          <w:bCs/>
          <w:sz w:val="20"/>
          <w:szCs w:val="20"/>
        </w:rPr>
      </w:pPr>
      <w:r w:rsidRPr="0027098D">
        <w:rPr>
          <w:rFonts w:ascii="Cambria" w:eastAsia="Cambria" w:hAnsi="Cambria" w:cs="Cambria"/>
          <w:b/>
          <w:bCs/>
          <w:sz w:val="20"/>
          <w:szCs w:val="20"/>
        </w:rPr>
        <w:br w:type="page"/>
      </w:r>
    </w:p>
    <w:p w14:paraId="4698DF63" w14:textId="1F05A09E" w:rsidR="00397C1A" w:rsidRDefault="00601EB8" w:rsidP="00601EB8">
      <w:pPr>
        <w:jc w:val="right"/>
        <w:rPr>
          <w:rFonts w:ascii="Cambria" w:hAnsi="Cambria"/>
          <w:b/>
          <w:bCs/>
          <w:sz w:val="20"/>
          <w:szCs w:val="20"/>
        </w:rPr>
      </w:pPr>
      <w:r w:rsidRPr="00601EB8">
        <w:rPr>
          <w:rFonts w:ascii="Cambria" w:eastAsia="Times New Roman" w:hAnsi="Cambria" w:cs="Times New Roman"/>
          <w:b/>
          <w:color w:val="000000"/>
          <w:kern w:val="3"/>
          <w:sz w:val="20"/>
          <w:szCs w:val="20"/>
          <w:lang w:eastAsia="zh-CN" w:bidi="hi-IN"/>
        </w:rPr>
        <w:lastRenderedPageBreak/>
        <w:t>Original: English</w:t>
      </w:r>
    </w:p>
    <w:p w14:paraId="3C70F3EA" w14:textId="77777777" w:rsidR="00397C1A" w:rsidRDefault="00397C1A" w:rsidP="00B10E54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42378188" w14:textId="18C76B70" w:rsidR="00B25ECD" w:rsidRPr="0027098D" w:rsidRDefault="00B25ECD" w:rsidP="00B10E54">
      <w:pPr>
        <w:jc w:val="center"/>
        <w:rPr>
          <w:rFonts w:ascii="Cambria" w:hAnsi="Cambria"/>
          <w:b/>
          <w:bCs/>
          <w:sz w:val="20"/>
          <w:szCs w:val="20"/>
        </w:rPr>
      </w:pPr>
      <w:r w:rsidRPr="0027098D">
        <w:rPr>
          <w:rFonts w:ascii="Cambria" w:hAnsi="Cambria"/>
          <w:b/>
          <w:bCs/>
          <w:sz w:val="20"/>
          <w:szCs w:val="20"/>
        </w:rPr>
        <w:t>Explanatory note on the</w:t>
      </w:r>
      <w:r w:rsidR="00601EB8">
        <w:rPr>
          <w:rFonts w:ascii="Cambria" w:hAnsi="Cambria"/>
          <w:b/>
          <w:bCs/>
          <w:sz w:val="20"/>
          <w:szCs w:val="20"/>
        </w:rPr>
        <w:t xml:space="preserve"> </w:t>
      </w:r>
      <w:r w:rsidRPr="0027098D">
        <w:rPr>
          <w:rFonts w:ascii="Cambria" w:hAnsi="Cambria"/>
          <w:b/>
          <w:bCs/>
          <w:sz w:val="20"/>
          <w:szCs w:val="20"/>
        </w:rPr>
        <w:t xml:space="preserve">Draft </w:t>
      </w:r>
      <w:r w:rsidR="00CF45DD" w:rsidRPr="0027098D">
        <w:rPr>
          <w:rFonts w:ascii="Cambria" w:hAnsi="Cambria"/>
          <w:b/>
          <w:bCs/>
          <w:sz w:val="20"/>
          <w:szCs w:val="20"/>
        </w:rPr>
        <w:t xml:space="preserve">Resolution </w:t>
      </w:r>
      <w:r w:rsidRPr="0027098D">
        <w:rPr>
          <w:rFonts w:ascii="Cambria" w:hAnsi="Cambria"/>
          <w:b/>
          <w:bCs/>
          <w:sz w:val="20"/>
          <w:szCs w:val="20"/>
        </w:rPr>
        <w:t xml:space="preserve">by ICCAT </w:t>
      </w:r>
      <w:r w:rsidR="00CF45DD" w:rsidRPr="0027098D">
        <w:rPr>
          <w:rFonts w:ascii="Cambria" w:hAnsi="Cambria"/>
          <w:b/>
          <w:bCs/>
          <w:sz w:val="20"/>
          <w:szCs w:val="20"/>
        </w:rPr>
        <w:t>on operational management objectives for Atlantic blue shark</w:t>
      </w:r>
    </w:p>
    <w:p w14:paraId="6DB91155" w14:textId="77777777" w:rsidR="00CF45DD" w:rsidRPr="0027098D" w:rsidRDefault="00CF45DD" w:rsidP="00B10E54">
      <w:pPr>
        <w:jc w:val="center"/>
        <w:rPr>
          <w:rFonts w:ascii="Cambria" w:hAnsi="Cambria"/>
          <w:b/>
          <w:bCs/>
          <w:i/>
          <w:iCs/>
          <w:sz w:val="20"/>
          <w:szCs w:val="20"/>
          <w:lang w:val="en-IE"/>
        </w:rPr>
      </w:pPr>
    </w:p>
    <w:p w14:paraId="6671161C" w14:textId="1070DD9B" w:rsidR="00B25ECD" w:rsidRPr="0027098D" w:rsidRDefault="00B25ECD" w:rsidP="00B10E54">
      <w:pPr>
        <w:jc w:val="center"/>
        <w:rPr>
          <w:rFonts w:ascii="Cambria" w:hAnsi="Cambria"/>
          <w:i/>
          <w:iCs/>
          <w:sz w:val="20"/>
          <w:szCs w:val="20"/>
        </w:rPr>
      </w:pPr>
      <w:r w:rsidRPr="0027098D">
        <w:rPr>
          <w:rFonts w:ascii="Cambria" w:hAnsi="Cambria"/>
          <w:i/>
          <w:iCs/>
          <w:sz w:val="20"/>
          <w:szCs w:val="20"/>
        </w:rPr>
        <w:t xml:space="preserve">(submitted by </w:t>
      </w:r>
      <w:r w:rsidR="00CF45DD" w:rsidRPr="0027098D">
        <w:rPr>
          <w:rFonts w:ascii="Cambria" w:hAnsi="Cambria"/>
          <w:i/>
          <w:iCs/>
          <w:sz w:val="20"/>
          <w:szCs w:val="20"/>
        </w:rPr>
        <w:t>European Union</w:t>
      </w:r>
      <w:r w:rsidRPr="0027098D">
        <w:rPr>
          <w:rFonts w:ascii="Cambria" w:hAnsi="Cambria"/>
          <w:i/>
          <w:iCs/>
          <w:sz w:val="20"/>
          <w:szCs w:val="20"/>
        </w:rPr>
        <w:t>)</w:t>
      </w:r>
    </w:p>
    <w:p w14:paraId="1ED04109" w14:textId="77777777" w:rsidR="008A7BD1" w:rsidRPr="0027098D" w:rsidRDefault="008A7BD1" w:rsidP="00B10E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69691FA6" w14:textId="1B14D6E6" w:rsidR="00553172" w:rsidRPr="0027098D" w:rsidRDefault="00553172" w:rsidP="00B10E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27098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This initiative follows the commitments in ICCAT Recommendations 23-10 and 23-11, which </w:t>
      </w:r>
      <w:proofErr w:type="gramStart"/>
      <w:r w:rsidRPr="0027098D">
        <w:rPr>
          <w:rFonts w:ascii="Cambria" w:eastAsia="Cambria" w:hAnsi="Cambria" w:cs="Cambria"/>
          <w:color w:val="000000" w:themeColor="text1"/>
          <w:sz w:val="20"/>
          <w:szCs w:val="20"/>
        </w:rPr>
        <w:t>called</w:t>
      </w:r>
      <w:proofErr w:type="gramEnd"/>
      <w:r w:rsidRPr="0027098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for the development of Management Strategy Evaluation (MSE) frameworks for both stocks. </w:t>
      </w:r>
      <w:r w:rsidR="008A7BD1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The proposal sets operational management objectives for </w:t>
      </w:r>
      <w:r w:rsidR="39F96856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the </w:t>
      </w:r>
      <w:r w:rsidR="008A7BD1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>North and South Atlantic blue shark to guide SCRS work on MSE development</w:t>
      </w:r>
      <w:r w:rsidRPr="0027098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="008A7BD1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as agreed in </w:t>
      </w:r>
      <w:r w:rsidRPr="0027098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by the Commission in </w:t>
      </w:r>
      <w:r w:rsidR="008A7BD1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>2024.</w:t>
      </w:r>
    </w:p>
    <w:p w14:paraId="3A0B738E" w14:textId="0AC2DBA1" w:rsidR="00CF45DD" w:rsidRPr="00B10E54" w:rsidRDefault="008A7BD1" w:rsidP="00B10E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b/>
          <w:bCs/>
          <w:sz w:val="20"/>
          <w:szCs w:val="20"/>
        </w:rPr>
      </w:pPr>
      <w:r w:rsidRPr="0027098D">
        <w:rPr>
          <w:rFonts w:ascii="Cambria" w:hAnsi="Cambria"/>
          <w:sz w:val="20"/>
          <w:szCs w:val="20"/>
        </w:rPr>
        <w:br/>
      </w:r>
      <w:r w:rsidRPr="0027098D">
        <w:rPr>
          <w:rFonts w:ascii="Cambria" w:eastAsia="Cambria" w:hAnsi="Cambria" w:cs="Cambria"/>
          <w:color w:val="000000" w:themeColor="text1"/>
          <w:sz w:val="20"/>
          <w:szCs w:val="20"/>
        </w:rPr>
        <w:t>The objectives ensure at least a 60% probability that stocks remain in the green quadrant over 30 years and limit the risk of falling below 0.4 B</w:t>
      </w:r>
      <w:r w:rsidRPr="00F2434B">
        <w:rPr>
          <w:rFonts w:ascii="Cambria" w:eastAsia="Cambria" w:hAnsi="Cambria" w:cs="Cambria"/>
          <w:color w:val="000000" w:themeColor="text1"/>
          <w:sz w:val="20"/>
          <w:szCs w:val="20"/>
          <w:vertAlign w:val="subscript"/>
        </w:rPr>
        <w:t>MSY</w:t>
      </w:r>
      <w:r w:rsidRPr="0027098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to 15% or less.</w:t>
      </w:r>
      <w:r w:rsidR="00553172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Pr="0027098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This precautionary level is consistent with </w:t>
      </w:r>
      <w:r w:rsidR="004D7C54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>previous decisions by the Commission</w:t>
      </w:r>
      <w:r w:rsidR="0004532D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on other stocks while </w:t>
      </w:r>
      <w:proofErr w:type="gramStart"/>
      <w:r w:rsidR="0004532D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>giving consideration to</w:t>
      </w:r>
      <w:proofErr w:type="gramEnd"/>
      <w:r w:rsidR="0004532D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the specificities of </w:t>
      </w:r>
      <w:r w:rsidRPr="0027098D">
        <w:rPr>
          <w:rFonts w:ascii="Cambria" w:eastAsia="Cambria" w:hAnsi="Cambria" w:cs="Cambria"/>
          <w:color w:val="000000" w:themeColor="text1"/>
          <w:sz w:val="20"/>
          <w:szCs w:val="20"/>
        </w:rPr>
        <w:t>blue shark compared to tuna and swordfish</w:t>
      </w:r>
      <w:r w:rsidR="00E26446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="0004532D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>species</w:t>
      </w:r>
      <w:r w:rsidR="00BD3FAE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>.</w:t>
      </w:r>
      <w:r w:rsidR="009E6170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="00BD3FAE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The proposal also includes a ±15% stability rule for TAC changes between management periods. </w:t>
      </w:r>
      <w:r w:rsidRPr="0027098D">
        <w:rPr>
          <w:rFonts w:ascii="Cambria" w:eastAsia="Cambria" w:hAnsi="Cambria" w:cs="Cambria"/>
          <w:color w:val="000000" w:themeColor="text1"/>
          <w:sz w:val="20"/>
          <w:szCs w:val="20"/>
        </w:rPr>
        <w:t>Adoption in 2025 will allow the SCRS to start MSE work in 2026.</w:t>
      </w:r>
      <w:r w:rsidR="00E26446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="0004532D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While the proposal </w:t>
      </w:r>
      <w:r w:rsidR="0044293C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sets a deadline for adoption of a management procedure </w:t>
      </w:r>
      <w:r w:rsidR="7451D706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>b</w:t>
      </w:r>
      <w:r w:rsidR="0044293C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2029, the objectives allow for flexibility and </w:t>
      </w:r>
      <w:r w:rsidR="63D2E195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a </w:t>
      </w:r>
      <w:r w:rsidR="0044293C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>faster track</w:t>
      </w:r>
      <w:r w:rsidR="00293B4B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, depending on the availability of </w:t>
      </w:r>
      <w:r w:rsidR="569AD2ED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SCRS </w:t>
      </w:r>
      <w:r w:rsidR="00293B4B" w:rsidRPr="0027098D">
        <w:rPr>
          <w:rFonts w:ascii="Cambria" w:eastAsia="Cambria" w:hAnsi="Cambria" w:cs="Cambria"/>
          <w:color w:val="000000" w:themeColor="text1"/>
          <w:sz w:val="20"/>
          <w:szCs w:val="20"/>
        </w:rPr>
        <w:t>resources</w:t>
      </w:r>
      <w:r w:rsidRPr="0027098D">
        <w:rPr>
          <w:rFonts w:ascii="Cambria" w:eastAsia="Cambria" w:hAnsi="Cambria" w:cs="Cambria"/>
          <w:color w:val="000000" w:themeColor="text1"/>
          <w:sz w:val="20"/>
          <w:szCs w:val="20"/>
        </w:rPr>
        <w:t>.</w:t>
      </w:r>
      <w:r w:rsidRPr="00B10E54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  <w:r w:rsidRPr="00B10E54">
        <w:rPr>
          <w:rFonts w:ascii="Cambria" w:eastAsia="Cambria" w:hAnsi="Cambria" w:cs="Cambria"/>
          <w:b/>
          <w:bCs/>
          <w:sz w:val="20"/>
          <w:szCs w:val="20"/>
        </w:rPr>
        <w:br w:type="page"/>
      </w:r>
    </w:p>
    <w:p w14:paraId="354DAE99" w14:textId="5E57E2B4" w:rsidR="00515668" w:rsidRPr="00B10E54" w:rsidRDefault="00515668" w:rsidP="00B10E54">
      <w:pPr>
        <w:widowControl w:val="0"/>
        <w:ind w:right="115"/>
        <w:jc w:val="right"/>
        <w:outlineLvl w:val="0"/>
        <w:rPr>
          <w:rFonts w:ascii="Cambria" w:eastAsia="Cambria" w:hAnsi="Cambria" w:cs="Cambria"/>
          <w:b/>
          <w:bCs/>
          <w:sz w:val="20"/>
          <w:szCs w:val="20"/>
        </w:rPr>
      </w:pPr>
      <w:r w:rsidRPr="00B10E54">
        <w:rPr>
          <w:rFonts w:ascii="Cambria" w:eastAsia="Cambria" w:hAnsi="Cambria" w:cs="Cambria"/>
          <w:b/>
          <w:bCs/>
          <w:sz w:val="20"/>
          <w:szCs w:val="20"/>
        </w:rPr>
        <w:lastRenderedPageBreak/>
        <w:t>Original: English</w:t>
      </w:r>
    </w:p>
    <w:p w14:paraId="00000002" w14:textId="77777777" w:rsidR="009F6F25" w:rsidRPr="00B10E54" w:rsidRDefault="009F6F25" w:rsidP="00B10E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00000003" w14:textId="661BF2A2" w:rsidR="009F6F25" w:rsidRPr="00B10E54" w:rsidRDefault="00843BFE" w:rsidP="00B10E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bookmarkStart w:id="0" w:name="_heading=h.gjdgxs" w:colFirst="0" w:colLast="0"/>
      <w:bookmarkStart w:id="1" w:name="_Hlk151365298"/>
      <w:bookmarkEnd w:id="0"/>
      <w:r w:rsidRPr="00B10E54">
        <w:rPr>
          <w:rFonts w:ascii="Cambria" w:eastAsia="Cambria" w:hAnsi="Cambria" w:cs="Cambria"/>
          <w:b/>
          <w:color w:val="000000"/>
          <w:sz w:val="20"/>
          <w:szCs w:val="20"/>
        </w:rPr>
        <w:t xml:space="preserve">Draft </w:t>
      </w:r>
      <w:r w:rsidR="00FE4D21" w:rsidRPr="00B10E54">
        <w:rPr>
          <w:rFonts w:ascii="Cambria" w:eastAsia="Cambria" w:hAnsi="Cambria" w:cs="Cambria"/>
          <w:b/>
          <w:color w:val="000000"/>
          <w:sz w:val="20"/>
          <w:szCs w:val="20"/>
        </w:rPr>
        <w:t xml:space="preserve">Resolution by ICCAT on </w:t>
      </w:r>
      <w:r w:rsidR="00D16C0B" w:rsidRPr="00B10E54">
        <w:rPr>
          <w:rFonts w:ascii="Cambria" w:eastAsia="Cambria" w:hAnsi="Cambria" w:cs="Cambria"/>
          <w:b/>
          <w:color w:val="000000"/>
          <w:sz w:val="20"/>
          <w:szCs w:val="20"/>
        </w:rPr>
        <w:t xml:space="preserve">operational </w:t>
      </w:r>
      <w:r w:rsidR="00FE4D21" w:rsidRPr="00B10E54">
        <w:rPr>
          <w:rFonts w:ascii="Cambria" w:eastAsia="Cambria" w:hAnsi="Cambria" w:cs="Cambria"/>
          <w:b/>
          <w:color w:val="000000"/>
          <w:sz w:val="20"/>
          <w:szCs w:val="20"/>
        </w:rPr>
        <w:t xml:space="preserve">management objectives for </w:t>
      </w:r>
      <w:r w:rsidR="00A8661E" w:rsidRPr="00B10E54">
        <w:rPr>
          <w:rFonts w:ascii="Cambria" w:eastAsia="Cambria" w:hAnsi="Cambria" w:cs="Cambria"/>
          <w:b/>
          <w:color w:val="000000"/>
          <w:sz w:val="20"/>
          <w:szCs w:val="20"/>
        </w:rPr>
        <w:t xml:space="preserve">Atlantic </w:t>
      </w:r>
      <w:r w:rsidR="006C2D72" w:rsidRPr="00B10E54">
        <w:rPr>
          <w:rFonts w:ascii="Cambria" w:eastAsia="Cambria" w:hAnsi="Cambria" w:cs="Cambria"/>
          <w:b/>
          <w:color w:val="000000"/>
          <w:sz w:val="20"/>
          <w:szCs w:val="20"/>
        </w:rPr>
        <w:t>blue shark</w:t>
      </w:r>
    </w:p>
    <w:p w14:paraId="00000004" w14:textId="77777777" w:rsidR="009F6F25" w:rsidRPr="00B10E54" w:rsidRDefault="009F6F25" w:rsidP="00B10E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00000005" w14:textId="2118E896" w:rsidR="009F6F25" w:rsidRPr="00B10E54" w:rsidRDefault="00FE4D21" w:rsidP="00B10E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i/>
          <w:color w:val="000000"/>
          <w:sz w:val="20"/>
          <w:szCs w:val="20"/>
        </w:rPr>
      </w:pPr>
      <w:r w:rsidRPr="00B10E54">
        <w:rPr>
          <w:rFonts w:ascii="Cambria" w:eastAsia="Cambria" w:hAnsi="Cambria" w:cs="Cambria"/>
          <w:i/>
          <w:color w:val="000000"/>
          <w:sz w:val="20"/>
          <w:szCs w:val="20"/>
        </w:rPr>
        <w:t>(</w:t>
      </w:r>
      <w:r w:rsidR="007C69EF">
        <w:rPr>
          <w:rFonts w:ascii="Cambria" w:eastAsia="Cambria" w:hAnsi="Cambria" w:cs="Cambria"/>
          <w:i/>
          <w:color w:val="000000"/>
          <w:sz w:val="20"/>
          <w:szCs w:val="20"/>
        </w:rPr>
        <w:t>submitted</w:t>
      </w:r>
      <w:r w:rsidRPr="00B10E54">
        <w:rPr>
          <w:rFonts w:ascii="Cambria" w:eastAsia="Cambria" w:hAnsi="Cambria" w:cs="Cambria"/>
          <w:i/>
          <w:color w:val="000000"/>
          <w:sz w:val="20"/>
          <w:szCs w:val="20"/>
        </w:rPr>
        <w:t xml:space="preserve"> by the </w:t>
      </w:r>
      <w:r w:rsidR="00E012CA" w:rsidRPr="00B10E54">
        <w:rPr>
          <w:rFonts w:ascii="Cambria" w:eastAsia="Cambria" w:hAnsi="Cambria" w:cs="Cambria"/>
          <w:i/>
          <w:color w:val="000000"/>
          <w:sz w:val="20"/>
          <w:szCs w:val="20"/>
        </w:rPr>
        <w:t>European Union)</w:t>
      </w:r>
    </w:p>
    <w:bookmarkEnd w:id="1"/>
    <w:p w14:paraId="00000006" w14:textId="77777777" w:rsidR="009F6F25" w:rsidRPr="00B10E54" w:rsidRDefault="009F6F25" w:rsidP="00B10E54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14DDD8F7" w14:textId="01F7B22F" w:rsidR="003F5292" w:rsidRPr="00B10E54" w:rsidRDefault="003F5292" w:rsidP="00B10E54">
      <w:pPr>
        <w:ind w:firstLine="426"/>
        <w:jc w:val="both"/>
        <w:rPr>
          <w:rFonts w:ascii="Cambria" w:eastAsia="Cambria" w:hAnsi="Cambria" w:cs="Cambria"/>
          <w:sz w:val="20"/>
          <w:szCs w:val="20"/>
        </w:rPr>
      </w:pPr>
      <w:r w:rsidRPr="00B10E54">
        <w:rPr>
          <w:rFonts w:ascii="Cambria" w:eastAsia="Cambria" w:hAnsi="Cambria" w:cs="Cambria"/>
          <w:i/>
          <w:sz w:val="20"/>
          <w:szCs w:val="20"/>
        </w:rPr>
        <w:t>SEEKING</w:t>
      </w:r>
      <w:r w:rsidRPr="00B10E54">
        <w:rPr>
          <w:rFonts w:ascii="Cambria" w:eastAsia="Cambria" w:hAnsi="Cambria" w:cs="Cambria"/>
          <w:sz w:val="20"/>
          <w:szCs w:val="20"/>
        </w:rPr>
        <w:t xml:space="preserve"> to advance the development of management procedures, as agreed by the Commission pursuant to the </w:t>
      </w:r>
      <w:r w:rsidRPr="00B10E54">
        <w:rPr>
          <w:rFonts w:ascii="Cambria" w:eastAsia="Cambria" w:hAnsi="Cambria" w:cs="Cambria"/>
          <w:i/>
          <w:sz w:val="20"/>
          <w:szCs w:val="20"/>
        </w:rPr>
        <w:t>Recommendation by ICCAT on the</w:t>
      </w:r>
      <w:r w:rsidR="007D242B">
        <w:rPr>
          <w:rFonts w:ascii="Cambria" w:eastAsia="Cambria" w:hAnsi="Cambria" w:cs="Cambria"/>
          <w:i/>
          <w:sz w:val="20"/>
          <w:szCs w:val="20"/>
        </w:rPr>
        <w:t xml:space="preserve"> d</w:t>
      </w:r>
      <w:r w:rsidRPr="00B10E54">
        <w:rPr>
          <w:rFonts w:ascii="Cambria" w:eastAsia="Cambria" w:hAnsi="Cambria" w:cs="Cambria"/>
          <w:i/>
          <w:sz w:val="20"/>
          <w:szCs w:val="20"/>
        </w:rPr>
        <w:t xml:space="preserve">evelopment of Harvest Control Rules and of Management Strategy Evaluation </w:t>
      </w:r>
      <w:r w:rsidR="00351B67" w:rsidRPr="00B10E54">
        <w:rPr>
          <w:rFonts w:ascii="Cambria" w:eastAsia="Cambria" w:hAnsi="Cambria" w:cs="Cambria"/>
          <w:i/>
          <w:sz w:val="20"/>
          <w:szCs w:val="20"/>
        </w:rPr>
        <w:t xml:space="preserve">(MSE) </w:t>
      </w:r>
      <w:r w:rsidRPr="00B10E54">
        <w:rPr>
          <w:rFonts w:ascii="Cambria" w:eastAsia="Cambria" w:hAnsi="Cambria" w:cs="Cambria"/>
          <w:sz w:val="20"/>
          <w:szCs w:val="20"/>
        </w:rPr>
        <w:t>(Rec. 15-07</w:t>
      </w:r>
      <w:proofErr w:type="gramStart"/>
      <w:r w:rsidRPr="00B10E54">
        <w:rPr>
          <w:rFonts w:ascii="Cambria" w:eastAsia="Cambria" w:hAnsi="Cambria" w:cs="Cambria"/>
          <w:sz w:val="20"/>
          <w:szCs w:val="20"/>
        </w:rPr>
        <w:t>);</w:t>
      </w:r>
      <w:proofErr w:type="gramEnd"/>
      <w:r w:rsidRPr="00B10E54">
        <w:rPr>
          <w:rFonts w:ascii="Cambria" w:eastAsia="Cambria" w:hAnsi="Cambria" w:cs="Cambria"/>
          <w:sz w:val="20"/>
          <w:szCs w:val="20"/>
        </w:rPr>
        <w:t xml:space="preserve"> </w:t>
      </w:r>
    </w:p>
    <w:p w14:paraId="00000007" w14:textId="77777777" w:rsidR="009F6F25" w:rsidRPr="00B10E54" w:rsidRDefault="009F6F25" w:rsidP="00B10E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10CEB2BD" w14:textId="2E176D2E" w:rsidR="003F5292" w:rsidRPr="008E66C3" w:rsidRDefault="003F5292" w:rsidP="00B10E54">
      <w:pPr>
        <w:ind w:firstLine="426"/>
        <w:jc w:val="both"/>
        <w:rPr>
          <w:rFonts w:ascii="Cambria" w:eastAsia="Cambria" w:hAnsi="Cambria" w:cs="Cambria"/>
          <w:iCs/>
          <w:sz w:val="20"/>
          <w:szCs w:val="20"/>
        </w:rPr>
      </w:pPr>
      <w:r w:rsidRPr="00B10E54">
        <w:rPr>
          <w:rFonts w:ascii="Cambria" w:eastAsia="Cambria" w:hAnsi="Cambria" w:cs="Cambria"/>
          <w:i/>
          <w:sz w:val="20"/>
          <w:szCs w:val="20"/>
        </w:rPr>
        <w:t xml:space="preserve">RECOGNIZING </w:t>
      </w:r>
      <w:r w:rsidRPr="008E66C3">
        <w:rPr>
          <w:rFonts w:ascii="Cambria" w:eastAsia="Cambria" w:hAnsi="Cambria" w:cs="Cambria"/>
          <w:iCs/>
          <w:sz w:val="20"/>
          <w:szCs w:val="20"/>
        </w:rPr>
        <w:t>that Atlantic blue shark</w:t>
      </w:r>
      <w:r w:rsidRPr="00B10E54">
        <w:rPr>
          <w:rFonts w:ascii="Cambria" w:eastAsia="Cambria" w:hAnsi="Cambria" w:cs="Cambria"/>
          <w:i/>
          <w:sz w:val="20"/>
          <w:szCs w:val="20"/>
        </w:rPr>
        <w:t xml:space="preserve"> </w:t>
      </w:r>
      <w:r w:rsidRPr="00CA06F1">
        <w:rPr>
          <w:rFonts w:ascii="Cambria" w:eastAsia="Cambria" w:hAnsi="Cambria" w:cs="Cambria"/>
          <w:iCs/>
          <w:sz w:val="20"/>
          <w:szCs w:val="20"/>
        </w:rPr>
        <w:t>(</w:t>
      </w:r>
      <w:r w:rsidRPr="00B10E54">
        <w:rPr>
          <w:rFonts w:ascii="Cambria" w:eastAsia="Cambria" w:hAnsi="Cambria" w:cs="Cambria"/>
          <w:i/>
          <w:sz w:val="20"/>
          <w:szCs w:val="20"/>
        </w:rPr>
        <w:t>Prionace glauca</w:t>
      </w:r>
      <w:r w:rsidRPr="00CA06F1">
        <w:rPr>
          <w:rFonts w:ascii="Cambria" w:eastAsia="Cambria" w:hAnsi="Cambria" w:cs="Cambria"/>
          <w:i/>
          <w:sz w:val="20"/>
          <w:szCs w:val="20"/>
        </w:rPr>
        <w:t>)</w:t>
      </w:r>
      <w:r w:rsidRPr="008E66C3">
        <w:rPr>
          <w:rFonts w:ascii="Cambria" w:eastAsia="Cambria" w:hAnsi="Cambria" w:cs="Cambria"/>
          <w:iCs/>
          <w:sz w:val="20"/>
          <w:szCs w:val="20"/>
        </w:rPr>
        <w:t xml:space="preserve"> is caught in association with fisheries</w:t>
      </w:r>
      <w:r w:rsidR="00604383" w:rsidRPr="008E66C3">
        <w:rPr>
          <w:rFonts w:ascii="Cambria" w:eastAsia="Cambria" w:hAnsi="Cambria" w:cs="Cambria"/>
          <w:iCs/>
          <w:sz w:val="20"/>
          <w:szCs w:val="20"/>
        </w:rPr>
        <w:t xml:space="preserve"> </w:t>
      </w:r>
      <w:r w:rsidRPr="008E66C3">
        <w:rPr>
          <w:rFonts w:ascii="Cambria" w:eastAsia="Cambria" w:hAnsi="Cambria" w:cs="Cambria"/>
          <w:iCs/>
          <w:sz w:val="20"/>
          <w:szCs w:val="20"/>
        </w:rPr>
        <w:t xml:space="preserve">managed by </w:t>
      </w:r>
      <w:proofErr w:type="gramStart"/>
      <w:r w:rsidRPr="008E66C3">
        <w:rPr>
          <w:rFonts w:ascii="Cambria" w:eastAsia="Cambria" w:hAnsi="Cambria" w:cs="Cambria"/>
          <w:iCs/>
          <w:sz w:val="20"/>
          <w:szCs w:val="20"/>
        </w:rPr>
        <w:t>ICCAT;</w:t>
      </w:r>
      <w:proofErr w:type="gramEnd"/>
    </w:p>
    <w:p w14:paraId="502FB9CE" w14:textId="77777777" w:rsidR="003F5292" w:rsidRPr="00B10E54" w:rsidRDefault="003F5292" w:rsidP="00B10E54">
      <w:pPr>
        <w:jc w:val="both"/>
        <w:rPr>
          <w:rFonts w:ascii="Cambria" w:eastAsia="Cambria" w:hAnsi="Cambria" w:cs="Cambria"/>
          <w:i/>
          <w:sz w:val="20"/>
          <w:szCs w:val="20"/>
        </w:rPr>
      </w:pPr>
    </w:p>
    <w:p w14:paraId="1283E09F" w14:textId="47C5B2C4" w:rsidR="00DA1A37" w:rsidRPr="008E66C3" w:rsidRDefault="0047547D" w:rsidP="00B34921">
      <w:pPr>
        <w:ind w:firstLine="426"/>
        <w:jc w:val="both"/>
        <w:rPr>
          <w:rFonts w:ascii="Cambria" w:eastAsia="Cambria" w:hAnsi="Cambria" w:cs="Cambria"/>
          <w:sz w:val="20"/>
          <w:szCs w:val="20"/>
        </w:rPr>
      </w:pPr>
      <w:r w:rsidRPr="00B10E54">
        <w:rPr>
          <w:rFonts w:ascii="Cambria" w:eastAsia="Cambria" w:hAnsi="Cambria" w:cs="Cambria"/>
          <w:i/>
          <w:iCs/>
          <w:sz w:val="20"/>
          <w:szCs w:val="20"/>
        </w:rPr>
        <w:t>RECALLING</w:t>
      </w:r>
      <w:r w:rsidR="00486688" w:rsidRPr="00B10E54">
        <w:rPr>
          <w:rFonts w:ascii="Cambria" w:eastAsia="Cambria" w:hAnsi="Cambria" w:cs="Cambria"/>
          <w:i/>
          <w:iCs/>
          <w:sz w:val="20"/>
          <w:szCs w:val="20"/>
        </w:rPr>
        <w:t xml:space="preserve"> </w:t>
      </w:r>
      <w:r w:rsidR="00486688" w:rsidRPr="008E66C3">
        <w:rPr>
          <w:rFonts w:ascii="Cambria" w:eastAsia="Cambria" w:hAnsi="Cambria" w:cs="Cambria"/>
          <w:sz w:val="20"/>
          <w:szCs w:val="20"/>
        </w:rPr>
        <w:t>the current management of the two Atlantic blue shark stocks through established catch limits</w:t>
      </w:r>
      <w:r w:rsidR="65166A83" w:rsidRPr="008E66C3">
        <w:rPr>
          <w:rFonts w:ascii="Cambria" w:eastAsia="Cambria" w:hAnsi="Cambria" w:cs="Cambria"/>
          <w:sz w:val="20"/>
          <w:szCs w:val="20"/>
        </w:rPr>
        <w:t xml:space="preserve"> as set out in</w:t>
      </w:r>
      <w:r w:rsidR="00486688" w:rsidRPr="008E66C3">
        <w:rPr>
          <w:rFonts w:ascii="Cambria" w:eastAsia="Cambria" w:hAnsi="Cambria" w:cs="Cambria"/>
          <w:sz w:val="20"/>
          <w:szCs w:val="20"/>
        </w:rPr>
        <w:t xml:space="preserve"> </w:t>
      </w:r>
      <w:r w:rsidR="00A75052" w:rsidRPr="00B02CA1">
        <w:rPr>
          <w:rFonts w:ascii="Cambria" w:eastAsia="Cambria" w:hAnsi="Cambria" w:cs="Cambria"/>
          <w:i/>
          <w:iCs/>
          <w:sz w:val="20"/>
          <w:szCs w:val="20"/>
        </w:rPr>
        <w:t xml:space="preserve">Recommendation by ICCAT to replace Recommendation 19-07 on management measures for the conservation of </w:t>
      </w:r>
      <w:r w:rsidR="00B02CA1" w:rsidRPr="00B02CA1">
        <w:rPr>
          <w:rFonts w:ascii="Cambria" w:eastAsia="Cambria" w:hAnsi="Cambria" w:cs="Cambria"/>
          <w:i/>
          <w:iCs/>
          <w:sz w:val="20"/>
          <w:szCs w:val="20"/>
        </w:rPr>
        <w:t>N</w:t>
      </w:r>
      <w:r w:rsidR="00A75052" w:rsidRPr="00B02CA1">
        <w:rPr>
          <w:rFonts w:ascii="Cambria" w:eastAsia="Cambria" w:hAnsi="Cambria" w:cs="Cambria"/>
          <w:i/>
          <w:iCs/>
          <w:sz w:val="20"/>
          <w:szCs w:val="20"/>
        </w:rPr>
        <w:t xml:space="preserve">orth </w:t>
      </w:r>
      <w:r w:rsidR="00B02CA1" w:rsidRPr="00B02CA1">
        <w:rPr>
          <w:rFonts w:ascii="Cambria" w:eastAsia="Cambria" w:hAnsi="Cambria" w:cs="Cambria"/>
          <w:i/>
          <w:iCs/>
          <w:sz w:val="20"/>
          <w:szCs w:val="20"/>
        </w:rPr>
        <w:t>A</w:t>
      </w:r>
      <w:r w:rsidR="00A75052" w:rsidRPr="00B02CA1">
        <w:rPr>
          <w:rFonts w:ascii="Cambria" w:eastAsia="Cambria" w:hAnsi="Cambria" w:cs="Cambria"/>
          <w:i/>
          <w:iCs/>
          <w:sz w:val="20"/>
          <w:szCs w:val="20"/>
        </w:rPr>
        <w:t>tlantic blue shark caught in association with ICCAT</w:t>
      </w:r>
      <w:r w:rsidR="00B02CA1" w:rsidRPr="00B02CA1">
        <w:rPr>
          <w:rFonts w:ascii="Cambria" w:eastAsia="Cambria" w:hAnsi="Cambria" w:cs="Cambria"/>
          <w:i/>
          <w:iCs/>
          <w:sz w:val="20"/>
          <w:szCs w:val="20"/>
        </w:rPr>
        <w:t xml:space="preserve"> fisheries</w:t>
      </w:r>
      <w:r w:rsidR="00A75052" w:rsidRPr="00A75052">
        <w:rPr>
          <w:rFonts w:ascii="Cambria" w:eastAsia="Cambria" w:hAnsi="Cambria" w:cs="Cambria"/>
          <w:sz w:val="20"/>
          <w:szCs w:val="20"/>
        </w:rPr>
        <w:t xml:space="preserve"> </w:t>
      </w:r>
      <w:r w:rsidR="00EC5253" w:rsidRPr="008E66C3">
        <w:rPr>
          <w:rFonts w:ascii="Cambria" w:eastAsia="Cambria" w:hAnsi="Cambria" w:cs="Cambria"/>
          <w:sz w:val="20"/>
          <w:szCs w:val="20"/>
        </w:rPr>
        <w:t>(Rec. 23-10) and</w:t>
      </w:r>
      <w:r w:rsidR="00DA1A37" w:rsidRPr="008E66C3">
        <w:rPr>
          <w:rFonts w:ascii="Cambria" w:eastAsia="Cambria" w:hAnsi="Cambria" w:cs="Cambria"/>
          <w:sz w:val="20"/>
          <w:szCs w:val="20"/>
        </w:rPr>
        <w:t xml:space="preserve"> </w:t>
      </w:r>
      <w:r w:rsidR="00B34921" w:rsidRPr="00E62559">
        <w:rPr>
          <w:rFonts w:ascii="Cambria" w:eastAsia="Cambria" w:hAnsi="Cambria" w:cs="Cambria"/>
          <w:i/>
          <w:iCs/>
          <w:sz w:val="20"/>
          <w:szCs w:val="20"/>
        </w:rPr>
        <w:t>Recommendation by ICCAT to replace Recommendation 19-08 on management measures for the conservation of South Atlantic blue shark caught in association with ICCAT fisheries</w:t>
      </w:r>
      <w:r w:rsidR="00B34921" w:rsidRPr="00B34921">
        <w:rPr>
          <w:rFonts w:ascii="Cambria" w:eastAsia="Cambria" w:hAnsi="Cambria" w:cs="Cambria"/>
          <w:sz w:val="20"/>
          <w:szCs w:val="20"/>
        </w:rPr>
        <w:t xml:space="preserve"> </w:t>
      </w:r>
      <w:r w:rsidR="00DA1A37" w:rsidRPr="008E66C3">
        <w:rPr>
          <w:rFonts w:ascii="Cambria" w:eastAsia="Cambria" w:hAnsi="Cambria" w:cs="Cambria"/>
          <w:sz w:val="20"/>
          <w:szCs w:val="20"/>
        </w:rPr>
        <w:t>(Rec. 23-11)</w:t>
      </w:r>
      <w:r w:rsidR="00E97AEB" w:rsidRPr="008E66C3">
        <w:rPr>
          <w:rFonts w:ascii="Cambria" w:eastAsia="Cambria" w:hAnsi="Cambria" w:cs="Cambria"/>
          <w:sz w:val="20"/>
          <w:szCs w:val="20"/>
        </w:rPr>
        <w:t xml:space="preserve">. </w:t>
      </w:r>
    </w:p>
    <w:p w14:paraId="30861C6B" w14:textId="77777777" w:rsidR="0047547D" w:rsidRPr="008E66C3" w:rsidRDefault="0047547D" w:rsidP="00B10E54">
      <w:pPr>
        <w:ind w:firstLine="426"/>
        <w:jc w:val="both"/>
        <w:rPr>
          <w:rFonts w:ascii="Cambria" w:eastAsia="Cambria" w:hAnsi="Cambria" w:cs="Cambria"/>
          <w:sz w:val="20"/>
          <w:szCs w:val="20"/>
        </w:rPr>
      </w:pPr>
    </w:p>
    <w:p w14:paraId="3F130350" w14:textId="6F02ABDE" w:rsidR="0047547D" w:rsidRPr="008E66C3" w:rsidRDefault="000569B9" w:rsidP="00B10E54">
      <w:pPr>
        <w:ind w:firstLine="426"/>
        <w:jc w:val="both"/>
        <w:rPr>
          <w:rFonts w:ascii="Cambria" w:eastAsia="Cambria" w:hAnsi="Cambria" w:cs="Cambria"/>
          <w:iCs/>
          <w:sz w:val="20"/>
          <w:szCs w:val="20"/>
        </w:rPr>
      </w:pPr>
      <w:r w:rsidRPr="00B10E54">
        <w:rPr>
          <w:rFonts w:ascii="Cambria" w:eastAsia="Cambria" w:hAnsi="Cambria" w:cs="Cambria"/>
          <w:i/>
          <w:sz w:val="20"/>
          <w:szCs w:val="20"/>
        </w:rPr>
        <w:t>NOTING</w:t>
      </w:r>
      <w:r w:rsidR="009769A3" w:rsidRPr="00B10E54">
        <w:rPr>
          <w:rFonts w:ascii="Cambria" w:eastAsia="Cambria" w:hAnsi="Cambria" w:cs="Cambria"/>
          <w:i/>
          <w:sz w:val="20"/>
          <w:szCs w:val="20"/>
        </w:rPr>
        <w:t xml:space="preserve"> </w:t>
      </w:r>
      <w:r w:rsidR="009769A3" w:rsidRPr="008E66C3">
        <w:rPr>
          <w:rFonts w:ascii="Cambria" w:eastAsia="Cambria" w:hAnsi="Cambria" w:cs="Cambria"/>
          <w:iCs/>
          <w:sz w:val="20"/>
          <w:szCs w:val="20"/>
        </w:rPr>
        <w:t>the</w:t>
      </w:r>
      <w:r w:rsidR="002F690A" w:rsidRPr="008E66C3">
        <w:rPr>
          <w:rFonts w:ascii="Cambria" w:eastAsia="Cambria" w:hAnsi="Cambria" w:cs="Cambria"/>
          <w:iCs/>
          <w:sz w:val="20"/>
          <w:szCs w:val="20"/>
        </w:rPr>
        <w:t xml:space="preserve"> intention by the Commission</w:t>
      </w:r>
      <w:r w:rsidR="00D14446" w:rsidRPr="008E66C3">
        <w:rPr>
          <w:rFonts w:ascii="Cambria" w:eastAsia="Cambria" w:hAnsi="Cambria" w:cs="Cambria"/>
          <w:iCs/>
          <w:sz w:val="20"/>
          <w:szCs w:val="20"/>
        </w:rPr>
        <w:t>,</w:t>
      </w:r>
      <w:r w:rsidR="002F690A" w:rsidRPr="008E66C3">
        <w:rPr>
          <w:rFonts w:ascii="Cambria" w:eastAsia="Cambria" w:hAnsi="Cambria" w:cs="Cambria"/>
          <w:iCs/>
          <w:sz w:val="20"/>
          <w:szCs w:val="20"/>
        </w:rPr>
        <w:t xml:space="preserve"> </w:t>
      </w:r>
      <w:r w:rsidR="00D14446" w:rsidRPr="008E66C3">
        <w:rPr>
          <w:rFonts w:ascii="Cambria" w:eastAsia="Cambria" w:hAnsi="Cambria" w:cs="Cambria"/>
          <w:iCs/>
          <w:sz w:val="20"/>
          <w:szCs w:val="20"/>
        </w:rPr>
        <w:t xml:space="preserve">expressed in Rec. 23-10 and 23-11, </w:t>
      </w:r>
      <w:r w:rsidR="00A16632" w:rsidRPr="008E66C3">
        <w:rPr>
          <w:rFonts w:ascii="Cambria" w:eastAsia="Cambria" w:hAnsi="Cambria" w:cs="Cambria"/>
          <w:iCs/>
          <w:sz w:val="20"/>
          <w:szCs w:val="20"/>
        </w:rPr>
        <w:t xml:space="preserve">to develop an MSE framework for the </w:t>
      </w:r>
      <w:r w:rsidR="00157934" w:rsidRPr="008E66C3">
        <w:rPr>
          <w:rFonts w:ascii="Cambria" w:eastAsia="Cambria" w:hAnsi="Cambria" w:cs="Cambria"/>
          <w:iCs/>
          <w:sz w:val="20"/>
          <w:szCs w:val="20"/>
        </w:rPr>
        <w:t xml:space="preserve">management of the two stocks of Atlantic blue shark. </w:t>
      </w:r>
    </w:p>
    <w:p w14:paraId="12693CF1" w14:textId="77777777" w:rsidR="00157934" w:rsidRPr="00B10E54" w:rsidRDefault="00157934" w:rsidP="00B10E54">
      <w:pPr>
        <w:ind w:firstLine="426"/>
        <w:jc w:val="both"/>
        <w:rPr>
          <w:rFonts w:ascii="Cambria" w:eastAsia="Cambria" w:hAnsi="Cambria" w:cs="Cambria"/>
          <w:i/>
          <w:sz w:val="20"/>
          <w:szCs w:val="20"/>
        </w:rPr>
      </w:pPr>
    </w:p>
    <w:p w14:paraId="231DF9D7" w14:textId="4AA50635" w:rsidR="00157934" w:rsidRPr="008E66C3" w:rsidRDefault="000569B9" w:rsidP="00B10E54">
      <w:pPr>
        <w:ind w:firstLine="426"/>
        <w:jc w:val="both"/>
        <w:rPr>
          <w:rFonts w:ascii="Cambria" w:eastAsia="Cambria" w:hAnsi="Cambria" w:cs="Cambria"/>
          <w:iCs/>
          <w:sz w:val="20"/>
          <w:szCs w:val="20"/>
        </w:rPr>
      </w:pPr>
      <w:r w:rsidRPr="00B10E54">
        <w:rPr>
          <w:rFonts w:ascii="Cambria" w:eastAsia="Cambria" w:hAnsi="Cambria" w:cs="Cambria"/>
          <w:i/>
          <w:sz w:val="20"/>
          <w:szCs w:val="20"/>
        </w:rPr>
        <w:t>C</w:t>
      </w:r>
      <w:r w:rsidR="00C30CB6" w:rsidRPr="00B10E54">
        <w:rPr>
          <w:rFonts w:ascii="Cambria" w:eastAsia="Cambria" w:hAnsi="Cambria" w:cs="Cambria"/>
          <w:i/>
          <w:sz w:val="20"/>
          <w:szCs w:val="20"/>
        </w:rPr>
        <w:t xml:space="preserve">ONSIDERING </w:t>
      </w:r>
      <w:r w:rsidR="00C30CB6" w:rsidRPr="008E66C3">
        <w:rPr>
          <w:rFonts w:ascii="Cambria" w:eastAsia="Cambria" w:hAnsi="Cambria" w:cs="Cambria"/>
          <w:iCs/>
          <w:sz w:val="20"/>
          <w:szCs w:val="20"/>
        </w:rPr>
        <w:t>that</w:t>
      </w:r>
      <w:r w:rsidR="006C4D37" w:rsidRPr="008E66C3">
        <w:rPr>
          <w:rFonts w:ascii="Cambria" w:eastAsia="Cambria" w:hAnsi="Cambria" w:cs="Cambria"/>
          <w:iCs/>
          <w:sz w:val="20"/>
          <w:szCs w:val="20"/>
        </w:rPr>
        <w:t xml:space="preserve"> </w:t>
      </w:r>
      <w:r w:rsidR="00D3255D" w:rsidRPr="008E66C3">
        <w:rPr>
          <w:rFonts w:ascii="Cambria" w:eastAsia="Cambria" w:hAnsi="Cambria" w:cs="Cambria"/>
          <w:iCs/>
          <w:sz w:val="20"/>
          <w:szCs w:val="20"/>
        </w:rPr>
        <w:t>the SCRS</w:t>
      </w:r>
      <w:r w:rsidR="006C4D37" w:rsidRPr="008E66C3">
        <w:rPr>
          <w:rFonts w:ascii="Cambria" w:eastAsia="Cambria" w:hAnsi="Cambria" w:cs="Cambria"/>
          <w:iCs/>
          <w:sz w:val="20"/>
          <w:szCs w:val="20"/>
        </w:rPr>
        <w:t xml:space="preserve">, at its 2025 meeting, </w:t>
      </w:r>
      <w:r w:rsidR="00D3255D" w:rsidRPr="008E66C3">
        <w:rPr>
          <w:rFonts w:ascii="Cambria" w:eastAsia="Cambria" w:hAnsi="Cambria" w:cs="Cambria"/>
          <w:iCs/>
          <w:sz w:val="20"/>
          <w:szCs w:val="20"/>
        </w:rPr>
        <w:t xml:space="preserve">concluded that </w:t>
      </w:r>
      <w:r w:rsidRPr="008E66C3">
        <w:rPr>
          <w:rFonts w:ascii="Cambria" w:eastAsia="Cambria" w:hAnsi="Cambria" w:cs="Cambria"/>
          <w:iCs/>
          <w:sz w:val="20"/>
          <w:szCs w:val="20"/>
        </w:rPr>
        <w:t xml:space="preserve">the development of an MSE for blue shark was feasible. </w:t>
      </w:r>
    </w:p>
    <w:p w14:paraId="3BF18120" w14:textId="77777777" w:rsidR="000569B9" w:rsidRPr="00B10E54" w:rsidRDefault="000569B9" w:rsidP="00B10E54">
      <w:pPr>
        <w:ind w:firstLine="426"/>
        <w:jc w:val="both"/>
        <w:rPr>
          <w:rFonts w:ascii="Cambria" w:eastAsia="Cambria" w:hAnsi="Cambria" w:cs="Cambria"/>
          <w:i/>
          <w:sz w:val="20"/>
          <w:szCs w:val="20"/>
        </w:rPr>
      </w:pPr>
    </w:p>
    <w:p w14:paraId="00000018" w14:textId="6296E346" w:rsidR="009F6F25" w:rsidRPr="008E66C3" w:rsidRDefault="000569B9" w:rsidP="00B10E54">
      <w:pPr>
        <w:ind w:firstLine="426"/>
        <w:jc w:val="both"/>
        <w:rPr>
          <w:rFonts w:ascii="Cambria" w:eastAsia="Cambria" w:hAnsi="Cambria" w:cs="Cambria"/>
          <w:iCs/>
          <w:sz w:val="20"/>
          <w:szCs w:val="20"/>
        </w:rPr>
      </w:pPr>
      <w:r w:rsidRPr="00B10E54">
        <w:rPr>
          <w:rFonts w:ascii="Cambria" w:eastAsia="Cambria" w:hAnsi="Cambria" w:cs="Cambria"/>
          <w:i/>
          <w:sz w:val="20"/>
          <w:szCs w:val="20"/>
        </w:rPr>
        <w:t xml:space="preserve">FURTHER CONSIDERING </w:t>
      </w:r>
      <w:r w:rsidRPr="008E66C3">
        <w:rPr>
          <w:rFonts w:ascii="Cambria" w:eastAsia="Cambria" w:hAnsi="Cambria" w:cs="Cambria"/>
          <w:iCs/>
          <w:sz w:val="20"/>
          <w:szCs w:val="20"/>
        </w:rPr>
        <w:t xml:space="preserve">that the Commission, </w:t>
      </w:r>
      <w:r w:rsidR="00AC686F" w:rsidRPr="008E66C3">
        <w:rPr>
          <w:rFonts w:ascii="Cambria" w:eastAsia="Cambria" w:hAnsi="Cambria" w:cs="Cambria"/>
          <w:iCs/>
          <w:sz w:val="20"/>
          <w:szCs w:val="20"/>
        </w:rPr>
        <w:t xml:space="preserve">at its </w:t>
      </w:r>
      <w:r w:rsidR="00F34B38" w:rsidRPr="008E66C3">
        <w:rPr>
          <w:rFonts w:ascii="Cambria" w:eastAsia="Cambria" w:hAnsi="Cambria" w:cs="Cambria"/>
          <w:iCs/>
          <w:sz w:val="20"/>
          <w:szCs w:val="20"/>
        </w:rPr>
        <w:t>24</w:t>
      </w:r>
      <w:r w:rsidR="00F34B38" w:rsidRPr="00E62559">
        <w:rPr>
          <w:rFonts w:ascii="Cambria" w:eastAsia="Cambria" w:hAnsi="Cambria" w:cs="Cambria"/>
          <w:iCs/>
          <w:sz w:val="20"/>
          <w:szCs w:val="20"/>
        </w:rPr>
        <w:t>th</w:t>
      </w:r>
      <w:r w:rsidR="00F34B38" w:rsidRPr="008E66C3">
        <w:rPr>
          <w:rFonts w:ascii="Cambria" w:eastAsia="Cambria" w:hAnsi="Cambria" w:cs="Cambria"/>
          <w:iCs/>
          <w:sz w:val="20"/>
          <w:szCs w:val="20"/>
        </w:rPr>
        <w:t xml:space="preserve"> </w:t>
      </w:r>
      <w:r w:rsidR="00E62559">
        <w:rPr>
          <w:rFonts w:ascii="Cambria" w:eastAsia="Cambria" w:hAnsi="Cambria" w:cs="Cambria"/>
          <w:iCs/>
          <w:sz w:val="20"/>
          <w:szCs w:val="20"/>
        </w:rPr>
        <w:t>S</w:t>
      </w:r>
      <w:r w:rsidR="00F34B38" w:rsidRPr="008E66C3">
        <w:rPr>
          <w:rFonts w:ascii="Cambria" w:eastAsia="Cambria" w:hAnsi="Cambria" w:cs="Cambria"/>
          <w:iCs/>
          <w:sz w:val="20"/>
          <w:szCs w:val="20"/>
        </w:rPr>
        <w:t xml:space="preserve">pecial </w:t>
      </w:r>
      <w:r w:rsidR="00E62559">
        <w:rPr>
          <w:rFonts w:ascii="Cambria" w:eastAsia="Cambria" w:hAnsi="Cambria" w:cs="Cambria"/>
          <w:iCs/>
          <w:sz w:val="20"/>
          <w:szCs w:val="20"/>
        </w:rPr>
        <w:t>M</w:t>
      </w:r>
      <w:r w:rsidR="00F34B38" w:rsidRPr="008E66C3">
        <w:rPr>
          <w:rFonts w:ascii="Cambria" w:eastAsia="Cambria" w:hAnsi="Cambria" w:cs="Cambria"/>
          <w:iCs/>
          <w:sz w:val="20"/>
          <w:szCs w:val="20"/>
        </w:rPr>
        <w:t>eeting</w:t>
      </w:r>
      <w:r w:rsidR="006C4D37" w:rsidRPr="008E66C3">
        <w:rPr>
          <w:rFonts w:ascii="Cambria" w:eastAsia="Cambria" w:hAnsi="Cambria" w:cs="Cambria"/>
          <w:iCs/>
          <w:sz w:val="20"/>
          <w:szCs w:val="20"/>
        </w:rPr>
        <w:t>, agreed on a preliminary roadmap for the development of a</w:t>
      </w:r>
      <w:r w:rsidR="00351B67" w:rsidRPr="008E66C3">
        <w:rPr>
          <w:rFonts w:ascii="Cambria" w:eastAsia="Cambria" w:hAnsi="Cambria" w:cs="Cambria"/>
          <w:iCs/>
          <w:sz w:val="20"/>
          <w:szCs w:val="20"/>
        </w:rPr>
        <w:t xml:space="preserve">n MSE for Atlantic blue </w:t>
      </w:r>
      <w:proofErr w:type="gramStart"/>
      <w:r w:rsidR="00351B67" w:rsidRPr="008E66C3">
        <w:rPr>
          <w:rFonts w:ascii="Cambria" w:eastAsia="Cambria" w:hAnsi="Cambria" w:cs="Cambria"/>
          <w:iCs/>
          <w:sz w:val="20"/>
          <w:szCs w:val="20"/>
        </w:rPr>
        <w:t>shark</w:t>
      </w:r>
      <w:proofErr w:type="gramEnd"/>
      <w:r w:rsidR="00351B67" w:rsidRPr="008E66C3">
        <w:rPr>
          <w:rFonts w:ascii="Cambria" w:eastAsia="Cambria" w:hAnsi="Cambria" w:cs="Cambria"/>
          <w:iCs/>
          <w:sz w:val="20"/>
          <w:szCs w:val="20"/>
        </w:rPr>
        <w:t>:</w:t>
      </w:r>
    </w:p>
    <w:p w14:paraId="00000019" w14:textId="77777777" w:rsidR="009F6F25" w:rsidRPr="00B10E54" w:rsidRDefault="009F6F25" w:rsidP="00B10E54">
      <w:pPr>
        <w:jc w:val="both"/>
        <w:rPr>
          <w:rFonts w:ascii="Cambria" w:eastAsia="Cambria" w:hAnsi="Cambria" w:cs="Cambria"/>
          <w:b/>
          <w:sz w:val="20"/>
          <w:szCs w:val="20"/>
        </w:rPr>
      </w:pPr>
    </w:p>
    <w:p w14:paraId="5E1C3774" w14:textId="77777777" w:rsidR="00FC62BD" w:rsidRPr="00B10E54" w:rsidRDefault="00FC62BD" w:rsidP="00B10E54">
      <w:pPr>
        <w:jc w:val="both"/>
        <w:rPr>
          <w:rFonts w:ascii="Cambria" w:eastAsia="Cambria" w:hAnsi="Cambria" w:cs="Cambria"/>
          <w:b/>
          <w:sz w:val="20"/>
          <w:szCs w:val="20"/>
        </w:rPr>
      </w:pPr>
    </w:p>
    <w:p w14:paraId="0000001A" w14:textId="77777777" w:rsidR="009F6F25" w:rsidRPr="00B10E54" w:rsidRDefault="00FE4D21" w:rsidP="00B10E54">
      <w:pPr>
        <w:jc w:val="center"/>
        <w:rPr>
          <w:rFonts w:ascii="Cambria" w:eastAsia="Cambria" w:hAnsi="Cambria" w:cs="Cambria"/>
          <w:sz w:val="20"/>
          <w:szCs w:val="20"/>
        </w:rPr>
      </w:pPr>
      <w:r w:rsidRPr="00B10E54">
        <w:rPr>
          <w:rFonts w:ascii="Cambria" w:eastAsia="Cambria" w:hAnsi="Cambria" w:cs="Cambria"/>
          <w:sz w:val="20"/>
          <w:szCs w:val="20"/>
        </w:rPr>
        <w:t>THE INTERNATIONAL COMMISSION FOR THE</w:t>
      </w:r>
    </w:p>
    <w:p w14:paraId="0000001B" w14:textId="77777777" w:rsidR="009F6F25" w:rsidRPr="00B10E54" w:rsidRDefault="00FE4D21" w:rsidP="00B10E54">
      <w:pPr>
        <w:jc w:val="center"/>
        <w:rPr>
          <w:rFonts w:ascii="Cambria" w:eastAsia="Cambria" w:hAnsi="Cambria" w:cs="Cambria"/>
          <w:sz w:val="20"/>
          <w:szCs w:val="20"/>
        </w:rPr>
      </w:pPr>
      <w:r w:rsidRPr="00B10E54">
        <w:rPr>
          <w:rFonts w:ascii="Cambria" w:eastAsia="Cambria" w:hAnsi="Cambria" w:cs="Cambria"/>
          <w:sz w:val="20"/>
          <w:szCs w:val="20"/>
        </w:rPr>
        <w:t>CONSERVATION OF ATLANTIC TUNAS (ICCAT) RESOLVES THAT:</w:t>
      </w:r>
    </w:p>
    <w:p w14:paraId="0000001C" w14:textId="77777777" w:rsidR="009F6F25" w:rsidRPr="00B10E54" w:rsidRDefault="009F6F25" w:rsidP="00B10E54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0000001D" w14:textId="3749897E" w:rsidR="009F6F25" w:rsidRPr="00B10E54" w:rsidRDefault="00FE4D21" w:rsidP="00B10E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B10E54">
        <w:rPr>
          <w:rFonts w:ascii="Cambria" w:eastAsia="Cambria" w:hAnsi="Cambria" w:cs="Cambria"/>
          <w:color w:val="000000"/>
          <w:sz w:val="20"/>
          <w:szCs w:val="20"/>
        </w:rPr>
        <w:t>Management objectives should be established for</w:t>
      </w:r>
      <w:r w:rsidR="0001653F" w:rsidRPr="00B10E54">
        <w:rPr>
          <w:rFonts w:ascii="Cambria" w:eastAsia="Cambria" w:hAnsi="Cambria" w:cs="Cambria"/>
          <w:color w:val="000000"/>
          <w:sz w:val="20"/>
          <w:szCs w:val="20"/>
        </w:rPr>
        <w:t xml:space="preserve"> Atlantic</w:t>
      </w:r>
      <w:r w:rsidRPr="00B10E54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 w:rsidR="006A4781" w:rsidRPr="00B10E54">
        <w:rPr>
          <w:rFonts w:ascii="Cambria" w:eastAsia="Cambria" w:hAnsi="Cambria" w:cs="Cambria"/>
          <w:color w:val="000000"/>
          <w:sz w:val="20"/>
          <w:szCs w:val="20"/>
        </w:rPr>
        <w:t>blue shark</w:t>
      </w:r>
      <w:r w:rsidRPr="00B10E54">
        <w:rPr>
          <w:rFonts w:ascii="Cambria" w:eastAsia="Cambria" w:hAnsi="Cambria" w:cs="Cambria"/>
          <w:color w:val="000000"/>
          <w:sz w:val="20"/>
          <w:szCs w:val="20"/>
        </w:rPr>
        <w:t xml:space="preserve"> consistent with the objective of the Convention of maintaining populations at or above levels that will support maximum sustainable catch (usually referred to as MSY). </w:t>
      </w:r>
    </w:p>
    <w:p w14:paraId="3C7F5D62" w14:textId="77777777" w:rsidR="00380D63" w:rsidRPr="00B10E54" w:rsidRDefault="00380D63" w:rsidP="00B10E54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61F7A2C7" w14:textId="38FA29AC" w:rsidR="00380D63" w:rsidRPr="00B10E54" w:rsidRDefault="00380D63" w:rsidP="00B10E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mbria" w:eastAsia="Cambria" w:hAnsi="Cambria" w:cs="Cambria"/>
          <w:sz w:val="20"/>
          <w:szCs w:val="20"/>
        </w:rPr>
      </w:pPr>
      <w:r w:rsidRPr="00B10E54">
        <w:rPr>
          <w:rFonts w:ascii="Cambria" w:eastAsia="Cambria" w:hAnsi="Cambria" w:cs="Cambria"/>
          <w:color w:val="000000"/>
          <w:sz w:val="20"/>
          <w:szCs w:val="20"/>
        </w:rPr>
        <w:t>When assessing stock status and providing management reco</w:t>
      </w:r>
      <w:r w:rsidRPr="00B10E54">
        <w:rPr>
          <w:rFonts w:ascii="Cambria" w:eastAsia="Cambria" w:hAnsi="Cambria" w:cs="Cambria"/>
          <w:sz w:val="20"/>
          <w:szCs w:val="20"/>
        </w:rPr>
        <w:t xml:space="preserve">mmendations to the Commission, the SCRS shall consider the interim limit reference </w:t>
      </w:r>
      <w:r w:rsidR="00CA2ADE" w:rsidRPr="00B10E54">
        <w:rPr>
          <w:rFonts w:ascii="Cambria" w:eastAsia="Cambria" w:hAnsi="Cambria" w:cs="Cambria"/>
          <w:sz w:val="20"/>
          <w:szCs w:val="20"/>
        </w:rPr>
        <w:t xml:space="preserve">point </w:t>
      </w:r>
      <w:r w:rsidRPr="00B10E54">
        <w:rPr>
          <w:rFonts w:ascii="Cambria" w:eastAsia="Cambria" w:hAnsi="Cambria" w:cs="Cambria"/>
          <w:sz w:val="20"/>
          <w:szCs w:val="20"/>
        </w:rPr>
        <w:t>(LRP) of 0.4*B</w:t>
      </w:r>
      <w:r w:rsidRPr="00B10E54">
        <w:rPr>
          <w:rFonts w:ascii="Cambria" w:eastAsia="Cambria" w:hAnsi="Cambria" w:cs="Cambria"/>
          <w:sz w:val="20"/>
          <w:szCs w:val="20"/>
          <w:vertAlign w:val="subscript"/>
        </w:rPr>
        <w:t>MSY</w:t>
      </w:r>
      <w:r w:rsidR="000D21B3" w:rsidRPr="00B10E54">
        <w:rPr>
          <w:rFonts w:ascii="Cambria" w:eastAsia="Cambria" w:hAnsi="Cambria" w:cs="Cambria"/>
          <w:sz w:val="20"/>
          <w:szCs w:val="20"/>
        </w:rPr>
        <w:t xml:space="preserve"> </w:t>
      </w:r>
      <w:r w:rsidR="00351553" w:rsidRPr="00B10E54">
        <w:rPr>
          <w:rFonts w:ascii="Cambria" w:eastAsia="Cambria" w:hAnsi="Cambria" w:cs="Cambria"/>
          <w:sz w:val="20"/>
          <w:szCs w:val="20"/>
        </w:rPr>
        <w:t xml:space="preserve">or any more robust LRP established through further analysis </w:t>
      </w:r>
      <w:r w:rsidR="000D21B3" w:rsidRPr="00B10E54">
        <w:rPr>
          <w:rFonts w:ascii="Cambria" w:eastAsia="Cambria" w:hAnsi="Cambria" w:cs="Cambria"/>
          <w:sz w:val="20"/>
          <w:szCs w:val="20"/>
        </w:rPr>
        <w:t xml:space="preserve">for </w:t>
      </w:r>
      <w:r w:rsidR="006E40EA">
        <w:rPr>
          <w:rFonts w:ascii="Cambria" w:eastAsia="Cambria" w:hAnsi="Cambria" w:cs="Cambria"/>
          <w:sz w:val="20"/>
          <w:szCs w:val="20"/>
        </w:rPr>
        <w:t>N</w:t>
      </w:r>
      <w:r w:rsidR="00E60737" w:rsidRPr="00B10E54">
        <w:rPr>
          <w:rFonts w:ascii="Cambria" w:eastAsia="Cambria" w:hAnsi="Cambria" w:cs="Cambria"/>
          <w:sz w:val="20"/>
          <w:szCs w:val="20"/>
        </w:rPr>
        <w:t xml:space="preserve">orth and </w:t>
      </w:r>
      <w:r w:rsidR="006E40EA">
        <w:rPr>
          <w:rFonts w:ascii="Cambria" w:eastAsia="Cambria" w:hAnsi="Cambria" w:cs="Cambria"/>
          <w:sz w:val="20"/>
          <w:szCs w:val="20"/>
        </w:rPr>
        <w:t>S</w:t>
      </w:r>
      <w:r w:rsidR="00E60737" w:rsidRPr="00B10E54">
        <w:rPr>
          <w:rFonts w:ascii="Cambria" w:eastAsia="Cambria" w:hAnsi="Cambria" w:cs="Cambria"/>
          <w:sz w:val="20"/>
          <w:szCs w:val="20"/>
        </w:rPr>
        <w:t xml:space="preserve">outh Atlantic blue shark </w:t>
      </w:r>
      <w:r w:rsidR="00D02A64" w:rsidRPr="00B10E54">
        <w:rPr>
          <w:rFonts w:ascii="Cambria" w:eastAsia="Cambria" w:hAnsi="Cambria" w:cs="Cambria"/>
          <w:sz w:val="20"/>
          <w:szCs w:val="20"/>
        </w:rPr>
        <w:t xml:space="preserve">stocks. </w:t>
      </w:r>
    </w:p>
    <w:p w14:paraId="0000001E" w14:textId="77777777" w:rsidR="009F6F25" w:rsidRPr="00B10E54" w:rsidRDefault="009F6F25" w:rsidP="00B10E54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0000001F" w14:textId="79DB6AD9" w:rsidR="009F6F25" w:rsidRPr="00B10E54" w:rsidRDefault="00E94982" w:rsidP="00B10E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B10E54">
        <w:rPr>
          <w:rFonts w:ascii="Cambria" w:eastAsia="Cambria" w:hAnsi="Cambria" w:cs="Cambria"/>
          <w:color w:val="000000"/>
          <w:sz w:val="20"/>
          <w:szCs w:val="20"/>
        </w:rPr>
        <w:t>T</w:t>
      </w:r>
      <w:r w:rsidR="00FE4D21" w:rsidRPr="00B10E54">
        <w:rPr>
          <w:rFonts w:ascii="Cambria" w:eastAsia="Cambria" w:hAnsi="Cambria" w:cs="Cambria"/>
          <w:color w:val="000000"/>
          <w:sz w:val="20"/>
          <w:szCs w:val="20"/>
        </w:rPr>
        <w:t xml:space="preserve">he following </w:t>
      </w:r>
      <w:r w:rsidR="00AA5159" w:rsidRPr="00B10E54">
        <w:rPr>
          <w:rFonts w:ascii="Cambria" w:eastAsia="Cambria" w:hAnsi="Cambria" w:cs="Cambria"/>
          <w:color w:val="000000"/>
          <w:sz w:val="20"/>
          <w:szCs w:val="20"/>
        </w:rPr>
        <w:t xml:space="preserve">interim operational </w:t>
      </w:r>
      <w:r w:rsidR="00FE4D21" w:rsidRPr="00B10E54">
        <w:rPr>
          <w:rFonts w:ascii="Cambria" w:eastAsia="Cambria" w:hAnsi="Cambria" w:cs="Cambria"/>
          <w:color w:val="000000"/>
          <w:sz w:val="20"/>
          <w:szCs w:val="20"/>
        </w:rPr>
        <w:t>management objectives should be considered</w:t>
      </w:r>
      <w:r w:rsidR="00D02A64" w:rsidRPr="00B10E54">
        <w:rPr>
          <w:rFonts w:ascii="Cambria" w:eastAsia="Cambria" w:hAnsi="Cambria" w:cs="Cambria"/>
          <w:color w:val="000000"/>
          <w:sz w:val="20"/>
          <w:szCs w:val="20"/>
        </w:rPr>
        <w:t xml:space="preserve"> for the purpose of</w:t>
      </w:r>
      <w:r w:rsidR="00A632A2" w:rsidRPr="00B10E54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 w:rsidR="00D02A64" w:rsidRPr="00B10E54">
        <w:rPr>
          <w:rFonts w:ascii="Cambria" w:eastAsia="Cambria" w:hAnsi="Cambria" w:cs="Cambria"/>
          <w:color w:val="000000"/>
          <w:sz w:val="20"/>
          <w:szCs w:val="20"/>
        </w:rPr>
        <w:t>developing, testing and refining candidate management procedures</w:t>
      </w:r>
      <w:r w:rsidR="00FE4D21" w:rsidRPr="00B10E54">
        <w:rPr>
          <w:rFonts w:ascii="Cambria" w:eastAsia="Cambria" w:hAnsi="Cambria" w:cs="Cambria"/>
          <w:color w:val="000000"/>
          <w:sz w:val="20"/>
          <w:szCs w:val="20"/>
        </w:rPr>
        <w:t xml:space="preserve">: </w:t>
      </w:r>
    </w:p>
    <w:p w14:paraId="00000020" w14:textId="77777777" w:rsidR="009F6F25" w:rsidRPr="00B10E54" w:rsidRDefault="009F6F25" w:rsidP="00B10E5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4559A172" w14:textId="1C3B3459" w:rsidR="00FC62BD" w:rsidRPr="00B10E54" w:rsidRDefault="00FE4D21" w:rsidP="00B10E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Cambria" w:eastAsia="Cambria" w:hAnsi="Cambria" w:cs="Cambria"/>
          <w:sz w:val="20"/>
          <w:szCs w:val="20"/>
        </w:rPr>
      </w:pPr>
      <w:r w:rsidRPr="00B10E54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Stock Status: </w:t>
      </w:r>
      <w:r w:rsidR="00920BB2">
        <w:rPr>
          <w:rFonts w:ascii="Cambria" w:eastAsia="Cambria" w:hAnsi="Cambria" w:cs="Cambria"/>
          <w:color w:val="000000" w:themeColor="text1"/>
          <w:sz w:val="20"/>
          <w:szCs w:val="20"/>
        </w:rPr>
        <w:t>B</w:t>
      </w:r>
      <w:r w:rsidR="00474132" w:rsidRPr="00B10E54">
        <w:rPr>
          <w:rFonts w:ascii="Cambria" w:hAnsi="Cambria"/>
          <w:sz w:val="20"/>
          <w:szCs w:val="20"/>
        </w:rPr>
        <w:t xml:space="preserve">lue shark stocks </w:t>
      </w:r>
      <w:r w:rsidR="00E012CA" w:rsidRPr="00B10E54">
        <w:rPr>
          <w:rFonts w:ascii="Cambria" w:hAnsi="Cambria"/>
          <w:sz w:val="20"/>
          <w:szCs w:val="20"/>
        </w:rPr>
        <w:t xml:space="preserve">should each have </w:t>
      </w:r>
      <w:r w:rsidR="3645E6AB" w:rsidRPr="00B10E54">
        <w:rPr>
          <w:rFonts w:ascii="Cambria" w:hAnsi="Cambria"/>
          <w:sz w:val="20"/>
          <w:szCs w:val="20"/>
        </w:rPr>
        <w:t xml:space="preserve">at least </w:t>
      </w:r>
      <w:r w:rsidR="413B5EC3" w:rsidRPr="00B10E54">
        <w:rPr>
          <w:rFonts w:ascii="Cambria" w:hAnsi="Cambria"/>
          <w:sz w:val="20"/>
          <w:szCs w:val="20"/>
        </w:rPr>
        <w:t xml:space="preserve">a </w:t>
      </w:r>
      <w:r w:rsidR="3645E6AB" w:rsidRPr="00B10E54">
        <w:rPr>
          <w:rFonts w:ascii="Cambria" w:hAnsi="Cambria"/>
          <w:sz w:val="20"/>
          <w:szCs w:val="20"/>
        </w:rPr>
        <w:t xml:space="preserve">60% </w:t>
      </w:r>
      <w:r w:rsidR="5C14C124" w:rsidRPr="00B10E54">
        <w:rPr>
          <w:rFonts w:ascii="Cambria" w:hAnsi="Cambria"/>
          <w:sz w:val="20"/>
          <w:szCs w:val="20"/>
        </w:rPr>
        <w:t>probability</w:t>
      </w:r>
      <w:r w:rsidR="67B0DD91" w:rsidRPr="00B10E54">
        <w:rPr>
          <w:rFonts w:ascii="Cambria" w:hAnsi="Cambria"/>
          <w:sz w:val="20"/>
          <w:szCs w:val="20"/>
        </w:rPr>
        <w:t xml:space="preserve"> of </w:t>
      </w:r>
      <w:r w:rsidR="00E012CA" w:rsidRPr="00B10E54">
        <w:rPr>
          <w:rFonts w:ascii="Cambria" w:hAnsi="Cambria"/>
          <w:sz w:val="20"/>
          <w:szCs w:val="20"/>
        </w:rPr>
        <w:t xml:space="preserve">occurring in the green quadrant of the Kobe phase plot (no overfishing occurring and not overfished) during the </w:t>
      </w:r>
      <w:r w:rsidR="00351553" w:rsidRPr="00B10E54">
        <w:rPr>
          <w:rFonts w:ascii="Cambria" w:hAnsi="Cambria"/>
          <w:sz w:val="20"/>
          <w:szCs w:val="20"/>
        </w:rPr>
        <w:t>30</w:t>
      </w:r>
      <w:r w:rsidR="00E012CA" w:rsidRPr="00B10E54">
        <w:rPr>
          <w:rFonts w:ascii="Cambria" w:hAnsi="Cambria"/>
          <w:sz w:val="20"/>
          <w:szCs w:val="20"/>
        </w:rPr>
        <w:t>-year projection period (as determined by the SCRS</w:t>
      </w:r>
      <w:proofErr w:type="gramStart"/>
      <w:r w:rsidR="00E012CA" w:rsidRPr="00B10E54">
        <w:rPr>
          <w:rFonts w:ascii="Cambria" w:hAnsi="Cambria"/>
          <w:sz w:val="20"/>
          <w:szCs w:val="20"/>
        </w:rPr>
        <w:t>);</w:t>
      </w:r>
      <w:proofErr w:type="gramEnd"/>
      <w:r w:rsidR="00E012CA" w:rsidRPr="00B10E54">
        <w:rPr>
          <w:rFonts w:ascii="Cambria" w:hAnsi="Cambria"/>
          <w:sz w:val="20"/>
          <w:szCs w:val="20"/>
        </w:rPr>
        <w:t xml:space="preserve"> </w:t>
      </w:r>
    </w:p>
    <w:p w14:paraId="25E33D52" w14:textId="77777777" w:rsidR="00FC62BD" w:rsidRPr="00B10E54" w:rsidRDefault="00FC62BD" w:rsidP="00B10E54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Cambria" w:eastAsia="Cambria" w:hAnsi="Cambria" w:cs="Cambria"/>
          <w:sz w:val="20"/>
          <w:szCs w:val="20"/>
        </w:rPr>
      </w:pPr>
    </w:p>
    <w:p w14:paraId="4533DBE9" w14:textId="7FC24E3E" w:rsidR="00E012CA" w:rsidRPr="00B10E54" w:rsidRDefault="00FE4D21" w:rsidP="00B10E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Cambria" w:eastAsia="Cambria" w:hAnsi="Cambria" w:cs="Cambria"/>
          <w:sz w:val="20"/>
          <w:szCs w:val="20"/>
        </w:rPr>
      </w:pPr>
      <w:r w:rsidRPr="00B10E54">
        <w:rPr>
          <w:rFonts w:ascii="Cambria" w:eastAsia="Cambria" w:hAnsi="Cambria" w:cs="Cambria"/>
          <w:sz w:val="20"/>
          <w:szCs w:val="20"/>
        </w:rPr>
        <w:t>Safety:</w:t>
      </w:r>
      <w:r w:rsidR="00380D63" w:rsidRPr="00B10E54">
        <w:rPr>
          <w:rFonts w:ascii="Cambria" w:eastAsia="Cambria" w:hAnsi="Cambria" w:cs="Cambria"/>
          <w:sz w:val="20"/>
          <w:szCs w:val="20"/>
        </w:rPr>
        <w:t xml:space="preserve"> </w:t>
      </w:r>
      <w:r w:rsidR="00920BB2">
        <w:rPr>
          <w:rFonts w:ascii="Cambria" w:eastAsia="Cambria" w:hAnsi="Cambria" w:cs="Cambria"/>
          <w:sz w:val="20"/>
          <w:szCs w:val="20"/>
        </w:rPr>
        <w:t>B</w:t>
      </w:r>
      <w:r w:rsidR="0001653F" w:rsidRPr="00B10E54">
        <w:rPr>
          <w:rFonts w:ascii="Cambria" w:hAnsi="Cambria"/>
          <w:sz w:val="20"/>
          <w:szCs w:val="20"/>
        </w:rPr>
        <w:t>lue shark</w:t>
      </w:r>
      <w:r w:rsidR="00E012CA" w:rsidRPr="00B10E54">
        <w:rPr>
          <w:rFonts w:ascii="Cambria" w:hAnsi="Cambria"/>
          <w:sz w:val="20"/>
          <w:szCs w:val="20"/>
        </w:rPr>
        <w:t xml:space="preserve"> stock</w:t>
      </w:r>
      <w:r w:rsidR="0001653F" w:rsidRPr="00B10E54">
        <w:rPr>
          <w:rFonts w:ascii="Cambria" w:hAnsi="Cambria"/>
          <w:sz w:val="20"/>
          <w:szCs w:val="20"/>
        </w:rPr>
        <w:t>s</w:t>
      </w:r>
      <w:r w:rsidR="00E012CA" w:rsidRPr="00B10E54">
        <w:rPr>
          <w:rFonts w:ascii="Cambria" w:hAnsi="Cambria"/>
          <w:sz w:val="20"/>
          <w:szCs w:val="20"/>
        </w:rPr>
        <w:t xml:space="preserve"> should each have a </w:t>
      </w:r>
      <w:r w:rsidR="00380D63" w:rsidRPr="00B10E54">
        <w:rPr>
          <w:rFonts w:ascii="Cambria" w:hAnsi="Cambria"/>
          <w:sz w:val="20"/>
          <w:szCs w:val="20"/>
        </w:rPr>
        <w:t>1</w:t>
      </w:r>
      <w:r w:rsidR="00A53AF6" w:rsidRPr="00B10E54">
        <w:rPr>
          <w:rFonts w:ascii="Cambria" w:hAnsi="Cambria"/>
          <w:sz w:val="20"/>
          <w:szCs w:val="20"/>
        </w:rPr>
        <w:t>5</w:t>
      </w:r>
      <w:r w:rsidR="00E012CA" w:rsidRPr="00B10E54">
        <w:rPr>
          <w:rFonts w:ascii="Cambria" w:hAnsi="Cambria"/>
          <w:sz w:val="20"/>
          <w:szCs w:val="20"/>
        </w:rPr>
        <w:t xml:space="preserve">% or less probability of falling below </w:t>
      </w:r>
      <w:r w:rsidR="00A53AF6" w:rsidRPr="00B10E54">
        <w:rPr>
          <w:rFonts w:ascii="Cambria" w:hAnsi="Cambria"/>
          <w:sz w:val="20"/>
          <w:szCs w:val="20"/>
        </w:rPr>
        <w:t xml:space="preserve">the </w:t>
      </w:r>
      <w:r w:rsidR="00A53AF6" w:rsidRPr="00B10E54">
        <w:rPr>
          <w:rFonts w:ascii="Cambria" w:eastAsia="Cambria" w:hAnsi="Cambria" w:cs="Cambria"/>
          <w:sz w:val="20"/>
          <w:szCs w:val="20"/>
        </w:rPr>
        <w:t xml:space="preserve">interim limit reference point </w:t>
      </w:r>
      <w:r w:rsidR="00E012CA" w:rsidRPr="00B10E54">
        <w:rPr>
          <w:rFonts w:ascii="Cambria" w:hAnsi="Cambria"/>
          <w:sz w:val="20"/>
          <w:szCs w:val="20"/>
        </w:rPr>
        <w:t xml:space="preserve">at any point during the </w:t>
      </w:r>
      <w:r w:rsidR="0087343E" w:rsidRPr="00B10E54">
        <w:rPr>
          <w:rFonts w:ascii="Cambria" w:hAnsi="Cambria"/>
          <w:sz w:val="20"/>
          <w:szCs w:val="20"/>
        </w:rPr>
        <w:t>3</w:t>
      </w:r>
      <w:r w:rsidR="003758BD" w:rsidRPr="00B10E54">
        <w:rPr>
          <w:rFonts w:ascii="Cambria" w:hAnsi="Cambria"/>
          <w:sz w:val="20"/>
          <w:szCs w:val="20"/>
        </w:rPr>
        <w:t>0</w:t>
      </w:r>
      <w:r w:rsidR="00E012CA" w:rsidRPr="00B10E54">
        <w:rPr>
          <w:rFonts w:ascii="Cambria" w:hAnsi="Cambria"/>
          <w:sz w:val="20"/>
          <w:szCs w:val="20"/>
        </w:rPr>
        <w:t xml:space="preserve">-year projection </w:t>
      </w:r>
      <w:proofErr w:type="gramStart"/>
      <w:r w:rsidR="00E012CA" w:rsidRPr="00B10E54">
        <w:rPr>
          <w:rFonts w:ascii="Cambria" w:hAnsi="Cambria"/>
          <w:sz w:val="20"/>
          <w:szCs w:val="20"/>
        </w:rPr>
        <w:t>period;</w:t>
      </w:r>
      <w:proofErr w:type="gramEnd"/>
      <w:r w:rsidR="00E012CA" w:rsidRPr="00B10E54">
        <w:rPr>
          <w:rFonts w:ascii="Cambria" w:hAnsi="Cambria"/>
          <w:sz w:val="20"/>
          <w:szCs w:val="20"/>
        </w:rPr>
        <w:t xml:space="preserve"> </w:t>
      </w:r>
    </w:p>
    <w:p w14:paraId="00000024" w14:textId="77777777" w:rsidR="009F6F25" w:rsidRPr="00B10E54" w:rsidRDefault="009F6F25" w:rsidP="00B10E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sz w:val="20"/>
          <w:szCs w:val="20"/>
        </w:rPr>
      </w:pPr>
    </w:p>
    <w:p w14:paraId="00000025" w14:textId="33DFBB3D" w:rsidR="009F6F25" w:rsidRPr="00B10E54" w:rsidRDefault="00FE4D21" w:rsidP="00B10E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Cambria" w:eastAsia="Cambria" w:hAnsi="Cambria" w:cs="Cambria"/>
          <w:sz w:val="20"/>
          <w:szCs w:val="20"/>
        </w:rPr>
      </w:pPr>
      <w:r w:rsidRPr="00B10E54">
        <w:rPr>
          <w:rFonts w:ascii="Cambria" w:eastAsia="Cambria" w:hAnsi="Cambria" w:cs="Cambria"/>
          <w:sz w:val="20"/>
          <w:szCs w:val="20"/>
        </w:rPr>
        <w:t xml:space="preserve">Yield: Overall catch levels should be maximized </w:t>
      </w:r>
      <w:r w:rsidRPr="00B10E54">
        <w:rPr>
          <w:rFonts w:ascii="Cambria" w:hAnsi="Cambria"/>
          <w:sz w:val="20"/>
          <w:szCs w:val="20"/>
        </w:rPr>
        <w:t>to the extent possible</w:t>
      </w:r>
      <w:r w:rsidRPr="00B10E54">
        <w:rPr>
          <w:rFonts w:ascii="Cambria" w:eastAsia="Cambria" w:hAnsi="Cambria" w:cs="Cambria"/>
          <w:sz w:val="20"/>
          <w:szCs w:val="20"/>
        </w:rPr>
        <w:t xml:space="preserve"> </w:t>
      </w:r>
      <w:r w:rsidR="00055D95" w:rsidRPr="00B10E54">
        <w:rPr>
          <w:rFonts w:ascii="Cambria" w:eastAsia="Cambria" w:hAnsi="Cambria" w:cs="Cambria"/>
          <w:sz w:val="20"/>
          <w:szCs w:val="20"/>
        </w:rPr>
        <w:t xml:space="preserve">in </w:t>
      </w:r>
      <w:r w:rsidRPr="00B10E54">
        <w:rPr>
          <w:rFonts w:ascii="Cambria" w:eastAsia="Cambria" w:hAnsi="Cambria" w:cs="Cambria"/>
          <w:sz w:val="20"/>
          <w:szCs w:val="20"/>
        </w:rPr>
        <w:t>the short (e.g., 1-3 years</w:t>
      </w:r>
      <w:r w:rsidR="00D37FB7" w:rsidRPr="00B10E54">
        <w:rPr>
          <w:rFonts w:ascii="Cambria" w:eastAsia="Cambria" w:hAnsi="Cambria" w:cs="Cambria"/>
          <w:sz w:val="20"/>
          <w:szCs w:val="20"/>
        </w:rPr>
        <w:t>)</w:t>
      </w:r>
      <w:r w:rsidRPr="00B10E54">
        <w:rPr>
          <w:rFonts w:ascii="Cambria" w:eastAsia="Cambria" w:hAnsi="Cambria" w:cs="Cambria"/>
          <w:sz w:val="20"/>
          <w:szCs w:val="20"/>
        </w:rPr>
        <w:t xml:space="preserve">, medium (e.g., 4-10 years), and long (e.g., 11-30 years) </w:t>
      </w:r>
      <w:proofErr w:type="gramStart"/>
      <w:r w:rsidRPr="00B10E54">
        <w:rPr>
          <w:rFonts w:ascii="Cambria" w:eastAsia="Cambria" w:hAnsi="Cambria" w:cs="Cambria"/>
          <w:sz w:val="20"/>
          <w:szCs w:val="20"/>
        </w:rPr>
        <w:t>term</w:t>
      </w:r>
      <w:r w:rsidRPr="00B10E54">
        <w:rPr>
          <w:rFonts w:ascii="Cambria" w:hAnsi="Cambria"/>
          <w:sz w:val="20"/>
          <w:szCs w:val="20"/>
        </w:rPr>
        <w:t>s;</w:t>
      </w:r>
      <w:proofErr w:type="gramEnd"/>
      <w:r w:rsidRPr="00B10E54">
        <w:rPr>
          <w:rFonts w:ascii="Cambria" w:hAnsi="Cambria"/>
          <w:sz w:val="20"/>
          <w:szCs w:val="20"/>
        </w:rPr>
        <w:t xml:space="preserve"> </w:t>
      </w:r>
    </w:p>
    <w:p w14:paraId="00000026" w14:textId="77777777" w:rsidR="009F6F25" w:rsidRPr="00B10E54" w:rsidRDefault="009F6F25" w:rsidP="00B10E54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Cambria" w:eastAsia="Cambria" w:hAnsi="Cambria" w:cs="Cambria"/>
          <w:sz w:val="20"/>
          <w:szCs w:val="20"/>
        </w:rPr>
      </w:pPr>
    </w:p>
    <w:p w14:paraId="0C15F77F" w14:textId="6422FB97" w:rsidR="00E94982" w:rsidRPr="00B10E54" w:rsidRDefault="00FE4D21" w:rsidP="00B10E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Cambria" w:eastAsia="Cambria" w:hAnsi="Cambria"/>
          <w:sz w:val="20"/>
          <w:szCs w:val="20"/>
        </w:rPr>
      </w:pPr>
      <w:r w:rsidRPr="00B10E54">
        <w:rPr>
          <w:rFonts w:ascii="Cambria" w:eastAsia="Cambria" w:hAnsi="Cambria" w:cs="Cambria"/>
          <w:sz w:val="20"/>
          <w:szCs w:val="20"/>
        </w:rPr>
        <w:t xml:space="preserve">Stability: </w:t>
      </w:r>
      <w:r w:rsidR="00E94982" w:rsidRPr="00B10E54">
        <w:rPr>
          <w:rFonts w:ascii="Cambria" w:hAnsi="Cambria"/>
          <w:sz w:val="20"/>
          <w:szCs w:val="20"/>
        </w:rPr>
        <w:t xml:space="preserve">Any change in TAC between consecutive management periods should be </w:t>
      </w:r>
      <w:r w:rsidR="001264E7" w:rsidRPr="00B10E54">
        <w:rPr>
          <w:rFonts w:ascii="Cambria" w:hAnsi="Cambria"/>
          <w:sz w:val="20"/>
          <w:szCs w:val="20"/>
        </w:rPr>
        <w:t>minimized, and in no case exceed a 15% increase</w:t>
      </w:r>
      <w:r w:rsidR="0087343E" w:rsidRPr="00B10E54">
        <w:rPr>
          <w:rFonts w:ascii="Cambria" w:hAnsi="Cambria"/>
          <w:sz w:val="20"/>
          <w:szCs w:val="20"/>
        </w:rPr>
        <w:t xml:space="preserve"> </w:t>
      </w:r>
      <w:r w:rsidR="00B55B8D" w:rsidRPr="00B10E54">
        <w:rPr>
          <w:rFonts w:ascii="Cambria" w:hAnsi="Cambria"/>
          <w:sz w:val="20"/>
          <w:szCs w:val="20"/>
        </w:rPr>
        <w:t>or decrease</w:t>
      </w:r>
      <w:r w:rsidR="00E94982" w:rsidRPr="00B10E54">
        <w:rPr>
          <w:rFonts w:ascii="Cambria" w:hAnsi="Cambria"/>
          <w:sz w:val="20"/>
          <w:szCs w:val="20"/>
        </w:rPr>
        <w:t xml:space="preserve">. </w:t>
      </w:r>
    </w:p>
    <w:p w14:paraId="0000002C" w14:textId="77777777" w:rsidR="009F6F25" w:rsidRPr="00B10E54" w:rsidRDefault="009F6F25" w:rsidP="00B10E5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2D" w14:textId="6E151EB1" w:rsidR="009F6F25" w:rsidRPr="00B10E54" w:rsidRDefault="001526F7" w:rsidP="00B10E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B10E54">
        <w:rPr>
          <w:rFonts w:ascii="Cambria" w:eastAsia="Cambria" w:hAnsi="Cambria" w:cs="Cambria"/>
          <w:color w:val="000000" w:themeColor="text1"/>
          <w:sz w:val="20"/>
          <w:szCs w:val="20"/>
        </w:rPr>
        <w:t>T</w:t>
      </w:r>
      <w:r w:rsidR="00FE4D21" w:rsidRPr="00B10E54">
        <w:rPr>
          <w:rFonts w:ascii="Cambria" w:eastAsia="Cambria" w:hAnsi="Cambria" w:cs="Cambria"/>
          <w:color w:val="000000" w:themeColor="text1"/>
          <w:sz w:val="20"/>
          <w:szCs w:val="20"/>
        </w:rPr>
        <w:t>hese in</w:t>
      </w:r>
      <w:r w:rsidR="00866114" w:rsidRPr="00B10E54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terim operational </w:t>
      </w:r>
      <w:r w:rsidR="00FE4D21" w:rsidRPr="00B10E54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management objectives will be </w:t>
      </w:r>
      <w:r w:rsidR="592EED06" w:rsidRPr="00B10E54">
        <w:rPr>
          <w:rFonts w:ascii="Cambria" w:eastAsia="Cambria" w:hAnsi="Cambria" w:cs="Cambria"/>
          <w:color w:val="000000" w:themeColor="text1"/>
          <w:sz w:val="20"/>
          <w:szCs w:val="20"/>
        </w:rPr>
        <w:t>put</w:t>
      </w:r>
      <w:r w:rsidR="0DDCA94D" w:rsidRPr="00B10E54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="00FE4D21" w:rsidRPr="00B10E54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to the SCRS for review and evaluation through the MSE process. </w:t>
      </w:r>
    </w:p>
    <w:p w14:paraId="0000002E" w14:textId="77777777" w:rsidR="009F6F25" w:rsidRPr="00B10E54" w:rsidRDefault="009F6F25" w:rsidP="00B10E54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0000002F" w14:textId="2C737668" w:rsidR="009F6F25" w:rsidRPr="002E3982" w:rsidRDefault="00FE4D21" w:rsidP="00B10E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B10E54">
        <w:rPr>
          <w:rFonts w:ascii="Cambria" w:eastAsia="Cambria" w:hAnsi="Cambria" w:cs="Cambria"/>
          <w:color w:val="000000" w:themeColor="text1"/>
          <w:sz w:val="20"/>
          <w:szCs w:val="20"/>
        </w:rPr>
        <w:lastRenderedPageBreak/>
        <w:t xml:space="preserve">Panel </w:t>
      </w:r>
      <w:r w:rsidR="000E294B" w:rsidRPr="00B10E54">
        <w:rPr>
          <w:rFonts w:ascii="Cambria" w:eastAsia="Cambria" w:hAnsi="Cambria" w:cs="Cambria"/>
          <w:color w:val="000000" w:themeColor="text1"/>
          <w:sz w:val="20"/>
          <w:szCs w:val="20"/>
        </w:rPr>
        <w:t>4</w:t>
      </w:r>
      <w:r w:rsidRPr="00B10E54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="112F721B" w:rsidRPr="00B10E54">
        <w:rPr>
          <w:rFonts w:ascii="Cambria" w:eastAsia="Cambria" w:hAnsi="Cambria" w:cs="Cambria"/>
          <w:color w:val="000000" w:themeColor="text1"/>
          <w:sz w:val="20"/>
          <w:szCs w:val="20"/>
        </w:rPr>
        <w:t>shall</w:t>
      </w:r>
      <w:r w:rsidRPr="00B10E54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provide its recommendations </w:t>
      </w:r>
      <w:r w:rsidR="00E94982" w:rsidRPr="00B10E54">
        <w:rPr>
          <w:rFonts w:ascii="Cambria" w:eastAsia="Cambria" w:hAnsi="Cambria" w:cs="Cambria"/>
          <w:color w:val="000000" w:themeColor="text1"/>
          <w:sz w:val="20"/>
          <w:szCs w:val="20"/>
        </w:rPr>
        <w:t>to confirm or amend the</w:t>
      </w:r>
      <w:r w:rsidRPr="00B10E54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management objectives for </w:t>
      </w:r>
      <w:r w:rsidR="00471102" w:rsidRPr="00B10E54">
        <w:rPr>
          <w:rFonts w:ascii="Cambria" w:eastAsia="Cambria" w:hAnsi="Cambria" w:cs="Cambria"/>
          <w:color w:val="000000" w:themeColor="text1"/>
          <w:sz w:val="20"/>
          <w:szCs w:val="20"/>
        </w:rPr>
        <w:t>both stocks of Atlantic blue shark</w:t>
      </w:r>
      <w:r w:rsidRPr="00B10E54">
        <w:rPr>
          <w:rFonts w:ascii="Cambria" w:eastAsia="Cambria" w:hAnsi="Cambria" w:cs="Cambria"/>
          <w:color w:val="000000" w:themeColor="text1"/>
          <w:sz w:val="20"/>
          <w:szCs w:val="20"/>
        </w:rPr>
        <w:t>, considering SCRS input, to the Commission for consideration as part of the selection of a management procedure</w:t>
      </w:r>
      <w:r w:rsidR="007F117F" w:rsidRPr="00B10E54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at its 202</w:t>
      </w:r>
      <w:r w:rsidR="00BC182C" w:rsidRPr="00B10E54">
        <w:rPr>
          <w:rFonts w:ascii="Cambria" w:eastAsia="Cambria" w:hAnsi="Cambria" w:cs="Cambria"/>
          <w:color w:val="000000" w:themeColor="text1"/>
          <w:sz w:val="20"/>
          <w:szCs w:val="20"/>
        </w:rPr>
        <w:t>7</w:t>
      </w:r>
      <w:r w:rsidR="007F117F" w:rsidRPr="00B10E54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Annual Meeting or as soon as possible thereafter. </w:t>
      </w:r>
    </w:p>
    <w:p w14:paraId="57829F65" w14:textId="77777777" w:rsidR="002E3982" w:rsidRDefault="002E3982" w:rsidP="002E3982">
      <w:pPr>
        <w:pStyle w:val="ListParagraph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31" w14:textId="62911577" w:rsidR="009F6F25" w:rsidRPr="00B10E54" w:rsidRDefault="00FE4D21" w:rsidP="00B10E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B10E54">
        <w:rPr>
          <w:rFonts w:ascii="Cambria" w:eastAsia="Cambria" w:hAnsi="Cambria" w:cs="Cambria"/>
          <w:color w:val="000000"/>
          <w:sz w:val="20"/>
          <w:szCs w:val="20"/>
        </w:rPr>
        <w:t xml:space="preserve">This </w:t>
      </w:r>
      <w:r w:rsidR="008E66C3">
        <w:rPr>
          <w:rFonts w:ascii="Cambria" w:eastAsia="Cambria" w:hAnsi="Cambria" w:cs="Cambria"/>
          <w:color w:val="000000"/>
          <w:sz w:val="20"/>
          <w:szCs w:val="20"/>
        </w:rPr>
        <w:t>R</w:t>
      </w:r>
      <w:r w:rsidRPr="00B10E54">
        <w:rPr>
          <w:rFonts w:ascii="Cambria" w:eastAsia="Cambria" w:hAnsi="Cambria" w:cs="Cambria"/>
          <w:color w:val="000000"/>
          <w:sz w:val="20"/>
          <w:szCs w:val="20"/>
        </w:rPr>
        <w:t xml:space="preserve">esolution will be repealed upon adoption of </w:t>
      </w:r>
      <w:r w:rsidR="00E94982" w:rsidRPr="00B10E54">
        <w:rPr>
          <w:rFonts w:ascii="Cambria" w:eastAsia="Cambria" w:hAnsi="Cambria" w:cs="Cambria"/>
          <w:color w:val="000000"/>
          <w:sz w:val="20"/>
          <w:szCs w:val="20"/>
        </w:rPr>
        <w:t>management procedures</w:t>
      </w:r>
      <w:r w:rsidRPr="00B10E54">
        <w:rPr>
          <w:rFonts w:ascii="Cambria" w:eastAsia="Cambria" w:hAnsi="Cambria" w:cs="Cambria"/>
          <w:color w:val="000000"/>
          <w:sz w:val="20"/>
          <w:szCs w:val="20"/>
        </w:rPr>
        <w:t xml:space="preserve"> for </w:t>
      </w:r>
      <w:r w:rsidR="00A8661E" w:rsidRPr="00B10E54">
        <w:rPr>
          <w:rFonts w:ascii="Cambria" w:eastAsia="Cambria" w:hAnsi="Cambria" w:cs="Cambria"/>
          <w:color w:val="000000"/>
          <w:sz w:val="20"/>
          <w:szCs w:val="20"/>
        </w:rPr>
        <w:t xml:space="preserve">Atlantic </w:t>
      </w:r>
      <w:r w:rsidR="00471102" w:rsidRPr="00B10E54">
        <w:rPr>
          <w:rFonts w:ascii="Cambria" w:eastAsia="Cambria" w:hAnsi="Cambria" w:cs="Cambria"/>
          <w:color w:val="000000"/>
          <w:sz w:val="20"/>
          <w:szCs w:val="20"/>
        </w:rPr>
        <w:t>blue shark</w:t>
      </w:r>
      <w:r w:rsidRPr="00B10E54">
        <w:rPr>
          <w:rFonts w:ascii="Cambria" w:eastAsia="Cambria" w:hAnsi="Cambria" w:cs="Cambria"/>
          <w:color w:val="000000"/>
          <w:sz w:val="20"/>
          <w:szCs w:val="20"/>
        </w:rPr>
        <w:t xml:space="preserve"> by the Commission.</w:t>
      </w:r>
    </w:p>
    <w:p w14:paraId="00000032" w14:textId="77777777" w:rsidR="009F6F25" w:rsidRPr="00B10E54" w:rsidRDefault="009F6F25" w:rsidP="00B10E5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33" w14:textId="77777777" w:rsidR="009F6F25" w:rsidRPr="00B10E54" w:rsidRDefault="009F6F25" w:rsidP="00B10E54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00000034" w14:textId="77777777" w:rsidR="009F6F25" w:rsidRPr="00B10E54" w:rsidRDefault="009F6F25" w:rsidP="00B10E54">
      <w:pPr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00000035" w14:textId="77777777" w:rsidR="009F6F25" w:rsidRPr="00B10E54" w:rsidRDefault="009F6F25" w:rsidP="00B10E54">
      <w:pPr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00000036" w14:textId="77777777" w:rsidR="009F6F25" w:rsidRPr="00B10E54" w:rsidRDefault="009F6F25" w:rsidP="00B10E54">
      <w:pPr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00000037" w14:textId="77777777" w:rsidR="009F6F25" w:rsidRPr="00B10E54" w:rsidRDefault="009F6F25" w:rsidP="00B10E54">
      <w:pPr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00000038" w14:textId="77777777" w:rsidR="009F6F25" w:rsidRPr="00B10E54" w:rsidRDefault="009F6F25" w:rsidP="00B10E5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Times New Roman" w:hAnsi="Cambria" w:cs="Times New Roman"/>
          <w:color w:val="000000"/>
          <w:sz w:val="20"/>
          <w:szCs w:val="20"/>
        </w:rPr>
      </w:pPr>
    </w:p>
    <w:p w14:paraId="00000039" w14:textId="77777777" w:rsidR="009F6F25" w:rsidRPr="00B10E54" w:rsidRDefault="009F6F25" w:rsidP="00B10E54">
      <w:pPr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0000003A" w14:textId="77777777" w:rsidR="009F6F25" w:rsidRPr="00B10E54" w:rsidRDefault="009F6F25" w:rsidP="00B10E54">
      <w:pPr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0000003B" w14:textId="77777777" w:rsidR="009F6F25" w:rsidRPr="00B10E54" w:rsidRDefault="00FE4D21" w:rsidP="00B10E54">
      <w:pPr>
        <w:tabs>
          <w:tab w:val="left" w:pos="6919"/>
        </w:tabs>
        <w:rPr>
          <w:rFonts w:ascii="Cambria" w:eastAsia="Times New Roman" w:hAnsi="Cambria" w:cs="Times New Roman"/>
          <w:sz w:val="20"/>
          <w:szCs w:val="20"/>
        </w:rPr>
      </w:pPr>
      <w:r w:rsidRPr="00B10E54">
        <w:rPr>
          <w:rFonts w:ascii="Cambria" w:eastAsia="Times New Roman" w:hAnsi="Cambria" w:cs="Times New Roman"/>
          <w:sz w:val="20"/>
          <w:szCs w:val="20"/>
        </w:rPr>
        <w:tab/>
      </w:r>
    </w:p>
    <w:sectPr w:rsidR="009F6F25" w:rsidRPr="00B10E54">
      <w:headerReference w:type="default" r:id="rId11"/>
      <w:footerReference w:type="default" r:id="rId12"/>
      <w:pgSz w:w="11907" w:h="16840"/>
      <w:pgMar w:top="1418" w:right="1418" w:bottom="1418" w:left="1418" w:header="851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01E4" w14:textId="77777777" w:rsidR="00F75A2C" w:rsidRDefault="00F75A2C">
      <w:r>
        <w:separator/>
      </w:r>
    </w:p>
  </w:endnote>
  <w:endnote w:type="continuationSeparator" w:id="0">
    <w:p w14:paraId="3FC3B500" w14:textId="77777777" w:rsidR="00F75A2C" w:rsidRDefault="00F75A2C">
      <w:r>
        <w:continuationSeparator/>
      </w:r>
    </w:p>
  </w:endnote>
  <w:endnote w:type="continuationNotice" w:id="1">
    <w:p w14:paraId="702CB234" w14:textId="77777777" w:rsidR="00F75A2C" w:rsidRDefault="00F75A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F" w14:textId="44D64114" w:rsidR="009F6F25" w:rsidRDefault="00FE4D21" w:rsidP="00FC62BD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mbria" w:hAnsi="Cambria" w:cs="Cambria"/>
        <w:sz w:val="20"/>
        <w:szCs w:val="20"/>
      </w:rPr>
    </w:pPr>
    <w:r>
      <w:rPr>
        <w:rFonts w:ascii="Cambria" w:eastAsia="Cambria" w:hAnsi="Cambria" w:cs="Cambria"/>
        <w:sz w:val="20"/>
        <w:szCs w:val="20"/>
      </w:rPr>
      <w:fldChar w:fldCharType="begin"/>
    </w:r>
    <w:r>
      <w:rPr>
        <w:rFonts w:ascii="Cambria" w:eastAsia="Cambria" w:hAnsi="Cambria" w:cs="Cambria"/>
        <w:sz w:val="20"/>
        <w:szCs w:val="20"/>
      </w:rPr>
      <w:instrText>PAGE</w:instrText>
    </w:r>
    <w:r>
      <w:rPr>
        <w:rFonts w:ascii="Cambria" w:eastAsia="Cambria" w:hAnsi="Cambria" w:cs="Cambria"/>
        <w:sz w:val="20"/>
        <w:szCs w:val="20"/>
      </w:rPr>
      <w:fldChar w:fldCharType="separate"/>
    </w:r>
    <w:r w:rsidR="00E568B8">
      <w:rPr>
        <w:rFonts w:ascii="Cambria" w:eastAsia="Cambria" w:hAnsi="Cambria" w:cs="Cambria"/>
        <w:noProof/>
        <w:sz w:val="20"/>
        <w:szCs w:val="20"/>
      </w:rPr>
      <w:t>1</w:t>
    </w:r>
    <w:r>
      <w:rPr>
        <w:rFonts w:ascii="Cambria" w:eastAsia="Cambria" w:hAnsi="Cambria" w:cs="Cambria"/>
        <w:sz w:val="20"/>
        <w:szCs w:val="20"/>
      </w:rPr>
      <w:fldChar w:fldCharType="end"/>
    </w:r>
    <w:r>
      <w:rPr>
        <w:rFonts w:ascii="Cambria" w:eastAsia="Cambria" w:hAnsi="Cambria" w:cs="Cambria"/>
        <w:sz w:val="20"/>
        <w:szCs w:val="20"/>
      </w:rPr>
      <w:t xml:space="preserve"> / </w:t>
    </w:r>
    <w:r>
      <w:rPr>
        <w:rFonts w:ascii="Cambria" w:eastAsia="Cambria" w:hAnsi="Cambria" w:cs="Cambria"/>
        <w:sz w:val="20"/>
        <w:szCs w:val="20"/>
      </w:rPr>
      <w:fldChar w:fldCharType="begin"/>
    </w:r>
    <w:r>
      <w:rPr>
        <w:rFonts w:ascii="Cambria" w:eastAsia="Cambria" w:hAnsi="Cambria" w:cs="Cambria"/>
        <w:sz w:val="20"/>
        <w:szCs w:val="20"/>
      </w:rPr>
      <w:instrText>NUMPAGES</w:instrText>
    </w:r>
    <w:r>
      <w:rPr>
        <w:rFonts w:ascii="Cambria" w:eastAsia="Cambria" w:hAnsi="Cambria" w:cs="Cambria"/>
        <w:sz w:val="20"/>
        <w:szCs w:val="20"/>
      </w:rPr>
      <w:fldChar w:fldCharType="separate"/>
    </w:r>
    <w:r w:rsidR="00E568B8">
      <w:rPr>
        <w:rFonts w:ascii="Cambria" w:eastAsia="Cambria" w:hAnsi="Cambria" w:cs="Cambria"/>
        <w:noProof/>
        <w:sz w:val="20"/>
        <w:szCs w:val="20"/>
      </w:rPr>
      <w:t>2</w:t>
    </w:r>
    <w:r>
      <w:rPr>
        <w:rFonts w:ascii="Cambria" w:eastAsia="Cambria" w:hAnsi="Cambria" w:cs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43BB9" w14:textId="77777777" w:rsidR="00F75A2C" w:rsidRDefault="00F75A2C">
      <w:r>
        <w:separator/>
      </w:r>
    </w:p>
  </w:footnote>
  <w:footnote w:type="continuationSeparator" w:id="0">
    <w:p w14:paraId="132D309B" w14:textId="77777777" w:rsidR="00F75A2C" w:rsidRDefault="00F75A2C">
      <w:r>
        <w:continuationSeparator/>
      </w:r>
    </w:p>
  </w:footnote>
  <w:footnote w:type="continuationNotice" w:id="1">
    <w:p w14:paraId="099B1F50" w14:textId="77777777" w:rsidR="00F75A2C" w:rsidRDefault="00F75A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86FF" w14:textId="1ABF8499" w:rsidR="00081FE8" w:rsidRPr="00081FE8" w:rsidRDefault="00081FE8" w:rsidP="00081FE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hAnsi="Cambria" w:cs="Times New Roman"/>
        <w:b/>
        <w:bCs/>
        <w:sz w:val="20"/>
        <w:szCs w:val="20"/>
        <w:lang w:val="es-ES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 w:rsidRPr="00081FE8">
      <w:rPr>
        <w:rFonts w:ascii="Cambria" w:eastAsia="Times New Roman" w:hAnsi="Cambria" w:cs="Times New Roman"/>
        <w:b/>
        <w:sz w:val="20"/>
        <w:lang w:val="es-ES"/>
      </w:rPr>
      <w:t>PA4_81</w:t>
    </w:r>
    <w:r>
      <w:rPr>
        <w:rFonts w:ascii="Cambria" w:eastAsia="Times New Roman" w:hAnsi="Cambria" w:cs="Times New Roman"/>
        <w:b/>
        <w:sz w:val="20"/>
        <w:lang w:val="es-ES"/>
      </w:rPr>
      <w:t>3</w:t>
    </w:r>
    <w:r w:rsidRPr="00081FE8">
      <w:rPr>
        <w:rFonts w:ascii="Cambria" w:eastAsia="Times New Roman" w:hAnsi="Cambria" w:cs="Times New Roman"/>
        <w:b/>
        <w:sz w:val="20"/>
        <w:lang w:val="es-ES"/>
      </w:rPr>
      <w:t>/2025</w:t>
    </w:r>
  </w:p>
  <w:p w14:paraId="0C9FBC15" w14:textId="2505C656" w:rsidR="00081FE8" w:rsidRPr="00081FE8" w:rsidRDefault="00081FE8" w:rsidP="00081FE8">
    <w:pPr>
      <w:tabs>
        <w:tab w:val="left" w:pos="7320"/>
      </w:tabs>
      <w:spacing w:line="240" w:lineRule="exact"/>
      <w:jc w:val="right"/>
      <w:rPr>
        <w:rFonts w:ascii="Cambria" w:eastAsia="Times New Roman" w:hAnsi="Cambria" w:cs="Times New Roman"/>
        <w:b/>
        <w:bCs/>
        <w:sz w:val="16"/>
        <w:szCs w:val="16"/>
        <w:lang w:val="es-ES"/>
      </w:rPr>
    </w:pPr>
    <w:r w:rsidRPr="00081FE8">
      <w:rPr>
        <w:rFonts w:ascii="Cambria" w:eastAsia="Times New Roman" w:hAnsi="Cambria" w:cs="Times New Roman"/>
        <w:b/>
        <w:sz w:val="16"/>
        <w:lang w:val="es-ES"/>
      </w:rPr>
      <w:fldChar w:fldCharType="begin"/>
    </w:r>
    <w:r w:rsidRPr="00081FE8">
      <w:rPr>
        <w:rFonts w:ascii="Cambria" w:eastAsia="Times New Roman" w:hAnsi="Cambria" w:cs="Times New Roman"/>
        <w:b/>
        <w:sz w:val="16"/>
        <w:lang w:val="es-ES"/>
      </w:rPr>
      <w:instrText xml:space="preserve"> TIME \@ "dd/MM/yyyy H:mm" </w:instrText>
    </w:r>
    <w:r w:rsidRPr="00081FE8">
      <w:rPr>
        <w:rFonts w:ascii="Cambria" w:eastAsia="Times New Roman" w:hAnsi="Cambria" w:cs="Times New Roman"/>
        <w:b/>
        <w:sz w:val="16"/>
        <w:lang w:val="es-ES"/>
      </w:rPr>
      <w:fldChar w:fldCharType="separate"/>
    </w:r>
    <w:r w:rsidR="00D3057C">
      <w:rPr>
        <w:rFonts w:ascii="Cambria" w:eastAsia="Times New Roman" w:hAnsi="Cambria" w:cs="Times New Roman"/>
        <w:b/>
        <w:noProof/>
        <w:sz w:val="16"/>
        <w:lang w:val="es-ES"/>
      </w:rPr>
      <w:t>12/11/2025 12:28</w:t>
    </w:r>
    <w:r w:rsidRPr="00081FE8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4DCD"/>
    <w:multiLevelType w:val="multilevel"/>
    <w:tmpl w:val="D5386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61936"/>
    <w:multiLevelType w:val="multilevel"/>
    <w:tmpl w:val="BEDA4B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E2167"/>
    <w:multiLevelType w:val="hybridMultilevel"/>
    <w:tmpl w:val="77626E28"/>
    <w:lvl w:ilvl="0" w:tplc="58F8879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341513453">
    <w:abstractNumId w:val="1"/>
  </w:num>
  <w:num w:numId="2" w16cid:durableId="675571053">
    <w:abstractNumId w:val="0"/>
  </w:num>
  <w:num w:numId="3" w16cid:durableId="37125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F6F25"/>
    <w:rsid w:val="0000440C"/>
    <w:rsid w:val="0001653F"/>
    <w:rsid w:val="00034957"/>
    <w:rsid w:val="00034AB0"/>
    <w:rsid w:val="00034D9D"/>
    <w:rsid w:val="0004532D"/>
    <w:rsid w:val="00046259"/>
    <w:rsid w:val="00046515"/>
    <w:rsid w:val="00055D95"/>
    <w:rsid w:val="000569B9"/>
    <w:rsid w:val="00081FE8"/>
    <w:rsid w:val="00094490"/>
    <w:rsid w:val="000C1B8C"/>
    <w:rsid w:val="000C40A0"/>
    <w:rsid w:val="000C7F2C"/>
    <w:rsid w:val="000D21B3"/>
    <w:rsid w:val="000E294B"/>
    <w:rsid w:val="001264E7"/>
    <w:rsid w:val="00137386"/>
    <w:rsid w:val="001447A4"/>
    <w:rsid w:val="00151697"/>
    <w:rsid w:val="001526F7"/>
    <w:rsid w:val="00157934"/>
    <w:rsid w:val="001738F5"/>
    <w:rsid w:val="00183616"/>
    <w:rsid w:val="001947C4"/>
    <w:rsid w:val="001A512F"/>
    <w:rsid w:val="001C0B43"/>
    <w:rsid w:val="001C573E"/>
    <w:rsid w:val="001D05AD"/>
    <w:rsid w:val="001E3CDC"/>
    <w:rsid w:val="001E57C4"/>
    <w:rsid w:val="00211D15"/>
    <w:rsid w:val="00215E82"/>
    <w:rsid w:val="002174A4"/>
    <w:rsid w:val="002571D2"/>
    <w:rsid w:val="00265561"/>
    <w:rsid w:val="002667B6"/>
    <w:rsid w:val="0027098D"/>
    <w:rsid w:val="002810ED"/>
    <w:rsid w:val="002860E3"/>
    <w:rsid w:val="00287C4D"/>
    <w:rsid w:val="00293B4B"/>
    <w:rsid w:val="002C0640"/>
    <w:rsid w:val="002E2A20"/>
    <w:rsid w:val="002E3982"/>
    <w:rsid w:val="002F1380"/>
    <w:rsid w:val="002F67A7"/>
    <w:rsid w:val="002F690A"/>
    <w:rsid w:val="003223CB"/>
    <w:rsid w:val="0032725C"/>
    <w:rsid w:val="0033355F"/>
    <w:rsid w:val="00351553"/>
    <w:rsid w:val="00351B67"/>
    <w:rsid w:val="00356F32"/>
    <w:rsid w:val="003604EE"/>
    <w:rsid w:val="003712FF"/>
    <w:rsid w:val="00375709"/>
    <w:rsid w:val="003758BD"/>
    <w:rsid w:val="00377836"/>
    <w:rsid w:val="00380D63"/>
    <w:rsid w:val="003902E0"/>
    <w:rsid w:val="00397C1A"/>
    <w:rsid w:val="003A39B9"/>
    <w:rsid w:val="003C5C40"/>
    <w:rsid w:val="003F5292"/>
    <w:rsid w:val="004033BB"/>
    <w:rsid w:val="004059F4"/>
    <w:rsid w:val="0042207C"/>
    <w:rsid w:val="0043045F"/>
    <w:rsid w:val="004409D5"/>
    <w:rsid w:val="0044293C"/>
    <w:rsid w:val="004464C3"/>
    <w:rsid w:val="004612A5"/>
    <w:rsid w:val="0046407A"/>
    <w:rsid w:val="00471102"/>
    <w:rsid w:val="00472545"/>
    <w:rsid w:val="00474132"/>
    <w:rsid w:val="0047547D"/>
    <w:rsid w:val="004760FF"/>
    <w:rsid w:val="00486688"/>
    <w:rsid w:val="0049137A"/>
    <w:rsid w:val="004A417E"/>
    <w:rsid w:val="004B01D1"/>
    <w:rsid w:val="004C149C"/>
    <w:rsid w:val="004C365B"/>
    <w:rsid w:val="004D7C54"/>
    <w:rsid w:val="004F04A1"/>
    <w:rsid w:val="004F14AB"/>
    <w:rsid w:val="005129B3"/>
    <w:rsid w:val="00513C06"/>
    <w:rsid w:val="00515668"/>
    <w:rsid w:val="00535D24"/>
    <w:rsid w:val="0053606B"/>
    <w:rsid w:val="00544D74"/>
    <w:rsid w:val="00553172"/>
    <w:rsid w:val="005E4A0B"/>
    <w:rsid w:val="00601EB8"/>
    <w:rsid w:val="00604383"/>
    <w:rsid w:val="0060709E"/>
    <w:rsid w:val="00630353"/>
    <w:rsid w:val="0063560E"/>
    <w:rsid w:val="006570A3"/>
    <w:rsid w:val="00671AF1"/>
    <w:rsid w:val="006833B4"/>
    <w:rsid w:val="006A1976"/>
    <w:rsid w:val="006A4781"/>
    <w:rsid w:val="006B5C31"/>
    <w:rsid w:val="006C2D72"/>
    <w:rsid w:val="006C4D37"/>
    <w:rsid w:val="006E40EA"/>
    <w:rsid w:val="00706FCA"/>
    <w:rsid w:val="00737B09"/>
    <w:rsid w:val="007576FF"/>
    <w:rsid w:val="00772318"/>
    <w:rsid w:val="0078129F"/>
    <w:rsid w:val="0079004B"/>
    <w:rsid w:val="007929D0"/>
    <w:rsid w:val="00797C79"/>
    <w:rsid w:val="007A305E"/>
    <w:rsid w:val="007B0CAC"/>
    <w:rsid w:val="007C1D94"/>
    <w:rsid w:val="007C69EF"/>
    <w:rsid w:val="007D242B"/>
    <w:rsid w:val="007E6CA7"/>
    <w:rsid w:val="007F117F"/>
    <w:rsid w:val="007F6D2B"/>
    <w:rsid w:val="00813CBD"/>
    <w:rsid w:val="00843BFE"/>
    <w:rsid w:val="0084710B"/>
    <w:rsid w:val="008535CD"/>
    <w:rsid w:val="00856970"/>
    <w:rsid w:val="00866114"/>
    <w:rsid w:val="0087343E"/>
    <w:rsid w:val="00893A74"/>
    <w:rsid w:val="008A7BD1"/>
    <w:rsid w:val="008A7C4B"/>
    <w:rsid w:val="008B4AA1"/>
    <w:rsid w:val="008B7275"/>
    <w:rsid w:val="008D1955"/>
    <w:rsid w:val="008E5ED3"/>
    <w:rsid w:val="008E66C3"/>
    <w:rsid w:val="008F673C"/>
    <w:rsid w:val="00901AAD"/>
    <w:rsid w:val="00920BB2"/>
    <w:rsid w:val="00927981"/>
    <w:rsid w:val="00930029"/>
    <w:rsid w:val="00935AF9"/>
    <w:rsid w:val="00967081"/>
    <w:rsid w:val="009769A3"/>
    <w:rsid w:val="009843C2"/>
    <w:rsid w:val="0099104F"/>
    <w:rsid w:val="009B1ACB"/>
    <w:rsid w:val="009D2182"/>
    <w:rsid w:val="009D4A0C"/>
    <w:rsid w:val="009E4FFA"/>
    <w:rsid w:val="009E6170"/>
    <w:rsid w:val="009F6F25"/>
    <w:rsid w:val="00A10894"/>
    <w:rsid w:val="00A16632"/>
    <w:rsid w:val="00A20334"/>
    <w:rsid w:val="00A260A9"/>
    <w:rsid w:val="00A3525C"/>
    <w:rsid w:val="00A36517"/>
    <w:rsid w:val="00A53AF6"/>
    <w:rsid w:val="00A60FC8"/>
    <w:rsid w:val="00A62B3D"/>
    <w:rsid w:val="00A632A2"/>
    <w:rsid w:val="00A72CF6"/>
    <w:rsid w:val="00A75052"/>
    <w:rsid w:val="00A8661E"/>
    <w:rsid w:val="00AA5159"/>
    <w:rsid w:val="00AC1532"/>
    <w:rsid w:val="00AC5663"/>
    <w:rsid w:val="00AC686F"/>
    <w:rsid w:val="00AE6233"/>
    <w:rsid w:val="00B02CA1"/>
    <w:rsid w:val="00B10E54"/>
    <w:rsid w:val="00B25C48"/>
    <w:rsid w:val="00B25ECD"/>
    <w:rsid w:val="00B34921"/>
    <w:rsid w:val="00B35641"/>
    <w:rsid w:val="00B43F15"/>
    <w:rsid w:val="00B54B1E"/>
    <w:rsid w:val="00B55B8D"/>
    <w:rsid w:val="00B87BC9"/>
    <w:rsid w:val="00BC182C"/>
    <w:rsid w:val="00BD3FAE"/>
    <w:rsid w:val="00BF4DB9"/>
    <w:rsid w:val="00C167FB"/>
    <w:rsid w:val="00C21FF7"/>
    <w:rsid w:val="00C30CB6"/>
    <w:rsid w:val="00C51E08"/>
    <w:rsid w:val="00C52D88"/>
    <w:rsid w:val="00C61BDD"/>
    <w:rsid w:val="00C80BF7"/>
    <w:rsid w:val="00CA06F1"/>
    <w:rsid w:val="00CA0813"/>
    <w:rsid w:val="00CA2ADE"/>
    <w:rsid w:val="00CC3DEB"/>
    <w:rsid w:val="00CD148D"/>
    <w:rsid w:val="00CF45DD"/>
    <w:rsid w:val="00D02A64"/>
    <w:rsid w:val="00D14446"/>
    <w:rsid w:val="00D16C0B"/>
    <w:rsid w:val="00D22935"/>
    <w:rsid w:val="00D23C23"/>
    <w:rsid w:val="00D3057C"/>
    <w:rsid w:val="00D3255D"/>
    <w:rsid w:val="00D37FB7"/>
    <w:rsid w:val="00DA1A37"/>
    <w:rsid w:val="00DB5477"/>
    <w:rsid w:val="00DF54C5"/>
    <w:rsid w:val="00E012CA"/>
    <w:rsid w:val="00E049DC"/>
    <w:rsid w:val="00E16178"/>
    <w:rsid w:val="00E21808"/>
    <w:rsid w:val="00E26446"/>
    <w:rsid w:val="00E34EDC"/>
    <w:rsid w:val="00E568B8"/>
    <w:rsid w:val="00E60737"/>
    <w:rsid w:val="00E611A2"/>
    <w:rsid w:val="00E62559"/>
    <w:rsid w:val="00E64277"/>
    <w:rsid w:val="00E663F0"/>
    <w:rsid w:val="00E67248"/>
    <w:rsid w:val="00E76E37"/>
    <w:rsid w:val="00E80461"/>
    <w:rsid w:val="00E94982"/>
    <w:rsid w:val="00E97AEB"/>
    <w:rsid w:val="00EB4B65"/>
    <w:rsid w:val="00EB5D50"/>
    <w:rsid w:val="00EC4172"/>
    <w:rsid w:val="00EC5253"/>
    <w:rsid w:val="00ED65B7"/>
    <w:rsid w:val="00ED74AB"/>
    <w:rsid w:val="00EE737B"/>
    <w:rsid w:val="00EF5DE2"/>
    <w:rsid w:val="00F14611"/>
    <w:rsid w:val="00F17C0C"/>
    <w:rsid w:val="00F2434B"/>
    <w:rsid w:val="00F244F5"/>
    <w:rsid w:val="00F34B38"/>
    <w:rsid w:val="00F4068D"/>
    <w:rsid w:val="00F4679E"/>
    <w:rsid w:val="00F75A2C"/>
    <w:rsid w:val="00F836C4"/>
    <w:rsid w:val="00FC62BD"/>
    <w:rsid w:val="00FD6414"/>
    <w:rsid w:val="00FD78A2"/>
    <w:rsid w:val="00FE4D21"/>
    <w:rsid w:val="00FF7123"/>
    <w:rsid w:val="0187FAB3"/>
    <w:rsid w:val="081D8B46"/>
    <w:rsid w:val="0DDCA94D"/>
    <w:rsid w:val="11182B60"/>
    <w:rsid w:val="112F721B"/>
    <w:rsid w:val="13D45FFC"/>
    <w:rsid w:val="18CC79E1"/>
    <w:rsid w:val="1A6066B7"/>
    <w:rsid w:val="25EF9E62"/>
    <w:rsid w:val="2A53A725"/>
    <w:rsid w:val="308ADA3C"/>
    <w:rsid w:val="3321421D"/>
    <w:rsid w:val="35CD9FE7"/>
    <w:rsid w:val="3645E6AB"/>
    <w:rsid w:val="39F96856"/>
    <w:rsid w:val="40734C69"/>
    <w:rsid w:val="413B5EC3"/>
    <w:rsid w:val="449A4B25"/>
    <w:rsid w:val="49497073"/>
    <w:rsid w:val="4B8E3C1B"/>
    <w:rsid w:val="569AD2ED"/>
    <w:rsid w:val="57C3F913"/>
    <w:rsid w:val="585BEC64"/>
    <w:rsid w:val="592EED06"/>
    <w:rsid w:val="5C14C124"/>
    <w:rsid w:val="6338DEBE"/>
    <w:rsid w:val="63D2E195"/>
    <w:rsid w:val="641CB91E"/>
    <w:rsid w:val="65166A83"/>
    <w:rsid w:val="67B0DD91"/>
    <w:rsid w:val="6C4B1E29"/>
    <w:rsid w:val="7451D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48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DD1C10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ListParagraph">
    <w:name w:val="List Paragraph"/>
    <w:basedOn w:val="Normal"/>
    <w:uiPriority w:val="1"/>
    <w:qFormat/>
    <w:rsid w:val="00DD1C10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917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E"/>
  </w:style>
  <w:style w:type="paragraph" w:styleId="Footer">
    <w:name w:val="footer"/>
    <w:basedOn w:val="Normal"/>
    <w:link w:val="FooterChar"/>
    <w:uiPriority w:val="99"/>
    <w:unhideWhenUsed/>
    <w:rsid w:val="004917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E"/>
  </w:style>
  <w:style w:type="paragraph" w:styleId="FootnoteText">
    <w:name w:val="footnote text"/>
    <w:basedOn w:val="Normal"/>
    <w:link w:val="FootnoteTextChar"/>
    <w:uiPriority w:val="99"/>
    <w:semiHidden/>
    <w:unhideWhenUsed/>
    <w:rsid w:val="00FD54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4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5474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1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17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012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2CA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843C2"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843C2"/>
    <w:rPr>
      <w:rFonts w:ascii="Cambria" w:eastAsia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9f5ee3-6126-495d-84fb-deab44380441">
      <Terms xmlns="http://schemas.microsoft.com/office/infopath/2007/PartnerControls"/>
    </lcf76f155ced4ddcb4097134ff3c332f>
    <TaxCatchAll xmlns="109fe164-c690-497e-a27a-2f9db3c5ef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F78C904FD5D479F9D99C5899B7D55" ma:contentTypeVersion="18" ma:contentTypeDescription="Crée un document." ma:contentTypeScope="" ma:versionID="c7cd7706a0ec565d5f2866d788f9b76b">
  <xsd:schema xmlns:xsd="http://www.w3.org/2001/XMLSchema" xmlns:xs="http://www.w3.org/2001/XMLSchema" xmlns:p="http://schemas.microsoft.com/office/2006/metadata/properties" xmlns:ns2="e79f5ee3-6126-495d-84fb-deab44380441" xmlns:ns3="109fe164-c690-497e-a27a-2f9db3c5ef70" targetNamespace="http://schemas.microsoft.com/office/2006/metadata/properties" ma:root="true" ma:fieldsID="1ae6799d5c024fc439ef7cff9f91b7ee" ns2:_="" ns3:_="">
    <xsd:import namespace="e79f5ee3-6126-495d-84fb-deab44380441"/>
    <xsd:import namespace="109fe164-c690-497e-a27a-2f9db3c5e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f5ee3-6126-495d-84fb-deab44380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fe164-c690-497e-a27a-2f9db3c5e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7b1a440-6b9a-40cb-aa19-eb82162fca31}" ma:internalName="TaxCatchAll" ma:showField="CatchAllData" ma:web="109fe164-c690-497e-a27a-2f9db3c5e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C1DDC-925A-4F1F-B48E-47B29458901C}">
  <ds:schemaRefs>
    <ds:schemaRef ds:uri="http://schemas.microsoft.com/office/2006/metadata/properties"/>
    <ds:schemaRef ds:uri="http://schemas.microsoft.com/office/infopath/2007/PartnerControls"/>
    <ds:schemaRef ds:uri="e79f5ee3-6126-495d-84fb-deab44380441"/>
    <ds:schemaRef ds:uri="109fe164-c690-497e-a27a-2f9db3c5ef70"/>
  </ds:schemaRefs>
</ds:datastoreItem>
</file>

<file path=customXml/itemProps2.xml><?xml version="1.0" encoding="utf-8"?>
<ds:datastoreItem xmlns:ds="http://schemas.openxmlformats.org/officeDocument/2006/customXml" ds:itemID="{01C13F75-4837-4CB9-91EE-30AD5242C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1865F-A670-421D-B0DF-51FC9E1860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E8D3F9-87F2-4C3C-B6E8-DBB5CBABF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f5ee3-6126-495d-84fb-deab44380441"/>
    <ds:schemaRef ds:uri="109fe164-c690-497e-a27a-2f9db3c5e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f01cf0-dd39-4ca8-8ed8-80cbd24f5bed}" enabled="1" method="Standard" siteId="{6219f119-3e79-4e7f-acde-a5750808cd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2025-10-06T16:22:00Z</dcterms:created>
  <dcterms:modified xsi:type="dcterms:W3CDTF">2025-11-12T11:28:00Z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2024-09-25T14:33:23Z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e64b830f-8521-4387-99e2-fc3980e04fe5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0x01010017FF78C904FD5D479F9D99C5899B7D55</vt:lpwstr>
  </property>
  <property fmtid="{D5CDD505-2E9C-101B-9397-08002B2CF9AE}" pid="10" name="MediaServiceImageTags">
    <vt:lpwstr/>
  </property>
</Properties>
</file>