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F057" w14:textId="6D1C29DF" w:rsidR="00AE7EA3" w:rsidRPr="00057564" w:rsidRDefault="00AE7EA3" w:rsidP="00AE7EA3">
      <w:pPr>
        <w:tabs>
          <w:tab w:val="left" w:pos="8505"/>
        </w:tabs>
        <w:autoSpaceDE w:val="0"/>
        <w:autoSpaceDN w:val="0"/>
        <w:adjustRightInd w:val="0"/>
        <w:spacing w:after="0" w:line="240" w:lineRule="auto"/>
        <w:jc w:val="right"/>
        <w:rPr>
          <w:rFonts w:ascii="Cambria" w:eastAsia="Calibri" w:hAnsi="Cambria" w:cs="Calibri"/>
          <w:b/>
          <w:sz w:val="20"/>
          <w:szCs w:val="20"/>
          <w:lang w:val="es-ES"/>
        </w:rPr>
      </w:pPr>
      <w:bookmarkStart w:id="0" w:name="_Hlk83023455"/>
      <w:bookmarkStart w:id="1" w:name="_Hlk119871040"/>
      <w:bookmarkStart w:id="2" w:name="_Hlk89177553"/>
      <w:r w:rsidRPr="00057564">
        <w:rPr>
          <w:rFonts w:ascii="Cambria" w:eastAsia="Calibri" w:hAnsi="Cambria" w:cs="Calibri"/>
          <w:b/>
          <w:sz w:val="20"/>
          <w:szCs w:val="20"/>
          <w:lang w:val="es-ES"/>
        </w:rPr>
        <w:t>Original: inglés</w:t>
      </w:r>
    </w:p>
    <w:p w14:paraId="5F967E4E" w14:textId="77777777" w:rsidR="00AE7EA3" w:rsidRPr="00057564" w:rsidRDefault="00AE7EA3"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bookmarkStart w:id="3" w:name="_Hlk214782014"/>
    </w:p>
    <w:p w14:paraId="65193D77" w14:textId="1B351C97" w:rsidR="00367316" w:rsidRPr="00057564"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057564">
        <w:rPr>
          <w:rFonts w:ascii="Cambria" w:eastAsia="Calibri" w:hAnsi="Cambria" w:cs="Calibri"/>
          <w:b/>
          <w:sz w:val="20"/>
          <w:szCs w:val="20"/>
          <w:lang w:val="es-ES"/>
        </w:rPr>
        <w:t>Proyecto de Recomendación de ICCAT que enmienda la Recomendación 24-05</w:t>
      </w:r>
    </w:p>
    <w:p w14:paraId="69CB26D9" w14:textId="3650F6FC" w:rsidR="00FA6D1E" w:rsidRPr="00057564"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057564">
        <w:rPr>
          <w:rFonts w:ascii="Cambria" w:eastAsia="Calibri" w:hAnsi="Cambria" w:cs="Calibri"/>
          <w:b/>
          <w:sz w:val="20"/>
          <w:szCs w:val="20"/>
          <w:lang w:val="es-ES"/>
        </w:rPr>
        <w:t xml:space="preserve">que establece un plan de ordenación plurianual para el atún rojo </w:t>
      </w:r>
      <w:r w:rsidRPr="00057564">
        <w:rPr>
          <w:rFonts w:ascii="Cambria" w:eastAsia="Calibri" w:hAnsi="Cambria" w:cs="Calibri"/>
          <w:b/>
          <w:sz w:val="20"/>
          <w:szCs w:val="20"/>
          <w:lang w:val="es-ES"/>
        </w:rPr>
        <w:br/>
        <w:t>en el Atlántico este y el Mediterráneo</w:t>
      </w:r>
    </w:p>
    <w:p w14:paraId="75A84EE0" w14:textId="77777777" w:rsidR="006D1186" w:rsidRPr="00057564"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p>
    <w:bookmarkEnd w:id="0"/>
    <w:bookmarkEnd w:id="1"/>
    <w:bookmarkEnd w:id="2"/>
    <w:p w14:paraId="22DD3F7E" w14:textId="70527D09" w:rsidR="00B34F51" w:rsidRPr="00057564" w:rsidRDefault="00E66A7D" w:rsidP="00582220">
      <w:pPr>
        <w:pStyle w:val="NormalWeb"/>
        <w:jc w:val="center"/>
        <w:rPr>
          <w:rStyle w:val="Strong"/>
          <w:rFonts w:ascii="Cambria" w:hAnsi="Cambria"/>
          <w:b w:val="0"/>
          <w:bCs w:val="0"/>
          <w:i/>
          <w:iCs/>
          <w:sz w:val="20"/>
          <w:szCs w:val="20"/>
        </w:rPr>
      </w:pPr>
      <w:r w:rsidRPr="00057564">
        <w:rPr>
          <w:rStyle w:val="Strong"/>
          <w:rFonts w:ascii="Cambria" w:hAnsi="Cambria"/>
          <w:b w:val="0"/>
          <w:bCs w:val="0"/>
          <w:i/>
          <w:iCs/>
          <w:sz w:val="20"/>
          <w:szCs w:val="20"/>
        </w:rPr>
        <w:t>(</w:t>
      </w:r>
      <w:r w:rsidR="00582220" w:rsidRPr="00057564">
        <w:rPr>
          <w:rStyle w:val="Strong"/>
          <w:rFonts w:ascii="Cambria" w:hAnsi="Cambria"/>
          <w:b w:val="0"/>
          <w:bCs w:val="0"/>
          <w:i/>
          <w:iCs/>
          <w:sz w:val="20"/>
          <w:szCs w:val="20"/>
        </w:rPr>
        <w:t xml:space="preserve">Documento </w:t>
      </w:r>
      <w:r w:rsidRPr="00057564">
        <w:rPr>
          <w:rStyle w:val="Strong"/>
          <w:rFonts w:ascii="Cambria" w:hAnsi="Cambria"/>
          <w:b w:val="0"/>
          <w:bCs w:val="0"/>
          <w:i/>
          <w:iCs/>
          <w:sz w:val="20"/>
          <w:szCs w:val="20"/>
        </w:rPr>
        <w:t>presentado por la Unión Europea, basado en la propuesta PA2_632</w:t>
      </w:r>
      <w:r w:rsidR="00B21DC6" w:rsidRPr="00057564">
        <w:rPr>
          <w:rStyle w:val="Strong"/>
          <w:rFonts w:ascii="Cambria" w:hAnsi="Cambria"/>
          <w:b w:val="0"/>
          <w:bCs w:val="0"/>
          <w:i/>
          <w:iCs/>
          <w:sz w:val="20"/>
          <w:szCs w:val="20"/>
        </w:rPr>
        <w:t>A</w:t>
      </w:r>
      <w:r w:rsidR="00582220" w:rsidRPr="00057564">
        <w:rPr>
          <w:rStyle w:val="Strong"/>
          <w:rFonts w:ascii="Cambria" w:hAnsi="Cambria"/>
          <w:b w:val="0"/>
          <w:bCs w:val="0"/>
          <w:i/>
          <w:iCs/>
          <w:sz w:val="20"/>
          <w:szCs w:val="20"/>
        </w:rPr>
        <w:t xml:space="preserve">/2025 </w:t>
      </w:r>
    </w:p>
    <w:p w14:paraId="3FAD01BB" w14:textId="216B0CF8" w:rsidR="00215181" w:rsidRPr="00057564" w:rsidRDefault="00582220" w:rsidP="00582220">
      <w:pPr>
        <w:pStyle w:val="NormalWeb"/>
        <w:jc w:val="center"/>
        <w:rPr>
          <w:rFonts w:ascii="Cambria" w:hAnsi="Cambria"/>
          <w:b/>
          <w:bCs/>
          <w:i/>
          <w:iCs/>
          <w:sz w:val="20"/>
          <w:szCs w:val="20"/>
        </w:rPr>
      </w:pPr>
      <w:r w:rsidRPr="00057564">
        <w:rPr>
          <w:rStyle w:val="Strong"/>
          <w:rFonts w:ascii="Cambria" w:hAnsi="Cambria"/>
          <w:b w:val="0"/>
          <w:bCs w:val="0"/>
          <w:i/>
          <w:iCs/>
          <w:sz w:val="20"/>
          <w:szCs w:val="20"/>
        </w:rPr>
        <w:t>del presidente de la Subcomisión 2)</w:t>
      </w:r>
    </w:p>
    <w:bookmarkEnd w:id="3"/>
    <w:p w14:paraId="5BC1A0FB" w14:textId="77777777" w:rsidR="002E0445" w:rsidRPr="00057564" w:rsidRDefault="002E0445" w:rsidP="008B57B8">
      <w:pPr>
        <w:spacing w:after="0" w:line="240" w:lineRule="auto"/>
        <w:rPr>
          <w:rFonts w:ascii="Cambria" w:eastAsia="Times New Roman" w:hAnsi="Cambria" w:cs="Times New Roman"/>
          <w:i/>
          <w:iCs/>
          <w:sz w:val="16"/>
          <w:szCs w:val="16"/>
          <w:lang w:val="es-ES" w:bidi="en-US"/>
        </w:rPr>
      </w:pPr>
    </w:p>
    <w:p w14:paraId="682D39C2" w14:textId="77777777" w:rsidR="001D74F8" w:rsidRPr="00057564" w:rsidRDefault="001D74F8" w:rsidP="008B57B8">
      <w:pPr>
        <w:spacing w:after="0" w:line="240" w:lineRule="auto"/>
        <w:jc w:val="center"/>
        <w:rPr>
          <w:rFonts w:ascii="Cambria" w:eastAsia="Times New Roman" w:hAnsi="Cambria" w:cs="Times New Roman"/>
          <w:i/>
          <w:iCs/>
          <w:sz w:val="20"/>
          <w:szCs w:val="20"/>
          <w:lang w:val="es-ES" w:bidi="en-US"/>
        </w:rPr>
      </w:pPr>
    </w:p>
    <w:p w14:paraId="5C32E4CF" w14:textId="20676D12" w:rsidR="002E0445" w:rsidRPr="00057564"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057564">
        <w:rPr>
          <w:rFonts w:ascii="Cambria" w:eastAsia="Times New Roman" w:hAnsi="Cambria" w:cs="Times New Roman"/>
          <w:i/>
          <w:iCs/>
          <w:color w:val="000000"/>
          <w:sz w:val="20"/>
          <w:szCs w:val="20"/>
          <w:lang w:val="es-ES" w:bidi="en-US"/>
        </w:rPr>
        <w:t>RECONOCIENDO</w:t>
      </w:r>
      <w:r w:rsidRPr="00057564">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w:t>
      </w:r>
      <w:r w:rsidR="00E71F38" w:rsidRPr="00057564">
        <w:rPr>
          <w:rFonts w:ascii="Cambria" w:eastAsia="Times New Roman" w:hAnsi="Cambria" w:cs="Times New Roman"/>
          <w:i/>
          <w:iCs/>
          <w:color w:val="000000"/>
          <w:sz w:val="20"/>
          <w:szCs w:val="20"/>
          <w:lang w:val="es-ES" w:bidi="en-US"/>
        </w:rPr>
        <w:t>Recomendación de ICCAT para enmendar la Recomendación 14-04 sobre el atún rojo en el Atlántico este y Mediterráneo</w:t>
      </w:r>
      <w:r w:rsidR="00E71F38" w:rsidRPr="00057564">
        <w:rPr>
          <w:rFonts w:ascii="Cambria" w:eastAsia="Times New Roman" w:hAnsi="Cambria" w:cs="Times New Roman"/>
          <w:color w:val="000000"/>
          <w:sz w:val="20"/>
          <w:szCs w:val="20"/>
          <w:lang w:val="es-ES" w:bidi="en-US"/>
        </w:rPr>
        <w:t xml:space="preserve"> (Rec. </w:t>
      </w:r>
      <w:r w:rsidRPr="00057564">
        <w:rPr>
          <w:rFonts w:ascii="Cambria" w:eastAsia="Times New Roman" w:hAnsi="Cambria" w:cs="Times New Roman"/>
          <w:color w:val="000000"/>
          <w:sz w:val="20"/>
          <w:szCs w:val="20"/>
          <w:lang w:val="es-ES" w:bidi="en-US"/>
        </w:rPr>
        <w:t>17-07</w:t>
      </w:r>
      <w:r w:rsidR="00E71F38"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sz w:val="20"/>
          <w:szCs w:val="20"/>
          <w:lang w:val="es-ES" w:bidi="en-US"/>
        </w:rPr>
        <w:t xml:space="preserve"> </w:t>
      </w:r>
    </w:p>
    <w:p w14:paraId="2F7DE8AD" w14:textId="77777777" w:rsidR="00B54C1B" w:rsidRPr="00057564" w:rsidRDefault="00B54C1B" w:rsidP="008B57B8">
      <w:pPr>
        <w:widowControl w:val="0"/>
        <w:spacing w:after="0" w:line="240" w:lineRule="auto"/>
        <w:ind w:firstLine="426"/>
        <w:jc w:val="both"/>
        <w:rPr>
          <w:rFonts w:ascii="Cambria" w:eastAsia="Times New Roman" w:hAnsi="Cambria" w:cs="Times New Roman"/>
          <w:sz w:val="20"/>
          <w:szCs w:val="20"/>
          <w:lang w:val="es-ES" w:bidi="en-US"/>
        </w:rPr>
      </w:pPr>
    </w:p>
    <w:p w14:paraId="29B73CBC" w14:textId="30F111E7" w:rsidR="00F5356B" w:rsidRPr="00057564" w:rsidRDefault="00F5356B" w:rsidP="00F5356B">
      <w:pPr>
        <w:spacing w:after="240" w:line="240" w:lineRule="auto"/>
        <w:ind w:right="-1" w:firstLine="426"/>
        <w:jc w:val="both"/>
        <w:rPr>
          <w:rFonts w:ascii="Cambria" w:eastAsia="Cambria" w:hAnsi="Cambria" w:cs="Times New Roman"/>
          <w:color w:val="000000"/>
          <w:sz w:val="20"/>
          <w:szCs w:val="20"/>
          <w:lang w:val="es-ES"/>
        </w:rPr>
      </w:pPr>
      <w:r w:rsidRPr="00057564">
        <w:rPr>
          <w:rFonts w:ascii="Cambria" w:eastAsia="Malgun Gothic" w:hAnsi="Cambria" w:cs="Arial"/>
          <w:i/>
          <w:iCs/>
          <w:color w:val="000000"/>
          <w:sz w:val="20"/>
          <w:lang w:val="es-ES"/>
        </w:rPr>
        <w:t>CONSIDERANDO</w:t>
      </w:r>
      <w:r w:rsidRPr="00057564">
        <w:rPr>
          <w:rFonts w:ascii="Cambria" w:eastAsia="Malgun Gothic" w:hAnsi="Cambria" w:cs="Arial"/>
          <w:color w:val="000000"/>
          <w:sz w:val="20"/>
          <w:lang w:val="es-ES"/>
        </w:rPr>
        <w:t xml:space="preserve"> que el SCRS recomendó dos</w:t>
      </w:r>
      <w:r w:rsidR="00F87621" w:rsidRPr="00057564">
        <w:rPr>
          <w:rFonts w:ascii="Cambria" w:eastAsia="Malgun Gothic" w:hAnsi="Cambria" w:cs="Arial"/>
          <w:color w:val="000000"/>
          <w:sz w:val="20"/>
          <w:lang w:val="es-ES"/>
        </w:rPr>
        <w:t xml:space="preserve"> totales admisibles de captura (</w:t>
      </w:r>
      <w:r w:rsidRPr="00057564">
        <w:rPr>
          <w:rFonts w:ascii="Cambria" w:eastAsia="Malgun Gothic" w:hAnsi="Cambria" w:cs="Arial"/>
          <w:color w:val="000000"/>
          <w:sz w:val="20"/>
          <w:lang w:val="es-ES"/>
        </w:rPr>
        <w:t>TAC</w:t>
      </w:r>
      <w:r w:rsidR="00F87621" w:rsidRPr="00057564">
        <w:rPr>
          <w:rFonts w:ascii="Cambria" w:eastAsia="Malgun Gothic" w:hAnsi="Cambria" w:cs="Arial"/>
          <w:color w:val="000000"/>
          <w:sz w:val="20"/>
          <w:lang w:val="es-ES"/>
        </w:rPr>
        <w:t xml:space="preserve">) </w:t>
      </w:r>
      <w:r w:rsidRPr="00057564">
        <w:rPr>
          <w:rFonts w:ascii="Cambria" w:eastAsia="Malgun Gothic" w:hAnsi="Cambria" w:cs="Arial"/>
          <w:color w:val="000000"/>
          <w:sz w:val="20"/>
          <w:lang w:val="es-ES"/>
        </w:rPr>
        <w:t>para el período 2026-2028 basándose en el procedimiento de ordenación (MP) adoptado en la reunión anual de la Comisión de 2022;</w:t>
      </w:r>
    </w:p>
    <w:p w14:paraId="75A1B07D" w14:textId="77777777" w:rsidR="00F5356B" w:rsidRPr="00057564" w:rsidRDefault="00F5356B" w:rsidP="00F5356B">
      <w:pPr>
        <w:spacing w:after="240" w:line="240" w:lineRule="auto"/>
        <w:ind w:right="-1" w:firstLine="426"/>
        <w:jc w:val="both"/>
        <w:rPr>
          <w:rFonts w:ascii="Cambria" w:eastAsia="Cambria" w:hAnsi="Cambria" w:cs="Times New Roman"/>
          <w:i/>
          <w:color w:val="000000"/>
          <w:sz w:val="20"/>
          <w:szCs w:val="20"/>
          <w:lang w:val="es-ES"/>
        </w:rPr>
      </w:pPr>
      <w:r w:rsidRPr="00057564">
        <w:rPr>
          <w:rFonts w:ascii="Cambria" w:eastAsia="Malgun Gothic" w:hAnsi="Cambria" w:cs="Arial"/>
          <w:i/>
          <w:iCs/>
          <w:color w:val="000000"/>
          <w:sz w:val="20"/>
          <w:lang w:val="es-ES"/>
        </w:rPr>
        <w:t>CONSCIENTE</w:t>
      </w:r>
      <w:r w:rsidRPr="00057564">
        <w:rPr>
          <w:rFonts w:ascii="Cambria" w:eastAsia="Malgun Gothic" w:hAnsi="Cambria" w:cs="Arial"/>
          <w:color w:val="000000"/>
          <w:sz w:val="20"/>
          <w:lang w:val="es-ES"/>
        </w:rPr>
        <w:t xml:space="preserve"> de que en 2025 el SCRS evaluó la existencia de circunstancias excepcionales, pero no pudo llegar a un consenso sobre la existencia de circunstancias excepcionales;</w:t>
      </w:r>
    </w:p>
    <w:p w14:paraId="56FCB474" w14:textId="34F876B8" w:rsidR="00F5356B" w:rsidRPr="00057564" w:rsidRDefault="00F5356B" w:rsidP="00F5356B">
      <w:pPr>
        <w:spacing w:after="240" w:line="240" w:lineRule="auto"/>
        <w:ind w:right="-1" w:firstLine="426"/>
        <w:jc w:val="both"/>
        <w:rPr>
          <w:rFonts w:ascii="Cambria" w:eastAsia="Malgun Gothic" w:hAnsi="Cambria" w:cs="Times New Roman"/>
          <w:i/>
          <w:color w:val="000000"/>
          <w:sz w:val="20"/>
          <w:szCs w:val="20"/>
          <w:lang w:val="es-ES"/>
        </w:rPr>
      </w:pPr>
      <w:r w:rsidRPr="00057564">
        <w:rPr>
          <w:rFonts w:ascii="Cambria" w:eastAsia="Malgun Gothic" w:hAnsi="Cambria" w:cs="Arial"/>
          <w:i/>
          <w:iCs/>
          <w:color w:val="000000"/>
          <w:sz w:val="20"/>
          <w:lang w:val="es-ES"/>
        </w:rPr>
        <w:t>CONSIDERANDO</w:t>
      </w:r>
      <w:r w:rsidR="0016412F" w:rsidRPr="00057564">
        <w:rPr>
          <w:rFonts w:ascii="Cambria" w:eastAsia="Malgun Gothic" w:hAnsi="Cambria" w:cs="Arial"/>
          <w:i/>
          <w:iCs/>
          <w:color w:val="000000"/>
          <w:sz w:val="20"/>
          <w:lang w:val="es-ES"/>
        </w:rPr>
        <w:t xml:space="preserve"> </w:t>
      </w:r>
      <w:r w:rsidR="00971CD8" w:rsidRPr="00057564">
        <w:rPr>
          <w:rFonts w:ascii="Cambria" w:eastAsia="Malgun Gothic" w:hAnsi="Cambria" w:cs="Arial"/>
          <w:i/>
          <w:iCs/>
          <w:color w:val="000000"/>
          <w:sz w:val="20"/>
          <w:lang w:val="es-ES"/>
        </w:rPr>
        <w:t>TAMBIÉN</w:t>
      </w:r>
      <w:r w:rsidRPr="00057564">
        <w:rPr>
          <w:rFonts w:ascii="Cambria" w:eastAsia="Malgun Gothic" w:hAnsi="Cambria" w:cs="Arial"/>
          <w:color w:val="000000"/>
          <w:sz w:val="20"/>
          <w:lang w:val="es-ES"/>
        </w:rPr>
        <w:t xml:space="preserve"> que, cuando no se haya confirmado la existencia de circunstancias excepcionales, se utilizará el TAC calculado sobre la base del BR, que fija un TAC para la zona este de 48.403 t;</w:t>
      </w:r>
    </w:p>
    <w:p w14:paraId="62B0DED1" w14:textId="3398D8BA" w:rsidR="002E0445" w:rsidRPr="00057564"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057564">
        <w:rPr>
          <w:rFonts w:ascii="Cambria" w:eastAsia="Times New Roman" w:hAnsi="Cambria" w:cs="Times New Roman"/>
          <w:i/>
          <w:sz w:val="20"/>
          <w:szCs w:val="20"/>
          <w:lang w:val="es-ES" w:bidi="en-US"/>
        </w:rPr>
        <w:t>RECONOCIENDO TAMBIÉN</w:t>
      </w:r>
      <w:r w:rsidRPr="00057564">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057564"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3E055F3A" w14:textId="77777777" w:rsidR="002E0445" w:rsidRPr="00057564" w:rsidRDefault="002E0445" w:rsidP="008B57B8">
      <w:pPr>
        <w:widowControl w:val="0"/>
        <w:spacing w:after="0" w:line="240" w:lineRule="auto"/>
        <w:ind w:firstLine="426"/>
        <w:jc w:val="both"/>
        <w:rPr>
          <w:rFonts w:ascii="Cambria" w:eastAsia="Times New Roman" w:hAnsi="Cambria" w:cs="Times New Roman"/>
          <w:b/>
          <w:iCs/>
          <w:sz w:val="20"/>
          <w:szCs w:val="20"/>
          <w:lang w:val="es-ES" w:bidi="en-US"/>
        </w:rPr>
      </w:pPr>
      <w:r w:rsidRPr="00057564">
        <w:rPr>
          <w:rFonts w:ascii="Cambria" w:eastAsia="Times New Roman" w:hAnsi="Cambria" w:cs="Times New Roman"/>
          <w:i/>
          <w:iCs/>
          <w:sz w:val="20"/>
          <w:szCs w:val="20"/>
          <w:lang w:val="es-ES" w:bidi="en-US"/>
        </w:rPr>
        <w:t>CONSIDERANDO</w:t>
      </w:r>
      <w:r w:rsidRPr="00057564">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057564"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2C24B47C" w14:textId="342041B6" w:rsidR="002E0445" w:rsidRPr="00057564" w:rsidRDefault="002E0445" w:rsidP="008B57B8">
      <w:pPr>
        <w:widowControl w:val="0"/>
        <w:spacing w:after="0" w:line="240" w:lineRule="auto"/>
        <w:ind w:left="20" w:firstLine="426"/>
        <w:jc w:val="both"/>
        <w:rPr>
          <w:rFonts w:ascii="Cambria" w:eastAsia="Times New Roman" w:hAnsi="Cambria" w:cs="Times New Roman"/>
          <w:sz w:val="20"/>
          <w:szCs w:val="20"/>
          <w:lang w:val="es-ES" w:bidi="en-US"/>
        </w:rPr>
      </w:pPr>
      <w:r w:rsidRPr="00057564">
        <w:rPr>
          <w:rFonts w:ascii="Cambria" w:eastAsia="Times New Roman" w:hAnsi="Cambria" w:cs="Times New Roman"/>
          <w:i/>
          <w:iCs/>
          <w:sz w:val="20"/>
          <w:szCs w:val="20"/>
          <w:lang w:val="es-ES" w:bidi="en-US"/>
        </w:rPr>
        <w:t>TENIENDO EN CUENTA</w:t>
      </w:r>
      <w:r w:rsidRPr="00057564">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057564" w:rsidRDefault="007263EF" w:rsidP="008B57B8">
      <w:pPr>
        <w:widowControl w:val="0"/>
        <w:spacing w:after="0" w:line="240" w:lineRule="auto"/>
        <w:ind w:left="20" w:firstLine="426"/>
        <w:jc w:val="both"/>
        <w:rPr>
          <w:rFonts w:ascii="Cambria" w:eastAsia="Times New Roman" w:hAnsi="Cambria" w:cs="Times New Roman"/>
          <w:sz w:val="20"/>
          <w:szCs w:val="20"/>
          <w:lang w:val="es-ES" w:bidi="en-US"/>
        </w:rPr>
      </w:pPr>
    </w:p>
    <w:p w14:paraId="012CC6AF" w14:textId="2E45FDDF" w:rsidR="007263EF" w:rsidRPr="00057564" w:rsidRDefault="007263EF" w:rsidP="008B57B8">
      <w:pPr>
        <w:spacing w:after="0" w:line="240" w:lineRule="auto"/>
        <w:ind w:right="-1" w:firstLine="426"/>
        <w:jc w:val="both"/>
        <w:rPr>
          <w:rFonts w:ascii="Cambria" w:eastAsia="Cambria" w:hAnsi="Cambria" w:cs="Cambria"/>
          <w:color w:val="000000"/>
          <w:sz w:val="20"/>
          <w:lang w:val="es-ES"/>
        </w:rPr>
      </w:pPr>
      <w:r w:rsidRPr="00057564">
        <w:rPr>
          <w:rFonts w:ascii="Cambria" w:eastAsia="Cambria" w:hAnsi="Cambria" w:cs="Cambria"/>
          <w:i/>
          <w:iCs/>
          <w:color w:val="000000"/>
          <w:sz w:val="20"/>
          <w:lang w:val="es-ES"/>
        </w:rPr>
        <w:t>CONSIDERANDO</w:t>
      </w:r>
      <w:r w:rsidR="00DF45B3" w:rsidRPr="00057564">
        <w:rPr>
          <w:rFonts w:ascii="Cambria" w:eastAsia="Cambria" w:hAnsi="Cambria" w:cs="Cambria"/>
          <w:color w:val="000000"/>
          <w:sz w:val="20"/>
          <w:lang w:val="es-ES"/>
        </w:rPr>
        <w:t xml:space="preserve"> que se identificaron </w:t>
      </w:r>
      <w:r w:rsidRPr="00057564">
        <w:rPr>
          <w:rFonts w:ascii="Cambria" w:eastAsia="Cambria" w:hAnsi="Cambria" w:cs="Cambria"/>
          <w:color w:val="000000"/>
          <w:sz w:val="20"/>
          <w:lang w:val="es-ES"/>
        </w:rPr>
        <w:t xml:space="preserve">varias disposiciones en la </w:t>
      </w:r>
      <w:r w:rsidR="00C05A30" w:rsidRPr="00057564">
        <w:rPr>
          <w:rFonts w:ascii="Cambria" w:eastAsia="Cambria" w:hAnsi="Cambria" w:cs="Cambria"/>
          <w:i/>
          <w:iCs/>
          <w:color w:val="000000"/>
          <w:sz w:val="20"/>
          <w:lang w:val="es-ES"/>
        </w:rPr>
        <w:t>Recomendación de ICCAT que enmienda la Recomendación 2</w:t>
      </w:r>
      <w:r w:rsidR="007906E8" w:rsidRPr="00057564">
        <w:rPr>
          <w:rFonts w:ascii="Cambria" w:eastAsia="Cambria" w:hAnsi="Cambria" w:cs="Cambria"/>
          <w:i/>
          <w:iCs/>
          <w:color w:val="000000"/>
          <w:sz w:val="20"/>
          <w:lang w:val="es-ES"/>
        </w:rPr>
        <w:t>2</w:t>
      </w:r>
      <w:r w:rsidR="00C05A30" w:rsidRPr="00057564">
        <w:rPr>
          <w:rFonts w:ascii="Cambria" w:eastAsia="Cambria" w:hAnsi="Cambria" w:cs="Cambria"/>
          <w:i/>
          <w:iCs/>
          <w:color w:val="000000"/>
          <w:sz w:val="20"/>
          <w:lang w:val="es-ES"/>
        </w:rPr>
        <w:t xml:space="preserve">-08 que establece un plan de ordenación </w:t>
      </w:r>
      <w:r w:rsidR="00E133FA" w:rsidRPr="00057564">
        <w:rPr>
          <w:rFonts w:ascii="Cambria" w:eastAsia="Cambria" w:hAnsi="Cambria" w:cs="Cambria"/>
          <w:i/>
          <w:iCs/>
          <w:color w:val="000000"/>
          <w:sz w:val="20"/>
          <w:lang w:val="es-ES"/>
        </w:rPr>
        <w:t>plurianual para</w:t>
      </w:r>
      <w:r w:rsidR="00C05A30" w:rsidRPr="00057564">
        <w:rPr>
          <w:rFonts w:ascii="Cambria" w:eastAsia="Cambria" w:hAnsi="Cambria" w:cs="Cambria"/>
          <w:i/>
          <w:iCs/>
          <w:color w:val="000000"/>
          <w:sz w:val="20"/>
          <w:lang w:val="es-ES"/>
        </w:rPr>
        <w:t xml:space="preserve"> el atún rojo en el Atlántico este y el Mediterráneo</w:t>
      </w:r>
      <w:r w:rsidR="00C05A30" w:rsidRPr="00057564">
        <w:rPr>
          <w:rFonts w:ascii="Cambria" w:eastAsia="Cambria" w:hAnsi="Cambria" w:cs="Cambria"/>
          <w:color w:val="000000"/>
          <w:sz w:val="20"/>
          <w:lang w:val="es-ES"/>
        </w:rPr>
        <w:t xml:space="preserve"> (Rec. </w:t>
      </w:r>
      <w:r w:rsidR="007906E8" w:rsidRPr="00057564">
        <w:rPr>
          <w:rFonts w:ascii="Cambria" w:eastAsia="Cambria" w:hAnsi="Cambria" w:cs="Cambria"/>
          <w:color w:val="000000"/>
          <w:sz w:val="20"/>
          <w:lang w:val="es-ES"/>
        </w:rPr>
        <w:t>24-05</w:t>
      </w:r>
      <w:r w:rsidR="00C05A30" w:rsidRPr="00057564">
        <w:rPr>
          <w:rFonts w:ascii="Cambria" w:eastAsia="Cambria" w:hAnsi="Cambria" w:cs="Cambria"/>
          <w:color w:val="000000"/>
          <w:sz w:val="20"/>
          <w:lang w:val="es-ES"/>
        </w:rPr>
        <w:t>)</w:t>
      </w:r>
      <w:r w:rsidRPr="00057564">
        <w:rPr>
          <w:rFonts w:ascii="Cambria" w:eastAsia="Cambria" w:hAnsi="Cambria" w:cs="Cambria"/>
          <w:color w:val="000000"/>
          <w:sz w:val="20"/>
          <w:lang w:val="es-ES"/>
        </w:rPr>
        <w:t xml:space="preserve"> que se beneficiarían de ser aclaradas</w:t>
      </w:r>
      <w:r w:rsidR="00DF45B3" w:rsidRPr="00057564">
        <w:rPr>
          <w:rFonts w:ascii="Cambria" w:eastAsia="Cambria" w:hAnsi="Cambria" w:cs="Cambria"/>
          <w:color w:val="000000"/>
          <w:sz w:val="20"/>
          <w:lang w:val="es-ES"/>
        </w:rPr>
        <w:t xml:space="preserve"> </w:t>
      </w:r>
      <w:r w:rsidRPr="00057564">
        <w:rPr>
          <w:rFonts w:ascii="Cambria" w:eastAsia="Cambria" w:hAnsi="Cambria" w:cs="Cambria"/>
          <w:color w:val="000000"/>
          <w:sz w:val="20"/>
          <w:lang w:val="es-ES"/>
        </w:rPr>
        <w:t>o mejoradas y reforzadas de algún otro modo</w:t>
      </w:r>
      <w:r w:rsidR="00DF45B3" w:rsidRPr="00057564">
        <w:rPr>
          <w:rFonts w:ascii="Cambria" w:eastAsia="Cambria" w:hAnsi="Cambria" w:cs="Cambria"/>
          <w:color w:val="000000"/>
          <w:sz w:val="20"/>
          <w:lang w:val="es-ES"/>
        </w:rPr>
        <w:t>;</w:t>
      </w:r>
    </w:p>
    <w:p w14:paraId="172CCE3E" w14:textId="2EFFB350" w:rsidR="002E0445" w:rsidRPr="00057564" w:rsidRDefault="002E0445" w:rsidP="008B57B8">
      <w:pPr>
        <w:spacing w:after="0" w:line="240" w:lineRule="auto"/>
        <w:ind w:right="-1" w:firstLine="567"/>
        <w:jc w:val="both"/>
        <w:rPr>
          <w:rFonts w:ascii="Cambria" w:eastAsia="Times New Roman" w:hAnsi="Cambria" w:cs="Times New Roman"/>
          <w:sz w:val="16"/>
          <w:szCs w:val="16"/>
          <w:lang w:val="es-ES" w:bidi="en-US"/>
        </w:rPr>
      </w:pPr>
    </w:p>
    <w:p w14:paraId="2A8FCA82" w14:textId="77777777" w:rsidR="00A6443D" w:rsidRPr="00057564"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 COMISIÓN INTERNACIONAL PARA LA CONSERVACIÓN </w:t>
      </w:r>
    </w:p>
    <w:p w14:paraId="310712E2" w14:textId="3899DB19" w:rsidR="002E0445" w:rsidRPr="00057564"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DEL ATÚN ATLÁNTICO (ICCAT) RECOMIENDA LO SIGUIENTE:</w:t>
      </w:r>
    </w:p>
    <w:p w14:paraId="0C816712" w14:textId="77777777" w:rsidR="00A6443D" w:rsidRPr="00057564" w:rsidRDefault="00A6443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4" w:name="bookmark1"/>
    </w:p>
    <w:p w14:paraId="171CD51E" w14:textId="4ECF9484" w:rsidR="00D81132"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Parte I</w:t>
      </w:r>
      <w:bookmarkEnd w:id="4"/>
      <w:r w:rsidRPr="00057564">
        <w:rPr>
          <w:rFonts w:ascii="Cambria" w:eastAsia="Times New Roman" w:hAnsi="Cambria" w:cs="Times New Roman"/>
          <w:b/>
          <w:bCs/>
          <w:sz w:val="20"/>
          <w:szCs w:val="20"/>
          <w:lang w:val="es-ES" w:bidi="en-US"/>
        </w:rPr>
        <w:t xml:space="preserve">: </w:t>
      </w:r>
      <w:bookmarkStart w:id="5" w:name="bookmark2"/>
    </w:p>
    <w:p w14:paraId="776C4576" w14:textId="76E3AAD0"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Objetivos y disposiciones generales</w:t>
      </w:r>
      <w:bookmarkEnd w:id="5"/>
    </w:p>
    <w:p w14:paraId="3A96217E" w14:textId="77777777" w:rsidR="00723B6A" w:rsidRPr="00057564" w:rsidRDefault="00723B6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27EE7610" w:rsidR="002E0445" w:rsidRPr="00057564" w:rsidRDefault="002E0445" w:rsidP="008B57B8">
      <w:pPr>
        <w:widowControl w:val="0"/>
        <w:numPr>
          <w:ilvl w:val="0"/>
          <w:numId w:val="1"/>
        </w:numPr>
        <w:spacing w:after="0" w:line="240" w:lineRule="auto"/>
        <w:ind w:left="426" w:hanging="426"/>
        <w:jc w:val="both"/>
        <w:rPr>
          <w:rFonts w:ascii="Cambria" w:eastAsia="Cambria" w:hAnsi="Cambria" w:cs="Cambria"/>
          <w:color w:val="000000"/>
          <w:sz w:val="20"/>
          <w:lang w:val="es-ES"/>
        </w:rPr>
      </w:pPr>
      <w:r w:rsidRPr="00057564">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r w:rsidRPr="00057564">
        <w:rPr>
          <w:rFonts w:ascii="Cambria" w:eastAsia="Times New Roman" w:hAnsi="Cambria" w:cs="Times New Roman"/>
          <w:i/>
          <w:sz w:val="20"/>
          <w:szCs w:val="20"/>
          <w:lang w:val="es-ES" w:bidi="en-US"/>
        </w:rPr>
        <w:t>Thunnus thynnus</w:t>
      </w:r>
      <w:r w:rsidRPr="00057564">
        <w:rPr>
          <w:rFonts w:ascii="Cambria" w:eastAsia="Times New Roman" w:hAnsi="Cambria" w:cs="Times New Roman"/>
          <w:sz w:val="20"/>
          <w:szCs w:val="20"/>
          <w:lang w:val="es-ES" w:bidi="en-US"/>
        </w:rPr>
        <w:t xml:space="preserve">) en el Atlántico este y el Mediterráneo implementarán un plan de ordenación para el atún rojo en dicha área geográfica a partir de </w:t>
      </w:r>
      <w:r w:rsidR="00DF45B3" w:rsidRPr="00057564">
        <w:rPr>
          <w:rFonts w:ascii="Cambria" w:eastAsia="Cambria" w:hAnsi="Cambria" w:cs="Cambria"/>
          <w:color w:val="000000"/>
          <w:sz w:val="20"/>
          <w:lang w:val="es-ES"/>
        </w:rPr>
        <w:t>2023</w:t>
      </w:r>
      <w:r w:rsidRPr="00057564">
        <w:rPr>
          <w:rFonts w:ascii="Cambria" w:eastAsia="Times New Roman" w:hAnsi="Cambria" w:cs="Times New Roman"/>
          <w:sz w:val="20"/>
          <w:szCs w:val="20"/>
          <w:lang w:val="es-ES" w:bidi="en-US"/>
        </w:rPr>
        <w:t xml:space="preserve">, </w:t>
      </w:r>
      <w:r w:rsidR="00DF45B3" w:rsidRPr="00057564">
        <w:rPr>
          <w:rFonts w:ascii="Cambria" w:eastAsia="Times New Roman" w:hAnsi="Cambria" w:cs="Times New Roman"/>
          <w:sz w:val="20"/>
          <w:szCs w:val="20"/>
          <w:lang w:val="es-ES" w:bidi="en-US"/>
        </w:rPr>
        <w:t xml:space="preserve">basado en un </w:t>
      </w:r>
      <w:r w:rsidR="00DF45B3" w:rsidRPr="00057564">
        <w:rPr>
          <w:rFonts w:ascii="Cambria" w:eastAsia="Cambria" w:hAnsi="Cambria" w:cs="Cambria"/>
          <w:color w:val="000000"/>
          <w:sz w:val="20"/>
          <w:lang w:val="es-ES"/>
        </w:rPr>
        <w:t>MP, como el establecido en la</w:t>
      </w:r>
      <w:r w:rsidR="00DF45B3" w:rsidRPr="00057564">
        <w:rPr>
          <w:rFonts w:ascii="Cambria" w:eastAsia="Cambria" w:hAnsi="Cambria" w:cs="Cambria"/>
          <w:i/>
          <w:iCs/>
          <w:color w:val="000000"/>
          <w:sz w:val="20"/>
          <w:lang w:val="es-ES"/>
        </w:rPr>
        <w:t xml:space="preserve"> </w:t>
      </w:r>
      <w:r w:rsidR="00A50158" w:rsidRPr="00057564">
        <w:rPr>
          <w:rFonts w:ascii="Cambria" w:eastAsia="Cambria" w:hAnsi="Cambria" w:cs="Cambria"/>
          <w:i/>
          <w:iCs/>
          <w:color w:val="000000"/>
          <w:sz w:val="20"/>
          <w:lang w:val="es-ES"/>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E516FD" w:rsidRPr="00057564">
        <w:rPr>
          <w:rFonts w:ascii="Cambria" w:eastAsia="Cambria" w:hAnsi="Cambria" w:cs="Cambria"/>
          <w:color w:val="000000"/>
          <w:sz w:val="20"/>
          <w:lang w:val="es-ES"/>
        </w:rPr>
        <w:t>(Rec. </w:t>
      </w:r>
      <w:r w:rsidR="00A50158" w:rsidRPr="00057564">
        <w:rPr>
          <w:rFonts w:ascii="Cambria" w:eastAsia="Cambria" w:hAnsi="Cambria" w:cs="Cambria"/>
          <w:color w:val="000000"/>
          <w:sz w:val="20"/>
          <w:lang w:val="es-ES"/>
        </w:rPr>
        <w:t>23-07</w:t>
      </w:r>
      <w:r w:rsidR="00E516FD" w:rsidRPr="00057564">
        <w:rPr>
          <w:rFonts w:ascii="Cambria" w:eastAsia="Cambria" w:hAnsi="Cambria" w:cs="Cambria"/>
          <w:color w:val="000000"/>
          <w:sz w:val="20"/>
          <w:lang w:val="es-ES"/>
        </w:rPr>
        <w:t>)</w:t>
      </w:r>
      <w:r w:rsidR="00DF45B3" w:rsidRPr="00057564">
        <w:rPr>
          <w:rFonts w:ascii="Cambria" w:eastAsia="Cambria" w:hAnsi="Cambria" w:cs="Cambria"/>
          <w:color w:val="000000"/>
          <w:sz w:val="20"/>
          <w:lang w:val="es-ES"/>
        </w:rPr>
        <w:t>.</w:t>
      </w:r>
    </w:p>
    <w:p w14:paraId="5AC49797" w14:textId="77777777" w:rsidR="008B57B8" w:rsidRPr="00057564" w:rsidRDefault="008B57B8" w:rsidP="008B57B8">
      <w:pPr>
        <w:widowControl w:val="0"/>
        <w:spacing w:after="0" w:line="240" w:lineRule="auto"/>
        <w:ind w:left="426"/>
        <w:jc w:val="both"/>
        <w:rPr>
          <w:rFonts w:ascii="Cambria" w:eastAsia="Cambria" w:hAnsi="Cambria" w:cs="Cambria"/>
          <w:color w:val="000000"/>
          <w:sz w:val="20"/>
          <w:lang w:val="es-ES"/>
        </w:rPr>
      </w:pPr>
    </w:p>
    <w:p w14:paraId="0A046641" w14:textId="77777777" w:rsidR="00730828" w:rsidRPr="00057564" w:rsidRDefault="00730828" w:rsidP="008B57B8">
      <w:pPr>
        <w:widowControl w:val="0"/>
        <w:spacing w:after="0" w:line="240" w:lineRule="auto"/>
        <w:ind w:left="426"/>
        <w:jc w:val="both"/>
        <w:rPr>
          <w:rFonts w:ascii="Cambria" w:eastAsia="Cambria" w:hAnsi="Cambria" w:cs="Cambria"/>
          <w:color w:val="000000"/>
          <w:sz w:val="20"/>
          <w:lang w:val="es-ES"/>
        </w:rPr>
      </w:pPr>
    </w:p>
    <w:p w14:paraId="4F355A38" w14:textId="57D304F1" w:rsidR="008B57B8" w:rsidRPr="00057564" w:rsidRDefault="002E0445"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bookmarkStart w:id="6" w:name="bookmark3"/>
      <w:r w:rsidRPr="00057564">
        <w:rPr>
          <w:rFonts w:ascii="Cambria" w:eastAsia="Times New Roman" w:hAnsi="Cambria" w:cs="Times New Roman"/>
          <w:b/>
          <w:sz w:val="20"/>
          <w:szCs w:val="20"/>
          <w:lang w:val="es-ES" w:bidi="en-US"/>
        </w:rPr>
        <w:lastRenderedPageBreak/>
        <w:t>Definiciones</w:t>
      </w:r>
      <w:bookmarkEnd w:id="6"/>
    </w:p>
    <w:p w14:paraId="7C53FFEF" w14:textId="77777777" w:rsidR="008B57B8" w:rsidRPr="00057564" w:rsidRDefault="008B57B8"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p>
    <w:p w14:paraId="38A14748" w14:textId="77777777" w:rsidR="002E0445" w:rsidRPr="00057564" w:rsidRDefault="002E0445" w:rsidP="008B57B8">
      <w:pPr>
        <w:widowControl w:val="0"/>
        <w:numPr>
          <w:ilvl w:val="0"/>
          <w:numId w:val="1"/>
        </w:numPr>
        <w:spacing w:after="0" w:line="240" w:lineRule="auto"/>
        <w:ind w:left="426" w:hanging="426"/>
        <w:jc w:val="both"/>
        <w:rPr>
          <w:rFonts w:ascii="Cambria" w:eastAsia="Times New Roman" w:hAnsi="Cambria" w:cs="Times New Roman"/>
          <w:sz w:val="20"/>
          <w:szCs w:val="20"/>
          <w:lang w:val="es-ES" w:bidi="en-US"/>
        </w:rPr>
      </w:pPr>
      <w:bookmarkStart w:id="7" w:name="_Ref497594575"/>
      <w:r w:rsidRPr="00057564">
        <w:rPr>
          <w:rFonts w:ascii="Cambria" w:eastAsia="Times New Roman" w:hAnsi="Cambria" w:cs="Times New Roman"/>
          <w:sz w:val="20"/>
          <w:szCs w:val="20"/>
          <w:lang w:val="es-ES" w:bidi="en-US"/>
        </w:rPr>
        <w:t>A efectos de esta Recomendación:</w:t>
      </w:r>
      <w:bookmarkEnd w:id="7"/>
    </w:p>
    <w:p w14:paraId="1DD2192F" w14:textId="77777777" w:rsidR="008B57B8" w:rsidRPr="00057564"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1E38615C" w14:textId="77777777"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8" w:name="_Ref497594578"/>
      <w:r w:rsidRPr="00057564">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8"/>
    </w:p>
    <w:p w14:paraId="73FBD5D8" w14:textId="77777777"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“buque de captura” significa un buque utilizado para la captura comercial de recursos de atún rojo;</w:t>
      </w:r>
    </w:p>
    <w:p w14:paraId="1F47ADFE"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“buque de transformación” significa un buque a bordo del cual los productos de la pesca se someten a una o más de las siguientes operaciones, antes de su envasado: fileteado, corte en rodajas, congelación y/o transformación;</w:t>
      </w:r>
    </w:p>
    <w:p w14:paraId="1BEA99C1" w14:textId="441A59CB"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“buque auxiliar” significa cualquier buque utilizado para transportar atún rojo muerto (no </w:t>
      </w:r>
      <w:r w:rsidR="0033620C" w:rsidRPr="00057564">
        <w:rPr>
          <w:rFonts w:ascii="Cambria" w:eastAsia="Times New Roman" w:hAnsi="Cambria" w:cs="Times New Roman"/>
          <w:sz w:val="20"/>
          <w:szCs w:val="20"/>
          <w:lang w:val="es-ES" w:bidi="en-US"/>
        </w:rPr>
        <w:t>transformado</w:t>
      </w:r>
      <w:r w:rsidRPr="00057564">
        <w:rPr>
          <w:rFonts w:ascii="Cambria" w:eastAsia="Times New Roman" w:hAnsi="Cambria" w:cs="Times New Roman"/>
          <w:sz w:val="20"/>
          <w:szCs w:val="20"/>
          <w:lang w:val="es-ES" w:bidi="en-US"/>
        </w:rPr>
        <w:t>) desde una jaula de transporte/</w:t>
      </w:r>
      <w:r w:rsidR="00723B6A" w:rsidRPr="00057564">
        <w:rPr>
          <w:rFonts w:ascii="Cambria" w:eastAsia="Times New Roman" w:hAnsi="Cambria" w:cs="Times New Roman"/>
          <w:sz w:val="20"/>
          <w:szCs w:val="20"/>
          <w:lang w:val="es-ES" w:bidi="en-US"/>
        </w:rPr>
        <w:t>de la granja</w:t>
      </w:r>
      <w:r w:rsidRPr="00057564">
        <w:rPr>
          <w:rFonts w:ascii="Cambria" w:eastAsia="Times New Roman" w:hAnsi="Cambria" w:cs="Times New Roman"/>
          <w:sz w:val="20"/>
          <w:szCs w:val="20"/>
          <w:lang w:val="es-ES" w:bidi="en-US"/>
        </w:rPr>
        <w:t>, un buque de cerco o una almadraba hasta un puerto designado y/o un buque de transformación;</w:t>
      </w:r>
    </w:p>
    <w:p w14:paraId="12194899" w14:textId="520C08ED"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“remolcador” significa cualquier buque utilizado para remolcar jaulas de atún rojo vivo;</w:t>
      </w:r>
    </w:p>
    <w:p w14:paraId="6F02D3FF" w14:textId="3DF3EE5C" w:rsidR="002E0445" w:rsidRPr="00057564" w:rsidRDefault="00FC642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w:t>
      </w:r>
      <w:r w:rsidR="002E0445" w:rsidRPr="00057564">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w:t>
      </w:r>
      <w:r w:rsidR="00D14108" w:rsidRPr="00057564">
        <w:rPr>
          <w:rFonts w:ascii="Cambria" w:eastAsia="Times New Roman" w:hAnsi="Cambria" w:cs="Times New Roman"/>
          <w:sz w:val="20"/>
          <w:szCs w:val="20"/>
          <w:lang w:val="es-ES" w:bidi="en-US"/>
        </w:rPr>
        <w:t>)</w:t>
      </w:r>
      <w:r w:rsidR="002E0445" w:rsidRPr="00057564">
        <w:rPr>
          <w:rFonts w:ascii="Cambria" w:eastAsia="Times New Roman" w:hAnsi="Cambria" w:cs="Times New Roman"/>
          <w:sz w:val="20"/>
          <w:szCs w:val="20"/>
          <w:lang w:val="es-ES" w:bidi="en-US"/>
        </w:rPr>
        <w:t>, anterior. Los buques de apoyo no pueden retener a bordo ni transportar atún rojo</w:t>
      </w:r>
      <w:r w:rsidR="00051B03" w:rsidRPr="00057564">
        <w:rPr>
          <w:rFonts w:ascii="Cambria" w:eastAsia="Times New Roman" w:hAnsi="Cambria" w:cs="Times New Roman"/>
          <w:sz w:val="20"/>
          <w:szCs w:val="20"/>
          <w:lang w:val="es-ES" w:bidi="en-US"/>
        </w:rPr>
        <w:t>;</w:t>
      </w:r>
    </w:p>
    <w:p w14:paraId="5A8BC33D"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4679A3A6"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“operación de pesca conjunta” (en lo sucesivo denominada JFO) significa cualquier operación entre dos o más buques de cerco de atún rojo en la que la captura de un buque de cerco de atún rojo se atribuye a uno o más de los demás buques de cerco de atún rojo de conformidad con una clave de asignación previamente acordada. La JFO </w:t>
      </w:r>
      <w:r w:rsidR="00C76EE2" w:rsidRPr="00057564">
        <w:rPr>
          <w:rFonts w:ascii="Cambria" w:eastAsia="Times New Roman" w:hAnsi="Cambria" w:cs="Times New Roman"/>
          <w:sz w:val="20"/>
          <w:szCs w:val="20"/>
          <w:lang w:val="es-ES" w:bidi="en-US"/>
        </w:rPr>
        <w:t>puede</w:t>
      </w:r>
      <w:r w:rsidRPr="00057564">
        <w:rPr>
          <w:rFonts w:ascii="Cambria" w:eastAsia="Times New Roman" w:hAnsi="Cambria" w:cs="Times New Roman"/>
          <w:sz w:val="20"/>
          <w:szCs w:val="20"/>
          <w:lang w:val="es-ES" w:bidi="en-US"/>
        </w:rPr>
        <w:t xml:space="preserve"> implicar o no la participación activa en la captura de atún rojo de todos los cerqueros que componen la JFO</w:t>
      </w:r>
      <w:r w:rsidR="00051B03" w:rsidRPr="00057564">
        <w:rPr>
          <w:rFonts w:ascii="Cambria" w:eastAsia="Times New Roman" w:hAnsi="Cambria" w:cs="Times New Roman"/>
          <w:sz w:val="20"/>
          <w:szCs w:val="20"/>
          <w:lang w:val="es-ES" w:bidi="en-US"/>
        </w:rPr>
        <w:t>;</w:t>
      </w:r>
    </w:p>
    <w:p w14:paraId="7B319E7E" w14:textId="12E6DE89" w:rsidR="002E0445" w:rsidRPr="00057564" w:rsidRDefault="002E0445" w:rsidP="008B57B8">
      <w:pPr>
        <w:widowControl w:val="0"/>
        <w:numPr>
          <w:ilvl w:val="0"/>
          <w:numId w:val="2"/>
        </w:numPr>
        <w:tabs>
          <w:tab w:val="left" w:pos="426"/>
          <w:tab w:val="left" w:pos="851"/>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“operaciones de transferencia” significa:</w:t>
      </w:r>
    </w:p>
    <w:p w14:paraId="399A50D1" w14:textId="77777777"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057564">
        <w:rPr>
          <w:rFonts w:ascii="Cambria" w:eastAsia="Times New Roman" w:hAnsi="Cambria" w:cs="Times New Roman"/>
          <w:sz w:val="20"/>
          <w:szCs w:val="20"/>
          <w:lang w:val="es-ES" w:bidi="en-US"/>
        </w:rPr>
        <w:t>;</w:t>
      </w:r>
    </w:p>
    <w:p w14:paraId="61185121" w14:textId="77777777"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057564"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cualquier transferencia de atún rojo vivo desde una jaula de la granja a una jaula de transporte;</w:t>
      </w:r>
    </w:p>
    <w:p w14:paraId="45C244AB" w14:textId="13F1E5F0" w:rsidR="007263EF"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“transferencia entre granjas” significa </w:t>
      </w:r>
      <w:r w:rsidR="003C0F96" w:rsidRPr="00057564">
        <w:rPr>
          <w:rFonts w:ascii="Cambria" w:eastAsia="Times New Roman" w:hAnsi="Cambria" w:cs="Times New Roman"/>
          <w:sz w:val="20"/>
          <w:szCs w:val="20"/>
          <w:lang w:val="es-ES" w:bidi="en-US"/>
        </w:rPr>
        <w:t xml:space="preserve">el traslado </w:t>
      </w:r>
      <w:r w:rsidRPr="00057564">
        <w:rPr>
          <w:rFonts w:ascii="Cambria" w:eastAsia="Times New Roman" w:hAnsi="Cambria" w:cs="Times New Roman"/>
          <w:sz w:val="20"/>
          <w:szCs w:val="20"/>
          <w:lang w:val="es-ES" w:bidi="en-US"/>
        </w:rPr>
        <w:t>del atún rojo vivo de una granja a otra compuesta por dos fases</w:t>
      </w:r>
      <w:r w:rsidR="006B2941" w:rsidRPr="00057564">
        <w:rPr>
          <w:rFonts w:ascii="Cambria" w:eastAsia="Times New Roman" w:hAnsi="Cambria" w:cs="Times New Roman"/>
          <w:sz w:val="20"/>
          <w:szCs w:val="20"/>
          <w:lang w:val="es-ES" w:bidi="en-US"/>
        </w:rPr>
        <w:t xml:space="preserve">, una </w:t>
      </w:r>
      <w:r w:rsidRPr="00057564">
        <w:rPr>
          <w:rFonts w:ascii="Cambria" w:eastAsia="Times New Roman" w:hAnsi="Cambria" w:cs="Times New Roman"/>
          <w:sz w:val="20"/>
          <w:szCs w:val="20"/>
          <w:lang w:val="es-ES" w:bidi="en-US"/>
        </w:rPr>
        <w:t xml:space="preserve">transferencia </w:t>
      </w:r>
      <w:r w:rsidR="006B2941" w:rsidRPr="00057564">
        <w:rPr>
          <w:rFonts w:ascii="Cambria" w:eastAsia="Times New Roman" w:hAnsi="Cambria" w:cs="Times New Roman"/>
          <w:sz w:val="20"/>
          <w:szCs w:val="20"/>
          <w:lang w:val="es-ES" w:bidi="en-US"/>
        </w:rPr>
        <w:t xml:space="preserve">desde la jaula de la granja donante a una jaula de transporte y una </w:t>
      </w:r>
      <w:r w:rsidRPr="00057564">
        <w:rPr>
          <w:rFonts w:ascii="Cambria" w:eastAsia="Times New Roman" w:hAnsi="Cambria" w:cs="Times New Roman"/>
          <w:sz w:val="20"/>
          <w:szCs w:val="20"/>
          <w:lang w:val="es-ES" w:bidi="en-US"/>
        </w:rPr>
        <w:t>introducción en jaula</w:t>
      </w:r>
      <w:r w:rsidR="006B2941" w:rsidRPr="00057564">
        <w:rPr>
          <w:rFonts w:ascii="Cambria" w:eastAsia="Times New Roman" w:hAnsi="Cambria" w:cs="Times New Roman"/>
          <w:sz w:val="20"/>
          <w:szCs w:val="20"/>
          <w:lang w:val="es-ES" w:bidi="en-US"/>
        </w:rPr>
        <w:t xml:space="preserve"> desde la jaula de transporte a la jaula de la granja receptora</w:t>
      </w:r>
      <w:r w:rsidR="00051B03" w:rsidRPr="00057564">
        <w:rPr>
          <w:rFonts w:ascii="Cambria" w:eastAsia="Times New Roman" w:hAnsi="Cambria" w:cs="Times New Roman"/>
          <w:sz w:val="20"/>
          <w:szCs w:val="20"/>
          <w:lang w:val="es-ES" w:bidi="en-US"/>
        </w:rPr>
        <w:t>;</w:t>
      </w:r>
    </w:p>
    <w:p w14:paraId="2D313220" w14:textId="4EF58B45"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"primera transferencia" significa una transferencia de atún rojo vivo desde una red de cerco o una almadraba a una jaula de transporte</w:t>
      </w:r>
      <w:r w:rsidR="00051B03" w:rsidRPr="00057564">
        <w:rPr>
          <w:rFonts w:ascii="Cambria" w:eastAsia="Times New Roman" w:hAnsi="Cambria" w:cs="Times New Roman"/>
          <w:sz w:val="20"/>
          <w:szCs w:val="20"/>
          <w:lang w:val="es-ES" w:bidi="en-US"/>
        </w:rPr>
        <w:t>;</w:t>
      </w:r>
    </w:p>
    <w:p w14:paraId="535CBE61" w14:textId="3CECB11B"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057564">
        <w:rPr>
          <w:rFonts w:ascii="Cambria" w:eastAsia="Times New Roman" w:hAnsi="Cambria" w:cs="Times New Roman"/>
          <w:sz w:val="20"/>
          <w:szCs w:val="20"/>
          <w:lang w:val="es-ES" w:bidi="en-US"/>
        </w:rPr>
        <w:t>transporte</w:t>
      </w:r>
      <w:r w:rsidRPr="00057564">
        <w:rPr>
          <w:rFonts w:ascii="Cambria" w:eastAsia="Times New Roman" w:hAnsi="Cambria" w:cs="Times New Roman"/>
          <w:sz w:val="20"/>
          <w:szCs w:val="20"/>
          <w:lang w:val="es-ES" w:bidi="en-US"/>
        </w:rPr>
        <w:t>, pero no incluye las transferencias voluntarias o de control</w:t>
      </w:r>
      <w:r w:rsidR="00051B03" w:rsidRPr="00057564">
        <w:rPr>
          <w:rFonts w:ascii="Cambria" w:eastAsia="Times New Roman" w:hAnsi="Cambria" w:cs="Times New Roman"/>
          <w:sz w:val="20"/>
          <w:szCs w:val="20"/>
          <w:lang w:val="es-ES" w:bidi="en-US"/>
        </w:rPr>
        <w:t>;</w:t>
      </w:r>
    </w:p>
    <w:p w14:paraId="28007764" w14:textId="596910C3"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“operador donante” significa el patrón del buque de captura o remolcador o su representante, o el representante de una granja o almadraba, en la que se origina una operación de transferencia</w:t>
      </w:r>
      <w:r w:rsidR="00CA7B17" w:rsidRPr="00057564">
        <w:rPr>
          <w:rFonts w:ascii="Cambria" w:eastAsia="Times New Roman" w:hAnsi="Cambria" w:cs="Times New Roman"/>
          <w:sz w:val="20"/>
          <w:szCs w:val="20"/>
          <w:lang w:val="es-ES" w:bidi="en-US"/>
        </w:rPr>
        <w:t xml:space="preserve"> </w:t>
      </w:r>
      <w:r w:rsidR="00CA7B17" w:rsidRPr="00057564">
        <w:rPr>
          <w:rFonts w:ascii="Cambria" w:eastAsia="Cambria" w:hAnsi="Cambria" w:cs="Cambria"/>
          <w:color w:val="000000"/>
          <w:sz w:val="20"/>
          <w:lang w:val="es-ES"/>
        </w:rPr>
        <w:lastRenderedPageBreak/>
        <w:t>(excepto en el caso de las transferencias voluntarias o de control)</w:t>
      </w:r>
      <w:r w:rsidR="00051B03" w:rsidRPr="00057564">
        <w:rPr>
          <w:rFonts w:ascii="Cambria" w:eastAsia="Times New Roman" w:hAnsi="Cambria" w:cs="Times New Roman"/>
          <w:sz w:val="20"/>
          <w:szCs w:val="20"/>
          <w:lang w:val="es-ES" w:bidi="en-US"/>
        </w:rPr>
        <w:t>;</w:t>
      </w:r>
    </w:p>
    <w:p w14:paraId="34F0FD3D" w14:textId="41E4483A"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“CPC del operador donante” significa la CPC que ejerce su jurisdicción sobre el operador donante</w:t>
      </w:r>
      <w:r w:rsidR="00051B03"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1C2FD2B2" w14:textId="3BDEF17D"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8</w:t>
      </w:r>
      <w:r w:rsidR="00051B03" w:rsidRPr="00057564">
        <w:rPr>
          <w:rFonts w:ascii="Cambria" w:eastAsia="Times New Roman" w:hAnsi="Cambria" w:cs="Times New Roman"/>
          <w:sz w:val="20"/>
          <w:szCs w:val="20"/>
          <w:lang w:val="es-ES" w:bidi="en-US"/>
        </w:rPr>
        <w:t>;</w:t>
      </w:r>
    </w:p>
    <w:p w14:paraId="71B2BFB7" w14:textId="39C2A8D3"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7171D380" w14:textId="7AC4812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"introducción en jaula de control" significa cualquier repetición de la operación de introducción en jaula que se realiza a petición de las autoridades de control con el fin de verificar el número y/o el peso medio de los peces que se están introduciendo en la jaula</w:t>
      </w:r>
      <w:r w:rsidR="00051B03" w:rsidRPr="00057564">
        <w:rPr>
          <w:rFonts w:ascii="Cambria" w:eastAsia="Times New Roman" w:hAnsi="Cambria" w:cs="Times New Roman"/>
          <w:sz w:val="20"/>
          <w:szCs w:val="20"/>
          <w:lang w:val="es-ES" w:bidi="en-US"/>
        </w:rPr>
        <w:t>;</w:t>
      </w:r>
    </w:p>
    <w:p w14:paraId="36CBD7CD"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5DA7B002"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057564">
        <w:rPr>
          <w:rFonts w:ascii="Cambria" w:eastAsia="Times New Roman" w:hAnsi="Cambria" w:cs="Times New Roman"/>
          <w:sz w:val="20"/>
          <w:szCs w:val="20"/>
          <w:lang w:val="es-ES" w:bidi="en-US"/>
        </w:rPr>
        <w:t>;</w:t>
      </w:r>
    </w:p>
    <w:p w14:paraId="0D1D1130"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057564">
        <w:rPr>
          <w:rFonts w:ascii="Cambria" w:eastAsia="Times New Roman" w:hAnsi="Cambria" w:cs="Times New Roman"/>
          <w:sz w:val="20"/>
          <w:szCs w:val="20"/>
          <w:lang w:val="es-ES" w:bidi="en-US"/>
        </w:rPr>
        <w:t>;</w:t>
      </w:r>
    </w:p>
    <w:p w14:paraId="588C6E0E" w14:textId="7777777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057564">
        <w:rPr>
          <w:rFonts w:ascii="Cambria" w:eastAsia="Times New Roman" w:hAnsi="Cambria" w:cs="Times New Roman"/>
          <w:sz w:val="20"/>
          <w:szCs w:val="20"/>
          <w:lang w:val="es-ES" w:bidi="en-US"/>
        </w:rPr>
        <w:t>;</w:t>
      </w:r>
    </w:p>
    <w:p w14:paraId="6D58D9E3" w14:textId="51A5D468"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057564">
        <w:rPr>
          <w:rFonts w:ascii="Cambria" w:eastAsia="Times New Roman" w:hAnsi="Cambria" w:cs="Times New Roman"/>
          <w:sz w:val="20"/>
          <w:szCs w:val="20"/>
          <w:lang w:val="es-ES" w:bidi="en-US"/>
        </w:rPr>
        <w:t>;</w:t>
      </w:r>
    </w:p>
    <w:p w14:paraId="04ABD0AE" w14:textId="14B7FF18"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057564">
        <w:rPr>
          <w:rFonts w:ascii="Cambria" w:eastAsia="Times New Roman" w:hAnsi="Cambria" w:cs="Times New Roman"/>
          <w:sz w:val="20"/>
          <w:szCs w:val="20"/>
          <w:lang w:val="es-ES" w:bidi="en-US"/>
        </w:rPr>
        <w:t>;</w:t>
      </w:r>
    </w:p>
    <w:p w14:paraId="4E715663" w14:textId="1E6FB8F4" w:rsidR="002E0445" w:rsidRPr="00057564"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"BCD o BCD electrónico (eBCD)" significa un documento de captura de atún rojo</w:t>
      </w:r>
      <w:r w:rsidR="00051B03" w:rsidRPr="00057564">
        <w:rPr>
          <w:rFonts w:ascii="Cambria" w:eastAsia="Times New Roman" w:hAnsi="Cambria" w:cs="Times New Roman"/>
          <w:sz w:val="20"/>
          <w:szCs w:val="20"/>
          <w:lang w:val="es-ES" w:bidi="en-US"/>
        </w:rPr>
        <w:t>;</w:t>
      </w:r>
    </w:p>
    <w:p w14:paraId="6D0BF020" w14:textId="758FF1B4"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“esloras de los buques” significa esloras totales</w:t>
      </w:r>
      <w:r w:rsidR="00051B03" w:rsidRPr="00057564">
        <w:rPr>
          <w:rFonts w:ascii="Cambria" w:eastAsia="Times New Roman" w:hAnsi="Cambria" w:cs="Times New Roman"/>
          <w:sz w:val="20"/>
          <w:szCs w:val="20"/>
          <w:lang w:val="es-ES" w:bidi="en-US"/>
        </w:rPr>
        <w:t>;</w:t>
      </w:r>
    </w:p>
    <w:p w14:paraId="7E07E57F" w14:textId="321E2929"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9" w:name="bookmark5"/>
      <w:r w:rsidRPr="00057564">
        <w:rPr>
          <w:rFonts w:ascii="Cambria" w:eastAsia="Times New Roman" w:hAnsi="Cambria" w:cs="Times New Roman"/>
          <w:sz w:val="20"/>
          <w:szCs w:val="20"/>
          <w:lang w:val="es-ES" w:bidi="en-US"/>
        </w:rPr>
        <w:t>"buque costero de pequeña escala" es un buque de captura con al menos tres de las cinco características siguientes: (a) eslora total &lt;12</w:t>
      </w:r>
      <w:r w:rsidR="00432D54" w:rsidRPr="00057564">
        <w:rPr>
          <w:rFonts w:ascii="Cambria" w:eastAsia="Times New Roman" w:hAnsi="Cambria" w:cs="Times New Roman"/>
          <w:sz w:val="20"/>
          <w:szCs w:val="20"/>
          <w:lang w:val="es-ES" w:bidi="en-US"/>
        </w:rPr>
        <w:t> </w:t>
      </w:r>
      <w:r w:rsidRPr="00057564">
        <w:rPr>
          <w:rFonts w:ascii="Cambria" w:eastAsia="Times New Roman" w:hAnsi="Cambria" w:cs="Times New Roman"/>
          <w:sz w:val="20"/>
          <w:szCs w:val="20"/>
          <w:lang w:val="es-ES" w:bidi="en-US"/>
        </w:rPr>
        <w:t>m; (b) actividades pesqueras realizadas exclusivamente dentro de las aguas territoriales de la CPC del pabellón; (c) las mareas de pesca duran menos de 24 h; (d) el número máximo de miembros de tripulación es cuatro personas; o (e)</w:t>
      </w:r>
      <w:r w:rsidR="003F57FF" w:rsidRPr="00057564">
        <w:rPr>
          <w:rFonts w:ascii="Cambria" w:eastAsia="Times New Roman" w:hAnsi="Cambria" w:cs="Times New Roman"/>
          <w:sz w:val="20"/>
          <w:szCs w:val="20"/>
          <w:lang w:val="es-ES" w:bidi="en-US"/>
        </w:rPr>
        <w:t> </w:t>
      </w:r>
      <w:r w:rsidRPr="00057564">
        <w:rPr>
          <w:rFonts w:ascii="Cambria" w:eastAsia="Times New Roman" w:hAnsi="Cambria" w:cs="Times New Roman"/>
          <w:sz w:val="20"/>
          <w:szCs w:val="20"/>
          <w:lang w:val="es-ES" w:bidi="en-US"/>
        </w:rPr>
        <w:t>el buque pesca con técnicas de pesca que son selectivas y tienen un impacto medioambiental reducido</w:t>
      </w:r>
      <w:r w:rsidR="00051B03" w:rsidRPr="00057564">
        <w:rPr>
          <w:rFonts w:ascii="Cambria" w:eastAsia="Times New Roman" w:hAnsi="Cambria" w:cs="Times New Roman"/>
          <w:sz w:val="20"/>
          <w:szCs w:val="20"/>
          <w:lang w:val="es-ES" w:bidi="en-US"/>
        </w:rPr>
        <w:t>;</w:t>
      </w:r>
    </w:p>
    <w:p w14:paraId="0FFC2C4E" w14:textId="2D4B32A6"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057564">
        <w:rPr>
          <w:rFonts w:ascii="Cambria" w:eastAsia="Times New Roman" w:hAnsi="Cambria" w:cs="Times New Roman"/>
          <w:sz w:val="20"/>
          <w:szCs w:val="20"/>
          <w:lang w:val="es-ES" w:bidi="en-US"/>
        </w:rPr>
        <w:t>;</w:t>
      </w:r>
    </w:p>
    <w:p w14:paraId="583C66DB" w14:textId="289F62D0"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“CPC del pabellón” significa la CPC en la que el buque pesquero está abanderado</w:t>
      </w:r>
      <w:r w:rsidR="00051B03" w:rsidRPr="00057564">
        <w:rPr>
          <w:rFonts w:ascii="Cambria" w:eastAsia="Times New Roman" w:hAnsi="Cambria" w:cs="Times New Roman"/>
          <w:sz w:val="20"/>
          <w:szCs w:val="20"/>
          <w:lang w:val="es-ES" w:bidi="en-US"/>
        </w:rPr>
        <w:t>;</w:t>
      </w:r>
    </w:p>
    <w:p w14:paraId="2042B414" w14:textId="7163079D" w:rsidR="002E0445" w:rsidRPr="00057564"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057564">
        <w:rPr>
          <w:rFonts w:ascii="Cambria" w:eastAsia="Times New Roman" w:hAnsi="Cambria" w:cs="Times New Roman"/>
          <w:sz w:val="20"/>
          <w:szCs w:val="20"/>
          <w:lang w:val="es-ES" w:bidi="en-US"/>
        </w:rPr>
        <w:t>;</w:t>
      </w:r>
    </w:p>
    <w:p w14:paraId="0A4CA852" w14:textId="660C5C66" w:rsidR="006F790A" w:rsidRPr="00057564" w:rsidRDefault="002E0445" w:rsidP="00D10653">
      <w:pPr>
        <w:widowControl w:val="0"/>
        <w:numPr>
          <w:ilvl w:val="0"/>
          <w:numId w:val="2"/>
        </w:numPr>
        <w:spacing w:after="0" w:line="240" w:lineRule="auto"/>
        <w:ind w:left="851" w:hanging="425"/>
        <w:jc w:val="both"/>
        <w:rPr>
          <w:rFonts w:ascii="Cambria" w:eastAsia="Times New Roman" w:hAnsi="Cambria" w:cs="Times New Roman"/>
          <w:b/>
          <w:bCs/>
          <w:sz w:val="20"/>
          <w:szCs w:val="20"/>
          <w:lang w:val="es-ES" w:bidi="en-US"/>
        </w:rPr>
      </w:pPr>
      <w:r w:rsidRPr="00057564">
        <w:rPr>
          <w:rFonts w:ascii="Cambria" w:eastAsia="Times New Roman" w:hAnsi="Cambria" w:cs="Times New Roman"/>
          <w:sz w:val="20"/>
          <w:szCs w:val="20"/>
          <w:lang w:val="es-ES" w:bidi="en-US"/>
        </w:rPr>
        <w:t>“</w:t>
      </w:r>
      <w:r w:rsidR="00BA4EB1" w:rsidRPr="00057564">
        <w:rPr>
          <w:rFonts w:ascii="Cambria" w:eastAsia="Times New Roman" w:hAnsi="Cambria" w:cs="Times New Roman"/>
          <w:sz w:val="20"/>
          <w:szCs w:val="20"/>
          <w:lang w:val="es-ES" w:bidi="en-US"/>
        </w:rPr>
        <w:t>c</w:t>
      </w:r>
      <w:r w:rsidRPr="00057564">
        <w:rPr>
          <w:rFonts w:ascii="Cambria" w:eastAsia="Times New Roman" w:hAnsi="Cambria" w:cs="Times New Roman"/>
          <w:sz w:val="20"/>
          <w:szCs w:val="20"/>
          <w:lang w:val="es-ES" w:bidi="en-US"/>
        </w:rPr>
        <w:t>apacidad de cría de entrada" significa la cantidad máxima de atún rojo salvaje en toneladas que una granja tiene permitido</w:t>
      </w:r>
      <w:r w:rsidRPr="00057564">
        <w:rPr>
          <w:rFonts w:ascii="Cambria" w:eastAsia="Times New Roman" w:hAnsi="Cambria" w:cs="Times New Roman"/>
          <w:b/>
          <w:bCs/>
          <w:sz w:val="20"/>
          <w:szCs w:val="20"/>
          <w:lang w:val="es-ES" w:bidi="en-US"/>
        </w:rPr>
        <w:t xml:space="preserve"> </w:t>
      </w:r>
      <w:r w:rsidRPr="00057564">
        <w:rPr>
          <w:rFonts w:ascii="Cambria" w:eastAsia="Times New Roman" w:hAnsi="Cambria" w:cs="Times New Roman"/>
          <w:sz w:val="20"/>
          <w:szCs w:val="20"/>
          <w:lang w:val="es-ES" w:bidi="en-US"/>
        </w:rPr>
        <w:t>introducir en jaulas durante una temporada de pesca.</w:t>
      </w:r>
    </w:p>
    <w:p w14:paraId="654B3B02" w14:textId="77777777" w:rsidR="000A5402" w:rsidRPr="00057564" w:rsidRDefault="000A5402" w:rsidP="000A5402">
      <w:pPr>
        <w:widowControl w:val="0"/>
        <w:spacing w:after="0" w:line="240" w:lineRule="auto"/>
        <w:ind w:left="851"/>
        <w:jc w:val="both"/>
        <w:rPr>
          <w:rFonts w:ascii="Cambria" w:eastAsia="Times New Roman" w:hAnsi="Cambria" w:cs="Times New Roman"/>
          <w:b/>
          <w:bCs/>
          <w:sz w:val="20"/>
          <w:szCs w:val="20"/>
          <w:lang w:val="es-ES" w:bidi="en-US"/>
        </w:rPr>
      </w:pPr>
    </w:p>
    <w:p w14:paraId="089D3021" w14:textId="77777777" w:rsidR="008B57B8" w:rsidRPr="00057564" w:rsidRDefault="008B57B8" w:rsidP="00D10653">
      <w:pPr>
        <w:widowControl w:val="0"/>
        <w:spacing w:after="0" w:line="240" w:lineRule="auto"/>
        <w:ind w:left="851"/>
        <w:jc w:val="both"/>
        <w:rPr>
          <w:rFonts w:ascii="Cambria" w:eastAsia="Times New Roman" w:hAnsi="Cambria" w:cs="Times New Roman"/>
          <w:b/>
          <w:bCs/>
          <w:sz w:val="20"/>
          <w:szCs w:val="20"/>
          <w:lang w:val="es-ES" w:bidi="en-US"/>
        </w:rPr>
      </w:pPr>
    </w:p>
    <w:p w14:paraId="7C4C1227" w14:textId="33E1AB4C" w:rsidR="00D81132" w:rsidRPr="00057564" w:rsidRDefault="002E0445" w:rsidP="00D10653">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lastRenderedPageBreak/>
        <w:t>Parte II</w:t>
      </w:r>
      <w:bookmarkEnd w:id="9"/>
      <w:r w:rsidRPr="00057564">
        <w:rPr>
          <w:rFonts w:ascii="Cambria" w:eastAsia="Times New Roman" w:hAnsi="Cambria" w:cs="Times New Roman"/>
          <w:b/>
          <w:bCs/>
          <w:sz w:val="20"/>
          <w:szCs w:val="20"/>
          <w:lang w:val="es-ES" w:bidi="en-US"/>
        </w:rPr>
        <w:t xml:space="preserve">: </w:t>
      </w:r>
      <w:bookmarkStart w:id="10" w:name="bookmark6"/>
    </w:p>
    <w:p w14:paraId="453A4C32" w14:textId="6E16D090"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Medidas de ordenación</w:t>
      </w:r>
      <w:bookmarkEnd w:id="10"/>
    </w:p>
    <w:p w14:paraId="6889F9C5" w14:textId="77777777" w:rsidR="002E0445" w:rsidRPr="00057564" w:rsidRDefault="002E0445" w:rsidP="008B57B8">
      <w:pPr>
        <w:widowControl w:val="0"/>
        <w:spacing w:after="0" w:line="240" w:lineRule="auto"/>
        <w:ind w:left="380" w:hanging="380"/>
        <w:jc w:val="both"/>
        <w:rPr>
          <w:rFonts w:ascii="Cambria" w:eastAsia="Times New Roman" w:hAnsi="Cambria" w:cs="Times New Roman"/>
          <w:b/>
          <w:bCs/>
          <w:sz w:val="10"/>
          <w:szCs w:val="10"/>
          <w:lang w:val="es-ES" w:eastAsia="es-ES" w:bidi="es-ES"/>
        </w:rPr>
      </w:pPr>
    </w:p>
    <w:p w14:paraId="103FF215" w14:textId="7E2DDB34" w:rsidR="002E0445" w:rsidRPr="00057564" w:rsidRDefault="002E0445" w:rsidP="008B57B8">
      <w:pPr>
        <w:widowControl w:val="0"/>
        <w:spacing w:after="0" w:line="240" w:lineRule="auto"/>
        <w:ind w:left="380" w:hanging="380"/>
        <w:jc w:val="both"/>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TAC y cuotas y condiciones asociadas con la asignación de cuotas a las CPC</w:t>
      </w:r>
    </w:p>
    <w:p w14:paraId="2FBDB4F0" w14:textId="77777777" w:rsidR="008B57B8" w:rsidRPr="00392935" w:rsidRDefault="008B57B8" w:rsidP="008B57B8">
      <w:pPr>
        <w:widowControl w:val="0"/>
        <w:spacing w:after="0" w:line="240" w:lineRule="auto"/>
        <w:jc w:val="both"/>
        <w:rPr>
          <w:rFonts w:ascii="Cambria" w:eastAsia="Times New Roman" w:hAnsi="Cambria" w:cs="Times New Roman"/>
          <w:b/>
          <w:bCs/>
          <w:sz w:val="10"/>
          <w:szCs w:val="10"/>
          <w:lang w:val="es-ES" w:bidi="en-US"/>
        </w:rPr>
      </w:pPr>
    </w:p>
    <w:p w14:paraId="0036B83F" w14:textId="4B40ED5C" w:rsidR="00E133FA"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057564">
        <w:rPr>
          <w:rFonts w:ascii="Cambria" w:eastAsia="Times New Roman" w:hAnsi="Cambria" w:cs="Times New Roman"/>
          <w:color w:val="000000"/>
          <w:sz w:val="20"/>
          <w:szCs w:val="20"/>
          <w:lang w:val="es-ES" w:bidi="en-US"/>
        </w:rPr>
        <w:t xml:space="preserve">lo que incluye mediante el establecimiento de cuotas individuales para sus buques de captura de más de 24 m incluidos en la lista mencionada en el párrafo </w:t>
      </w:r>
      <w:r w:rsidR="00D81132" w:rsidRPr="00057564">
        <w:rPr>
          <w:rFonts w:ascii="Cambria" w:eastAsia="Cambria" w:hAnsi="Cambria" w:cs="Cambria"/>
          <w:color w:val="000000"/>
          <w:sz w:val="20"/>
          <w:lang w:val="es-ES"/>
        </w:rPr>
        <w:t>4</w:t>
      </w:r>
      <w:r w:rsidR="003D2B06" w:rsidRPr="00057564">
        <w:rPr>
          <w:rFonts w:ascii="Cambria" w:eastAsia="Cambria" w:hAnsi="Cambria" w:cs="Cambria"/>
          <w:color w:val="000000"/>
          <w:sz w:val="20"/>
          <w:lang w:val="es-ES"/>
        </w:rPr>
        <w:t>8</w:t>
      </w:r>
      <w:r w:rsidR="00492174" w:rsidRPr="00057564">
        <w:rPr>
          <w:rFonts w:ascii="Cambria" w:eastAsia="Cambria" w:hAnsi="Cambria" w:cs="Cambria"/>
          <w:color w:val="000000"/>
          <w:sz w:val="20"/>
          <w:lang w:val="es-ES"/>
        </w:rPr>
        <w:t xml:space="preserve"> </w:t>
      </w:r>
      <w:r w:rsidRPr="00057564">
        <w:rPr>
          <w:rFonts w:ascii="Cambria" w:eastAsia="Times New Roman" w:hAnsi="Cambria" w:cs="Times New Roman"/>
          <w:color w:val="000000"/>
          <w:sz w:val="20"/>
          <w:szCs w:val="20"/>
          <w:lang w:val="es-ES" w:bidi="en-US"/>
        </w:rPr>
        <w:t>a</w:t>
      </w:r>
      <w:r w:rsidR="00492174"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de esta Recomendación.</w:t>
      </w:r>
    </w:p>
    <w:p w14:paraId="6C3A530A" w14:textId="77777777" w:rsidR="006E477F" w:rsidRPr="00392935" w:rsidRDefault="006E477F" w:rsidP="006E477F">
      <w:pPr>
        <w:widowControl w:val="0"/>
        <w:spacing w:after="0" w:line="240" w:lineRule="auto"/>
        <w:ind w:left="426"/>
        <w:jc w:val="both"/>
        <w:rPr>
          <w:rFonts w:ascii="Cambria" w:eastAsia="Times New Roman" w:hAnsi="Cambria" w:cs="Times New Roman"/>
          <w:color w:val="000000"/>
          <w:sz w:val="14"/>
          <w:szCs w:val="14"/>
          <w:lang w:val="es-ES" w:bidi="en-US"/>
        </w:rPr>
      </w:pPr>
    </w:p>
    <w:p w14:paraId="4E46E73B" w14:textId="7F916F45" w:rsidR="002E0445" w:rsidRPr="00057564"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lang w:val="es-ES"/>
        </w:rPr>
      </w:pPr>
      <w:r w:rsidRPr="00057564">
        <w:rPr>
          <w:rFonts w:ascii="Cambria" w:eastAsia="Times New Roman" w:hAnsi="Cambria" w:cs="Times New Roman"/>
          <w:sz w:val="20"/>
          <w:szCs w:val="20"/>
          <w:lang w:val="es-ES" w:bidi="en-US"/>
        </w:rPr>
        <w:t xml:space="preserve">Los totales admisibles de captura (TAC), incluidos los descartes muertos, para </w:t>
      </w:r>
      <w:r w:rsidR="0032395A" w:rsidRPr="00057564">
        <w:rPr>
          <w:rFonts w:ascii="Cambria" w:eastAsia="Cambria" w:hAnsi="Cambria" w:cs="Cambria"/>
          <w:color w:val="000000"/>
          <w:sz w:val="20"/>
          <w:lang w:val="es-ES"/>
        </w:rPr>
        <w:t>2026</w:t>
      </w:r>
      <w:r w:rsidR="00CA7B17" w:rsidRPr="00057564">
        <w:rPr>
          <w:rFonts w:ascii="Cambria" w:eastAsia="Times New Roman" w:hAnsi="Cambria" w:cs="Times New Roman"/>
          <w:sz w:val="20"/>
          <w:szCs w:val="20"/>
          <w:lang w:val="es-ES" w:bidi="en-US"/>
        </w:rPr>
        <w:t xml:space="preserve"> </w:t>
      </w:r>
      <w:r w:rsidR="00CA7B17" w:rsidRPr="00057564">
        <w:rPr>
          <w:rFonts w:ascii="Cambria" w:eastAsia="Cambria" w:hAnsi="Cambria" w:cs="Cambria"/>
          <w:color w:val="000000"/>
          <w:sz w:val="20"/>
          <w:lang w:val="es-ES"/>
        </w:rPr>
        <w:t xml:space="preserve">hasta </w:t>
      </w:r>
      <w:r w:rsidR="0032395A" w:rsidRPr="00057564">
        <w:rPr>
          <w:rFonts w:ascii="Cambria" w:eastAsia="Cambria" w:hAnsi="Cambria" w:cs="Cambria"/>
          <w:color w:val="000000"/>
          <w:sz w:val="20"/>
          <w:lang w:val="es-ES"/>
        </w:rPr>
        <w:t>2028</w:t>
      </w:r>
      <w:r w:rsidRPr="00057564">
        <w:rPr>
          <w:rFonts w:ascii="Cambria" w:eastAsia="Times New Roman" w:hAnsi="Cambria" w:cs="Times New Roman"/>
          <w:sz w:val="20"/>
          <w:szCs w:val="20"/>
          <w:lang w:val="es-ES" w:bidi="en-US"/>
        </w:rPr>
        <w:t xml:space="preserve"> se establecerán en </w:t>
      </w:r>
      <w:r w:rsidR="0032395A" w:rsidRPr="00057564">
        <w:rPr>
          <w:rFonts w:ascii="Cambria" w:eastAsia="Cambria" w:hAnsi="Cambria" w:cs="Cambria"/>
          <w:color w:val="000000"/>
          <w:sz w:val="20"/>
          <w:lang w:val="es-ES"/>
        </w:rPr>
        <w:t>48</w:t>
      </w:r>
      <w:r w:rsidR="007507FF" w:rsidRPr="00057564">
        <w:rPr>
          <w:rFonts w:ascii="Cambria" w:eastAsia="Cambria" w:hAnsi="Cambria" w:cs="Cambria"/>
          <w:color w:val="000000"/>
          <w:sz w:val="20"/>
          <w:lang w:val="es-ES"/>
        </w:rPr>
        <w:t>.</w:t>
      </w:r>
      <w:r w:rsidR="0032395A" w:rsidRPr="00057564">
        <w:rPr>
          <w:rFonts w:ascii="Cambria" w:eastAsia="Cambria" w:hAnsi="Cambria" w:cs="Cambria"/>
          <w:color w:val="000000"/>
          <w:sz w:val="20"/>
          <w:lang w:val="es-ES"/>
        </w:rPr>
        <w:t>403</w:t>
      </w:r>
      <w:r w:rsidR="0051337A" w:rsidRPr="00057564">
        <w:rPr>
          <w:rFonts w:ascii="Cambria" w:eastAsia="Times New Roman" w:hAnsi="Cambria" w:cs="Times New Roman"/>
          <w:sz w:val="20"/>
          <w:szCs w:val="20"/>
          <w:lang w:val="es-ES" w:bidi="en-US"/>
        </w:rPr>
        <w:t> </w:t>
      </w:r>
      <w:r w:rsidRPr="00057564">
        <w:rPr>
          <w:rFonts w:ascii="Cambria" w:eastAsia="Times New Roman" w:hAnsi="Cambria" w:cs="Times New Roman"/>
          <w:sz w:val="20"/>
          <w:szCs w:val="20"/>
          <w:lang w:val="es-ES" w:bidi="en-US"/>
        </w:rPr>
        <w:t xml:space="preserve">t, de conformidad con el </w:t>
      </w:r>
      <w:r w:rsidR="00CA7B17" w:rsidRPr="00057564">
        <w:rPr>
          <w:rFonts w:ascii="Cambria" w:eastAsia="Cambria" w:hAnsi="Cambria" w:cs="Cambria"/>
          <w:color w:val="000000"/>
          <w:sz w:val="20"/>
          <w:lang w:val="es-ES"/>
        </w:rPr>
        <w:t>MP</w:t>
      </w:r>
      <w:r w:rsidRPr="00057564">
        <w:rPr>
          <w:rFonts w:ascii="Cambria" w:eastAsia="Times New Roman" w:hAnsi="Cambria" w:cs="Times New Roman"/>
          <w:sz w:val="20"/>
          <w:szCs w:val="20"/>
          <w:lang w:val="es-ES" w:bidi="en-US"/>
        </w:rPr>
        <w:t xml:space="preserve">. </w:t>
      </w:r>
      <w:r w:rsidR="001400F8" w:rsidRPr="00057564">
        <w:rPr>
          <w:rFonts w:ascii="Cambria" w:eastAsia="Times New Roman" w:hAnsi="Cambria" w:cs="Times New Roman"/>
          <w:sz w:val="20"/>
          <w:szCs w:val="20"/>
          <w:lang w:val="es-ES" w:bidi="en-US"/>
        </w:rPr>
        <w:t xml:space="preserve">Los </w:t>
      </w:r>
      <w:r w:rsidRPr="00057564">
        <w:rPr>
          <w:rFonts w:ascii="Cambria" w:eastAsia="Times New Roman" w:hAnsi="Cambria" w:cs="Times New Roman"/>
          <w:sz w:val="20"/>
          <w:szCs w:val="20"/>
          <w:lang w:val="es-ES" w:bidi="en-US"/>
        </w:rPr>
        <w:t xml:space="preserve">TAC </w:t>
      </w:r>
      <w:r w:rsidR="001400F8" w:rsidRPr="00057564">
        <w:rPr>
          <w:rFonts w:ascii="Cambria" w:eastAsia="Times New Roman" w:hAnsi="Cambria" w:cs="Times New Roman"/>
          <w:sz w:val="20"/>
          <w:szCs w:val="20"/>
          <w:lang w:val="es-ES" w:bidi="en-US"/>
        </w:rPr>
        <w:t xml:space="preserve">para </w:t>
      </w:r>
      <w:r w:rsidR="0032395A" w:rsidRPr="00057564">
        <w:rPr>
          <w:rFonts w:ascii="Cambria" w:eastAsia="Cambria" w:hAnsi="Cambria" w:cs="Cambria"/>
          <w:color w:val="000000"/>
          <w:sz w:val="20"/>
          <w:lang w:val="es-ES"/>
        </w:rPr>
        <w:t>2029</w:t>
      </w:r>
      <w:r w:rsidR="001400F8" w:rsidRPr="00057564">
        <w:rPr>
          <w:rFonts w:ascii="Cambria" w:eastAsia="Times New Roman" w:hAnsi="Cambria" w:cs="Times New Roman"/>
          <w:sz w:val="20"/>
          <w:szCs w:val="20"/>
          <w:lang w:val="es-ES" w:bidi="en-US"/>
        </w:rPr>
        <w:t xml:space="preserve"> y </w:t>
      </w:r>
      <w:r w:rsidR="009C0E40" w:rsidRPr="00057564">
        <w:rPr>
          <w:rFonts w:ascii="Cambria" w:eastAsia="Times New Roman" w:hAnsi="Cambria" w:cs="Times New Roman"/>
          <w:sz w:val="20"/>
          <w:szCs w:val="20"/>
          <w:lang w:val="es-ES" w:bidi="en-US"/>
        </w:rPr>
        <w:t>años posteriores</w:t>
      </w:r>
      <w:r w:rsidRPr="00057564">
        <w:rPr>
          <w:rFonts w:ascii="Cambria" w:eastAsia="Times New Roman" w:hAnsi="Cambria" w:cs="Times New Roman"/>
          <w:sz w:val="20"/>
          <w:szCs w:val="20"/>
          <w:lang w:val="es-ES" w:bidi="en-US"/>
        </w:rPr>
        <w:t xml:space="preserve"> se</w:t>
      </w:r>
      <w:r w:rsidR="001400F8" w:rsidRPr="00057564">
        <w:rPr>
          <w:rFonts w:ascii="Cambria" w:eastAsia="Times New Roman" w:hAnsi="Cambria" w:cs="Times New Roman"/>
          <w:sz w:val="20"/>
          <w:szCs w:val="20"/>
          <w:lang w:val="es-ES" w:bidi="en-US"/>
        </w:rPr>
        <w:t xml:space="preserve"> decidi</w:t>
      </w:r>
      <w:r w:rsidR="009C0E40" w:rsidRPr="00057564">
        <w:rPr>
          <w:rFonts w:ascii="Cambria" w:eastAsia="Times New Roman" w:hAnsi="Cambria" w:cs="Times New Roman"/>
          <w:sz w:val="20"/>
          <w:szCs w:val="20"/>
          <w:lang w:val="es-ES" w:bidi="en-US"/>
        </w:rPr>
        <w:t>rán</w:t>
      </w:r>
      <w:r w:rsidRPr="00057564">
        <w:rPr>
          <w:rFonts w:ascii="Cambria" w:eastAsia="Times New Roman" w:hAnsi="Cambria" w:cs="Times New Roman"/>
          <w:sz w:val="20"/>
          <w:szCs w:val="20"/>
          <w:lang w:val="es-ES" w:bidi="en-US"/>
        </w:rPr>
        <w:t xml:space="preserve"> en la reunión anual de la Comisión de </w:t>
      </w:r>
      <w:r w:rsidR="0001323E" w:rsidRPr="00057564">
        <w:rPr>
          <w:rFonts w:ascii="Cambria" w:eastAsia="Cambria" w:hAnsi="Cambria" w:cs="Cambria"/>
          <w:color w:val="000000"/>
          <w:sz w:val="20"/>
          <w:lang w:val="es-ES"/>
        </w:rPr>
        <w:t>2028</w:t>
      </w:r>
      <w:r w:rsidRPr="00057564">
        <w:rPr>
          <w:rFonts w:ascii="Cambria" w:eastAsia="Times New Roman" w:hAnsi="Cambria" w:cs="Times New Roman"/>
          <w:sz w:val="20"/>
          <w:szCs w:val="20"/>
          <w:lang w:val="es-ES" w:bidi="en-US"/>
        </w:rPr>
        <w:t xml:space="preserve">, </w:t>
      </w:r>
      <w:r w:rsidR="001400F8" w:rsidRPr="00057564">
        <w:rPr>
          <w:rFonts w:ascii="Cambria" w:eastAsia="Times New Roman" w:hAnsi="Cambria" w:cs="Times New Roman"/>
          <w:sz w:val="20"/>
          <w:szCs w:val="20"/>
          <w:lang w:val="es-ES" w:bidi="en-US"/>
        </w:rPr>
        <w:t xml:space="preserve">de conformidad con </w:t>
      </w:r>
      <w:r w:rsidR="00CA7B17" w:rsidRPr="00057564">
        <w:rPr>
          <w:rFonts w:ascii="Cambria" w:eastAsia="Cambria" w:hAnsi="Cambria" w:cs="Cambria"/>
          <w:color w:val="000000"/>
          <w:sz w:val="20"/>
          <w:lang w:val="es-ES"/>
        </w:rPr>
        <w:t>el</w:t>
      </w:r>
      <w:r w:rsidR="001400F8" w:rsidRPr="00057564">
        <w:rPr>
          <w:rFonts w:ascii="Cambria" w:eastAsia="Times New Roman" w:hAnsi="Cambria" w:cs="Times New Roman"/>
          <w:sz w:val="20"/>
          <w:szCs w:val="20"/>
          <w:lang w:val="es-ES" w:bidi="en-US"/>
        </w:rPr>
        <w:t xml:space="preserve"> M</w:t>
      </w:r>
      <w:r w:rsidR="001400F8" w:rsidRPr="00057564">
        <w:rPr>
          <w:rFonts w:ascii="Cambria" w:eastAsia="Cambria" w:hAnsi="Cambria" w:cs="Cambria"/>
          <w:color w:val="000000"/>
          <w:sz w:val="20"/>
          <w:lang w:val="es-ES"/>
        </w:rPr>
        <w:t>P</w:t>
      </w:r>
      <w:r w:rsidR="00CA7B17" w:rsidRPr="00057564">
        <w:rPr>
          <w:rFonts w:ascii="Cambria" w:eastAsia="Cambria" w:hAnsi="Cambria" w:cs="Cambria"/>
          <w:color w:val="000000"/>
          <w:sz w:val="20"/>
          <w:lang w:val="es-ES"/>
        </w:rPr>
        <w:t>.</w:t>
      </w:r>
    </w:p>
    <w:p w14:paraId="6232E154" w14:textId="77777777" w:rsidR="008A2A6F" w:rsidRPr="00057564" w:rsidRDefault="008A2A6F"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p>
    <w:p w14:paraId="1121B1EE" w14:textId="0966943E" w:rsidR="002E0445" w:rsidRPr="00057564" w:rsidRDefault="002E0445"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w:t>
      </w:r>
      <w:r w:rsidR="00917927" w:rsidRPr="00057564">
        <w:rPr>
          <w:rFonts w:ascii="Cambria" w:eastAsia="Cambria" w:hAnsi="Cambria" w:cs="Cambria"/>
          <w:color w:val="000000"/>
          <w:sz w:val="20"/>
          <w:lang w:val="es-ES"/>
        </w:rPr>
        <w:t>48</w:t>
      </w:r>
      <w:r w:rsidR="007507FF" w:rsidRPr="00057564">
        <w:rPr>
          <w:rFonts w:ascii="Cambria" w:eastAsia="Cambria" w:hAnsi="Cambria" w:cs="Cambria"/>
          <w:color w:val="000000"/>
          <w:sz w:val="20"/>
          <w:lang w:val="es-ES"/>
        </w:rPr>
        <w:t>.</w:t>
      </w:r>
      <w:r w:rsidR="00C30576" w:rsidRPr="00057564">
        <w:rPr>
          <w:rFonts w:ascii="Cambria" w:eastAsia="Cambria" w:hAnsi="Cambria" w:cs="Cambria"/>
          <w:color w:val="000000"/>
          <w:sz w:val="20"/>
          <w:lang w:val="es-ES"/>
        </w:rPr>
        <w:t>403</w:t>
      </w:r>
      <w:r w:rsidR="00CA7B17"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 xml:space="preserve">t se asignarán en </w:t>
      </w:r>
      <w:r w:rsidR="00C30576" w:rsidRPr="00057564">
        <w:rPr>
          <w:rFonts w:ascii="Cambria" w:eastAsia="Cambria" w:hAnsi="Cambria" w:cs="Cambria"/>
          <w:color w:val="000000"/>
          <w:sz w:val="20"/>
          <w:lang w:val="es-ES"/>
        </w:rPr>
        <w:t>2026</w:t>
      </w:r>
      <w:r w:rsidR="00CA7B17" w:rsidRPr="00057564">
        <w:rPr>
          <w:rFonts w:ascii="Cambria" w:eastAsia="Times New Roman" w:hAnsi="Cambria" w:cs="Times New Roman"/>
          <w:sz w:val="20"/>
          <w:szCs w:val="20"/>
          <w:lang w:val="es-ES" w:bidi="en-US"/>
        </w:rPr>
        <w:t xml:space="preserve"> </w:t>
      </w:r>
      <w:r w:rsidR="00CA7B17" w:rsidRPr="00057564">
        <w:rPr>
          <w:rFonts w:ascii="Cambria" w:eastAsia="Cambria" w:hAnsi="Cambria" w:cs="Cambria"/>
          <w:color w:val="000000"/>
          <w:sz w:val="20"/>
          <w:lang w:val="es-ES"/>
        </w:rPr>
        <w:t xml:space="preserve">hasta </w:t>
      </w:r>
      <w:r w:rsidR="00C30576" w:rsidRPr="00057564">
        <w:rPr>
          <w:rFonts w:ascii="Cambria" w:eastAsia="Cambria" w:hAnsi="Cambria" w:cs="Cambria"/>
          <w:color w:val="000000"/>
          <w:sz w:val="20"/>
          <w:lang w:val="es-ES"/>
        </w:rPr>
        <w:t>2028</w:t>
      </w:r>
      <w:r w:rsidR="007507FF" w:rsidRPr="00057564">
        <w:rPr>
          <w:rFonts w:ascii="Cambria" w:eastAsia="Cambria" w:hAnsi="Cambria" w:cs="Cambria"/>
          <w:color w:val="000000"/>
          <w:sz w:val="20"/>
          <w:lang w:val="es-ES"/>
        </w:rPr>
        <w:t xml:space="preserve"> </w:t>
      </w:r>
      <w:r w:rsidRPr="00057564">
        <w:rPr>
          <w:rFonts w:ascii="Cambria" w:eastAsia="Times New Roman" w:hAnsi="Cambria" w:cs="Times New Roman"/>
          <w:sz w:val="20"/>
          <w:szCs w:val="20"/>
          <w:lang w:val="es-ES" w:bidi="en-US"/>
        </w:rPr>
        <w:t>de conformidad con el siguiente esquema:</w:t>
      </w:r>
    </w:p>
    <w:tbl>
      <w:tblPr>
        <w:tblW w:w="0" w:type="auto"/>
        <w:jc w:val="center"/>
        <w:tblLook w:val="0000" w:firstRow="0" w:lastRow="0" w:firstColumn="0" w:lastColumn="0" w:noHBand="0" w:noVBand="0"/>
      </w:tblPr>
      <w:tblGrid>
        <w:gridCol w:w="2235"/>
        <w:gridCol w:w="4281"/>
      </w:tblGrid>
      <w:tr w:rsidR="00A37FF4" w:rsidRPr="00057564" w14:paraId="7FECE34C" w14:textId="77777777" w:rsidTr="00A67FE5">
        <w:trPr>
          <w:cantSplit/>
          <w:trHeight w:val="234"/>
          <w:jc w:val="center"/>
        </w:trPr>
        <w:tc>
          <w:tcPr>
            <w:tcW w:w="223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363AF" w14:textId="77777777" w:rsidR="00A37FF4" w:rsidRPr="00057564" w:rsidRDefault="00A37FF4" w:rsidP="00A37FF4">
            <w:pPr>
              <w:spacing w:after="0" w:line="240" w:lineRule="auto"/>
              <w:jc w:val="center"/>
              <w:rPr>
                <w:rFonts w:ascii="Cambria" w:eastAsia="Cambria" w:hAnsi="Cambria" w:cs="Cambria"/>
                <w:color w:val="000000"/>
                <w:sz w:val="20"/>
                <w:szCs w:val="20"/>
                <w:lang w:val="es-ES"/>
              </w:rPr>
            </w:pPr>
            <w:r w:rsidRPr="00057564">
              <w:rPr>
                <w:rFonts w:ascii="Cambria" w:eastAsia="Times New Roman" w:hAnsi="Cambria" w:cs="Times New Roman"/>
                <w:i/>
                <w:color w:val="000000"/>
                <w:sz w:val="20"/>
                <w:szCs w:val="20"/>
                <w:lang w:val="es-ES"/>
              </w:rPr>
              <w:t xml:space="preserve">CPC </w:t>
            </w:r>
            <w:r w:rsidRPr="00057564">
              <w:rPr>
                <w:rFonts w:ascii="Cambria" w:eastAsia="Times New Roman" w:hAnsi="Cambria" w:cs="Times New Roman"/>
                <w:color w:val="000000"/>
                <w:sz w:val="20"/>
                <w:szCs w:val="20"/>
                <w:lang w:val="es-ES"/>
              </w:rPr>
              <w:t xml:space="preserve"> </w:t>
            </w:r>
          </w:p>
        </w:tc>
        <w:tc>
          <w:tcPr>
            <w:tcW w:w="428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3427F0" w14:textId="51F13523" w:rsidR="00A37FF4" w:rsidRPr="00057564" w:rsidRDefault="00A37FF4" w:rsidP="00A37FF4">
            <w:pPr>
              <w:spacing w:after="0" w:line="240" w:lineRule="auto"/>
              <w:jc w:val="center"/>
              <w:rPr>
                <w:rFonts w:ascii="Cambria" w:eastAsia="Cambria" w:hAnsi="Cambria" w:cs="Cambria"/>
                <w:color w:val="000000"/>
                <w:sz w:val="20"/>
                <w:szCs w:val="20"/>
                <w:lang w:val="es-ES"/>
              </w:rPr>
            </w:pPr>
            <w:r w:rsidRPr="00057564">
              <w:rPr>
                <w:rFonts w:ascii="Cambria" w:eastAsia="Times New Roman" w:hAnsi="Cambria" w:cs="Times New Roman"/>
                <w:i/>
                <w:iCs/>
                <w:sz w:val="20"/>
                <w:szCs w:val="20"/>
                <w:lang w:val="es-ES"/>
              </w:rPr>
              <w:t>Cuota anual en 2026-2028 (t)</w:t>
            </w:r>
            <w:r w:rsidRPr="00057564">
              <w:rPr>
                <w:rFonts w:ascii="Cambria" w:eastAsia="Times New Roman" w:hAnsi="Cambria" w:cs="Times New Roman"/>
                <w:color w:val="000000"/>
                <w:sz w:val="20"/>
                <w:szCs w:val="20"/>
                <w:lang w:val="es-ES"/>
              </w:rPr>
              <w:t xml:space="preserve"> </w:t>
            </w:r>
          </w:p>
        </w:tc>
      </w:tr>
      <w:tr w:rsidR="00A37FF4" w:rsidRPr="00057564" w14:paraId="48193CD3" w14:textId="77777777" w:rsidTr="00A73F18">
        <w:trPr>
          <w:trHeight w:val="234"/>
          <w:jc w:val="center"/>
        </w:trPr>
        <w:tc>
          <w:tcPr>
            <w:tcW w:w="2235" w:type="dxa"/>
            <w:vMerge/>
            <w:tcBorders>
              <w:left w:val="single" w:sz="0" w:space="0" w:color="auto"/>
              <w:bottom w:val="single" w:sz="0" w:space="0" w:color="auto"/>
              <w:right w:val="single" w:sz="0" w:space="0" w:color="auto"/>
            </w:tcBorders>
            <w:vAlign w:val="center"/>
          </w:tcPr>
          <w:p w14:paraId="3DD8D4E5" w14:textId="77777777" w:rsidR="00A37FF4" w:rsidRPr="00057564" w:rsidRDefault="00A37FF4" w:rsidP="00A37FF4">
            <w:pPr>
              <w:spacing w:after="0" w:line="240" w:lineRule="auto"/>
              <w:rPr>
                <w:rFonts w:ascii="Cambria" w:eastAsia="Times New Roman" w:hAnsi="Cambria" w:cs="Times New Roman"/>
                <w:sz w:val="20"/>
                <w:szCs w:val="20"/>
                <w:lang w:val="es-ES"/>
              </w:rPr>
            </w:pPr>
          </w:p>
        </w:tc>
        <w:tc>
          <w:tcPr>
            <w:tcW w:w="4281" w:type="dxa"/>
            <w:vMerge/>
            <w:tcBorders>
              <w:left w:val="single" w:sz="0" w:space="0" w:color="auto"/>
              <w:bottom w:val="single" w:sz="0" w:space="0" w:color="auto"/>
              <w:right w:val="single" w:sz="0" w:space="0" w:color="auto"/>
            </w:tcBorders>
            <w:vAlign w:val="center"/>
          </w:tcPr>
          <w:p w14:paraId="426C1974" w14:textId="77777777" w:rsidR="00A37FF4" w:rsidRPr="00057564" w:rsidRDefault="00A37FF4" w:rsidP="00A37FF4">
            <w:pPr>
              <w:spacing w:after="0" w:line="240" w:lineRule="auto"/>
              <w:rPr>
                <w:rFonts w:ascii="Cambria" w:eastAsia="Times New Roman" w:hAnsi="Cambria" w:cs="Times New Roman"/>
                <w:sz w:val="20"/>
                <w:szCs w:val="20"/>
                <w:lang w:val="es-ES"/>
              </w:rPr>
            </w:pPr>
          </w:p>
        </w:tc>
      </w:tr>
      <w:tr w:rsidR="00A37FF4" w:rsidRPr="00057564" w14:paraId="11A0A1F6" w14:textId="77777777" w:rsidTr="00EB3648">
        <w:trPr>
          <w:trHeight w:val="313"/>
          <w:jc w:val="center"/>
        </w:trPr>
        <w:tc>
          <w:tcPr>
            <w:tcW w:w="2235"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0B3F41A6"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Albania  </w:t>
            </w:r>
          </w:p>
        </w:tc>
        <w:tc>
          <w:tcPr>
            <w:tcW w:w="428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4C62C5D"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457,37 </w:t>
            </w:r>
          </w:p>
        </w:tc>
      </w:tr>
      <w:tr w:rsidR="00A37FF4" w:rsidRPr="00057564" w14:paraId="09B0F736"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721A5B" w14:textId="40C57211"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Argelia </w:t>
            </w:r>
            <w:r w:rsidR="000A5402" w:rsidRPr="00057564">
              <w:rPr>
                <w:rStyle w:val="FootnoteReference"/>
                <w:rFonts w:ascii="Cambria" w:eastAsia="Times New Roman" w:hAnsi="Cambria" w:cs="Times New Roman"/>
                <w:color w:val="000000"/>
                <w:sz w:val="20"/>
                <w:szCs w:val="20"/>
                <w:lang w:val="es-ES"/>
              </w:rPr>
              <w:footnoteReference w:id="2"/>
            </w:r>
            <w:r w:rsidRPr="00057564">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69F38B" w14:textId="39AD2055" w:rsidR="00A37FF4" w:rsidRPr="00DC7400" w:rsidRDefault="00A37FF4" w:rsidP="00A37FF4">
            <w:pPr>
              <w:spacing w:after="0" w:line="240" w:lineRule="auto"/>
              <w:jc w:val="right"/>
              <w:rPr>
                <w:rFonts w:ascii="Cambria" w:eastAsia="Cambria" w:hAnsi="Cambria" w:cs="Cambria"/>
                <w:color w:val="000000"/>
                <w:sz w:val="20"/>
                <w:szCs w:val="20"/>
                <w:u w:val="single"/>
                <w:lang w:val="es-ES"/>
              </w:rPr>
            </w:pPr>
            <w:r w:rsidRPr="00DC7400">
              <w:rPr>
                <w:rFonts w:ascii="Cambria" w:eastAsia="Times New Roman" w:hAnsi="Cambria" w:cs="Times New Roman"/>
                <w:color w:val="000000"/>
                <w:sz w:val="20"/>
                <w:szCs w:val="20"/>
                <w:u w:val="single"/>
                <w:lang w:val="es-ES"/>
              </w:rPr>
              <w:t>2</w:t>
            </w:r>
            <w:r w:rsidR="008542D6" w:rsidRPr="00DC7400">
              <w:rPr>
                <w:rFonts w:ascii="Cambria" w:eastAsia="Times New Roman" w:hAnsi="Cambria" w:cs="Times New Roman"/>
                <w:color w:val="000000"/>
                <w:sz w:val="20"/>
                <w:szCs w:val="20"/>
                <w:u w:val="single"/>
                <w:lang w:val="es-ES"/>
              </w:rPr>
              <w:t>.</w:t>
            </w:r>
            <w:r w:rsidR="00DC7400" w:rsidRPr="00DC7400">
              <w:rPr>
                <w:rFonts w:ascii="Cambria" w:eastAsia="Times New Roman" w:hAnsi="Cambria" w:cs="Times New Roman"/>
                <w:color w:val="000000"/>
                <w:sz w:val="20"/>
                <w:szCs w:val="20"/>
                <w:u w:val="single"/>
                <w:lang w:val="es-ES"/>
              </w:rPr>
              <w:t>4</w:t>
            </w:r>
            <w:r w:rsidR="00797339">
              <w:rPr>
                <w:rFonts w:ascii="Cambria" w:eastAsia="Times New Roman" w:hAnsi="Cambria" w:cs="Times New Roman"/>
                <w:color w:val="000000"/>
                <w:sz w:val="20"/>
                <w:szCs w:val="20"/>
                <w:u w:val="single"/>
                <w:lang w:val="es-ES"/>
              </w:rPr>
              <w:t>43</w:t>
            </w:r>
            <w:r w:rsidRPr="00DC7400">
              <w:rPr>
                <w:rFonts w:ascii="Cambria" w:eastAsia="Times New Roman" w:hAnsi="Cambria" w:cs="Times New Roman"/>
                <w:color w:val="000000"/>
                <w:sz w:val="20"/>
                <w:szCs w:val="20"/>
                <w:u w:val="single"/>
                <w:lang w:val="es-ES"/>
              </w:rPr>
              <w:t xml:space="preserve">,64 </w:t>
            </w:r>
          </w:p>
        </w:tc>
      </w:tr>
      <w:tr w:rsidR="00A37FF4" w:rsidRPr="00057564" w14:paraId="56A30B59"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0892AE"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China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F002AB"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286,15 </w:t>
            </w:r>
          </w:p>
        </w:tc>
      </w:tr>
      <w:tr w:rsidR="00A37FF4" w:rsidRPr="00057564" w14:paraId="6825A181"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F73C22"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Egipto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CAC648"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549 </w:t>
            </w:r>
          </w:p>
        </w:tc>
      </w:tr>
      <w:tr w:rsidR="00A37FF4" w:rsidRPr="00057564" w14:paraId="0966FB57"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B1BAB1"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Unión Europea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53D032" w14:textId="42DDE0A3"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2</w:t>
            </w:r>
            <w:r w:rsidR="006D0029" w:rsidRPr="00057564">
              <w:rPr>
                <w:rFonts w:ascii="Cambria" w:eastAsia="Times New Roman" w:hAnsi="Cambria" w:cs="Times New Roman"/>
                <w:color w:val="000000"/>
                <w:sz w:val="20"/>
                <w:szCs w:val="20"/>
                <w:lang w:val="es-ES"/>
              </w:rPr>
              <w:t>5</w:t>
            </w:r>
            <w:r w:rsidR="00D46CEC" w:rsidRPr="00057564">
              <w:rPr>
                <w:rFonts w:ascii="Cambria" w:eastAsia="Times New Roman" w:hAnsi="Cambria" w:cs="Times New Roman"/>
                <w:color w:val="000000"/>
                <w:sz w:val="20"/>
                <w:szCs w:val="20"/>
                <w:lang w:val="es-ES"/>
              </w:rPr>
              <w:t>.164</w:t>
            </w:r>
            <w:r w:rsidRPr="00057564">
              <w:rPr>
                <w:rFonts w:ascii="Cambria" w:eastAsia="Times New Roman" w:hAnsi="Cambria" w:cs="Times New Roman"/>
                <w:color w:val="000000"/>
                <w:sz w:val="20"/>
                <w:szCs w:val="20"/>
                <w:lang w:val="es-ES"/>
              </w:rPr>
              <w:t>,</w:t>
            </w:r>
            <w:r w:rsidR="00D46CEC" w:rsidRPr="00057564">
              <w:rPr>
                <w:rFonts w:ascii="Cambria" w:eastAsia="Times New Roman" w:hAnsi="Cambria" w:cs="Times New Roman"/>
                <w:color w:val="000000"/>
                <w:sz w:val="20"/>
                <w:szCs w:val="20"/>
                <w:lang w:val="es-ES"/>
              </w:rPr>
              <w:t>62</w:t>
            </w:r>
            <w:r w:rsidRPr="00057564">
              <w:rPr>
                <w:rFonts w:ascii="Cambria" w:eastAsia="Times New Roman" w:hAnsi="Cambria" w:cs="Times New Roman"/>
                <w:color w:val="000000"/>
                <w:sz w:val="20"/>
                <w:szCs w:val="20"/>
                <w:lang w:val="es-ES"/>
              </w:rPr>
              <w:t xml:space="preserve"> </w:t>
            </w:r>
          </w:p>
        </w:tc>
      </w:tr>
      <w:tr w:rsidR="00A37FF4" w:rsidRPr="00057564" w14:paraId="7072C9D2"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C4DEBE"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Islandia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20A51" w14:textId="6805D47F"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253,14 </w:t>
            </w:r>
          </w:p>
        </w:tc>
      </w:tr>
      <w:tr w:rsidR="00A37FF4" w:rsidRPr="00057564" w14:paraId="497EB4F0"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B57BFD"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Japón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629F1C" w14:textId="29E216B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3</w:t>
            </w:r>
            <w:r w:rsidR="008542D6" w:rsidRPr="00057564">
              <w:rPr>
                <w:rFonts w:ascii="Cambria" w:eastAsia="Times New Roman" w:hAnsi="Cambria" w:cs="Times New Roman"/>
                <w:color w:val="000000"/>
                <w:sz w:val="20"/>
                <w:szCs w:val="20"/>
                <w:lang w:val="es-ES"/>
              </w:rPr>
              <w:t>.</w:t>
            </w:r>
            <w:r w:rsidRPr="00057564">
              <w:rPr>
                <w:rFonts w:ascii="Cambria" w:eastAsia="Times New Roman" w:hAnsi="Cambria" w:cs="Times New Roman"/>
                <w:color w:val="000000"/>
                <w:sz w:val="20"/>
                <w:szCs w:val="20"/>
                <w:lang w:val="es-ES"/>
              </w:rPr>
              <w:t xml:space="preserve">559,41 </w:t>
            </w:r>
          </w:p>
        </w:tc>
      </w:tr>
      <w:tr w:rsidR="00A37FF4" w:rsidRPr="00057564" w14:paraId="1F1D9819"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F024C5"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Corea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BF5B47"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368,93 </w:t>
            </w:r>
          </w:p>
        </w:tc>
      </w:tr>
      <w:tr w:rsidR="00A37FF4" w:rsidRPr="00057564" w14:paraId="01C179CB"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60C0BC"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Libia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CEDB58" w14:textId="618E2FDD"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2</w:t>
            </w:r>
            <w:r w:rsidR="008542D6" w:rsidRPr="00057564">
              <w:rPr>
                <w:rFonts w:ascii="Cambria" w:eastAsia="Times New Roman" w:hAnsi="Cambria" w:cs="Times New Roman"/>
                <w:color w:val="000000"/>
                <w:sz w:val="20"/>
                <w:szCs w:val="20"/>
                <w:lang w:val="es-ES"/>
              </w:rPr>
              <w:t>.</w:t>
            </w:r>
            <w:r w:rsidRPr="00057564">
              <w:rPr>
                <w:rFonts w:ascii="Cambria" w:eastAsia="Times New Roman" w:hAnsi="Cambria" w:cs="Times New Roman"/>
                <w:color w:val="000000"/>
                <w:sz w:val="20"/>
                <w:szCs w:val="20"/>
                <w:lang w:val="es-ES"/>
              </w:rPr>
              <w:t xml:space="preserve">950,03 </w:t>
            </w:r>
          </w:p>
        </w:tc>
      </w:tr>
      <w:tr w:rsidR="00A37FF4" w:rsidRPr="00057564" w14:paraId="6F8A52B3"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6A0469"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Mauritania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381BAB"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55 </w:t>
            </w:r>
          </w:p>
        </w:tc>
      </w:tr>
      <w:tr w:rsidR="00A37FF4" w:rsidRPr="00057564" w14:paraId="646392C3"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93863A"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Marruecos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9139CF" w14:textId="26CF12C5"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4</w:t>
            </w:r>
            <w:r w:rsidR="008542D6" w:rsidRPr="00057564">
              <w:rPr>
                <w:rFonts w:ascii="Cambria" w:eastAsia="Times New Roman" w:hAnsi="Cambria" w:cs="Times New Roman"/>
                <w:color w:val="000000"/>
                <w:sz w:val="20"/>
                <w:szCs w:val="20"/>
                <w:lang w:val="es-ES"/>
              </w:rPr>
              <w:t>.</w:t>
            </w:r>
            <w:r w:rsidRPr="00057564">
              <w:rPr>
                <w:rFonts w:ascii="Cambria" w:eastAsia="Times New Roman" w:hAnsi="Cambria" w:cs="Times New Roman"/>
                <w:color w:val="000000"/>
                <w:sz w:val="20"/>
                <w:szCs w:val="20"/>
                <w:lang w:val="es-ES"/>
              </w:rPr>
              <w:t xml:space="preserve">379,47 </w:t>
            </w:r>
          </w:p>
        </w:tc>
      </w:tr>
      <w:tr w:rsidR="00A37FF4" w:rsidRPr="00057564" w14:paraId="5BF39C59"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023780"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Namibia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182295"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55 </w:t>
            </w:r>
          </w:p>
        </w:tc>
      </w:tr>
      <w:tr w:rsidR="00A37FF4" w:rsidRPr="00057564" w14:paraId="04EC447E"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C1E3AA"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Noruega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47C8B9"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461,38 </w:t>
            </w:r>
          </w:p>
        </w:tc>
      </w:tr>
      <w:tr w:rsidR="00A37FF4" w:rsidRPr="00057564" w14:paraId="575F3C75"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0C3CBC"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Panamá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2E385"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55 </w:t>
            </w:r>
          </w:p>
        </w:tc>
      </w:tr>
      <w:tr w:rsidR="00A37FF4" w:rsidRPr="00057564" w14:paraId="6B9D7028"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9F37DB"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Senegal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2EC738"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55 </w:t>
            </w:r>
          </w:p>
        </w:tc>
      </w:tr>
      <w:tr w:rsidR="00A37FF4" w:rsidRPr="00057564" w14:paraId="7B99FDCA"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E48CF2"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Siria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FFCE4C"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238 </w:t>
            </w:r>
          </w:p>
        </w:tc>
      </w:tr>
      <w:tr w:rsidR="00A37FF4" w:rsidRPr="00057564" w14:paraId="5206CA1E"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AA39D3"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Túnez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792ED7" w14:textId="41474A54"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3</w:t>
            </w:r>
            <w:r w:rsidR="008542D6" w:rsidRPr="00057564">
              <w:rPr>
                <w:rFonts w:ascii="Cambria" w:eastAsia="Times New Roman" w:hAnsi="Cambria" w:cs="Times New Roman"/>
                <w:color w:val="000000"/>
                <w:sz w:val="20"/>
                <w:szCs w:val="20"/>
                <w:lang w:val="es-ES"/>
              </w:rPr>
              <w:t>.</w:t>
            </w:r>
            <w:r w:rsidR="002921C4" w:rsidRPr="00057564">
              <w:rPr>
                <w:rFonts w:ascii="Cambria" w:eastAsia="Times New Roman" w:hAnsi="Cambria" w:cs="Times New Roman"/>
                <w:color w:val="000000"/>
                <w:sz w:val="20"/>
                <w:szCs w:val="20"/>
                <w:lang w:val="es-ES"/>
              </w:rPr>
              <w:t>508,85</w:t>
            </w:r>
            <w:r w:rsidRPr="00057564">
              <w:rPr>
                <w:rFonts w:ascii="Cambria" w:eastAsia="Times New Roman" w:hAnsi="Cambria" w:cs="Times New Roman"/>
                <w:color w:val="000000"/>
                <w:sz w:val="20"/>
                <w:szCs w:val="20"/>
                <w:lang w:val="es-ES"/>
              </w:rPr>
              <w:t xml:space="preserve"> </w:t>
            </w:r>
          </w:p>
        </w:tc>
      </w:tr>
      <w:tr w:rsidR="00A37FF4" w:rsidRPr="00057564" w14:paraId="409F4935"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84BCD5"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Türkiye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4D32B6" w14:textId="068919DA"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3</w:t>
            </w:r>
            <w:r w:rsidR="008542D6" w:rsidRPr="00057564">
              <w:rPr>
                <w:rFonts w:ascii="Cambria" w:eastAsia="Times New Roman" w:hAnsi="Cambria" w:cs="Times New Roman"/>
                <w:color w:val="000000"/>
                <w:sz w:val="20"/>
                <w:szCs w:val="20"/>
                <w:lang w:val="es-ES"/>
              </w:rPr>
              <w:t>.</w:t>
            </w:r>
            <w:r w:rsidRPr="00057564">
              <w:rPr>
                <w:rFonts w:ascii="Cambria" w:eastAsia="Times New Roman" w:hAnsi="Cambria" w:cs="Times New Roman"/>
                <w:color w:val="000000"/>
                <w:sz w:val="20"/>
                <w:szCs w:val="20"/>
                <w:lang w:val="es-ES"/>
              </w:rPr>
              <w:t xml:space="preserve">094,45 </w:t>
            </w:r>
          </w:p>
        </w:tc>
      </w:tr>
      <w:tr w:rsidR="00A37FF4" w:rsidRPr="00057564" w14:paraId="5B04F35B"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C84EF8"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Reino Unido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8A5C54"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230,56 </w:t>
            </w:r>
          </w:p>
        </w:tc>
      </w:tr>
      <w:tr w:rsidR="00A37FF4" w:rsidRPr="00057564" w14:paraId="40F1CFA1"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F8D906"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Taipei Chino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AABBC2"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101 </w:t>
            </w:r>
          </w:p>
        </w:tc>
      </w:tr>
      <w:tr w:rsidR="00A37FF4" w:rsidRPr="00057564" w14:paraId="1B7FEC8E"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B71846"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Subtotal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2B0587" w14:textId="54B167FB"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48</w:t>
            </w:r>
            <w:r w:rsidR="008542D6" w:rsidRPr="00057564">
              <w:rPr>
                <w:rFonts w:ascii="Cambria" w:eastAsia="Times New Roman" w:hAnsi="Cambria" w:cs="Times New Roman"/>
                <w:color w:val="000000"/>
                <w:sz w:val="20"/>
                <w:szCs w:val="20"/>
                <w:lang w:val="es-ES"/>
              </w:rPr>
              <w:t>.</w:t>
            </w:r>
            <w:r w:rsidRPr="00057564">
              <w:rPr>
                <w:rFonts w:ascii="Cambria" w:eastAsia="Times New Roman" w:hAnsi="Cambria" w:cs="Times New Roman"/>
                <w:color w:val="000000"/>
                <w:sz w:val="20"/>
                <w:szCs w:val="20"/>
                <w:lang w:val="es-ES"/>
              </w:rPr>
              <w:t>266</w:t>
            </w:r>
          </w:p>
        </w:tc>
      </w:tr>
      <w:tr w:rsidR="00A37FF4" w:rsidRPr="00057564" w14:paraId="02132B1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A2B544" w14:textId="77777777"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 xml:space="preserve">Investigación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0B597" w14:textId="77777777" w:rsidR="00A37FF4" w:rsidRPr="00057564" w:rsidRDefault="00A37FF4" w:rsidP="00A37FF4">
            <w:pPr>
              <w:spacing w:after="0" w:line="240" w:lineRule="auto"/>
              <w:jc w:val="right"/>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20</w:t>
            </w:r>
          </w:p>
        </w:tc>
      </w:tr>
      <w:tr w:rsidR="00A37FF4" w:rsidRPr="00057564" w14:paraId="16B90012" w14:textId="77777777" w:rsidTr="00F360BB">
        <w:trPr>
          <w:trHeight w:val="585"/>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67CA0C" w14:textId="5F788B82" w:rsidR="00A37FF4" w:rsidRPr="00057564" w:rsidRDefault="00A37FF4" w:rsidP="00A37FF4">
            <w:pPr>
              <w:spacing w:after="0" w:line="240" w:lineRule="auto"/>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rPr>
              <w:t>Reservas no asignadas</w:t>
            </w:r>
            <w:r w:rsidR="00343F58" w:rsidRPr="00057564">
              <w:rPr>
                <w:rStyle w:val="FootnoteReference"/>
                <w:rFonts w:ascii="Cambria" w:eastAsia="Times New Roman" w:hAnsi="Cambria" w:cs="Times New Roman"/>
                <w:color w:val="000000"/>
                <w:sz w:val="20"/>
                <w:szCs w:val="20"/>
                <w:lang w:val="es-ES"/>
              </w:rPr>
              <w:footnoteReference w:id="3"/>
            </w:r>
            <w:r w:rsidRPr="00057564">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BF01E9" w14:textId="2BF182B0" w:rsidR="00A37FF4" w:rsidRPr="00F25A27" w:rsidRDefault="00797339" w:rsidP="00A37FF4">
            <w:pPr>
              <w:spacing w:after="0" w:line="240" w:lineRule="auto"/>
              <w:jc w:val="right"/>
              <w:rPr>
                <w:rFonts w:ascii="Cambria" w:eastAsia="Cambria" w:hAnsi="Cambria" w:cs="Cambria"/>
                <w:color w:val="000000"/>
                <w:sz w:val="20"/>
                <w:szCs w:val="20"/>
                <w:u w:val="single"/>
                <w:lang w:val="es-ES"/>
              </w:rPr>
            </w:pPr>
            <w:r>
              <w:rPr>
                <w:rFonts w:ascii="Cambria" w:eastAsia="Times New Roman" w:hAnsi="Cambria" w:cs="Times New Roman"/>
                <w:color w:val="000000"/>
                <w:sz w:val="20"/>
                <w:szCs w:val="20"/>
                <w:u w:val="single"/>
                <w:lang w:val="es-ES"/>
              </w:rPr>
              <w:t>117</w:t>
            </w:r>
          </w:p>
        </w:tc>
      </w:tr>
      <w:tr w:rsidR="00A37FF4" w:rsidRPr="00057564" w14:paraId="14340897"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445D66" w14:textId="77777777" w:rsidR="00A37FF4" w:rsidRPr="00057564" w:rsidRDefault="00A37FF4" w:rsidP="00A37FF4">
            <w:pPr>
              <w:spacing w:after="0" w:line="240" w:lineRule="auto"/>
              <w:jc w:val="center"/>
              <w:rPr>
                <w:rFonts w:ascii="Cambria" w:eastAsia="Cambria" w:hAnsi="Cambria" w:cs="Cambria"/>
                <w:color w:val="000000"/>
                <w:sz w:val="20"/>
                <w:szCs w:val="20"/>
                <w:lang w:val="es-ES"/>
              </w:rPr>
            </w:pPr>
            <w:r w:rsidRPr="00057564">
              <w:rPr>
                <w:rFonts w:ascii="Cambria" w:eastAsia="Times New Roman" w:hAnsi="Cambria" w:cs="Times New Roman"/>
                <w:b/>
                <w:color w:val="000000"/>
                <w:sz w:val="20"/>
                <w:szCs w:val="20"/>
                <w:lang w:val="es-ES"/>
              </w:rPr>
              <w:lastRenderedPageBreak/>
              <w:t xml:space="preserve">TOTAL </w:t>
            </w:r>
            <w:r w:rsidRPr="00057564">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BFE800" w14:textId="3F51D0D6" w:rsidR="00A37FF4" w:rsidRPr="00057564" w:rsidRDefault="00A37FF4" w:rsidP="00A37FF4">
            <w:pPr>
              <w:spacing w:after="0" w:line="240" w:lineRule="auto"/>
              <w:jc w:val="right"/>
              <w:rPr>
                <w:rFonts w:ascii="Cambria" w:eastAsia="Cambria" w:hAnsi="Cambria" w:cs="Cambria"/>
                <w:b/>
                <w:bCs/>
                <w:color w:val="000000"/>
                <w:sz w:val="20"/>
                <w:szCs w:val="20"/>
                <w:lang w:val="es-ES"/>
              </w:rPr>
            </w:pPr>
            <w:r w:rsidRPr="00057564">
              <w:rPr>
                <w:rFonts w:ascii="Cambria" w:eastAsia="Times New Roman" w:hAnsi="Cambria" w:cs="Times New Roman"/>
                <w:b/>
                <w:bCs/>
                <w:color w:val="000000"/>
                <w:sz w:val="20"/>
                <w:szCs w:val="20"/>
                <w:lang w:val="es-ES"/>
              </w:rPr>
              <w:t>48</w:t>
            </w:r>
            <w:r w:rsidR="008542D6" w:rsidRPr="00057564">
              <w:rPr>
                <w:rFonts w:ascii="Cambria" w:eastAsia="Times New Roman" w:hAnsi="Cambria" w:cs="Times New Roman"/>
                <w:b/>
                <w:bCs/>
                <w:color w:val="000000"/>
                <w:sz w:val="20"/>
                <w:szCs w:val="20"/>
                <w:lang w:val="es-ES"/>
              </w:rPr>
              <w:t>.</w:t>
            </w:r>
            <w:r w:rsidRPr="00057564">
              <w:rPr>
                <w:rFonts w:ascii="Cambria" w:eastAsia="Times New Roman" w:hAnsi="Cambria" w:cs="Times New Roman"/>
                <w:b/>
                <w:bCs/>
                <w:color w:val="000000"/>
                <w:sz w:val="20"/>
                <w:szCs w:val="20"/>
                <w:lang w:val="es-ES"/>
              </w:rPr>
              <w:t>403</w:t>
            </w:r>
          </w:p>
        </w:tc>
      </w:tr>
    </w:tbl>
    <w:p w14:paraId="16A5B51D" w14:textId="77777777" w:rsidR="000D196D" w:rsidRPr="00057564" w:rsidRDefault="000D196D" w:rsidP="008B57B8">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7510F862" w14:textId="4B190B41" w:rsidR="002E0445" w:rsidRPr="00057564" w:rsidRDefault="002E0445" w:rsidP="00D4750D">
      <w:pPr>
        <w:widowControl w:val="0"/>
        <w:tabs>
          <w:tab w:val="left" w:pos="2038"/>
        </w:tabs>
        <w:spacing w:after="0" w:line="240" w:lineRule="auto"/>
        <w:ind w:left="425"/>
        <w:jc w:val="both"/>
        <w:rPr>
          <w:rFonts w:ascii="Cambria" w:eastAsia="MS Gothic" w:hAnsi="Cambria" w:cs="Calibri"/>
          <w:color w:val="000000"/>
          <w:kern w:val="2"/>
          <w:sz w:val="20"/>
          <w:szCs w:val="20"/>
          <w:lang w:val="es-ES" w:eastAsia="ja-JP" w:bidi="en-US"/>
        </w:rPr>
      </w:pPr>
      <w:r w:rsidRPr="00057564">
        <w:rPr>
          <w:rFonts w:ascii="Cambria" w:eastAsia="MS Gothic" w:hAnsi="Cambria" w:cs="Times New Roman"/>
          <w:color w:val="000000"/>
          <w:kern w:val="2"/>
          <w:sz w:val="20"/>
          <w:szCs w:val="20"/>
          <w:lang w:val="es-ES" w:eastAsia="ja-JP" w:bidi="en-US"/>
        </w:rPr>
        <w:t xml:space="preserve">No </w:t>
      </w:r>
      <w:r w:rsidR="0051337A" w:rsidRPr="00057564">
        <w:rPr>
          <w:rFonts w:ascii="Cambria" w:eastAsia="MS Gothic" w:hAnsi="Cambria" w:cs="Times New Roman"/>
          <w:color w:val="000000"/>
          <w:kern w:val="2"/>
          <w:sz w:val="20"/>
          <w:szCs w:val="20"/>
          <w:lang w:val="es-ES" w:eastAsia="ja-JP" w:bidi="en-US"/>
        </w:rPr>
        <w:t>se</w:t>
      </w:r>
      <w:r w:rsidRPr="00057564">
        <w:rPr>
          <w:rFonts w:ascii="Cambria" w:eastAsia="MS Gothic" w:hAnsi="Cambria" w:cs="Times New Roman"/>
          <w:color w:val="000000"/>
          <w:kern w:val="2"/>
          <w:sz w:val="20"/>
          <w:szCs w:val="20"/>
          <w:lang w:val="es-ES" w:eastAsia="ja-JP" w:bidi="en-US"/>
        </w:rPr>
        <w:t xml:space="preserve"> interpretar</w:t>
      </w:r>
      <w:r w:rsidR="0051337A" w:rsidRPr="00057564">
        <w:rPr>
          <w:rFonts w:ascii="Cambria" w:eastAsia="MS Gothic" w:hAnsi="Cambria" w:cs="Times New Roman"/>
          <w:color w:val="000000"/>
          <w:kern w:val="2"/>
          <w:sz w:val="20"/>
          <w:szCs w:val="20"/>
          <w:lang w:val="es-ES" w:eastAsia="ja-JP" w:bidi="en-US"/>
        </w:rPr>
        <w:t>á</w:t>
      </w:r>
      <w:r w:rsidRPr="00057564">
        <w:rPr>
          <w:rFonts w:ascii="Cambria" w:eastAsia="MS Gothic" w:hAnsi="Cambria" w:cs="Times New Roman"/>
          <w:color w:val="000000"/>
          <w:kern w:val="2"/>
          <w:sz w:val="20"/>
          <w:szCs w:val="20"/>
          <w:lang w:val="es-ES" w:eastAsia="ja-JP" w:bidi="en-US"/>
        </w:rPr>
        <w:t xml:space="preserve"> que esta tabla cambia las claves de asignación de la</w:t>
      </w:r>
      <w:r w:rsidRPr="00057564">
        <w:rPr>
          <w:rFonts w:ascii="Cambria" w:eastAsia="MS Gothic" w:hAnsi="Cambria" w:cs="Times New Roman"/>
          <w:i/>
          <w:color w:val="000000"/>
          <w:kern w:val="2"/>
          <w:sz w:val="20"/>
          <w:szCs w:val="20"/>
          <w:lang w:val="es-ES" w:eastAsia="ja-JP" w:bidi="en-US"/>
        </w:rPr>
        <w:t xml:space="preserve"> </w:t>
      </w:r>
      <w:r w:rsidR="008A2A6F" w:rsidRPr="00057564">
        <w:rPr>
          <w:rFonts w:ascii="Cambria" w:eastAsia="MS Gothic" w:hAnsi="Cambria" w:cs="Times New Roman"/>
          <w:i/>
          <w:color w:val="000000"/>
          <w:kern w:val="2"/>
          <w:sz w:val="20"/>
          <w:szCs w:val="20"/>
          <w:lang w:val="es-ES" w:eastAsia="ja-JP" w:bidi="en-US"/>
        </w:rPr>
        <w:t xml:space="preserve">Recomendación de ICCAT para enmendar la Recomendación 13-07 de ICCAT sobre el establecimiento de un plan de recuperación plurianual para el atún rojo en el Atlántico este y Mediterráneo </w:t>
      </w:r>
      <w:r w:rsidR="008A2A6F" w:rsidRPr="00057564">
        <w:rPr>
          <w:rFonts w:ascii="Cambria" w:eastAsia="MS Gothic" w:hAnsi="Cambria" w:cs="Times New Roman"/>
          <w:iCs/>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Rec. 14-04</w:t>
      </w:r>
      <w:r w:rsidR="008A2A6F" w:rsidRPr="00500851">
        <w:rPr>
          <w:rFonts w:ascii="Cambria" w:eastAsia="MS Gothic" w:hAnsi="Cambria" w:cs="Times New Roman"/>
          <w:color w:val="000000"/>
          <w:kern w:val="2"/>
          <w:sz w:val="20"/>
          <w:szCs w:val="20"/>
          <w:u w:val="single"/>
          <w:lang w:val="es-ES" w:eastAsia="ja-JP" w:bidi="en-US"/>
        </w:rPr>
        <w:t>)</w:t>
      </w:r>
      <w:r w:rsidR="00FE2593" w:rsidRPr="00500851">
        <w:rPr>
          <w:rFonts w:ascii="Cambria" w:eastAsia="MS Gothic" w:hAnsi="Cambria" w:cs="Times New Roman"/>
          <w:color w:val="000000"/>
          <w:kern w:val="2"/>
          <w:sz w:val="20"/>
          <w:szCs w:val="20"/>
          <w:u w:val="single"/>
          <w:lang w:val="es-ES" w:eastAsia="ja-JP" w:bidi="en-US"/>
        </w:rPr>
        <w:t xml:space="preserve">, ni de </w:t>
      </w:r>
      <w:r w:rsidR="006C1787" w:rsidRPr="00500851">
        <w:rPr>
          <w:rFonts w:ascii="Cambria" w:eastAsia="MS Gothic" w:hAnsi="Cambria" w:cs="Times New Roman"/>
          <w:color w:val="000000"/>
          <w:kern w:val="2"/>
          <w:sz w:val="20"/>
          <w:szCs w:val="20"/>
          <w:u w:val="single"/>
          <w:lang w:val="es-ES" w:eastAsia="ja-JP" w:bidi="en-US"/>
        </w:rPr>
        <w:t>otras Recomendaciones pertinentes</w:t>
      </w:r>
      <w:r w:rsidRPr="00500851">
        <w:rPr>
          <w:rFonts w:ascii="Cambria" w:eastAsia="MS Gothic" w:hAnsi="Cambria" w:cs="Times New Roman"/>
          <w:color w:val="000000"/>
          <w:kern w:val="2"/>
          <w:sz w:val="20"/>
          <w:szCs w:val="20"/>
          <w:u w:val="single"/>
          <w:lang w:val="es-ES" w:eastAsia="ja-JP" w:bidi="en-US"/>
        </w:rPr>
        <w:t xml:space="preserve">. </w:t>
      </w:r>
      <w:r w:rsidRPr="00057564">
        <w:rPr>
          <w:rFonts w:ascii="Cambria" w:eastAsia="MS Gothic" w:hAnsi="Cambria" w:cs="Times New Roman"/>
          <w:color w:val="000000"/>
          <w:kern w:val="2"/>
          <w:sz w:val="20"/>
          <w:szCs w:val="20"/>
          <w:lang w:val="es-ES" w:eastAsia="ja-JP" w:bidi="en-US"/>
        </w:rPr>
        <w:t>Las nuevas claves se establecerán en una futura consideración por parte de la Comisión.</w:t>
      </w:r>
    </w:p>
    <w:p w14:paraId="2715B466" w14:textId="612D3007" w:rsidR="002E0445" w:rsidRPr="00057564" w:rsidRDefault="002E0445" w:rsidP="008B57B8">
      <w:pPr>
        <w:widowControl w:val="0"/>
        <w:spacing w:after="0" w:line="240" w:lineRule="auto"/>
        <w:ind w:left="426"/>
        <w:jc w:val="both"/>
        <w:rPr>
          <w:rFonts w:ascii="Cambria" w:eastAsia="MS Gothic" w:hAnsi="Cambria" w:cs="Calibri"/>
          <w:color w:val="000000"/>
          <w:kern w:val="2"/>
          <w:sz w:val="18"/>
          <w:szCs w:val="18"/>
          <w:lang w:val="es-ES" w:eastAsia="ja-JP" w:bidi="en-US"/>
        </w:rPr>
      </w:pPr>
    </w:p>
    <w:p w14:paraId="72FD012D" w14:textId="478A9283" w:rsidR="008C22D4" w:rsidRPr="00057564" w:rsidRDefault="002E0445" w:rsidP="008B57B8">
      <w:pPr>
        <w:widowControl w:val="0"/>
        <w:spacing w:after="0" w:line="240" w:lineRule="auto"/>
        <w:ind w:left="426"/>
        <w:jc w:val="both"/>
        <w:rPr>
          <w:rFonts w:ascii="Cambria" w:eastAsia="Cambria" w:hAnsi="Cambria" w:cs="Cambria"/>
          <w:color w:val="000000"/>
          <w:sz w:val="20"/>
          <w:lang w:val="es-ES"/>
        </w:rPr>
      </w:pPr>
      <w:r w:rsidRPr="00057564">
        <w:rPr>
          <w:rFonts w:ascii="Cambria" w:eastAsia="MS Gothic" w:hAnsi="Cambria" w:cs="Times New Roman"/>
          <w:color w:val="000000"/>
          <w:kern w:val="2"/>
          <w:sz w:val="20"/>
          <w:szCs w:val="20"/>
          <w:lang w:val="es-ES" w:eastAsia="ja-JP" w:bidi="en-US"/>
        </w:rPr>
        <w:t xml:space="preserve">Dependiendo de la disponibilidad, Taipei Chino </w:t>
      </w:r>
      <w:r w:rsidR="00F076E2"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MS Gothic" w:hAnsi="Cambria" w:cs="Times New Roman"/>
          <w:color w:val="000000"/>
          <w:kern w:val="2"/>
          <w:sz w:val="20"/>
          <w:szCs w:val="20"/>
          <w:lang w:val="es-ES" w:eastAsia="ja-JP" w:bidi="en-US"/>
        </w:rPr>
        <w:t xml:space="preserve">transferir hasta 50 t de su cuota a Corea </w:t>
      </w:r>
      <w:r w:rsidR="00120D8F" w:rsidRPr="00057564">
        <w:rPr>
          <w:rFonts w:ascii="Cambria" w:eastAsia="MS Gothic" w:hAnsi="Cambria" w:cs="Times New Roman"/>
          <w:color w:val="000000"/>
          <w:kern w:val="2"/>
          <w:sz w:val="20"/>
          <w:szCs w:val="20"/>
          <w:lang w:val="es-ES" w:eastAsia="ja-JP" w:bidi="en-US"/>
        </w:rPr>
        <w:t>en 202</w:t>
      </w:r>
      <w:r w:rsidR="00695DEF" w:rsidRPr="00057564">
        <w:rPr>
          <w:rFonts w:ascii="Cambria" w:eastAsia="MS Gothic" w:hAnsi="Cambria" w:cs="Times New Roman"/>
          <w:color w:val="000000"/>
          <w:kern w:val="2"/>
          <w:sz w:val="20"/>
          <w:szCs w:val="20"/>
          <w:lang w:val="es-ES" w:eastAsia="ja-JP" w:bidi="en-US"/>
        </w:rPr>
        <w:t>6</w:t>
      </w:r>
      <w:r w:rsidR="00120D8F" w:rsidRPr="00057564">
        <w:rPr>
          <w:rFonts w:ascii="Cambria" w:eastAsia="MS Gothic" w:hAnsi="Cambria" w:cs="Times New Roman"/>
          <w:color w:val="000000"/>
          <w:kern w:val="2"/>
          <w:sz w:val="20"/>
          <w:szCs w:val="20"/>
          <w:lang w:val="es-ES" w:eastAsia="ja-JP" w:bidi="en-US"/>
        </w:rPr>
        <w:t xml:space="preserve"> hasta </w:t>
      </w:r>
      <w:r w:rsidR="00695DEF" w:rsidRPr="00057564">
        <w:rPr>
          <w:rFonts w:ascii="Cambria" w:eastAsia="MS Gothic" w:hAnsi="Cambria" w:cs="Times New Roman"/>
          <w:color w:val="000000"/>
          <w:kern w:val="2"/>
          <w:sz w:val="20"/>
          <w:szCs w:val="20"/>
          <w:lang w:val="es-ES" w:eastAsia="ja-JP" w:bidi="en-US"/>
        </w:rPr>
        <w:t>2028</w:t>
      </w:r>
      <w:r w:rsidRPr="00057564">
        <w:rPr>
          <w:rFonts w:ascii="Cambria" w:eastAsia="Cambria" w:hAnsi="Cambria" w:cs="Cambria"/>
          <w:color w:val="000000"/>
          <w:sz w:val="20"/>
          <w:lang w:val="es-ES"/>
        </w:rPr>
        <w:t>.</w:t>
      </w:r>
    </w:p>
    <w:p w14:paraId="39701966" w14:textId="77777777" w:rsidR="009A0871" w:rsidRPr="00057564" w:rsidRDefault="009A0871" w:rsidP="008B57B8">
      <w:pPr>
        <w:widowControl w:val="0"/>
        <w:spacing w:after="0" w:line="240" w:lineRule="auto"/>
        <w:ind w:left="426"/>
        <w:jc w:val="both"/>
        <w:rPr>
          <w:rFonts w:ascii="Cambria" w:eastAsia="Cambria" w:hAnsi="Cambria" w:cs="Cambria"/>
          <w:color w:val="000000"/>
          <w:sz w:val="20"/>
          <w:lang w:val="es-ES"/>
        </w:rPr>
      </w:pPr>
    </w:p>
    <w:p w14:paraId="3B863039" w14:textId="2D3C7F07" w:rsidR="002E0445"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 CPC del pabellón </w:t>
      </w:r>
      <w:r w:rsidR="00D67A84"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requerir que un buque de captura se dirija inmediatamente a un puerto designado por ella cuando se estime que ha agotado su cuota individual.</w:t>
      </w:r>
    </w:p>
    <w:p w14:paraId="223F1003" w14:textId="1EB8EEBA" w:rsidR="00454175" w:rsidRPr="00057564" w:rsidRDefault="00454175" w:rsidP="008B57B8">
      <w:pPr>
        <w:spacing w:after="0"/>
        <w:rPr>
          <w:rFonts w:ascii="Cambria" w:eastAsia="Times New Roman" w:hAnsi="Cambria" w:cs="Times New Roman"/>
          <w:color w:val="000000"/>
          <w:sz w:val="20"/>
          <w:szCs w:val="20"/>
          <w:lang w:val="es-ES" w:bidi="en-US"/>
        </w:rPr>
      </w:pPr>
    </w:p>
    <w:p w14:paraId="25F4BF58" w14:textId="0849204D" w:rsidR="002E0445" w:rsidRPr="00057564"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szCs w:val="20"/>
          <w:lang w:val="es-ES" w:bidi="en-US"/>
        </w:rPr>
      </w:pPr>
      <w:r w:rsidRPr="00057564">
        <w:rPr>
          <w:rFonts w:ascii="Cambria" w:eastAsia="Times New Roman" w:hAnsi="Cambria" w:cs="Times New Roman"/>
          <w:color w:val="000000"/>
          <w:sz w:val="20"/>
          <w:szCs w:val="20"/>
          <w:lang w:val="es-ES" w:bidi="en-US"/>
        </w:rPr>
        <w:t xml:space="preserve">No se autoriza el traspaso </w:t>
      </w:r>
      <w:r w:rsidRPr="00057564">
        <w:rPr>
          <w:rFonts w:ascii="Cambria" w:eastAsia="Times New Roman" w:hAnsi="Cambria" w:cs="Times New Roman"/>
          <w:sz w:val="20"/>
          <w:szCs w:val="20"/>
          <w:lang w:val="es-ES" w:bidi="en-US"/>
        </w:rPr>
        <w:t>automático</w:t>
      </w:r>
      <w:r w:rsidRPr="00057564">
        <w:rPr>
          <w:rFonts w:ascii="Cambria" w:eastAsia="Times New Roman" w:hAnsi="Cambria" w:cs="Times New Roman"/>
          <w:color w:val="000000"/>
          <w:sz w:val="20"/>
          <w:szCs w:val="20"/>
          <w:lang w:val="es-ES" w:bidi="en-US"/>
        </w:rPr>
        <w:t xml:space="preserve"> de cualquier cantidad de cuota no utilizada. Una CPC </w:t>
      </w:r>
      <w:r w:rsidR="00D67A84"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 xml:space="preserve">solicitar transferir un </w:t>
      </w:r>
      <w:r w:rsidRPr="00057564">
        <w:rPr>
          <w:rFonts w:ascii="Cambria" w:eastAsia="Times New Roman" w:hAnsi="Cambria" w:cs="Times New Roman"/>
          <w:sz w:val="20"/>
          <w:szCs w:val="20"/>
          <w:lang w:val="es-ES" w:bidi="en-US"/>
        </w:rPr>
        <w:t>máximo</w:t>
      </w:r>
      <w:r w:rsidRPr="00057564">
        <w:rPr>
          <w:rFonts w:ascii="Cambria" w:eastAsia="Times New Roman" w:hAnsi="Cambria" w:cs="Times New Roman"/>
          <w:color w:val="000000"/>
          <w:sz w:val="20"/>
          <w:szCs w:val="20"/>
          <w:lang w:val="es-ES" w:bidi="en-US"/>
        </w:rPr>
        <w:t xml:space="preserve"> del </w:t>
      </w:r>
      <w:r w:rsidR="00AF40FA" w:rsidRPr="00057564">
        <w:rPr>
          <w:rFonts w:ascii="Cambria" w:eastAsia="Times New Roman" w:hAnsi="Cambria" w:cs="Times New Roman"/>
          <w:color w:val="000000"/>
          <w:sz w:val="20"/>
          <w:szCs w:val="20"/>
          <w:lang w:val="es-ES" w:bidi="en-US"/>
        </w:rPr>
        <w:t>20</w:t>
      </w:r>
      <w:r w:rsidRPr="00057564">
        <w:rPr>
          <w:rFonts w:ascii="Cambria" w:eastAsia="Times New Roman" w:hAnsi="Cambria" w:cs="Times New Roman"/>
          <w:color w:val="000000"/>
          <w:sz w:val="20"/>
          <w:szCs w:val="20"/>
          <w:lang w:val="es-ES" w:bidi="en-US"/>
        </w:rPr>
        <w:t xml:space="preserve"> % </w:t>
      </w:r>
      <w:r w:rsidRPr="00057564">
        <w:rPr>
          <w:rFonts w:ascii="Cambria" w:eastAsia="Cambria" w:hAnsi="Cambria" w:cs="Cambria"/>
          <w:color w:val="000000"/>
          <w:sz w:val="20"/>
          <w:lang w:val="es-ES"/>
        </w:rPr>
        <w:t>de su cuota</w:t>
      </w:r>
      <w:r w:rsidR="00CA7B17" w:rsidRPr="00057564">
        <w:rPr>
          <w:rFonts w:ascii="Cambria" w:eastAsia="Cambria" w:hAnsi="Cambria" w:cs="Cambria"/>
          <w:color w:val="000000"/>
          <w:sz w:val="20"/>
          <w:lang w:val="es-ES"/>
        </w:rPr>
        <w:t xml:space="preserve"> anual</w:t>
      </w:r>
      <w:r w:rsidR="00CA7B17" w:rsidRPr="00057564">
        <w:rPr>
          <w:rFonts w:ascii="Cambria" w:eastAsia="Times New Roman" w:hAnsi="Cambria" w:cs="Times New Roman"/>
          <w:sz w:val="20"/>
          <w:szCs w:val="20"/>
          <w:lang w:val="es-ES" w:bidi="en-US"/>
        </w:rPr>
        <w:t xml:space="preserve"> de un año al año siguiente</w:t>
      </w:r>
      <w:r w:rsidRPr="00057564">
        <w:rPr>
          <w:rFonts w:ascii="Cambria" w:eastAsia="Times New Roman" w:hAnsi="Cambria" w:cs="Times New Roman"/>
          <w:color w:val="000000"/>
          <w:sz w:val="20"/>
          <w:szCs w:val="20"/>
          <w:lang w:val="es-ES" w:bidi="en-US"/>
        </w:rPr>
        <w:t xml:space="preserve">. La CPC incluirá esta petición en su plan de pesca/capacidad </w:t>
      </w:r>
      <w:r w:rsidRPr="00057564">
        <w:rPr>
          <w:rFonts w:ascii="Cambria" w:eastAsia="Times New Roman" w:hAnsi="Cambria" w:cs="Times New Roman"/>
          <w:sz w:val="20"/>
          <w:szCs w:val="20"/>
          <w:lang w:val="es-ES" w:bidi="en-US"/>
        </w:rPr>
        <w:t>anual</w:t>
      </w:r>
      <w:r w:rsidRPr="00057564">
        <w:rPr>
          <w:rFonts w:ascii="Cambria" w:eastAsia="Times New Roman" w:hAnsi="Cambria" w:cs="Times New Roman"/>
          <w:color w:val="000000"/>
          <w:sz w:val="20"/>
          <w:szCs w:val="20"/>
          <w:lang w:val="es-ES" w:bidi="en-US"/>
        </w:rPr>
        <w:t xml:space="preserve"> para la aprobación por parte de la Comisió</w:t>
      </w:r>
      <w:r w:rsidR="00EF07AA" w:rsidRPr="00057564">
        <w:rPr>
          <w:rFonts w:ascii="Cambria" w:eastAsia="Times New Roman" w:hAnsi="Cambria" w:cs="Times New Roman"/>
          <w:color w:val="000000"/>
          <w:sz w:val="20"/>
          <w:szCs w:val="20"/>
          <w:lang w:val="es-ES" w:bidi="en-US"/>
        </w:rPr>
        <w:t>n.</w:t>
      </w:r>
    </w:p>
    <w:p w14:paraId="382C2B99" w14:textId="77777777" w:rsidR="008B57B8" w:rsidRPr="00057564"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26C66CF8" w14:textId="37AB0D5B" w:rsidR="001453E7"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No se permit</w:t>
      </w:r>
      <w:r w:rsidR="00DC3D74" w:rsidRPr="00057564">
        <w:rPr>
          <w:rFonts w:ascii="Cambria" w:eastAsia="Times New Roman" w:hAnsi="Cambria" w:cs="Times New Roman"/>
          <w:sz w:val="20"/>
          <w:szCs w:val="20"/>
          <w:lang w:val="es-ES" w:bidi="en-US"/>
        </w:rPr>
        <w:t>en</w:t>
      </w:r>
      <w:r w:rsidRPr="00057564">
        <w:rPr>
          <w:rFonts w:ascii="Cambria" w:eastAsia="Times New Roman" w:hAnsi="Cambria" w:cs="Times New Roman"/>
          <w:sz w:val="20"/>
          <w:szCs w:val="20"/>
          <w:lang w:val="es-ES" w:bidi="en-US"/>
        </w:rPr>
        <w:t xml:space="preserve"> operaciones de </w:t>
      </w:r>
      <w:r w:rsidRPr="00057564">
        <w:rPr>
          <w:rFonts w:ascii="Cambria" w:eastAsia="Times New Roman" w:hAnsi="Cambria" w:cs="Times New Roman"/>
          <w:color w:val="000000"/>
          <w:sz w:val="20"/>
          <w:szCs w:val="16"/>
          <w:lang w:val="es-ES" w:bidi="en-US"/>
        </w:rPr>
        <w:t>fletamento</w:t>
      </w:r>
      <w:r w:rsidRPr="00057564">
        <w:rPr>
          <w:rFonts w:ascii="Cambria" w:eastAsia="Times New Roman" w:hAnsi="Cambria" w:cs="Times New Roman"/>
          <w:sz w:val="20"/>
          <w:szCs w:val="20"/>
          <w:lang w:val="es-ES" w:bidi="en-US"/>
        </w:rPr>
        <w:t xml:space="preserve"> para la pesquería de atún rojo.</w:t>
      </w:r>
    </w:p>
    <w:p w14:paraId="0E1C5C90" w14:textId="77777777" w:rsidR="008B57B8" w:rsidRPr="00057564" w:rsidRDefault="008B57B8" w:rsidP="008B57B8">
      <w:pPr>
        <w:widowControl w:val="0"/>
        <w:spacing w:after="0" w:line="240" w:lineRule="auto"/>
        <w:ind w:left="426" w:right="-1"/>
        <w:jc w:val="both"/>
        <w:rPr>
          <w:rFonts w:ascii="Cambria" w:hAnsi="Cambria"/>
          <w:sz w:val="20"/>
          <w:szCs w:val="20"/>
          <w:lang w:val="es-ES"/>
        </w:rPr>
      </w:pPr>
      <w:bookmarkStart w:id="11" w:name="bookmark8"/>
    </w:p>
    <w:p w14:paraId="3EE49110" w14:textId="0E04C5EF" w:rsidR="00C41DEA" w:rsidRPr="00057564" w:rsidRDefault="00C41DEA" w:rsidP="008B57B8">
      <w:pPr>
        <w:widowControl w:val="0"/>
        <w:numPr>
          <w:ilvl w:val="0"/>
          <w:numId w:val="86"/>
        </w:numPr>
        <w:spacing w:after="0" w:line="240" w:lineRule="auto"/>
        <w:ind w:left="426" w:right="-1" w:hanging="426"/>
        <w:jc w:val="both"/>
        <w:rPr>
          <w:rFonts w:ascii="Cambria" w:hAnsi="Cambria"/>
          <w:sz w:val="20"/>
          <w:szCs w:val="20"/>
          <w:lang w:val="es-ES"/>
        </w:rPr>
      </w:pPr>
      <w:r w:rsidRPr="00057564">
        <w:rPr>
          <w:rFonts w:ascii="Cambria" w:hAnsi="Cambria"/>
          <w:sz w:val="20"/>
          <w:szCs w:val="20"/>
          <w:lang w:val="es-ES"/>
        </w:rPr>
        <w:t xml:space="preserve">No obstante la disposición de la </w:t>
      </w:r>
      <w:r w:rsidR="008A2A6F" w:rsidRPr="00057564">
        <w:rPr>
          <w:rFonts w:ascii="Cambria" w:hAnsi="Cambria"/>
          <w:i/>
          <w:iCs/>
          <w:sz w:val="20"/>
          <w:szCs w:val="20"/>
          <w:lang w:val="es-ES"/>
        </w:rPr>
        <w:t>Recomendación de ICCAT relativa al ajuste temporal de cuotas</w:t>
      </w:r>
      <w:r w:rsidR="008A2A6F" w:rsidRPr="00057564">
        <w:rPr>
          <w:rFonts w:ascii="Cambria" w:hAnsi="Cambria"/>
          <w:sz w:val="20"/>
          <w:szCs w:val="20"/>
          <w:lang w:val="es-ES"/>
        </w:rPr>
        <w:t xml:space="preserve"> (Rec. </w:t>
      </w:r>
      <w:r w:rsidRPr="00057564">
        <w:rPr>
          <w:rFonts w:ascii="Cambria" w:hAnsi="Cambria"/>
          <w:sz w:val="20"/>
          <w:szCs w:val="20"/>
          <w:lang w:val="es-ES"/>
        </w:rPr>
        <w:t>01-</w:t>
      </w:r>
      <w:r w:rsidR="008A2A6F" w:rsidRPr="00057564">
        <w:rPr>
          <w:rFonts w:ascii="Cambria" w:hAnsi="Cambria"/>
          <w:sz w:val="20"/>
          <w:szCs w:val="20"/>
          <w:lang w:val="es-ES"/>
        </w:rPr>
        <w:t>‍</w:t>
      </w:r>
      <w:r w:rsidRPr="00057564">
        <w:rPr>
          <w:rFonts w:ascii="Cambria" w:hAnsi="Cambria"/>
          <w:sz w:val="20"/>
          <w:szCs w:val="20"/>
          <w:lang w:val="es-ES"/>
        </w:rPr>
        <w:t>12</w:t>
      </w:r>
      <w:r w:rsidR="008A2A6F" w:rsidRPr="00057564">
        <w:rPr>
          <w:rFonts w:ascii="Cambria" w:hAnsi="Cambria"/>
          <w:sz w:val="20"/>
          <w:szCs w:val="20"/>
          <w:lang w:val="es-ES"/>
        </w:rPr>
        <w:t>)</w:t>
      </w:r>
      <w:r w:rsidRPr="00057564">
        <w:rPr>
          <w:rFonts w:ascii="Cambria" w:hAnsi="Cambria"/>
          <w:sz w:val="20"/>
          <w:szCs w:val="20"/>
          <w:lang w:val="es-ES"/>
        </w:rPr>
        <w:t xml:space="preserve">, todas las CPC mencionadas específicamente en </w:t>
      </w:r>
      <w:r w:rsidR="0064255A" w:rsidRPr="00057564">
        <w:rPr>
          <w:rFonts w:ascii="Cambria" w:hAnsi="Cambria"/>
          <w:sz w:val="20"/>
          <w:szCs w:val="20"/>
          <w:lang w:val="es-ES"/>
        </w:rPr>
        <w:t>la tabla d</w:t>
      </w:r>
      <w:r w:rsidRPr="00057564">
        <w:rPr>
          <w:rFonts w:ascii="Cambria" w:hAnsi="Cambria"/>
          <w:sz w:val="20"/>
          <w:szCs w:val="20"/>
          <w:lang w:val="es-ES"/>
        </w:rPr>
        <w:t xml:space="preserve">el párrafo 4 </w:t>
      </w:r>
      <w:r w:rsidR="0050303E" w:rsidRPr="00057564">
        <w:rPr>
          <w:rFonts w:ascii="Cambria" w:eastAsia="MS Gothic" w:hAnsi="Cambria" w:cs="Times New Roman"/>
          <w:color w:val="000000"/>
          <w:kern w:val="2"/>
          <w:sz w:val="20"/>
          <w:szCs w:val="20"/>
          <w:lang w:val="es-ES" w:eastAsia="ja-JP" w:bidi="en-US"/>
        </w:rPr>
        <w:t xml:space="preserve">pueden </w:t>
      </w:r>
      <w:r w:rsidRPr="00057564">
        <w:rPr>
          <w:rFonts w:ascii="Cambria" w:hAnsi="Cambria"/>
          <w:sz w:val="20"/>
          <w:szCs w:val="20"/>
          <w:lang w:val="es-ES"/>
        </w:rPr>
        <w:t xml:space="preserve">transferir una parte </w:t>
      </w:r>
      <w:r w:rsidR="001E7F44" w:rsidRPr="00057564">
        <w:rPr>
          <w:rFonts w:ascii="Cambria" w:hAnsi="Cambria"/>
          <w:sz w:val="20"/>
          <w:szCs w:val="20"/>
          <w:lang w:val="es-ES"/>
        </w:rPr>
        <w:t>de su cuota</w:t>
      </w:r>
      <w:r w:rsidR="001F27F0" w:rsidRPr="00057564">
        <w:rPr>
          <w:rFonts w:ascii="Cambria" w:hAnsi="Cambria"/>
          <w:sz w:val="20"/>
          <w:szCs w:val="20"/>
          <w:lang w:val="es-ES"/>
        </w:rPr>
        <w:t xml:space="preserve"> </w:t>
      </w:r>
      <w:r w:rsidRPr="00057564">
        <w:rPr>
          <w:rFonts w:ascii="Cambria" w:hAnsi="Cambria"/>
          <w:sz w:val="20"/>
          <w:szCs w:val="20"/>
          <w:lang w:val="es-ES"/>
        </w:rPr>
        <w:t>a otra CPC siempre que ambas CPC lleguen a un acuerdo y envíen una notificación previa a la Secretaría de ICCAT respecto a la cantidad que se va a transferir. La Secretaría transmitirá dicha información a todas las CPC.</w:t>
      </w:r>
    </w:p>
    <w:p w14:paraId="34D20422" w14:textId="77777777" w:rsidR="008B57B8" w:rsidRPr="00057564"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225C2FED" w14:textId="19024602" w:rsidR="0094209F" w:rsidRPr="00057564" w:rsidRDefault="0094209F" w:rsidP="00956699">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057564">
        <w:rPr>
          <w:rFonts w:ascii="Cambria" w:eastAsia="Arial Unicode MS" w:hAnsi="Cambria" w:cs="Arial Unicode MS"/>
          <w:color w:val="000000"/>
          <w:sz w:val="20"/>
          <w:szCs w:val="20"/>
          <w:lang w:val="es-ES"/>
        </w:rPr>
        <w:t>periodo</w:t>
      </w:r>
      <w:r w:rsidRPr="00057564">
        <w:rPr>
          <w:rFonts w:ascii="Cambria" w:eastAsia="Times New Roman" w:hAnsi="Cambria" w:cs="Times New Roman"/>
          <w:color w:val="000000"/>
          <w:sz w:val="20"/>
          <w:szCs w:val="20"/>
          <w:lang w:val="es-ES" w:bidi="en-US"/>
        </w:rPr>
        <w:t xml:space="preserve"> de ordenación subsiguiente, de conformidad con las disposiciones de los párrafos 2 y 3 de la </w:t>
      </w:r>
      <w:r w:rsidR="008A2A6F" w:rsidRPr="00057564">
        <w:rPr>
          <w:rFonts w:ascii="Cambria" w:eastAsia="Times New Roman" w:hAnsi="Cambria" w:cs="Times New Roman"/>
          <w:i/>
          <w:iCs/>
          <w:color w:val="000000"/>
          <w:sz w:val="20"/>
          <w:szCs w:val="20"/>
          <w:lang w:val="es-ES" w:bidi="en-US"/>
        </w:rPr>
        <w:t>Recomendación de ICCAT sobre el cumplimiento en las pesquerías de atún rojo y pesquerías de pez espada del Atlántico norte</w:t>
      </w:r>
      <w:r w:rsidR="008A2A6F" w:rsidRPr="00057564">
        <w:rPr>
          <w:rFonts w:ascii="Cambria" w:eastAsia="Times New Roman" w:hAnsi="Cambria" w:cs="Times New Roman"/>
          <w:color w:val="000000"/>
          <w:sz w:val="20"/>
          <w:szCs w:val="20"/>
          <w:lang w:val="es-ES" w:bidi="en-US"/>
        </w:rPr>
        <w:t xml:space="preserve"> (Rec. </w:t>
      </w:r>
      <w:r w:rsidRPr="00057564">
        <w:rPr>
          <w:rFonts w:ascii="Cambria" w:eastAsia="Times New Roman" w:hAnsi="Cambria" w:cs="Times New Roman"/>
          <w:color w:val="000000"/>
          <w:sz w:val="20"/>
          <w:szCs w:val="20"/>
          <w:lang w:val="es-ES" w:bidi="en-US"/>
        </w:rPr>
        <w:t>96-14</w:t>
      </w:r>
      <w:r w:rsidR="008A2A6F"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03033C50" w14:textId="77777777" w:rsidR="008B57B8" w:rsidRPr="00057564" w:rsidRDefault="008B57B8" w:rsidP="00956699">
      <w:pPr>
        <w:pStyle w:val="ListParagraph"/>
        <w:spacing w:after="0"/>
        <w:rPr>
          <w:rFonts w:ascii="Cambria" w:eastAsia="Times New Roman" w:hAnsi="Cambria" w:cs="Times New Roman"/>
          <w:color w:val="000000"/>
          <w:sz w:val="20"/>
          <w:szCs w:val="20"/>
          <w:lang w:bidi="en-US"/>
        </w:rPr>
      </w:pPr>
    </w:p>
    <w:p w14:paraId="3A391E35" w14:textId="44B979C8" w:rsidR="002E0445" w:rsidRPr="00057564" w:rsidRDefault="002E0445" w:rsidP="00956699">
      <w:pPr>
        <w:widowControl w:val="0"/>
        <w:spacing w:after="0" w:line="240" w:lineRule="auto"/>
        <w:ind w:right="-1"/>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Presentación de planes anuales de pesca, de ordenación de la capacidad de pesca y cría, de inspección y de ordenación de la cría</w:t>
      </w:r>
    </w:p>
    <w:p w14:paraId="377B7DE8" w14:textId="77777777" w:rsidR="008B57B8" w:rsidRPr="00057564" w:rsidRDefault="008B57B8" w:rsidP="008B57B8">
      <w:pPr>
        <w:widowControl w:val="0"/>
        <w:spacing w:after="0" w:line="240" w:lineRule="auto"/>
        <w:ind w:right="-1"/>
        <w:jc w:val="both"/>
        <w:rPr>
          <w:rFonts w:ascii="Cambria" w:eastAsia="Times New Roman" w:hAnsi="Cambria" w:cs="Times New Roman"/>
          <w:sz w:val="20"/>
          <w:szCs w:val="20"/>
          <w:lang w:val="es-ES" w:bidi="en-US"/>
        </w:rPr>
      </w:pPr>
    </w:p>
    <w:p w14:paraId="3C48A7A7" w14:textId="7922593E" w:rsidR="002E0445"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bookmarkStart w:id="12" w:name="_Ref496618586"/>
      <w:r w:rsidRPr="00057564">
        <w:rPr>
          <w:rFonts w:ascii="Cambria" w:eastAsia="Times New Roman" w:hAnsi="Cambria" w:cs="Times New Roman"/>
          <w:sz w:val="20"/>
          <w:szCs w:val="20"/>
          <w:lang w:val="es-ES" w:bidi="en-US"/>
        </w:rPr>
        <w:t xml:space="preserve">Antes del 15 de </w:t>
      </w:r>
      <w:r w:rsidRPr="00057564">
        <w:rPr>
          <w:rFonts w:ascii="Cambria" w:eastAsia="Arial Unicode MS" w:hAnsi="Cambria" w:cs="Arial Unicode MS"/>
          <w:color w:val="000000"/>
          <w:sz w:val="20"/>
          <w:szCs w:val="20"/>
          <w:lang w:val="es-ES"/>
        </w:rPr>
        <w:t>febrero</w:t>
      </w:r>
      <w:r w:rsidRPr="00057564">
        <w:rPr>
          <w:rFonts w:ascii="Cambria" w:eastAsia="Times New Roman" w:hAnsi="Cambria" w:cs="Times New Roman"/>
          <w:sz w:val="20"/>
          <w:szCs w:val="20"/>
          <w:lang w:val="es-ES" w:bidi="en-US"/>
        </w:rPr>
        <w:t xml:space="preserve"> de cada año, cada CPC con una cuota asignada de atún rojo del Atlántico este y Mediterráneo</w:t>
      </w:r>
      <w:r w:rsidR="00641D7F" w:rsidRPr="00057564">
        <w:rPr>
          <w:rFonts w:ascii="Cambria" w:eastAsia="Times New Roman" w:hAnsi="Cambria" w:cs="Times New Roman"/>
          <w:sz w:val="20"/>
          <w:szCs w:val="20"/>
          <w:lang w:val="es-ES" w:bidi="en-US"/>
        </w:rPr>
        <w:t xml:space="preserve"> así como cada CPC que desee exportar atún rojo de acuicultura, tal y como se menciona en la </w:t>
      </w:r>
      <w:r w:rsidR="00956699" w:rsidRPr="00057564">
        <w:rPr>
          <w:rFonts w:ascii="Cambria" w:eastAsia="Times New Roman" w:hAnsi="Cambria" w:cs="Times New Roman"/>
          <w:i/>
          <w:iCs/>
          <w:sz w:val="20"/>
          <w:szCs w:val="20"/>
          <w:lang w:val="es-ES" w:bidi="en-US"/>
        </w:rPr>
        <w:t>Recomendación de ICCAT sobre el atún rojo de acuicultura</w:t>
      </w:r>
      <w:r w:rsidR="00956699" w:rsidRPr="00057564">
        <w:rPr>
          <w:rFonts w:ascii="Cambria" w:eastAsia="Times New Roman" w:hAnsi="Cambria" w:cs="Times New Roman"/>
          <w:sz w:val="20"/>
          <w:szCs w:val="20"/>
          <w:lang w:val="es-ES" w:bidi="en-US"/>
        </w:rPr>
        <w:t xml:space="preserve"> (Rec. </w:t>
      </w:r>
      <w:r w:rsidR="00641D7F" w:rsidRPr="00057564">
        <w:rPr>
          <w:rFonts w:ascii="Cambria" w:eastAsia="Times New Roman" w:hAnsi="Cambria" w:cs="Times New Roman"/>
          <w:sz w:val="20"/>
          <w:szCs w:val="20"/>
          <w:lang w:val="es-ES" w:bidi="en-US"/>
        </w:rPr>
        <w:t>24-</w:t>
      </w:r>
      <w:r w:rsidR="00315EE7" w:rsidRPr="00057564">
        <w:rPr>
          <w:rFonts w:ascii="Cambria" w:eastAsia="Times New Roman" w:hAnsi="Cambria" w:cs="Times New Roman"/>
          <w:sz w:val="20"/>
          <w:szCs w:val="20"/>
          <w:lang w:val="es-ES" w:bidi="en-US"/>
        </w:rPr>
        <w:t>07</w:t>
      </w:r>
      <w:r w:rsidR="00956699" w:rsidRPr="00057564">
        <w:rPr>
          <w:rFonts w:ascii="Cambria" w:eastAsia="Times New Roman" w:hAnsi="Cambria" w:cs="Times New Roman"/>
          <w:sz w:val="20"/>
          <w:szCs w:val="20"/>
          <w:lang w:val="es-ES" w:bidi="en-US"/>
        </w:rPr>
        <w:t>)</w:t>
      </w:r>
      <w:r w:rsidR="0066561B"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enviará a la Secretaría de ICCAT:</w:t>
      </w:r>
      <w:bookmarkEnd w:id="12"/>
    </w:p>
    <w:p w14:paraId="0991B323" w14:textId="77777777" w:rsidR="008B57B8" w:rsidRPr="00057564"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4A5487AF" w14:textId="4804E905" w:rsidR="002E0445" w:rsidRPr="00057564"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057564">
        <w:rPr>
          <w:rFonts w:ascii="Cambria" w:eastAsia="Times New Roman" w:hAnsi="Cambria" w:cs="Times New Roman"/>
          <w:sz w:val="20"/>
          <w:szCs w:val="20"/>
          <w:lang w:val="es-ES" w:bidi="en-US"/>
        </w:rPr>
        <w:t>1</w:t>
      </w:r>
      <w:r w:rsidR="007507FF" w:rsidRPr="00057564">
        <w:rPr>
          <w:rFonts w:ascii="Cambria" w:eastAsia="Times New Roman" w:hAnsi="Cambria" w:cs="Times New Roman"/>
          <w:sz w:val="20"/>
          <w:szCs w:val="20"/>
          <w:lang w:val="es-ES" w:bidi="en-US"/>
        </w:rPr>
        <w:t>2</w:t>
      </w:r>
      <w:r w:rsidR="00EF07AA" w:rsidRPr="00057564">
        <w:rPr>
          <w:rFonts w:ascii="Cambria" w:eastAsia="Times New Roman" w:hAnsi="Cambria" w:cs="Times New Roman"/>
          <w:sz w:val="20"/>
          <w:szCs w:val="20"/>
          <w:lang w:val="es-ES" w:bidi="en-US"/>
        </w:rPr>
        <w:t>-1</w:t>
      </w:r>
      <w:r w:rsidR="007507FF" w:rsidRPr="00057564">
        <w:rPr>
          <w:rFonts w:ascii="Cambria" w:eastAsia="Times New Roman" w:hAnsi="Cambria" w:cs="Times New Roman"/>
          <w:sz w:val="20"/>
          <w:szCs w:val="20"/>
          <w:lang w:val="es-ES" w:bidi="en-US"/>
        </w:rPr>
        <w:t>3</w:t>
      </w:r>
      <w:r w:rsidR="00AB15A9" w:rsidRPr="00057564">
        <w:rPr>
          <w:rFonts w:ascii="Cambria" w:eastAsia="Times New Roman" w:hAnsi="Cambria" w:cs="Times New Roman"/>
          <w:sz w:val="20"/>
          <w:szCs w:val="20"/>
          <w:lang w:val="es-ES" w:bidi="en-US"/>
        </w:rPr>
        <w:t>.</w:t>
      </w:r>
    </w:p>
    <w:p w14:paraId="27E6327F" w14:textId="460222EC" w:rsidR="002E0445" w:rsidRPr="00057564"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Un plan anual de ordenación de la capacidad pesquera que garantice que la capacidad pesquera autorizada de la CPC se corresponde con su cuota asignada, redactado para incluir la información prevista en los párrafos </w:t>
      </w:r>
      <w:r w:rsidR="007507FF" w:rsidRPr="00057564">
        <w:rPr>
          <w:rFonts w:ascii="Cambria" w:eastAsia="Times New Roman" w:hAnsi="Cambria" w:cs="Times New Roman"/>
          <w:sz w:val="20"/>
          <w:szCs w:val="20"/>
          <w:lang w:val="es-ES" w:bidi="en-US"/>
        </w:rPr>
        <w:t>14-</w:t>
      </w:r>
      <w:r w:rsidR="00575F48" w:rsidRPr="00057564">
        <w:rPr>
          <w:rFonts w:ascii="Cambria" w:eastAsia="Times New Roman" w:hAnsi="Cambria" w:cs="Times New Roman"/>
          <w:sz w:val="20"/>
          <w:szCs w:val="20"/>
          <w:lang w:val="es-ES" w:bidi="en-US"/>
        </w:rPr>
        <w:t>21</w:t>
      </w:r>
      <w:r w:rsidR="00AB15A9" w:rsidRPr="00057564">
        <w:rPr>
          <w:rFonts w:ascii="Cambria" w:eastAsia="Times New Roman" w:hAnsi="Cambria" w:cs="Times New Roman"/>
          <w:sz w:val="20"/>
          <w:szCs w:val="20"/>
          <w:lang w:val="es-ES" w:bidi="en-US"/>
        </w:rPr>
        <w:t>.</w:t>
      </w:r>
    </w:p>
    <w:p w14:paraId="452BF785" w14:textId="6CC894A2" w:rsidR="002E0445" w:rsidRPr="00057564" w:rsidRDefault="002E0445" w:rsidP="008B57B8">
      <w:pPr>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control de la CPC y la lista de puntos de contacto designados de la CPC responsables de la implementación de este plan de </w:t>
      </w:r>
      <w:r w:rsidR="00726CCD" w:rsidRPr="00057564">
        <w:rPr>
          <w:rFonts w:ascii="Cambria" w:eastAsia="Times New Roman" w:hAnsi="Cambria" w:cs="Times New Roman"/>
          <w:sz w:val="20"/>
          <w:szCs w:val="20"/>
          <w:lang w:val="es-ES" w:bidi="en-US"/>
        </w:rPr>
        <w:t xml:space="preserve">seguimiento, </w:t>
      </w:r>
      <w:r w:rsidRPr="00057564">
        <w:rPr>
          <w:rFonts w:ascii="Cambria" w:eastAsia="Times New Roman" w:hAnsi="Cambria" w:cs="Times New Roman"/>
          <w:sz w:val="20"/>
          <w:szCs w:val="20"/>
          <w:lang w:val="es-ES" w:bidi="en-US"/>
        </w:rPr>
        <w:t>control e inspección.</w:t>
      </w:r>
    </w:p>
    <w:p w14:paraId="42C38ACC" w14:textId="555BE59B" w:rsidR="002E0445" w:rsidRPr="00057564"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Un plan anual de ordenación de la cría, cuando proceda, que se alinee con los requisitos establecidos en los párrafos </w:t>
      </w:r>
      <w:r w:rsidR="008F63CC" w:rsidRPr="00057564">
        <w:rPr>
          <w:rFonts w:ascii="Cambria" w:eastAsia="Times New Roman" w:hAnsi="Cambria" w:cs="Times New Roman"/>
          <w:sz w:val="20"/>
          <w:szCs w:val="20"/>
          <w:lang w:val="es-ES" w:bidi="en-US"/>
        </w:rPr>
        <w:t>22-23</w:t>
      </w:r>
      <w:r w:rsidRPr="00057564">
        <w:rPr>
          <w:rFonts w:ascii="Cambria" w:eastAsia="Times New Roman" w:hAnsi="Cambria" w:cs="Times New Roman"/>
          <w:sz w:val="20"/>
          <w:szCs w:val="20"/>
          <w:lang w:val="es-ES" w:bidi="en-US"/>
        </w:rPr>
        <w:t xml:space="preserve"> e incluya la entrada máxima autorizada por granja</w:t>
      </w:r>
      <w:r w:rsidR="00A87B34" w:rsidRPr="00057564">
        <w:rPr>
          <w:rFonts w:ascii="Cambria" w:eastAsia="Times New Roman" w:hAnsi="Cambria" w:cs="Times New Roman"/>
          <w:sz w:val="20"/>
          <w:szCs w:val="20"/>
          <w:lang w:val="es-ES" w:bidi="en-US"/>
        </w:rPr>
        <w:t xml:space="preserve"> y </w:t>
      </w:r>
      <w:r w:rsidRPr="00057564">
        <w:rPr>
          <w:rFonts w:ascii="Cambria" w:eastAsia="Times New Roman" w:hAnsi="Cambria" w:cs="Times New Roman"/>
          <w:sz w:val="20"/>
          <w:szCs w:val="20"/>
          <w:lang w:val="es-ES" w:bidi="en-US"/>
        </w:rPr>
        <w:t xml:space="preserve">la cantidad total de peces por granja traspasados del año anterior, de conformidad con los párrafos </w:t>
      </w:r>
      <w:r w:rsidR="00DC3930" w:rsidRPr="00057564">
        <w:rPr>
          <w:rFonts w:ascii="Cambria" w:eastAsia="Times New Roman" w:hAnsi="Cambria" w:cs="Times New Roman"/>
          <w:sz w:val="20"/>
          <w:szCs w:val="20"/>
          <w:lang w:val="es-ES" w:bidi="en-US"/>
        </w:rPr>
        <w:t>203-2</w:t>
      </w:r>
      <w:r w:rsidR="00D61401" w:rsidRPr="00057564">
        <w:rPr>
          <w:rFonts w:ascii="Cambria" w:eastAsia="Times New Roman" w:hAnsi="Cambria" w:cs="Times New Roman"/>
          <w:sz w:val="20"/>
          <w:szCs w:val="20"/>
          <w:lang w:val="es-ES" w:bidi="en-US"/>
        </w:rPr>
        <w:t>09</w:t>
      </w:r>
      <w:r w:rsidRPr="00057564">
        <w:rPr>
          <w:rFonts w:ascii="Cambria" w:eastAsia="Times New Roman" w:hAnsi="Cambria" w:cs="Times New Roman"/>
          <w:sz w:val="20"/>
          <w:szCs w:val="20"/>
          <w:lang w:val="es-ES" w:bidi="en-US"/>
        </w:rPr>
        <w:t>.</w:t>
      </w:r>
    </w:p>
    <w:p w14:paraId="372F0025" w14:textId="7F72290D" w:rsidR="00641D7F" w:rsidRPr="00057564" w:rsidRDefault="00641D7F" w:rsidP="008B57B8">
      <w:pPr>
        <w:widowControl w:val="0"/>
        <w:numPr>
          <w:ilvl w:val="4"/>
          <w:numId w:val="73"/>
        </w:numPr>
        <w:tabs>
          <w:tab w:val="left" w:pos="993"/>
        </w:tabs>
        <w:spacing w:after="0" w:line="240" w:lineRule="auto"/>
        <w:ind w:left="851" w:hanging="425"/>
        <w:jc w:val="both"/>
        <w:rPr>
          <w:rFonts w:ascii="Cambria" w:eastAsia="Times New Roman" w:hAnsi="Cambria" w:cs="Times New Roman"/>
          <w:sz w:val="20"/>
          <w:szCs w:val="20"/>
          <w:lang w:val="es-AR" w:bidi="en-US"/>
        </w:rPr>
      </w:pPr>
      <w:r w:rsidRPr="00057564">
        <w:rPr>
          <w:rFonts w:ascii="Cambria" w:eastAsia="Times New Roman" w:hAnsi="Cambria" w:cs="Times New Roman"/>
          <w:sz w:val="20"/>
          <w:szCs w:val="20"/>
          <w:lang w:val="es-AR" w:bidi="en-US"/>
        </w:rPr>
        <w:t xml:space="preserve">Se elaborará un plan anual de acuicultura, según proceda, de conformidad con la </w:t>
      </w:r>
      <w:r w:rsidR="00575F48" w:rsidRPr="00057564">
        <w:rPr>
          <w:rFonts w:ascii="Cambria" w:eastAsia="Times New Roman" w:hAnsi="Cambria" w:cs="Times New Roman"/>
          <w:sz w:val="20"/>
          <w:szCs w:val="20"/>
          <w:lang w:val="es-ES" w:bidi="en-US"/>
        </w:rPr>
        <w:t>Rec</w:t>
      </w:r>
      <w:r w:rsidR="002B6207" w:rsidRPr="00057564">
        <w:rPr>
          <w:rFonts w:ascii="Cambria" w:eastAsia="Times New Roman" w:hAnsi="Cambria" w:cs="Times New Roman"/>
          <w:sz w:val="20"/>
          <w:szCs w:val="20"/>
          <w:lang w:val="es-ES" w:bidi="en-US"/>
        </w:rPr>
        <w:t>. </w:t>
      </w:r>
      <w:r w:rsidR="00575F48" w:rsidRPr="00057564">
        <w:rPr>
          <w:rFonts w:ascii="Cambria" w:eastAsia="Times New Roman" w:hAnsi="Cambria" w:cs="Times New Roman"/>
          <w:sz w:val="20"/>
          <w:szCs w:val="20"/>
          <w:lang w:val="es-ES" w:bidi="en-US"/>
        </w:rPr>
        <w:t>24-07</w:t>
      </w:r>
      <w:r w:rsidR="00004E4E" w:rsidRPr="00057564">
        <w:rPr>
          <w:rFonts w:ascii="Cambria" w:eastAsia="Times New Roman" w:hAnsi="Cambria" w:cs="Times New Roman"/>
          <w:sz w:val="20"/>
          <w:szCs w:val="20"/>
          <w:lang w:val="es-AR" w:bidi="en-US"/>
        </w:rPr>
        <w:t>.</w:t>
      </w:r>
    </w:p>
    <w:p w14:paraId="105BAD86" w14:textId="77777777" w:rsidR="008B57B8" w:rsidRPr="00057564" w:rsidRDefault="008B57B8" w:rsidP="008B57B8">
      <w:pPr>
        <w:widowControl w:val="0"/>
        <w:tabs>
          <w:tab w:val="left" w:pos="993"/>
        </w:tabs>
        <w:spacing w:after="0" w:line="240" w:lineRule="auto"/>
        <w:ind w:left="851"/>
        <w:jc w:val="both"/>
        <w:rPr>
          <w:rFonts w:ascii="Cambria" w:eastAsia="Times New Roman" w:hAnsi="Cambria" w:cs="Times New Roman"/>
          <w:sz w:val="20"/>
          <w:szCs w:val="20"/>
          <w:lang w:val="es-AR" w:bidi="en-US"/>
        </w:rPr>
      </w:pPr>
    </w:p>
    <w:p w14:paraId="62B09A03" w14:textId="2FD7F6DE" w:rsidR="002E0445" w:rsidRPr="00057564" w:rsidRDefault="004B31D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13" w:name="_Ref496618591"/>
      <w:r w:rsidRPr="00057564">
        <w:rPr>
          <w:rFonts w:ascii="Cambria" w:eastAsia="Times New Roman" w:hAnsi="Cambria" w:cs="Times New Roman"/>
          <w:sz w:val="20"/>
          <w:szCs w:val="20"/>
          <w:lang w:val="es-ES" w:bidi="en-US"/>
        </w:rPr>
        <w:t>A</w:t>
      </w:r>
      <w:r w:rsidR="002E0445" w:rsidRPr="00057564">
        <w:rPr>
          <w:rFonts w:ascii="Cambria" w:eastAsia="Times New Roman" w:hAnsi="Cambria" w:cs="Times New Roman"/>
          <w:color w:val="000000"/>
          <w:sz w:val="20"/>
          <w:szCs w:val="20"/>
          <w:lang w:val="es-ES" w:bidi="en-US"/>
        </w:rPr>
        <w:t xml:space="preserve">ntes del 31 de marzo </w:t>
      </w:r>
      <w:r w:rsidR="002E0445" w:rsidRPr="00057564">
        <w:rPr>
          <w:rFonts w:ascii="Cambria" w:eastAsia="Times New Roman" w:hAnsi="Cambria" w:cs="Times New Roman"/>
          <w:sz w:val="20"/>
          <w:szCs w:val="20"/>
          <w:lang w:val="es-ES" w:bidi="en-US"/>
        </w:rPr>
        <w:t xml:space="preserve">de </w:t>
      </w:r>
      <w:r w:rsidRPr="00057564">
        <w:rPr>
          <w:rFonts w:ascii="Cambria" w:eastAsia="Times New Roman" w:hAnsi="Cambria" w:cs="Times New Roman"/>
          <w:sz w:val="20"/>
          <w:szCs w:val="20"/>
          <w:lang w:val="es-ES" w:bidi="en-US"/>
        </w:rPr>
        <w:t>cada año</w:t>
      </w:r>
      <w:r w:rsidR="002E0445" w:rsidRPr="00057564">
        <w:rPr>
          <w:rFonts w:ascii="Cambria" w:eastAsia="Times New Roman" w:hAnsi="Cambria" w:cs="Times New Roman"/>
          <w:color w:val="000000"/>
          <w:sz w:val="20"/>
          <w:szCs w:val="20"/>
          <w:lang w:val="es-ES" w:bidi="en-US"/>
        </w:rPr>
        <w:t xml:space="preserve">, y en línea con el párrafo </w:t>
      </w:r>
      <w:r w:rsidR="002E0445" w:rsidRPr="00057564">
        <w:rPr>
          <w:rFonts w:ascii="Cambria" w:eastAsia="Times New Roman" w:hAnsi="Cambria" w:cs="Times New Roman"/>
          <w:sz w:val="20"/>
          <w:szCs w:val="20"/>
          <w:lang w:val="es-ES" w:bidi="en-US"/>
        </w:rPr>
        <w:t>2</w:t>
      </w:r>
      <w:r w:rsidR="00EF07AA" w:rsidRPr="00057564">
        <w:rPr>
          <w:rFonts w:ascii="Cambria" w:eastAsia="Times New Roman" w:hAnsi="Cambria" w:cs="Times New Roman"/>
          <w:sz w:val="20"/>
          <w:szCs w:val="20"/>
          <w:lang w:val="es-ES" w:bidi="en-US"/>
        </w:rPr>
        <w:t>3</w:t>
      </w:r>
      <w:r w:rsidR="003B7707" w:rsidRPr="00057564">
        <w:rPr>
          <w:rFonts w:ascii="Cambria" w:eastAsia="Times New Roman" w:hAnsi="Cambria" w:cs="Times New Roman"/>
          <w:sz w:val="20"/>
          <w:szCs w:val="20"/>
          <w:lang w:val="es-ES" w:bidi="en-US"/>
        </w:rPr>
        <w:t>7</w:t>
      </w:r>
      <w:r w:rsidR="002E0445" w:rsidRPr="00057564">
        <w:rPr>
          <w:rFonts w:ascii="Cambria" w:eastAsia="Times New Roman" w:hAnsi="Cambria" w:cs="Times New Roman"/>
          <w:sz w:val="20"/>
          <w:szCs w:val="20"/>
          <w:lang w:val="es-ES" w:bidi="en-US"/>
        </w:rPr>
        <w:t xml:space="preserve"> </w:t>
      </w:r>
      <w:r w:rsidR="002E0445" w:rsidRPr="00057564">
        <w:rPr>
          <w:rFonts w:ascii="Cambria" w:eastAsia="Times New Roman" w:hAnsi="Cambria" w:cs="Times New Roman"/>
          <w:color w:val="000000"/>
          <w:sz w:val="20"/>
          <w:szCs w:val="20"/>
          <w:lang w:val="es-ES" w:bidi="en-US"/>
        </w:rPr>
        <w:t>de esta Recomendación,</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a menos que la Comisión decida la contrario,</w:t>
      </w:r>
      <w:r w:rsidR="002E0445" w:rsidRPr="00057564">
        <w:rPr>
          <w:rFonts w:ascii="Cambria" w:eastAsia="Times New Roman" w:hAnsi="Cambria" w:cs="Times New Roman"/>
          <w:color w:val="000000"/>
          <w:sz w:val="20"/>
          <w:szCs w:val="20"/>
          <w:lang w:val="es-ES" w:bidi="en-US"/>
        </w:rPr>
        <w:t xml:space="preserve"> la </w:t>
      </w:r>
      <w:r w:rsidR="002E0445" w:rsidRPr="00057564">
        <w:rPr>
          <w:rFonts w:ascii="Cambria" w:eastAsia="Times New Roman" w:hAnsi="Cambria" w:cs="Times New Roman"/>
          <w:sz w:val="20"/>
          <w:szCs w:val="20"/>
          <w:lang w:val="es-ES" w:bidi="en-US"/>
        </w:rPr>
        <w:t>Comisión</w:t>
      </w:r>
      <w:r w:rsidR="002E0445" w:rsidRPr="00057564">
        <w:rPr>
          <w:rFonts w:ascii="Cambria" w:eastAsia="Times New Roman" w:hAnsi="Cambria" w:cs="Times New Roman"/>
          <w:color w:val="000000"/>
          <w:sz w:val="20"/>
          <w:szCs w:val="20"/>
          <w:lang w:val="es-ES" w:bidi="en-US"/>
        </w:rPr>
        <w:t xml:space="preserve"> convocará una reunión intersesiones de la Subcomisión</w:t>
      </w:r>
      <w:r w:rsidR="00A4200A" w:rsidRPr="00057564">
        <w:rPr>
          <w:rFonts w:ascii="Cambria" w:eastAsia="Times New Roman" w:hAnsi="Cambria" w:cs="Times New Roman"/>
          <w:color w:val="000000"/>
          <w:sz w:val="20"/>
          <w:szCs w:val="20"/>
          <w:lang w:val="es-ES" w:bidi="en-US"/>
        </w:rPr>
        <w:t> </w:t>
      </w:r>
      <w:r w:rsidR="002E0445" w:rsidRPr="00057564">
        <w:rPr>
          <w:rFonts w:ascii="Cambria" w:eastAsia="Times New Roman" w:hAnsi="Cambria" w:cs="Times New Roman"/>
          <w:color w:val="000000"/>
          <w:sz w:val="20"/>
          <w:szCs w:val="20"/>
          <w:lang w:val="es-ES" w:bidi="en-US"/>
        </w:rPr>
        <w:t>2 para analizar y, cuando proceda, aprobar los planes mencionados en el párrafo 1</w:t>
      </w:r>
      <w:r w:rsidR="007507FF" w:rsidRPr="00057564">
        <w:rPr>
          <w:rFonts w:ascii="Cambria" w:eastAsia="Times New Roman" w:hAnsi="Cambria" w:cs="Times New Roman"/>
          <w:color w:val="000000"/>
          <w:sz w:val="20"/>
          <w:szCs w:val="20"/>
          <w:lang w:val="es-ES" w:bidi="en-US"/>
        </w:rPr>
        <w:t>0</w:t>
      </w:r>
      <w:r w:rsidR="002E0445" w:rsidRPr="00057564">
        <w:rPr>
          <w:rFonts w:ascii="Cambria" w:eastAsia="Times New Roman" w:hAnsi="Cambria" w:cs="Times New Roman"/>
          <w:color w:val="000000"/>
          <w:sz w:val="20"/>
          <w:szCs w:val="20"/>
          <w:lang w:val="es-ES" w:bidi="en-US"/>
        </w:rPr>
        <w:t xml:space="preserve">. Esta obligación </w:t>
      </w:r>
      <w:r w:rsidR="0050303E" w:rsidRPr="00057564">
        <w:rPr>
          <w:rFonts w:ascii="Cambria" w:eastAsia="MS Gothic" w:hAnsi="Cambria" w:cs="Times New Roman"/>
          <w:color w:val="000000"/>
          <w:kern w:val="2"/>
          <w:sz w:val="20"/>
          <w:szCs w:val="20"/>
          <w:lang w:val="es-ES" w:eastAsia="ja-JP" w:bidi="en-US"/>
        </w:rPr>
        <w:lastRenderedPageBreak/>
        <w:t xml:space="preserve">puede </w:t>
      </w:r>
      <w:r w:rsidR="00B5244B" w:rsidRPr="00057564">
        <w:rPr>
          <w:rFonts w:ascii="Cambria" w:eastAsia="Times New Roman" w:hAnsi="Cambria" w:cs="Times New Roman"/>
          <w:sz w:val="20"/>
          <w:szCs w:val="20"/>
          <w:lang w:val="es-ES" w:bidi="en-US"/>
        </w:rPr>
        <w:t>cumplirse</w:t>
      </w:r>
      <w:r w:rsidRPr="00057564">
        <w:rPr>
          <w:rFonts w:ascii="Cambria" w:eastAsia="Times New Roman" w:hAnsi="Cambria" w:cs="Times New Roman"/>
          <w:sz w:val="20"/>
          <w:szCs w:val="20"/>
          <w:lang w:val="es-ES" w:bidi="en-US"/>
        </w:rPr>
        <w:t xml:space="preserve"> </w:t>
      </w:r>
      <w:r w:rsidR="002E0445" w:rsidRPr="00057564">
        <w:rPr>
          <w:rFonts w:ascii="Cambria" w:eastAsia="Times New Roman" w:hAnsi="Cambria" w:cs="Times New Roman"/>
          <w:color w:val="000000"/>
          <w:sz w:val="20"/>
          <w:szCs w:val="20"/>
          <w:lang w:val="es-ES" w:bidi="en-US"/>
        </w:rPr>
        <w:t>por medios electrónicos</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si la Comisión así lo decide</w:t>
      </w:r>
      <w:r w:rsidR="002E0445" w:rsidRPr="00057564">
        <w:rPr>
          <w:rFonts w:ascii="Cambria" w:eastAsia="Times New Roman" w:hAnsi="Cambria" w:cs="Times New Roman"/>
          <w:color w:val="000000"/>
          <w:sz w:val="20"/>
          <w:szCs w:val="20"/>
          <w:lang w:val="es-ES" w:bidi="en-US"/>
        </w:rPr>
        <w:t>.</w:t>
      </w:r>
      <w:r w:rsidR="002E0445" w:rsidRPr="00057564">
        <w:rPr>
          <w:rFonts w:ascii="Cambria" w:eastAsia="Times New Roman" w:hAnsi="Cambria" w:cs="Times New Roman"/>
          <w:sz w:val="20"/>
          <w:szCs w:val="20"/>
          <w:lang w:val="es-ES" w:bidi="en-US"/>
        </w:rPr>
        <w:t xml:space="preserve"> Si la Comisión </w:t>
      </w:r>
      <w:r w:rsidR="00726CCD" w:rsidRPr="00057564">
        <w:rPr>
          <w:rFonts w:ascii="Cambria" w:eastAsia="Times New Roman" w:hAnsi="Cambria" w:cs="Times New Roman"/>
          <w:sz w:val="20"/>
          <w:szCs w:val="20"/>
          <w:lang w:val="es-ES" w:bidi="en-US"/>
        </w:rPr>
        <w:t>detecta</w:t>
      </w:r>
      <w:r w:rsidR="002E0445" w:rsidRPr="00057564">
        <w:rPr>
          <w:rFonts w:ascii="Cambria" w:eastAsia="Times New Roman" w:hAnsi="Cambria" w:cs="Times New Roman"/>
          <w:sz w:val="20"/>
          <w:szCs w:val="20"/>
          <w:lang w:val="es-ES" w:bidi="en-US"/>
        </w:rPr>
        <w:t xml:space="preserve"> algún fallo grave en los planes presentados y no puede aprobarlos, la Comisión tomará una decisión sobre la suspensión de la pesca de atún rojo durante dicho año </w:t>
      </w:r>
      <w:r w:rsidR="00B7013A" w:rsidRPr="00057564">
        <w:rPr>
          <w:rFonts w:ascii="Cambria" w:eastAsia="Times New Roman" w:hAnsi="Cambria" w:cs="Times New Roman"/>
          <w:sz w:val="20"/>
          <w:szCs w:val="20"/>
          <w:lang w:val="es-ES" w:bidi="en-US"/>
        </w:rPr>
        <w:t xml:space="preserve">o la exportación de atún rojo de acuicultura </w:t>
      </w:r>
      <w:r w:rsidR="002E0445" w:rsidRPr="00057564">
        <w:rPr>
          <w:rFonts w:ascii="Cambria" w:eastAsia="Times New Roman" w:hAnsi="Cambria" w:cs="Times New Roman"/>
          <w:sz w:val="20"/>
          <w:szCs w:val="20"/>
          <w:lang w:val="es-ES" w:bidi="en-US"/>
        </w:rPr>
        <w:t>por parte de dicha CPC</w:t>
      </w:r>
      <w:bookmarkEnd w:id="13"/>
      <w:r w:rsidR="002E0445" w:rsidRPr="00057564">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6FE6101A" w14:textId="77777777" w:rsidR="008B57B8" w:rsidRPr="00057564" w:rsidRDefault="008B57B8" w:rsidP="008B57B8">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2C114021"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Planes de pesca anuales</w:t>
      </w:r>
    </w:p>
    <w:p w14:paraId="272CC850" w14:textId="77777777" w:rsidR="008B57B8" w:rsidRPr="00057564" w:rsidRDefault="008B57B8"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D60011" w14:textId="77777777" w:rsidR="002E0445" w:rsidRPr="00057564"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bookmarkStart w:id="14" w:name="_Ref496618479"/>
      <w:r w:rsidRPr="00057564">
        <w:rPr>
          <w:rFonts w:ascii="Cambria" w:eastAsia="Times New Roman" w:hAnsi="Cambria" w:cs="Times New Roman"/>
          <w:sz w:val="20"/>
          <w:szCs w:val="20"/>
          <w:lang w:val="es-ES" w:bidi="en-US"/>
        </w:rPr>
        <w:t xml:space="preserve">En el plan anual de pesca se identificarán¸ </w:t>
      </w:r>
      <w:r w:rsidRPr="00057564">
        <w:rPr>
          <w:rFonts w:ascii="Cambria" w:eastAsia="Times New Roman" w:hAnsi="Cambria" w:cs="Times New Roman"/>
          <w:i/>
          <w:sz w:val="20"/>
          <w:szCs w:val="20"/>
          <w:lang w:val="es-ES" w:bidi="en-US"/>
        </w:rPr>
        <w:t>inter alia,</w:t>
      </w:r>
      <w:r w:rsidRPr="00057564">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4"/>
    </w:p>
    <w:p w14:paraId="29605CE8" w14:textId="77777777" w:rsidR="008B57B8" w:rsidRPr="00057564" w:rsidRDefault="008B57B8" w:rsidP="008B57B8">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28CD49FE" w14:textId="77777777" w:rsidR="002E0445" w:rsidRPr="00057564"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bookmarkStart w:id="15" w:name="_Ref496620613"/>
      <w:bookmarkStart w:id="16" w:name="_Ref530066450"/>
      <w:r w:rsidRPr="00057564">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057564">
        <w:rPr>
          <w:rFonts w:ascii="Cambria" w:eastAsia="Times New Roman" w:hAnsi="Cambria" w:cs="Times New Roman"/>
          <w:sz w:val="20"/>
          <w:szCs w:val="20"/>
          <w:lang w:val="es-ES" w:bidi="en-US"/>
        </w:rPr>
        <w:t>de ICCAT</w:t>
      </w:r>
      <w:r w:rsidRPr="00057564">
        <w:rPr>
          <w:rFonts w:ascii="Cambria" w:eastAsia="Times New Roman" w:hAnsi="Cambria" w:cs="Times New Roman"/>
          <w:color w:val="000000"/>
          <w:sz w:val="20"/>
          <w:szCs w:val="20"/>
          <w:lang w:val="es-ES" w:bidi="en-US"/>
        </w:rPr>
        <w:t xml:space="preserve"> al menos un día laborable </w:t>
      </w:r>
      <w:r w:rsidRPr="00057564">
        <w:rPr>
          <w:rFonts w:ascii="Cambria" w:eastAsia="Times New Roman" w:hAnsi="Cambria" w:cs="Times New Roman"/>
          <w:sz w:val="20"/>
          <w:szCs w:val="20"/>
          <w:lang w:val="es-ES" w:bidi="en-US"/>
        </w:rPr>
        <w:t>antes</w:t>
      </w:r>
      <w:r w:rsidRPr="00057564">
        <w:rPr>
          <w:rFonts w:ascii="Cambria" w:eastAsia="Times New Roman" w:hAnsi="Cambria" w:cs="Times New Roman"/>
          <w:color w:val="000000"/>
          <w:sz w:val="20"/>
          <w:szCs w:val="20"/>
          <w:lang w:val="es-ES" w:bidi="en-US"/>
        </w:rPr>
        <w:t xml:space="preserve"> del ejercicio de la actividad correspondiente a dicha modificación.</w:t>
      </w:r>
      <w:bookmarkEnd w:id="15"/>
      <w:r w:rsidRPr="00057564">
        <w:rPr>
          <w:rFonts w:ascii="Cambria" w:eastAsia="Times New Roman" w:hAnsi="Cambria" w:cs="Times New Roman"/>
          <w:color w:val="000000"/>
          <w:sz w:val="20"/>
          <w:szCs w:val="20"/>
          <w:bdr w:val="none" w:sz="0" w:space="0" w:color="auto" w:frame="1"/>
          <w:lang w:val="es-ES" w:bidi="en-US"/>
        </w:rPr>
        <w:t xml:space="preserve"> </w:t>
      </w:r>
      <w:r w:rsidRPr="00057564">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057564">
        <w:rPr>
          <w:rFonts w:ascii="Cambria" w:eastAsia="Times New Roman" w:hAnsi="Cambria" w:cs="Times New Roman"/>
          <w:sz w:val="20"/>
          <w:szCs w:val="20"/>
          <w:lang w:val="es-ES" w:bidi="en-US"/>
        </w:rPr>
        <w:t xml:space="preserve">de ICCAT </w:t>
      </w:r>
      <w:r w:rsidRPr="00057564">
        <w:rPr>
          <w:rFonts w:ascii="Cambria" w:eastAsia="Times New Roman" w:hAnsi="Cambria" w:cs="Times New Roman"/>
          <w:color w:val="000000"/>
          <w:sz w:val="20"/>
          <w:szCs w:val="20"/>
          <w:lang w:val="es-ES" w:bidi="en-US"/>
        </w:rPr>
        <w:t xml:space="preserve">como muy tarde cuando la </w:t>
      </w:r>
      <w:r w:rsidRPr="00057564">
        <w:rPr>
          <w:rFonts w:ascii="Cambria" w:eastAsia="Times New Roman" w:hAnsi="Cambria" w:cs="Times New Roman"/>
          <w:sz w:val="20"/>
          <w:szCs w:val="20"/>
          <w:lang w:val="es-ES" w:bidi="en-US"/>
        </w:rPr>
        <w:t>transferencia</w:t>
      </w:r>
      <w:r w:rsidRPr="00057564">
        <w:rPr>
          <w:rFonts w:ascii="Cambria" w:eastAsia="Times New Roman" w:hAnsi="Cambria" w:cs="Times New Roman"/>
          <w:color w:val="000000"/>
          <w:sz w:val="20"/>
          <w:szCs w:val="20"/>
          <w:lang w:val="es-ES" w:bidi="en-US"/>
        </w:rPr>
        <w:t xml:space="preserve"> entre en vigor.</w:t>
      </w:r>
      <w:bookmarkEnd w:id="16"/>
    </w:p>
    <w:p w14:paraId="036D705F" w14:textId="77777777" w:rsidR="008B57B8" w:rsidRPr="00057564"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669C697E" w14:textId="77777777" w:rsidR="002E0445" w:rsidRPr="0005756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Medidas sobre ordenación de la capacidad</w:t>
      </w:r>
    </w:p>
    <w:p w14:paraId="03971F93" w14:textId="77777777" w:rsidR="008B57B8" w:rsidRPr="00057564"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1987E6E9" w14:textId="032A29ED"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Capacidad de pesca</w:t>
      </w:r>
    </w:p>
    <w:p w14:paraId="234025EA" w14:textId="77777777" w:rsidR="008B57B8" w:rsidRPr="00057564"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0DB22DD9" w14:textId="57A2FFE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Ajuste de la capacidad de pesca</w:t>
      </w:r>
    </w:p>
    <w:p w14:paraId="38DA89B7" w14:textId="77777777" w:rsidR="008B57B8" w:rsidRPr="00057564" w:rsidRDefault="008B57B8" w:rsidP="008B57B8">
      <w:pPr>
        <w:widowControl w:val="0"/>
        <w:spacing w:after="0" w:line="240" w:lineRule="auto"/>
        <w:ind w:left="426"/>
        <w:jc w:val="both"/>
        <w:rPr>
          <w:rFonts w:ascii="Cambria" w:eastAsia="Times New Roman" w:hAnsi="Cambria" w:cs="Times New Roman"/>
          <w:sz w:val="20"/>
          <w:szCs w:val="20"/>
          <w:lang w:val="es-ES" w:bidi="en-US"/>
        </w:rPr>
      </w:pPr>
      <w:bookmarkStart w:id="17" w:name="_Ref501555497"/>
      <w:bookmarkStart w:id="18" w:name="_Ref496618324"/>
    </w:p>
    <w:p w14:paraId="07958FF6" w14:textId="6EFB46DD" w:rsidR="002E0445"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009E3ECB" w:rsidRPr="00057564">
        <w:rPr>
          <w:rFonts w:ascii="Cambria" w:eastAsia="Times New Roman" w:hAnsi="Cambria" w:cs="Times New Roman"/>
          <w:sz w:val="20"/>
          <w:szCs w:val="20"/>
          <w:lang w:val="es-ES" w:bidi="en-US"/>
        </w:rPr>
        <w:t xml:space="preserve">y </w:t>
      </w:r>
      <w:r w:rsidRPr="00057564">
        <w:rPr>
          <w:rFonts w:ascii="Cambria" w:eastAsia="Times New Roman" w:hAnsi="Cambria" w:cs="Times New Roman"/>
          <w:sz w:val="20"/>
          <w:szCs w:val="20"/>
          <w:lang w:val="es-ES" w:bidi="en-US"/>
        </w:rPr>
        <w:t xml:space="preserve">cada vez que se lleve a cabo una evaluación de stock para el atún rojo del Atlántico este y Mediterráneo, lo que incluye tasas específicas para los tipos de arte y las zonas de pesca. </w:t>
      </w:r>
      <w:bookmarkEnd w:id="17"/>
    </w:p>
    <w:p w14:paraId="5F4DCAAF" w14:textId="77777777" w:rsidR="001376A3" w:rsidRPr="00057564" w:rsidRDefault="001376A3" w:rsidP="001376A3">
      <w:pPr>
        <w:widowControl w:val="0"/>
        <w:spacing w:after="0" w:line="240" w:lineRule="auto"/>
        <w:ind w:left="426"/>
        <w:jc w:val="both"/>
        <w:rPr>
          <w:rFonts w:ascii="Cambria" w:eastAsia="Times New Roman" w:hAnsi="Cambria" w:cs="Times New Roman"/>
          <w:sz w:val="20"/>
          <w:szCs w:val="20"/>
          <w:lang w:val="es-ES" w:bidi="en-US"/>
        </w:rPr>
      </w:pPr>
    </w:p>
    <w:bookmarkEnd w:id="18"/>
    <w:p w14:paraId="0FC097B4" w14:textId="1D4EEE4B" w:rsidR="002E0445" w:rsidRPr="00057564"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El plan anual </w:t>
      </w:r>
      <w:r w:rsidR="00983795" w:rsidRPr="00057564">
        <w:rPr>
          <w:rFonts w:ascii="Cambria" w:eastAsia="Times New Roman" w:hAnsi="Cambria" w:cs="Times New Roman"/>
          <w:sz w:val="20"/>
          <w:szCs w:val="20"/>
          <w:lang w:val="es-ES" w:bidi="en-US"/>
        </w:rPr>
        <w:t>de</w:t>
      </w:r>
      <w:r w:rsidRPr="00057564">
        <w:rPr>
          <w:rFonts w:ascii="Cambria" w:eastAsia="Times New Roman" w:hAnsi="Cambria" w:cs="Times New Roman"/>
          <w:sz w:val="20"/>
          <w:szCs w:val="20"/>
          <w:lang w:val="es-ES" w:bidi="en-US"/>
        </w:rPr>
        <w:t xml:space="preserve"> ordenación de la capacidad</w:t>
      </w:r>
      <w:r w:rsidR="00983795" w:rsidRPr="00057564">
        <w:rPr>
          <w:rFonts w:ascii="Cambria" w:eastAsia="Times New Roman" w:hAnsi="Cambria" w:cs="Times New Roman"/>
          <w:sz w:val="20"/>
          <w:szCs w:val="20"/>
          <w:lang w:val="es-ES" w:bidi="en-US"/>
        </w:rPr>
        <w:t xml:space="preserve"> de pesca</w:t>
      </w:r>
      <w:r w:rsidRPr="00057564">
        <w:rPr>
          <w:rFonts w:ascii="Cambria" w:eastAsia="Times New Roman" w:hAnsi="Cambria" w:cs="Times New Roman"/>
          <w:sz w:val="20"/>
          <w:szCs w:val="20"/>
          <w:lang w:val="es-ES" w:bidi="en-US"/>
        </w:rPr>
        <w:t xml:space="preserve"> mencionado en el párrafo </w:t>
      </w:r>
      <w:r w:rsidR="007507FF" w:rsidRPr="00057564">
        <w:rPr>
          <w:rFonts w:ascii="Cambria" w:eastAsia="Times New Roman" w:hAnsi="Cambria" w:cs="Times New Roman"/>
          <w:sz w:val="20"/>
          <w:szCs w:val="20"/>
          <w:lang w:val="es-ES" w:bidi="en-US"/>
        </w:rPr>
        <w:t>10</w:t>
      </w:r>
      <w:r w:rsidR="00492174"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b</w:t>
      </w:r>
      <w:r w:rsidR="00492174"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w:t>
      </w:r>
      <w:r w:rsidR="009F58A6"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y</w:t>
      </w:r>
      <w:r w:rsidR="009F58A6"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como alternativa</w:t>
      </w:r>
      <w:r w:rsidR="009F58A6"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se </w:t>
      </w:r>
      <w:r w:rsidR="007A5A9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aplicar una cuota sectorial a dichos buques del siguiente modo:</w:t>
      </w:r>
    </w:p>
    <w:p w14:paraId="559DC8D0" w14:textId="77777777" w:rsidR="008B57B8" w:rsidRPr="00057564" w:rsidRDefault="008B57B8" w:rsidP="008B57B8">
      <w:pPr>
        <w:widowControl w:val="0"/>
        <w:spacing w:after="0" w:line="240" w:lineRule="auto"/>
        <w:ind w:left="426"/>
        <w:jc w:val="both"/>
        <w:rPr>
          <w:rFonts w:ascii="Cambria" w:eastAsia="Times New Roman" w:hAnsi="Cambria" w:cs="Times New Roman"/>
          <w:sz w:val="16"/>
          <w:szCs w:val="16"/>
          <w:lang w:val="es-ES" w:bidi="en-US"/>
        </w:rPr>
      </w:pPr>
    </w:p>
    <w:p w14:paraId="6A8884DE" w14:textId="58377FF2" w:rsidR="002E0445" w:rsidRPr="00057564" w:rsidRDefault="002E0445" w:rsidP="008B57B8">
      <w:pPr>
        <w:widowControl w:val="0"/>
        <w:spacing w:after="100" w:line="240" w:lineRule="auto"/>
        <w:ind w:left="850" w:hanging="425"/>
        <w:jc w:val="both"/>
        <w:rPr>
          <w:rFonts w:ascii="Cambria" w:eastAsia="Calibri" w:hAnsi="Cambria" w:cs="Times New Roman"/>
          <w:sz w:val="20"/>
          <w:szCs w:val="20"/>
          <w:lang w:val="es-ES"/>
        </w:rPr>
      </w:pPr>
      <w:r w:rsidRPr="00057564">
        <w:rPr>
          <w:rFonts w:ascii="Cambria" w:eastAsia="Times New Roman" w:hAnsi="Cambria" w:cs="Times New Roman"/>
          <w:sz w:val="20"/>
          <w:szCs w:val="20"/>
          <w:lang w:val="es-ES" w:bidi="en-US"/>
        </w:rPr>
        <w:t>a)</w:t>
      </w:r>
      <w:r w:rsidRPr="00057564">
        <w:rPr>
          <w:rFonts w:ascii="Cambria" w:eastAsia="Times New Roman" w:hAnsi="Cambria" w:cs="Times New Roman"/>
          <w:sz w:val="20"/>
          <w:szCs w:val="20"/>
          <w:lang w:val="es-ES" w:bidi="en-US"/>
        </w:rPr>
        <w:tab/>
      </w:r>
      <w:r w:rsidRPr="00057564">
        <w:rPr>
          <w:rFonts w:ascii="Cambria" w:eastAsia="Calibri" w:hAnsi="Cambria" w:cs="Times New Roman"/>
          <w:sz w:val="20"/>
          <w:szCs w:val="20"/>
          <w:lang w:val="es-ES"/>
        </w:rPr>
        <w:t xml:space="preserve">Si una </w:t>
      </w:r>
      <w:r w:rsidRPr="00057564">
        <w:rPr>
          <w:rFonts w:ascii="Cambria" w:eastAsia="Arial Unicode MS" w:hAnsi="Cambria" w:cs="Arial Unicode MS"/>
          <w:sz w:val="20"/>
          <w:szCs w:val="20"/>
          <w:lang w:val="es-ES"/>
        </w:rPr>
        <w:t>CPC</w:t>
      </w:r>
      <w:r w:rsidRPr="00057564">
        <w:rPr>
          <w:rFonts w:ascii="Cambria" w:eastAsia="Calibri" w:hAnsi="Cambria" w:cs="Times New Roman"/>
          <w:sz w:val="20"/>
          <w:szCs w:val="20"/>
          <w:lang w:val="es-ES"/>
        </w:rPr>
        <w:t xml:space="preserve"> tiene barcos costeros de pequeña escala autorizados a pescar atún rojo, deberá asignar una cuota sectorial específica para dichos </w:t>
      </w:r>
      <w:r w:rsidR="00FA2C71" w:rsidRPr="00057564">
        <w:rPr>
          <w:rFonts w:ascii="Cambria" w:eastAsia="Calibri" w:hAnsi="Cambria" w:cs="Times New Roman"/>
          <w:sz w:val="20"/>
          <w:szCs w:val="20"/>
          <w:lang w:val="es-ES"/>
        </w:rPr>
        <w:t>barcos</w:t>
      </w:r>
      <w:r w:rsidRPr="00057564">
        <w:rPr>
          <w:rFonts w:ascii="Cambria" w:eastAsia="Calibri" w:hAnsi="Cambria" w:cs="Times New Roman"/>
          <w:sz w:val="20"/>
          <w:szCs w:val="20"/>
          <w:lang w:val="es-ES"/>
        </w:rPr>
        <w:t xml:space="preserve"> e indicar en sus planes de pesca y de seguimiento, control e inspección qué medidas adicionales establecerá para supervisar estrechamente el consumo de cuota de este segmento de la flota.</w:t>
      </w:r>
    </w:p>
    <w:p w14:paraId="125E267F" w14:textId="49E80336" w:rsidR="002E0445" w:rsidRPr="00057564" w:rsidRDefault="002E0445" w:rsidP="008B57B8">
      <w:pPr>
        <w:widowControl w:val="0"/>
        <w:spacing w:after="0" w:line="240" w:lineRule="auto"/>
        <w:ind w:left="851" w:hanging="425"/>
        <w:jc w:val="both"/>
        <w:rPr>
          <w:rFonts w:ascii="Cambria" w:eastAsia="Arial Unicode MS" w:hAnsi="Cambria" w:cs="Arial Unicode MS"/>
          <w:sz w:val="20"/>
          <w:szCs w:val="20"/>
          <w:lang w:val="es-ES"/>
        </w:rPr>
      </w:pPr>
      <w:r w:rsidRPr="00057564">
        <w:rPr>
          <w:rFonts w:ascii="Cambria" w:eastAsia="Times New Roman" w:hAnsi="Cambria" w:cs="Times New Roman"/>
          <w:sz w:val="20"/>
          <w:szCs w:val="20"/>
          <w:lang w:val="es-ES" w:bidi="en-US"/>
        </w:rPr>
        <w:t>b)</w:t>
      </w:r>
      <w:r w:rsidRPr="00057564">
        <w:rPr>
          <w:rFonts w:ascii="Cambria" w:eastAsia="Times New Roman" w:hAnsi="Cambria" w:cs="Times New Roman"/>
          <w:sz w:val="20"/>
          <w:szCs w:val="20"/>
          <w:lang w:val="es-ES" w:bidi="en-US"/>
        </w:rPr>
        <w:tab/>
      </w:r>
      <w:r w:rsidRPr="00057564">
        <w:rPr>
          <w:rFonts w:ascii="Cambria" w:eastAsia="Cambria" w:hAnsi="Cambria" w:cs="Cambria"/>
          <w:color w:val="000000"/>
          <w:sz w:val="20"/>
          <w:szCs w:val="20"/>
          <w:lang w:val="es-ES" w:bidi="en-US"/>
        </w:rPr>
        <w:t>Para</w:t>
      </w:r>
      <w:r w:rsidRPr="00057564">
        <w:rPr>
          <w:rFonts w:ascii="Cambria" w:eastAsia="Arial Unicode MS" w:hAnsi="Cambria" w:cs="Arial Unicode MS"/>
          <w:sz w:val="20"/>
          <w:szCs w:val="20"/>
          <w:lang w:val="es-ES"/>
        </w:rPr>
        <w:t xml:space="preserve"> los buques de los archipiélagos de Azores, islas Canarias y Madeira, </w:t>
      </w:r>
      <w:r w:rsidR="007A5A9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Arial Unicode MS" w:hAnsi="Cambria" w:cs="Arial Unicode MS"/>
          <w:sz w:val="20"/>
          <w:szCs w:val="20"/>
          <w:lang w:val="es-ES"/>
        </w:rPr>
        <w:t xml:space="preserve">establecerse una cuota sectorial para los </w:t>
      </w:r>
      <w:r w:rsidRPr="00057564">
        <w:rPr>
          <w:rFonts w:ascii="Cambria" w:eastAsia="Calibri" w:hAnsi="Cambria" w:cs="Times New Roman"/>
          <w:sz w:val="20"/>
          <w:szCs w:val="20"/>
          <w:lang w:val="es-ES"/>
        </w:rPr>
        <w:t>barcos</w:t>
      </w:r>
      <w:r w:rsidRPr="00057564">
        <w:rPr>
          <w:rFonts w:ascii="Cambria" w:eastAsia="Arial Unicode MS" w:hAnsi="Cambria" w:cs="Arial Unicode MS"/>
          <w:sz w:val="20"/>
          <w:szCs w:val="20"/>
          <w:lang w:val="es-ES"/>
        </w:rPr>
        <w:t xml:space="preserve"> de cebo vivo. </w:t>
      </w:r>
      <w:r w:rsidRPr="00057564">
        <w:rPr>
          <w:rFonts w:ascii="Cambria" w:eastAsia="Times New Roman" w:hAnsi="Cambria" w:cs="Times New Roman"/>
          <w:sz w:val="20"/>
          <w:szCs w:val="20"/>
          <w:lang w:val="es-ES" w:bidi="en-US"/>
        </w:rPr>
        <w:t>Dicha</w:t>
      </w:r>
      <w:r w:rsidRPr="00057564">
        <w:rPr>
          <w:rFonts w:ascii="Cambria" w:eastAsia="Arial Unicode MS" w:hAnsi="Cambria" w:cs="Arial Unicode MS"/>
          <w:sz w:val="20"/>
          <w:szCs w:val="20"/>
          <w:lang w:val="es-ES"/>
        </w:rPr>
        <w:t xml:space="preserve"> cuota sectorial y las condiciones adicionales para su seguimiento debe</w:t>
      </w:r>
      <w:r w:rsidR="009F58A6" w:rsidRPr="00057564">
        <w:rPr>
          <w:rFonts w:ascii="Cambria" w:eastAsia="Arial Unicode MS" w:hAnsi="Cambria" w:cs="Arial Unicode MS"/>
          <w:sz w:val="20"/>
          <w:szCs w:val="20"/>
          <w:lang w:val="es-ES"/>
        </w:rPr>
        <w:t>rá</w:t>
      </w:r>
      <w:r w:rsidRPr="00057564">
        <w:rPr>
          <w:rFonts w:ascii="Cambria" w:eastAsia="Arial Unicode MS" w:hAnsi="Cambria" w:cs="Arial Unicode MS"/>
          <w:sz w:val="20"/>
          <w:szCs w:val="20"/>
          <w:lang w:val="es-ES"/>
        </w:rPr>
        <w:t xml:space="preserve">n quedar claramente definidas en el plan de pesca, presentado de conformidad con el párrafo </w:t>
      </w:r>
      <w:r w:rsidR="007507FF" w:rsidRPr="00057564">
        <w:rPr>
          <w:rFonts w:ascii="Cambria" w:eastAsia="Times New Roman" w:hAnsi="Cambria" w:cs="Times New Roman"/>
          <w:sz w:val="20"/>
          <w:szCs w:val="20"/>
          <w:lang w:val="es-ES" w:bidi="en-US"/>
        </w:rPr>
        <w:t>10</w:t>
      </w:r>
      <w:r w:rsidRPr="00057564">
        <w:rPr>
          <w:rFonts w:ascii="Cambria" w:eastAsia="Arial Unicode MS" w:hAnsi="Cambria" w:cs="Arial Unicode MS"/>
          <w:sz w:val="20"/>
          <w:szCs w:val="20"/>
          <w:lang w:val="es-ES"/>
        </w:rPr>
        <w:t xml:space="preserve"> anterior.</w:t>
      </w:r>
    </w:p>
    <w:p w14:paraId="3881D50C" w14:textId="77777777" w:rsidR="008B57B8" w:rsidRPr="00057564" w:rsidRDefault="008B57B8" w:rsidP="008B57B8">
      <w:pPr>
        <w:widowControl w:val="0"/>
        <w:spacing w:after="0" w:line="240" w:lineRule="auto"/>
        <w:ind w:left="851" w:hanging="425"/>
        <w:jc w:val="both"/>
        <w:rPr>
          <w:rFonts w:ascii="Cambria" w:eastAsia="Arial Unicode MS" w:hAnsi="Cambria" w:cs="Arial Unicode MS"/>
          <w:sz w:val="20"/>
          <w:szCs w:val="20"/>
          <w:lang w:val="es-ES"/>
        </w:rPr>
      </w:pPr>
    </w:p>
    <w:p w14:paraId="40F7948D" w14:textId="18C93A15"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ES"/>
        </w:rPr>
      </w:pPr>
      <w:bookmarkStart w:id="19" w:name="_Ref522631906"/>
      <w:r w:rsidRPr="00057564">
        <w:rPr>
          <w:rFonts w:ascii="Cambria" w:eastAsia="Arial Unicode MS" w:hAnsi="Cambria" w:cs="Arial Unicode MS"/>
          <w:sz w:val="20"/>
          <w:szCs w:val="20"/>
          <w:lang w:val="es-ES"/>
        </w:rPr>
        <w:t>El</w:t>
      </w:r>
      <w:r w:rsidRPr="00057564">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057564">
        <w:rPr>
          <w:rFonts w:ascii="Cambria" w:eastAsia="Times New Roman" w:hAnsi="Cambria" w:cs="Times New Roman"/>
          <w:sz w:val="20"/>
          <w:szCs w:val="20"/>
          <w:lang w:val="es-ES" w:bidi="en-US"/>
        </w:rPr>
        <w:t> </w:t>
      </w:r>
      <w:r w:rsidRPr="00057564">
        <w:rPr>
          <w:rFonts w:ascii="Cambria" w:eastAsia="Times New Roman" w:hAnsi="Cambria" w:cs="Times New Roman"/>
          <w:sz w:val="20"/>
          <w:szCs w:val="20"/>
          <w:lang w:val="es-ES" w:bidi="en-US"/>
        </w:rPr>
        <w:t xml:space="preserve">% con respecto </w:t>
      </w:r>
      <w:r w:rsidR="009F58A6" w:rsidRPr="00057564">
        <w:rPr>
          <w:rFonts w:ascii="Cambria" w:eastAsia="Times New Roman" w:hAnsi="Cambria" w:cs="Times New Roman"/>
          <w:sz w:val="20"/>
          <w:szCs w:val="20"/>
          <w:lang w:val="es-ES" w:bidi="en-US"/>
        </w:rPr>
        <w:t xml:space="preserve">a </w:t>
      </w:r>
      <w:r w:rsidRPr="00057564">
        <w:rPr>
          <w:rFonts w:ascii="Cambria" w:eastAsia="Times New Roman" w:hAnsi="Cambria" w:cs="Times New Roman"/>
          <w:sz w:val="20"/>
          <w:szCs w:val="20"/>
          <w:lang w:val="es-ES" w:bidi="en-US"/>
        </w:rPr>
        <w:t>la capacidad de pesca de referencia de 2018.</w:t>
      </w:r>
      <w:bookmarkEnd w:id="19"/>
      <w:r w:rsidRPr="00057564">
        <w:rPr>
          <w:rFonts w:ascii="Cambria" w:eastAsia="Times New Roman" w:hAnsi="Cambria" w:cs="Times New Roman"/>
          <w:sz w:val="20"/>
          <w:szCs w:val="20"/>
          <w:lang w:val="es-ES" w:bidi="en-US"/>
        </w:rPr>
        <w:t xml:space="preserve"> </w:t>
      </w:r>
      <w:r w:rsidRPr="00057564">
        <w:rPr>
          <w:rFonts w:ascii="Cambria" w:eastAsia="Arial Unicode MS" w:hAnsi="Cambria" w:cs="Arial Unicode MS"/>
          <w:sz w:val="20"/>
          <w:szCs w:val="20"/>
          <w:lang w:val="es-ES"/>
        </w:rPr>
        <w:t>Al calcular el número de buques utilizando el 20</w:t>
      </w:r>
      <w:r w:rsidR="00EF07AA" w:rsidRPr="00057564">
        <w:rPr>
          <w:rFonts w:ascii="Cambria" w:eastAsia="Arial Unicode MS" w:hAnsi="Cambria" w:cs="Arial Unicode MS"/>
          <w:sz w:val="20"/>
          <w:szCs w:val="20"/>
          <w:lang w:val="es-ES"/>
        </w:rPr>
        <w:t xml:space="preserve"> </w:t>
      </w:r>
      <w:r w:rsidRPr="00057564">
        <w:rPr>
          <w:rFonts w:ascii="Cambria" w:eastAsia="Arial Unicode MS" w:hAnsi="Cambria" w:cs="Arial Unicode MS"/>
          <w:sz w:val="20"/>
          <w:szCs w:val="20"/>
          <w:lang w:val="es-ES"/>
        </w:rPr>
        <w:t xml:space="preserve">%, las CPC </w:t>
      </w:r>
      <w:r w:rsidR="009F58A6" w:rsidRPr="00057564">
        <w:rPr>
          <w:rFonts w:ascii="Cambria" w:eastAsia="Arial Unicode MS" w:hAnsi="Cambria" w:cs="Arial Unicode MS"/>
          <w:sz w:val="20"/>
          <w:szCs w:val="20"/>
          <w:lang w:val="es-ES"/>
        </w:rPr>
        <w:t>pueden</w:t>
      </w:r>
      <w:r w:rsidRPr="00057564">
        <w:rPr>
          <w:rFonts w:ascii="Cambria" w:eastAsia="Arial Unicode MS" w:hAnsi="Cambria" w:cs="Arial Unicode MS"/>
          <w:sz w:val="20"/>
          <w:szCs w:val="20"/>
          <w:lang w:val="es-ES"/>
        </w:rPr>
        <w:t>, finalmente, redondear la cifra al siguiente número entero.</w:t>
      </w:r>
    </w:p>
    <w:p w14:paraId="3CA9BED1" w14:textId="77777777" w:rsidR="008B57B8" w:rsidRPr="00057564" w:rsidRDefault="008B57B8"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5DC24F53" w14:textId="74FC86BB" w:rsidR="009B007E" w:rsidRPr="00057564" w:rsidRDefault="00497753"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057564">
        <w:rPr>
          <w:rFonts w:ascii="Cambria" w:eastAsia="Arial Unicode MS" w:hAnsi="Cambria" w:cs="Arial Unicode MS"/>
          <w:sz w:val="20"/>
          <w:szCs w:val="20"/>
          <w:lang w:val="es-AR"/>
        </w:rPr>
        <w:t>Por derogación del párrafo </w:t>
      </w:r>
      <w:r w:rsidR="009B007E" w:rsidRPr="00057564">
        <w:rPr>
          <w:rFonts w:ascii="Cambria" w:eastAsia="Arial Unicode MS" w:hAnsi="Cambria" w:cs="Arial Unicode MS"/>
          <w:sz w:val="20"/>
          <w:szCs w:val="20"/>
          <w:lang w:val="es-AR"/>
        </w:rPr>
        <w:t xml:space="preserve">16, las CPC </w:t>
      </w:r>
      <w:r w:rsidR="007A5A9C" w:rsidRPr="00057564">
        <w:rPr>
          <w:rFonts w:ascii="Cambria" w:eastAsia="MS Gothic" w:hAnsi="Cambria" w:cs="Times New Roman"/>
          <w:color w:val="000000"/>
          <w:kern w:val="2"/>
          <w:sz w:val="20"/>
          <w:szCs w:val="20"/>
          <w:lang w:eastAsia="ja-JP" w:bidi="en-US"/>
        </w:rPr>
        <w:t xml:space="preserve">pueden </w:t>
      </w:r>
      <w:r w:rsidR="009B007E" w:rsidRPr="00057564">
        <w:rPr>
          <w:rFonts w:ascii="Cambria" w:eastAsia="Arial Unicode MS" w:hAnsi="Cambria" w:cs="Arial Unicode MS"/>
          <w:sz w:val="20"/>
          <w:szCs w:val="20"/>
          <w:lang w:val="es-AR"/>
        </w:rPr>
        <w:t>incrementar el número de sus cerqueros, siempre que este incremento sea el resultado de una conversión de otras flotas de atún rojo, que la capacidad pesquera siga siendo acorde con las posibilidades de pesca disponibles y que, en conjunto, la capacidad pesquera final de la CPC, entre cerqueros y la flota de la que se realiza la conversión, no represente un incremento de la capacidad con respecto al año precedente</w:t>
      </w:r>
      <w:r w:rsidR="005611A6" w:rsidRPr="00057564">
        <w:rPr>
          <w:rFonts w:ascii="Cambria" w:eastAsia="Arial Unicode MS" w:hAnsi="Cambria" w:cs="Arial Unicode MS"/>
          <w:sz w:val="20"/>
          <w:szCs w:val="20"/>
          <w:lang w:val="es-AR"/>
        </w:rPr>
        <w:t xml:space="preserve"> (2018)</w:t>
      </w:r>
      <w:r w:rsidR="009B007E" w:rsidRPr="00057564">
        <w:rPr>
          <w:rFonts w:ascii="Cambria" w:eastAsia="Arial Unicode MS" w:hAnsi="Cambria" w:cs="Arial Unicode MS"/>
          <w:sz w:val="20"/>
          <w:szCs w:val="20"/>
          <w:lang w:val="es-AR"/>
        </w:rPr>
        <w:t>.</w:t>
      </w:r>
    </w:p>
    <w:p w14:paraId="63632DC3" w14:textId="77777777" w:rsidR="009B007E" w:rsidRPr="00057564" w:rsidRDefault="009B007E" w:rsidP="008B57B8">
      <w:pPr>
        <w:widowControl w:val="0"/>
        <w:tabs>
          <w:tab w:val="left" w:pos="567"/>
        </w:tabs>
        <w:spacing w:after="0" w:line="240" w:lineRule="auto"/>
        <w:jc w:val="both"/>
        <w:rPr>
          <w:rFonts w:ascii="Cambria" w:eastAsia="Arial Unicode MS" w:hAnsi="Cambria" w:cs="Arial Unicode MS"/>
          <w:sz w:val="16"/>
          <w:szCs w:val="16"/>
          <w:lang w:val="es-AR"/>
        </w:rPr>
      </w:pPr>
    </w:p>
    <w:p w14:paraId="456B27E1" w14:textId="310EA1F7" w:rsidR="009B007E" w:rsidRPr="00057564" w:rsidRDefault="009B007E"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057564">
        <w:rPr>
          <w:rFonts w:ascii="Cambria" w:eastAsia="Arial Unicode MS" w:hAnsi="Cambria" w:cs="Arial Unicode MS"/>
          <w:sz w:val="20"/>
          <w:szCs w:val="20"/>
          <w:lang w:val="es-AR"/>
        </w:rPr>
        <w:t xml:space="preserve">La ratio para convertir flotas según la derogación establecida en el párrafo </w:t>
      </w:r>
      <w:r w:rsidR="004B0AFA" w:rsidRPr="00057564">
        <w:rPr>
          <w:rFonts w:ascii="Cambria" w:eastAsia="Arial Unicode MS" w:hAnsi="Cambria" w:cs="Arial Unicode MS"/>
          <w:sz w:val="20"/>
          <w:szCs w:val="20"/>
          <w:lang w:val="es-AR"/>
        </w:rPr>
        <w:t>17</w:t>
      </w:r>
      <w:r w:rsidRPr="00057564">
        <w:rPr>
          <w:rFonts w:ascii="Cambria" w:eastAsia="Arial Unicode MS" w:hAnsi="Cambria" w:cs="Arial Unicode MS"/>
          <w:sz w:val="20"/>
          <w:szCs w:val="20"/>
          <w:lang w:val="es-AR"/>
        </w:rPr>
        <w:t xml:space="preserve">, debería basarse en las </w:t>
      </w:r>
      <w:r w:rsidRPr="00057564">
        <w:rPr>
          <w:rFonts w:ascii="Cambria" w:eastAsia="Arial Unicode MS" w:hAnsi="Cambria" w:cs="Arial Unicode MS"/>
          <w:sz w:val="20"/>
          <w:szCs w:val="20"/>
          <w:lang w:val="es-AR"/>
        </w:rPr>
        <w:lastRenderedPageBreak/>
        <w:t>tasas de captura de 2009 facilitadas por el SCRS. Las CPC que deseen utilizar esta derogación deben incluir los detalles pertinentes en sus planes anuales de capacidad pesquera</w:t>
      </w:r>
      <w:r w:rsidR="00AD043B" w:rsidRPr="00057564">
        <w:rPr>
          <w:rFonts w:ascii="Cambria" w:eastAsia="Arial Unicode MS" w:hAnsi="Cambria" w:cs="Arial Unicode MS"/>
          <w:vanish/>
          <w:sz w:val="20"/>
          <w:szCs w:val="20"/>
          <w:lang w:val="es-AR"/>
        </w:rPr>
        <w:t>.</w:t>
      </w:r>
      <w:r w:rsidR="005611A6" w:rsidRPr="00057564">
        <w:rPr>
          <w:rFonts w:ascii="Cambria" w:eastAsia="Arial Unicode MS" w:hAnsi="Cambria" w:cs="Arial Unicode MS"/>
          <w:sz w:val="20"/>
          <w:szCs w:val="20"/>
          <w:lang w:val="es-AR"/>
        </w:rPr>
        <w:t xml:space="preserve"> presentados conforme al párrafo 10</w:t>
      </w:r>
      <w:r w:rsidR="004B0AFA" w:rsidRPr="00057564">
        <w:rPr>
          <w:rFonts w:ascii="Cambria" w:eastAsia="Arial Unicode MS" w:hAnsi="Cambria" w:cs="Arial Unicode MS"/>
          <w:sz w:val="20"/>
          <w:szCs w:val="20"/>
          <w:lang w:val="es-AR"/>
        </w:rPr>
        <w:t>.</w:t>
      </w:r>
    </w:p>
    <w:p w14:paraId="741CD576" w14:textId="77777777" w:rsidR="00C44A42" w:rsidRPr="00057564" w:rsidRDefault="00C44A42"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3A13E62E" w14:textId="74332061" w:rsidR="002E0445" w:rsidRPr="00057564" w:rsidRDefault="004B31D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w:t>
      </w:r>
      <w:r w:rsidR="002E0445" w:rsidRPr="00057564">
        <w:rPr>
          <w:rFonts w:ascii="Cambria" w:eastAsia="Times New Roman" w:hAnsi="Cambria" w:cs="Times New Roman"/>
          <w:sz w:val="20"/>
          <w:szCs w:val="20"/>
          <w:lang w:val="es-ES" w:bidi="en-US"/>
        </w:rPr>
        <w:t xml:space="preserve"> CPC </w:t>
      </w:r>
      <w:r w:rsidR="00601A91" w:rsidRPr="00057564">
        <w:rPr>
          <w:rFonts w:ascii="Cambria" w:eastAsia="Times New Roman" w:hAnsi="Cambria" w:cs="Times New Roman"/>
          <w:sz w:val="20"/>
          <w:szCs w:val="20"/>
          <w:lang w:val="es-ES" w:bidi="en-US"/>
        </w:rPr>
        <w:t>pueden</w:t>
      </w:r>
      <w:r w:rsidR="002E0445" w:rsidRPr="00057564">
        <w:rPr>
          <w:rFonts w:ascii="Cambria" w:eastAsia="Times New Roman" w:hAnsi="Cambria" w:cs="Times New Roman"/>
          <w:sz w:val="20"/>
          <w:szCs w:val="20"/>
          <w:lang w:val="es-ES" w:bidi="en-US"/>
        </w:rPr>
        <w:t xml:space="preserve"> autorizar el número de sus almadrabas que participan en la pesquería de atún rojo del Atlántico este y Mediterráneo que permita la plena explotación de sus oportunidades de pesca.</w:t>
      </w:r>
    </w:p>
    <w:p w14:paraId="09C10D32" w14:textId="77777777" w:rsidR="002A4ACD" w:rsidRPr="00057564" w:rsidRDefault="002A4ACD" w:rsidP="002A4ACD">
      <w:pPr>
        <w:widowControl w:val="0"/>
        <w:tabs>
          <w:tab w:val="left" w:pos="709"/>
        </w:tabs>
        <w:spacing w:after="0" w:line="240" w:lineRule="auto"/>
        <w:ind w:left="426"/>
        <w:jc w:val="both"/>
        <w:rPr>
          <w:rFonts w:ascii="Cambria" w:eastAsia="Times New Roman" w:hAnsi="Cambria" w:cs="Times New Roman"/>
          <w:sz w:val="16"/>
          <w:szCs w:val="16"/>
          <w:lang w:val="es-ES" w:bidi="en-US"/>
        </w:rPr>
      </w:pPr>
    </w:p>
    <w:p w14:paraId="28725159" w14:textId="6A93D855"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color w:val="000000"/>
          <w:sz w:val="20"/>
          <w:szCs w:val="20"/>
          <w:lang w:val="es-ES" w:bidi="en-US"/>
        </w:rPr>
      </w:pPr>
      <w:bookmarkStart w:id="20" w:name="_Ref496618395"/>
      <w:r w:rsidRPr="00057564">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057564">
        <w:rPr>
          <w:rFonts w:ascii="Cambria" w:eastAsia="Times New Roman" w:hAnsi="Cambria" w:cs="Times New Roman"/>
          <w:sz w:val="20"/>
          <w:szCs w:val="20"/>
          <w:lang w:val="es-ES" w:bidi="en-US"/>
        </w:rPr>
        <w:t>1</w:t>
      </w:r>
      <w:r w:rsidR="007507FF" w:rsidRPr="00057564">
        <w:rPr>
          <w:rFonts w:ascii="Cambria" w:eastAsia="Times New Roman" w:hAnsi="Cambria" w:cs="Times New Roman"/>
          <w:sz w:val="20"/>
          <w:szCs w:val="20"/>
          <w:lang w:val="es-ES" w:bidi="en-US"/>
        </w:rPr>
        <w:t>5</w:t>
      </w:r>
      <w:r w:rsidR="00EF07AA" w:rsidRPr="00057564">
        <w:rPr>
          <w:rFonts w:ascii="Cambria" w:eastAsia="Times New Roman" w:hAnsi="Cambria" w:cs="Times New Roman"/>
          <w:sz w:val="20"/>
          <w:szCs w:val="20"/>
          <w:lang w:val="es-ES" w:bidi="en-US"/>
        </w:rPr>
        <w:t xml:space="preserve">, </w:t>
      </w:r>
      <w:r w:rsidR="007507FF" w:rsidRPr="00057564">
        <w:rPr>
          <w:rFonts w:ascii="Cambria" w:eastAsia="Times New Roman" w:hAnsi="Cambria" w:cs="Times New Roman"/>
          <w:sz w:val="20"/>
          <w:szCs w:val="20"/>
          <w:lang w:val="es-ES" w:bidi="en-US"/>
        </w:rPr>
        <w:t xml:space="preserve">16 </w:t>
      </w:r>
      <w:r w:rsidR="00EF07AA" w:rsidRPr="00057564">
        <w:rPr>
          <w:rFonts w:ascii="Cambria" w:eastAsia="Times New Roman" w:hAnsi="Cambria" w:cs="Times New Roman"/>
          <w:sz w:val="20"/>
          <w:szCs w:val="20"/>
          <w:lang w:val="es-ES" w:bidi="en-US"/>
        </w:rPr>
        <w:t xml:space="preserve">y </w:t>
      </w:r>
      <w:r w:rsidR="007507FF" w:rsidRPr="00057564">
        <w:rPr>
          <w:rFonts w:ascii="Cambria" w:eastAsia="Times New Roman" w:hAnsi="Cambria" w:cs="Times New Roman"/>
          <w:sz w:val="20"/>
          <w:szCs w:val="20"/>
          <w:lang w:val="es-ES" w:bidi="en-US"/>
        </w:rPr>
        <w:t>1</w:t>
      </w:r>
      <w:r w:rsidR="00550D21" w:rsidRPr="00057564">
        <w:rPr>
          <w:rFonts w:ascii="Cambria" w:eastAsia="Times New Roman" w:hAnsi="Cambria" w:cs="Times New Roman"/>
          <w:sz w:val="20"/>
          <w:szCs w:val="20"/>
          <w:lang w:val="es-ES" w:bidi="en-US"/>
        </w:rPr>
        <w:t>9</w:t>
      </w:r>
      <w:r w:rsidRPr="00057564">
        <w:rPr>
          <w:rFonts w:ascii="Cambria" w:eastAsia="Times New Roman" w:hAnsi="Cambria" w:cs="Times New Roman"/>
          <w:sz w:val="20"/>
          <w:szCs w:val="20"/>
          <w:lang w:val="es-ES" w:bidi="en-US"/>
        </w:rPr>
        <w:t xml:space="preserve"> no se aplicarán:</w:t>
      </w:r>
    </w:p>
    <w:p w14:paraId="55714A48" w14:textId="77777777" w:rsidR="002A4ACD" w:rsidRPr="00057564" w:rsidRDefault="002A4ACD" w:rsidP="002A4ACD">
      <w:pPr>
        <w:widowControl w:val="0"/>
        <w:tabs>
          <w:tab w:val="left" w:pos="709"/>
        </w:tabs>
        <w:spacing w:after="0" w:line="240" w:lineRule="auto"/>
        <w:ind w:left="426"/>
        <w:jc w:val="both"/>
        <w:rPr>
          <w:rFonts w:ascii="Cambria" w:eastAsia="Times New Roman" w:hAnsi="Cambria" w:cs="Times New Roman"/>
          <w:color w:val="000000"/>
          <w:sz w:val="16"/>
          <w:szCs w:val="16"/>
          <w:lang w:val="es-ES" w:bidi="en-US"/>
        </w:rPr>
      </w:pPr>
    </w:p>
    <w:p w14:paraId="44A7869E" w14:textId="2C7286C8" w:rsidR="002E0445" w:rsidRPr="00057564" w:rsidRDefault="002E0445" w:rsidP="002A4ACD">
      <w:pPr>
        <w:widowControl w:val="0"/>
        <w:numPr>
          <w:ilvl w:val="1"/>
          <w:numId w:val="87"/>
        </w:numPr>
        <w:tabs>
          <w:tab w:val="left" w:pos="426"/>
        </w:tabs>
        <w:spacing w:after="100" w:line="240" w:lineRule="auto"/>
        <w:ind w:left="850"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w:t>
      </w:r>
      <w:r w:rsidR="009F58A6" w:rsidRPr="00057564">
        <w:rPr>
          <w:rFonts w:ascii="Cambria" w:eastAsia="Times New Roman" w:hAnsi="Cambria" w:cs="Times New Roman"/>
          <w:sz w:val="20"/>
          <w:szCs w:val="20"/>
          <w:lang w:val="es-ES" w:bidi="en-US"/>
        </w:rPr>
        <w:t xml:space="preserve">anual </w:t>
      </w:r>
      <w:r w:rsidRPr="00057564">
        <w:rPr>
          <w:rFonts w:ascii="Cambria" w:eastAsia="Times New Roman" w:hAnsi="Cambria" w:cs="Times New Roman"/>
          <w:sz w:val="20"/>
          <w:szCs w:val="20"/>
          <w:lang w:val="es-ES" w:bidi="en-US"/>
        </w:rPr>
        <w:t xml:space="preserve">de pesca de conformidad con el párrafo </w:t>
      </w:r>
      <w:r w:rsidR="007507FF" w:rsidRPr="00057564">
        <w:rPr>
          <w:rFonts w:ascii="Cambria" w:eastAsia="Times New Roman" w:hAnsi="Cambria" w:cs="Times New Roman"/>
          <w:sz w:val="20"/>
          <w:szCs w:val="20"/>
          <w:lang w:val="es-ES" w:bidi="en-US"/>
        </w:rPr>
        <w:t>10</w:t>
      </w:r>
      <w:r w:rsidRPr="00057564">
        <w:rPr>
          <w:rFonts w:ascii="Cambria" w:eastAsia="Times New Roman" w:hAnsi="Cambria" w:cs="Times New Roman"/>
          <w:sz w:val="20"/>
          <w:szCs w:val="20"/>
          <w:lang w:val="es-ES" w:bidi="en-US"/>
        </w:rPr>
        <w:t xml:space="preserve">; </w:t>
      </w:r>
    </w:p>
    <w:p w14:paraId="69E43995" w14:textId="77777777" w:rsidR="002E0445" w:rsidRPr="00057564" w:rsidRDefault="002E0445" w:rsidP="008B57B8">
      <w:pPr>
        <w:widowControl w:val="0"/>
        <w:numPr>
          <w:ilvl w:val="1"/>
          <w:numId w:val="87"/>
        </w:numPr>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en el </w:t>
      </w:r>
      <w:bookmarkEnd w:id="20"/>
      <w:r w:rsidRPr="00057564">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EC94AA0" w14:textId="77777777" w:rsidR="002A4ACD" w:rsidRPr="00057564" w:rsidRDefault="002A4ACD" w:rsidP="002A4ACD">
      <w:pPr>
        <w:widowControl w:val="0"/>
        <w:tabs>
          <w:tab w:val="left" w:pos="426"/>
        </w:tabs>
        <w:spacing w:after="0" w:line="240" w:lineRule="auto"/>
        <w:ind w:left="851"/>
        <w:jc w:val="both"/>
        <w:rPr>
          <w:rFonts w:ascii="Cambria" w:eastAsia="Times New Roman" w:hAnsi="Cambria" w:cs="Times New Roman"/>
          <w:color w:val="000000"/>
          <w:sz w:val="16"/>
          <w:szCs w:val="16"/>
          <w:lang w:val="es-ES" w:bidi="en-US"/>
        </w:rPr>
      </w:pPr>
    </w:p>
    <w:p w14:paraId="7381EF54" w14:textId="687DF0CF"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Cambria"/>
          <w:color w:val="000000"/>
          <w:sz w:val="20"/>
          <w:szCs w:val="20"/>
          <w:lang w:val="es-ES"/>
        </w:rPr>
      </w:pPr>
      <w:r w:rsidRPr="00057564">
        <w:rPr>
          <w:rFonts w:ascii="Cambria" w:eastAsia="Times New Roman" w:hAnsi="Cambria" w:cs="Cambria"/>
          <w:sz w:val="20"/>
          <w:szCs w:val="20"/>
          <w:lang w:val="es-ES"/>
        </w:rPr>
        <w:t>Cualquier</w:t>
      </w:r>
      <w:r w:rsidRPr="00057564">
        <w:rPr>
          <w:rFonts w:ascii="Cambria" w:eastAsia="Times New Roman" w:hAnsi="Cambria" w:cs="Cambria"/>
          <w:color w:val="000000"/>
          <w:sz w:val="20"/>
          <w:szCs w:val="20"/>
          <w:lang w:val="es-ES"/>
        </w:rPr>
        <w:t xml:space="preserve"> cálculo para establecer ajustes se realizará de conformidad con la metodología aprobada en la reunión </w:t>
      </w:r>
      <w:r w:rsidRPr="00057564">
        <w:rPr>
          <w:rFonts w:ascii="Cambria" w:eastAsia="Times New Roman" w:hAnsi="Cambria" w:cs="Times New Roman"/>
          <w:sz w:val="20"/>
          <w:szCs w:val="20"/>
          <w:lang w:val="es-ES" w:bidi="en-US"/>
        </w:rPr>
        <w:t>anual</w:t>
      </w:r>
      <w:r w:rsidRPr="00057564">
        <w:rPr>
          <w:rFonts w:ascii="Cambria" w:eastAsia="Times New Roman" w:hAnsi="Cambria" w:cs="Cambria"/>
          <w:color w:val="000000"/>
          <w:sz w:val="20"/>
          <w:szCs w:val="20"/>
          <w:lang w:val="es-ES"/>
        </w:rPr>
        <w:t xml:space="preserve"> de 2009 y en las condiciones establecidas en </w:t>
      </w:r>
      <w:r w:rsidR="00EF07AA" w:rsidRPr="00057564">
        <w:rPr>
          <w:rFonts w:ascii="Cambria" w:eastAsia="Times New Roman" w:hAnsi="Cambria" w:cs="Cambria"/>
          <w:color w:val="000000"/>
          <w:sz w:val="20"/>
          <w:szCs w:val="20"/>
          <w:lang w:val="es-ES"/>
        </w:rPr>
        <w:t>l</w:t>
      </w:r>
      <w:r w:rsidR="00EA6507" w:rsidRPr="00057564">
        <w:rPr>
          <w:rFonts w:ascii="Cambria" w:eastAsia="Times New Roman" w:hAnsi="Cambria" w:cs="Cambria"/>
          <w:color w:val="000000"/>
          <w:sz w:val="20"/>
          <w:szCs w:val="20"/>
          <w:lang w:val="es-ES"/>
        </w:rPr>
        <w:t>os</w:t>
      </w:r>
      <w:r w:rsidR="00EF07AA" w:rsidRPr="00057564">
        <w:rPr>
          <w:rFonts w:ascii="Cambria" w:eastAsia="Times New Roman" w:hAnsi="Cambria" w:cs="Cambria"/>
          <w:color w:val="000000"/>
          <w:sz w:val="20"/>
          <w:szCs w:val="20"/>
          <w:lang w:val="es-ES"/>
        </w:rPr>
        <w:t xml:space="preserve"> </w:t>
      </w:r>
      <w:r w:rsidRPr="00057564">
        <w:rPr>
          <w:rFonts w:ascii="Cambria" w:eastAsia="Times New Roman" w:hAnsi="Cambria" w:cs="Cambria"/>
          <w:color w:val="000000"/>
          <w:sz w:val="20"/>
          <w:szCs w:val="20"/>
          <w:lang w:val="es-ES"/>
        </w:rPr>
        <w:t>párrafo</w:t>
      </w:r>
      <w:r w:rsidR="00EA6507" w:rsidRPr="00057564">
        <w:rPr>
          <w:rFonts w:ascii="Cambria" w:eastAsia="Times New Roman" w:hAnsi="Cambria" w:cs="Cambria"/>
          <w:color w:val="000000"/>
          <w:sz w:val="20"/>
          <w:szCs w:val="20"/>
          <w:lang w:val="es-ES"/>
        </w:rPr>
        <w:t>s</w:t>
      </w:r>
      <w:r w:rsidRPr="00057564">
        <w:rPr>
          <w:rFonts w:ascii="Cambria" w:eastAsia="Times New Roman" w:hAnsi="Cambria" w:cs="Cambria"/>
          <w:color w:val="000000"/>
          <w:sz w:val="20"/>
          <w:szCs w:val="20"/>
          <w:lang w:val="es-ES"/>
        </w:rPr>
        <w:t xml:space="preserve"> </w:t>
      </w:r>
      <w:r w:rsidR="007507FF" w:rsidRPr="00057564">
        <w:rPr>
          <w:rFonts w:ascii="Cambria" w:eastAsia="Times New Roman" w:hAnsi="Cambria" w:cs="Times New Roman"/>
          <w:sz w:val="20"/>
          <w:szCs w:val="20"/>
          <w:lang w:val="es-ES" w:bidi="en-US"/>
        </w:rPr>
        <w:t xml:space="preserve">15 y </w:t>
      </w:r>
      <w:r w:rsidR="002A213A" w:rsidRPr="00057564">
        <w:rPr>
          <w:rFonts w:ascii="Cambria" w:eastAsia="Times New Roman" w:hAnsi="Cambria" w:cs="Cambria"/>
          <w:color w:val="000000"/>
          <w:sz w:val="20"/>
          <w:szCs w:val="20"/>
          <w:lang w:val="es-ES"/>
        </w:rPr>
        <w:t>19</w:t>
      </w:r>
      <w:r w:rsidRPr="00057564">
        <w:rPr>
          <w:rFonts w:ascii="Cambria" w:eastAsia="Times New Roman" w:hAnsi="Cambria" w:cs="Cambria"/>
          <w:color w:val="000000"/>
          <w:sz w:val="20"/>
          <w:szCs w:val="20"/>
          <w:lang w:val="es-ES"/>
        </w:rPr>
        <w:t xml:space="preserve">, con la excepción de los casos en los que la CPC afectada pesca principalmente en </w:t>
      </w:r>
      <w:r w:rsidR="00EF07AA" w:rsidRPr="00057564">
        <w:rPr>
          <w:rFonts w:ascii="Cambria" w:eastAsia="Times New Roman" w:hAnsi="Cambria" w:cs="Cambria"/>
          <w:color w:val="000000"/>
          <w:sz w:val="20"/>
          <w:szCs w:val="20"/>
          <w:lang w:val="es-ES"/>
        </w:rPr>
        <w:t xml:space="preserve">las zonas económicas exclusivas de </w:t>
      </w:r>
      <w:r w:rsidRPr="00057564">
        <w:rPr>
          <w:rFonts w:ascii="Cambria" w:eastAsia="Times New Roman" w:hAnsi="Cambria" w:cs="Cambria"/>
          <w:color w:val="000000"/>
          <w:sz w:val="20"/>
          <w:szCs w:val="20"/>
          <w:lang w:val="es-ES"/>
        </w:rPr>
        <w:t xml:space="preserve">Noruega </w:t>
      </w:r>
      <w:r w:rsidR="00D6031A" w:rsidRPr="00057564">
        <w:rPr>
          <w:rFonts w:ascii="Cambria" w:eastAsia="Times New Roman" w:hAnsi="Cambria" w:cs="Cambria"/>
          <w:color w:val="000000"/>
          <w:sz w:val="20"/>
          <w:szCs w:val="20"/>
          <w:lang w:val="es-ES"/>
        </w:rPr>
        <w:t>o</w:t>
      </w:r>
      <w:r w:rsidRPr="00057564">
        <w:rPr>
          <w:rFonts w:ascii="Cambria" w:eastAsia="Times New Roman" w:hAnsi="Cambria" w:cs="Cambria"/>
          <w:color w:val="000000"/>
          <w:sz w:val="20"/>
          <w:szCs w:val="20"/>
          <w:lang w:val="es-ES"/>
        </w:rPr>
        <w:t xml:space="preserve"> Islandia. </w:t>
      </w:r>
    </w:p>
    <w:p w14:paraId="22DBB3B1" w14:textId="77777777" w:rsidR="003549C7" w:rsidRPr="00057564" w:rsidRDefault="003549C7" w:rsidP="003549C7">
      <w:pPr>
        <w:widowControl w:val="0"/>
        <w:tabs>
          <w:tab w:val="left" w:pos="709"/>
        </w:tabs>
        <w:spacing w:after="0" w:line="240" w:lineRule="auto"/>
        <w:ind w:left="426"/>
        <w:jc w:val="both"/>
        <w:rPr>
          <w:rFonts w:ascii="Cambria" w:eastAsia="Times New Roman" w:hAnsi="Cambria" w:cs="Cambria"/>
          <w:color w:val="000000"/>
          <w:sz w:val="20"/>
          <w:szCs w:val="20"/>
          <w:lang w:val="es-ES"/>
        </w:rPr>
      </w:pPr>
    </w:p>
    <w:p w14:paraId="2DCB19A1" w14:textId="7777777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Capacidad de cría</w:t>
      </w:r>
    </w:p>
    <w:p w14:paraId="69AD7C9D" w14:textId="77777777" w:rsidR="002A4ACD" w:rsidRPr="00057564"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1" w:name="_Ref497611527"/>
    </w:p>
    <w:p w14:paraId="63A2FBC5" w14:textId="4320CDBA"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de la granja establecerá un plan anual de ordenación de la cría. </w:t>
      </w:r>
      <w:r w:rsidRPr="00057564">
        <w:rPr>
          <w:rFonts w:ascii="Cambria" w:eastAsia="Times New Roman" w:hAnsi="Cambria" w:cs="Arial"/>
          <w:color w:val="000000"/>
          <w:kern w:val="2"/>
          <w:sz w:val="20"/>
          <w:szCs w:val="20"/>
          <w:lang w:val="es-ES" w:eastAsia="ja-JP"/>
        </w:rPr>
        <w:t>Dicho plan demostrará que la capacidad total de entradas se corresponde con la cantidad estimada de atún rojo disponible para la cría, e incluirá</w:t>
      </w:r>
      <w:r w:rsidRPr="00057564">
        <w:rPr>
          <w:rFonts w:ascii="Cambria" w:eastAsia="Times New Roman" w:hAnsi="Cambria" w:cs="Times New Roman"/>
          <w:color w:val="000000"/>
          <w:sz w:val="20"/>
          <w:szCs w:val="20"/>
          <w:lang w:val="es-ES" w:bidi="en-US"/>
        </w:rPr>
        <w:t xml:space="preserve"> la información mencionada en </w:t>
      </w:r>
      <w:r w:rsidR="006D3147" w:rsidRPr="00057564">
        <w:rPr>
          <w:rFonts w:ascii="Cambria" w:eastAsia="Times New Roman" w:hAnsi="Cambria" w:cs="Times New Roman"/>
          <w:color w:val="000000"/>
          <w:sz w:val="20"/>
          <w:szCs w:val="20"/>
          <w:lang w:val="es-ES" w:bidi="en-US"/>
        </w:rPr>
        <w:t>el</w:t>
      </w:r>
      <w:r w:rsidRPr="00057564">
        <w:rPr>
          <w:rFonts w:ascii="Cambria" w:eastAsia="Times New Roman" w:hAnsi="Cambria" w:cs="Times New Roman"/>
          <w:color w:val="000000"/>
          <w:sz w:val="20"/>
          <w:szCs w:val="20"/>
          <w:lang w:val="es-ES" w:bidi="en-US"/>
        </w:rPr>
        <w:t xml:space="preserve"> párrafo</w:t>
      </w:r>
      <w:r w:rsidRPr="00057564">
        <w:rPr>
          <w:rFonts w:ascii="Cambria" w:eastAsia="Times New Roman" w:hAnsi="Cambria" w:cs="Times New Roman"/>
          <w:sz w:val="20"/>
          <w:szCs w:val="20"/>
          <w:lang w:val="es-ES" w:bidi="en-US"/>
        </w:rPr>
        <w:t xml:space="preserve"> </w:t>
      </w:r>
      <w:r w:rsidR="007507FF" w:rsidRPr="00057564">
        <w:rPr>
          <w:rFonts w:ascii="Cambria" w:eastAsia="Times New Roman" w:hAnsi="Cambria" w:cs="Times New Roman"/>
          <w:sz w:val="20"/>
          <w:szCs w:val="20"/>
          <w:lang w:val="es-ES" w:bidi="en-US"/>
        </w:rPr>
        <w:t>2</w:t>
      </w:r>
      <w:r w:rsidR="002B7090" w:rsidRPr="00057564">
        <w:rPr>
          <w:rFonts w:ascii="Cambria" w:eastAsia="Times New Roman" w:hAnsi="Cambria" w:cs="Times New Roman"/>
          <w:sz w:val="20"/>
          <w:szCs w:val="20"/>
          <w:lang w:val="es-ES" w:bidi="en-US"/>
        </w:rPr>
        <w:t>3.</w:t>
      </w:r>
      <w:r w:rsidRPr="00057564">
        <w:rPr>
          <w:rFonts w:ascii="Cambria" w:eastAsia="Times New Roman" w:hAnsi="Cambria" w:cs="Times New Roman"/>
          <w:sz w:val="20"/>
          <w:szCs w:val="20"/>
          <w:lang w:val="es-ES" w:bidi="en-US"/>
        </w:rPr>
        <w:t xml:space="preserve"> </w:t>
      </w:r>
      <w:r w:rsidR="004B31D5" w:rsidRPr="00057564">
        <w:rPr>
          <w:rFonts w:ascii="Cambria" w:eastAsia="Times New Roman" w:hAnsi="Cambria" w:cs="Times New Roman"/>
          <w:sz w:val="20"/>
          <w:szCs w:val="20"/>
          <w:lang w:val="es-ES" w:bidi="en-US"/>
        </w:rPr>
        <w:t xml:space="preserve">Los planes de ordenación de cría revisados, en su caso, se presentarán a la Secretaría antes del </w:t>
      </w:r>
      <w:bookmarkStart w:id="22" w:name="_Hlk118707393"/>
      <w:r w:rsidR="00673DE1" w:rsidRPr="00057564">
        <w:rPr>
          <w:rFonts w:ascii="Cambria" w:eastAsia="Times New Roman" w:hAnsi="Cambria" w:cs="Times New Roman"/>
          <w:sz w:val="20"/>
          <w:szCs w:val="20"/>
          <w:lang w:val="es-ES" w:bidi="en-US"/>
        </w:rPr>
        <w:t xml:space="preserve">1 de junio </w:t>
      </w:r>
      <w:bookmarkEnd w:id="22"/>
      <w:r w:rsidR="004B31D5" w:rsidRPr="00057564">
        <w:rPr>
          <w:rFonts w:ascii="Cambria" w:eastAsia="Times New Roman" w:hAnsi="Cambria" w:cs="Times New Roman"/>
          <w:sz w:val="20"/>
          <w:szCs w:val="20"/>
          <w:lang w:val="es-ES" w:bidi="en-US"/>
        </w:rPr>
        <w:t>de cada año.</w:t>
      </w:r>
      <w:r w:rsidR="009E3ECB"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 xml:space="preserve">La Comisión se asegurará de que la capacidad total </w:t>
      </w:r>
      <w:r w:rsidR="00E97B67" w:rsidRPr="00057564">
        <w:rPr>
          <w:rFonts w:ascii="Cambria" w:eastAsia="Times New Roman" w:hAnsi="Cambria" w:cs="Times New Roman"/>
          <w:sz w:val="20"/>
          <w:szCs w:val="20"/>
          <w:lang w:val="es-ES" w:bidi="en-US"/>
        </w:rPr>
        <w:t>de</w:t>
      </w:r>
      <w:r w:rsidR="006D3147" w:rsidRPr="00057564">
        <w:rPr>
          <w:rFonts w:ascii="Cambria" w:eastAsia="Times New Roman" w:hAnsi="Cambria" w:cs="Times New Roman"/>
          <w:sz w:val="20"/>
          <w:szCs w:val="20"/>
          <w:lang w:val="es-ES" w:bidi="en-US"/>
        </w:rPr>
        <w:t xml:space="preserve"> entrada</w:t>
      </w:r>
      <w:r w:rsidRPr="00057564">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6105A575" w14:textId="77777777" w:rsidR="00250554" w:rsidRPr="00057564" w:rsidRDefault="00250554" w:rsidP="00250554">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5039E822" w14:textId="77777777" w:rsidR="001376A3" w:rsidRPr="00057564" w:rsidRDefault="001376A3" w:rsidP="001376A3">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1C46351" w14:textId="34F3F60F"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bookmarkStart w:id="23" w:name="_Ref496618497"/>
      <w:bookmarkEnd w:id="21"/>
      <w:r w:rsidRPr="00057564">
        <w:rPr>
          <w:rFonts w:ascii="Cambria" w:eastAsia="Times New Roman" w:hAnsi="Cambria" w:cs="Times New Roman"/>
          <w:sz w:val="20"/>
          <w:szCs w:val="20"/>
          <w:lang w:val="es-ES" w:bidi="en-US"/>
        </w:rPr>
        <w:t xml:space="preserve">Cada CPC </w:t>
      </w:r>
      <w:r w:rsidRPr="00057564">
        <w:rPr>
          <w:rFonts w:ascii="Cambria" w:eastAsia="Arial Unicode MS" w:hAnsi="Cambria" w:cs="Arial Unicode MS"/>
          <w:color w:val="000000"/>
          <w:sz w:val="20"/>
          <w:szCs w:val="20"/>
          <w:lang w:val="es-ES"/>
        </w:rPr>
        <w:t>establecerá</w:t>
      </w:r>
      <w:r w:rsidRPr="00057564">
        <w:rPr>
          <w:rFonts w:ascii="Cambria" w:eastAsia="Times New Roman" w:hAnsi="Cambria" w:cs="Times New Roman"/>
          <w:sz w:val="20"/>
          <w:szCs w:val="20"/>
          <w:lang w:val="es-ES" w:bidi="en-US"/>
        </w:rPr>
        <w:t xml:space="preserve"> una entrada máxima anual de atún rojo capturado en estado salvaje en sus granjas en el nivel de las cantidades de entrada registradas en ICCAT por sus granjas en </w:t>
      </w:r>
      <w:r w:rsidRPr="00057564">
        <w:rPr>
          <w:rFonts w:ascii="Cambria" w:eastAsia="Arial Unicode MS" w:hAnsi="Cambria" w:cs="Arial Unicode MS"/>
          <w:color w:val="000000"/>
          <w:sz w:val="20"/>
          <w:szCs w:val="20"/>
          <w:bdr w:val="nil"/>
          <w:lang w:val="es-ES" w:eastAsia="en-GB"/>
        </w:rPr>
        <w:t xml:space="preserve">2005, 2006, 2007 o 2008. </w:t>
      </w:r>
      <w:r w:rsidRPr="00057564">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6772D476" w14:textId="77777777" w:rsidR="002A4ACD" w:rsidRPr="00057564"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46230AF8" w14:textId="56E812FC"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057564">
        <w:rPr>
          <w:rFonts w:ascii="Cambria" w:eastAsia="Arial Unicode MS" w:hAnsi="Cambria" w:cs="Arial Unicode MS"/>
          <w:color w:val="000000"/>
          <w:sz w:val="20"/>
          <w:szCs w:val="20"/>
          <w:lang w:val="es-ES"/>
        </w:rPr>
        <w:t xml:space="preserve">La Secretaría de ICCAT recopilará estadísticas sobre la cantidad anual de introducción en jaulas (entrada de peces capturados en estado salvaje), de sacrificio y de exportación, por CPC de la granja, utilizando los datos del sistema eBCD. El Grupo de trabajo </w:t>
      </w:r>
      <w:r w:rsidR="006D3147" w:rsidRPr="00057564">
        <w:rPr>
          <w:rFonts w:ascii="Cambria" w:eastAsia="Arial Unicode MS" w:hAnsi="Cambria" w:cs="Arial Unicode MS"/>
          <w:color w:val="000000"/>
          <w:sz w:val="20"/>
          <w:szCs w:val="20"/>
          <w:lang w:val="es-ES"/>
        </w:rPr>
        <w:t xml:space="preserve">permanente sobre sistemas de documentación de capturas (CDS WG) </w:t>
      </w:r>
      <w:r w:rsidRPr="00057564">
        <w:rPr>
          <w:rFonts w:ascii="Cambria" w:eastAsia="Arial Unicode MS" w:hAnsi="Cambria" w:cs="Arial Unicode MS"/>
          <w:color w:val="000000"/>
          <w:sz w:val="20"/>
          <w:szCs w:val="20"/>
          <w:lang w:val="es-ES"/>
        </w:rPr>
        <w:t>considerará el desarrollo de dicha función de extracción de datos y</w:t>
      </w:r>
      <w:r w:rsidR="00DB08E5" w:rsidRPr="00057564">
        <w:rPr>
          <w:rFonts w:ascii="Cambria" w:eastAsia="Arial Unicode MS" w:hAnsi="Cambria" w:cs="Arial Unicode MS"/>
          <w:color w:val="000000"/>
          <w:sz w:val="20"/>
          <w:szCs w:val="20"/>
          <w:lang w:val="es-ES"/>
        </w:rPr>
        <w:t>,</w:t>
      </w:r>
      <w:r w:rsidRPr="00057564">
        <w:rPr>
          <w:rFonts w:ascii="Cambria" w:eastAsia="Arial Unicode MS" w:hAnsi="Cambria" w:cs="Arial Unicode MS"/>
          <w:color w:val="000000"/>
          <w:sz w:val="20"/>
          <w:szCs w:val="20"/>
          <w:lang w:val="es-ES"/>
        </w:rPr>
        <w:t xml:space="preserve"> hasta que </w:t>
      </w:r>
      <w:r w:rsidRPr="00057564">
        <w:rPr>
          <w:rFonts w:ascii="Cambria" w:eastAsia="Times New Roman" w:hAnsi="Cambria" w:cs="Times New Roman"/>
          <w:sz w:val="20"/>
          <w:szCs w:val="20"/>
          <w:lang w:val="es-ES" w:bidi="en-US"/>
        </w:rPr>
        <w:t>dicha</w:t>
      </w:r>
      <w:r w:rsidRPr="00057564">
        <w:rPr>
          <w:rFonts w:ascii="Cambria" w:eastAsia="Arial Unicode MS" w:hAnsi="Cambria" w:cs="Arial Unicode MS"/>
          <w:color w:val="000000"/>
          <w:sz w:val="20"/>
          <w:szCs w:val="20"/>
          <w:lang w:val="es-ES"/>
        </w:rPr>
        <w:t xml:space="preserve"> función esté disponible, cada CPC de la granja comunicará estas estadísticas a la Secretaría de ICCAT. Estas estadísticas estarán disponibles en el sitio web de ICCAT y estarán sujetas a requisitos de confidencialidad.</w:t>
      </w:r>
    </w:p>
    <w:p w14:paraId="2C40A937" w14:textId="77777777" w:rsidR="002A4ACD" w:rsidRPr="00057564" w:rsidRDefault="002A4ACD"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16FC98E6" w14:textId="77777777" w:rsidR="00E51C63" w:rsidRPr="00057564" w:rsidRDefault="00E51C63"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6E73E0AD" w14:textId="77777777" w:rsidR="00E51C63" w:rsidRPr="00057564" w:rsidRDefault="00E51C63"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49689F30" w14:textId="7382729D" w:rsidR="002E0445" w:rsidRPr="00057564" w:rsidRDefault="002E0445"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r w:rsidRPr="00057564">
        <w:rPr>
          <w:rFonts w:ascii="Cambria" w:eastAsia="Times New Roman" w:hAnsi="Cambria" w:cs="Times New Roman"/>
          <w:b/>
          <w:color w:val="000000"/>
          <w:sz w:val="20"/>
          <w:szCs w:val="20"/>
          <w:lang w:val="es-ES" w:bidi="en-US"/>
        </w:rPr>
        <w:t>Tasas de crecimiento</w:t>
      </w:r>
    </w:p>
    <w:p w14:paraId="25451BE9" w14:textId="77777777" w:rsidR="002A4ACD" w:rsidRPr="00057564"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626275" w14:textId="7E2E9533" w:rsidR="00CB58A1" w:rsidRPr="00057564" w:rsidRDefault="006619C3"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B</w:t>
      </w:r>
      <w:r w:rsidR="002E0445" w:rsidRPr="00057564">
        <w:rPr>
          <w:rFonts w:ascii="Cambria" w:eastAsia="Times New Roman" w:hAnsi="Cambria" w:cs="Times New Roman"/>
          <w:color w:val="000000"/>
          <w:sz w:val="20"/>
          <w:szCs w:val="20"/>
          <w:lang w:val="es-ES" w:bidi="en-US"/>
        </w:rPr>
        <w:t xml:space="preserve">asándose en </w:t>
      </w:r>
      <w:r w:rsidRPr="00057564">
        <w:rPr>
          <w:rFonts w:ascii="Cambria" w:eastAsia="Times New Roman" w:hAnsi="Cambria" w:cs="Times New Roman"/>
          <w:color w:val="000000"/>
          <w:sz w:val="20"/>
          <w:szCs w:val="20"/>
          <w:lang w:val="es-ES" w:bidi="en-US"/>
        </w:rPr>
        <w:t>la</w:t>
      </w:r>
      <w:r w:rsidR="00D54441" w:rsidRPr="00057564">
        <w:rPr>
          <w:rFonts w:ascii="Cambria" w:eastAsia="Times New Roman" w:hAnsi="Cambria" w:cs="Times New Roman"/>
          <w:color w:val="000000"/>
          <w:sz w:val="20"/>
          <w:szCs w:val="20"/>
          <w:lang w:val="es-ES" w:bidi="en-US"/>
        </w:rPr>
        <w:t xml:space="preserve"> nueva</w:t>
      </w:r>
      <w:r w:rsidRPr="00057564">
        <w:rPr>
          <w:rFonts w:ascii="Cambria" w:eastAsia="Times New Roman" w:hAnsi="Cambria" w:cs="Times New Roman"/>
          <w:color w:val="000000"/>
          <w:sz w:val="20"/>
          <w:szCs w:val="20"/>
          <w:lang w:val="es-ES" w:bidi="en-US"/>
        </w:rPr>
        <w:t xml:space="preserve"> información científica disponible, </w:t>
      </w:r>
      <w:r w:rsidR="002E0445" w:rsidRPr="00057564">
        <w:rPr>
          <w:rFonts w:ascii="Cambria" w:eastAsia="Times New Roman" w:hAnsi="Cambria" w:cs="Times New Roman"/>
          <w:color w:val="000000"/>
          <w:sz w:val="20"/>
          <w:szCs w:val="20"/>
          <w:lang w:val="es-ES" w:bidi="en-US"/>
        </w:rPr>
        <w:t>lo que incluye</w:t>
      </w:r>
      <w:r w:rsidRPr="00057564">
        <w:rPr>
          <w:rFonts w:ascii="Cambria" w:eastAsia="Times New Roman" w:hAnsi="Cambria" w:cs="Times New Roman"/>
          <w:color w:val="000000"/>
          <w:sz w:val="20"/>
          <w:szCs w:val="20"/>
          <w:lang w:val="es-ES" w:bidi="en-US"/>
        </w:rPr>
        <w:t>, cuando proceda,</w:t>
      </w:r>
      <w:r w:rsidR="002E0445" w:rsidRPr="00057564">
        <w:rPr>
          <w:rFonts w:ascii="Cambria" w:eastAsia="Times New Roman" w:hAnsi="Cambria" w:cs="Times New Roman"/>
          <w:color w:val="000000"/>
          <w:sz w:val="20"/>
          <w:szCs w:val="20"/>
          <w:lang w:val="es-ES" w:bidi="en-US"/>
        </w:rPr>
        <w:t xml:space="preserve"> </w:t>
      </w:r>
      <w:r w:rsidR="002E0445" w:rsidRPr="00057564">
        <w:rPr>
          <w:rFonts w:ascii="Cambria" w:eastAsia="Arial Unicode MS" w:hAnsi="Cambria" w:cs="Arial Unicode MS"/>
          <w:sz w:val="20"/>
          <w:szCs w:val="20"/>
          <w:bdr w:val="nil"/>
          <w:lang w:val="es-ES" w:eastAsia="en-GB"/>
        </w:rPr>
        <w:t xml:space="preserve">los resultados de los ensayos </w:t>
      </w:r>
      <w:r w:rsidRPr="00057564">
        <w:rPr>
          <w:rFonts w:ascii="Cambria" w:eastAsia="Arial Unicode MS" w:hAnsi="Cambria" w:cs="Arial Unicode MS"/>
          <w:sz w:val="20"/>
          <w:szCs w:val="20"/>
          <w:bdr w:val="nil"/>
          <w:lang w:val="es-ES" w:eastAsia="en-GB"/>
        </w:rPr>
        <w:t>sobre inteligencia artificial</w:t>
      </w:r>
      <w:r w:rsidR="00A475F3" w:rsidRPr="00057564">
        <w:rPr>
          <w:rFonts w:ascii="Cambria" w:eastAsia="Arial Unicode MS" w:hAnsi="Cambria" w:cs="Arial Unicode MS"/>
          <w:sz w:val="20"/>
          <w:szCs w:val="20"/>
          <w:bdr w:val="nil"/>
          <w:lang w:val="es-ES" w:eastAsia="en-GB"/>
        </w:rPr>
        <w:t xml:space="preserve"> (IA)</w:t>
      </w:r>
      <w:r w:rsidR="005611A6" w:rsidRPr="00057564">
        <w:rPr>
          <w:rFonts w:ascii="Cambria" w:eastAsia="Arial Unicode MS" w:hAnsi="Cambria" w:cs="Arial Unicode MS"/>
          <w:sz w:val="20"/>
          <w:szCs w:val="20"/>
          <w:bdr w:val="nil"/>
          <w:lang w:val="es-ES" w:eastAsia="en-GB"/>
        </w:rPr>
        <w:t xml:space="preserve"> </w:t>
      </w:r>
      <w:r w:rsidRPr="00057564">
        <w:rPr>
          <w:rFonts w:ascii="Cambria" w:eastAsia="Arial Unicode MS" w:hAnsi="Cambria" w:cs="Arial Unicode MS"/>
          <w:sz w:val="20"/>
          <w:szCs w:val="20"/>
          <w:bdr w:val="nil"/>
          <w:lang w:val="es-ES" w:eastAsia="en-GB"/>
        </w:rPr>
        <w:t xml:space="preserve">a que se refiere el párrafo </w:t>
      </w:r>
      <w:r w:rsidR="000A3974" w:rsidRPr="00057564">
        <w:rPr>
          <w:rFonts w:ascii="Cambria" w:eastAsia="Arial Unicode MS" w:hAnsi="Cambria" w:cs="Arial Unicode MS"/>
          <w:sz w:val="20"/>
          <w:szCs w:val="20"/>
          <w:bdr w:val="nil"/>
          <w:lang w:val="es-ES" w:eastAsia="en-GB"/>
        </w:rPr>
        <w:t>167</w:t>
      </w:r>
      <w:r w:rsidRPr="00057564">
        <w:rPr>
          <w:rFonts w:ascii="Cambria" w:eastAsia="Arial Unicode MS" w:hAnsi="Cambria" w:cs="Arial Unicode MS"/>
          <w:sz w:val="20"/>
          <w:szCs w:val="20"/>
          <w:bdr w:val="nil"/>
          <w:lang w:val="es-ES" w:eastAsia="en-GB"/>
        </w:rPr>
        <w:t xml:space="preserve">, el SCRS debería considerar revisar y actualizar la tabla </w:t>
      </w:r>
      <w:r w:rsidR="002E0445" w:rsidRPr="00057564">
        <w:rPr>
          <w:rFonts w:ascii="Cambria" w:eastAsia="Arial Unicode MS" w:hAnsi="Cambria" w:cs="Arial Unicode MS"/>
          <w:sz w:val="20"/>
          <w:szCs w:val="20"/>
          <w:bdr w:val="nil"/>
          <w:lang w:val="es-ES" w:eastAsia="en-GB"/>
        </w:rPr>
        <w:t xml:space="preserve">de crecimiento publicada en </w:t>
      </w:r>
      <w:r w:rsidRPr="00057564">
        <w:rPr>
          <w:rFonts w:ascii="Cambria" w:eastAsia="Arial Unicode MS" w:hAnsi="Cambria" w:cs="Arial Unicode MS"/>
          <w:sz w:val="20"/>
          <w:szCs w:val="20"/>
          <w:bdr w:val="nil"/>
          <w:lang w:val="es-ES" w:eastAsia="en-GB"/>
        </w:rPr>
        <w:t>2022 lo antes posible</w:t>
      </w:r>
      <w:r w:rsidR="00CB58A1" w:rsidRPr="00057564">
        <w:rPr>
          <w:rFonts w:ascii="Cambria" w:eastAsia="Arial Unicode MS" w:hAnsi="Cambria" w:cs="Arial Unicode MS"/>
          <w:sz w:val="20"/>
          <w:szCs w:val="20"/>
          <w:bdr w:val="nil"/>
          <w:lang w:val="es-ES" w:eastAsia="en-GB"/>
        </w:rPr>
        <w:t xml:space="preserve"> y debería presentar </w:t>
      </w:r>
      <w:r w:rsidR="002E0445" w:rsidRPr="00057564">
        <w:rPr>
          <w:rFonts w:ascii="Cambria" w:eastAsia="Arial Unicode MS" w:hAnsi="Cambria" w:cs="Arial Unicode MS"/>
          <w:sz w:val="20"/>
          <w:szCs w:val="20"/>
          <w:bdr w:val="nil"/>
          <w:lang w:val="es-ES" w:eastAsia="en-GB"/>
        </w:rPr>
        <w:t xml:space="preserve">estos resultados </w:t>
      </w:r>
      <w:r w:rsidR="00CB58A1" w:rsidRPr="00057564">
        <w:rPr>
          <w:rFonts w:ascii="Cambria" w:eastAsia="Arial Unicode MS" w:hAnsi="Cambria" w:cs="Arial Unicode MS"/>
          <w:sz w:val="20"/>
          <w:szCs w:val="20"/>
          <w:bdr w:val="nil"/>
          <w:lang w:val="es-ES" w:eastAsia="en-GB"/>
        </w:rPr>
        <w:t xml:space="preserve">a </w:t>
      </w:r>
      <w:r w:rsidR="002E0445" w:rsidRPr="00057564">
        <w:rPr>
          <w:rFonts w:ascii="Cambria" w:eastAsia="Arial Unicode MS" w:hAnsi="Cambria" w:cs="Arial Unicode MS"/>
          <w:sz w:val="20"/>
          <w:szCs w:val="20"/>
          <w:bdr w:val="nil"/>
          <w:lang w:val="es-ES" w:eastAsia="en-GB"/>
        </w:rPr>
        <w:t>la Comisión.</w:t>
      </w:r>
    </w:p>
    <w:bookmarkEnd w:id="23"/>
    <w:p w14:paraId="7F5B525F" w14:textId="77777777" w:rsidR="002A4ACD" w:rsidRPr="00057564" w:rsidRDefault="002A4ACD" w:rsidP="002A4ACD">
      <w:pPr>
        <w:widowControl w:val="0"/>
        <w:tabs>
          <w:tab w:val="left" w:pos="709"/>
        </w:tabs>
        <w:spacing w:after="0" w:line="240" w:lineRule="auto"/>
        <w:ind w:left="426"/>
        <w:jc w:val="both"/>
        <w:rPr>
          <w:rFonts w:ascii="Cambria" w:eastAsia="Yu Mincho" w:hAnsi="Cambria" w:cs="Cambria"/>
          <w:color w:val="000000"/>
          <w:sz w:val="20"/>
          <w:szCs w:val="20"/>
          <w:lang w:val="es-ES"/>
        </w:rPr>
      </w:pPr>
    </w:p>
    <w:p w14:paraId="65576B49" w14:textId="674C90C9" w:rsidR="00597A50" w:rsidRPr="00057564" w:rsidRDefault="00597A50" w:rsidP="008B57B8">
      <w:pPr>
        <w:widowControl w:val="0"/>
        <w:numPr>
          <w:ilvl w:val="0"/>
          <w:numId w:val="86"/>
        </w:numPr>
        <w:tabs>
          <w:tab w:val="left" w:pos="709"/>
        </w:tabs>
        <w:spacing w:after="0" w:line="240" w:lineRule="auto"/>
        <w:ind w:left="426" w:hanging="426"/>
        <w:jc w:val="both"/>
        <w:rPr>
          <w:rFonts w:ascii="Cambria" w:eastAsia="Yu Mincho" w:hAnsi="Cambria" w:cs="Cambria"/>
          <w:color w:val="000000"/>
          <w:sz w:val="20"/>
          <w:szCs w:val="20"/>
          <w:lang w:val="es-ES"/>
        </w:rPr>
      </w:pPr>
      <w:r w:rsidRPr="00057564">
        <w:rPr>
          <w:rFonts w:ascii="Cambria" w:eastAsia="Yu Mincho" w:hAnsi="Cambria" w:cs="Cambria"/>
          <w:color w:val="000000"/>
          <w:sz w:val="20"/>
          <w:szCs w:val="20"/>
          <w:lang w:val="es-ES"/>
        </w:rPr>
        <w:t xml:space="preserve">Las CPC de la granja se esforzarán para garantizar que las tasas de crecimiento derivadas de los eBCD sean coherentes con las tasas de crecimiento publicadas por el SCRS en 2022. Si se detectan discrepancias significativas entre las tablas del SCRS de 2022 y las tasas de crecimiento observadas, dicha información debería enviarse al SCRS para que la analice. Se instará a las CPC importadoras y a </w:t>
      </w:r>
      <w:r w:rsidRPr="00057564">
        <w:rPr>
          <w:rFonts w:ascii="Cambria" w:eastAsia="Yu Mincho" w:hAnsi="Cambria" w:cs="Cambria"/>
          <w:color w:val="000000"/>
          <w:sz w:val="20"/>
          <w:szCs w:val="20"/>
          <w:lang w:val="es-ES"/>
        </w:rPr>
        <w:lastRenderedPageBreak/>
        <w:t>las CPC de la granja a cooperar en el seguimiento de las tasas de crecimiento de manera exhaustiva mediante el intercambio de datos pertinentes, sin perjuicio de las normas aplicables en materia de protección de datos personales, y a comunicar el resultado del seguimiento a la Subcomisión 2, según proceda</w:t>
      </w:r>
      <w:r w:rsidRPr="00057564">
        <w:rPr>
          <w:rFonts w:ascii="Cambria" w:eastAsia="Yu Mincho" w:hAnsi="Cambria" w:cs="Cambria"/>
          <w:color w:val="000000"/>
          <w:sz w:val="20"/>
          <w:szCs w:val="20"/>
          <w:lang w:val="es-AR"/>
        </w:rPr>
        <w:t>.</w:t>
      </w:r>
    </w:p>
    <w:p w14:paraId="410D926C" w14:textId="77777777" w:rsidR="007C66C6" w:rsidRPr="00057564" w:rsidRDefault="007C66C6" w:rsidP="008B57B8">
      <w:pPr>
        <w:tabs>
          <w:tab w:val="left" w:pos="426"/>
        </w:tabs>
        <w:spacing w:after="0" w:line="240" w:lineRule="auto"/>
        <w:ind w:left="420" w:right="140"/>
        <w:jc w:val="both"/>
        <w:rPr>
          <w:rFonts w:ascii="Cambria" w:eastAsia="MS Mincho" w:hAnsi="Cambria" w:cs="Times New Roman"/>
          <w:color w:val="000000"/>
          <w:kern w:val="1"/>
          <w:sz w:val="20"/>
          <w:szCs w:val="20"/>
          <w:lang w:val="es-ES"/>
        </w:rPr>
      </w:pPr>
    </w:p>
    <w:p w14:paraId="0A7C2A89" w14:textId="48DC3F6A" w:rsidR="00642098" w:rsidRPr="00057564" w:rsidRDefault="00642098"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El </w:t>
      </w:r>
      <w:r w:rsidR="0020002F" w:rsidRPr="00057564">
        <w:rPr>
          <w:rFonts w:ascii="Cambria" w:eastAsia="Times New Roman" w:hAnsi="Cambria" w:cs="Times New Roman"/>
          <w:sz w:val="20"/>
          <w:szCs w:val="20"/>
          <w:lang w:val="es-ES" w:bidi="en-US"/>
        </w:rPr>
        <w:t xml:space="preserve">CDS WG </w:t>
      </w:r>
      <w:r w:rsidRPr="00057564">
        <w:rPr>
          <w:rFonts w:ascii="Cambria" w:eastAsia="Times New Roman" w:hAnsi="Cambria" w:cs="Times New Roman"/>
          <w:sz w:val="20"/>
          <w:szCs w:val="20"/>
          <w:lang w:val="es-ES" w:bidi="en-US"/>
        </w:rPr>
        <w:t>considerará una funcionalidad dentro del sistema del eBCD para el seguimiento automático de las tasas de crecimiento en 202</w:t>
      </w:r>
      <w:r w:rsidR="006D3147" w:rsidRPr="00057564">
        <w:rPr>
          <w:rFonts w:ascii="Cambria" w:eastAsia="Times New Roman" w:hAnsi="Cambria" w:cs="Times New Roman"/>
          <w:sz w:val="20"/>
          <w:szCs w:val="20"/>
          <w:lang w:val="es-ES" w:bidi="en-US"/>
        </w:rPr>
        <w:t>5</w:t>
      </w:r>
      <w:r w:rsidRPr="00057564">
        <w:rPr>
          <w:rFonts w:ascii="Cambria" w:eastAsia="Times New Roman" w:hAnsi="Cambria" w:cs="Times New Roman"/>
          <w:sz w:val="20"/>
          <w:szCs w:val="20"/>
          <w:lang w:val="es-ES" w:bidi="en-US"/>
        </w:rPr>
        <w:t>.</w:t>
      </w:r>
      <w:r w:rsidR="00EA45AB" w:rsidRPr="00057564">
        <w:rPr>
          <w:rFonts w:ascii="Cambria" w:eastAsia="Times New Roman" w:hAnsi="Cambria" w:cs="Times New Roman"/>
          <w:sz w:val="20"/>
          <w:szCs w:val="20"/>
          <w:lang w:val="es-ES" w:bidi="en-US"/>
        </w:rPr>
        <w:t xml:space="preserve"> En las deliberaciones del CDS WG, entre otras consideraciones, se de</w:t>
      </w:r>
      <w:r w:rsidR="005247D1" w:rsidRPr="00057564">
        <w:rPr>
          <w:rFonts w:ascii="Cambria" w:eastAsia="Times New Roman" w:hAnsi="Cambria" w:cs="Times New Roman"/>
          <w:sz w:val="20"/>
          <w:szCs w:val="20"/>
          <w:lang w:val="es-ES" w:bidi="en-US"/>
        </w:rPr>
        <w:t>berían</w:t>
      </w:r>
      <w:r w:rsidR="00EA45AB" w:rsidRPr="00057564">
        <w:rPr>
          <w:rFonts w:ascii="Cambria" w:eastAsia="Times New Roman" w:hAnsi="Cambria" w:cs="Times New Roman"/>
          <w:sz w:val="20"/>
          <w:szCs w:val="20"/>
          <w:lang w:val="es-ES" w:bidi="en-US"/>
        </w:rPr>
        <w:t xml:space="preserve"> tener en cuenta los costes de desarrollo y mantenimiento de la funcionalidad propuesta</w:t>
      </w:r>
      <w:r w:rsidR="00A26678" w:rsidRPr="00057564">
        <w:rPr>
          <w:rFonts w:ascii="Cambria" w:eastAsia="Times New Roman" w:hAnsi="Cambria" w:cs="Times New Roman"/>
          <w:sz w:val="20"/>
          <w:szCs w:val="20"/>
          <w:lang w:val="es-ES" w:bidi="en-US"/>
        </w:rPr>
        <w:t>.</w:t>
      </w:r>
      <w:r w:rsidR="00EA45AB" w:rsidRPr="00057564">
        <w:rPr>
          <w:rFonts w:ascii="Cambria" w:eastAsia="Times New Roman" w:hAnsi="Cambria" w:cs="Times New Roman"/>
          <w:sz w:val="20"/>
          <w:szCs w:val="20"/>
          <w:lang w:val="es-ES" w:bidi="en-US"/>
        </w:rPr>
        <w:t xml:space="preserve"> </w:t>
      </w:r>
    </w:p>
    <w:p w14:paraId="3A80E437" w14:textId="7DBFE320" w:rsidR="00601A91" w:rsidRPr="00057564" w:rsidRDefault="00601A91" w:rsidP="008B57B8">
      <w:pPr>
        <w:widowControl w:val="0"/>
        <w:spacing w:after="0" w:line="240" w:lineRule="auto"/>
        <w:jc w:val="both"/>
        <w:rPr>
          <w:rFonts w:ascii="Cambria" w:eastAsia="Times New Roman" w:hAnsi="Cambria" w:cs="Times New Roman"/>
          <w:sz w:val="20"/>
          <w:szCs w:val="20"/>
          <w:lang w:val="es-ES" w:bidi="en-US"/>
        </w:rPr>
      </w:pPr>
    </w:p>
    <w:p w14:paraId="24143199" w14:textId="77777777" w:rsidR="002A4ACD" w:rsidRPr="00057564" w:rsidRDefault="002A4AC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4CE0D0AD" w14:textId="165DB5CD" w:rsidR="00FC5DE6"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Parte III</w:t>
      </w:r>
      <w:r w:rsidR="00B335A8" w:rsidRPr="00057564">
        <w:rPr>
          <w:rFonts w:ascii="Cambria" w:eastAsia="Times New Roman" w:hAnsi="Cambria" w:cs="Times New Roman"/>
          <w:b/>
          <w:bCs/>
          <w:sz w:val="20"/>
          <w:szCs w:val="20"/>
          <w:lang w:val="es-ES" w:bidi="en-US"/>
        </w:rPr>
        <w:t>:</w:t>
      </w:r>
    </w:p>
    <w:p w14:paraId="5603FF05" w14:textId="0F65BBC3"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Medidas técnicas</w:t>
      </w:r>
    </w:p>
    <w:p w14:paraId="725B38C2"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09D516E"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Temporad</w:t>
      </w:r>
      <w:r w:rsidRPr="00057564">
        <w:rPr>
          <w:rFonts w:ascii="Cambria" w:eastAsia="Arial Unicode MS" w:hAnsi="Cambria" w:cs="Arial Unicode MS"/>
          <w:b/>
          <w:bCs/>
          <w:color w:val="000000"/>
          <w:sz w:val="20"/>
          <w:szCs w:val="20"/>
          <w:lang w:val="es-ES"/>
        </w:rPr>
        <w:t>as a</w:t>
      </w:r>
      <w:r w:rsidRPr="00057564">
        <w:rPr>
          <w:rFonts w:ascii="Cambria" w:eastAsia="Times New Roman" w:hAnsi="Cambria" w:cs="Times New Roman"/>
          <w:b/>
          <w:bCs/>
          <w:sz w:val="20"/>
          <w:szCs w:val="20"/>
          <w:lang w:val="es-ES" w:bidi="en-US"/>
        </w:rPr>
        <w:t>biertas</w:t>
      </w:r>
      <w:bookmarkEnd w:id="11"/>
    </w:p>
    <w:p w14:paraId="1544E768" w14:textId="77777777" w:rsidR="00BD3FE0" w:rsidRPr="00057564" w:rsidRDefault="00BD3FE0" w:rsidP="00BD3FE0">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E49B29E" w14:textId="2D33CA1E"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4" w:name="_Ref496618452"/>
      <w:r w:rsidRPr="00057564">
        <w:rPr>
          <w:rFonts w:ascii="Cambria" w:eastAsia="Times New Roman" w:hAnsi="Cambria" w:cs="Times New Roman"/>
          <w:sz w:val="20"/>
          <w:szCs w:val="20"/>
          <w:lang w:val="es-ES" w:bidi="en-US"/>
        </w:rPr>
        <w:t xml:space="preserve">Se permitirá la pesca de atún rojo con cerco en el Atlántico este y el Mediterráneo durante el periodo del </w:t>
      </w:r>
      <w:r w:rsidR="000C7232" w:rsidRPr="00057564">
        <w:rPr>
          <w:rFonts w:ascii="Cambria" w:eastAsia="Times New Roman" w:hAnsi="Cambria" w:cs="Times New Roman"/>
          <w:sz w:val="20"/>
          <w:szCs w:val="20"/>
          <w:lang w:val="es-ES" w:bidi="en-US"/>
        </w:rPr>
        <w:t>19</w:t>
      </w:r>
      <w:r w:rsidR="00E51C63"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 xml:space="preserve">de </w:t>
      </w:r>
      <w:r w:rsidRPr="00057564">
        <w:rPr>
          <w:rFonts w:ascii="Cambria" w:eastAsia="Arial Unicode MS" w:hAnsi="Cambria" w:cs="Arial Unicode MS"/>
          <w:sz w:val="20"/>
          <w:szCs w:val="20"/>
          <w:bdr w:val="nil"/>
          <w:lang w:val="es-ES" w:eastAsia="en-GB"/>
        </w:rPr>
        <w:t>mayo</w:t>
      </w:r>
      <w:r w:rsidRPr="00057564">
        <w:rPr>
          <w:rFonts w:ascii="Cambria" w:eastAsia="Times New Roman" w:hAnsi="Cambria" w:cs="Times New Roman"/>
          <w:sz w:val="20"/>
          <w:szCs w:val="20"/>
          <w:lang w:val="es-ES" w:bidi="en-US"/>
        </w:rPr>
        <w:t xml:space="preserve"> al 1 de julio</w:t>
      </w:r>
      <w:bookmarkEnd w:id="24"/>
      <w:r w:rsidRPr="00057564">
        <w:rPr>
          <w:rFonts w:ascii="Cambria" w:eastAsia="Times New Roman" w:hAnsi="Cambria" w:cs="Times New Roman"/>
          <w:sz w:val="20"/>
          <w:szCs w:val="20"/>
          <w:lang w:val="es-ES" w:bidi="en-US"/>
        </w:rPr>
        <w:t>.</w:t>
      </w:r>
    </w:p>
    <w:p w14:paraId="32037307" w14:textId="77777777" w:rsidR="004E7AE8" w:rsidRPr="00057564" w:rsidRDefault="004E7AE8" w:rsidP="004E7AE8">
      <w:pPr>
        <w:widowControl w:val="0"/>
        <w:tabs>
          <w:tab w:val="left" w:pos="709"/>
        </w:tabs>
        <w:spacing w:after="0" w:line="240" w:lineRule="auto"/>
        <w:jc w:val="both"/>
        <w:rPr>
          <w:rFonts w:ascii="Cambria" w:eastAsia="Times New Roman" w:hAnsi="Cambria" w:cs="Times New Roman"/>
          <w:sz w:val="20"/>
          <w:szCs w:val="20"/>
          <w:lang w:val="es-ES" w:bidi="en-US"/>
        </w:rPr>
      </w:pPr>
    </w:p>
    <w:p w14:paraId="0552D636" w14:textId="6DBD49A7" w:rsidR="00EB1250" w:rsidRPr="00057564" w:rsidRDefault="00EB1250" w:rsidP="00EB1250">
      <w:pPr>
        <w:tabs>
          <w:tab w:val="left" w:pos="426"/>
        </w:tabs>
        <w:spacing w:after="240" w:line="240" w:lineRule="auto"/>
        <w:ind w:left="425" w:right="-1"/>
        <w:jc w:val="both"/>
        <w:rPr>
          <w:rFonts w:ascii="Cambria" w:eastAsia="Cambria" w:hAnsi="Cambria" w:cs="Cambria"/>
          <w:sz w:val="20"/>
          <w:szCs w:val="20"/>
          <w:lang w:val="es-ES"/>
        </w:rPr>
      </w:pPr>
      <w:r w:rsidRPr="00057564">
        <w:rPr>
          <w:rFonts w:ascii="Cambria" w:eastAsia="Malgun Gothic" w:hAnsi="Cambria" w:cs="Arial"/>
          <w:sz w:val="20"/>
          <w:lang w:val="es-ES"/>
        </w:rPr>
        <w:t>Mediante derogación, en lo que concierne a la temporada de pesca con cerco en el mar Cantábrico con fines de cría, será desde el 26 de mayo al 31 de agosto.</w:t>
      </w:r>
    </w:p>
    <w:p w14:paraId="0C562015" w14:textId="3ADC80A6" w:rsidR="002E0445" w:rsidRPr="00057564"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057564">
        <w:rPr>
          <w:rFonts w:ascii="Cambria" w:eastAsia="Times New Roman" w:hAnsi="Cambria" w:cs="Times New Roman"/>
          <w:color w:val="000000"/>
          <w:sz w:val="20"/>
          <w:szCs w:val="20"/>
          <w:lang w:val="es-ES" w:bidi="en-US"/>
        </w:rPr>
        <w:t xml:space="preserve">Mediante derogación, la temporada en el Mediterráneo oriental (zonas de pesca de FAO: 37.3.1 Egeo; 37.3.2 Levante) </w:t>
      </w:r>
      <w:r w:rsidR="007A5A9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abrirse el 15 de mayo si una CPC lo solicita en su plan de pesca.</w:t>
      </w:r>
    </w:p>
    <w:p w14:paraId="35B555C2" w14:textId="77777777" w:rsidR="00BD3FE0" w:rsidRPr="00057564"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5F198072" w14:textId="65D48623" w:rsidR="002E0445" w:rsidRPr="00057564"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057564">
        <w:rPr>
          <w:rFonts w:ascii="Cambria" w:eastAsia="Times New Roman" w:hAnsi="Cambria" w:cs="Times New Roman"/>
          <w:color w:val="000000"/>
          <w:sz w:val="20"/>
          <w:szCs w:val="20"/>
          <w:lang w:val="es-ES" w:bidi="en-US"/>
        </w:rPr>
        <w:t xml:space="preserve">Mediante derogación, la temporada en el mar Adriático (zona de pesca de FAO: 37.2.1) </w:t>
      </w:r>
      <w:r w:rsidR="007A5A9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abrirse del 26 de mayo hasta el 15 de julio, para los peces criados en el mar Adriático.</w:t>
      </w:r>
    </w:p>
    <w:p w14:paraId="35266F35" w14:textId="77777777" w:rsidR="00B47951" w:rsidRPr="00057564" w:rsidRDefault="00B47951"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706185CE" w14:textId="751EAED7" w:rsidR="002E0445" w:rsidRPr="00057564" w:rsidRDefault="002E0445"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Mediante derogación, en lo que concierne a la temporada de pesca con cerco en la zona económica noruega y en la zona económica islandesa, será desde el 25 de junio al 15 de noviembre.</w:t>
      </w:r>
    </w:p>
    <w:p w14:paraId="5C930AF9" w14:textId="77777777" w:rsidR="00BD3FE0" w:rsidRPr="00057564" w:rsidRDefault="00BD3FE0"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p>
    <w:p w14:paraId="68571B5B" w14:textId="17EED632" w:rsidR="002E0445" w:rsidRPr="00057564" w:rsidRDefault="002E0445"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r w:rsidRPr="00057564">
        <w:rPr>
          <w:rFonts w:ascii="Cambria" w:eastAsia="Arial Unicode MS" w:hAnsi="Cambria" w:cs="Arial Unicode MS"/>
          <w:sz w:val="20"/>
          <w:szCs w:val="20"/>
          <w:bdr w:val="nil"/>
          <w:lang w:val="es-ES" w:eastAsia="en-GB"/>
        </w:rPr>
        <w:t xml:space="preserve">Mediante derogación, la temporada de pesca con cerco, en las zonas de pesca del Atlántico este y </w:t>
      </w:r>
      <w:r w:rsidRPr="00057564">
        <w:rPr>
          <w:rFonts w:ascii="Cambria" w:eastAsia="Times New Roman" w:hAnsi="Cambria" w:cs="Times New Roman"/>
          <w:sz w:val="20"/>
          <w:szCs w:val="20"/>
          <w:lang w:val="es-ES" w:bidi="en-US"/>
        </w:rPr>
        <w:t xml:space="preserve">del </w:t>
      </w:r>
      <w:r w:rsidRPr="00057564">
        <w:rPr>
          <w:rFonts w:ascii="Cambria" w:eastAsia="Arial Unicode MS" w:hAnsi="Cambria" w:cs="Arial Unicode MS"/>
          <w:sz w:val="20"/>
          <w:szCs w:val="20"/>
          <w:bdr w:val="nil"/>
          <w:lang w:val="es-ES" w:eastAsia="en-GB"/>
        </w:rPr>
        <w:t xml:space="preserve">Mediterráneo limitadas a las aguas bajo soberanía o jurisdicción del Reino de Marruecos, </w:t>
      </w:r>
      <w:r w:rsidR="007A5A9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Arial Unicode MS" w:hAnsi="Cambria" w:cs="Arial Unicode MS"/>
          <w:sz w:val="20"/>
          <w:szCs w:val="20"/>
          <w:bdr w:val="nil"/>
          <w:lang w:val="es-ES" w:eastAsia="en-GB"/>
        </w:rPr>
        <w:t xml:space="preserve">estar abierta desde el 1 de mayo al 15 de junio si una CPC lo solicita en su plan de pesca. </w:t>
      </w:r>
    </w:p>
    <w:p w14:paraId="1ADDECA3" w14:textId="77777777" w:rsidR="009B1284" w:rsidRPr="00057564" w:rsidRDefault="009B1284" w:rsidP="008B57B8">
      <w:pPr>
        <w:widowControl w:val="0"/>
        <w:pBdr>
          <w:top w:val="nil"/>
          <w:left w:val="nil"/>
          <w:bottom w:val="nil"/>
          <w:right w:val="nil"/>
          <w:between w:val="nil"/>
          <w:bar w:val="nil"/>
        </w:pBdr>
        <w:spacing w:after="0" w:line="240" w:lineRule="auto"/>
        <w:ind w:left="426"/>
        <w:jc w:val="both"/>
        <w:rPr>
          <w:rFonts w:ascii="Cambria" w:eastAsia="Cambria" w:hAnsi="Cambria" w:cs="Cambria"/>
          <w:sz w:val="20"/>
          <w:szCs w:val="20"/>
          <w:bdr w:val="nil"/>
          <w:lang w:val="es-ES" w:eastAsia="en-GB"/>
        </w:rPr>
      </w:pPr>
    </w:p>
    <w:p w14:paraId="5B2A9021" w14:textId="77777777" w:rsidR="00685B22" w:rsidRPr="00057564" w:rsidRDefault="00685B22"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0C16512" w14:textId="735453B5"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Si </w:t>
      </w:r>
      <w:r w:rsidRPr="00057564">
        <w:rPr>
          <w:rFonts w:ascii="Cambria" w:eastAsia="Times New Roman" w:hAnsi="Cambria" w:cs="Times New Roman"/>
          <w:color w:val="000000"/>
          <w:sz w:val="20"/>
          <w:szCs w:val="20"/>
          <w:lang w:val="es-ES" w:bidi="en-US"/>
        </w:rPr>
        <w:t>las</w:t>
      </w:r>
      <w:r w:rsidRPr="00057564">
        <w:rPr>
          <w:rFonts w:ascii="Cambria" w:eastAsia="Times New Roman" w:hAnsi="Cambria" w:cs="Times New Roman"/>
          <w:sz w:val="20"/>
          <w:szCs w:val="20"/>
          <w:lang w:val="es-ES" w:bidi="en-US"/>
        </w:rPr>
        <w:t xml:space="preserve"> condiciones meteorológicas impiden las operaciones de pesca, las CPC </w:t>
      </w:r>
      <w:r w:rsidR="00EA5980"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sz w:val="20"/>
          <w:szCs w:val="20"/>
          <w:lang w:val="es-ES" w:bidi="en-US"/>
        </w:rPr>
        <w:t xml:space="preserve">decidir ampliar las temporadas de pesca establecidas en el párrafo </w:t>
      </w:r>
      <w:r w:rsidR="00685B22" w:rsidRPr="00057564">
        <w:rPr>
          <w:rFonts w:ascii="Cambria" w:eastAsia="Times New Roman" w:hAnsi="Cambria" w:cs="Times New Roman"/>
          <w:sz w:val="20"/>
          <w:szCs w:val="20"/>
          <w:lang w:val="es-ES" w:bidi="en-US"/>
        </w:rPr>
        <w:t>28</w:t>
      </w:r>
      <w:r w:rsidRPr="00057564">
        <w:rPr>
          <w:rFonts w:ascii="Cambria" w:eastAsia="Times New Roman" w:hAnsi="Cambria" w:cs="Times New Roman"/>
          <w:sz w:val="20"/>
          <w:szCs w:val="20"/>
          <w:lang w:val="es-ES" w:bidi="en-US"/>
        </w:rPr>
        <w:t xml:space="preserve"> en un número equivalente al número de días perdidos hasta un máximo de 10 días. </w:t>
      </w:r>
    </w:p>
    <w:p w14:paraId="107E3184" w14:textId="77777777" w:rsidR="00BD3FE0" w:rsidRPr="00057564" w:rsidRDefault="00BD3FE0" w:rsidP="00BD3FE0">
      <w:pPr>
        <w:widowControl w:val="0"/>
        <w:tabs>
          <w:tab w:val="left" w:pos="709"/>
        </w:tabs>
        <w:spacing w:after="0" w:line="240" w:lineRule="auto"/>
        <w:ind w:left="426"/>
        <w:jc w:val="both"/>
        <w:rPr>
          <w:rFonts w:ascii="Cambria" w:eastAsia="Cambria" w:hAnsi="Cambria" w:cs="Cambria"/>
          <w:sz w:val="20"/>
          <w:szCs w:val="20"/>
          <w:bdr w:val="nil"/>
          <w:lang w:val="es-ES" w:eastAsia="en-GB"/>
        </w:rPr>
      </w:pPr>
    </w:p>
    <w:p w14:paraId="464F5CC6" w14:textId="30999F3A"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sz w:val="20"/>
          <w:szCs w:val="20"/>
          <w:bdr w:val="nil"/>
          <w:lang w:val="es-ES" w:eastAsia="en-GB"/>
        </w:rPr>
      </w:pPr>
      <w:r w:rsidRPr="00057564">
        <w:rPr>
          <w:rFonts w:ascii="Cambria" w:eastAsia="Arial Unicode MS" w:hAnsi="Cambria" w:cs="Arial Unicode MS"/>
          <w:sz w:val="20"/>
          <w:szCs w:val="20"/>
          <w:bdr w:val="nil"/>
          <w:lang w:val="es-ES" w:eastAsia="en-GB"/>
        </w:rPr>
        <w:t xml:space="preserve">Se </w:t>
      </w:r>
      <w:r w:rsidRPr="00057564">
        <w:rPr>
          <w:rFonts w:ascii="Cambria" w:eastAsia="Times New Roman" w:hAnsi="Cambria" w:cs="Times New Roman"/>
          <w:sz w:val="20"/>
          <w:szCs w:val="20"/>
          <w:lang w:val="es-ES" w:bidi="en-US"/>
        </w:rPr>
        <w:t>permitirá</w:t>
      </w:r>
      <w:r w:rsidRPr="00057564">
        <w:rPr>
          <w:rFonts w:ascii="Cambria" w:eastAsia="Arial Unicode MS" w:hAnsi="Cambria" w:cs="Arial Unicode MS"/>
          <w:sz w:val="20"/>
          <w:szCs w:val="20"/>
          <w:bdr w:val="nil"/>
          <w:lang w:val="es-ES" w:eastAsia="en-GB"/>
        </w:rPr>
        <w:t xml:space="preserve"> la</w:t>
      </w:r>
      <w:r w:rsidR="005545FB" w:rsidRPr="00057564">
        <w:rPr>
          <w:rFonts w:ascii="Cambria" w:eastAsia="Arial Unicode MS" w:hAnsi="Cambria" w:cs="Arial Unicode MS"/>
          <w:sz w:val="20"/>
          <w:szCs w:val="20"/>
          <w:bdr w:val="nil"/>
          <w:lang w:val="es-ES" w:eastAsia="en-GB"/>
        </w:rPr>
        <w:t xml:space="preserve"> </w:t>
      </w:r>
      <w:r w:rsidRPr="00057564">
        <w:rPr>
          <w:rFonts w:ascii="Cambria" w:eastAsia="Arial Unicode MS" w:hAnsi="Cambria" w:cs="Arial Unicode MS"/>
          <w:sz w:val="20"/>
          <w:szCs w:val="20"/>
          <w:bdr w:val="nil"/>
          <w:lang w:val="es-ES" w:eastAsia="en-GB"/>
        </w:rPr>
        <w:t>captura</w:t>
      </w:r>
      <w:r w:rsidRPr="00057564">
        <w:rPr>
          <w:rFonts w:ascii="Cambria" w:eastAsia="Arial Unicode MS" w:hAnsi="Cambria" w:cs="Arial Unicode MS"/>
          <w:i/>
          <w:iCs/>
          <w:sz w:val="20"/>
          <w:szCs w:val="20"/>
          <w:bdr w:val="nil"/>
          <w:lang w:val="es-ES" w:eastAsia="en-GB"/>
        </w:rPr>
        <w:t xml:space="preserve"> </w:t>
      </w:r>
      <w:r w:rsidRPr="00057564">
        <w:rPr>
          <w:rFonts w:ascii="Cambria" w:eastAsia="Arial Unicode MS" w:hAnsi="Cambria" w:cs="Arial Unicode MS"/>
          <w:sz w:val="20"/>
          <w:szCs w:val="20"/>
          <w:bdr w:val="nil"/>
          <w:lang w:val="es-ES" w:eastAsia="en-GB"/>
        </w:rPr>
        <w:t xml:space="preserve">de atún rojo en el Atlántico este y </w:t>
      </w:r>
      <w:r w:rsidRPr="00057564">
        <w:rPr>
          <w:rFonts w:ascii="Cambria" w:eastAsia="Times New Roman" w:hAnsi="Cambria" w:cs="Times New Roman"/>
          <w:sz w:val="20"/>
          <w:szCs w:val="20"/>
          <w:lang w:val="es-ES" w:bidi="en-US"/>
        </w:rPr>
        <w:t xml:space="preserve">el </w:t>
      </w:r>
      <w:r w:rsidRPr="00057564">
        <w:rPr>
          <w:rFonts w:ascii="Cambria" w:eastAsia="Arial Unicode MS" w:hAnsi="Cambria" w:cs="Arial Unicode MS"/>
          <w:sz w:val="20"/>
          <w:szCs w:val="20"/>
          <w:bdr w:val="nil"/>
          <w:lang w:val="es-ES" w:eastAsia="en-GB"/>
        </w:rPr>
        <w:t xml:space="preserve">Mediterráneo por parte de los grandes </w:t>
      </w:r>
      <w:r w:rsidRPr="00057564">
        <w:rPr>
          <w:rFonts w:ascii="Cambria" w:eastAsia="Times New Roman" w:hAnsi="Cambria" w:cs="Times New Roman"/>
          <w:sz w:val="20"/>
          <w:szCs w:val="20"/>
          <w:lang w:val="es-ES" w:bidi="en-US"/>
        </w:rPr>
        <w:t>palangreros</w:t>
      </w:r>
      <w:r w:rsidRPr="00057564">
        <w:rPr>
          <w:rFonts w:ascii="Cambria" w:eastAsia="Arial Unicode MS" w:hAnsi="Cambria" w:cs="Arial Unicode MS"/>
          <w:sz w:val="20"/>
          <w:szCs w:val="20"/>
          <w:bdr w:val="nil"/>
          <w:lang w:val="es-ES" w:eastAsia="en-GB"/>
        </w:rPr>
        <w:t xml:space="preserve"> pelágicos de captura de más de 24 m durante el periodo del 1 de enero al 31 de mayo, con la </w:t>
      </w:r>
      <w:r w:rsidRPr="00057564">
        <w:rPr>
          <w:rFonts w:ascii="Cambria" w:eastAsia="Times New Roman" w:hAnsi="Cambria" w:cs="Times New Roman"/>
          <w:sz w:val="20"/>
          <w:szCs w:val="20"/>
          <w:lang w:val="es-ES" w:bidi="en-US"/>
        </w:rPr>
        <w:t>excepción</w:t>
      </w:r>
      <w:r w:rsidRPr="00057564">
        <w:rPr>
          <w:rFonts w:ascii="Cambria" w:eastAsia="Arial Unicode MS" w:hAnsi="Cambria" w:cs="Arial Unicode MS"/>
          <w:sz w:val="20"/>
          <w:szCs w:val="20"/>
          <w:bdr w:val="nil"/>
          <w:lang w:val="es-ES" w:eastAsia="en-GB"/>
        </w:rPr>
        <w:t xml:space="preserve"> del área delimitada por el oeste de 10</w:t>
      </w:r>
      <w:r w:rsidR="00FD0F3F" w:rsidRPr="00057564">
        <w:rPr>
          <w:rFonts w:ascii="Cambria" w:eastAsia="Arial Unicode MS" w:hAnsi="Cambria" w:cs="Arial Unicode MS"/>
          <w:sz w:val="20"/>
          <w:szCs w:val="20"/>
          <w:bdr w:val="nil"/>
          <w:lang w:val="es-ES" w:eastAsia="en-GB"/>
        </w:rPr>
        <w:t>°</w:t>
      </w:r>
      <w:r w:rsidRPr="00057564">
        <w:rPr>
          <w:rFonts w:ascii="Cambria" w:eastAsia="Arial Unicode MS" w:hAnsi="Cambria" w:cs="Arial Unicode MS"/>
          <w:sz w:val="20"/>
          <w:szCs w:val="20"/>
          <w:bdr w:val="nil"/>
          <w:lang w:val="es-ES" w:eastAsia="en-GB"/>
        </w:rPr>
        <w:t xml:space="preserve"> oeste y norte de 42</w:t>
      </w:r>
      <w:r w:rsidR="00FD0F3F" w:rsidRPr="00057564">
        <w:rPr>
          <w:rFonts w:ascii="Cambria" w:eastAsia="Arial Unicode MS" w:hAnsi="Cambria" w:cs="Arial Unicode MS"/>
          <w:sz w:val="20"/>
          <w:szCs w:val="20"/>
          <w:bdr w:val="nil"/>
          <w:lang w:val="es-ES" w:eastAsia="en-GB"/>
        </w:rPr>
        <w:t>°</w:t>
      </w:r>
      <w:r w:rsidRPr="00057564">
        <w:rPr>
          <w:rFonts w:ascii="Cambria" w:eastAsia="Arial Unicode MS" w:hAnsi="Cambria" w:cs="Arial Unicode MS"/>
          <w:sz w:val="20"/>
          <w:szCs w:val="20"/>
          <w:bdr w:val="nil"/>
          <w:lang w:val="es-ES" w:eastAsia="en-GB"/>
        </w:rPr>
        <w:t xml:space="preserve"> norte, así como en la zona económica de Noruega, donde dicha pesca estará permitida desde el 1 de agosto hasta el 31 de enero.</w:t>
      </w:r>
    </w:p>
    <w:p w14:paraId="741CF940" w14:textId="77777777" w:rsidR="00BD3FE0" w:rsidRPr="00057564"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6DA6EDDF" w14:textId="0A17B864"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057564">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w:t>
      </w:r>
      <w:r w:rsidR="00ED5AA2" w:rsidRPr="00057564">
        <w:rPr>
          <w:rFonts w:ascii="Cambria" w:eastAsia="Arial Unicode MS" w:hAnsi="Cambria" w:cs="Arial Unicode MS"/>
          <w:color w:val="000000"/>
          <w:sz w:val="20"/>
          <w:szCs w:val="20"/>
          <w:bdr w:val="nil"/>
          <w:lang w:val="es-ES" w:eastAsia="en-GB"/>
        </w:rPr>
        <w:t>30</w:t>
      </w:r>
      <w:r w:rsidRPr="00057564">
        <w:rPr>
          <w:rFonts w:ascii="Cambria" w:eastAsia="Arial Unicode MS" w:hAnsi="Cambria" w:cs="Arial Unicode MS"/>
          <w:color w:val="000000"/>
          <w:sz w:val="20"/>
          <w:szCs w:val="20"/>
          <w:bdr w:val="nil"/>
          <w:lang w:val="es-ES" w:eastAsia="en-GB"/>
        </w:rPr>
        <w:t xml:space="preserve"> e incluirán dicha información en su plan de </w:t>
      </w:r>
      <w:r w:rsidRPr="00057564">
        <w:rPr>
          <w:rFonts w:ascii="Cambria" w:eastAsia="Times New Roman" w:hAnsi="Cambria" w:cs="Times New Roman"/>
          <w:sz w:val="20"/>
          <w:szCs w:val="20"/>
          <w:lang w:val="es-ES" w:bidi="en-US"/>
        </w:rPr>
        <w:t>pesca</w:t>
      </w:r>
      <w:r w:rsidRPr="00057564">
        <w:rPr>
          <w:rFonts w:ascii="Cambria" w:eastAsia="Arial Unicode MS" w:hAnsi="Cambria" w:cs="Arial Unicode MS"/>
          <w:color w:val="000000"/>
          <w:sz w:val="20"/>
          <w:szCs w:val="20"/>
          <w:bdr w:val="nil"/>
          <w:lang w:val="es-ES" w:eastAsia="en-GB"/>
        </w:rPr>
        <w:t xml:space="preserve"> definido en el párrafo </w:t>
      </w:r>
      <w:r w:rsidR="00B335A8" w:rsidRPr="00057564">
        <w:rPr>
          <w:rFonts w:ascii="Cambria" w:eastAsia="Times New Roman" w:hAnsi="Cambria" w:cs="Times New Roman"/>
          <w:sz w:val="20"/>
          <w:szCs w:val="20"/>
          <w:lang w:val="es-ES" w:bidi="en-US"/>
        </w:rPr>
        <w:t>12</w:t>
      </w:r>
      <w:r w:rsidRPr="00057564">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224BD026" w14:textId="77777777" w:rsidR="00BD3FE0" w:rsidRPr="00057564"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38006AF7" w14:textId="16930C4E"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057564">
        <w:rPr>
          <w:rFonts w:ascii="Cambria" w:eastAsia="Arial Unicode MS" w:hAnsi="Cambria" w:cs="Arial Unicode MS"/>
          <w:color w:val="000000"/>
          <w:sz w:val="20"/>
          <w:szCs w:val="20"/>
          <w:bdr w:val="nil"/>
          <w:lang w:val="es-ES" w:eastAsia="en-GB"/>
        </w:rPr>
        <w:t xml:space="preserve">A más </w:t>
      </w:r>
      <w:r w:rsidRPr="00057564">
        <w:rPr>
          <w:rFonts w:ascii="Cambria" w:eastAsia="Times New Roman" w:hAnsi="Cambria" w:cs="Times New Roman"/>
          <w:color w:val="000000"/>
          <w:sz w:val="20"/>
          <w:szCs w:val="20"/>
          <w:lang w:val="es-ES" w:bidi="en-US"/>
        </w:rPr>
        <w:t>tardar</w:t>
      </w:r>
      <w:r w:rsidRPr="00057564">
        <w:rPr>
          <w:rFonts w:ascii="Cambria" w:eastAsia="Arial Unicode MS" w:hAnsi="Cambria" w:cs="Arial Unicode MS"/>
          <w:color w:val="000000"/>
          <w:sz w:val="20"/>
          <w:szCs w:val="20"/>
          <w:bdr w:val="nil"/>
          <w:lang w:val="es-ES" w:eastAsia="en-GB"/>
        </w:rPr>
        <w:t xml:space="preserve"> en </w:t>
      </w:r>
      <w:r w:rsidRPr="00057564">
        <w:rPr>
          <w:rFonts w:ascii="Cambria" w:eastAsia="Times New Roman" w:hAnsi="Cambria" w:cs="Times New Roman"/>
          <w:sz w:val="20"/>
          <w:szCs w:val="20"/>
          <w:lang w:val="es-ES" w:bidi="en-US"/>
        </w:rPr>
        <w:t>2022</w:t>
      </w:r>
      <w:r w:rsidRPr="00057564">
        <w:rPr>
          <w:rFonts w:ascii="Cambria" w:eastAsia="Arial Unicode MS" w:hAnsi="Cambria" w:cs="Arial Unicode MS"/>
          <w:color w:val="000000"/>
          <w:sz w:val="20"/>
          <w:szCs w:val="20"/>
          <w:bdr w:val="nil"/>
          <w:lang w:val="es-ES" w:eastAsia="en-GB"/>
        </w:rPr>
        <w:t xml:space="preserve">, la Comisión decidirá en qué medida las temporadas de pesca para los diferentes tipos </w:t>
      </w:r>
      <w:r w:rsidRPr="00057564">
        <w:rPr>
          <w:rFonts w:ascii="Cambria" w:eastAsia="Times New Roman" w:hAnsi="Cambria" w:cs="Times New Roman"/>
          <w:sz w:val="20"/>
          <w:szCs w:val="20"/>
          <w:lang w:val="es-ES" w:bidi="en-US"/>
        </w:rPr>
        <w:t>de</w:t>
      </w:r>
      <w:r w:rsidRPr="00057564">
        <w:rPr>
          <w:rFonts w:ascii="Cambria" w:eastAsia="Arial Unicode MS" w:hAnsi="Cambria" w:cs="Arial Unicode MS"/>
          <w:color w:val="000000"/>
          <w:sz w:val="20"/>
          <w:szCs w:val="20"/>
          <w:bdr w:val="nil"/>
          <w:lang w:val="es-ES" w:eastAsia="en-GB"/>
        </w:rPr>
        <w:t xml:space="preserve"> artes de pesca y/o diferentes zonas podrían ampliarse y/o modificarse basándose en el asesoramiento del SCRS sin influir de forma negativa en el desarrollo del stock y garantizando su ordenación sostenible. </w:t>
      </w:r>
    </w:p>
    <w:p w14:paraId="4410E35A" w14:textId="77777777" w:rsidR="00BD3FE0" w:rsidRPr="00057564" w:rsidRDefault="00BD3FE0"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bookmarkStart w:id="25" w:name="bookmark11"/>
    </w:p>
    <w:p w14:paraId="03144F64" w14:textId="517D040A" w:rsidR="002E0445" w:rsidRPr="00057564" w:rsidRDefault="002E044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 xml:space="preserve">Talla mínima </w:t>
      </w:r>
      <w:bookmarkEnd w:id="25"/>
    </w:p>
    <w:p w14:paraId="2599E271" w14:textId="77777777" w:rsidR="00454175" w:rsidRPr="00057564" w:rsidRDefault="0045417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p>
    <w:p w14:paraId="3D3651A5" w14:textId="3F098925"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6" w:name="_Ref496618628"/>
      <w:bookmarkStart w:id="27" w:name="_Ref497475811"/>
      <w:r w:rsidRPr="00057564">
        <w:rPr>
          <w:rFonts w:ascii="Cambria" w:eastAsia="Times New Roman" w:hAnsi="Cambria" w:cs="Times New Roman"/>
          <w:sz w:val="20"/>
          <w:szCs w:val="20"/>
          <w:lang w:val="es-ES" w:bidi="en-US"/>
        </w:rPr>
        <w:t>La talla mínima para el atún rojo capturado en el Atlántico este y el Mediterráneo será de 30 kg o 115</w:t>
      </w:r>
      <w:r w:rsidR="00BF1155" w:rsidRPr="00057564">
        <w:rPr>
          <w:rFonts w:ascii="Cambria" w:eastAsia="Times New Roman" w:hAnsi="Cambria" w:cs="Times New Roman"/>
          <w:sz w:val="20"/>
          <w:szCs w:val="20"/>
          <w:lang w:val="es-ES" w:bidi="en-US"/>
        </w:rPr>
        <w:t> </w:t>
      </w:r>
      <w:r w:rsidRPr="00057564">
        <w:rPr>
          <w:rFonts w:ascii="Cambria" w:eastAsia="Times New Roman" w:hAnsi="Cambria" w:cs="Times New Roman"/>
          <w:sz w:val="20"/>
          <w:szCs w:val="20"/>
          <w:lang w:val="es-ES" w:bidi="en-US"/>
        </w:rPr>
        <w:t xml:space="preserve">cm de longitud a la horquilla. Por lo tanto, las CPC tomarán las medidas necesarias para prohibir capturar, retener a bordo, transbordar, transferir, desembarcar, transportar, almacenar, vender, exponer u </w:t>
      </w:r>
      <w:r w:rsidRPr="00057564">
        <w:rPr>
          <w:rFonts w:ascii="Cambria" w:eastAsia="Times New Roman" w:hAnsi="Cambria" w:cs="Times New Roman"/>
          <w:sz w:val="20"/>
          <w:szCs w:val="20"/>
          <w:lang w:val="es-ES" w:bidi="en-US"/>
        </w:rPr>
        <w:lastRenderedPageBreak/>
        <w:t>ofrecer para su venta atún rojo con un peso inferior a 30 kg o con una longitud a la horquilla inferior a 115 cm.</w:t>
      </w:r>
      <w:bookmarkEnd w:id="26"/>
      <w:bookmarkEnd w:id="27"/>
    </w:p>
    <w:p w14:paraId="214FFDF4" w14:textId="77777777" w:rsidR="00BD3FE0" w:rsidRPr="0005756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8" w:name="_Ref496618649"/>
      <w:bookmarkStart w:id="29" w:name="_Hlk81819594"/>
    </w:p>
    <w:p w14:paraId="67E70820" w14:textId="7BD31C3D"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Por </w:t>
      </w:r>
      <w:r w:rsidRPr="00057564">
        <w:rPr>
          <w:rFonts w:ascii="Cambria" w:eastAsia="Times New Roman" w:hAnsi="Cambria" w:cs="Times New Roman"/>
          <w:sz w:val="20"/>
          <w:szCs w:val="20"/>
          <w:lang w:val="es-ES" w:bidi="en-US"/>
        </w:rPr>
        <w:t>derogación</w:t>
      </w:r>
      <w:r w:rsidRPr="00057564">
        <w:rPr>
          <w:rFonts w:ascii="Cambria" w:eastAsia="Times New Roman" w:hAnsi="Cambria" w:cs="Times New Roman"/>
          <w:color w:val="000000"/>
          <w:sz w:val="20"/>
          <w:szCs w:val="20"/>
          <w:lang w:val="es-ES" w:bidi="en-US"/>
        </w:rPr>
        <w:t xml:space="preserve"> del párrafo </w:t>
      </w:r>
      <w:r w:rsidR="002A30AD" w:rsidRPr="00057564">
        <w:rPr>
          <w:rFonts w:ascii="Cambria" w:eastAsia="Times New Roman" w:hAnsi="Cambria" w:cs="Times New Roman"/>
          <w:color w:val="000000"/>
          <w:sz w:val="20"/>
          <w:szCs w:val="20"/>
          <w:lang w:val="es-ES" w:bidi="en-US"/>
        </w:rPr>
        <w:t>33</w:t>
      </w:r>
      <w:r w:rsidRPr="00057564">
        <w:rPr>
          <w:rFonts w:ascii="Cambria" w:eastAsia="Times New Roman" w:hAnsi="Cambria" w:cs="Times New Roman"/>
          <w:color w:val="000000"/>
          <w:sz w:val="20"/>
          <w:szCs w:val="20"/>
          <w:lang w:val="es-ES" w:bidi="en-US"/>
        </w:rPr>
        <w:t xml:space="preserve">, se aplicará una talla mínima de atún rojo de 8 kg o 75 cm de longitud a la </w:t>
      </w:r>
      <w:r w:rsidRPr="00057564">
        <w:rPr>
          <w:rFonts w:ascii="Cambria" w:eastAsia="Times New Roman" w:hAnsi="Cambria" w:cs="Times New Roman"/>
          <w:sz w:val="20"/>
          <w:szCs w:val="20"/>
          <w:lang w:val="es-ES" w:bidi="en-US"/>
        </w:rPr>
        <w:t>horquilla</w:t>
      </w:r>
      <w:r w:rsidRPr="00057564">
        <w:rPr>
          <w:rFonts w:ascii="Cambria" w:eastAsia="Times New Roman" w:hAnsi="Cambria" w:cs="Times New Roman"/>
          <w:color w:val="000000"/>
          <w:sz w:val="20"/>
          <w:szCs w:val="20"/>
          <w:lang w:val="es-ES" w:bidi="en-US"/>
        </w:rPr>
        <w:t xml:space="preserve"> en las siguientes situaciones (véase el </w:t>
      </w:r>
      <w:r w:rsidR="00B57FD2" w:rsidRPr="00057564">
        <w:rPr>
          <w:rFonts w:ascii="Cambria" w:eastAsia="Times New Roman" w:hAnsi="Cambria" w:cs="Times New Roman"/>
          <w:b/>
          <w:color w:val="000000"/>
          <w:sz w:val="20"/>
          <w:szCs w:val="20"/>
          <w:lang w:val="es-ES" w:bidi="en-US"/>
        </w:rPr>
        <w:t>Anexo</w:t>
      </w:r>
      <w:r w:rsidRPr="00057564">
        <w:rPr>
          <w:rFonts w:ascii="Cambria" w:eastAsia="Times New Roman" w:hAnsi="Cambria" w:cs="Times New Roman"/>
          <w:b/>
          <w:color w:val="000000"/>
          <w:sz w:val="20"/>
          <w:szCs w:val="20"/>
          <w:lang w:val="es-ES" w:bidi="en-US"/>
        </w:rPr>
        <w:t xml:space="preserve"> 1</w:t>
      </w:r>
      <w:r w:rsidRPr="00057564">
        <w:rPr>
          <w:rFonts w:ascii="Cambria" w:eastAsia="Times New Roman" w:hAnsi="Cambria" w:cs="Times New Roman"/>
          <w:bCs/>
          <w:color w:val="000000"/>
          <w:sz w:val="20"/>
          <w:szCs w:val="20"/>
          <w:lang w:val="es-ES" w:bidi="en-US"/>
        </w:rPr>
        <w:t>):</w:t>
      </w:r>
      <w:bookmarkEnd w:id="28"/>
    </w:p>
    <w:p w14:paraId="252F94A9" w14:textId="4286D846" w:rsidR="002E0445" w:rsidRPr="00057564"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El atún rojo capturado en el Atlántico este por los </w:t>
      </w:r>
      <w:r w:rsidR="00601A91" w:rsidRPr="00057564">
        <w:rPr>
          <w:rFonts w:ascii="Cambria" w:eastAsia="Times New Roman" w:hAnsi="Cambria" w:cs="Times New Roman"/>
          <w:sz w:val="20"/>
          <w:szCs w:val="20"/>
          <w:lang w:val="es-ES" w:bidi="en-US"/>
        </w:rPr>
        <w:t>buques de cebo vivo</w:t>
      </w:r>
      <w:r w:rsidRPr="00057564">
        <w:rPr>
          <w:rFonts w:ascii="Cambria" w:eastAsia="Times New Roman" w:hAnsi="Cambria" w:cs="Times New Roman"/>
          <w:sz w:val="20"/>
          <w:szCs w:val="20"/>
          <w:lang w:val="es-ES" w:bidi="en-US"/>
        </w:rPr>
        <w:t xml:space="preserve"> y los curricaneros.</w:t>
      </w:r>
    </w:p>
    <w:p w14:paraId="2D66D37D" w14:textId="77777777" w:rsidR="002E0445" w:rsidRPr="00057564"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057564" w:rsidRDefault="002E0445" w:rsidP="008B57B8">
      <w:pPr>
        <w:widowControl w:val="0"/>
        <w:numPr>
          <w:ilvl w:val="0"/>
          <w:numId w:val="4"/>
        </w:numPr>
        <w:spacing w:after="0" w:line="240" w:lineRule="auto"/>
        <w:ind w:left="851"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atún rojo capturado</w:t>
      </w:r>
      <w:r w:rsidRPr="00057564">
        <w:rPr>
          <w:rFonts w:ascii="Cambria" w:eastAsia="Times New Roman" w:hAnsi="Cambria" w:cs="Times New Roman"/>
          <w:color w:val="000000"/>
          <w:sz w:val="20"/>
          <w:szCs w:val="20"/>
          <w:lang w:val="es-ES" w:bidi="en-US"/>
        </w:rPr>
        <w:t xml:space="preserve"> en el mar Adriático con fines de cría.</w:t>
      </w:r>
    </w:p>
    <w:p w14:paraId="14C66F79" w14:textId="77777777" w:rsidR="00454175" w:rsidRPr="00057564" w:rsidRDefault="00454175" w:rsidP="008B57B8">
      <w:pPr>
        <w:widowControl w:val="0"/>
        <w:tabs>
          <w:tab w:val="left" w:pos="663"/>
          <w:tab w:val="left" w:pos="720"/>
        </w:tabs>
        <w:spacing w:after="0" w:line="240" w:lineRule="auto"/>
        <w:ind w:left="567"/>
        <w:jc w:val="both"/>
        <w:rPr>
          <w:rFonts w:ascii="Cambria" w:eastAsia="Times New Roman" w:hAnsi="Cambria" w:cs="Times New Roman"/>
          <w:color w:val="000000"/>
          <w:sz w:val="20"/>
          <w:szCs w:val="20"/>
          <w:lang w:val="es-ES" w:bidi="en-US"/>
        </w:rPr>
      </w:pPr>
    </w:p>
    <w:p w14:paraId="20530A64" w14:textId="6B12E366" w:rsidR="002E0445" w:rsidRPr="00057564" w:rsidRDefault="002E0445"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r w:rsidRPr="00057564">
        <w:rPr>
          <w:rFonts w:ascii="Cambria" w:eastAsia="Times New Roman" w:hAnsi="Cambria" w:cs="Times New Roman"/>
          <w:color w:val="000000"/>
          <w:sz w:val="20"/>
          <w:szCs w:val="20"/>
          <w:lang w:val="es-ES" w:bidi="en-US"/>
        </w:rPr>
        <w:t xml:space="preserve">No obstante lo anterior, y para el atún rojo capturado en el mar Adriático por buques con pabellón croata para fines de cría, la CPC pertinente </w:t>
      </w:r>
      <w:r w:rsidR="00EF4774"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conceder tolerancias para capturar atún rojo que tenga un peso mínimo de 6,4 kg o, como alternativa, que tenga una longitud a la horquilla mínima de 66</w:t>
      </w:r>
      <w:r w:rsidR="00D85DC5" w:rsidRPr="00057564">
        <w:rPr>
          <w:rFonts w:ascii="Cambria" w:eastAsia="Times New Roman" w:hAnsi="Cambria" w:cs="Times New Roman"/>
          <w:color w:val="000000"/>
          <w:sz w:val="20"/>
          <w:szCs w:val="20"/>
          <w:lang w:val="es-ES" w:bidi="en-US"/>
        </w:rPr>
        <w:t> </w:t>
      </w:r>
      <w:r w:rsidRPr="00057564">
        <w:rPr>
          <w:rFonts w:ascii="Cambria" w:eastAsia="Times New Roman" w:hAnsi="Cambria" w:cs="Times New Roman"/>
          <w:color w:val="000000"/>
          <w:sz w:val="20"/>
          <w:szCs w:val="20"/>
          <w:lang w:val="es-ES" w:bidi="en-US"/>
        </w:rPr>
        <w:t>cm, siempre y cuando limiten la captura de estos peces hasta un máximo del 7</w:t>
      </w:r>
      <w:r w:rsidR="0062415B" w:rsidRPr="00057564">
        <w:rPr>
          <w:rFonts w:ascii="Cambria" w:eastAsia="Times New Roman" w:hAnsi="Cambria" w:cs="Times New Roman"/>
          <w:color w:val="000000"/>
          <w:sz w:val="20"/>
          <w:szCs w:val="20"/>
          <w:lang w:val="es-ES" w:bidi="en-US"/>
        </w:rPr>
        <w:t> </w:t>
      </w:r>
      <w:r w:rsidRPr="00057564">
        <w:rPr>
          <w:rFonts w:ascii="Cambria" w:eastAsia="Times New Roman" w:hAnsi="Cambria" w:cs="Times New Roman"/>
          <w:color w:val="000000"/>
          <w:sz w:val="20"/>
          <w:szCs w:val="20"/>
          <w:lang w:val="es-ES" w:bidi="en-US"/>
        </w:rPr>
        <w:t>% en peso de las cantidades totales de atún rojo capturadas por dichos buques croatas.</w:t>
      </w:r>
      <w:r w:rsidRPr="00057564">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w:t>
      </w:r>
      <w:r w:rsidR="001A1FAD"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Cambria" w:hAnsi="Cambria" w:cs="Calibri Light"/>
          <w:color w:val="000000"/>
          <w:sz w:val="20"/>
          <w:szCs w:val="20"/>
          <w:bdr w:val="nil"/>
          <w:lang w:val="es-ES" w:eastAsia="en-GB"/>
        </w:rPr>
        <w:t>conceder tolerancias para capturar hasta un máximo de 100 t de atún rojo que tenga un peso mínimo de 6,4 kg o, como alternativa, que tenga una longitud a la horquilla mínima de 70 cm.</w:t>
      </w:r>
    </w:p>
    <w:p w14:paraId="7AAF9E27" w14:textId="77777777" w:rsidR="00BD3FE0" w:rsidRPr="00057564" w:rsidRDefault="00BD3FE0"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2CC27146" w14:textId="59ABFF6D" w:rsidR="002E0445" w:rsidRPr="0005756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Las CPC afectadas expedirán autorizaciones específicas a los buques que pescan en el marco de las derogaciones mencionadas en el párrafo </w:t>
      </w:r>
      <w:r w:rsidR="00C249CE" w:rsidRPr="00057564">
        <w:rPr>
          <w:rFonts w:ascii="Cambria" w:eastAsia="Times New Roman" w:hAnsi="Cambria" w:cs="Times New Roman"/>
          <w:color w:val="000000"/>
          <w:sz w:val="20"/>
          <w:szCs w:val="20"/>
          <w:lang w:val="es-ES" w:bidi="en-US"/>
        </w:rPr>
        <w:t>34</w:t>
      </w:r>
      <w:r w:rsidRPr="00057564">
        <w:rPr>
          <w:rFonts w:ascii="Cambria" w:eastAsia="Times New Roman" w:hAnsi="Cambria" w:cs="Times New Roman"/>
          <w:sz w:val="20"/>
          <w:szCs w:val="20"/>
          <w:lang w:val="es-ES" w:bidi="en-US"/>
        </w:rPr>
        <w:t>. Además, los peces por debajo de estas tallas mínimas que se descarten muertos se descontarán de la cuota de la CPC.</w:t>
      </w:r>
    </w:p>
    <w:p w14:paraId="1A5E9655" w14:textId="77777777" w:rsidR="00BD3FE0" w:rsidRPr="00057564"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bookmarkEnd w:id="29"/>
    <w:p w14:paraId="3A806731" w14:textId="2B171D3A" w:rsidR="002E0445" w:rsidRPr="00057564"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color w:val="000000"/>
          <w:sz w:val="20"/>
          <w:szCs w:val="20"/>
          <w:lang w:val="es-ES" w:bidi="en-US"/>
        </w:rPr>
        <w:t>Capturas incidentales de peces por debajo de la talla mínima</w:t>
      </w:r>
      <w:bookmarkStart w:id="30" w:name="bookmark12"/>
      <w:r w:rsidRPr="00057564">
        <w:rPr>
          <w:rFonts w:ascii="Cambria" w:eastAsia="Times New Roman" w:hAnsi="Cambria" w:cs="Times New Roman"/>
          <w:b/>
          <w:bCs/>
          <w:sz w:val="20"/>
          <w:szCs w:val="20"/>
          <w:lang w:val="es-ES" w:bidi="en-US"/>
        </w:rPr>
        <w:t xml:space="preserve"> </w:t>
      </w:r>
      <w:bookmarkEnd w:id="30"/>
    </w:p>
    <w:p w14:paraId="6B0397B1" w14:textId="77777777" w:rsidR="002E0445" w:rsidRPr="00057564"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p>
    <w:p w14:paraId="03DF59CA" w14:textId="0D853D57" w:rsidR="002E0445" w:rsidRPr="0005756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Para </w:t>
      </w:r>
      <w:r w:rsidRPr="00057564">
        <w:rPr>
          <w:rFonts w:ascii="Cambria" w:eastAsia="Times New Roman" w:hAnsi="Cambria" w:cs="Times New Roman"/>
          <w:color w:val="000000"/>
          <w:sz w:val="20"/>
          <w:szCs w:val="20"/>
          <w:lang w:val="es-ES" w:bidi="en-US"/>
        </w:rPr>
        <w:t>los</w:t>
      </w:r>
      <w:r w:rsidRPr="00057564">
        <w:rPr>
          <w:rFonts w:ascii="Cambria" w:eastAsia="Times New Roman" w:hAnsi="Cambria" w:cs="Times New Roman"/>
          <w:sz w:val="20"/>
          <w:szCs w:val="20"/>
          <w:lang w:val="es-ES" w:bidi="en-US"/>
        </w:rPr>
        <w:t xml:space="preserve"> buques de captura que pescan activamente atún rojo y las almadrabas de atún, las CPC </w:t>
      </w:r>
      <w:r w:rsidR="001E6C1B"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sz w:val="20"/>
          <w:szCs w:val="20"/>
          <w:lang w:val="es-ES" w:bidi="en-US"/>
        </w:rPr>
        <w:t>autorizar una captura incidental de no más del 5 %, en número, de atún rojo</w:t>
      </w:r>
      <w:r w:rsidR="00962F63" w:rsidRPr="00057564">
        <w:rPr>
          <w:rFonts w:ascii="Cambria" w:eastAsia="Times New Roman" w:hAnsi="Cambria" w:cs="Times New Roman"/>
          <w:sz w:val="20"/>
          <w:szCs w:val="20"/>
          <w:lang w:val="es-ES" w:bidi="en-US"/>
        </w:rPr>
        <w:t xml:space="preserve"> </w:t>
      </w:r>
      <w:r w:rsidR="004B5EDD" w:rsidRPr="00057564">
        <w:rPr>
          <w:rFonts w:ascii="Cambria" w:eastAsia="Times New Roman" w:hAnsi="Cambria" w:cs="Times New Roman"/>
          <w:sz w:val="20"/>
          <w:szCs w:val="20"/>
          <w:lang w:val="es-ES" w:bidi="en-US"/>
        </w:rPr>
        <w:t>con un peso de entre 8 y 30 kg o, como alternativa, con una longitud a la horquilla de entre 75 y 115 cm</w:t>
      </w:r>
      <w:r w:rsidR="001F63E3" w:rsidRPr="00057564">
        <w:rPr>
          <w:rFonts w:ascii="Cambria" w:eastAsia="Times New Roman" w:hAnsi="Cambria" w:cs="Times New Roman"/>
          <w:sz w:val="20"/>
          <w:szCs w:val="20"/>
          <w:lang w:val="es-ES" w:bidi="en-US"/>
        </w:rPr>
        <w:t>.</w:t>
      </w:r>
    </w:p>
    <w:p w14:paraId="57A06D74" w14:textId="77777777" w:rsidR="00BD3FE0" w:rsidRPr="00057564"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550C7AEB" w14:textId="2D08C9E1" w:rsidR="00BD3FE0" w:rsidRPr="00057564" w:rsidRDefault="002E0445" w:rsidP="00A345F5">
      <w:pPr>
        <w:widowControl w:val="0"/>
        <w:spacing w:after="0" w:line="240" w:lineRule="auto"/>
        <w:ind w:left="426"/>
        <w:jc w:val="both"/>
        <w:rPr>
          <w:rFonts w:ascii="Cambria" w:eastAsia="Times New Roman" w:hAnsi="Cambria" w:cs="Times New Roman"/>
          <w:sz w:val="24"/>
          <w:szCs w:val="24"/>
          <w:lang w:val="es-ES" w:bidi="en-US"/>
        </w:rPr>
      </w:pPr>
      <w:r w:rsidRPr="00057564">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057564">
        <w:rPr>
          <w:rFonts w:ascii="Cambria" w:eastAsia="Times New Roman" w:hAnsi="Cambria" w:cs="Times New Roman"/>
          <w:sz w:val="24"/>
          <w:szCs w:val="24"/>
          <w:lang w:val="es-ES" w:bidi="en-US"/>
        </w:rPr>
        <w:t xml:space="preserve"> </w:t>
      </w:r>
    </w:p>
    <w:p w14:paraId="2F1034CA" w14:textId="77777777" w:rsidR="00DD19DB" w:rsidRPr="00057564" w:rsidRDefault="00DD19DB" w:rsidP="00A345F5">
      <w:pPr>
        <w:widowControl w:val="0"/>
        <w:spacing w:after="0" w:line="240" w:lineRule="auto"/>
        <w:ind w:left="426"/>
        <w:jc w:val="both"/>
        <w:rPr>
          <w:rFonts w:ascii="Cambria" w:eastAsia="Times New Roman" w:hAnsi="Cambria" w:cs="Times New Roman"/>
          <w:sz w:val="20"/>
          <w:szCs w:val="20"/>
          <w:lang w:val="es-ES" w:bidi="en-US"/>
        </w:rPr>
      </w:pPr>
    </w:p>
    <w:p w14:paraId="311EBD6C" w14:textId="7777777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 xml:space="preserve">Normas generales sobre capturas fortuitas </w:t>
      </w:r>
    </w:p>
    <w:p w14:paraId="2025A958" w14:textId="77777777" w:rsidR="00BD3FE0" w:rsidRPr="00057564"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31" w:name="_Ref496618280"/>
    </w:p>
    <w:p w14:paraId="0355A63D" w14:textId="5AD45DF7"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057564">
        <w:rPr>
          <w:rFonts w:ascii="Cambria" w:eastAsia="Arial Unicode MS" w:hAnsi="Cambria" w:cs="Arial Unicode MS"/>
          <w:color w:val="000000"/>
          <w:sz w:val="20"/>
          <w:szCs w:val="20"/>
          <w:lang w:val="es-ES"/>
        </w:rPr>
        <w:t xml:space="preserve">Todas las </w:t>
      </w:r>
      <w:r w:rsidRPr="00057564">
        <w:rPr>
          <w:rFonts w:ascii="Cambria" w:eastAsia="Times New Roman" w:hAnsi="Cambria" w:cs="Times New Roman"/>
          <w:sz w:val="20"/>
          <w:szCs w:val="20"/>
          <w:lang w:val="es-ES" w:bidi="en-US"/>
        </w:rPr>
        <w:t>CPC</w:t>
      </w:r>
      <w:r w:rsidRPr="00057564">
        <w:rPr>
          <w:rFonts w:ascii="Cambria" w:eastAsia="Arial Unicode MS" w:hAnsi="Cambria" w:cs="Arial Unicode MS"/>
          <w:color w:val="000000"/>
          <w:sz w:val="20"/>
          <w:szCs w:val="20"/>
          <w:lang w:val="es-ES"/>
        </w:rPr>
        <w:t xml:space="preserve"> asignarán una cuota específica a la captura fortuita de atún rojo. Los niveles de capturas fortuitas autorizadas, así como la metodología para calcular estas capturas </w:t>
      </w:r>
      <w:r w:rsidRPr="00057564">
        <w:rPr>
          <w:rFonts w:ascii="Cambria" w:eastAsia="Times New Roman" w:hAnsi="Cambria" w:cs="Times New Roman"/>
          <w:sz w:val="20"/>
          <w:szCs w:val="20"/>
          <w:lang w:val="es-ES" w:bidi="en-US"/>
        </w:rPr>
        <w:t>fortuitas</w:t>
      </w:r>
      <w:r w:rsidRPr="00057564">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057564">
        <w:rPr>
          <w:rFonts w:ascii="Cambria" w:eastAsia="Times New Roman" w:hAnsi="Cambria" w:cs="Times New Roman"/>
          <w:sz w:val="20"/>
          <w:szCs w:val="20"/>
          <w:lang w:val="es-ES" w:bidi="en-US"/>
        </w:rPr>
        <w:t>de ICCAT</w:t>
      </w:r>
      <w:r w:rsidRPr="00057564">
        <w:rPr>
          <w:rFonts w:ascii="Cambria" w:eastAsia="Arial Unicode MS" w:hAnsi="Cambria" w:cs="Arial Unicode MS"/>
          <w:color w:val="000000"/>
          <w:sz w:val="20"/>
          <w:szCs w:val="20"/>
          <w:lang w:val="es-ES"/>
        </w:rPr>
        <w:t xml:space="preserve"> de conformidad con el párrafo </w:t>
      </w:r>
      <w:r w:rsidR="00B335A8" w:rsidRPr="00057564">
        <w:rPr>
          <w:rFonts w:ascii="Cambria" w:eastAsia="Times New Roman" w:hAnsi="Cambria" w:cs="Times New Roman"/>
          <w:color w:val="000000"/>
          <w:sz w:val="20"/>
          <w:szCs w:val="20"/>
          <w:lang w:val="es-ES" w:bidi="en-US"/>
        </w:rPr>
        <w:t>10</w:t>
      </w:r>
      <w:r w:rsidRPr="00057564">
        <w:rPr>
          <w:rFonts w:ascii="Cambria" w:eastAsia="Arial Unicode MS" w:hAnsi="Cambria" w:cs="Arial Unicode MS"/>
          <w:color w:val="000000"/>
          <w:sz w:val="20"/>
          <w:szCs w:val="20"/>
          <w:lang w:val="es-ES"/>
        </w:rPr>
        <w:t xml:space="preserve"> de esta </w:t>
      </w:r>
      <w:r w:rsidRPr="00057564">
        <w:rPr>
          <w:rFonts w:ascii="Cambria" w:eastAsia="Times New Roman" w:hAnsi="Cambria" w:cs="Times New Roman"/>
          <w:sz w:val="20"/>
          <w:szCs w:val="20"/>
          <w:lang w:val="es-ES" w:bidi="en-US"/>
        </w:rPr>
        <w:t>Recomendación,</w:t>
      </w:r>
      <w:r w:rsidRPr="00057564">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057564">
        <w:rPr>
          <w:rFonts w:ascii="Cambria" w:eastAsia="Times New Roman" w:hAnsi="Cambria" w:cs="Times New Roman"/>
          <w:sz w:val="20"/>
          <w:szCs w:val="20"/>
          <w:lang w:val="es-ES" w:bidi="en-US"/>
        </w:rPr>
        <w:t>Para la flota de barcos costeros de pequeña escala, la cantidad de captura fortuita puede calcularse anualmente.</w:t>
      </w:r>
    </w:p>
    <w:p w14:paraId="70796D75" w14:textId="77777777" w:rsidR="00BD3FE0" w:rsidRPr="00057564"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07D72903" w14:textId="5E66CD96" w:rsidR="002E0445" w:rsidRPr="00057564" w:rsidRDefault="002E0445"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r w:rsidRPr="00057564">
        <w:rPr>
          <w:rFonts w:ascii="Cambria" w:eastAsia="Arial Unicode MS" w:hAnsi="Cambria" w:cs="Arial Unicode MS"/>
          <w:color w:val="000000"/>
          <w:sz w:val="20"/>
          <w:szCs w:val="20"/>
          <w:lang w:val="es-ES"/>
        </w:rPr>
        <w:t>Todas las capturas fortuitas de atún rojo muerto</w:t>
      </w:r>
      <w:r w:rsidR="007A43D4" w:rsidRPr="00057564">
        <w:rPr>
          <w:rFonts w:ascii="Cambria" w:eastAsia="Arial Unicode MS" w:hAnsi="Cambria" w:cs="Arial Unicode MS"/>
          <w:color w:val="000000"/>
          <w:sz w:val="20"/>
          <w:szCs w:val="20"/>
          <w:lang w:val="es-ES"/>
        </w:rPr>
        <w:t>,</w:t>
      </w:r>
      <w:r w:rsidRPr="00057564">
        <w:rPr>
          <w:rFonts w:ascii="Cambria" w:eastAsia="Arial Unicode MS" w:hAnsi="Cambria" w:cs="Arial Unicode MS"/>
          <w:color w:val="000000"/>
          <w:sz w:val="20"/>
          <w:szCs w:val="20"/>
          <w:lang w:val="es-ES"/>
        </w:rPr>
        <w:t xml:space="preserve"> ya sean retenidas o descartadas, se deducirán de la cuota de la CPC del pabellón y se comunicarán a ICCAT.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p w14:paraId="45952A9F" w14:textId="77777777" w:rsidR="00BD3FE0" w:rsidRPr="00057564" w:rsidRDefault="00BD3FE0"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p>
    <w:bookmarkEnd w:id="31"/>
    <w:p w14:paraId="644D0A11" w14:textId="315F2F09" w:rsidR="002E0445" w:rsidRPr="00057564" w:rsidRDefault="002E0445"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r w:rsidRPr="00057564">
        <w:rPr>
          <w:rFonts w:ascii="Cambria" w:eastAsia="Times New Roman" w:hAnsi="Cambria" w:cs="Times New Roman"/>
          <w:spacing w:val="-2"/>
          <w:sz w:val="20"/>
          <w:szCs w:val="20"/>
          <w:lang w:val="es-ES" w:bidi="en-US"/>
        </w:rPr>
        <w:t xml:space="preserve">Si no se ha asignado una cuota a la CPC del buque </w:t>
      </w:r>
      <w:r w:rsidRPr="00057564">
        <w:rPr>
          <w:rFonts w:ascii="Cambria" w:eastAsia="Times New Roman" w:hAnsi="Cambria" w:cs="Times New Roman"/>
          <w:sz w:val="20"/>
          <w:szCs w:val="20"/>
          <w:lang w:val="es-ES" w:bidi="en-US"/>
        </w:rPr>
        <w:t>de captura</w:t>
      </w:r>
      <w:r w:rsidRPr="00057564">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057564">
        <w:rPr>
          <w:rFonts w:ascii="Cambria" w:eastAsia="Arial Unicode MS" w:hAnsi="Cambria" w:cs="Arial Unicode MS"/>
          <w:color w:val="000000"/>
          <w:sz w:val="20"/>
          <w:szCs w:val="20"/>
          <w:lang w:val="es-ES"/>
        </w:rPr>
        <w:t>Sin</w:t>
      </w:r>
      <w:r w:rsidRPr="00057564">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057564">
        <w:rPr>
          <w:rFonts w:ascii="Cambria" w:eastAsia="Times New Roman" w:hAnsi="Cambria" w:cs="Times New Roman"/>
          <w:sz w:val="20"/>
          <w:szCs w:val="20"/>
          <w:lang w:val="es-ES" w:bidi="en-US"/>
        </w:rPr>
        <w:t>de ICCAT</w:t>
      </w:r>
      <w:r w:rsidRPr="00057564">
        <w:rPr>
          <w:rFonts w:ascii="Cambria" w:eastAsia="Times New Roman" w:hAnsi="Cambria" w:cs="Times New Roman"/>
          <w:spacing w:val="-2"/>
          <w:sz w:val="20"/>
          <w:szCs w:val="20"/>
          <w:lang w:val="es-ES" w:bidi="en-US"/>
        </w:rPr>
        <w:t xml:space="preserve">, y </w:t>
      </w:r>
      <w:r w:rsidR="007A43D4" w:rsidRPr="00057564">
        <w:rPr>
          <w:rFonts w:ascii="Cambria" w:eastAsia="Times New Roman" w:hAnsi="Cambria" w:cs="Times New Roman"/>
          <w:spacing w:val="-2"/>
          <w:sz w:val="20"/>
          <w:szCs w:val="20"/>
          <w:lang w:val="es-ES" w:bidi="en-US"/>
        </w:rPr>
        <w:t>e</w:t>
      </w:r>
      <w:r w:rsidRPr="00057564">
        <w:rPr>
          <w:rFonts w:ascii="Cambria" w:eastAsia="Times New Roman" w:hAnsi="Cambria" w:cs="Times New Roman"/>
          <w:spacing w:val="-2"/>
          <w:sz w:val="20"/>
          <w:szCs w:val="20"/>
          <w:lang w:val="es-ES" w:bidi="en-US"/>
        </w:rPr>
        <w:t>sta la transmitirá al SCRS.</w:t>
      </w:r>
    </w:p>
    <w:p w14:paraId="50F90D55" w14:textId="77777777" w:rsidR="00BD3FE0" w:rsidRPr="00057564" w:rsidRDefault="00BD3FE0" w:rsidP="008B57B8">
      <w:pPr>
        <w:widowControl w:val="0"/>
        <w:tabs>
          <w:tab w:val="left" w:pos="723"/>
        </w:tabs>
        <w:spacing w:after="0" w:line="240" w:lineRule="auto"/>
        <w:ind w:left="426"/>
        <w:jc w:val="both"/>
        <w:rPr>
          <w:rFonts w:ascii="Cambria" w:eastAsia="Times New Roman" w:hAnsi="Cambria" w:cs="Times New Roman"/>
          <w:spacing w:val="-2"/>
          <w:sz w:val="10"/>
          <w:szCs w:val="10"/>
          <w:lang w:val="es-ES" w:bidi="en-US"/>
        </w:rPr>
      </w:pPr>
    </w:p>
    <w:p w14:paraId="7A880DEE" w14:textId="270F7F07" w:rsidR="002E0445" w:rsidRPr="00057564" w:rsidRDefault="002E0445" w:rsidP="008B57B8">
      <w:pPr>
        <w:widowControl w:val="0"/>
        <w:tabs>
          <w:tab w:val="left" w:pos="723"/>
        </w:tabs>
        <w:spacing w:after="0" w:line="240" w:lineRule="auto"/>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lastRenderedPageBreak/>
        <w:t xml:space="preserve">Los procedimientos </w:t>
      </w:r>
      <w:r w:rsidRPr="00057564">
        <w:rPr>
          <w:rFonts w:ascii="Cambria" w:eastAsia="Arial Unicode MS" w:hAnsi="Cambria" w:cs="Arial Unicode MS"/>
          <w:color w:val="000000"/>
          <w:sz w:val="20"/>
          <w:szCs w:val="20"/>
          <w:lang w:val="es-ES"/>
        </w:rPr>
        <w:t>mencionados</w:t>
      </w:r>
      <w:r w:rsidRPr="00057564">
        <w:rPr>
          <w:rFonts w:ascii="Cambria" w:eastAsia="Times New Roman" w:hAnsi="Cambria" w:cs="Times New Roman"/>
          <w:color w:val="000000"/>
          <w:sz w:val="20"/>
          <w:szCs w:val="20"/>
          <w:lang w:val="es-ES" w:bidi="en-US"/>
        </w:rPr>
        <w:t xml:space="preserve"> en los párrafos </w:t>
      </w:r>
      <w:r w:rsidR="00565455" w:rsidRPr="00057564">
        <w:rPr>
          <w:rFonts w:ascii="Cambria" w:eastAsia="Times New Roman" w:hAnsi="Cambria" w:cs="Times New Roman"/>
          <w:color w:val="000000"/>
          <w:sz w:val="20"/>
          <w:szCs w:val="20"/>
          <w:lang w:val="es-ES" w:bidi="en-US"/>
        </w:rPr>
        <w:t>89</w:t>
      </w:r>
      <w:r w:rsidRPr="00057564">
        <w:rPr>
          <w:rFonts w:ascii="Cambria" w:eastAsia="Times New Roman" w:hAnsi="Cambria" w:cs="Times New Roman"/>
          <w:sz w:val="20"/>
          <w:szCs w:val="20"/>
          <w:lang w:val="es-ES" w:bidi="en-US"/>
        </w:rPr>
        <w:t xml:space="preserve"> a </w:t>
      </w:r>
      <w:r w:rsidR="00B335A8" w:rsidRPr="00057564">
        <w:rPr>
          <w:rFonts w:ascii="Cambria" w:eastAsia="Times New Roman" w:hAnsi="Cambria" w:cs="Times New Roman"/>
          <w:sz w:val="20"/>
          <w:szCs w:val="20"/>
          <w:lang w:val="es-ES" w:bidi="en-US"/>
        </w:rPr>
        <w:t>9</w:t>
      </w:r>
      <w:r w:rsidR="00565455" w:rsidRPr="00057564">
        <w:rPr>
          <w:rFonts w:ascii="Cambria" w:eastAsia="Times New Roman" w:hAnsi="Cambria" w:cs="Times New Roman"/>
          <w:sz w:val="20"/>
          <w:szCs w:val="20"/>
          <w:lang w:val="es-ES" w:bidi="en-US"/>
        </w:rPr>
        <w:t>4</w:t>
      </w:r>
      <w:r w:rsidRPr="00057564">
        <w:rPr>
          <w:rFonts w:ascii="Cambria" w:eastAsia="Times New Roman" w:hAnsi="Cambria" w:cs="Times New Roman"/>
          <w:sz w:val="20"/>
          <w:szCs w:val="20"/>
          <w:lang w:val="es-ES" w:bidi="en-US"/>
        </w:rPr>
        <w:t xml:space="preserve"> y </w:t>
      </w:r>
      <w:r w:rsidR="003529EC" w:rsidRPr="00057564">
        <w:rPr>
          <w:rFonts w:ascii="Cambria" w:eastAsia="Times New Roman" w:hAnsi="Cambria" w:cs="Times New Roman"/>
          <w:sz w:val="20"/>
          <w:szCs w:val="20"/>
          <w:lang w:val="es-ES" w:bidi="en-US"/>
        </w:rPr>
        <w:t>231</w:t>
      </w:r>
      <w:r w:rsidRPr="00057564">
        <w:rPr>
          <w:rFonts w:ascii="Cambria" w:eastAsia="Times New Roman" w:hAnsi="Cambria" w:cs="Times New Roman"/>
          <w:color w:val="000000"/>
          <w:sz w:val="20"/>
          <w:szCs w:val="20"/>
          <w:lang w:val="es-ES" w:bidi="en-US"/>
        </w:rPr>
        <w:t xml:space="preserve"> se aplicarán a la captura fortuita.</w:t>
      </w:r>
    </w:p>
    <w:p w14:paraId="3D9CF48C" w14:textId="77777777" w:rsidR="00BD3FE0" w:rsidRPr="00057564" w:rsidRDefault="00BD3FE0" w:rsidP="008B57B8">
      <w:pPr>
        <w:widowControl w:val="0"/>
        <w:tabs>
          <w:tab w:val="left" w:pos="723"/>
        </w:tabs>
        <w:spacing w:after="0" w:line="240" w:lineRule="auto"/>
        <w:ind w:left="426"/>
        <w:jc w:val="both"/>
        <w:rPr>
          <w:rFonts w:ascii="Cambria" w:eastAsia="Times New Roman" w:hAnsi="Cambria" w:cs="Times New Roman"/>
          <w:sz w:val="14"/>
          <w:szCs w:val="14"/>
          <w:lang w:val="es-ES" w:bidi="en-US"/>
        </w:rPr>
      </w:pPr>
    </w:p>
    <w:p w14:paraId="508B68E8" w14:textId="6B50FB26" w:rsidR="002E0445" w:rsidRPr="00057564" w:rsidRDefault="002E0445" w:rsidP="008B57B8">
      <w:pPr>
        <w:widowControl w:val="0"/>
        <w:spacing w:after="0" w:line="240" w:lineRule="auto"/>
        <w:ind w:left="426"/>
        <w:jc w:val="both"/>
        <w:rPr>
          <w:rFonts w:ascii="Cambria" w:eastAsia="Cambria" w:hAnsi="Cambria" w:cs="Cambria"/>
          <w:sz w:val="20"/>
          <w:szCs w:val="20"/>
          <w:bdr w:val="nil"/>
          <w:lang w:val="es-ES" w:eastAsia="en-GB"/>
        </w:rPr>
      </w:pPr>
      <w:r w:rsidRPr="00057564">
        <w:rPr>
          <w:rFonts w:ascii="Cambria" w:eastAsia="Times New Roman" w:hAnsi="Cambria" w:cs="Times New Roman"/>
          <w:sz w:val="20"/>
          <w:szCs w:val="20"/>
          <w:lang w:val="es-ES" w:bidi="en-US"/>
        </w:rPr>
        <w:t xml:space="preserve">Para los buques que no pescan activamente atún rojo, cualquier cantidad de atún rojo que se encuentre a bordo será claramente separada de otras especies de peces para permitir a las autoridades de control hacer un seguimiento del </w:t>
      </w:r>
      <w:r w:rsidR="001A23E0" w:rsidRPr="00057564">
        <w:rPr>
          <w:rFonts w:ascii="Cambria" w:eastAsia="Times New Roman" w:hAnsi="Cambria" w:cs="Times New Roman"/>
          <w:sz w:val="20"/>
          <w:szCs w:val="20"/>
          <w:lang w:val="es-ES" w:bidi="en-US"/>
        </w:rPr>
        <w:t>cumplimiento</w:t>
      </w:r>
      <w:r w:rsidRPr="00057564">
        <w:rPr>
          <w:rFonts w:ascii="Cambria" w:eastAsia="Times New Roman" w:hAnsi="Cambria" w:cs="Times New Roman"/>
          <w:sz w:val="20"/>
          <w:szCs w:val="20"/>
          <w:lang w:val="es-ES" w:bidi="en-US"/>
        </w:rPr>
        <w:t xml:space="preserve"> de esta norma. Los procedimientos para los buques no autorizados con respecto al eBCD serán los establecidos en la disposición pertinente de la </w:t>
      </w:r>
      <w:r w:rsidR="00D82F40" w:rsidRPr="00057564">
        <w:rPr>
          <w:rFonts w:ascii="Cambria" w:eastAsia="Times New Roman" w:hAnsi="Cambria" w:cs="Times New Roman"/>
          <w:i/>
          <w:iCs/>
          <w:sz w:val="20"/>
          <w:szCs w:val="20"/>
          <w:lang w:val="es-ES" w:bidi="en-US"/>
        </w:rPr>
        <w:t>Recomendación de ICCAT que enmienda la Recomendación 22-16 que enmienda la Recomendación 21-18 sobre la aplicación del sistema eBCD</w:t>
      </w:r>
      <w:r w:rsidR="005E0E4A" w:rsidRPr="00057564">
        <w:rPr>
          <w:rFonts w:ascii="Cambria" w:eastAsia="Times New Roman" w:hAnsi="Cambria" w:cs="Times New Roman"/>
          <w:sz w:val="20"/>
          <w:szCs w:val="20"/>
          <w:lang w:val="es-ES" w:bidi="en-US"/>
        </w:rPr>
        <w:t xml:space="preserve"> (Rec. </w:t>
      </w:r>
      <w:r w:rsidR="00B111E5" w:rsidRPr="00057564">
        <w:rPr>
          <w:rFonts w:ascii="Cambria" w:eastAsia="Times New Roman" w:hAnsi="Cambria" w:cs="Times New Roman"/>
          <w:sz w:val="20"/>
          <w:szCs w:val="20"/>
          <w:lang w:val="es-ES" w:bidi="en-US"/>
        </w:rPr>
        <w:t>2</w:t>
      </w:r>
      <w:r w:rsidR="00D82F40" w:rsidRPr="00057564">
        <w:rPr>
          <w:rFonts w:ascii="Cambria" w:eastAsia="Times New Roman" w:hAnsi="Cambria" w:cs="Times New Roman"/>
          <w:sz w:val="20"/>
          <w:szCs w:val="20"/>
          <w:lang w:val="es-ES" w:bidi="en-US"/>
        </w:rPr>
        <w:t>4</w:t>
      </w:r>
      <w:r w:rsidR="00B111E5" w:rsidRPr="00057564">
        <w:rPr>
          <w:rFonts w:ascii="Cambria" w:eastAsia="Times New Roman" w:hAnsi="Cambria" w:cs="Times New Roman"/>
          <w:sz w:val="20"/>
          <w:szCs w:val="20"/>
          <w:lang w:val="es-ES" w:bidi="en-US"/>
        </w:rPr>
        <w:t>-16</w:t>
      </w:r>
      <w:r w:rsidR="005E0E4A" w:rsidRPr="00057564">
        <w:rPr>
          <w:rFonts w:ascii="Cambria" w:eastAsia="Times New Roman" w:hAnsi="Cambria" w:cs="Times New Roman"/>
          <w:sz w:val="20"/>
          <w:szCs w:val="20"/>
          <w:lang w:val="es-ES" w:bidi="en-US"/>
        </w:rPr>
        <w:t>)</w:t>
      </w:r>
      <w:r w:rsidR="008139CC" w:rsidRPr="00057564">
        <w:rPr>
          <w:rFonts w:ascii="Cambria" w:eastAsia="Times New Roman" w:hAnsi="Cambria" w:cs="Times New Roman"/>
          <w:sz w:val="20"/>
          <w:szCs w:val="20"/>
          <w:lang w:val="es-ES" w:bidi="en-US"/>
        </w:rPr>
        <w:t>.</w:t>
      </w:r>
    </w:p>
    <w:p w14:paraId="2AB1B05C" w14:textId="77777777" w:rsidR="00454175" w:rsidRPr="00057564" w:rsidRDefault="00454175" w:rsidP="008B57B8">
      <w:pPr>
        <w:widowControl w:val="0"/>
        <w:spacing w:after="0" w:line="240" w:lineRule="auto"/>
        <w:jc w:val="both"/>
        <w:rPr>
          <w:rFonts w:ascii="Cambria" w:eastAsia="Times New Roman" w:hAnsi="Cambria" w:cs="Times New Roman"/>
          <w:b/>
          <w:sz w:val="20"/>
          <w:szCs w:val="20"/>
          <w:lang w:val="es-ES" w:bidi="en-US"/>
        </w:rPr>
      </w:pPr>
      <w:bookmarkStart w:id="32" w:name="bookmark13"/>
    </w:p>
    <w:p w14:paraId="49828E9A" w14:textId="30A58E80" w:rsidR="00BD3FE0" w:rsidRPr="00057564" w:rsidRDefault="002E0445" w:rsidP="008B57B8">
      <w:pPr>
        <w:widowControl w:val="0"/>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Pesquerías deportivas y de recreo</w:t>
      </w:r>
      <w:bookmarkEnd w:id="32"/>
    </w:p>
    <w:p w14:paraId="1360910F" w14:textId="77777777" w:rsidR="00BD3FE0" w:rsidRPr="00057564" w:rsidRDefault="00BD3FE0" w:rsidP="008B57B8">
      <w:pPr>
        <w:widowControl w:val="0"/>
        <w:spacing w:after="0" w:line="240" w:lineRule="auto"/>
        <w:jc w:val="both"/>
        <w:rPr>
          <w:rFonts w:ascii="Cambria" w:eastAsia="Times New Roman" w:hAnsi="Cambria" w:cs="Times New Roman"/>
          <w:b/>
          <w:sz w:val="20"/>
          <w:szCs w:val="20"/>
          <w:lang w:val="es-ES" w:bidi="en-US"/>
        </w:rPr>
      </w:pPr>
    </w:p>
    <w:p w14:paraId="50F42391" w14:textId="77777777" w:rsidR="002E0445" w:rsidRPr="0005756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Cuando</w:t>
      </w:r>
      <w:r w:rsidRPr="00057564">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w:t>
      </w:r>
      <w:r w:rsidRPr="00057564">
        <w:rPr>
          <w:rFonts w:ascii="Cambria" w:eastAsia="Times New Roman" w:hAnsi="Cambria" w:cs="Times New Roman"/>
          <w:sz w:val="20"/>
          <w:szCs w:val="20"/>
          <w:lang w:val="es-ES" w:bidi="en-US"/>
        </w:rPr>
        <w:t>en</w:t>
      </w:r>
      <w:r w:rsidRPr="00057564">
        <w:rPr>
          <w:rFonts w:ascii="Cambria" w:eastAsia="Times New Roman" w:hAnsi="Cambria" w:cs="Calibri Light"/>
          <w:color w:val="000000"/>
          <w:sz w:val="20"/>
          <w:szCs w:val="20"/>
          <w:lang w:val="es-ES" w:bidi="en-US"/>
        </w:rPr>
        <w:t xml:space="preserve"> pesquerías deportivas y de recreo con miras a tener en cuenta los posibles ejemplares muertos. C</w:t>
      </w:r>
      <w:r w:rsidRPr="00057564">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58F31290" w14:textId="77777777" w:rsidR="00BD3FE0" w:rsidRPr="00057564"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41055601" w14:textId="77777777"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CPC tomarán las </w:t>
      </w:r>
      <w:r w:rsidRPr="00057564">
        <w:rPr>
          <w:rFonts w:ascii="Cambria" w:eastAsia="Times New Roman" w:hAnsi="Cambria" w:cs="Calibri Light"/>
          <w:color w:val="000000"/>
          <w:sz w:val="20"/>
          <w:szCs w:val="20"/>
          <w:lang w:val="es-ES" w:bidi="en-US"/>
        </w:rPr>
        <w:t>medidas</w:t>
      </w:r>
      <w:r w:rsidRPr="00057564">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4B1A4CB4" w14:textId="77777777" w:rsidR="00BD3FE0" w:rsidRPr="0005756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4C14686" w14:textId="77777777" w:rsidR="002E0445" w:rsidRPr="00057564"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52664159" w14:textId="77777777" w:rsidR="00BD3FE0" w:rsidRPr="00057564"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34ECF7B4" w14:textId="62032068" w:rsidR="00DB49D0" w:rsidRPr="00057564" w:rsidRDefault="00234981"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Se prohibirá </w:t>
      </w:r>
      <w:r w:rsidR="002E0445" w:rsidRPr="00057564">
        <w:rPr>
          <w:rFonts w:ascii="Cambria" w:eastAsia="Times New Roman" w:hAnsi="Cambria" w:cs="Times New Roman"/>
          <w:sz w:val="20"/>
          <w:szCs w:val="20"/>
          <w:lang w:val="es-ES" w:bidi="en-US"/>
        </w:rPr>
        <w:t>la comercialización de atún rojo capturado en la pesca de recreo y deportiva.</w:t>
      </w:r>
    </w:p>
    <w:p w14:paraId="283B883E" w14:textId="77777777" w:rsidR="00A961BA" w:rsidRPr="00057564" w:rsidRDefault="00A961BA" w:rsidP="00A961BA">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9CEB190" w14:textId="140C3F81"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2220D674" w14:textId="77777777" w:rsidR="009A0871" w:rsidRPr="00057564" w:rsidRDefault="009A0871" w:rsidP="009A0871">
      <w:pPr>
        <w:pStyle w:val="ListParagraph"/>
        <w:rPr>
          <w:rFonts w:ascii="Cambria" w:eastAsia="Times New Roman" w:hAnsi="Cambria" w:cs="Times New Roman"/>
          <w:sz w:val="20"/>
          <w:szCs w:val="20"/>
          <w:lang w:bidi="en-US"/>
        </w:rPr>
      </w:pPr>
    </w:p>
    <w:p w14:paraId="097ED920" w14:textId="2417E736"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Las </w:t>
      </w:r>
      <w:r w:rsidRPr="00057564">
        <w:rPr>
          <w:rFonts w:ascii="Cambria" w:eastAsia="Times New Roman" w:hAnsi="Cambria" w:cs="Times New Roman"/>
          <w:sz w:val="20"/>
          <w:szCs w:val="20"/>
          <w:lang w:val="es-ES" w:bidi="en-US"/>
        </w:rPr>
        <w:t>capturas</w:t>
      </w:r>
      <w:r w:rsidRPr="00057564">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00B335A8" w:rsidRPr="00057564">
        <w:rPr>
          <w:rFonts w:ascii="Cambria" w:eastAsia="Times New Roman" w:hAnsi="Cambria" w:cs="Times New Roman"/>
          <w:color w:val="000000"/>
          <w:sz w:val="20"/>
          <w:szCs w:val="20"/>
          <w:lang w:val="es-ES" w:bidi="en-US"/>
        </w:rPr>
        <w:t>4</w:t>
      </w:r>
      <w:r w:rsidRPr="00057564">
        <w:rPr>
          <w:rFonts w:ascii="Cambria" w:eastAsia="Times New Roman" w:hAnsi="Cambria" w:cs="Times New Roman"/>
          <w:color w:val="000000"/>
          <w:sz w:val="20"/>
          <w:szCs w:val="20"/>
          <w:lang w:val="es-ES" w:bidi="en-US"/>
        </w:rPr>
        <w:t>.</w:t>
      </w:r>
    </w:p>
    <w:p w14:paraId="3FDB9410" w14:textId="77777777" w:rsidR="00BD3FE0" w:rsidRPr="0005756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25C652F" w14:textId="24E88F1F"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tomará las medidas necesarias para garantizar, en la medida de lo posible, la liberación del atún rojo, sobre todo de juveniles, capturado vivo en el marco de la pesca deportiva y de recreo. Cualquier atún rojo desembarcado </w:t>
      </w:r>
      <w:r w:rsidR="00D86F7C" w:rsidRPr="00057564">
        <w:rPr>
          <w:rFonts w:ascii="Cambria" w:eastAsia="Times New Roman" w:hAnsi="Cambria" w:cs="Times New Roman"/>
          <w:sz w:val="20"/>
          <w:szCs w:val="20"/>
          <w:lang w:val="es-ES" w:bidi="en-US"/>
        </w:rPr>
        <w:t>se</w:t>
      </w:r>
      <w:r w:rsidRPr="00057564">
        <w:rPr>
          <w:rFonts w:ascii="Cambria" w:eastAsia="Times New Roman" w:hAnsi="Cambria" w:cs="Times New Roman"/>
          <w:sz w:val="20"/>
          <w:szCs w:val="20"/>
          <w:lang w:val="es-ES" w:bidi="en-US"/>
        </w:rPr>
        <w:t xml:space="preserve"> desembarcar</w:t>
      </w:r>
      <w:r w:rsidR="00D86F7C" w:rsidRPr="00057564">
        <w:rPr>
          <w:rFonts w:ascii="Cambria" w:eastAsia="Times New Roman" w:hAnsi="Cambria" w:cs="Times New Roman"/>
          <w:sz w:val="20"/>
          <w:szCs w:val="20"/>
          <w:lang w:val="es-ES" w:bidi="en-US"/>
        </w:rPr>
        <w:t>á</w:t>
      </w:r>
      <w:r w:rsidRPr="00057564">
        <w:rPr>
          <w:rFonts w:ascii="Cambria" w:eastAsia="Times New Roman" w:hAnsi="Cambria" w:cs="Times New Roman"/>
          <w:sz w:val="20"/>
          <w:szCs w:val="20"/>
          <w:lang w:val="es-ES" w:bidi="en-US"/>
        </w:rPr>
        <w:t xml:space="preserve"> entero, eviscerado y/o sin agallas.</w:t>
      </w:r>
    </w:p>
    <w:p w14:paraId="149970F2" w14:textId="77777777" w:rsidR="003A6140" w:rsidRPr="00057564" w:rsidRDefault="003A6140" w:rsidP="003A614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DA29DA2" w14:textId="1FC58A2A"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Cualquier CPC que desee llevar a cabo una pesquería deportiva de captura y liberación en el Atlántico nororiental </w:t>
      </w:r>
      <w:r w:rsidR="001E6C1B"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 xml:space="preserve">permitir a un número limitado de barcos de pesca deportiva que se dirija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057564">
        <w:rPr>
          <w:rFonts w:ascii="Cambria" w:eastAsia="Times New Roman" w:hAnsi="Cambria" w:cs="Times New Roman"/>
          <w:color w:val="000000"/>
          <w:sz w:val="20"/>
          <w:szCs w:val="20"/>
          <w:lang w:val="es-ES" w:bidi="en-US"/>
        </w:rPr>
        <w:t xml:space="preserve">En este contexto, la CPC tendrá la obligación de: </w:t>
      </w:r>
      <w:r w:rsidRPr="00057564">
        <w:rPr>
          <w:rFonts w:ascii="Cambria" w:eastAsia="Times New Roman" w:hAnsi="Cambria" w:cs="Times New Roman"/>
          <w:sz w:val="20"/>
          <w:szCs w:val="20"/>
          <w:lang w:val="es-ES" w:bidi="en-US"/>
        </w:rPr>
        <w:t>(</w:t>
      </w:r>
      <w:r w:rsidRPr="00057564">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B335A8" w:rsidRPr="00057564">
        <w:rPr>
          <w:rFonts w:ascii="Cambria" w:eastAsia="Times New Roman" w:hAnsi="Cambria" w:cs="Times New Roman"/>
          <w:color w:val="000000"/>
          <w:sz w:val="20"/>
          <w:szCs w:val="20"/>
          <w:lang w:val="es-ES" w:bidi="en-US"/>
        </w:rPr>
        <w:t>0</w:t>
      </w:r>
      <w:r w:rsidRPr="00057564">
        <w:rPr>
          <w:rFonts w:ascii="Cambria" w:eastAsia="Times New Roman" w:hAnsi="Cambria" w:cs="Times New Roman"/>
          <w:color w:val="000000"/>
          <w:sz w:val="20"/>
          <w:szCs w:val="20"/>
          <w:lang w:val="es-ES" w:bidi="en-US"/>
        </w:rPr>
        <w:t xml:space="preserve"> de esta Recomendación</w:t>
      </w:r>
      <w:r w:rsidR="008A3DCF"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057564">
        <w:rPr>
          <w:rFonts w:ascii="Cambria" w:eastAsia="Times New Roman" w:hAnsi="Cambria" w:cs="Times New Roman"/>
          <w:sz w:val="20"/>
          <w:szCs w:val="20"/>
          <w:lang w:val="es-ES" w:bidi="en-US"/>
        </w:rPr>
        <w:t>(</w:t>
      </w:r>
      <w:r w:rsidRPr="00057564">
        <w:rPr>
          <w:rFonts w:ascii="Cambria" w:eastAsia="Times New Roman" w:hAnsi="Cambria" w:cs="Times New Roman"/>
          <w:color w:val="000000"/>
          <w:sz w:val="20"/>
          <w:szCs w:val="20"/>
          <w:lang w:val="es-ES" w:bidi="en-US"/>
        </w:rPr>
        <w:t>c) garantizar que las operaciones de marcado y liberación las realiza personal formado para garantizar una elevada supervivencia de los ejemplares</w:t>
      </w:r>
      <w:r w:rsidR="008A3DCF"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y </w:t>
      </w:r>
      <w:r w:rsidR="00532815"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057564">
        <w:rPr>
          <w:rFonts w:ascii="Cambria" w:eastAsia="Times New Roman" w:hAnsi="Cambria" w:cs="Times New Roman"/>
          <w:sz w:val="20"/>
          <w:szCs w:val="20"/>
          <w:lang w:val="es-ES" w:bidi="en-US"/>
        </w:rPr>
        <w:t>Cualquier atún rojo que muera durante las actividades de marcado y liberación se comunicará y se deducirá de la cuota de la CPC.</w:t>
      </w:r>
    </w:p>
    <w:p w14:paraId="645468B4" w14:textId="77777777" w:rsidR="00BD3FE0" w:rsidRPr="00057564"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286165C" w14:textId="77777777" w:rsidR="002E0445" w:rsidRPr="0005756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color w:val="000000"/>
          <w:sz w:val="20"/>
          <w:szCs w:val="20"/>
          <w:lang w:val="es-ES" w:bidi="en-US"/>
        </w:rPr>
      </w:pPr>
      <w:bookmarkStart w:id="33" w:name="_Ref496618672"/>
      <w:r w:rsidRPr="00057564">
        <w:rPr>
          <w:rFonts w:ascii="Cambria" w:eastAsia="Times New Roman" w:hAnsi="Cambria" w:cs="Times New Roman"/>
          <w:color w:val="000000"/>
          <w:sz w:val="20"/>
          <w:szCs w:val="20"/>
          <w:lang w:val="es-ES" w:bidi="en-US"/>
        </w:rPr>
        <w:t xml:space="preserve">Las CPC facilitarán, a petición de ICCAT, la lista de los buques deportivos y de recreo que hayan </w:t>
      </w:r>
      <w:r w:rsidRPr="00057564">
        <w:rPr>
          <w:rFonts w:ascii="Cambria" w:eastAsia="Times New Roman" w:hAnsi="Cambria" w:cs="Times New Roman"/>
          <w:sz w:val="20"/>
          <w:szCs w:val="20"/>
          <w:lang w:val="es-ES" w:bidi="en-US"/>
        </w:rPr>
        <w:t>recibido</w:t>
      </w:r>
      <w:r w:rsidRPr="00057564">
        <w:rPr>
          <w:rFonts w:ascii="Cambria" w:eastAsia="Times New Roman" w:hAnsi="Cambria" w:cs="Times New Roman"/>
          <w:color w:val="000000"/>
          <w:sz w:val="20"/>
          <w:szCs w:val="20"/>
          <w:lang w:val="es-ES" w:bidi="en-US"/>
        </w:rPr>
        <w:t xml:space="preserve"> una autorización.</w:t>
      </w:r>
    </w:p>
    <w:p w14:paraId="13B5D809" w14:textId="77777777" w:rsidR="00BD3FE0" w:rsidRPr="00057564" w:rsidRDefault="00BD3FE0" w:rsidP="00BD3FE0">
      <w:pPr>
        <w:widowControl w:val="0"/>
        <w:tabs>
          <w:tab w:val="left" w:pos="851"/>
        </w:tabs>
        <w:spacing w:after="0" w:line="240" w:lineRule="auto"/>
        <w:ind w:left="426"/>
        <w:jc w:val="both"/>
        <w:rPr>
          <w:rFonts w:ascii="Cambria" w:eastAsia="Times New Roman" w:hAnsi="Cambria" w:cs="Times New Roman"/>
          <w:color w:val="000000"/>
          <w:sz w:val="20"/>
          <w:szCs w:val="20"/>
          <w:lang w:val="es-ES" w:bidi="en-US"/>
        </w:rPr>
      </w:pPr>
    </w:p>
    <w:p w14:paraId="5D149E56" w14:textId="37A2E208" w:rsidR="002E0445" w:rsidRPr="00057564"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34" w:name="_Ref496618859"/>
      <w:bookmarkEnd w:id="33"/>
      <w:r w:rsidRPr="00057564">
        <w:rPr>
          <w:rFonts w:ascii="Cambria" w:eastAsia="Times New Roman" w:hAnsi="Cambria" w:cs="Times New Roman"/>
          <w:sz w:val="20"/>
          <w:szCs w:val="20"/>
          <w:lang w:val="es-ES" w:bidi="en-US"/>
        </w:rPr>
        <w:t xml:space="preserve">El formato </w:t>
      </w:r>
      <w:r w:rsidRPr="00057564">
        <w:rPr>
          <w:rFonts w:ascii="Cambria" w:eastAsia="Times New Roman" w:hAnsi="Cambria" w:cs="Times New Roman"/>
          <w:color w:val="000000"/>
          <w:sz w:val="20"/>
          <w:szCs w:val="20"/>
          <w:lang w:val="es-ES" w:bidi="en-US"/>
        </w:rPr>
        <w:t>de</w:t>
      </w:r>
      <w:r w:rsidRPr="00057564">
        <w:rPr>
          <w:rFonts w:ascii="Cambria" w:eastAsia="Times New Roman" w:hAnsi="Cambria" w:cs="Times New Roman"/>
          <w:sz w:val="20"/>
          <w:szCs w:val="20"/>
          <w:lang w:val="es-ES" w:bidi="en-US"/>
        </w:rPr>
        <w:t xml:space="preserve"> dicha lista, mencionada en el párrafo </w:t>
      </w:r>
      <w:r w:rsidR="00685EDE" w:rsidRPr="00057564">
        <w:rPr>
          <w:rFonts w:ascii="Cambria" w:eastAsia="Times New Roman" w:hAnsi="Cambria" w:cs="Times New Roman"/>
          <w:sz w:val="20"/>
          <w:szCs w:val="20"/>
          <w:lang w:val="es-ES" w:bidi="en-US"/>
        </w:rPr>
        <w:t>45</w:t>
      </w:r>
      <w:r w:rsidRPr="00057564">
        <w:rPr>
          <w:rFonts w:ascii="Cambria" w:eastAsia="Times New Roman" w:hAnsi="Cambria" w:cs="Times New Roman"/>
          <w:sz w:val="20"/>
          <w:szCs w:val="20"/>
          <w:lang w:val="es-ES" w:bidi="en-US"/>
        </w:rPr>
        <w:t>, incluirá la siguiente información:</w:t>
      </w:r>
      <w:bookmarkEnd w:id="34"/>
    </w:p>
    <w:p w14:paraId="7B0B3E0D" w14:textId="2879A225" w:rsidR="002E0445" w:rsidRPr="0005756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nombre del buque, número de registro</w:t>
      </w:r>
      <w:r w:rsidR="008A3DCF"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79587FBE" w14:textId="05A5DB01" w:rsidR="002E0445" w:rsidRPr="0005756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número de registro ICCAT (si procede)</w:t>
      </w:r>
      <w:r w:rsidR="008A3DCF"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53298226" w14:textId="1C1B871E" w:rsidR="002E0445" w:rsidRPr="0005756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lastRenderedPageBreak/>
        <w:t>nombre anterior (si procede)</w:t>
      </w:r>
      <w:r w:rsidR="008A3DCF"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w:t>
      </w:r>
    </w:p>
    <w:p w14:paraId="7A72DBD2" w14:textId="3953A3D9" w:rsidR="002E0445" w:rsidRPr="00057564"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nombre y dirección del</w:t>
      </w:r>
      <w:r w:rsidR="008A3DCF" w:rsidRPr="00057564">
        <w:rPr>
          <w:rFonts w:ascii="Cambria" w:eastAsia="Times New Roman" w:hAnsi="Cambria" w:cs="Times New Roman"/>
          <w:sz w:val="20"/>
          <w:szCs w:val="20"/>
          <w:lang w:val="es-ES" w:bidi="en-US"/>
        </w:rPr>
        <w:t xml:space="preserve"> o de los</w:t>
      </w:r>
      <w:r w:rsidRPr="00057564">
        <w:rPr>
          <w:rFonts w:ascii="Cambria" w:eastAsia="Times New Roman" w:hAnsi="Cambria" w:cs="Times New Roman"/>
          <w:sz w:val="20"/>
          <w:szCs w:val="20"/>
          <w:lang w:val="es-ES" w:bidi="en-US"/>
        </w:rPr>
        <w:t xml:space="preserve"> armadore</w:t>
      </w:r>
      <w:r w:rsidR="008A3DCF" w:rsidRPr="00057564">
        <w:rPr>
          <w:rFonts w:ascii="Cambria" w:eastAsia="Times New Roman" w:hAnsi="Cambria" w:cs="Times New Roman"/>
          <w:sz w:val="20"/>
          <w:szCs w:val="20"/>
          <w:lang w:val="es-ES" w:bidi="en-US"/>
        </w:rPr>
        <w:t>s</w:t>
      </w:r>
      <w:r w:rsidRPr="00057564">
        <w:rPr>
          <w:rFonts w:ascii="Cambria" w:eastAsia="Times New Roman" w:hAnsi="Cambria" w:cs="Times New Roman"/>
          <w:sz w:val="20"/>
          <w:szCs w:val="20"/>
          <w:lang w:val="es-ES" w:bidi="en-US"/>
        </w:rPr>
        <w:t xml:space="preserve"> y operadores.</w:t>
      </w:r>
    </w:p>
    <w:p w14:paraId="58C1A149" w14:textId="77777777" w:rsidR="00EB0B25" w:rsidRPr="00057564" w:rsidRDefault="00EB0B25" w:rsidP="008B57B8">
      <w:pPr>
        <w:widowControl w:val="0"/>
        <w:tabs>
          <w:tab w:val="left" w:pos="993"/>
        </w:tabs>
        <w:spacing w:after="0" w:line="240" w:lineRule="auto"/>
        <w:ind w:left="562"/>
        <w:jc w:val="both"/>
        <w:rPr>
          <w:rFonts w:ascii="Cambria" w:eastAsia="Times New Roman" w:hAnsi="Cambria" w:cs="Times New Roman"/>
          <w:sz w:val="20"/>
          <w:szCs w:val="20"/>
          <w:lang w:val="es-ES" w:bidi="en-US"/>
        </w:rPr>
      </w:pPr>
    </w:p>
    <w:p w14:paraId="7ABE1778" w14:textId="53D01F02" w:rsidR="002E0445" w:rsidRPr="00057564" w:rsidRDefault="002E0445" w:rsidP="008B57B8">
      <w:pPr>
        <w:widowControl w:val="0"/>
        <w:tabs>
          <w:tab w:val="left" w:pos="644"/>
        </w:tabs>
        <w:spacing w:after="0" w:line="240" w:lineRule="auto"/>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Uso de medios aéreos</w:t>
      </w:r>
    </w:p>
    <w:p w14:paraId="78DB9137" w14:textId="77777777" w:rsidR="00DB5F49" w:rsidRPr="00057564" w:rsidRDefault="00DB5F49" w:rsidP="008B57B8">
      <w:pPr>
        <w:widowControl w:val="0"/>
        <w:tabs>
          <w:tab w:val="left" w:pos="644"/>
        </w:tabs>
        <w:spacing w:after="0" w:line="240" w:lineRule="auto"/>
        <w:jc w:val="both"/>
        <w:rPr>
          <w:rFonts w:ascii="Cambria" w:eastAsia="Times New Roman" w:hAnsi="Cambria" w:cs="Times New Roman"/>
          <w:b/>
          <w:bCs/>
          <w:sz w:val="20"/>
          <w:szCs w:val="20"/>
          <w:lang w:val="es-ES"/>
        </w:rPr>
      </w:pPr>
    </w:p>
    <w:p w14:paraId="699741D0" w14:textId="207E496E" w:rsidR="002E0445" w:rsidRPr="00057564"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Queda</w:t>
      </w:r>
      <w:r w:rsidR="00476D36" w:rsidRPr="00057564">
        <w:rPr>
          <w:rFonts w:ascii="Cambria" w:eastAsia="Times New Roman" w:hAnsi="Cambria" w:cs="Times New Roman"/>
          <w:sz w:val="20"/>
          <w:szCs w:val="20"/>
          <w:lang w:val="es-ES" w:bidi="en-US"/>
        </w:rPr>
        <w:t>rá</w:t>
      </w:r>
      <w:r w:rsidRPr="00057564">
        <w:rPr>
          <w:rFonts w:ascii="Cambria" w:eastAsia="Times New Roman" w:hAnsi="Cambria" w:cs="Times New Roman"/>
          <w:color w:val="000000"/>
          <w:sz w:val="20"/>
          <w:szCs w:val="20"/>
          <w:lang w:val="es-ES" w:bidi="en-US"/>
        </w:rPr>
        <w:t xml:space="preserve"> prohibido el uso de cualquier medio aéreo, lo que incluye aviones, helicópteros o cualquier tipo de </w:t>
      </w:r>
      <w:r w:rsidRPr="00057564">
        <w:rPr>
          <w:rFonts w:ascii="Cambria" w:eastAsia="Times New Roman" w:hAnsi="Cambria" w:cs="Times New Roman"/>
          <w:sz w:val="20"/>
          <w:szCs w:val="20"/>
          <w:lang w:val="es-ES" w:bidi="en-US"/>
        </w:rPr>
        <w:t>vehículo</w:t>
      </w:r>
      <w:r w:rsidRPr="00057564">
        <w:rPr>
          <w:rFonts w:ascii="Cambria" w:eastAsia="Times New Roman" w:hAnsi="Cambria" w:cs="Times New Roman"/>
          <w:color w:val="000000"/>
          <w:sz w:val="20"/>
          <w:szCs w:val="20"/>
          <w:lang w:val="es-ES" w:bidi="en-US"/>
        </w:rPr>
        <w:t xml:space="preserve"> aéreo no tripulado para buscar atún rojo.</w:t>
      </w:r>
    </w:p>
    <w:p w14:paraId="35E5293E" w14:textId="77777777" w:rsidR="00DB5F49" w:rsidRPr="00057564"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3F985F" w14:textId="2E32F23E" w:rsidR="0081502A" w:rsidRPr="00057564"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5" w:name="bookmark18"/>
      <w:r w:rsidRPr="00057564">
        <w:rPr>
          <w:rFonts w:ascii="Cambria" w:eastAsia="Times New Roman" w:hAnsi="Cambria" w:cs="Times New Roman"/>
          <w:b/>
          <w:bCs/>
          <w:color w:val="000000"/>
          <w:sz w:val="20"/>
          <w:szCs w:val="20"/>
          <w:lang w:val="es-ES" w:bidi="en-US"/>
        </w:rPr>
        <w:t>Parte IV</w:t>
      </w:r>
      <w:bookmarkStart w:id="36" w:name="bookmark19"/>
      <w:bookmarkEnd w:id="35"/>
      <w:r w:rsidRPr="00057564">
        <w:rPr>
          <w:rFonts w:ascii="Cambria" w:eastAsia="Times New Roman" w:hAnsi="Cambria" w:cs="Times New Roman"/>
          <w:b/>
          <w:bCs/>
          <w:color w:val="000000"/>
          <w:sz w:val="20"/>
          <w:szCs w:val="20"/>
          <w:lang w:val="es-ES" w:bidi="en-US"/>
        </w:rPr>
        <w:t>:</w:t>
      </w:r>
      <w:r w:rsidRPr="00057564">
        <w:rPr>
          <w:rFonts w:ascii="Cambria" w:eastAsia="Times New Roman" w:hAnsi="Cambria" w:cs="Times New Roman"/>
          <w:b/>
          <w:bCs/>
          <w:sz w:val="20"/>
          <w:szCs w:val="20"/>
          <w:lang w:val="es-ES" w:bidi="en-US"/>
        </w:rPr>
        <w:t xml:space="preserve"> </w:t>
      </w:r>
      <w:r w:rsidR="001A0492"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bookmarkEnd w:id="36"/>
    </w:p>
    <w:p w14:paraId="7DC528F5" w14:textId="4DB11954" w:rsidR="0081502A" w:rsidRPr="00057564"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Sección A – Registros de buques, almadrabas y granjas</w:t>
      </w:r>
    </w:p>
    <w:p w14:paraId="23CD261D" w14:textId="77777777" w:rsidR="00DB5F49" w:rsidRPr="00057564" w:rsidRDefault="00DB5F49"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6AC4C611" w14:textId="7777777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37" w:name="bookmark20"/>
      <w:r w:rsidRPr="00057564">
        <w:rPr>
          <w:rFonts w:ascii="Cambria" w:eastAsia="Times New Roman" w:hAnsi="Cambria" w:cs="Times New Roman"/>
          <w:b/>
          <w:bCs/>
          <w:sz w:val="20"/>
          <w:szCs w:val="20"/>
          <w:lang w:val="es-ES" w:bidi="en-US"/>
        </w:rPr>
        <w:t xml:space="preserve">Registro ICCAT de buques pesqueros </w:t>
      </w:r>
      <w:bookmarkEnd w:id="37"/>
    </w:p>
    <w:p w14:paraId="22AFE29A" w14:textId="77777777" w:rsidR="00DB5F49" w:rsidRPr="00057564" w:rsidRDefault="00DB5F49"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p>
    <w:p w14:paraId="19EF5D89" w14:textId="63B58B22" w:rsidR="002E0445" w:rsidRPr="00057564"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sz w:val="20"/>
          <w:szCs w:val="20"/>
          <w:lang w:val="es-ES" w:bidi="en-US"/>
        </w:rPr>
      </w:pPr>
      <w:bookmarkStart w:id="38" w:name="_Ref496619143"/>
      <w:r w:rsidRPr="00057564">
        <w:rPr>
          <w:rFonts w:ascii="Cambria" w:eastAsia="Times New Roman" w:hAnsi="Cambria" w:cs="Times New Roman"/>
          <w:sz w:val="20"/>
          <w:szCs w:val="20"/>
          <w:lang w:val="es-ES" w:bidi="en-US"/>
        </w:rPr>
        <w:t xml:space="preserve">Las CPC establecerán y mantendrán un registro ICCAT de todos los buques </w:t>
      </w:r>
      <w:r w:rsidRPr="00057564">
        <w:rPr>
          <w:rFonts w:ascii="Cambria" w:eastAsia="Times New Roman" w:hAnsi="Cambria" w:cs="Times New Roman"/>
          <w:color w:val="000000"/>
          <w:sz w:val="20"/>
          <w:szCs w:val="20"/>
          <w:lang w:val="es-ES" w:bidi="en-US"/>
        </w:rPr>
        <w:t>pesqueros</w:t>
      </w:r>
      <w:r w:rsidRPr="00057564">
        <w:rPr>
          <w:rFonts w:ascii="Cambria" w:eastAsia="Times New Roman" w:hAnsi="Cambria" w:cs="Times New Roman"/>
          <w:sz w:val="20"/>
          <w:szCs w:val="20"/>
          <w:lang w:val="es-ES" w:bidi="en-US"/>
        </w:rPr>
        <w:t xml:space="preserve"> tal y como se definen en el párrafo </w:t>
      </w:r>
      <w:r w:rsidR="00B335A8" w:rsidRPr="00057564">
        <w:rPr>
          <w:rFonts w:ascii="Cambria" w:eastAsia="Times New Roman" w:hAnsi="Cambria" w:cs="Times New Roman"/>
          <w:sz w:val="20"/>
          <w:szCs w:val="20"/>
          <w:lang w:val="es-ES" w:bidi="en-US"/>
        </w:rPr>
        <w:t>2</w:t>
      </w:r>
      <w:r w:rsidR="00A90E11"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a). Dicho registro deberá consistir en las siguientes listas:</w:t>
      </w:r>
      <w:bookmarkEnd w:id="38"/>
    </w:p>
    <w:p w14:paraId="62A9BCAF" w14:textId="77777777" w:rsidR="00DB5F49" w:rsidRPr="00057564" w:rsidRDefault="00DB5F49" w:rsidP="00DB5F49">
      <w:pPr>
        <w:widowControl w:val="0"/>
        <w:tabs>
          <w:tab w:val="left" w:pos="426"/>
        </w:tabs>
        <w:spacing w:after="0" w:line="240" w:lineRule="auto"/>
        <w:ind w:left="426"/>
        <w:jc w:val="both"/>
        <w:rPr>
          <w:rFonts w:ascii="Cambria" w:eastAsia="Times New Roman" w:hAnsi="Cambria" w:cs="Times New Roman"/>
          <w:sz w:val="20"/>
          <w:szCs w:val="20"/>
          <w:lang w:val="es-ES" w:bidi="en-US"/>
        </w:rPr>
      </w:pPr>
    </w:p>
    <w:p w14:paraId="0EE3FEB4" w14:textId="237CD625" w:rsidR="002E0445" w:rsidRPr="00057564" w:rsidRDefault="002E0445" w:rsidP="00DB5F49">
      <w:pPr>
        <w:widowControl w:val="0"/>
        <w:numPr>
          <w:ilvl w:val="1"/>
          <w:numId w:val="91"/>
        </w:numPr>
        <w:spacing w:after="100" w:line="240" w:lineRule="auto"/>
        <w:ind w:left="709" w:hanging="284"/>
        <w:jc w:val="both"/>
        <w:rPr>
          <w:rFonts w:ascii="Cambria" w:eastAsia="Times New Roman" w:hAnsi="Cambria" w:cs="Times New Roman"/>
          <w:sz w:val="20"/>
          <w:szCs w:val="20"/>
          <w:lang w:val="es-ES" w:bidi="en-US"/>
        </w:rPr>
      </w:pPr>
      <w:bookmarkStart w:id="39" w:name="_Ref497606791"/>
      <w:r w:rsidRPr="00057564">
        <w:rPr>
          <w:rFonts w:ascii="Cambria" w:eastAsia="Times New Roman" w:hAnsi="Cambria" w:cs="Times New Roman"/>
          <w:sz w:val="20"/>
          <w:szCs w:val="20"/>
          <w:lang w:val="es-ES" w:bidi="en-US"/>
        </w:rPr>
        <w:t xml:space="preserve">buques de captura que pescan activamente atún rojo, de acuerdo con el </w:t>
      </w:r>
      <w:r w:rsidR="001A0492" w:rsidRPr="00057564">
        <w:rPr>
          <w:rFonts w:ascii="Cambria" w:eastAsia="Times New Roman" w:hAnsi="Cambria" w:cs="Times New Roman"/>
          <w:sz w:val="20"/>
          <w:szCs w:val="20"/>
          <w:lang w:val="es-ES" w:bidi="en-US"/>
        </w:rPr>
        <w:t>párrafo</w:t>
      </w:r>
      <w:r w:rsidRPr="00057564">
        <w:rPr>
          <w:rFonts w:ascii="Cambria" w:eastAsia="Times New Roman" w:hAnsi="Cambria" w:cs="Times New Roman"/>
          <w:sz w:val="20"/>
          <w:szCs w:val="20"/>
          <w:lang w:val="es-ES" w:bidi="en-US"/>
        </w:rPr>
        <w:t xml:space="preserve"> </w:t>
      </w:r>
      <w:r w:rsidR="00B335A8" w:rsidRPr="00057564">
        <w:rPr>
          <w:rFonts w:ascii="Cambria" w:eastAsia="Times New Roman" w:hAnsi="Cambria" w:cs="Times New Roman"/>
          <w:sz w:val="20"/>
          <w:szCs w:val="20"/>
          <w:lang w:val="es-ES" w:bidi="en-US"/>
        </w:rPr>
        <w:t>2</w:t>
      </w:r>
      <w:r w:rsidR="00A90E11"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g</w:t>
      </w:r>
      <w:r w:rsidR="0081502A"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de esta Recomendación</w:t>
      </w:r>
      <w:r w:rsidR="00EB0B25" w:rsidRPr="00057564">
        <w:rPr>
          <w:rFonts w:ascii="Cambria" w:eastAsia="Times New Roman" w:hAnsi="Cambria" w:cs="Times New Roman"/>
          <w:sz w:val="20"/>
          <w:szCs w:val="20"/>
          <w:lang w:val="es-ES" w:bidi="en-US"/>
        </w:rPr>
        <w:t xml:space="preserve">; </w:t>
      </w:r>
      <w:r w:rsidR="0081502A" w:rsidRPr="00057564">
        <w:rPr>
          <w:rFonts w:ascii="Cambria" w:eastAsia="Times New Roman" w:hAnsi="Cambria" w:cs="Times New Roman"/>
          <w:sz w:val="20"/>
          <w:szCs w:val="20"/>
          <w:lang w:val="es-ES" w:bidi="en-US"/>
        </w:rPr>
        <w:t>y</w:t>
      </w:r>
    </w:p>
    <w:p w14:paraId="5BAF0021" w14:textId="3559CA07" w:rsidR="002E0445" w:rsidRPr="00057564" w:rsidRDefault="002E0445" w:rsidP="008B57B8">
      <w:pPr>
        <w:widowControl w:val="0"/>
        <w:numPr>
          <w:ilvl w:val="1"/>
          <w:numId w:val="91"/>
        </w:numPr>
        <w:spacing w:after="0" w:line="240" w:lineRule="auto"/>
        <w:ind w:left="709" w:hanging="28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otros buques que participan en actividades relacionadas con el atún rojo, distintos a los buques de captura.</w:t>
      </w:r>
    </w:p>
    <w:p w14:paraId="2F58BBBA" w14:textId="77777777" w:rsidR="00C7555D" w:rsidRPr="00057564" w:rsidRDefault="00C7555D" w:rsidP="00DB5F49">
      <w:pPr>
        <w:widowControl w:val="0"/>
        <w:spacing w:after="0" w:line="240" w:lineRule="auto"/>
        <w:ind w:left="709"/>
        <w:jc w:val="both"/>
        <w:rPr>
          <w:rFonts w:ascii="Cambria" w:eastAsia="Times New Roman" w:hAnsi="Cambria" w:cs="Times New Roman"/>
          <w:sz w:val="20"/>
          <w:szCs w:val="20"/>
          <w:lang w:val="es-ES" w:bidi="en-US"/>
        </w:rPr>
      </w:pPr>
    </w:p>
    <w:p w14:paraId="63A4C96E" w14:textId="6D83BB67" w:rsidR="002E0445" w:rsidRPr="00057564"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color w:val="000000"/>
          <w:sz w:val="20"/>
          <w:szCs w:val="20"/>
          <w:lang w:val="es-ES"/>
        </w:rPr>
      </w:pPr>
      <w:r w:rsidRPr="00057564">
        <w:rPr>
          <w:rFonts w:ascii="Cambria" w:eastAsia="Times New Roman" w:hAnsi="Cambria" w:cs="Times New Roman"/>
          <w:sz w:val="20"/>
          <w:szCs w:val="20"/>
          <w:lang w:val="es-ES" w:bidi="en-US"/>
        </w:rPr>
        <w:t>C</w:t>
      </w:r>
      <w:r w:rsidRPr="00057564">
        <w:rPr>
          <w:rFonts w:ascii="Cambria" w:eastAsia="Times New Roman" w:hAnsi="Cambria" w:cs="Times New Roman"/>
          <w:color w:val="000000"/>
          <w:sz w:val="20"/>
          <w:szCs w:val="20"/>
          <w:lang w:val="es-ES" w:bidi="en-US"/>
        </w:rPr>
        <w:t>ada lista incluirá la siguiente información:</w:t>
      </w:r>
    </w:p>
    <w:p w14:paraId="6A84C427" w14:textId="77777777" w:rsidR="00DB5F49" w:rsidRPr="00057564" w:rsidRDefault="00DB5F49" w:rsidP="00DB5F49">
      <w:pPr>
        <w:widowControl w:val="0"/>
        <w:tabs>
          <w:tab w:val="left" w:pos="426"/>
        </w:tabs>
        <w:spacing w:after="0" w:line="240" w:lineRule="auto"/>
        <w:ind w:left="426"/>
        <w:jc w:val="both"/>
        <w:rPr>
          <w:rFonts w:ascii="Cambria" w:eastAsia="Times New Roman" w:hAnsi="Cambria" w:cs="Times New Roman"/>
          <w:color w:val="000000"/>
          <w:sz w:val="20"/>
          <w:szCs w:val="20"/>
          <w:lang w:val="es-ES"/>
        </w:rPr>
      </w:pPr>
    </w:p>
    <w:p w14:paraId="43D059D3"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nombre y número de registro del buque; </w:t>
      </w:r>
    </w:p>
    <w:p w14:paraId="2B12DDD4"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057564">
        <w:rPr>
          <w:rFonts w:ascii="Cambria" w:eastAsia="Times New Roman" w:hAnsi="Cambria" w:cs="Times New Roman"/>
          <w:sz w:val="20"/>
          <w:szCs w:val="20"/>
          <w:lang w:val="es-ES" w:bidi="en-US"/>
        </w:rPr>
        <w:t>;</w:t>
      </w:r>
    </w:p>
    <w:p w14:paraId="0DD4D041" w14:textId="4E804D82"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eslora y tonelaje de registro bruto (TRB)</w:t>
      </w:r>
      <w:r w:rsidR="00CE1755" w:rsidRPr="00057564">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nú</w:t>
      </w:r>
      <w:r w:rsidRPr="00057564">
        <w:rPr>
          <w:rFonts w:ascii="Cambria" w:eastAsia="Times New Roman" w:hAnsi="Cambria" w:cs="Times New Roman"/>
          <w:color w:val="000000"/>
          <w:sz w:val="20"/>
          <w:szCs w:val="20"/>
          <w:lang w:val="es-ES" w:bidi="en-US"/>
        </w:rPr>
        <w:t>mero OMI (si procede);</w:t>
      </w:r>
    </w:p>
    <w:p w14:paraId="73EBFB43"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arte utilizado (si procede);</w:t>
      </w:r>
    </w:p>
    <w:p w14:paraId="3F132B02"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pabellón anterior (si procede);</w:t>
      </w:r>
    </w:p>
    <w:p w14:paraId="5D65B455"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anterior (si procede);</w:t>
      </w:r>
    </w:p>
    <w:p w14:paraId="21C3FB18"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indicativo internacional de radio (si procede);</w:t>
      </w:r>
    </w:p>
    <w:p w14:paraId="577650CB" w14:textId="14BFC670" w:rsidR="002E0445" w:rsidRPr="00057564"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y dirección del</w:t>
      </w:r>
      <w:r w:rsidR="00DC658F" w:rsidRPr="00057564">
        <w:rPr>
          <w:rFonts w:ascii="Cambria" w:eastAsia="Times New Roman" w:hAnsi="Cambria" w:cs="Times New Roman"/>
          <w:color w:val="000000"/>
          <w:sz w:val="20"/>
          <w:szCs w:val="20"/>
          <w:lang w:val="es-ES" w:bidi="en-US"/>
        </w:rPr>
        <w:t xml:space="preserve"> o de </w:t>
      </w:r>
      <w:r w:rsidRPr="00057564">
        <w:rPr>
          <w:rFonts w:ascii="Cambria" w:eastAsia="Times New Roman" w:hAnsi="Cambria" w:cs="Times New Roman"/>
          <w:color w:val="000000"/>
          <w:sz w:val="20"/>
          <w:szCs w:val="20"/>
          <w:lang w:val="es-ES" w:bidi="en-US"/>
        </w:rPr>
        <w:t>los armadores y operadores;</w:t>
      </w:r>
    </w:p>
    <w:p w14:paraId="7106725B" w14:textId="70EC894D" w:rsidR="002E0445" w:rsidRPr="00057564" w:rsidRDefault="002E0445" w:rsidP="008B57B8">
      <w:pPr>
        <w:widowControl w:val="0"/>
        <w:numPr>
          <w:ilvl w:val="0"/>
          <w:numId w:val="32"/>
        </w:numPr>
        <w:spacing w:after="0" w:line="247" w:lineRule="auto"/>
        <w:ind w:left="993" w:right="123" w:hanging="402"/>
        <w:jc w:val="both"/>
        <w:rPr>
          <w:rFonts w:ascii="Cambria" w:eastAsia="Times New Roman" w:hAnsi="Cambria" w:cs="Cambria"/>
          <w:color w:val="000000"/>
          <w:sz w:val="20"/>
          <w:szCs w:val="20"/>
          <w:lang w:val="es-ES" w:bidi="en-US"/>
        </w:rPr>
      </w:pPr>
      <w:r w:rsidRPr="00057564">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057564" w:rsidRDefault="002826DC" w:rsidP="008B57B8">
      <w:pPr>
        <w:widowControl w:val="0"/>
        <w:spacing w:after="0" w:line="247" w:lineRule="auto"/>
        <w:ind w:left="993" w:right="123"/>
        <w:jc w:val="both"/>
        <w:rPr>
          <w:rFonts w:ascii="Cambria" w:eastAsia="Times New Roman" w:hAnsi="Cambria" w:cs="Cambria"/>
          <w:color w:val="000000"/>
          <w:sz w:val="20"/>
          <w:szCs w:val="20"/>
          <w:lang w:val="es-ES" w:bidi="en-US"/>
        </w:rPr>
      </w:pPr>
    </w:p>
    <w:bookmarkEnd w:id="39"/>
    <w:p w14:paraId="738653CF" w14:textId="475DF487" w:rsidR="002E0445" w:rsidRPr="00057564"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Pa</w:t>
      </w:r>
      <w:r w:rsidRPr="00057564">
        <w:rPr>
          <w:rFonts w:ascii="Cambria" w:eastAsia="Times New Roman" w:hAnsi="Cambria" w:cs="Calibri Light"/>
          <w:color w:val="000000"/>
          <w:sz w:val="20"/>
          <w:szCs w:val="20"/>
          <w:lang w:val="es-ES" w:bidi="en-US"/>
        </w:rPr>
        <w:t xml:space="preserve">ra </w:t>
      </w:r>
      <w:r w:rsidRPr="00057564">
        <w:rPr>
          <w:rFonts w:ascii="Cambria" w:eastAsia="Times New Roman" w:hAnsi="Cambria" w:cs="Times New Roman"/>
          <w:color w:val="000000"/>
          <w:sz w:val="20"/>
          <w:szCs w:val="20"/>
          <w:lang w:val="es-ES" w:bidi="en-US"/>
        </w:rPr>
        <w:t>los</w:t>
      </w:r>
      <w:r w:rsidRPr="00057564">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B335A8" w:rsidRPr="00057564">
        <w:rPr>
          <w:rFonts w:ascii="Cambria" w:eastAsia="Times New Roman" w:hAnsi="Cambria" w:cs="Calibri Light"/>
          <w:color w:val="000000"/>
          <w:sz w:val="20"/>
          <w:szCs w:val="20"/>
          <w:lang w:val="es-ES" w:bidi="en-US"/>
        </w:rPr>
        <w:t>0</w:t>
      </w:r>
      <w:r w:rsidRPr="00057564">
        <w:rPr>
          <w:rFonts w:ascii="Cambria" w:eastAsia="Times New Roman" w:hAnsi="Cambria" w:cs="Calibri Light"/>
          <w:color w:val="000000"/>
          <w:sz w:val="20"/>
          <w:szCs w:val="20"/>
          <w:lang w:val="es-ES" w:bidi="en-US"/>
        </w:rPr>
        <w:t xml:space="preserve"> de esta Recomendación.</w:t>
      </w:r>
    </w:p>
    <w:p w14:paraId="6E9A9170" w14:textId="77777777" w:rsidR="00891A15" w:rsidRPr="00057564" w:rsidRDefault="00891A15" w:rsidP="00891A15">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51E9BCEC" w14:textId="77777777" w:rsidR="003127F7" w:rsidRPr="00057564" w:rsidRDefault="002E0445" w:rsidP="00592605">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secretario ejecutivo de ICCAT establecerá y mantendrá el registro ICCAT de todos los buques de captura que pescan activamente atún rojo y todos los demás buques autorizados a operar para el atún rojo en el Atlántico este y Mediterráneo</w:t>
      </w:r>
      <w:r w:rsidR="00CE1755"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r w:rsidR="008A071D" w:rsidRPr="00057564">
        <w:rPr>
          <w:rFonts w:ascii="Cambria" w:eastAsia="Times New Roman" w:hAnsi="Cambria" w:cs="Times New Roman"/>
          <w:color w:val="000000"/>
          <w:sz w:val="20"/>
          <w:szCs w:val="20"/>
          <w:lang w:val="es-ES" w:bidi="en-US"/>
        </w:rPr>
        <w:t xml:space="preserve"> </w:t>
      </w:r>
    </w:p>
    <w:p w14:paraId="4860AD3B" w14:textId="77777777" w:rsidR="003127F7" w:rsidRPr="00057564" w:rsidRDefault="003127F7" w:rsidP="008B57B8">
      <w:pPr>
        <w:widowControl w:val="0"/>
        <w:tabs>
          <w:tab w:val="left" w:pos="567"/>
        </w:tabs>
        <w:spacing w:after="0" w:line="240" w:lineRule="auto"/>
        <w:ind w:left="567"/>
        <w:jc w:val="both"/>
        <w:rPr>
          <w:rFonts w:ascii="Cambria" w:eastAsia="Times New Roman" w:hAnsi="Cambria" w:cs="Times New Roman"/>
          <w:color w:val="000000"/>
          <w:sz w:val="20"/>
          <w:szCs w:val="20"/>
          <w:lang w:val="es-ES" w:bidi="en-US"/>
        </w:rPr>
      </w:pPr>
    </w:p>
    <w:p w14:paraId="4E7F69C9" w14:textId="0B2F164C" w:rsidR="002E0445" w:rsidRPr="00057564" w:rsidRDefault="002E0445" w:rsidP="00E06A6A">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Cada CPC del pabellón presentará cada año en formato electrónico a la Secretaría de ICCAT: (i) a más tardar 15 días antes del comienzo de la actividad pesquera, la lista de sus buques de captura mencionados en el </w:t>
      </w:r>
      <w:r w:rsidR="001A0492" w:rsidRPr="00057564">
        <w:rPr>
          <w:rFonts w:ascii="Cambria" w:eastAsia="Times New Roman" w:hAnsi="Cambria" w:cs="Times New Roman"/>
          <w:color w:val="000000"/>
          <w:sz w:val="20"/>
          <w:szCs w:val="20"/>
          <w:lang w:val="es-ES" w:bidi="en-US"/>
        </w:rPr>
        <w:t xml:space="preserve">párrafo </w:t>
      </w:r>
      <w:r w:rsidR="00C066D8" w:rsidRPr="00057564">
        <w:rPr>
          <w:rFonts w:ascii="Cambria" w:eastAsia="Times New Roman" w:hAnsi="Cambria" w:cs="Times New Roman"/>
          <w:color w:val="000000"/>
          <w:sz w:val="20"/>
          <w:szCs w:val="20"/>
          <w:lang w:val="es-ES" w:bidi="en-US"/>
        </w:rPr>
        <w:t>48</w:t>
      </w:r>
      <w:r w:rsidR="0059142F"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a); y </w:t>
      </w:r>
      <w:r w:rsidR="002826DC"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ii) a más tardar 15 días antes del inicio de sus operaciones la lista de otros buques de pesca mencionados en el </w:t>
      </w:r>
      <w:r w:rsidR="00C066D8" w:rsidRPr="00057564">
        <w:rPr>
          <w:rFonts w:ascii="Cambria" w:eastAsia="Times New Roman" w:hAnsi="Cambria" w:cs="Times New Roman"/>
          <w:color w:val="000000"/>
          <w:sz w:val="20"/>
          <w:szCs w:val="20"/>
          <w:lang w:val="es-ES" w:bidi="en-US"/>
        </w:rPr>
        <w:t xml:space="preserve">párrafo 48 </w:t>
      </w:r>
      <w:r w:rsidRPr="00057564">
        <w:rPr>
          <w:rFonts w:ascii="Cambria" w:eastAsia="Times New Roman" w:hAnsi="Cambria" w:cs="Times New Roman"/>
          <w:color w:val="000000"/>
          <w:sz w:val="20"/>
          <w:szCs w:val="20"/>
          <w:lang w:val="es-ES" w:bidi="en-US"/>
        </w:rPr>
        <w:t xml:space="preserve">b). </w:t>
      </w:r>
      <w:r w:rsidR="0024767A" w:rsidRPr="00057564">
        <w:rPr>
          <w:rFonts w:ascii="Cambria" w:eastAsia="Malgun Gothic" w:hAnsi="Cambria" w:cs="Arial"/>
          <w:sz w:val="20"/>
          <w:lang w:val="es-ES"/>
        </w:rPr>
        <w:t xml:space="preserve">Este período podrá reducirse para los buques activos en ICCAT del párrafo 48(b), en caso de cambios en la modalidad. </w:t>
      </w:r>
      <w:r w:rsidRPr="00057564">
        <w:rPr>
          <w:rFonts w:ascii="Cambria" w:eastAsia="Times New Roman" w:hAnsi="Cambria" w:cs="Times New Roman"/>
          <w:color w:val="000000"/>
          <w:sz w:val="20"/>
          <w:szCs w:val="20"/>
          <w:lang w:val="es-ES" w:bidi="en-US"/>
        </w:rPr>
        <w:t xml:space="preserve">Dicha </w:t>
      </w:r>
      <w:r w:rsidR="00B609BA" w:rsidRPr="00057564">
        <w:rPr>
          <w:rFonts w:ascii="Cambria" w:eastAsia="Times New Roman" w:hAnsi="Cambria" w:cs="Times New Roman"/>
          <w:color w:val="000000"/>
          <w:sz w:val="20"/>
          <w:szCs w:val="20"/>
          <w:lang w:val="es-ES" w:bidi="en-US"/>
        </w:rPr>
        <w:t>presentación</w:t>
      </w:r>
      <w:r w:rsidRPr="00057564">
        <w:rPr>
          <w:rFonts w:ascii="Cambria" w:eastAsia="Times New Roman" w:hAnsi="Cambria" w:cs="Times New Roman"/>
          <w:color w:val="000000"/>
          <w:sz w:val="20"/>
          <w:szCs w:val="20"/>
          <w:lang w:val="es-ES" w:bidi="en-US"/>
        </w:rPr>
        <w:t xml:space="preserve"> se realizará de conformidad con el formato establecido en las Directrices para presentar los datos y la </w:t>
      </w:r>
      <w:r w:rsidRPr="00057564">
        <w:rPr>
          <w:rFonts w:ascii="Cambria" w:eastAsia="Times New Roman" w:hAnsi="Cambria" w:cs="Times New Roman"/>
          <w:color w:val="000000"/>
          <w:sz w:val="20"/>
          <w:szCs w:val="20"/>
          <w:lang w:val="es-ES" w:bidi="en-US"/>
        </w:rPr>
        <w:lastRenderedPageBreak/>
        <w:t>información requeridos por ICCAT.</w:t>
      </w:r>
    </w:p>
    <w:p w14:paraId="34C713A7" w14:textId="77777777" w:rsidR="0059142F" w:rsidRPr="00057564" w:rsidRDefault="0059142F"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090A1519" w14:textId="6C7CC4D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No se aceptarán presentaciones con carácter retroactivo. Cualquier cambio ulterior solo se aceptará si un buque pesquero notificado se ve imposibilitado para participar debido a razones operativas legítimas o de fuerza mayor. En estas circunstancias, las CPC afectad</w:t>
      </w:r>
      <w:r w:rsidRPr="00057564">
        <w:rPr>
          <w:rFonts w:ascii="Cambria" w:eastAsia="Times New Roman" w:hAnsi="Cambria" w:cs="Times New Roman"/>
          <w:sz w:val="20"/>
          <w:szCs w:val="20"/>
          <w:lang w:val="es-ES" w:bidi="en-US"/>
        </w:rPr>
        <w:t xml:space="preserve">as informarán inmediatamente de ello a </w:t>
      </w:r>
      <w:r w:rsidRPr="00057564">
        <w:rPr>
          <w:rFonts w:ascii="Cambria" w:eastAsia="Times New Roman" w:hAnsi="Cambria" w:cs="Times New Roman"/>
          <w:color w:val="000000"/>
          <w:sz w:val="20"/>
          <w:szCs w:val="20"/>
          <w:lang w:val="es-ES" w:bidi="en-US"/>
        </w:rPr>
        <w:t>la</w:t>
      </w:r>
      <w:r w:rsidR="002826DC" w:rsidRPr="00057564">
        <w:rPr>
          <w:rFonts w:ascii="Cambria" w:eastAsia="Times New Roman" w:hAnsi="Cambria" w:cs="Times New Roman"/>
          <w:color w:val="000000"/>
          <w:sz w:val="20"/>
          <w:szCs w:val="20"/>
          <w:lang w:val="es-ES" w:bidi="en-US"/>
        </w:rPr>
        <w:t xml:space="preserve"> Secretaría de ICCAT</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y proporcionarán:</w:t>
      </w:r>
    </w:p>
    <w:p w14:paraId="1EA91B28" w14:textId="77777777" w:rsidR="0059142F" w:rsidRPr="00057564" w:rsidRDefault="0059142F" w:rsidP="008B57B8">
      <w:pPr>
        <w:widowControl w:val="0"/>
        <w:spacing w:after="0" w:line="240" w:lineRule="auto"/>
        <w:ind w:left="562"/>
        <w:jc w:val="both"/>
        <w:rPr>
          <w:rFonts w:ascii="Cambria" w:eastAsia="Times New Roman" w:hAnsi="Cambria" w:cs="Times New Roman"/>
          <w:sz w:val="20"/>
          <w:szCs w:val="20"/>
          <w:lang w:val="es-ES" w:bidi="en-US"/>
        </w:rPr>
      </w:pPr>
    </w:p>
    <w:p w14:paraId="62D818BA" w14:textId="2AB91D1B" w:rsidR="002E0445" w:rsidRPr="00057564" w:rsidRDefault="004712F1" w:rsidP="00891A15">
      <w:pPr>
        <w:widowControl w:val="0"/>
        <w:numPr>
          <w:ilvl w:val="1"/>
          <w:numId w:val="92"/>
        </w:numPr>
        <w:spacing w:after="100" w:line="240" w:lineRule="auto"/>
        <w:ind w:left="851" w:hanging="284"/>
        <w:jc w:val="both"/>
        <w:rPr>
          <w:rFonts w:ascii="Cambria" w:eastAsia="Cambria" w:hAnsi="Cambria" w:cs="Cambria"/>
          <w:color w:val="000000"/>
          <w:sz w:val="20"/>
          <w:szCs w:val="20"/>
          <w:lang w:val="es-ES" w:bidi="en-US"/>
        </w:rPr>
      </w:pPr>
      <w:r w:rsidRPr="00057564">
        <w:rPr>
          <w:rFonts w:ascii="Cambria" w:eastAsia="Times New Roman" w:hAnsi="Cambria" w:cs="Times New Roman"/>
          <w:color w:val="000000"/>
          <w:sz w:val="20"/>
          <w:szCs w:val="20"/>
          <w:lang w:val="es-ES" w:bidi="en-US"/>
        </w:rPr>
        <w:t>d</w:t>
      </w:r>
      <w:r w:rsidR="002E0445" w:rsidRPr="00057564">
        <w:rPr>
          <w:rFonts w:ascii="Cambria" w:eastAsia="Times New Roman" w:hAnsi="Cambria" w:cs="Times New Roman"/>
          <w:color w:val="000000"/>
          <w:sz w:val="20"/>
          <w:szCs w:val="20"/>
          <w:lang w:val="es-ES" w:bidi="en-US"/>
        </w:rPr>
        <w:t xml:space="preserve">etalles completos del buque(s) pesquero(s) que se prevé que reemplace al buque o buques, incluido en el registro </w:t>
      </w:r>
      <w:r w:rsidR="002E0445" w:rsidRPr="00057564">
        <w:rPr>
          <w:rFonts w:ascii="Cambria" w:eastAsia="Times New Roman" w:hAnsi="Cambria" w:cs="Times New Roman"/>
          <w:sz w:val="20"/>
          <w:szCs w:val="20"/>
          <w:lang w:val="es-ES" w:bidi="en-US"/>
        </w:rPr>
        <w:t>mencionado</w:t>
      </w:r>
      <w:r w:rsidR="002E0445" w:rsidRPr="00057564">
        <w:rPr>
          <w:rFonts w:ascii="Cambria" w:eastAsia="Times New Roman" w:hAnsi="Cambria" w:cs="Times New Roman"/>
          <w:color w:val="000000"/>
          <w:sz w:val="20"/>
          <w:szCs w:val="20"/>
          <w:lang w:val="es-ES" w:bidi="en-US"/>
        </w:rPr>
        <w:t xml:space="preserve"> en el párrafo </w:t>
      </w:r>
      <w:r w:rsidR="000E48D2" w:rsidRPr="00057564">
        <w:rPr>
          <w:rFonts w:ascii="Cambria" w:eastAsia="Times New Roman" w:hAnsi="Cambria" w:cs="Times New Roman"/>
          <w:color w:val="000000"/>
          <w:sz w:val="20"/>
          <w:szCs w:val="20"/>
          <w:lang w:val="es-ES" w:bidi="en-US"/>
        </w:rPr>
        <w:t>48</w:t>
      </w:r>
      <w:r w:rsidR="002E0445" w:rsidRPr="00057564">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057564">
        <w:rPr>
          <w:rFonts w:ascii="Cambria" w:eastAsia="Times New Roman" w:hAnsi="Cambria" w:cs="Times New Roman"/>
          <w:color w:val="000000"/>
          <w:sz w:val="20"/>
          <w:szCs w:val="20"/>
          <w:lang w:val="es-ES" w:bidi="en-US"/>
        </w:rPr>
        <w:t>s</w:t>
      </w:r>
      <w:r w:rsidR="002E0445" w:rsidRPr="00057564">
        <w:rPr>
          <w:rFonts w:ascii="Cambria" w:eastAsia="Times New Roman" w:hAnsi="Cambria" w:cs="Times New Roman"/>
          <w:color w:val="000000"/>
          <w:sz w:val="20"/>
          <w:szCs w:val="20"/>
          <w:lang w:val="es-ES" w:bidi="en-US"/>
        </w:rPr>
        <w:t xml:space="preserve"> en el </w:t>
      </w:r>
      <w:r w:rsidR="000E48D2" w:rsidRPr="00057564">
        <w:rPr>
          <w:rFonts w:ascii="Cambria" w:eastAsia="Times New Roman" w:hAnsi="Cambria" w:cs="Times New Roman"/>
          <w:color w:val="000000"/>
          <w:sz w:val="20"/>
          <w:szCs w:val="20"/>
          <w:lang w:val="es-ES" w:bidi="en-US"/>
        </w:rPr>
        <w:t>párrafo 48</w:t>
      </w:r>
      <w:r w:rsidR="0059142F" w:rsidRPr="00057564">
        <w:rPr>
          <w:rFonts w:ascii="Cambria" w:eastAsia="Times New Roman" w:hAnsi="Cambria" w:cs="Times New Roman"/>
          <w:color w:val="000000"/>
          <w:sz w:val="20"/>
          <w:szCs w:val="20"/>
          <w:lang w:val="es-ES" w:bidi="en-US"/>
        </w:rPr>
        <w:t xml:space="preserve"> </w:t>
      </w:r>
      <w:r w:rsidR="00F04496" w:rsidRPr="00057564">
        <w:rPr>
          <w:rFonts w:ascii="Cambria" w:eastAsia="MS Gothic" w:hAnsi="Cambria" w:cs="Times New Roman"/>
          <w:color w:val="000000"/>
          <w:kern w:val="2"/>
          <w:sz w:val="20"/>
          <w:szCs w:val="20"/>
          <w:lang w:val="es-ES" w:eastAsia="ja-JP" w:bidi="en-US"/>
        </w:rPr>
        <w:t xml:space="preserve">pueden </w:t>
      </w:r>
      <w:r w:rsidR="002E0445" w:rsidRPr="00057564">
        <w:rPr>
          <w:rFonts w:ascii="Cambria" w:eastAsia="Times New Roman" w:hAnsi="Cambria" w:cs="Times New Roman"/>
          <w:color w:val="000000"/>
          <w:sz w:val="20"/>
          <w:szCs w:val="20"/>
          <w:lang w:val="es-ES" w:bidi="en-US"/>
        </w:rPr>
        <w:t xml:space="preserve">sustituir un buque por otro no previamente incluido en el registro, siempre y cuando la CPC afectada haya presentado a la Secretaría </w:t>
      </w:r>
      <w:r w:rsidR="002E0445" w:rsidRPr="00057564">
        <w:rPr>
          <w:rFonts w:ascii="Cambria" w:eastAsia="Times New Roman" w:hAnsi="Cambria" w:cs="Times New Roman"/>
          <w:sz w:val="20"/>
          <w:szCs w:val="20"/>
          <w:lang w:val="es-ES" w:bidi="en-US"/>
        </w:rPr>
        <w:t xml:space="preserve">de ICCAT </w:t>
      </w:r>
      <w:r w:rsidR="002E0445" w:rsidRPr="00057564">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r w:rsidRPr="00057564">
        <w:rPr>
          <w:rFonts w:ascii="Cambria" w:eastAsia="Times New Roman" w:hAnsi="Cambria" w:cs="Times New Roman"/>
          <w:color w:val="000000"/>
          <w:sz w:val="20"/>
          <w:szCs w:val="20"/>
          <w:lang w:val="es-ES" w:bidi="en-US"/>
        </w:rPr>
        <w:t>;</w:t>
      </w:r>
    </w:p>
    <w:p w14:paraId="17397DB3" w14:textId="0E14A44B" w:rsidR="002E0445" w:rsidRPr="00057564" w:rsidRDefault="004712F1"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u</w:t>
      </w:r>
      <w:r w:rsidR="002E0445" w:rsidRPr="00057564">
        <w:rPr>
          <w:rFonts w:ascii="Cambria" w:eastAsia="Times New Roman" w:hAnsi="Cambria" w:cs="Times New Roman"/>
          <w:sz w:val="20"/>
          <w:szCs w:val="20"/>
          <w:lang w:val="es-ES" w:bidi="en-US"/>
        </w:rPr>
        <w:t xml:space="preserve">n informe exhaustivo de las razones que justifican la sustitución y cualquier prueba de apoyo o referencia </w:t>
      </w:r>
      <w:r w:rsidR="002E0445" w:rsidRPr="00057564">
        <w:rPr>
          <w:rFonts w:ascii="Cambria" w:eastAsia="Times New Roman" w:hAnsi="Cambria" w:cs="Times New Roman"/>
          <w:color w:val="000000"/>
          <w:sz w:val="20"/>
          <w:szCs w:val="20"/>
          <w:lang w:val="es-ES" w:bidi="en-US"/>
        </w:rPr>
        <w:t>pertinente</w:t>
      </w:r>
      <w:r w:rsidR="002E0445" w:rsidRPr="00057564">
        <w:rPr>
          <w:rFonts w:ascii="Cambria" w:eastAsia="Times New Roman" w:hAnsi="Cambria" w:cs="Times New Roman"/>
          <w:sz w:val="20"/>
          <w:szCs w:val="20"/>
          <w:lang w:val="es-ES" w:bidi="en-US"/>
        </w:rPr>
        <w:t>.</w:t>
      </w:r>
    </w:p>
    <w:p w14:paraId="79E536D6" w14:textId="77777777" w:rsidR="00891A15" w:rsidRPr="00057564" w:rsidRDefault="00891A15" w:rsidP="00891A15">
      <w:pPr>
        <w:widowControl w:val="0"/>
        <w:spacing w:after="0" w:line="240" w:lineRule="auto"/>
        <w:ind w:left="851"/>
        <w:jc w:val="both"/>
        <w:rPr>
          <w:rFonts w:ascii="Cambria" w:eastAsia="Times New Roman" w:hAnsi="Cambria" w:cs="Times New Roman"/>
          <w:sz w:val="20"/>
          <w:szCs w:val="20"/>
          <w:lang w:val="es-ES" w:bidi="en-US"/>
        </w:rPr>
      </w:pPr>
    </w:p>
    <w:p w14:paraId="1398059C" w14:textId="5958CE16" w:rsidR="002E0445" w:rsidRPr="00057564" w:rsidRDefault="002E0445" w:rsidP="008B57B8">
      <w:pPr>
        <w:widowControl w:val="0"/>
        <w:spacing w:after="0" w:line="240" w:lineRule="auto"/>
        <w:ind w:left="426"/>
        <w:jc w:val="both"/>
        <w:rPr>
          <w:rFonts w:ascii="Cambria" w:eastAsia="Cambria" w:hAnsi="Cambria" w:cs="Calibri Light"/>
          <w:color w:val="000000"/>
          <w:sz w:val="20"/>
          <w:szCs w:val="20"/>
          <w:lang w:val="es-ES" w:bidi="en-US"/>
        </w:rPr>
      </w:pPr>
      <w:r w:rsidRPr="00057564">
        <w:rPr>
          <w:rFonts w:ascii="Cambria" w:eastAsia="Times New Roman" w:hAnsi="Cambria" w:cs="Times New Roman"/>
          <w:sz w:val="20"/>
          <w:szCs w:val="20"/>
          <w:lang w:val="es-ES" w:bidi="en-US"/>
        </w:rPr>
        <w:t>La</w:t>
      </w:r>
      <w:r w:rsidRPr="00057564">
        <w:rPr>
          <w:rFonts w:ascii="Cambria" w:eastAsia="Cambria" w:hAnsi="Cambria" w:cs="Calibri Light"/>
          <w:color w:val="000000"/>
          <w:sz w:val="20"/>
          <w:szCs w:val="20"/>
          <w:lang w:val="es-ES" w:bidi="en-US"/>
        </w:rPr>
        <w:t xml:space="preserve"> Secretaría </w:t>
      </w:r>
      <w:r w:rsidRPr="00057564">
        <w:rPr>
          <w:rFonts w:ascii="Cambria" w:eastAsia="Times New Roman" w:hAnsi="Cambria" w:cs="Times New Roman"/>
          <w:sz w:val="20"/>
          <w:szCs w:val="20"/>
          <w:lang w:val="es-ES" w:bidi="en-US"/>
        </w:rPr>
        <w:t>de ICCAT</w:t>
      </w:r>
      <w:r w:rsidRPr="00057564">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w:t>
      </w:r>
      <w:r w:rsidR="00C52913" w:rsidRPr="00057564">
        <w:rPr>
          <w:rFonts w:ascii="Cambria" w:eastAsia="Cambria" w:hAnsi="Cambria" w:cs="Calibri Light"/>
          <w:color w:val="000000"/>
          <w:sz w:val="20"/>
          <w:szCs w:val="20"/>
          <w:lang w:val="es-ES" w:bidi="en-US"/>
        </w:rPr>
        <w:t>e</w:t>
      </w:r>
      <w:r w:rsidRPr="00057564">
        <w:rPr>
          <w:rFonts w:ascii="Cambria" w:eastAsia="Cambria" w:hAnsi="Cambria" w:cs="Calibri Light"/>
          <w:color w:val="000000"/>
          <w:sz w:val="20"/>
          <w:szCs w:val="20"/>
          <w:lang w:val="es-ES" w:bidi="en-US"/>
        </w:rPr>
        <w:t>ste se remitirá al Comité de</w:t>
      </w:r>
      <w:r w:rsidR="007A625F" w:rsidRPr="00057564">
        <w:rPr>
          <w:rFonts w:ascii="Cambria" w:eastAsia="Cambria" w:hAnsi="Cambria" w:cs="Calibri Light"/>
          <w:color w:val="000000"/>
          <w:sz w:val="20"/>
          <w:szCs w:val="20"/>
          <w:lang w:val="es-ES" w:bidi="en-US"/>
        </w:rPr>
        <w:t xml:space="preserve"> </w:t>
      </w:r>
      <w:r w:rsidR="00725091" w:rsidRPr="00057564">
        <w:rPr>
          <w:rFonts w:ascii="Cambria" w:eastAsia="Cambria" w:hAnsi="Cambria" w:cs="Calibri Light"/>
          <w:color w:val="000000"/>
          <w:sz w:val="20"/>
          <w:szCs w:val="20"/>
          <w:lang w:val="es-ES" w:bidi="en-US"/>
        </w:rPr>
        <w:t>C</w:t>
      </w:r>
      <w:r w:rsidRPr="00057564">
        <w:rPr>
          <w:rFonts w:ascii="Cambria" w:eastAsia="Cambria" w:hAnsi="Cambria" w:cs="Calibri Light"/>
          <w:color w:val="000000"/>
          <w:sz w:val="20"/>
          <w:szCs w:val="20"/>
          <w:lang w:val="es-ES" w:bidi="en-US"/>
        </w:rPr>
        <w:t xml:space="preserve">umplimiento para una revisión más en profundidad y el caso </w:t>
      </w:r>
      <w:r w:rsidR="00DF1D69" w:rsidRPr="00057564">
        <w:rPr>
          <w:rFonts w:ascii="Cambria" w:eastAsia="Cambria" w:hAnsi="Cambria" w:cs="Calibri Light"/>
          <w:color w:val="000000"/>
          <w:sz w:val="20"/>
          <w:szCs w:val="20"/>
          <w:lang w:val="es-ES" w:bidi="en-US"/>
        </w:rPr>
        <w:t>quedará</w:t>
      </w:r>
      <w:r w:rsidRPr="00057564">
        <w:rPr>
          <w:rFonts w:ascii="Cambria" w:eastAsia="Cambria" w:hAnsi="Cambria" w:cs="Calibri Light"/>
          <w:color w:val="000000"/>
          <w:sz w:val="20"/>
          <w:szCs w:val="20"/>
          <w:lang w:val="es-ES" w:bidi="en-US"/>
        </w:rPr>
        <w:t xml:space="preserve"> pendiente de la aprobación del Comité de </w:t>
      </w:r>
      <w:r w:rsidR="00742CB7" w:rsidRPr="00057564">
        <w:rPr>
          <w:rFonts w:ascii="Cambria" w:eastAsia="Cambria" w:hAnsi="Cambria" w:cs="Calibri Light"/>
          <w:color w:val="000000"/>
          <w:sz w:val="20"/>
          <w:szCs w:val="20"/>
          <w:lang w:val="es-ES" w:bidi="en-US"/>
        </w:rPr>
        <w:t>C</w:t>
      </w:r>
      <w:r w:rsidRPr="00057564">
        <w:rPr>
          <w:rFonts w:ascii="Cambria" w:eastAsia="Cambria" w:hAnsi="Cambria" w:cs="Calibri Light"/>
          <w:color w:val="000000"/>
          <w:sz w:val="20"/>
          <w:szCs w:val="20"/>
          <w:lang w:val="es-ES" w:bidi="en-US"/>
        </w:rPr>
        <w:t>umplimiento.</w:t>
      </w:r>
    </w:p>
    <w:p w14:paraId="611C2588" w14:textId="77777777" w:rsidR="00891A15" w:rsidRPr="00057564" w:rsidRDefault="00891A15" w:rsidP="00891A15">
      <w:pPr>
        <w:widowControl w:val="0"/>
        <w:spacing w:after="0" w:line="240" w:lineRule="auto"/>
        <w:jc w:val="both"/>
        <w:rPr>
          <w:rFonts w:ascii="Cambria" w:eastAsia="Cambria" w:hAnsi="Cambria" w:cs="Calibri Light"/>
          <w:color w:val="000000"/>
          <w:sz w:val="20"/>
          <w:szCs w:val="20"/>
          <w:lang w:val="es-ES" w:bidi="en-US"/>
        </w:rPr>
      </w:pPr>
    </w:p>
    <w:p w14:paraId="4A1BF362" w14:textId="5CCAAFC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Sin perjuicio del párrafo </w:t>
      </w:r>
      <w:r w:rsidR="00742CB7" w:rsidRPr="00057564">
        <w:rPr>
          <w:rFonts w:ascii="Cambria" w:eastAsia="Times New Roman" w:hAnsi="Cambria" w:cs="Times New Roman"/>
          <w:sz w:val="20"/>
          <w:szCs w:val="20"/>
          <w:lang w:val="es-ES" w:bidi="en-US"/>
        </w:rPr>
        <w:t>37</w:t>
      </w:r>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1A0492" w:rsidRPr="00057564">
        <w:rPr>
          <w:rFonts w:ascii="Cambria" w:eastAsia="Times New Roman" w:hAnsi="Cambria" w:cs="Calibri Light"/>
          <w:color w:val="000000"/>
          <w:sz w:val="20"/>
          <w:szCs w:val="20"/>
          <w:lang w:val="es-ES" w:bidi="en-US"/>
        </w:rPr>
        <w:t xml:space="preserve">párrafos </w:t>
      </w:r>
      <w:r w:rsidR="0059142F" w:rsidRPr="00057564">
        <w:rPr>
          <w:rFonts w:ascii="Cambria" w:eastAsia="Times New Roman" w:hAnsi="Cambria" w:cs="Times New Roman"/>
          <w:color w:val="000000"/>
          <w:sz w:val="20"/>
          <w:szCs w:val="20"/>
          <w:lang w:val="es-ES" w:bidi="en-US"/>
        </w:rPr>
        <w:t>4</w:t>
      </w:r>
      <w:r w:rsidR="00D90D97" w:rsidRPr="00057564">
        <w:rPr>
          <w:rFonts w:ascii="Cambria" w:eastAsia="Times New Roman" w:hAnsi="Cambria" w:cs="Times New Roman"/>
          <w:color w:val="000000"/>
          <w:sz w:val="20"/>
          <w:szCs w:val="20"/>
          <w:lang w:val="es-ES" w:bidi="en-US"/>
        </w:rPr>
        <w:t>8</w:t>
      </w:r>
      <w:r w:rsidR="0059142F"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a) y b) anteriores no están autorizados a pescar, retener a bordo, transbordar, transportar, transferir, procesar o desembarcar atún rojo del Atlántico este y Mediterráneo. La prohibición de retención a bordo no se aplica a las CPC cuya legislación interna requiera que todo ejemplar muerto sea desembarcado, siempre y cuando el valor de la captura sea incautado. </w:t>
      </w:r>
    </w:p>
    <w:p w14:paraId="096B3AFF" w14:textId="77777777" w:rsidR="00891A15" w:rsidRPr="0005756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2D54DBE8" w14:textId="69229CCC"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Se aplicarán, </w:t>
      </w:r>
      <w:r w:rsidRPr="00057564">
        <w:rPr>
          <w:rFonts w:ascii="Cambria" w:eastAsia="Times New Roman" w:hAnsi="Cambria" w:cs="Times New Roman"/>
          <w:i/>
          <w:iCs/>
          <w:color w:val="000000"/>
          <w:sz w:val="20"/>
          <w:szCs w:val="20"/>
          <w:lang w:val="es-ES" w:bidi="en-US"/>
        </w:rPr>
        <w:t>mutatis mutandis,</w:t>
      </w:r>
      <w:r w:rsidRPr="00057564">
        <w:rPr>
          <w:rFonts w:ascii="Cambria" w:eastAsia="Times New Roman" w:hAnsi="Cambria" w:cs="Times New Roman"/>
          <w:color w:val="000000"/>
          <w:sz w:val="20"/>
          <w:szCs w:val="20"/>
          <w:lang w:val="es-ES" w:bidi="en-US"/>
        </w:rPr>
        <w:t xml:space="preserve"> las condiciones y procedimientos mencionados en la </w:t>
      </w:r>
      <w:r w:rsidRPr="00057564">
        <w:rPr>
          <w:rFonts w:ascii="Cambria" w:eastAsia="Times New Roman" w:hAnsi="Cambria" w:cs="Times New Roman"/>
          <w:i/>
          <w:iCs/>
          <w:color w:val="000000"/>
          <w:sz w:val="20"/>
          <w:szCs w:val="20"/>
          <w:lang w:val="es-ES" w:bidi="en-US"/>
        </w:rPr>
        <w:t>Recomendación de ICCAT</w:t>
      </w:r>
      <w:r w:rsidR="007A625F" w:rsidRPr="00057564">
        <w:rPr>
          <w:rFonts w:ascii="Cambria" w:eastAsia="Times New Roman" w:hAnsi="Cambria" w:cs="Times New Roman"/>
          <w:i/>
          <w:iCs/>
          <w:color w:val="000000"/>
          <w:sz w:val="20"/>
          <w:szCs w:val="20"/>
          <w:lang w:val="es-ES" w:bidi="en-US"/>
        </w:rPr>
        <w:t xml:space="preserve"> que enmienda la Recomendación 13-13</w:t>
      </w:r>
      <w:r w:rsidRPr="00057564">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057564">
        <w:rPr>
          <w:rFonts w:ascii="Cambria" w:eastAsia="Times New Roman" w:hAnsi="Cambria" w:cs="Times New Roman"/>
          <w:color w:val="000000"/>
          <w:sz w:val="20"/>
          <w:szCs w:val="20"/>
          <w:lang w:val="es-ES" w:bidi="en-US"/>
        </w:rPr>
        <w:t xml:space="preserve"> </w:t>
      </w:r>
      <w:r w:rsidR="007A625F"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Rec.</w:t>
      </w:r>
      <w:r w:rsidR="00FF6433" w:rsidRPr="00057564">
        <w:rPr>
          <w:rFonts w:ascii="Cambria" w:eastAsia="Times New Roman" w:hAnsi="Cambria" w:cs="Times New Roman"/>
          <w:color w:val="000000"/>
          <w:sz w:val="20"/>
          <w:szCs w:val="20"/>
          <w:lang w:val="es-ES" w:bidi="en-US"/>
        </w:rPr>
        <w:t> </w:t>
      </w:r>
      <w:r w:rsidR="007A625F" w:rsidRPr="00057564">
        <w:rPr>
          <w:rFonts w:ascii="Cambria" w:eastAsia="Times New Roman" w:hAnsi="Cambria" w:cs="Times New Roman"/>
          <w:color w:val="000000"/>
          <w:sz w:val="20"/>
          <w:szCs w:val="20"/>
          <w:lang w:val="es-ES" w:bidi="en-US"/>
        </w:rPr>
        <w:t>21</w:t>
      </w:r>
      <w:r w:rsidRPr="00057564">
        <w:rPr>
          <w:rFonts w:ascii="Cambria" w:eastAsia="Times New Roman" w:hAnsi="Cambria" w:cs="Times New Roman"/>
          <w:color w:val="000000"/>
          <w:sz w:val="20"/>
          <w:szCs w:val="20"/>
          <w:lang w:val="es-ES" w:bidi="en-US"/>
        </w:rPr>
        <w:t>-1</w:t>
      </w:r>
      <w:r w:rsidR="007A625F" w:rsidRPr="00057564">
        <w:rPr>
          <w:rFonts w:ascii="Cambria" w:eastAsia="Times New Roman" w:hAnsi="Cambria" w:cs="Times New Roman"/>
          <w:color w:val="000000"/>
          <w:sz w:val="20"/>
          <w:szCs w:val="20"/>
          <w:lang w:val="es-ES" w:bidi="en-US"/>
        </w:rPr>
        <w:t>4)</w:t>
      </w:r>
      <w:r w:rsidRPr="00057564">
        <w:rPr>
          <w:rFonts w:ascii="Cambria" w:eastAsia="Times New Roman" w:hAnsi="Cambria" w:cs="Times New Roman"/>
          <w:color w:val="000000"/>
          <w:sz w:val="20"/>
          <w:szCs w:val="20"/>
          <w:lang w:val="es-ES" w:bidi="en-US"/>
        </w:rPr>
        <w:t xml:space="preserve"> (con la excepción del párrafo 3).</w:t>
      </w:r>
    </w:p>
    <w:p w14:paraId="658E94AB" w14:textId="77777777" w:rsidR="00473372" w:rsidRPr="00057564" w:rsidRDefault="00473372" w:rsidP="00473372">
      <w:pPr>
        <w:widowControl w:val="0"/>
        <w:spacing w:after="0" w:line="240" w:lineRule="auto"/>
        <w:ind w:left="426"/>
        <w:jc w:val="both"/>
        <w:rPr>
          <w:rFonts w:ascii="Cambria" w:eastAsia="Times New Roman" w:hAnsi="Cambria" w:cs="Times New Roman"/>
          <w:sz w:val="20"/>
          <w:szCs w:val="20"/>
          <w:lang w:val="es-ES" w:bidi="en-US"/>
        </w:rPr>
      </w:pPr>
    </w:p>
    <w:p w14:paraId="2CB3EBDF" w14:textId="71C30D45" w:rsidR="002E0445" w:rsidRPr="0005756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Autorizaciones de pesca para los buques y almadrabas autorizados a pescar atún rojo</w:t>
      </w:r>
    </w:p>
    <w:p w14:paraId="0D6C84D5" w14:textId="77777777" w:rsidR="002E0445" w:rsidRPr="0005756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0EC0E6FC" w:rsidR="002E0445" w:rsidRPr="00057564" w:rsidRDefault="002E0445" w:rsidP="008B57B8">
      <w:pPr>
        <w:widowControl w:val="0"/>
        <w:numPr>
          <w:ilvl w:val="0"/>
          <w:numId w:val="92"/>
        </w:numPr>
        <w:spacing w:after="0" w:line="240" w:lineRule="auto"/>
        <w:ind w:left="426" w:hanging="426"/>
        <w:jc w:val="both"/>
        <w:rPr>
          <w:rFonts w:ascii="Cambria" w:eastAsia="Arial Unicode MS" w:hAnsi="Cambria" w:cs="Arial Unicode MS"/>
          <w:color w:val="000000"/>
          <w:sz w:val="20"/>
          <w:szCs w:val="20"/>
          <w:lang w:val="es-ES"/>
        </w:rPr>
      </w:pPr>
      <w:bookmarkStart w:id="40" w:name="_Ref496620991"/>
      <w:r w:rsidRPr="00057564">
        <w:rPr>
          <w:rFonts w:ascii="Cambria" w:eastAsia="Times New Roman" w:hAnsi="Cambria" w:cs="Times New Roman"/>
          <w:color w:val="000000"/>
          <w:sz w:val="20"/>
          <w:szCs w:val="20"/>
          <w:lang w:val="es-ES" w:bidi="en-US"/>
        </w:rPr>
        <w:t xml:space="preserve">Las CPC expedirán autorizaciones especiales y/o licencias de pesca nacionales a los buques y almadrabas incluidos en una de las listas mencionadas en los párrafos </w:t>
      </w:r>
      <w:r w:rsidR="007B4CF6" w:rsidRPr="00057564">
        <w:rPr>
          <w:rFonts w:ascii="Cambria" w:eastAsia="Times New Roman" w:hAnsi="Cambria" w:cs="Times New Roman"/>
          <w:color w:val="000000"/>
          <w:sz w:val="20"/>
          <w:szCs w:val="20"/>
          <w:lang w:val="es-ES" w:bidi="en-US"/>
        </w:rPr>
        <w:t>45</w:t>
      </w:r>
      <w:r w:rsidR="00EC004C" w:rsidRPr="00057564">
        <w:rPr>
          <w:rFonts w:ascii="Cambria" w:eastAsia="Times New Roman" w:hAnsi="Cambria" w:cs="Times New Roman"/>
          <w:color w:val="000000"/>
          <w:sz w:val="20"/>
          <w:szCs w:val="20"/>
          <w:lang w:val="es-ES" w:bidi="en-US"/>
        </w:rPr>
        <w:t xml:space="preserve">, </w:t>
      </w:r>
      <w:r w:rsidR="00C63EE2" w:rsidRPr="00057564">
        <w:rPr>
          <w:rFonts w:ascii="Cambria" w:eastAsia="Times New Roman" w:hAnsi="Cambria" w:cs="Times New Roman"/>
          <w:color w:val="000000"/>
          <w:sz w:val="20"/>
          <w:szCs w:val="20"/>
          <w:lang w:val="es-ES" w:bidi="en-US"/>
        </w:rPr>
        <w:t>4</w:t>
      </w:r>
      <w:r w:rsidR="007B4CF6" w:rsidRPr="00057564">
        <w:rPr>
          <w:rFonts w:ascii="Cambria" w:eastAsia="Times New Roman" w:hAnsi="Cambria" w:cs="Times New Roman"/>
          <w:color w:val="000000"/>
          <w:sz w:val="20"/>
          <w:szCs w:val="20"/>
          <w:lang w:val="es-ES" w:bidi="en-US"/>
        </w:rPr>
        <w:t>8</w:t>
      </w:r>
      <w:r w:rsidR="00EC004C" w:rsidRPr="00057564">
        <w:rPr>
          <w:rFonts w:ascii="Cambria" w:eastAsia="Times New Roman" w:hAnsi="Cambria" w:cs="Times New Roman"/>
          <w:color w:val="000000"/>
          <w:sz w:val="20"/>
          <w:szCs w:val="20"/>
          <w:lang w:val="es-ES" w:bidi="en-US"/>
        </w:rPr>
        <w:t xml:space="preserve"> y 5</w:t>
      </w:r>
      <w:r w:rsidR="007B4CF6" w:rsidRPr="00057564">
        <w:rPr>
          <w:rFonts w:ascii="Cambria" w:eastAsia="Times New Roman" w:hAnsi="Cambria" w:cs="Times New Roman"/>
          <w:color w:val="000000"/>
          <w:sz w:val="20"/>
          <w:szCs w:val="20"/>
          <w:lang w:val="es-ES" w:bidi="en-US"/>
        </w:rPr>
        <w:t>8</w:t>
      </w:r>
      <w:r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sz w:val="20"/>
          <w:szCs w:val="20"/>
          <w:lang w:val="es-ES" w:bidi="en-US"/>
        </w:rPr>
        <w:t xml:space="preserve"> Las autorizaciones de pesca incluirán, como mínimo, la información estipulada en el </w:t>
      </w:r>
      <w:r w:rsidR="00B57FD2" w:rsidRPr="00057564">
        <w:rPr>
          <w:rFonts w:ascii="Cambria" w:eastAsia="Times New Roman" w:hAnsi="Cambria" w:cs="Times New Roman"/>
          <w:b/>
          <w:sz w:val="20"/>
          <w:szCs w:val="20"/>
          <w:lang w:val="es-ES" w:bidi="en-US"/>
        </w:rPr>
        <w:t>Anexo</w:t>
      </w:r>
      <w:r w:rsidRPr="00057564">
        <w:rPr>
          <w:rFonts w:ascii="Cambria" w:eastAsia="Times New Roman" w:hAnsi="Cambria" w:cs="Times New Roman"/>
          <w:b/>
          <w:sz w:val="20"/>
          <w:szCs w:val="20"/>
          <w:lang w:val="es-ES" w:bidi="en-US"/>
        </w:rPr>
        <w:t xml:space="preserve"> 13</w:t>
      </w:r>
      <w:r w:rsidRPr="00057564">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057564">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057564">
        <w:rPr>
          <w:rFonts w:ascii="Cambria" w:eastAsia="Times New Roman" w:hAnsi="Cambria" w:cs="Times New Roman"/>
          <w:sz w:val="20"/>
          <w:szCs w:val="20"/>
          <w:lang w:val="es-ES" w:bidi="en-US"/>
        </w:rPr>
        <w:t xml:space="preserve">y </w:t>
      </w:r>
      <w:r w:rsidR="00F04496"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requerir al buque que se dirija inmediatamente a un puerto designado cuando se considere que la cuota individual se ha agotado.</w:t>
      </w:r>
    </w:p>
    <w:p w14:paraId="1A3ADEEB" w14:textId="77777777" w:rsidR="00891A15" w:rsidRPr="00057564" w:rsidRDefault="00891A15" w:rsidP="00891A15">
      <w:pPr>
        <w:widowControl w:val="0"/>
        <w:spacing w:after="0" w:line="240" w:lineRule="auto"/>
        <w:ind w:left="426"/>
        <w:jc w:val="both"/>
        <w:rPr>
          <w:rFonts w:ascii="Cambria" w:eastAsia="Arial Unicode MS" w:hAnsi="Cambria" w:cs="Arial Unicode MS"/>
          <w:color w:val="000000"/>
          <w:sz w:val="20"/>
          <w:szCs w:val="20"/>
          <w:lang w:val="es-ES"/>
        </w:rPr>
      </w:pPr>
    </w:p>
    <w:p w14:paraId="40DFE64E"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1" w:name="bookmark21"/>
      <w:bookmarkEnd w:id="40"/>
      <w:r w:rsidRPr="00057564">
        <w:rPr>
          <w:rFonts w:ascii="Cambria" w:eastAsia="Times New Roman" w:hAnsi="Cambria" w:cs="Times New Roman"/>
          <w:b/>
          <w:bCs/>
          <w:sz w:val="20"/>
          <w:szCs w:val="20"/>
          <w:lang w:val="es-ES" w:bidi="en-US"/>
        </w:rPr>
        <w:t>Registro ICCAT de almadrabas de túnidos autorizadas a pescar atún rojo</w:t>
      </w:r>
      <w:bookmarkEnd w:id="41"/>
    </w:p>
    <w:p w14:paraId="561E99CF" w14:textId="77777777" w:rsidR="00891A15" w:rsidRPr="00057564" w:rsidRDefault="00891A1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68930AE9"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2" w:name="_Ref496620629"/>
      <w:r w:rsidRPr="00057564">
        <w:rPr>
          <w:rFonts w:ascii="Cambria" w:eastAsia="Times New Roman" w:hAnsi="Cambria" w:cs="Times New Roman"/>
          <w:sz w:val="20"/>
          <w:szCs w:val="20"/>
          <w:lang w:val="es-ES" w:bidi="en-US"/>
        </w:rPr>
        <w:t xml:space="preserve">La Comisión establecerá y mantendrá un registro ICCAT de todas las almadrabas de túnidos </w:t>
      </w:r>
      <w:r w:rsidRPr="00057564">
        <w:rPr>
          <w:rFonts w:ascii="Cambria" w:eastAsia="Arial Unicode MS" w:hAnsi="Cambria" w:cs="Arial Unicode MS"/>
          <w:color w:val="000000"/>
          <w:sz w:val="20"/>
          <w:szCs w:val="20"/>
          <w:lang w:val="es-ES"/>
        </w:rPr>
        <w:t>autorizadas</w:t>
      </w:r>
      <w:r w:rsidRPr="00057564">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2"/>
      <w:r w:rsidRPr="00057564">
        <w:rPr>
          <w:rFonts w:ascii="Cambria" w:eastAsia="Times New Roman" w:hAnsi="Cambria" w:cs="Times New Roman"/>
          <w:sz w:val="20"/>
          <w:szCs w:val="20"/>
          <w:lang w:val="es-ES" w:bidi="en-US"/>
        </w:rPr>
        <w:t xml:space="preserve"> y participar en cualquier operación de captura, transferencia, sacrificio o desembarque de atún rojo.</w:t>
      </w:r>
    </w:p>
    <w:p w14:paraId="67F2F596" w14:textId="77777777" w:rsidR="00891A15" w:rsidRPr="0005756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6C167EE8" w14:textId="021387CA"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3" w:name="_Ref496619156"/>
      <w:r w:rsidRPr="00057564">
        <w:rPr>
          <w:rFonts w:ascii="Cambria" w:eastAsia="Times New Roman" w:hAnsi="Cambria" w:cs="Times New Roman"/>
          <w:sz w:val="20"/>
          <w:szCs w:val="20"/>
          <w:lang w:val="es-ES" w:bidi="en-US"/>
        </w:rPr>
        <w:t>Cada</w:t>
      </w:r>
      <w:r w:rsidRPr="00057564">
        <w:rPr>
          <w:rFonts w:ascii="Cambria" w:eastAsia="Times New Roman" w:hAnsi="Cambria" w:cs="Times New Roman"/>
          <w:color w:val="000000"/>
          <w:sz w:val="20"/>
          <w:szCs w:val="20"/>
          <w:lang w:val="es-ES" w:bidi="en-US"/>
        </w:rPr>
        <w:t xml:space="preserve"> CPC presentará en formato electrónico a la Secretaría </w:t>
      </w:r>
      <w:r w:rsidRPr="00057564">
        <w:rPr>
          <w:rFonts w:ascii="Cambria" w:eastAsia="Times New Roman" w:hAnsi="Cambria" w:cs="Times New Roman"/>
          <w:sz w:val="20"/>
          <w:szCs w:val="20"/>
          <w:lang w:val="es-ES" w:bidi="en-US"/>
        </w:rPr>
        <w:t>de ICCAT</w:t>
      </w:r>
      <w:r w:rsidRPr="00057564">
        <w:rPr>
          <w:rFonts w:ascii="Cambria" w:eastAsia="Times New Roman" w:hAnsi="Cambria" w:cs="Times New Roman"/>
          <w:color w:val="000000"/>
          <w:sz w:val="20"/>
          <w:szCs w:val="20"/>
          <w:lang w:val="es-ES" w:bidi="en-US"/>
        </w:rPr>
        <w:t xml:space="preserve">, como parte de su plan de pesca definido en los </w:t>
      </w:r>
      <w:r w:rsidRPr="00057564">
        <w:rPr>
          <w:rFonts w:ascii="Cambria" w:eastAsia="Times New Roman" w:hAnsi="Cambria" w:cs="Times New Roman"/>
          <w:sz w:val="20"/>
          <w:szCs w:val="20"/>
          <w:lang w:val="es-ES" w:bidi="en-US"/>
        </w:rPr>
        <w:t>párrafos</w:t>
      </w:r>
      <w:r w:rsidRPr="00057564">
        <w:rPr>
          <w:rFonts w:ascii="Cambria" w:eastAsia="Times New Roman" w:hAnsi="Cambria" w:cs="Times New Roman"/>
          <w:color w:val="000000"/>
          <w:sz w:val="20"/>
          <w:szCs w:val="20"/>
          <w:lang w:val="es-ES" w:bidi="en-US"/>
        </w:rPr>
        <w:t xml:space="preserve"> 1</w:t>
      </w:r>
      <w:r w:rsidR="00EC004C" w:rsidRPr="00057564">
        <w:rPr>
          <w:rFonts w:ascii="Cambria" w:eastAsia="Times New Roman" w:hAnsi="Cambria" w:cs="Times New Roman"/>
          <w:color w:val="000000"/>
          <w:sz w:val="20"/>
          <w:szCs w:val="20"/>
          <w:lang w:val="es-ES" w:bidi="en-US"/>
        </w:rPr>
        <w:t>2</w:t>
      </w:r>
      <w:r w:rsidRPr="00057564">
        <w:rPr>
          <w:rFonts w:ascii="Cambria" w:eastAsia="Times New Roman" w:hAnsi="Cambria" w:cs="Times New Roman"/>
          <w:color w:val="000000"/>
          <w:sz w:val="20"/>
          <w:szCs w:val="20"/>
          <w:lang w:val="es-ES" w:bidi="en-US"/>
        </w:rPr>
        <w:t xml:space="preserve"> y 1</w:t>
      </w:r>
      <w:r w:rsidR="00EC004C" w:rsidRPr="00057564">
        <w:rPr>
          <w:rFonts w:ascii="Cambria" w:eastAsia="Times New Roman" w:hAnsi="Cambria" w:cs="Times New Roman"/>
          <w:color w:val="000000"/>
          <w:sz w:val="20"/>
          <w:szCs w:val="20"/>
          <w:lang w:val="es-ES" w:bidi="en-US"/>
        </w:rPr>
        <w:t>3</w:t>
      </w:r>
      <w:r w:rsidRPr="00057564">
        <w:rPr>
          <w:rFonts w:ascii="Cambria" w:eastAsia="Times New Roman" w:hAnsi="Cambria" w:cs="Times New Roman"/>
          <w:color w:val="000000"/>
          <w:sz w:val="20"/>
          <w:szCs w:val="20"/>
          <w:lang w:val="es-ES" w:bidi="en-US"/>
        </w:rPr>
        <w:t xml:space="preserve">, la lista (incluyendo el nombre de las almadrabas, el número de registro y </w:t>
      </w:r>
      <w:r w:rsidRPr="00057564">
        <w:rPr>
          <w:rFonts w:ascii="Cambria" w:eastAsia="Times New Roman" w:hAnsi="Cambria" w:cs="Times New Roman"/>
          <w:sz w:val="20"/>
          <w:szCs w:val="20"/>
          <w:lang w:val="es-ES" w:bidi="en-US"/>
        </w:rPr>
        <w:t xml:space="preserve">las coordenadas </w:t>
      </w:r>
      <w:r w:rsidRPr="00057564">
        <w:rPr>
          <w:rFonts w:ascii="Cambria" w:eastAsia="Times New Roman" w:hAnsi="Cambria" w:cs="Times New Roman"/>
          <w:color w:val="000000"/>
          <w:sz w:val="20"/>
          <w:szCs w:val="20"/>
          <w:lang w:val="es-ES" w:bidi="en-US"/>
        </w:rPr>
        <w:t>geográficas</w:t>
      </w:r>
      <w:r w:rsidRPr="00057564">
        <w:rPr>
          <w:rFonts w:ascii="Cambria" w:eastAsia="Times New Roman" w:hAnsi="Cambria" w:cs="Times New Roman"/>
          <w:sz w:val="20"/>
          <w:szCs w:val="20"/>
          <w:lang w:val="es-ES" w:bidi="en-US"/>
        </w:rPr>
        <w:t xml:space="preserve"> del polígono de la almadraba</w:t>
      </w:r>
      <w:r w:rsidRPr="00057564">
        <w:rPr>
          <w:rFonts w:ascii="Cambria" w:eastAsia="Times New Roman" w:hAnsi="Cambria" w:cs="Times New Roman"/>
          <w:color w:val="000000"/>
          <w:sz w:val="20"/>
          <w:szCs w:val="20"/>
          <w:lang w:val="es-ES" w:bidi="en-US"/>
        </w:rPr>
        <w:t xml:space="preserve">) de sus almadrabas de </w:t>
      </w:r>
      <w:r w:rsidR="00CD028E" w:rsidRPr="00057564">
        <w:rPr>
          <w:rFonts w:ascii="Cambria" w:eastAsia="Times New Roman" w:hAnsi="Cambria" w:cs="Times New Roman"/>
          <w:color w:val="000000"/>
          <w:sz w:val="20"/>
          <w:szCs w:val="20"/>
          <w:lang w:val="es-ES" w:bidi="en-US"/>
        </w:rPr>
        <w:t>túnidos</w:t>
      </w:r>
      <w:r w:rsidRPr="00057564">
        <w:rPr>
          <w:rFonts w:ascii="Cambria" w:eastAsia="Times New Roman" w:hAnsi="Cambria" w:cs="Times New Roman"/>
          <w:color w:val="000000"/>
          <w:sz w:val="20"/>
          <w:szCs w:val="20"/>
          <w:lang w:val="es-ES" w:bidi="en-US"/>
        </w:rPr>
        <w:t xml:space="preserve"> autorizadas mencionadas en el párrafo 5</w:t>
      </w:r>
      <w:r w:rsidR="004125E7" w:rsidRPr="00057564">
        <w:rPr>
          <w:rFonts w:ascii="Cambria" w:eastAsia="Times New Roman" w:hAnsi="Cambria" w:cs="Times New Roman"/>
          <w:color w:val="000000"/>
          <w:sz w:val="20"/>
          <w:szCs w:val="20"/>
          <w:lang w:val="es-ES" w:bidi="en-US"/>
        </w:rPr>
        <w:t>6</w:t>
      </w:r>
      <w:r w:rsidRPr="00057564">
        <w:rPr>
          <w:rFonts w:ascii="Cambria" w:eastAsia="Times New Roman" w:hAnsi="Cambria" w:cs="Times New Roman"/>
          <w:color w:val="000000"/>
          <w:sz w:val="20"/>
          <w:szCs w:val="20"/>
          <w:lang w:val="es-ES" w:bidi="en-US"/>
        </w:rPr>
        <w:t>.</w:t>
      </w:r>
      <w:bookmarkEnd w:id="43"/>
    </w:p>
    <w:p w14:paraId="0F8D9253" w14:textId="77777777" w:rsidR="00891A15" w:rsidRPr="0005756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60F8A8F" w14:textId="30AEEED8"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rPr>
      </w:pPr>
      <w:r w:rsidRPr="00057564">
        <w:rPr>
          <w:rFonts w:ascii="Cambria" w:eastAsia="Times New Roman" w:hAnsi="Cambria" w:cs="Times New Roman"/>
          <w:sz w:val="20"/>
          <w:szCs w:val="20"/>
          <w:lang w:val="es-ES" w:bidi="en-US"/>
        </w:rPr>
        <w:t>C</w:t>
      </w:r>
      <w:r w:rsidRPr="00057564">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057564">
        <w:rPr>
          <w:rFonts w:ascii="Cambria" w:eastAsia="Times New Roman" w:hAnsi="Cambria" w:cs="Times New Roman"/>
          <w:sz w:val="20"/>
          <w:szCs w:val="20"/>
          <w:lang w:val="es-ES" w:bidi="en-US"/>
        </w:rPr>
        <w:t>almadrabas</w:t>
      </w:r>
      <w:r w:rsidRPr="00057564">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057564">
        <w:rPr>
          <w:rFonts w:ascii="Cambria" w:eastAsia="Times New Roman" w:hAnsi="Cambria" w:cs="Times New Roman"/>
          <w:sz w:val="20"/>
          <w:szCs w:val="20"/>
          <w:lang w:val="es-ES" w:bidi="en-US"/>
        </w:rPr>
        <w:t>almadrabas</w:t>
      </w:r>
      <w:r w:rsidRPr="00057564">
        <w:rPr>
          <w:rFonts w:ascii="Cambria" w:eastAsia="Times New Roman" w:hAnsi="Cambria" w:cs="Times New Roman"/>
          <w:color w:val="000000"/>
          <w:sz w:val="20"/>
          <w:szCs w:val="20"/>
          <w:lang w:val="es-ES" w:bidi="en-US"/>
        </w:rPr>
        <w:t xml:space="preserve"> en el momento en que se produzca </w:t>
      </w:r>
      <w:r w:rsidR="00725DC5" w:rsidRPr="00057564">
        <w:rPr>
          <w:rFonts w:ascii="Cambria" w:eastAsia="Times New Roman" w:hAnsi="Cambria" w:cs="Times New Roman"/>
          <w:color w:val="000000"/>
          <w:sz w:val="20"/>
          <w:szCs w:val="20"/>
          <w:lang w:val="es-ES" w:bidi="en-US"/>
        </w:rPr>
        <w:t>dicho</w:t>
      </w:r>
      <w:r w:rsidRPr="00057564">
        <w:rPr>
          <w:rFonts w:ascii="Cambria" w:eastAsia="Times New Roman" w:hAnsi="Cambria" w:cs="Times New Roman"/>
          <w:color w:val="000000"/>
          <w:sz w:val="20"/>
          <w:szCs w:val="20"/>
          <w:lang w:val="es-ES" w:bidi="en-US"/>
        </w:rPr>
        <w:t xml:space="preserve"> cambio.</w:t>
      </w:r>
    </w:p>
    <w:p w14:paraId="012DD501" w14:textId="77777777" w:rsidR="00891A15" w:rsidRPr="00057564" w:rsidRDefault="00891A15" w:rsidP="00891A15">
      <w:pPr>
        <w:widowControl w:val="0"/>
        <w:spacing w:after="0" w:line="240" w:lineRule="auto"/>
        <w:ind w:left="426"/>
        <w:jc w:val="both"/>
        <w:rPr>
          <w:rFonts w:ascii="Cambria" w:eastAsia="Times New Roman" w:hAnsi="Cambria" w:cs="Times New Roman"/>
          <w:color w:val="000000"/>
          <w:sz w:val="20"/>
          <w:szCs w:val="20"/>
          <w:lang w:val="es-ES"/>
        </w:rPr>
      </w:pPr>
    </w:p>
    <w:p w14:paraId="0D436898" w14:textId="7BC09D99"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La </w:t>
      </w:r>
      <w:r w:rsidRPr="00057564">
        <w:rPr>
          <w:rFonts w:ascii="Cambria" w:eastAsia="Times New Roman" w:hAnsi="Cambria" w:cs="Times New Roman"/>
          <w:color w:val="000000"/>
          <w:sz w:val="20"/>
          <w:szCs w:val="20"/>
          <w:lang w:val="es-ES" w:bidi="en-US"/>
        </w:rPr>
        <w:t xml:space="preserve">Secretaría de ICCAT adoptará cualquier medida para garantizar la disponibilidad del registro a través de medios electrónicos, lo que incluye su publicación en </w:t>
      </w:r>
      <w:r w:rsidR="00725DC5" w:rsidRPr="00057564">
        <w:rPr>
          <w:rFonts w:ascii="Cambria" w:eastAsia="Times New Roman" w:hAnsi="Cambria" w:cs="Times New Roman"/>
          <w:color w:val="000000"/>
          <w:sz w:val="20"/>
          <w:szCs w:val="20"/>
          <w:lang w:val="es-ES" w:bidi="en-US"/>
        </w:rPr>
        <w:t xml:space="preserve">el sitio </w:t>
      </w:r>
      <w:r w:rsidRPr="00057564">
        <w:rPr>
          <w:rFonts w:ascii="Cambria" w:eastAsia="Times New Roman" w:hAnsi="Cambria" w:cs="Times New Roman"/>
          <w:color w:val="000000"/>
          <w:sz w:val="20"/>
          <w:szCs w:val="20"/>
          <w:lang w:val="es-ES" w:bidi="en-US"/>
        </w:rPr>
        <w:t>web de ICCAT, de un modo coherente con los requisitos de confidencialidad señalados por las CPC.</w:t>
      </w:r>
    </w:p>
    <w:p w14:paraId="70499C01" w14:textId="77777777" w:rsidR="00E25515" w:rsidRPr="00057564" w:rsidRDefault="00E255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bookmarkStart w:id="44" w:name="bookmark22"/>
    </w:p>
    <w:p w14:paraId="6E103E1F" w14:textId="5EE11F00" w:rsidR="002E0445" w:rsidRPr="00057564" w:rsidRDefault="002E044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r w:rsidRPr="00057564">
        <w:rPr>
          <w:rFonts w:ascii="Cambria" w:eastAsia="Times New Roman" w:hAnsi="Cambria" w:cs="Times New Roman"/>
          <w:b/>
          <w:bCs/>
          <w:color w:val="000000"/>
          <w:sz w:val="20"/>
          <w:szCs w:val="20"/>
          <w:lang w:val="es-ES" w:eastAsia="fr-FR" w:bidi="fr-FR"/>
        </w:rPr>
        <w:t xml:space="preserve">Registro ICCAT de granjas autorizadas a operar </w:t>
      </w:r>
      <w:r w:rsidR="00994ABD" w:rsidRPr="00057564">
        <w:rPr>
          <w:rFonts w:ascii="Cambria" w:eastAsia="Times New Roman" w:hAnsi="Cambria" w:cs="Times New Roman"/>
          <w:b/>
          <w:bCs/>
          <w:color w:val="000000"/>
          <w:sz w:val="20"/>
          <w:szCs w:val="20"/>
          <w:lang w:val="es-ES" w:eastAsia="fr-FR" w:bidi="fr-FR"/>
        </w:rPr>
        <w:t>con</w:t>
      </w:r>
      <w:r w:rsidRPr="00057564">
        <w:rPr>
          <w:rFonts w:ascii="Cambria" w:eastAsia="Times New Roman" w:hAnsi="Cambria" w:cs="Times New Roman"/>
          <w:b/>
          <w:bCs/>
          <w:color w:val="000000"/>
          <w:sz w:val="20"/>
          <w:szCs w:val="20"/>
          <w:lang w:val="es-ES" w:eastAsia="fr-FR" w:bidi="fr-FR"/>
        </w:rPr>
        <w:t xml:space="preserve"> atún rojo</w:t>
      </w:r>
    </w:p>
    <w:p w14:paraId="2C27E4F7" w14:textId="77777777" w:rsidR="00891A15" w:rsidRPr="00057564" w:rsidRDefault="00891A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rPr>
      </w:pPr>
    </w:p>
    <w:p w14:paraId="002C203B" w14:textId="72F3639D"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La </w:t>
      </w:r>
      <w:r w:rsidRPr="00057564">
        <w:rPr>
          <w:rFonts w:ascii="Cambria" w:eastAsia="Times New Roman" w:hAnsi="Cambria" w:cs="Times New Roman"/>
          <w:color w:val="000000"/>
          <w:sz w:val="20"/>
          <w:szCs w:val="20"/>
          <w:lang w:val="es-ES" w:bidi="en-US"/>
        </w:rPr>
        <w:t>Secretaría</w:t>
      </w:r>
      <w:r w:rsidRPr="00057564">
        <w:rPr>
          <w:rFonts w:ascii="Cambria" w:eastAsia="Times New Roman" w:hAnsi="Cambria" w:cs="Times New Roman"/>
          <w:sz w:val="20"/>
          <w:szCs w:val="20"/>
          <w:lang w:val="es-ES" w:bidi="en-US"/>
        </w:rPr>
        <w:t xml:space="preserve"> de ICCAT</w:t>
      </w:r>
      <w:r w:rsidRPr="00057564">
        <w:rPr>
          <w:rFonts w:ascii="Cambria" w:eastAsia="Times New Roman" w:hAnsi="Cambria" w:cs="Times New Roman"/>
          <w:color w:val="000000"/>
          <w:sz w:val="20"/>
          <w:szCs w:val="20"/>
          <w:lang w:val="es-ES" w:bidi="en-US"/>
        </w:rPr>
        <w:t xml:space="preserve"> mantendrá un Registro ICCAT de todas las granjas de túnidos autorizadas a operar </w:t>
      </w:r>
      <w:r w:rsidR="00994ABD" w:rsidRPr="00057564">
        <w:rPr>
          <w:rFonts w:ascii="Cambria" w:eastAsia="Times New Roman" w:hAnsi="Cambria" w:cs="Times New Roman"/>
          <w:color w:val="000000"/>
          <w:sz w:val="20"/>
          <w:szCs w:val="20"/>
          <w:lang w:val="es-ES" w:bidi="en-US"/>
        </w:rPr>
        <w:t>con</w:t>
      </w:r>
      <w:r w:rsidRPr="00057564">
        <w:rPr>
          <w:rFonts w:ascii="Cambria" w:eastAsia="Times New Roman" w:hAnsi="Cambria" w:cs="Times New Roman"/>
          <w:color w:val="000000"/>
          <w:sz w:val="20"/>
          <w:szCs w:val="20"/>
          <w:lang w:val="es-ES" w:bidi="en-US"/>
        </w:rPr>
        <w:t xml:space="preserve"> atún rojo en el Atlántico este y Mediterráneo. A efectos de esta Recomendación, se considerará que las granjas de túnidos no incluidas en el registro no están autorizadas a operar </w:t>
      </w:r>
      <w:r w:rsidR="00994ABD" w:rsidRPr="00057564">
        <w:rPr>
          <w:rFonts w:ascii="Cambria" w:eastAsia="Times New Roman" w:hAnsi="Cambria" w:cs="Times New Roman"/>
          <w:color w:val="000000"/>
          <w:sz w:val="20"/>
          <w:szCs w:val="20"/>
          <w:lang w:val="es-ES" w:bidi="en-US"/>
        </w:rPr>
        <w:t xml:space="preserve">con </w:t>
      </w:r>
      <w:r w:rsidRPr="00057564">
        <w:rPr>
          <w:rFonts w:ascii="Cambria" w:eastAsia="Times New Roman" w:hAnsi="Cambria" w:cs="Times New Roman"/>
          <w:color w:val="000000"/>
          <w:sz w:val="20"/>
          <w:szCs w:val="20"/>
          <w:lang w:val="es-ES" w:bidi="en-US"/>
        </w:rPr>
        <w:t>atún rojo.</w:t>
      </w:r>
    </w:p>
    <w:p w14:paraId="1DD67E29" w14:textId="77777777" w:rsidR="00891A15" w:rsidRPr="00057564" w:rsidRDefault="00891A15" w:rsidP="00891A15">
      <w:pPr>
        <w:widowControl w:val="0"/>
        <w:spacing w:after="0" w:line="240" w:lineRule="auto"/>
        <w:ind w:left="426"/>
        <w:jc w:val="both"/>
        <w:rPr>
          <w:rFonts w:ascii="Cambria" w:eastAsia="Times New Roman" w:hAnsi="Cambria" w:cs="Times New Roman"/>
          <w:color w:val="000000"/>
          <w:sz w:val="20"/>
          <w:szCs w:val="20"/>
          <w:lang w:val="es-ES" w:bidi="en-US"/>
        </w:rPr>
      </w:pPr>
    </w:p>
    <w:p w14:paraId="37DD1960" w14:textId="4BFF2678"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w:t>
      </w:r>
      <w:r w:rsidRPr="00057564">
        <w:rPr>
          <w:rFonts w:ascii="Cambria" w:eastAsia="Times New Roman" w:hAnsi="Cambria" w:cs="Times New Roman"/>
          <w:color w:val="000000"/>
          <w:sz w:val="20"/>
          <w:szCs w:val="20"/>
          <w:lang w:val="es-ES" w:bidi="en-US"/>
        </w:rPr>
        <w:t>CPC</w:t>
      </w:r>
      <w:r w:rsidRPr="00057564">
        <w:rPr>
          <w:rFonts w:ascii="Cambria" w:eastAsia="Times New Roman" w:hAnsi="Cambria" w:cs="Times New Roman"/>
          <w:sz w:val="20"/>
          <w:szCs w:val="20"/>
          <w:lang w:val="es-ES" w:bidi="en-US"/>
        </w:rPr>
        <w:t xml:space="preserve"> de la granja presentará electrónicamente a la Secretaría de ICCAT, como parte de su plan de cría </w:t>
      </w:r>
      <w:r w:rsidRPr="00057564">
        <w:rPr>
          <w:rFonts w:ascii="Cambria" w:eastAsia="Times New Roman" w:hAnsi="Cambria" w:cs="Times New Roman"/>
          <w:color w:val="000000"/>
          <w:sz w:val="20"/>
          <w:szCs w:val="20"/>
          <w:lang w:val="es-ES" w:bidi="en-US"/>
        </w:rPr>
        <w:t>definido</w:t>
      </w:r>
      <w:r w:rsidRPr="00057564">
        <w:rPr>
          <w:rFonts w:ascii="Cambria" w:eastAsia="Times New Roman" w:hAnsi="Cambria" w:cs="Times New Roman"/>
          <w:sz w:val="20"/>
          <w:szCs w:val="20"/>
          <w:lang w:val="es-ES" w:bidi="en-US"/>
        </w:rPr>
        <w:t xml:space="preserve"> en el </w:t>
      </w:r>
      <w:r w:rsidR="001A0492" w:rsidRPr="00057564">
        <w:rPr>
          <w:rFonts w:ascii="Cambria" w:eastAsia="Times New Roman" w:hAnsi="Cambria" w:cs="Calibri Light"/>
          <w:color w:val="000000"/>
          <w:sz w:val="20"/>
          <w:szCs w:val="20"/>
          <w:lang w:val="es-ES" w:bidi="en-US"/>
        </w:rPr>
        <w:t xml:space="preserve">párrafo </w:t>
      </w:r>
      <w:r w:rsidRPr="00057564">
        <w:rPr>
          <w:rFonts w:ascii="Cambria" w:eastAsia="Times New Roman" w:hAnsi="Cambria" w:cs="Times New Roman"/>
          <w:sz w:val="20"/>
          <w:szCs w:val="20"/>
          <w:lang w:val="es-ES" w:bidi="en-US"/>
        </w:rPr>
        <w:t>1</w:t>
      </w:r>
      <w:r w:rsidR="00EC004C" w:rsidRPr="00057564">
        <w:rPr>
          <w:rFonts w:ascii="Cambria" w:eastAsia="Times New Roman" w:hAnsi="Cambria" w:cs="Times New Roman"/>
          <w:sz w:val="20"/>
          <w:szCs w:val="20"/>
          <w:lang w:val="es-ES" w:bidi="en-US"/>
        </w:rPr>
        <w:t>0</w:t>
      </w:r>
      <w:r w:rsidR="00A90E11"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d), la lista de sus granjas de atún rojo autorizadas, lo que incluye:</w:t>
      </w:r>
    </w:p>
    <w:p w14:paraId="0B7785E3" w14:textId="77777777" w:rsidR="00891A15" w:rsidRPr="00057564"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8235C95" w14:textId="77777777" w:rsidR="002E0445" w:rsidRPr="00057564" w:rsidRDefault="002E0445" w:rsidP="00891A15">
      <w:pPr>
        <w:widowControl w:val="0"/>
        <w:numPr>
          <w:ilvl w:val="0"/>
          <w:numId w:val="33"/>
        </w:numPr>
        <w:spacing w:after="100" w:line="240" w:lineRule="auto"/>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nombre de la granja;</w:t>
      </w:r>
    </w:p>
    <w:p w14:paraId="3FA386C9" w14:textId="77777777" w:rsidR="002E0445" w:rsidRPr="00057564" w:rsidRDefault="002E0445" w:rsidP="00891A15">
      <w:pPr>
        <w:widowControl w:val="0"/>
        <w:numPr>
          <w:ilvl w:val="0"/>
          <w:numId w:val="33"/>
        </w:numPr>
        <w:spacing w:after="100" w:line="240" w:lineRule="exact"/>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número de registro;</w:t>
      </w:r>
    </w:p>
    <w:p w14:paraId="7F76B1DF" w14:textId="2E5BC0F3" w:rsidR="002E0445" w:rsidRPr="00057564"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nombre y la dirección del propietario(s) y operador(es);</w:t>
      </w:r>
    </w:p>
    <w:p w14:paraId="0792A496" w14:textId="666FCEAC" w:rsidR="002E0445" w:rsidRPr="00057564"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w:t>
      </w:r>
      <w:r w:rsidR="004F40D6" w:rsidRPr="00057564">
        <w:rPr>
          <w:rFonts w:ascii="Cambria" w:eastAsia="Times New Roman" w:hAnsi="Cambria" w:cs="Times New Roman"/>
          <w:sz w:val="20"/>
          <w:szCs w:val="20"/>
          <w:lang w:val="es-ES" w:bidi="en-US"/>
        </w:rPr>
        <w:t xml:space="preserve"> capacidad de</w:t>
      </w:r>
      <w:r w:rsidRPr="00057564">
        <w:rPr>
          <w:rFonts w:ascii="Cambria" w:eastAsia="Times New Roman" w:hAnsi="Cambria" w:cs="Times New Roman"/>
          <w:sz w:val="20"/>
          <w:szCs w:val="20"/>
          <w:lang w:val="es-ES" w:bidi="en-US"/>
        </w:rPr>
        <w:t xml:space="preserve"> entrada asignada a cada granja;</w:t>
      </w:r>
    </w:p>
    <w:p w14:paraId="1FC0C99D" w14:textId="66CD697B" w:rsidR="002E0445" w:rsidRPr="00057564"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coordenadas geográficas de las zonas autorizadas para las actividades de cría</w:t>
      </w:r>
      <w:r w:rsidR="007415F4"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y </w:t>
      </w:r>
    </w:p>
    <w:p w14:paraId="42034B93" w14:textId="77777777" w:rsidR="002E0445" w:rsidRPr="00057564" w:rsidRDefault="002E0445" w:rsidP="008B57B8">
      <w:pPr>
        <w:widowControl w:val="0"/>
        <w:numPr>
          <w:ilvl w:val="0"/>
          <w:numId w:val="33"/>
        </w:numPr>
        <w:spacing w:after="0" w:line="256" w:lineRule="auto"/>
        <w:ind w:left="1134"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estado de la granja (activa o inactiva).</w:t>
      </w:r>
    </w:p>
    <w:p w14:paraId="13772171" w14:textId="77777777" w:rsidR="002E0445" w:rsidRPr="00057564" w:rsidRDefault="002E0445" w:rsidP="008B57B8">
      <w:pPr>
        <w:widowControl w:val="0"/>
        <w:spacing w:after="0" w:line="256" w:lineRule="auto"/>
        <w:rPr>
          <w:rFonts w:ascii="Cambria" w:eastAsia="Times New Roman" w:hAnsi="Cambria" w:cs="Times New Roman"/>
          <w:sz w:val="20"/>
          <w:szCs w:val="20"/>
          <w:lang w:val="es-ES" w:bidi="en-US"/>
        </w:rPr>
      </w:pPr>
    </w:p>
    <w:p w14:paraId="5C4ABA20" w14:textId="2607872E" w:rsidR="00D26B27"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No </w:t>
      </w:r>
      <w:r w:rsidRPr="00057564">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48FD8F84" w14:textId="77777777" w:rsidR="00E2563E" w:rsidRPr="0005756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39D341CE" w14:textId="502BB04C"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C</w:t>
      </w:r>
      <w:r w:rsidRPr="00057564">
        <w:rPr>
          <w:rFonts w:ascii="Cambria" w:eastAsia="Times New Roman" w:hAnsi="Cambria" w:cs="Times New Roman"/>
          <w:color w:val="000000"/>
          <w:sz w:val="20"/>
          <w:szCs w:val="20"/>
          <w:lang w:val="es-ES" w:bidi="en-US"/>
        </w:rPr>
        <w:t xml:space="preserve">ada CPC notificará a la Secretaría </w:t>
      </w:r>
      <w:r w:rsidRPr="00057564">
        <w:rPr>
          <w:rFonts w:ascii="Cambria" w:eastAsia="Times New Roman" w:hAnsi="Cambria" w:cs="Times New Roman"/>
          <w:sz w:val="20"/>
          <w:szCs w:val="20"/>
          <w:lang w:val="es-ES" w:bidi="en-US"/>
        </w:rPr>
        <w:t xml:space="preserve">de ICCAT </w:t>
      </w:r>
      <w:r w:rsidRPr="00057564">
        <w:rPr>
          <w:rFonts w:ascii="Cambria" w:eastAsia="Times New Roman" w:hAnsi="Cambria" w:cs="Times New Roman"/>
          <w:color w:val="000000"/>
          <w:sz w:val="20"/>
          <w:szCs w:val="20"/>
          <w:lang w:val="es-ES" w:bidi="en-US"/>
        </w:rPr>
        <w:t xml:space="preserve">cualquier añadido, cualquier eliminación y/o cualquier </w:t>
      </w:r>
      <w:r w:rsidRPr="00057564">
        <w:rPr>
          <w:rFonts w:ascii="Cambria" w:eastAsia="Times New Roman" w:hAnsi="Cambria" w:cs="Times New Roman"/>
          <w:sz w:val="20"/>
          <w:szCs w:val="20"/>
          <w:lang w:val="es-ES" w:bidi="en-US"/>
        </w:rPr>
        <w:t>modificación</w:t>
      </w:r>
      <w:r w:rsidRPr="00057564">
        <w:rPr>
          <w:rFonts w:ascii="Cambria" w:eastAsia="Times New Roman" w:hAnsi="Cambria" w:cs="Times New Roman"/>
          <w:color w:val="000000"/>
          <w:sz w:val="20"/>
          <w:szCs w:val="20"/>
          <w:lang w:val="es-ES" w:bidi="en-US"/>
        </w:rPr>
        <w:t xml:space="preserve"> del Registro ICCAT de granjas en el momento en que se produzca dicho cambio.</w:t>
      </w:r>
    </w:p>
    <w:p w14:paraId="03B5FD57" w14:textId="77777777" w:rsidR="00E2563E" w:rsidRPr="0005756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7890500D" w14:textId="3C599D2B"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La S</w:t>
      </w:r>
      <w:r w:rsidRPr="00057564">
        <w:rPr>
          <w:rFonts w:ascii="Cambria" w:eastAsia="Times New Roman" w:hAnsi="Cambria" w:cs="Times New Roman"/>
          <w:color w:val="000000"/>
          <w:sz w:val="20"/>
          <w:szCs w:val="20"/>
          <w:lang w:val="es-ES" w:bidi="en-US"/>
        </w:rPr>
        <w:t xml:space="preserve">ecretaría de ICCAT adoptará cualquier medida para garantizar la disponibilidad del </w:t>
      </w:r>
      <w:r w:rsidR="00601A91" w:rsidRPr="00057564">
        <w:rPr>
          <w:rFonts w:ascii="Cambria" w:eastAsia="Times New Roman" w:hAnsi="Cambria" w:cs="Times New Roman"/>
          <w:color w:val="000000"/>
          <w:sz w:val="20"/>
          <w:szCs w:val="20"/>
          <w:lang w:val="es-ES" w:bidi="en-US"/>
        </w:rPr>
        <w:t>r</w:t>
      </w:r>
      <w:r w:rsidRPr="00057564">
        <w:rPr>
          <w:rFonts w:ascii="Cambria" w:eastAsia="Times New Roman" w:hAnsi="Cambria" w:cs="Times New Roman"/>
          <w:color w:val="000000"/>
          <w:sz w:val="20"/>
          <w:szCs w:val="20"/>
          <w:lang w:val="es-ES" w:bidi="en-US"/>
        </w:rPr>
        <w:t xml:space="preserve">egistro a través de </w:t>
      </w:r>
      <w:r w:rsidRPr="00057564">
        <w:rPr>
          <w:rFonts w:ascii="Cambria" w:eastAsia="Times New Roman" w:hAnsi="Cambria" w:cs="Times New Roman"/>
          <w:sz w:val="20"/>
          <w:szCs w:val="20"/>
          <w:lang w:val="es-ES" w:bidi="en-US"/>
        </w:rPr>
        <w:t>medios</w:t>
      </w:r>
      <w:r w:rsidRPr="00057564">
        <w:rPr>
          <w:rFonts w:ascii="Cambria" w:eastAsia="Times New Roman" w:hAnsi="Cambria" w:cs="Times New Roman"/>
          <w:color w:val="000000"/>
          <w:sz w:val="20"/>
          <w:szCs w:val="20"/>
          <w:lang w:val="es-ES" w:bidi="en-US"/>
        </w:rPr>
        <w:t xml:space="preserve"> electrónicos, lo que incluye publicarlo en el sitio web de ICCAT, de una forma coherente con los requisitos de confidencialidad indicados por las CPC. </w:t>
      </w:r>
    </w:p>
    <w:p w14:paraId="6E8BCCCE" w14:textId="77777777" w:rsidR="00E2563E" w:rsidRPr="0005756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535C0938" w14:textId="0DA03638"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C</w:t>
      </w:r>
      <w:r w:rsidRPr="00057564">
        <w:rPr>
          <w:rFonts w:ascii="Cambria" w:eastAsia="Times New Roman" w:hAnsi="Cambria" w:cs="Times New Roman"/>
          <w:color w:val="000000"/>
          <w:sz w:val="20"/>
          <w:szCs w:val="20"/>
          <w:lang w:val="es-ES" w:bidi="en-US"/>
        </w:rPr>
        <w:t xml:space="preserve">ada CPC </w:t>
      </w:r>
      <w:r w:rsidRPr="00057564">
        <w:rPr>
          <w:rFonts w:ascii="Cambria" w:eastAsia="Times New Roman" w:hAnsi="Cambria" w:cs="Times New Roman"/>
          <w:sz w:val="20"/>
          <w:szCs w:val="20"/>
          <w:lang w:val="es-ES" w:bidi="en-US"/>
        </w:rPr>
        <w:t>adoptará</w:t>
      </w:r>
      <w:r w:rsidRPr="00057564">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w:t>
      </w:r>
      <w:r w:rsidR="006B7D98" w:rsidRPr="00057564">
        <w:rPr>
          <w:rFonts w:ascii="Cambria" w:eastAsia="Times New Roman" w:hAnsi="Cambria" w:cs="Times New Roman"/>
          <w:color w:val="000000"/>
          <w:sz w:val="20"/>
          <w:szCs w:val="20"/>
          <w:lang w:val="es-ES" w:bidi="en-US"/>
        </w:rPr>
        <w:t>48</w:t>
      </w:r>
      <w:r w:rsidRPr="00057564">
        <w:rPr>
          <w:rFonts w:ascii="Cambria" w:eastAsia="Times New Roman" w:hAnsi="Cambria" w:cs="Times New Roman"/>
          <w:color w:val="000000"/>
          <w:sz w:val="20"/>
          <w:szCs w:val="20"/>
          <w:lang w:val="es-ES" w:bidi="en-US"/>
        </w:rPr>
        <w:t>. Cada CPC adoptará las medidas necesarias, en el marco de su legislación aplicable, para prohibir cualquier operación en las granjas no incluidas en el Registro ICCAT de granjas.</w:t>
      </w:r>
    </w:p>
    <w:p w14:paraId="63B9D315" w14:textId="77777777" w:rsidR="00E2563E" w:rsidRPr="00057564"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0CDA84FC"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Información sobre actividades pesqueras</w:t>
      </w:r>
      <w:bookmarkEnd w:id="44"/>
    </w:p>
    <w:p w14:paraId="43776F6F" w14:textId="77777777" w:rsidR="00D86540" w:rsidRPr="00057564" w:rsidRDefault="00D86540"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0D97E452" w14:textId="79C09B54" w:rsidR="00E71E7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5" w:name="_Ref496620673"/>
      <w:r w:rsidRPr="00057564">
        <w:rPr>
          <w:rFonts w:ascii="Cambria" w:eastAsia="Times New Roman" w:hAnsi="Cambria" w:cs="Times New Roman"/>
          <w:sz w:val="20"/>
          <w:szCs w:val="20"/>
          <w:lang w:val="es-ES" w:bidi="en-US"/>
        </w:rPr>
        <w:t xml:space="preserve">Antes del </w:t>
      </w:r>
      <w:r w:rsidR="007A1C4A" w:rsidRPr="00057564">
        <w:rPr>
          <w:rFonts w:ascii="Cambria" w:eastAsia="Times New Roman" w:hAnsi="Cambria" w:cs="Times New Roman"/>
          <w:sz w:val="20"/>
          <w:szCs w:val="20"/>
          <w:lang w:val="es-ES" w:bidi="en-US"/>
        </w:rPr>
        <w:t>15</w:t>
      </w:r>
      <w:r w:rsidRPr="00057564">
        <w:rPr>
          <w:rFonts w:ascii="Cambria" w:eastAsia="Times New Roman" w:hAnsi="Cambria" w:cs="Times New Roman"/>
          <w:sz w:val="20"/>
          <w:szCs w:val="20"/>
          <w:lang w:val="es-ES" w:bidi="en-US"/>
        </w:rPr>
        <w:t xml:space="preserve"> de julio de cada año, o en un plazo de siete meses a contar a partir de la finalización de la temporada de pesca para aquellas CPC que terminan su campaña de pesca en julio, cada CPC notificará a la Secretaría de ICCAT </w:t>
      </w:r>
      <w:r w:rsidRPr="00057564">
        <w:rPr>
          <w:rFonts w:ascii="Cambria" w:eastAsia="Times New Roman" w:hAnsi="Cambria" w:cs="Times New Roman"/>
          <w:color w:val="000000"/>
          <w:sz w:val="20"/>
          <w:szCs w:val="20"/>
          <w:lang w:val="es-ES" w:bidi="en-US"/>
        </w:rPr>
        <w:t>información</w:t>
      </w:r>
      <w:r w:rsidRPr="00057564">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5"/>
    </w:p>
    <w:p w14:paraId="4CEA246B" w14:textId="77777777" w:rsidR="00D86540" w:rsidRPr="00057564" w:rsidRDefault="00D86540" w:rsidP="00D86540">
      <w:pPr>
        <w:widowControl w:val="0"/>
        <w:spacing w:after="0" w:line="240" w:lineRule="auto"/>
        <w:ind w:left="426"/>
        <w:jc w:val="both"/>
        <w:rPr>
          <w:rFonts w:ascii="Cambria" w:eastAsia="Times New Roman" w:hAnsi="Cambria" w:cs="Times New Roman"/>
          <w:sz w:val="20"/>
          <w:szCs w:val="20"/>
          <w:lang w:val="es-ES" w:bidi="en-US"/>
        </w:rPr>
      </w:pPr>
    </w:p>
    <w:p w14:paraId="61EA2D26" w14:textId="28A6B655" w:rsidR="002E0445" w:rsidRPr="0005756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nombre y número ICCAT de cada buque de captura</w:t>
      </w:r>
      <w:r w:rsidR="00875060" w:rsidRPr="00057564">
        <w:rPr>
          <w:rFonts w:ascii="Cambria" w:eastAsia="Times New Roman" w:hAnsi="Cambria" w:cs="Times New Roman"/>
          <w:sz w:val="20"/>
          <w:szCs w:val="20"/>
          <w:lang w:val="es-ES" w:bidi="en-US"/>
        </w:rPr>
        <w:t>;</w:t>
      </w:r>
    </w:p>
    <w:p w14:paraId="6FD30862" w14:textId="64B91850" w:rsidR="002E0445" w:rsidRPr="0005756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periodo de autorización</w:t>
      </w:r>
      <w:r w:rsidR="00875060" w:rsidRPr="00057564">
        <w:rPr>
          <w:rFonts w:ascii="Cambria" w:eastAsia="Times New Roman" w:hAnsi="Cambria" w:cs="Times New Roman"/>
          <w:sz w:val="20"/>
          <w:szCs w:val="20"/>
          <w:lang w:val="es-ES" w:bidi="en-US"/>
        </w:rPr>
        <w:t>(es)</w:t>
      </w:r>
      <w:r w:rsidRPr="00057564">
        <w:rPr>
          <w:rFonts w:ascii="Cambria" w:eastAsia="Times New Roman" w:hAnsi="Cambria" w:cs="Times New Roman"/>
          <w:sz w:val="20"/>
          <w:szCs w:val="20"/>
          <w:lang w:val="es-ES" w:bidi="en-US"/>
        </w:rPr>
        <w:t xml:space="preserve"> de cada buque de captura;</w:t>
      </w:r>
    </w:p>
    <w:p w14:paraId="0DF581EE" w14:textId="6113C6C0" w:rsidR="002E0445" w:rsidRPr="0005756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capturas totales de cada buque de captura, lo que incluye las capturas nulas, durante el periodo de autorización</w:t>
      </w:r>
      <w:r w:rsidR="00875060" w:rsidRPr="00057564">
        <w:rPr>
          <w:rFonts w:ascii="Cambria" w:eastAsia="Times New Roman" w:hAnsi="Cambria" w:cs="Times New Roman"/>
          <w:sz w:val="20"/>
          <w:szCs w:val="20"/>
          <w:lang w:val="es-ES" w:bidi="en-US"/>
        </w:rPr>
        <w:t>(es)</w:t>
      </w:r>
      <w:r w:rsidRPr="00057564">
        <w:rPr>
          <w:rFonts w:ascii="Cambria" w:eastAsia="Times New Roman" w:hAnsi="Cambria" w:cs="Times New Roman"/>
          <w:sz w:val="20"/>
          <w:szCs w:val="20"/>
          <w:lang w:val="es-ES" w:bidi="en-US"/>
        </w:rPr>
        <w:t>;</w:t>
      </w:r>
    </w:p>
    <w:p w14:paraId="1E863159" w14:textId="304BD08E" w:rsidR="002E0445" w:rsidRPr="00057564"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número total de días durante los cuales pescó cada buque de captura en el Atlántico este y el Mediterráneo durante el periodo de autorización</w:t>
      </w:r>
      <w:r w:rsidR="00875060" w:rsidRPr="00057564">
        <w:rPr>
          <w:rFonts w:ascii="Cambria" w:eastAsia="Times New Roman" w:hAnsi="Cambria" w:cs="Times New Roman"/>
          <w:sz w:val="20"/>
          <w:szCs w:val="20"/>
          <w:lang w:val="es-ES" w:bidi="en-US"/>
        </w:rPr>
        <w:t>(es)</w:t>
      </w:r>
      <w:r w:rsidRPr="00057564">
        <w:rPr>
          <w:rFonts w:ascii="Cambria" w:eastAsia="Times New Roman" w:hAnsi="Cambria" w:cs="Times New Roman"/>
          <w:sz w:val="20"/>
          <w:szCs w:val="20"/>
          <w:lang w:val="es-ES" w:bidi="en-US"/>
        </w:rPr>
        <w:t>;</w:t>
      </w:r>
    </w:p>
    <w:p w14:paraId="1D1FEB6A" w14:textId="77777777" w:rsidR="002E0445" w:rsidRPr="00057564"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057564" w:rsidRDefault="002E0445" w:rsidP="008B57B8">
      <w:pPr>
        <w:widowControl w:val="0"/>
        <w:spacing w:after="0" w:line="240" w:lineRule="auto"/>
        <w:ind w:left="850"/>
        <w:jc w:val="both"/>
        <w:rPr>
          <w:rFonts w:ascii="Cambria" w:eastAsia="Times New Roman" w:hAnsi="Cambria" w:cs="Times New Roman"/>
          <w:sz w:val="20"/>
          <w:szCs w:val="20"/>
          <w:lang w:val="es-ES" w:bidi="en-US"/>
        </w:rPr>
      </w:pPr>
    </w:p>
    <w:p w14:paraId="7A7FC855"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Para todos los buques no autorizados a pescar activamente atún rojo en el Atlántico este y el </w:t>
      </w:r>
      <w:r w:rsidRPr="00057564">
        <w:rPr>
          <w:rFonts w:ascii="Cambria" w:eastAsia="Times New Roman" w:hAnsi="Cambria" w:cs="Times New Roman"/>
          <w:color w:val="000000"/>
          <w:sz w:val="20"/>
          <w:szCs w:val="20"/>
          <w:lang w:val="es-ES" w:bidi="en-US"/>
        </w:rPr>
        <w:t>Mediterráneo</w:t>
      </w:r>
      <w:r w:rsidRPr="00057564">
        <w:rPr>
          <w:rFonts w:ascii="Cambria" w:eastAsia="Times New Roman" w:hAnsi="Cambria" w:cs="Times New Roman"/>
          <w:sz w:val="20"/>
          <w:szCs w:val="20"/>
          <w:lang w:val="es-ES" w:bidi="en-US"/>
        </w:rPr>
        <w:t xml:space="preserve">, pero que capturaron atún rojo de forma fortuita, se facilitará la siguiente información a </w:t>
      </w:r>
      <w:r w:rsidRPr="00057564">
        <w:rPr>
          <w:rFonts w:ascii="Cambria" w:eastAsia="Times New Roman" w:hAnsi="Cambria" w:cs="Times New Roman"/>
          <w:sz w:val="20"/>
          <w:szCs w:val="20"/>
          <w:lang w:val="es-ES" w:bidi="en-US"/>
        </w:rPr>
        <w:lastRenderedPageBreak/>
        <w:t>la Secretaría de ICCAT:</w:t>
      </w:r>
    </w:p>
    <w:p w14:paraId="116E20B3"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3354D68" w14:textId="774A20E9" w:rsidR="002E0445" w:rsidRPr="00057564" w:rsidRDefault="002E0445" w:rsidP="00FE41E7">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nombre y número ICCAT o el número del registro nacional del buque, si no está registrado en ICCAT</w:t>
      </w:r>
      <w:r w:rsidR="000766EB"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y</w:t>
      </w:r>
    </w:p>
    <w:p w14:paraId="7EE7513D" w14:textId="46229B04" w:rsidR="002E0445" w:rsidRPr="00057564"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capturas totales de atún rojo.</w:t>
      </w:r>
    </w:p>
    <w:p w14:paraId="38A1D181" w14:textId="77777777" w:rsidR="0081502A" w:rsidRPr="00057564" w:rsidRDefault="0081502A" w:rsidP="008B57B8">
      <w:pPr>
        <w:widowControl w:val="0"/>
        <w:spacing w:after="0" w:line="240" w:lineRule="auto"/>
        <w:ind w:left="851"/>
        <w:jc w:val="both"/>
        <w:rPr>
          <w:rFonts w:ascii="Cambria" w:eastAsia="Times New Roman" w:hAnsi="Cambria" w:cs="Times New Roman"/>
          <w:sz w:val="20"/>
          <w:szCs w:val="20"/>
          <w:lang w:val="es-ES" w:bidi="en-US"/>
        </w:rPr>
      </w:pPr>
    </w:p>
    <w:p w14:paraId="0B2495C9" w14:textId="2327D7CB"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Cada CPC </w:t>
      </w:r>
      <w:r w:rsidRPr="00057564">
        <w:rPr>
          <w:rFonts w:ascii="Cambria" w:eastAsia="Times New Roman" w:hAnsi="Cambria" w:cs="Times New Roman"/>
          <w:sz w:val="20"/>
          <w:szCs w:val="20"/>
          <w:lang w:val="es-ES" w:bidi="en-US"/>
        </w:rPr>
        <w:t>notificará</w:t>
      </w:r>
      <w:r w:rsidRPr="00057564">
        <w:rPr>
          <w:rFonts w:ascii="Cambria" w:eastAsia="Times New Roman" w:hAnsi="Cambria" w:cs="Times New Roman"/>
          <w:color w:val="000000"/>
          <w:sz w:val="20"/>
          <w:szCs w:val="20"/>
          <w:lang w:val="es-ES" w:bidi="en-US"/>
        </w:rPr>
        <w:t xml:space="preserve"> a la Secretaría </w:t>
      </w:r>
      <w:r w:rsidRPr="00057564">
        <w:rPr>
          <w:rFonts w:ascii="Cambria" w:eastAsia="Times New Roman" w:hAnsi="Cambria" w:cs="Times New Roman"/>
          <w:sz w:val="20"/>
          <w:szCs w:val="20"/>
          <w:lang w:val="es-ES" w:bidi="en-US"/>
        </w:rPr>
        <w:t>de ICCAT</w:t>
      </w:r>
      <w:r w:rsidRPr="00057564">
        <w:rPr>
          <w:rFonts w:ascii="Cambria" w:eastAsia="Times New Roman" w:hAnsi="Cambria" w:cs="Times New Roman"/>
          <w:color w:val="000000"/>
          <w:sz w:val="20"/>
          <w:szCs w:val="20"/>
          <w:lang w:val="es-ES" w:bidi="en-US"/>
        </w:rPr>
        <w:t xml:space="preserve"> cualquier </w:t>
      </w:r>
      <w:r w:rsidRPr="00057564">
        <w:rPr>
          <w:rFonts w:ascii="Cambria" w:eastAsia="Times New Roman" w:hAnsi="Cambria" w:cs="Times New Roman"/>
          <w:sz w:val="20"/>
          <w:szCs w:val="20"/>
          <w:lang w:val="es-ES" w:bidi="en-US"/>
        </w:rPr>
        <w:t>información</w:t>
      </w:r>
      <w:r w:rsidRPr="00057564">
        <w:rPr>
          <w:rFonts w:ascii="Cambria" w:eastAsia="Times New Roman" w:hAnsi="Cambria" w:cs="Times New Roman"/>
          <w:color w:val="000000"/>
          <w:sz w:val="20"/>
          <w:szCs w:val="20"/>
          <w:lang w:val="es-ES" w:bidi="en-US"/>
        </w:rPr>
        <w:t xml:space="preserve"> relacionada con los buques no cubiertos por los párrafos </w:t>
      </w:r>
      <w:r w:rsidR="00272E18" w:rsidRPr="00057564">
        <w:rPr>
          <w:rFonts w:ascii="Cambria" w:eastAsia="Times New Roman" w:hAnsi="Cambria" w:cs="Times New Roman"/>
          <w:color w:val="000000"/>
          <w:sz w:val="20"/>
          <w:szCs w:val="20"/>
          <w:lang w:val="es-ES" w:bidi="en-US"/>
        </w:rPr>
        <w:t>67</w:t>
      </w:r>
      <w:r w:rsidR="00EC004C"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y 6</w:t>
      </w:r>
      <w:r w:rsidR="00272E18" w:rsidRPr="00057564">
        <w:rPr>
          <w:rFonts w:ascii="Cambria" w:eastAsia="Times New Roman" w:hAnsi="Cambria" w:cs="Times New Roman"/>
          <w:color w:val="000000"/>
          <w:sz w:val="20"/>
          <w:szCs w:val="20"/>
          <w:lang w:val="es-ES" w:bidi="en-US"/>
        </w:rPr>
        <w:t>8</w:t>
      </w:r>
      <w:r w:rsidRPr="00057564">
        <w:rPr>
          <w:rFonts w:ascii="Cambria" w:eastAsia="Times New Roman" w:hAnsi="Cambria" w:cs="Times New Roman"/>
          <w:color w:val="000000"/>
          <w:sz w:val="20"/>
          <w:szCs w:val="20"/>
          <w:lang w:val="es-ES" w:bidi="en-US"/>
        </w:rPr>
        <w:t xml:space="preserve">, pero que se sabe o se sospecha que han pescado atún rojo en el Atlántico este y </w:t>
      </w:r>
      <w:r w:rsidRPr="00057564">
        <w:rPr>
          <w:rFonts w:ascii="Cambria" w:eastAsia="Times New Roman" w:hAnsi="Cambria" w:cs="Times New Roman"/>
          <w:sz w:val="20"/>
          <w:szCs w:val="20"/>
          <w:lang w:val="es-ES" w:bidi="en-US"/>
        </w:rPr>
        <w:t>el</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Mediterráneo</w:t>
      </w:r>
      <w:r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24F3BF2A"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59306FB" w14:textId="77777777" w:rsidR="002E0445" w:rsidRPr="00057564" w:rsidRDefault="002E0445" w:rsidP="008B57B8">
      <w:pPr>
        <w:keepNext/>
        <w:widowControl w:val="0"/>
        <w:tabs>
          <w:tab w:val="left" w:pos="379"/>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Operaciones de pesca conjuntas</w:t>
      </w:r>
    </w:p>
    <w:p w14:paraId="3BEAB22D" w14:textId="77777777" w:rsidR="00FE41E7" w:rsidRPr="00057564"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bookmarkStart w:id="46" w:name="_Ref496620699"/>
    </w:p>
    <w:p w14:paraId="447F7F2F" w14:textId="0C363546"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w:t>
      </w:r>
      <w:r w:rsidR="00B44662" w:rsidRPr="00057564">
        <w:rPr>
          <w:rFonts w:ascii="Cambria" w:eastAsia="Times New Roman" w:hAnsi="Cambria" w:cs="Times New Roman"/>
          <w:sz w:val="20"/>
          <w:szCs w:val="20"/>
          <w:lang w:val="es-ES" w:bidi="en-US"/>
        </w:rPr>
        <w:t>71</w:t>
      </w:r>
      <w:r w:rsidRPr="00057564">
        <w:rPr>
          <w:rFonts w:ascii="Cambria" w:eastAsia="Times New Roman" w:hAnsi="Cambria" w:cs="Times New Roman"/>
          <w:sz w:val="20"/>
          <w:szCs w:val="20"/>
          <w:lang w:val="es-ES" w:bidi="en-US"/>
        </w:rPr>
        <w:t xml:space="preserve"> y </w:t>
      </w:r>
      <w:r w:rsidR="00EC004C" w:rsidRPr="00057564">
        <w:rPr>
          <w:rFonts w:ascii="Cambria" w:eastAsia="Times New Roman" w:hAnsi="Cambria" w:cs="Times New Roman"/>
          <w:sz w:val="20"/>
          <w:szCs w:val="20"/>
          <w:lang w:val="es-ES" w:bidi="en-US"/>
        </w:rPr>
        <w:t>7</w:t>
      </w:r>
      <w:r w:rsidR="00B44662" w:rsidRPr="00057564">
        <w:rPr>
          <w:rFonts w:ascii="Cambria" w:eastAsia="Times New Roman" w:hAnsi="Cambria" w:cs="Times New Roman"/>
          <w:sz w:val="20"/>
          <w:szCs w:val="20"/>
          <w:lang w:val="es-ES" w:bidi="en-US"/>
        </w:rPr>
        <w:t>3</w:t>
      </w:r>
      <w:r w:rsidRPr="00057564">
        <w:rPr>
          <w:rFonts w:ascii="Cambria" w:eastAsia="Times New Roman" w:hAnsi="Cambria" w:cs="Times New Roman"/>
          <w:sz w:val="20"/>
          <w:szCs w:val="20"/>
          <w:lang w:val="es-ES" w:bidi="en-US"/>
        </w:rPr>
        <w:t>.</w:t>
      </w:r>
      <w:bookmarkEnd w:id="46"/>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 xml:space="preserve">La cuota asignada a una JFO determinada deberá ser igual al </w:t>
      </w:r>
      <w:r w:rsidRPr="00057564">
        <w:rPr>
          <w:rFonts w:ascii="Cambria" w:eastAsia="Times New Roman" w:hAnsi="Cambria" w:cs="Times New Roman"/>
          <w:sz w:val="20"/>
          <w:szCs w:val="20"/>
          <w:lang w:val="es-ES" w:bidi="en-US"/>
        </w:rPr>
        <w:t>total</w:t>
      </w:r>
      <w:r w:rsidRPr="00057564">
        <w:rPr>
          <w:rFonts w:ascii="Cambria" w:eastAsia="Times New Roman" w:hAnsi="Cambria" w:cs="Times New Roman"/>
          <w:color w:val="000000"/>
          <w:sz w:val="20"/>
          <w:szCs w:val="20"/>
          <w:lang w:val="es-ES" w:bidi="en-US"/>
        </w:rPr>
        <w:t xml:space="preserve"> de todas las cuotas asignadas a los </w:t>
      </w:r>
      <w:r w:rsidRPr="00057564">
        <w:rPr>
          <w:rFonts w:ascii="Cambria" w:eastAsia="Times New Roman" w:hAnsi="Cambria" w:cs="Times New Roman"/>
          <w:sz w:val="20"/>
          <w:szCs w:val="20"/>
          <w:lang w:val="es-ES" w:bidi="en-US"/>
        </w:rPr>
        <w:t>buques de cerco</w:t>
      </w:r>
      <w:r w:rsidRPr="00057564">
        <w:rPr>
          <w:rFonts w:ascii="Cambria" w:eastAsia="Times New Roman" w:hAnsi="Cambria" w:cs="Times New Roman"/>
          <w:color w:val="000000"/>
          <w:sz w:val="20"/>
          <w:szCs w:val="20"/>
          <w:lang w:val="es-ES" w:bidi="en-US"/>
        </w:rPr>
        <w:t xml:space="preserve"> que </w:t>
      </w:r>
      <w:r w:rsidRPr="00057564">
        <w:rPr>
          <w:rFonts w:ascii="Cambria" w:eastAsia="Times New Roman" w:hAnsi="Cambria" w:cs="Times New Roman"/>
          <w:sz w:val="20"/>
          <w:szCs w:val="20"/>
          <w:lang w:val="es-ES" w:bidi="en-US"/>
        </w:rPr>
        <w:t>participan</w:t>
      </w:r>
      <w:r w:rsidRPr="00057564">
        <w:rPr>
          <w:rFonts w:ascii="Cambria" w:eastAsia="Times New Roman" w:hAnsi="Cambria" w:cs="Times New Roman"/>
          <w:color w:val="000000"/>
          <w:sz w:val="20"/>
          <w:szCs w:val="20"/>
          <w:lang w:val="es-ES" w:bidi="en-US"/>
        </w:rPr>
        <w:t xml:space="preserve"> en dicha JFO. Además, la duración de la JFO no deberá ser más larga que la duración de la temporada de pesca de los buques de cerco, tal y como se menciona en el párrafo 2</w:t>
      </w:r>
      <w:r w:rsidR="003647FB" w:rsidRPr="00057564">
        <w:rPr>
          <w:rFonts w:ascii="Cambria" w:eastAsia="Times New Roman" w:hAnsi="Cambria" w:cs="Times New Roman"/>
          <w:color w:val="000000"/>
          <w:sz w:val="20"/>
          <w:szCs w:val="20"/>
          <w:lang w:val="es-ES" w:bidi="en-US"/>
        </w:rPr>
        <w:t>8</w:t>
      </w:r>
      <w:r w:rsidRPr="00057564">
        <w:rPr>
          <w:rFonts w:ascii="Cambria" w:eastAsia="Times New Roman" w:hAnsi="Cambria" w:cs="Times New Roman"/>
          <w:color w:val="000000"/>
          <w:sz w:val="20"/>
          <w:szCs w:val="20"/>
          <w:lang w:val="es-ES" w:bidi="en-US"/>
        </w:rPr>
        <w:t xml:space="preserve"> de esta Recomendación.</w:t>
      </w:r>
    </w:p>
    <w:p w14:paraId="76A0520F" w14:textId="77777777" w:rsidR="00FE41E7" w:rsidRPr="00057564"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p>
    <w:p w14:paraId="6A3F0A29" w14:textId="09C6664E"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7" w:name="_Ref497610191"/>
      <w:r w:rsidRPr="00057564">
        <w:rPr>
          <w:rFonts w:ascii="Cambria" w:eastAsia="Times New Roman" w:hAnsi="Cambria" w:cs="Times New Roman"/>
          <w:sz w:val="20"/>
          <w:szCs w:val="20"/>
          <w:lang w:val="es-ES" w:bidi="en-US"/>
        </w:rPr>
        <w:t xml:space="preserve">En el momento de solicitud de la autorización, siguiendo el formato establecido en el </w:t>
      </w:r>
      <w:r w:rsidR="00B57FD2" w:rsidRPr="00057564">
        <w:rPr>
          <w:rFonts w:ascii="Cambria" w:eastAsia="Times New Roman" w:hAnsi="Cambria" w:cs="Times New Roman"/>
          <w:b/>
          <w:bCs/>
          <w:sz w:val="20"/>
          <w:szCs w:val="20"/>
          <w:shd w:val="clear" w:color="auto" w:fill="FFFFFF"/>
          <w:lang w:val="es-ES" w:bidi="en-US"/>
        </w:rPr>
        <w:t>Anexo</w:t>
      </w:r>
      <w:r w:rsidRPr="00057564">
        <w:rPr>
          <w:rFonts w:ascii="Cambria" w:eastAsia="Times New Roman" w:hAnsi="Cambria" w:cs="Times New Roman"/>
          <w:b/>
          <w:bCs/>
          <w:sz w:val="20"/>
          <w:szCs w:val="20"/>
          <w:shd w:val="clear" w:color="auto" w:fill="FFFFFF"/>
          <w:lang w:val="es-ES" w:bidi="en-US"/>
        </w:rPr>
        <w:t xml:space="preserve"> 5</w:t>
      </w:r>
      <w:r w:rsidRPr="00057564">
        <w:rPr>
          <w:rFonts w:ascii="Cambria" w:eastAsia="Times New Roman" w:hAnsi="Cambria" w:cs="Times New Roman"/>
          <w:sz w:val="20"/>
          <w:szCs w:val="20"/>
          <w:lang w:val="es-ES" w:bidi="en-US"/>
        </w:rPr>
        <w:t>,</w:t>
      </w:r>
      <w:r w:rsidR="007B17A9" w:rsidRPr="00057564">
        <w:rPr>
          <w:rFonts w:ascii="Cambria" w:eastAsia="Times New Roman" w:hAnsi="Cambria" w:cs="Times New Roman"/>
          <w:sz w:val="20"/>
          <w:szCs w:val="20"/>
          <w:lang w:val="es-ES" w:bidi="en-US"/>
        </w:rPr>
        <w:t xml:space="preserve"> y </w:t>
      </w:r>
      <w:r w:rsidR="00E2395F" w:rsidRPr="00057564">
        <w:rPr>
          <w:rFonts w:ascii="Cambria" w:eastAsia="Times New Roman" w:hAnsi="Cambria" w:cs="Times New Roman"/>
          <w:sz w:val="20"/>
          <w:szCs w:val="20"/>
          <w:lang w:val="es-ES" w:bidi="en-US"/>
        </w:rPr>
        <w:t xml:space="preserve">mediante </w:t>
      </w:r>
      <w:r w:rsidR="007B17A9" w:rsidRPr="00057564">
        <w:rPr>
          <w:rFonts w:ascii="Cambria" w:eastAsia="Times New Roman" w:hAnsi="Cambria" w:cs="Times New Roman"/>
          <w:sz w:val="20"/>
          <w:szCs w:val="20"/>
          <w:lang w:val="es-ES" w:bidi="en-US"/>
        </w:rPr>
        <w:t>el formulario desarrollado por la Secretaría, cada</w:t>
      </w:r>
      <w:r w:rsidRPr="00057564">
        <w:rPr>
          <w:rFonts w:ascii="Cambria" w:eastAsia="Times New Roman" w:hAnsi="Cambria" w:cs="Times New Roman"/>
          <w:sz w:val="20"/>
          <w:szCs w:val="20"/>
          <w:lang w:val="es-ES" w:bidi="en-US"/>
        </w:rPr>
        <w:t xml:space="preserve"> CPC tomará las medidas necesarias para obtener la siguiente información de su(s) buques(s) de cerco que participan en la operación de pesca conjunta:</w:t>
      </w:r>
      <w:bookmarkEnd w:id="47"/>
    </w:p>
    <w:p w14:paraId="5DF345C3"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F75A9CE" w14:textId="1547E073" w:rsidR="002E0445" w:rsidRPr="0005756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periodo de autorización de la JFO</w:t>
      </w:r>
      <w:r w:rsidR="00607818" w:rsidRPr="00057564">
        <w:rPr>
          <w:rFonts w:ascii="Cambria" w:eastAsia="Times New Roman" w:hAnsi="Cambria" w:cs="Times New Roman"/>
          <w:sz w:val="20"/>
          <w:szCs w:val="20"/>
          <w:lang w:val="es-ES" w:bidi="en-US"/>
        </w:rPr>
        <w:t>;</w:t>
      </w:r>
    </w:p>
    <w:p w14:paraId="2FFFEE52" w14:textId="4E41CB23" w:rsidR="002E0445" w:rsidRPr="0005756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identidad de los operadores implicados</w:t>
      </w:r>
      <w:r w:rsidR="00607818" w:rsidRPr="00057564">
        <w:rPr>
          <w:rFonts w:ascii="Cambria" w:eastAsia="Times New Roman" w:hAnsi="Cambria" w:cs="Times New Roman"/>
          <w:sz w:val="20"/>
          <w:szCs w:val="20"/>
          <w:lang w:val="es-ES" w:bidi="en-US"/>
        </w:rPr>
        <w:t>;</w:t>
      </w:r>
    </w:p>
    <w:p w14:paraId="08669942" w14:textId="186AAFA2" w:rsidR="002E0445" w:rsidRPr="0005756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cuotas individuales de los buques</w:t>
      </w:r>
      <w:r w:rsidR="00607818" w:rsidRPr="00057564">
        <w:rPr>
          <w:rFonts w:ascii="Cambria" w:eastAsia="Times New Roman" w:hAnsi="Cambria" w:cs="Times New Roman"/>
          <w:sz w:val="20"/>
          <w:szCs w:val="20"/>
          <w:lang w:val="es-ES" w:bidi="en-US"/>
        </w:rPr>
        <w:t>;</w:t>
      </w:r>
    </w:p>
    <w:p w14:paraId="631227CE" w14:textId="4FE08D07" w:rsidR="002E0445" w:rsidRPr="00057564"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clave de asignación entre los buques para las capturas implicadas</w:t>
      </w:r>
      <w:r w:rsidR="00607818"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y</w:t>
      </w:r>
    </w:p>
    <w:p w14:paraId="4A8DF7D5" w14:textId="77777777" w:rsidR="002E0445" w:rsidRPr="00057564" w:rsidRDefault="002E0445" w:rsidP="00FE41E7">
      <w:pPr>
        <w:widowControl w:val="0"/>
        <w:numPr>
          <w:ilvl w:val="0"/>
          <w:numId w:val="7"/>
        </w:numPr>
        <w:tabs>
          <w:tab w:val="left" w:pos="709"/>
        </w:tabs>
        <w:spacing w:after="0" w:line="240" w:lineRule="auto"/>
        <w:ind w:left="998" w:hanging="295"/>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información sobre granjas de destino.</w:t>
      </w:r>
    </w:p>
    <w:p w14:paraId="74CCCABE" w14:textId="77777777" w:rsidR="00FE41E7" w:rsidRPr="00057564" w:rsidRDefault="00FE41E7" w:rsidP="00FE41E7">
      <w:pPr>
        <w:widowControl w:val="0"/>
        <w:tabs>
          <w:tab w:val="left" w:pos="709"/>
        </w:tabs>
        <w:spacing w:after="0" w:line="240" w:lineRule="auto"/>
        <w:ind w:left="998"/>
        <w:rPr>
          <w:rFonts w:ascii="Cambria" w:eastAsia="Times New Roman" w:hAnsi="Cambria" w:cs="Times New Roman"/>
          <w:sz w:val="20"/>
          <w:szCs w:val="20"/>
          <w:lang w:val="es-ES" w:bidi="en-US"/>
        </w:rPr>
      </w:pPr>
    </w:p>
    <w:p w14:paraId="436972BB" w14:textId="049B2E2B" w:rsidR="002E0445" w:rsidRPr="00057564" w:rsidRDefault="002E0445" w:rsidP="008B57B8">
      <w:pPr>
        <w:widowControl w:val="0"/>
        <w:spacing w:after="0" w:line="240" w:lineRule="auto"/>
        <w:ind w:left="426"/>
        <w:jc w:val="both"/>
        <w:rPr>
          <w:rFonts w:ascii="Cambria" w:eastAsia="Times New Roman" w:hAnsi="Cambria" w:cs="Times New Roman"/>
          <w:spacing w:val="-2"/>
          <w:sz w:val="20"/>
          <w:szCs w:val="20"/>
          <w:lang w:val="es-ES" w:bidi="en-US"/>
        </w:rPr>
      </w:pPr>
      <w:r w:rsidRPr="00057564">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057564">
        <w:rPr>
          <w:rFonts w:ascii="Cambria" w:eastAsia="Times New Roman" w:hAnsi="Cambria" w:cs="Times New Roman"/>
          <w:sz w:val="20"/>
          <w:szCs w:val="20"/>
          <w:lang w:val="es-ES" w:bidi="en-US"/>
        </w:rPr>
        <w:t>de ICCAT</w:t>
      </w:r>
      <w:r w:rsidRPr="00057564">
        <w:rPr>
          <w:rFonts w:ascii="Cambria" w:eastAsia="Times New Roman" w:hAnsi="Cambria" w:cs="Times New Roman"/>
          <w:sz w:val="24"/>
          <w:szCs w:val="24"/>
          <w:lang w:val="es-ES" w:bidi="en-US"/>
        </w:rPr>
        <w:t xml:space="preserve"> </w:t>
      </w:r>
      <w:r w:rsidRPr="00057564">
        <w:rPr>
          <w:rFonts w:ascii="Cambria" w:eastAsia="Times New Roman" w:hAnsi="Cambria" w:cs="Times New Roman"/>
          <w:color w:val="000000"/>
          <w:spacing w:val="-2"/>
          <w:sz w:val="20"/>
          <w:szCs w:val="20"/>
          <w:lang w:val="es-ES" w:bidi="en-US"/>
        </w:rPr>
        <w:t xml:space="preserve">al menos cinco días laborables antes del inicio de la temporada de pesca de los buques de cerco, tal y como se define en el párrafo </w:t>
      </w:r>
      <w:r w:rsidR="00EC004C" w:rsidRPr="00057564">
        <w:rPr>
          <w:rFonts w:ascii="Cambria" w:eastAsia="Times New Roman" w:hAnsi="Cambria" w:cs="Times New Roman"/>
          <w:color w:val="000000"/>
          <w:spacing w:val="-2"/>
          <w:sz w:val="20"/>
          <w:szCs w:val="20"/>
          <w:lang w:val="es-ES" w:bidi="en-US"/>
        </w:rPr>
        <w:t>2</w:t>
      </w:r>
      <w:r w:rsidR="00166D6B" w:rsidRPr="00057564">
        <w:rPr>
          <w:rFonts w:ascii="Cambria" w:eastAsia="Times New Roman" w:hAnsi="Cambria" w:cs="Times New Roman"/>
          <w:color w:val="000000"/>
          <w:spacing w:val="-2"/>
          <w:sz w:val="20"/>
          <w:szCs w:val="20"/>
          <w:lang w:val="es-ES" w:bidi="en-US"/>
        </w:rPr>
        <w:t>8</w:t>
      </w:r>
      <w:r w:rsidRPr="00057564">
        <w:rPr>
          <w:rFonts w:ascii="Cambria" w:eastAsia="Times New Roman" w:hAnsi="Cambria" w:cs="Times New Roman"/>
          <w:color w:val="000000"/>
          <w:spacing w:val="-2"/>
          <w:sz w:val="20"/>
          <w:szCs w:val="20"/>
          <w:lang w:val="es-ES" w:bidi="en-US"/>
        </w:rPr>
        <w:t>.</w:t>
      </w:r>
      <w:r w:rsidRPr="00057564">
        <w:rPr>
          <w:rFonts w:ascii="Cambria" w:eastAsia="Times New Roman" w:hAnsi="Cambria" w:cs="Times New Roman"/>
          <w:spacing w:val="-2"/>
          <w:sz w:val="20"/>
          <w:szCs w:val="20"/>
          <w:lang w:val="es-ES" w:bidi="en-US"/>
        </w:rPr>
        <w:t xml:space="preserve"> </w:t>
      </w:r>
    </w:p>
    <w:p w14:paraId="3D53CE75" w14:textId="77777777" w:rsidR="00FE41E7" w:rsidRPr="00057564" w:rsidRDefault="00FE41E7" w:rsidP="008B57B8">
      <w:pPr>
        <w:spacing w:after="0" w:line="240" w:lineRule="auto"/>
        <w:ind w:left="426"/>
        <w:jc w:val="both"/>
        <w:rPr>
          <w:rFonts w:ascii="Cambria" w:eastAsia="Times New Roman" w:hAnsi="Cambria" w:cs="Times New Roman"/>
          <w:color w:val="000000"/>
          <w:sz w:val="20"/>
          <w:szCs w:val="20"/>
          <w:lang w:val="es-ES" w:bidi="en-US"/>
        </w:rPr>
      </w:pPr>
    </w:p>
    <w:p w14:paraId="3F634D4B" w14:textId="44AA2BF3" w:rsidR="002E0445" w:rsidRPr="00057564" w:rsidRDefault="002E0445" w:rsidP="008B57B8">
      <w:pPr>
        <w:spacing w:after="0" w:line="240" w:lineRule="auto"/>
        <w:ind w:left="426"/>
        <w:jc w:val="both"/>
        <w:rPr>
          <w:rFonts w:ascii="Cambria" w:eastAsia="Arial Unicode MS" w:hAnsi="Cambria" w:cs="Arial Unicode MS"/>
          <w:color w:val="000000"/>
          <w:sz w:val="20"/>
          <w:szCs w:val="20"/>
          <w:lang w:val="es-ES"/>
        </w:rPr>
      </w:pPr>
      <w:r w:rsidRPr="00057564">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057564">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057564">
        <w:rPr>
          <w:rFonts w:ascii="Cambria" w:eastAsia="Arial Unicode MS" w:hAnsi="Cambria" w:cs="Arial Unicode MS"/>
          <w:color w:val="000000"/>
          <w:sz w:val="20"/>
          <w:szCs w:val="20"/>
          <w:lang w:val="es-ES"/>
        </w:rPr>
        <w:t xml:space="preserve">La </w:t>
      </w:r>
      <w:r w:rsidRPr="00057564">
        <w:rPr>
          <w:rFonts w:ascii="Cambria" w:eastAsia="Times New Roman" w:hAnsi="Cambria" w:cs="Times New Roman"/>
          <w:sz w:val="20"/>
          <w:szCs w:val="20"/>
          <w:lang w:val="es-ES" w:bidi="en-US"/>
        </w:rPr>
        <w:t>Secretaría</w:t>
      </w:r>
      <w:r w:rsidRPr="00057564">
        <w:rPr>
          <w:rFonts w:ascii="Cambria" w:eastAsia="Arial Unicode MS" w:hAnsi="Cambria" w:cs="Arial Unicode MS"/>
          <w:color w:val="000000"/>
          <w:sz w:val="16"/>
          <w:szCs w:val="16"/>
          <w:lang w:val="es-ES"/>
        </w:rPr>
        <w:t xml:space="preserve"> </w:t>
      </w:r>
      <w:r w:rsidRPr="00057564">
        <w:rPr>
          <w:rFonts w:ascii="Cambria" w:eastAsia="Times New Roman" w:hAnsi="Cambria" w:cs="Times New Roman"/>
          <w:sz w:val="20"/>
          <w:szCs w:val="20"/>
          <w:lang w:val="es-ES" w:bidi="en-US"/>
        </w:rPr>
        <w:t xml:space="preserve">de ICCAT </w:t>
      </w:r>
      <w:r w:rsidRPr="00057564">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B10A5F" w:rsidRPr="00057564">
        <w:rPr>
          <w:rFonts w:ascii="Cambria" w:eastAsia="Arial Unicode MS" w:hAnsi="Cambria" w:cs="Arial Unicode MS"/>
          <w:color w:val="000000"/>
          <w:sz w:val="20"/>
          <w:szCs w:val="20"/>
          <w:lang w:val="es-ES"/>
        </w:rPr>
        <w:t>C</w:t>
      </w:r>
      <w:r w:rsidRPr="00057564">
        <w:rPr>
          <w:rFonts w:ascii="Cambria" w:eastAsia="Arial Unicode MS" w:hAnsi="Cambria" w:cs="Arial Unicode MS"/>
          <w:color w:val="000000"/>
          <w:sz w:val="20"/>
          <w:szCs w:val="20"/>
          <w:lang w:val="es-ES"/>
        </w:rPr>
        <w:t>umplimiento.</w:t>
      </w:r>
    </w:p>
    <w:p w14:paraId="2C0042C5" w14:textId="77777777" w:rsidR="00FE41E7" w:rsidRPr="00057564" w:rsidRDefault="00FE41E7" w:rsidP="008B57B8">
      <w:pPr>
        <w:spacing w:after="0" w:line="240" w:lineRule="auto"/>
        <w:ind w:left="426"/>
        <w:jc w:val="both"/>
        <w:rPr>
          <w:rFonts w:ascii="Cambria" w:eastAsia="Arial Unicode MS" w:hAnsi="Cambria" w:cs="Arial Unicode MS"/>
          <w:color w:val="000000"/>
          <w:sz w:val="20"/>
          <w:szCs w:val="20"/>
          <w:lang w:val="es-AR"/>
        </w:rPr>
      </w:pPr>
    </w:p>
    <w:p w14:paraId="55B25386" w14:textId="53242084" w:rsidR="00280498" w:rsidRPr="00057564" w:rsidRDefault="00280498" w:rsidP="008B57B8">
      <w:pPr>
        <w:spacing w:after="0" w:line="240" w:lineRule="auto"/>
        <w:ind w:left="426"/>
        <w:jc w:val="both"/>
        <w:rPr>
          <w:rFonts w:ascii="Cambria" w:eastAsia="Arial Unicode MS" w:hAnsi="Cambria" w:cs="Arial Unicode MS"/>
          <w:color w:val="000000"/>
          <w:sz w:val="20"/>
          <w:szCs w:val="20"/>
          <w:lang w:val="es-AR"/>
        </w:rPr>
      </w:pPr>
      <w:r w:rsidRPr="00057564">
        <w:rPr>
          <w:rFonts w:ascii="Cambria" w:eastAsia="Arial Unicode MS" w:hAnsi="Cambria" w:cs="Arial Unicode MS"/>
          <w:color w:val="000000"/>
          <w:sz w:val="20"/>
          <w:szCs w:val="20"/>
          <w:lang w:val="es-AR"/>
        </w:rPr>
        <w:t>Las CPC están autorizadas a transferir las cuotas no utilizadas de los buques que participan en una JFO a los buques que participan en otra JFO, siempre que dicha transferencia sea necesaria por causa de fuerza mayor y se realice antes del inicio de la JFO que recibe la cuota no utilizada.</w:t>
      </w:r>
    </w:p>
    <w:p w14:paraId="39A374D7"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F991C86" w14:textId="210E38BD"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Comisión establecerá y mantendrá un registro ICCAT de todas las operaciones de pesca conjuntas autorizadas por las CPC en el Atlántico este y el Mediterráneo.</w:t>
      </w:r>
    </w:p>
    <w:p w14:paraId="240DA23A"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48" w:name="_Ref496618707"/>
    </w:p>
    <w:p w14:paraId="3873BF19" w14:textId="0CA2AA2C" w:rsidR="00D26B27"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No se </w:t>
      </w:r>
      <w:r w:rsidRPr="00057564">
        <w:rPr>
          <w:rFonts w:ascii="Cambria" w:eastAsia="Times New Roman" w:hAnsi="Cambria" w:cs="Times New Roman"/>
          <w:color w:val="000000"/>
          <w:sz w:val="20"/>
          <w:szCs w:val="20"/>
          <w:lang w:val="es-ES" w:bidi="en-US"/>
        </w:rPr>
        <w:t>permitirán</w:t>
      </w:r>
      <w:r w:rsidRPr="00057564">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w:t>
      </w:r>
      <w:r w:rsidR="00462282"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autorizar operaciones de pesca conjuntas con cualquier otra CPC. Cada CPC que realice una operación de pesca conjunta será responsable y tendrá que rendir cuentas de las capturas realizadas en el marco de dicha operación de pesca conjunta.</w:t>
      </w:r>
      <w:bookmarkEnd w:id="48"/>
    </w:p>
    <w:p w14:paraId="5FD32713"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600C358"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9ED2B2A" w14:textId="7BCF2F6D" w:rsidR="00EC004C"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lastRenderedPageBreak/>
        <w:t xml:space="preserve">Parte IV: </w:t>
      </w:r>
      <w:r w:rsidR="00C65977"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3659BDB1" w14:textId="32F0C61E"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Sección B - Capturas y transbordos</w:t>
      </w:r>
    </w:p>
    <w:p w14:paraId="74C39427" w14:textId="77777777" w:rsidR="00FE41E7" w:rsidRPr="00057564" w:rsidRDefault="00FE41E7"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2BCEF1EA"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9" w:name="bookmark24"/>
      <w:r w:rsidRPr="00057564">
        <w:rPr>
          <w:rFonts w:ascii="Cambria" w:eastAsia="Times New Roman" w:hAnsi="Cambria" w:cs="Times New Roman"/>
          <w:b/>
          <w:bCs/>
          <w:sz w:val="20"/>
          <w:szCs w:val="20"/>
          <w:lang w:val="es-ES" w:bidi="en-US"/>
        </w:rPr>
        <w:t>Requisitos de consignación de información</w:t>
      </w:r>
      <w:bookmarkEnd w:id="49"/>
    </w:p>
    <w:p w14:paraId="394CEC0D" w14:textId="77777777" w:rsidR="00FE41E7" w:rsidRPr="00057564"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D2363D7" w14:textId="5F5F5CA2"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0" w:name="_Ref496620745"/>
      <w:r w:rsidRPr="00057564">
        <w:rPr>
          <w:rFonts w:ascii="Cambria" w:eastAsia="Times New Roman" w:hAnsi="Cambria" w:cs="Times New Roman"/>
          <w:sz w:val="20"/>
          <w:szCs w:val="20"/>
          <w:lang w:val="es-ES" w:bidi="en-US"/>
        </w:rPr>
        <w:t>Los patrones de los buques de captura manten</w:t>
      </w:r>
      <w:r w:rsidR="00607818" w:rsidRPr="00057564">
        <w:rPr>
          <w:rFonts w:ascii="Cambria" w:eastAsia="Times New Roman" w:hAnsi="Cambria" w:cs="Times New Roman"/>
          <w:sz w:val="20"/>
          <w:szCs w:val="20"/>
          <w:lang w:val="es-ES" w:bidi="en-US"/>
        </w:rPr>
        <w:t>drán</w:t>
      </w:r>
      <w:r w:rsidRPr="00057564">
        <w:rPr>
          <w:rFonts w:ascii="Cambria" w:eastAsia="Times New Roman" w:hAnsi="Cambria" w:cs="Times New Roman"/>
          <w:sz w:val="20"/>
          <w:szCs w:val="20"/>
          <w:lang w:val="es-ES" w:bidi="en-US"/>
        </w:rPr>
        <w:t xml:space="preserve"> un cuaderno de pesca electrónico o encuadernado para consignar sus operaciones de conformidad con las disposiciones previstas en la Sección A del </w:t>
      </w:r>
      <w:r w:rsidR="00B57FD2" w:rsidRPr="00057564">
        <w:rPr>
          <w:rFonts w:ascii="Cambria" w:eastAsia="Times New Roman" w:hAnsi="Cambria" w:cs="Times New Roman"/>
          <w:b/>
          <w:sz w:val="20"/>
          <w:szCs w:val="20"/>
          <w:lang w:val="es-ES" w:bidi="en-US"/>
        </w:rPr>
        <w:t>Anexo</w:t>
      </w:r>
      <w:r w:rsidRPr="00057564">
        <w:rPr>
          <w:rFonts w:ascii="Cambria" w:eastAsia="Times New Roman" w:hAnsi="Cambria" w:cs="Times New Roman"/>
          <w:b/>
          <w:sz w:val="20"/>
          <w:szCs w:val="20"/>
          <w:lang w:val="es-ES" w:bidi="en-US"/>
        </w:rPr>
        <w:t xml:space="preserve"> 2</w:t>
      </w:r>
      <w:r w:rsidRPr="00057564">
        <w:rPr>
          <w:rFonts w:ascii="Cambria" w:eastAsia="Times New Roman" w:hAnsi="Cambria" w:cs="Times New Roman"/>
          <w:sz w:val="20"/>
          <w:szCs w:val="20"/>
          <w:lang w:val="es-ES" w:bidi="en-US"/>
        </w:rPr>
        <w:t>.</w:t>
      </w:r>
      <w:bookmarkEnd w:id="50"/>
      <w:r w:rsidRPr="00057564">
        <w:rPr>
          <w:rFonts w:ascii="Cambria" w:eastAsia="Times New Roman" w:hAnsi="Cambria" w:cs="Times New Roman"/>
          <w:sz w:val="20"/>
          <w:szCs w:val="20"/>
          <w:lang w:val="es-ES" w:bidi="en-US"/>
        </w:rPr>
        <w:t xml:space="preserve"> </w:t>
      </w:r>
    </w:p>
    <w:p w14:paraId="5F3B2E2C"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1" w:name="_Ref497727204"/>
    </w:p>
    <w:p w14:paraId="11BA1409" w14:textId="76275D82"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Los</w:t>
      </w:r>
      <w:r w:rsidRPr="00057564">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2</w:t>
      </w:r>
      <w:r w:rsidRPr="00057564">
        <w:rPr>
          <w:rFonts w:ascii="Cambria" w:eastAsia="Times New Roman" w:hAnsi="Cambria" w:cs="Times New Roman"/>
          <w:sz w:val="20"/>
          <w:szCs w:val="20"/>
          <w:lang w:val="es-ES" w:bidi="en-US"/>
        </w:rPr>
        <w:t>.</w:t>
      </w:r>
      <w:bookmarkEnd w:id="51"/>
    </w:p>
    <w:p w14:paraId="21496375" w14:textId="77777777" w:rsidR="00FE41E7" w:rsidRPr="00057564"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2A9F6A73" w14:textId="7C674830" w:rsidR="002E0445" w:rsidRPr="00057564"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 xml:space="preserve">Informes de captura enviados por patrones y operadores de las almadrabas </w:t>
      </w:r>
    </w:p>
    <w:p w14:paraId="2303F20F" w14:textId="77777777" w:rsidR="00FE41E7" w:rsidRPr="00057564"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bookmarkStart w:id="52" w:name="_Ref496620777"/>
    </w:p>
    <w:p w14:paraId="40C374B3" w14:textId="3FA9766B" w:rsidR="002E0445" w:rsidRPr="00057564"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057564">
        <w:rPr>
          <w:rFonts w:ascii="Cambria" w:eastAsia="Times New Roman" w:hAnsi="Cambria" w:cs="Calibri Light"/>
          <w:color w:val="000000"/>
          <w:sz w:val="20"/>
          <w:szCs w:val="20"/>
          <w:lang w:val="es-ES" w:bidi="en-US"/>
        </w:rPr>
        <w:t>Cada CPC se asegurará de que sus buques de captura que pescan activamente atún rojo comunican</w:t>
      </w:r>
      <w:r w:rsidR="008D4D8C" w:rsidRPr="00057564">
        <w:rPr>
          <w:rFonts w:ascii="Cambria" w:eastAsia="Times New Roman" w:hAnsi="Cambria" w:cs="Calibri Light"/>
          <w:color w:val="000000"/>
          <w:sz w:val="20"/>
          <w:szCs w:val="20"/>
          <w:lang w:val="es-ES" w:bidi="en-US"/>
        </w:rPr>
        <w:t xml:space="preserve"> la información </w:t>
      </w:r>
      <w:r w:rsidR="00375322" w:rsidRPr="00057564">
        <w:rPr>
          <w:rFonts w:ascii="Cambria" w:eastAsia="Times New Roman" w:hAnsi="Cambria" w:cs="Calibri Light"/>
          <w:color w:val="000000"/>
          <w:sz w:val="20"/>
          <w:szCs w:val="20"/>
          <w:lang w:val="es-ES" w:bidi="en-US"/>
        </w:rPr>
        <w:t xml:space="preserve">diaria </w:t>
      </w:r>
      <w:r w:rsidR="008D4D8C" w:rsidRPr="00057564">
        <w:rPr>
          <w:rFonts w:ascii="Cambria" w:eastAsia="Times New Roman" w:hAnsi="Cambria" w:cs="Calibri Light"/>
          <w:color w:val="000000"/>
          <w:sz w:val="20"/>
          <w:szCs w:val="20"/>
          <w:lang w:val="es-ES" w:bidi="en-US"/>
        </w:rPr>
        <w:t>de sus cuadernos de pesca</w:t>
      </w:r>
      <w:r w:rsidRPr="00057564">
        <w:rPr>
          <w:rFonts w:ascii="Cambria" w:eastAsia="Times New Roman" w:hAnsi="Cambria" w:cs="Calibri Light"/>
          <w:color w:val="000000"/>
          <w:sz w:val="20"/>
          <w:szCs w:val="20"/>
          <w:lang w:val="es-ES" w:bidi="en-US"/>
        </w:rPr>
        <w:t xml:space="preserve"> a sus autoridades, durante todo el periodo en el que están autorizados a pescar atún rojo</w:t>
      </w:r>
      <w:r w:rsidR="00F651B5" w:rsidRPr="00057564">
        <w:rPr>
          <w:rFonts w:ascii="Cambria" w:eastAsia="Times New Roman" w:hAnsi="Cambria" w:cs="Calibri Light"/>
          <w:color w:val="000000"/>
          <w:sz w:val="20"/>
          <w:szCs w:val="20"/>
          <w:lang w:val="es-ES" w:bidi="en-US"/>
        </w:rPr>
        <w:t>. Dicha comunicación puede realizarse bien</w:t>
      </w:r>
      <w:r w:rsidRPr="00057564">
        <w:rPr>
          <w:rFonts w:ascii="Cambria" w:eastAsia="Times New Roman" w:hAnsi="Cambria" w:cs="Calibri Light"/>
          <w:color w:val="000000"/>
          <w:sz w:val="20"/>
          <w:szCs w:val="20"/>
          <w:lang w:val="es-ES" w:bidi="en-US"/>
        </w:rPr>
        <w:t xml:space="preserve"> por medios electrónicos o</w:t>
      </w:r>
      <w:r w:rsidR="00FE4D59" w:rsidRPr="00057564">
        <w:rPr>
          <w:rFonts w:ascii="Cambria" w:eastAsia="Times New Roman" w:hAnsi="Cambria" w:cs="Calibri Light"/>
          <w:color w:val="000000"/>
          <w:sz w:val="20"/>
          <w:szCs w:val="20"/>
          <w:lang w:val="es-ES" w:bidi="en-US"/>
        </w:rPr>
        <w:t xml:space="preserve"> bien</w:t>
      </w:r>
      <w:r w:rsidRPr="00057564">
        <w:rPr>
          <w:rFonts w:ascii="Cambria" w:eastAsia="Times New Roman" w:hAnsi="Cambria" w:cs="Calibri Light"/>
          <w:color w:val="000000"/>
          <w:sz w:val="20"/>
          <w:szCs w:val="20"/>
          <w:lang w:val="es-ES" w:bidi="en-US"/>
        </w:rPr>
        <w:t xml:space="preserve"> mediante cualquier otro medio efectivo,</w:t>
      </w:r>
      <w:r w:rsidR="00FE4D59" w:rsidRPr="00057564">
        <w:rPr>
          <w:rFonts w:ascii="Cambria" w:eastAsia="Times New Roman" w:hAnsi="Cambria" w:cs="Calibri Light"/>
          <w:color w:val="000000"/>
          <w:sz w:val="20"/>
          <w:szCs w:val="20"/>
          <w:lang w:val="es-ES" w:bidi="en-US"/>
        </w:rPr>
        <w:t xml:space="preserve"> si es necesario. La </w:t>
      </w:r>
      <w:r w:rsidRPr="00057564">
        <w:rPr>
          <w:rFonts w:ascii="Cambria" w:eastAsia="Times New Roman" w:hAnsi="Cambria" w:cs="Calibri Light"/>
          <w:color w:val="000000"/>
          <w:sz w:val="20"/>
          <w:szCs w:val="20"/>
          <w:lang w:val="es-ES" w:bidi="en-US"/>
        </w:rPr>
        <w:t xml:space="preserve">información diaria </w:t>
      </w:r>
      <w:r w:rsidR="006013F8" w:rsidRPr="00057564">
        <w:rPr>
          <w:rFonts w:ascii="Cambria" w:eastAsia="Times New Roman" w:hAnsi="Cambria" w:cs="Calibri Light"/>
          <w:color w:val="000000"/>
          <w:sz w:val="20"/>
          <w:szCs w:val="20"/>
          <w:lang w:val="es-ES" w:bidi="en-US"/>
        </w:rPr>
        <w:t xml:space="preserve">incluirá la </w:t>
      </w:r>
      <w:r w:rsidRPr="00057564">
        <w:rPr>
          <w:rFonts w:ascii="Cambria" w:eastAsia="Times New Roman" w:hAnsi="Cambria" w:cs="Calibri Light"/>
          <w:color w:val="000000"/>
          <w:sz w:val="20"/>
          <w:szCs w:val="20"/>
          <w:lang w:val="es-ES" w:bidi="en-US"/>
        </w:rPr>
        <w:t xml:space="preserve">fecha, </w:t>
      </w:r>
      <w:r w:rsidR="006013F8" w:rsidRPr="00057564">
        <w:rPr>
          <w:rFonts w:ascii="Cambria" w:eastAsia="Times New Roman" w:hAnsi="Cambria" w:cs="Calibri Light"/>
          <w:color w:val="000000"/>
          <w:sz w:val="20"/>
          <w:szCs w:val="20"/>
          <w:lang w:val="es-ES" w:bidi="en-US"/>
        </w:rPr>
        <w:t xml:space="preserve">la </w:t>
      </w:r>
      <w:r w:rsidRPr="00057564">
        <w:rPr>
          <w:rFonts w:ascii="Cambria" w:eastAsia="Times New Roman" w:hAnsi="Cambria" w:cs="Calibri Light"/>
          <w:color w:val="000000"/>
          <w:sz w:val="20"/>
          <w:szCs w:val="20"/>
          <w:lang w:val="es-ES" w:bidi="en-US"/>
        </w:rPr>
        <w:t xml:space="preserve">hora y </w:t>
      </w:r>
      <w:r w:rsidR="006013F8" w:rsidRPr="00057564">
        <w:rPr>
          <w:rFonts w:ascii="Cambria" w:eastAsia="Times New Roman" w:hAnsi="Cambria" w:cs="Calibri Light"/>
          <w:color w:val="000000"/>
          <w:sz w:val="20"/>
          <w:szCs w:val="20"/>
          <w:lang w:val="es-ES" w:bidi="en-US"/>
        </w:rPr>
        <w:t xml:space="preserve">la </w:t>
      </w:r>
      <w:r w:rsidRPr="00057564">
        <w:rPr>
          <w:rFonts w:ascii="Cambria" w:eastAsia="Times New Roman" w:hAnsi="Cambria" w:cs="Calibri Light"/>
          <w:color w:val="000000"/>
          <w:sz w:val="20"/>
          <w:szCs w:val="20"/>
          <w:lang w:val="es-ES" w:bidi="en-US"/>
        </w:rPr>
        <w:t xml:space="preserve">localización (latitud y longitud) </w:t>
      </w:r>
      <w:r w:rsidRPr="00057564">
        <w:rPr>
          <w:rFonts w:ascii="Cambria" w:eastAsia="Times New Roman" w:hAnsi="Cambria" w:cs="Times New Roman"/>
          <w:sz w:val="20"/>
          <w:szCs w:val="20"/>
          <w:lang w:val="es-ES" w:bidi="en-US"/>
        </w:rPr>
        <w:t>de</w:t>
      </w:r>
      <w:r w:rsidRPr="00057564">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057564">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w:t>
      </w:r>
      <w:r w:rsidR="00C02334" w:rsidRPr="00057564">
        <w:rPr>
          <w:rFonts w:ascii="Cambria" w:eastAsia="Times New Roman" w:hAnsi="Cambria" w:cs="Times New Roman"/>
          <w:color w:val="000000"/>
          <w:sz w:val="20"/>
          <w:szCs w:val="20"/>
          <w:lang w:val="es-ES" w:bidi="en-US"/>
        </w:rPr>
        <w:t>33</w:t>
      </w:r>
      <w:r w:rsidRPr="00057564">
        <w:rPr>
          <w:rFonts w:ascii="Cambria" w:eastAsia="Times New Roman" w:hAnsi="Cambria" w:cs="Times New Roman"/>
          <w:color w:val="000000"/>
          <w:sz w:val="20"/>
          <w:szCs w:val="20"/>
          <w:lang w:val="es-ES" w:bidi="en-US"/>
        </w:rPr>
        <w:t xml:space="preserve">. Los patrones </w:t>
      </w:r>
      <w:r w:rsidRPr="00057564">
        <w:rPr>
          <w:rFonts w:ascii="Cambria" w:eastAsia="Times New Roman" w:hAnsi="Cambria" w:cs="Times New Roman"/>
          <w:sz w:val="20"/>
          <w:szCs w:val="20"/>
          <w:lang w:val="es-ES" w:bidi="en-US"/>
        </w:rPr>
        <w:t xml:space="preserve">enviarán esta información utilizando el formato que figura en el </w:t>
      </w:r>
      <w:r w:rsidR="00B57FD2" w:rsidRPr="00057564">
        <w:rPr>
          <w:rFonts w:ascii="Cambria" w:eastAsia="Times New Roman" w:hAnsi="Cambria" w:cs="Times New Roman"/>
          <w:b/>
          <w:sz w:val="20"/>
          <w:szCs w:val="20"/>
          <w:lang w:val="es-ES" w:bidi="en-US"/>
        </w:rPr>
        <w:t>Anexo</w:t>
      </w:r>
      <w:r w:rsidRPr="00057564">
        <w:rPr>
          <w:rFonts w:ascii="Cambria" w:eastAsia="Times New Roman" w:hAnsi="Cambria" w:cs="Times New Roman"/>
          <w:b/>
          <w:sz w:val="20"/>
          <w:szCs w:val="20"/>
          <w:lang w:val="es-ES" w:bidi="en-US"/>
        </w:rPr>
        <w:t xml:space="preserve"> 2 </w:t>
      </w:r>
      <w:r w:rsidRPr="00057564">
        <w:rPr>
          <w:rFonts w:ascii="Cambria" w:eastAsia="Times New Roman" w:hAnsi="Cambria" w:cs="Times New Roman"/>
          <w:sz w:val="20"/>
          <w:szCs w:val="20"/>
          <w:lang w:val="es-ES" w:bidi="en-US"/>
        </w:rPr>
        <w:t>o</w:t>
      </w:r>
      <w:r w:rsidRPr="00057564">
        <w:rPr>
          <w:rFonts w:ascii="Cambria" w:eastAsia="Times New Roman" w:hAnsi="Cambria" w:cs="Times New Roman"/>
          <w:b/>
          <w:sz w:val="20"/>
          <w:szCs w:val="20"/>
          <w:lang w:val="es-ES" w:bidi="en-US"/>
        </w:rPr>
        <w:t xml:space="preserve"> </w:t>
      </w:r>
      <w:r w:rsidRPr="00057564">
        <w:rPr>
          <w:rFonts w:ascii="Cambria" w:eastAsia="Times New Roman" w:hAnsi="Cambria" w:cs="Times New Roman"/>
          <w:sz w:val="20"/>
          <w:szCs w:val="20"/>
          <w:lang w:val="es-ES" w:bidi="en-US"/>
        </w:rPr>
        <w:t>mediante los requisitos de comunicación de las CPC.</w:t>
      </w:r>
    </w:p>
    <w:p w14:paraId="21AE4F56" w14:textId="77777777" w:rsidR="00FE41E7" w:rsidRPr="00057564" w:rsidRDefault="00FE41E7" w:rsidP="00FE41E7">
      <w:pPr>
        <w:widowControl w:val="0"/>
        <w:spacing w:after="0" w:line="240" w:lineRule="auto"/>
        <w:ind w:left="426"/>
        <w:jc w:val="both"/>
        <w:rPr>
          <w:rFonts w:ascii="Cambria" w:eastAsia="Cambria" w:hAnsi="Cambria" w:cs="Calibri Light"/>
          <w:color w:val="000000"/>
          <w:sz w:val="20"/>
          <w:szCs w:val="20"/>
          <w:bdr w:val="nil"/>
          <w:lang w:val="es-ES" w:eastAsia="en-GB"/>
        </w:rPr>
      </w:pPr>
    </w:p>
    <w:p w14:paraId="2560D657" w14:textId="74E6B53F" w:rsidR="002E0445" w:rsidRPr="00057564"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bdr w:val="nil"/>
          <w:lang w:val="es-ES" w:eastAsia="en-GB"/>
        </w:rPr>
      </w:pPr>
      <w:r w:rsidRPr="00057564">
        <w:rPr>
          <w:rFonts w:ascii="Cambria" w:eastAsia="Times New Roman" w:hAnsi="Cambria" w:cs="Times New Roman"/>
          <w:color w:val="000000"/>
          <w:sz w:val="20"/>
          <w:szCs w:val="20"/>
          <w:lang w:val="es-ES" w:bidi="en-US"/>
        </w:rPr>
        <w:t xml:space="preserve">Los patrones de los buques de cerco </w:t>
      </w:r>
      <w:r w:rsidRPr="00057564">
        <w:rPr>
          <w:rFonts w:ascii="Cambria" w:eastAsia="Times New Roman" w:hAnsi="Cambria" w:cs="Times New Roman"/>
          <w:sz w:val="20"/>
          <w:szCs w:val="20"/>
          <w:lang w:val="es-ES" w:bidi="en-US"/>
        </w:rPr>
        <w:t>elaborarán</w:t>
      </w:r>
      <w:r w:rsidRPr="00057564">
        <w:rPr>
          <w:rFonts w:ascii="Cambria" w:eastAsia="Times New Roman" w:hAnsi="Cambria" w:cs="Times New Roman"/>
          <w:color w:val="000000"/>
          <w:sz w:val="20"/>
          <w:szCs w:val="20"/>
          <w:lang w:val="es-ES" w:bidi="en-US"/>
        </w:rPr>
        <w:t xml:space="preserve"> los informes mencionados en el párrafo </w:t>
      </w:r>
      <w:r w:rsidR="00660659" w:rsidRPr="00057564">
        <w:rPr>
          <w:rFonts w:ascii="Cambria" w:eastAsia="Times New Roman" w:hAnsi="Cambria" w:cs="Times New Roman"/>
          <w:sz w:val="20"/>
          <w:szCs w:val="20"/>
          <w:lang w:val="es-ES" w:bidi="en-US"/>
        </w:rPr>
        <w:t>76</w:t>
      </w:r>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operación de pesca por operación de pesca, lo que incluye las operaciones con capturas cero</w:t>
      </w:r>
      <w:bookmarkEnd w:id="52"/>
      <w:r w:rsidRPr="00057564">
        <w:rPr>
          <w:rFonts w:ascii="Cambria" w:eastAsia="Times New Roman" w:hAnsi="Cambria" w:cs="Times New Roman"/>
          <w:color w:val="000000"/>
          <w:sz w:val="20"/>
          <w:szCs w:val="20"/>
          <w:lang w:val="es-ES" w:bidi="en-US"/>
        </w:rPr>
        <w:t>.</w:t>
      </w:r>
      <w:r w:rsidRPr="00057564">
        <w:rPr>
          <w:rFonts w:ascii="Cambria" w:eastAsia="Arial Unicode MS" w:hAnsi="Cambria" w:cs="Calibri Light"/>
          <w:color w:val="000000"/>
          <w:sz w:val="20"/>
          <w:szCs w:val="20"/>
          <w:bdr w:val="nil"/>
          <w:lang w:val="es-ES" w:eastAsia="en-GB"/>
        </w:rPr>
        <w:t xml:space="preserve"> El operador transmitirá los informes a las autoridades de su CPC del pabellón antes de las 9</w:t>
      </w:r>
      <w:r w:rsidR="00607818" w:rsidRPr="00057564">
        <w:rPr>
          <w:rFonts w:ascii="Cambria" w:eastAsia="Arial Unicode MS" w:hAnsi="Cambria" w:cs="Calibri Light"/>
          <w:color w:val="000000"/>
          <w:sz w:val="20"/>
          <w:szCs w:val="20"/>
          <w:bdr w:val="nil"/>
          <w:lang w:val="es-ES" w:eastAsia="en-GB"/>
        </w:rPr>
        <w:t>:</w:t>
      </w:r>
      <w:r w:rsidRPr="00057564">
        <w:rPr>
          <w:rFonts w:ascii="Cambria" w:eastAsia="Arial Unicode MS" w:hAnsi="Cambria" w:cs="Calibri Light"/>
          <w:color w:val="000000"/>
          <w:sz w:val="20"/>
          <w:szCs w:val="20"/>
          <w:bdr w:val="nil"/>
          <w:lang w:val="es-ES" w:eastAsia="en-GB"/>
        </w:rPr>
        <w:t>00</w:t>
      </w:r>
      <w:r w:rsidR="00607818" w:rsidRPr="00057564">
        <w:rPr>
          <w:rFonts w:ascii="Cambria" w:eastAsia="Arial Unicode MS" w:hAnsi="Cambria" w:cs="Calibri Light"/>
          <w:color w:val="000000"/>
          <w:sz w:val="20"/>
          <w:szCs w:val="20"/>
          <w:bdr w:val="nil"/>
          <w:lang w:val="es-ES" w:eastAsia="en-GB"/>
        </w:rPr>
        <w:t> </w:t>
      </w:r>
      <w:r w:rsidRPr="00057564">
        <w:rPr>
          <w:rFonts w:ascii="Cambria" w:eastAsia="Arial Unicode MS" w:hAnsi="Cambria" w:cs="Calibri Light"/>
          <w:color w:val="000000"/>
          <w:sz w:val="20"/>
          <w:szCs w:val="20"/>
          <w:bdr w:val="nil"/>
          <w:lang w:val="es-ES" w:eastAsia="en-GB"/>
        </w:rPr>
        <w:t xml:space="preserve">h GMT para el día anterior. </w:t>
      </w:r>
    </w:p>
    <w:p w14:paraId="5370E34F"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bdr w:val="none" w:sz="0" w:space="0" w:color="auto" w:frame="1"/>
          <w:lang w:val="es-ES" w:bidi="en-US"/>
        </w:rPr>
      </w:pPr>
    </w:p>
    <w:p w14:paraId="0F0B7CE2" w14:textId="37264D51"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bdr w:val="none" w:sz="0" w:space="0" w:color="auto" w:frame="1"/>
          <w:lang w:val="es-ES" w:bidi="en-US"/>
        </w:rPr>
      </w:pPr>
      <w:r w:rsidRPr="00057564">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w:t>
      </w:r>
      <w:r w:rsidRPr="00057564">
        <w:rPr>
          <w:rFonts w:ascii="Cambria" w:eastAsia="Times New Roman" w:hAnsi="Cambria" w:cs="Times New Roman"/>
          <w:sz w:val="20"/>
          <w:szCs w:val="20"/>
          <w:lang w:val="es-ES" w:bidi="en-US"/>
        </w:rPr>
        <w:t>registro</w:t>
      </w:r>
      <w:r w:rsidRPr="00057564">
        <w:rPr>
          <w:rFonts w:ascii="Cambria" w:eastAsia="Times New Roman" w:hAnsi="Cambria" w:cs="Times New Roman"/>
          <w:color w:val="000000"/>
          <w:sz w:val="20"/>
          <w:szCs w:val="20"/>
          <w:lang w:val="es-ES" w:bidi="en-US"/>
        </w:rPr>
        <w:t xml:space="preserve"> ICCAT, la fecha, la hora y las capturas (peso y número de ejemplares), lo que incluye informes de captura cero y remitirán esta información a las autoridades de la CPC del pabellón por vía electrónica en un plazo de 48 horas, utilizando el formato que figura en el </w:t>
      </w:r>
      <w:r w:rsidR="00B57FD2" w:rsidRPr="00057564">
        <w:rPr>
          <w:rFonts w:ascii="Cambria" w:eastAsia="Times New Roman" w:hAnsi="Cambria" w:cs="Times New Roman"/>
          <w:b/>
          <w:color w:val="000000"/>
          <w:sz w:val="20"/>
          <w:szCs w:val="20"/>
          <w:lang w:val="es-ES" w:bidi="en-US"/>
        </w:rPr>
        <w:t>Anexo</w:t>
      </w:r>
      <w:r w:rsidRPr="00057564">
        <w:rPr>
          <w:rFonts w:ascii="Cambria" w:eastAsia="Times New Roman" w:hAnsi="Cambria" w:cs="Times New Roman"/>
          <w:b/>
          <w:color w:val="000000"/>
          <w:sz w:val="20"/>
          <w:szCs w:val="20"/>
          <w:lang w:val="es-ES" w:bidi="en-US"/>
        </w:rPr>
        <w:t> 2</w:t>
      </w:r>
      <w:r w:rsidRPr="00057564">
        <w:rPr>
          <w:rFonts w:ascii="Cambria" w:eastAsia="Times New Roman" w:hAnsi="Cambria" w:cs="Times New Roman"/>
          <w:color w:val="000000"/>
          <w:sz w:val="20"/>
          <w:szCs w:val="20"/>
          <w:lang w:val="es-ES" w:bidi="en-US"/>
        </w:rPr>
        <w:t>, durante todo el período en que estén autorizadas a pescar atún rojo.</w:t>
      </w:r>
      <w:r w:rsidRPr="00057564">
        <w:rPr>
          <w:rFonts w:ascii="Cambria" w:eastAsia="Times New Roman" w:hAnsi="Cambria" w:cs="Times New Roman"/>
          <w:sz w:val="20"/>
          <w:szCs w:val="20"/>
          <w:bdr w:val="none" w:sz="0" w:space="0" w:color="auto" w:frame="1"/>
          <w:lang w:val="es-ES" w:bidi="en-US"/>
        </w:rPr>
        <w:t xml:space="preserve"> </w:t>
      </w:r>
    </w:p>
    <w:p w14:paraId="547B75ED" w14:textId="77777777" w:rsidR="00FE41E7" w:rsidRPr="00057564"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p>
    <w:p w14:paraId="46C2A332" w14:textId="1483E7DC" w:rsidR="002E0445" w:rsidRPr="00057564"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057564">
        <w:rPr>
          <w:rFonts w:ascii="Cambria" w:eastAsia="Times New Roman" w:hAnsi="Cambria" w:cs="Calibri Light"/>
          <w:color w:val="000000"/>
          <w:sz w:val="20"/>
          <w:szCs w:val="20"/>
          <w:lang w:val="es-ES" w:bidi="en-US"/>
        </w:rPr>
        <w:t xml:space="preserve">Para </w:t>
      </w:r>
      <w:r w:rsidRPr="00057564">
        <w:rPr>
          <w:rFonts w:ascii="Cambria" w:eastAsia="Times New Roman" w:hAnsi="Cambria" w:cs="Times New Roman"/>
          <w:color w:val="000000"/>
          <w:sz w:val="20"/>
          <w:szCs w:val="20"/>
          <w:lang w:val="es-ES" w:bidi="en-US"/>
        </w:rPr>
        <w:t>los</w:t>
      </w:r>
      <w:r w:rsidRPr="00057564">
        <w:rPr>
          <w:rFonts w:ascii="Cambria" w:eastAsia="Times New Roman" w:hAnsi="Cambria" w:cs="Calibri Light"/>
          <w:color w:val="000000"/>
          <w:sz w:val="20"/>
          <w:szCs w:val="20"/>
          <w:lang w:val="es-ES" w:bidi="en-US"/>
        </w:rPr>
        <w:t xml:space="preserve"> buques de captura que no sean </w:t>
      </w:r>
      <w:r w:rsidRPr="00057564">
        <w:rPr>
          <w:rFonts w:ascii="Cambria" w:eastAsia="Times New Roman" w:hAnsi="Cambria" w:cs="Times New Roman"/>
          <w:color w:val="000000"/>
          <w:sz w:val="20"/>
          <w:szCs w:val="20"/>
          <w:lang w:val="es-ES" w:bidi="en-US"/>
        </w:rPr>
        <w:t>buques de cerco</w:t>
      </w:r>
      <w:r w:rsidRPr="00057564">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w:t>
      </w:r>
      <w:r w:rsidR="00D5210A" w:rsidRPr="00057564">
        <w:rPr>
          <w:rFonts w:ascii="Cambria" w:eastAsia="Cambria" w:hAnsi="Cambria" w:cs="Times New Roman"/>
          <w:color w:val="000000"/>
          <w:sz w:val="20"/>
          <w:szCs w:val="20"/>
          <w:lang w:val="es-ES"/>
        </w:rPr>
        <w:t>76</w:t>
      </w:r>
      <w:r w:rsidRPr="00057564">
        <w:rPr>
          <w:rFonts w:ascii="Cambria" w:eastAsia="Times New Roman" w:hAnsi="Cambria" w:cs="Calibri Light"/>
          <w:color w:val="000000"/>
          <w:sz w:val="20"/>
          <w:szCs w:val="20"/>
          <w:lang w:val="es-ES" w:bidi="en-US"/>
        </w:rPr>
        <w:t>, como muy tarde el martes a mediodía para la semana anterior que finaliza el domingo.</w:t>
      </w:r>
    </w:p>
    <w:p w14:paraId="702DDFDB" w14:textId="77777777" w:rsidR="00FE41E7" w:rsidRPr="00057564"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33FB9EBD" w14:textId="1F67E7A1" w:rsidR="002E0445" w:rsidRPr="00057564"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Puertos designados</w:t>
      </w:r>
    </w:p>
    <w:p w14:paraId="17C46DE3"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7058FE0" w14:textId="312E8C8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057564">
        <w:rPr>
          <w:rFonts w:ascii="Cambria" w:eastAsia="Times New Roman" w:hAnsi="Cambria" w:cs="Times New Roman"/>
          <w:color w:val="000000"/>
          <w:sz w:val="20"/>
          <w:szCs w:val="20"/>
          <w:lang w:val="es-ES" w:bidi="en-US"/>
        </w:rPr>
        <w:t xml:space="preserve">Esta lista se comunicará cada año a la </w:t>
      </w:r>
      <w:r w:rsidRPr="00057564">
        <w:rPr>
          <w:rFonts w:ascii="Cambria" w:eastAsia="Times New Roman" w:hAnsi="Cambria" w:cs="Times New Roman"/>
          <w:sz w:val="20"/>
          <w:szCs w:val="20"/>
          <w:lang w:val="es-ES" w:bidi="en-US"/>
        </w:rPr>
        <w:t>Secretaría</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 xml:space="preserve">de ICCAT </w:t>
      </w:r>
      <w:r w:rsidRPr="00057564">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057564">
        <w:rPr>
          <w:rFonts w:ascii="Cambria" w:eastAsia="Times New Roman" w:hAnsi="Cambria" w:cs="Times New Roman"/>
          <w:sz w:val="20"/>
          <w:szCs w:val="20"/>
          <w:lang w:val="es-ES" w:bidi="en-US"/>
        </w:rPr>
        <w:t>Secretaría de ICCAT</w:t>
      </w:r>
      <w:r w:rsidRPr="00057564">
        <w:rPr>
          <w:rFonts w:ascii="Cambria" w:eastAsia="Times New Roman" w:hAnsi="Cambria" w:cs="Times New Roman"/>
          <w:color w:val="000000"/>
          <w:sz w:val="20"/>
          <w:szCs w:val="20"/>
          <w:lang w:val="es-ES" w:bidi="en-US"/>
        </w:rPr>
        <w:t xml:space="preserve">. Otras CPC </w:t>
      </w:r>
      <w:r w:rsidR="000B45F6"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color w:val="000000"/>
          <w:sz w:val="20"/>
          <w:szCs w:val="20"/>
          <w:lang w:val="es-ES" w:bidi="en-US"/>
        </w:rPr>
        <w:t xml:space="preserve">designar puertos en los que las operaciones de desembarque o transbordo de atún rojo estén autorizadas y comunicar una lista de dichos puertos a la </w:t>
      </w:r>
      <w:r w:rsidRPr="00057564">
        <w:rPr>
          <w:rFonts w:ascii="Cambria" w:eastAsia="Times New Roman" w:hAnsi="Cambria" w:cs="Times New Roman"/>
          <w:sz w:val="20"/>
          <w:szCs w:val="20"/>
          <w:lang w:val="es-ES" w:bidi="en-US"/>
        </w:rPr>
        <w:t>Secretaría de ICCAT</w:t>
      </w:r>
      <w:r w:rsidRPr="00057564">
        <w:rPr>
          <w:rFonts w:ascii="Cambria" w:eastAsia="Times New Roman" w:hAnsi="Cambria" w:cs="Times New Roman"/>
          <w:color w:val="000000"/>
          <w:sz w:val="20"/>
          <w:szCs w:val="20"/>
          <w:lang w:val="es-ES" w:bidi="en-US"/>
        </w:rPr>
        <w:t>.</w:t>
      </w:r>
    </w:p>
    <w:p w14:paraId="6BFA543A"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B6D6EB4"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3" w:name="_Ref496620832"/>
      <w:r w:rsidRPr="00057564">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3"/>
      <w:r w:rsidRPr="00057564">
        <w:rPr>
          <w:rFonts w:ascii="Cambria" w:eastAsia="Times New Roman" w:hAnsi="Cambria" w:cs="Times New Roman"/>
          <w:sz w:val="20"/>
          <w:szCs w:val="20"/>
          <w:lang w:val="es-ES" w:bidi="en-US"/>
        </w:rPr>
        <w:t xml:space="preserve"> </w:t>
      </w:r>
    </w:p>
    <w:p w14:paraId="6CFCB9B1"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03C9934" w14:textId="77777777" w:rsidR="002E0445" w:rsidRPr="00057564"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horas establecidas de desembarque </w:t>
      </w:r>
      <w:bookmarkStart w:id="54" w:name="_Hlk530992322"/>
      <w:r w:rsidRPr="00057564">
        <w:rPr>
          <w:rFonts w:ascii="Cambria" w:eastAsia="Times New Roman" w:hAnsi="Cambria" w:cs="Times New Roman"/>
          <w:sz w:val="20"/>
          <w:szCs w:val="20"/>
          <w:lang w:val="es-ES" w:bidi="en-US"/>
        </w:rPr>
        <w:t>y transbordo</w:t>
      </w:r>
      <w:bookmarkEnd w:id="54"/>
      <w:r w:rsidRPr="00057564">
        <w:rPr>
          <w:rFonts w:ascii="Cambria" w:eastAsia="Times New Roman" w:hAnsi="Cambria" w:cs="Times New Roman"/>
          <w:sz w:val="20"/>
          <w:szCs w:val="20"/>
          <w:lang w:val="es-ES" w:bidi="en-US"/>
        </w:rPr>
        <w:t>;</w:t>
      </w:r>
    </w:p>
    <w:p w14:paraId="2FCE2101" w14:textId="23BABE0F" w:rsidR="002E0445" w:rsidRPr="00057564"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lugares establecidos de desembarque y transbordo</w:t>
      </w:r>
      <w:r w:rsidR="00607818"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y</w:t>
      </w:r>
    </w:p>
    <w:p w14:paraId="11D4F74A" w14:textId="1E5D021D" w:rsidR="002E0445" w:rsidRPr="00057564" w:rsidRDefault="002E0445" w:rsidP="008B57B8">
      <w:pPr>
        <w:widowControl w:val="0"/>
        <w:numPr>
          <w:ilvl w:val="0"/>
          <w:numId w:val="9"/>
        </w:numPr>
        <w:tabs>
          <w:tab w:val="left" w:pos="851"/>
        </w:tabs>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procedimientos establecidos de inspección y vigilancia garantizando una cobertura de inspección durante todas las horas de desembarque y transbordo y en todos los lugares de desembarque y transbordo, de conformidad con el párrafo </w:t>
      </w:r>
      <w:r w:rsidR="00552FA3" w:rsidRPr="00057564">
        <w:rPr>
          <w:rFonts w:ascii="Cambria" w:eastAsia="Times New Roman" w:hAnsi="Cambria" w:cs="Times New Roman"/>
          <w:sz w:val="20"/>
          <w:szCs w:val="20"/>
          <w:lang w:val="es-ES" w:bidi="en-US"/>
        </w:rPr>
        <w:t>85</w:t>
      </w:r>
      <w:r w:rsidRPr="00057564">
        <w:rPr>
          <w:rFonts w:ascii="Cambria" w:eastAsia="Times New Roman" w:hAnsi="Cambria" w:cs="Times New Roman"/>
          <w:sz w:val="20"/>
          <w:szCs w:val="20"/>
          <w:lang w:val="es-ES" w:bidi="en-US"/>
        </w:rPr>
        <w:t>.</w:t>
      </w:r>
    </w:p>
    <w:p w14:paraId="3DF7B904" w14:textId="77777777" w:rsidR="00FE41E7" w:rsidRPr="00057564" w:rsidRDefault="00FE41E7" w:rsidP="00FE41E7">
      <w:pPr>
        <w:widowControl w:val="0"/>
        <w:tabs>
          <w:tab w:val="left" w:pos="851"/>
        </w:tabs>
        <w:spacing w:after="0" w:line="240" w:lineRule="auto"/>
        <w:ind w:left="851"/>
        <w:jc w:val="both"/>
        <w:rPr>
          <w:rFonts w:ascii="Cambria" w:eastAsia="Times New Roman" w:hAnsi="Cambria" w:cs="Times New Roman"/>
          <w:sz w:val="20"/>
          <w:szCs w:val="20"/>
          <w:lang w:val="es-ES" w:bidi="en-US"/>
        </w:rPr>
      </w:pPr>
    </w:p>
    <w:p w14:paraId="321F7E2B" w14:textId="58019561"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057564">
        <w:rPr>
          <w:rFonts w:ascii="Cambria" w:eastAsia="Times New Roman" w:hAnsi="Cambria" w:cs="Times New Roman"/>
          <w:color w:val="000000"/>
          <w:sz w:val="20"/>
          <w:szCs w:val="20"/>
          <w:lang w:val="es-ES" w:bidi="en-US"/>
        </w:rPr>
        <w:lastRenderedPageBreak/>
        <w:t>Queda</w:t>
      </w:r>
      <w:r w:rsidR="0004037F" w:rsidRPr="00057564">
        <w:rPr>
          <w:rFonts w:ascii="Cambria" w:eastAsia="Times New Roman" w:hAnsi="Cambria" w:cs="Times New Roman"/>
          <w:color w:val="000000"/>
          <w:sz w:val="20"/>
          <w:szCs w:val="20"/>
          <w:lang w:val="es-ES" w:bidi="en-US"/>
        </w:rPr>
        <w:t>rá</w:t>
      </w:r>
      <w:r w:rsidRPr="00057564">
        <w:rPr>
          <w:rFonts w:ascii="Cambria" w:eastAsia="Times New Roman" w:hAnsi="Cambria" w:cs="Times New Roman"/>
          <w:color w:val="000000"/>
          <w:sz w:val="20"/>
          <w:szCs w:val="20"/>
          <w:lang w:val="es-ES" w:bidi="en-US"/>
        </w:rPr>
        <w:t xml:space="preserve"> prohibido desembarcar o transbordar desde los buques de captura, así como desde los buques de transformación y desde los buques auxiliares cualquier cantidad de atún rojo </w:t>
      </w:r>
      <w:r w:rsidRPr="00057564">
        <w:rPr>
          <w:rFonts w:ascii="Cambria" w:eastAsia="Times New Roman" w:hAnsi="Cambria" w:cs="Times New Roman"/>
          <w:sz w:val="20"/>
          <w:szCs w:val="20"/>
          <w:lang w:val="es-ES" w:bidi="en-US"/>
        </w:rPr>
        <w:t>pescado</w:t>
      </w:r>
      <w:r w:rsidRPr="00057564">
        <w:rPr>
          <w:rFonts w:ascii="Cambria" w:eastAsia="Times New Roman" w:hAnsi="Cambria" w:cs="Times New Roman"/>
          <w:color w:val="000000"/>
          <w:sz w:val="20"/>
          <w:szCs w:val="20"/>
          <w:lang w:val="es-ES" w:bidi="en-US"/>
        </w:rPr>
        <w:t xml:space="preserve"> en el Atlántico este y el Mediterráneo fuera de los puertos designados por las CPC con arreglo a los párrafos </w:t>
      </w:r>
      <w:r w:rsidR="0004037F" w:rsidRPr="00057564">
        <w:rPr>
          <w:rFonts w:ascii="Cambria" w:eastAsia="Times New Roman" w:hAnsi="Cambria" w:cs="Times New Roman"/>
          <w:color w:val="000000"/>
          <w:sz w:val="20"/>
          <w:szCs w:val="20"/>
          <w:lang w:val="es-ES" w:bidi="en-US"/>
        </w:rPr>
        <w:t>80</w:t>
      </w:r>
      <w:r w:rsidRPr="00057564">
        <w:rPr>
          <w:rFonts w:ascii="Cambria" w:eastAsia="Times New Roman" w:hAnsi="Cambria" w:cs="Times New Roman"/>
          <w:color w:val="000000"/>
          <w:sz w:val="20"/>
          <w:szCs w:val="20"/>
          <w:lang w:val="es-ES" w:bidi="en-US"/>
        </w:rPr>
        <w:t xml:space="preserve"> y </w:t>
      </w:r>
      <w:r w:rsidR="0004037F" w:rsidRPr="00057564">
        <w:rPr>
          <w:rFonts w:ascii="Cambria" w:eastAsia="Times New Roman" w:hAnsi="Cambria" w:cs="Times New Roman"/>
          <w:sz w:val="20"/>
          <w:szCs w:val="20"/>
          <w:lang w:val="es-ES" w:bidi="en-US"/>
        </w:rPr>
        <w:t>81</w:t>
      </w:r>
      <w:r w:rsidRPr="00057564">
        <w:rPr>
          <w:rFonts w:ascii="Cambria" w:eastAsia="Times New Roman" w:hAnsi="Cambria" w:cs="Times New Roman"/>
          <w:color w:val="000000"/>
          <w:sz w:val="20"/>
          <w:szCs w:val="20"/>
          <w:lang w:val="es-ES" w:bidi="en-US"/>
        </w:rPr>
        <w:t>.</w:t>
      </w:r>
      <w:r w:rsidRPr="00057564">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7315D3" w14:textId="77777777" w:rsidR="00FE41E7" w:rsidRPr="00057564" w:rsidRDefault="00FE41E7" w:rsidP="00FE41E7">
      <w:pPr>
        <w:widowControl w:val="0"/>
        <w:spacing w:after="0" w:line="240" w:lineRule="auto"/>
        <w:ind w:left="426"/>
        <w:jc w:val="both"/>
        <w:rPr>
          <w:rFonts w:ascii="Cambria" w:eastAsia="Cambria" w:hAnsi="Cambria" w:cs="Cambria"/>
          <w:sz w:val="20"/>
          <w:szCs w:val="20"/>
          <w:bdr w:val="nil"/>
          <w:lang w:val="es-ES" w:eastAsia="en-GB"/>
        </w:rPr>
      </w:pPr>
    </w:p>
    <w:p w14:paraId="7D37F881" w14:textId="79F66FB0"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5" w:name="_Ref496620927"/>
      <w:r w:rsidRPr="00057564">
        <w:rPr>
          <w:rFonts w:ascii="Cambria" w:eastAsia="Times New Roman" w:hAnsi="Cambria" w:cs="Times New Roman"/>
          <w:color w:val="000000"/>
          <w:sz w:val="20"/>
          <w:szCs w:val="20"/>
          <w:lang w:val="es-ES" w:bidi="en-US"/>
        </w:rPr>
        <w:t>Basándose</w:t>
      </w:r>
      <w:r w:rsidRPr="00057564">
        <w:rPr>
          <w:rFonts w:ascii="Cambria" w:eastAsia="Times New Roman" w:hAnsi="Cambria" w:cs="Times New Roman"/>
          <w:sz w:val="20"/>
          <w:szCs w:val="20"/>
          <w:lang w:val="es-ES" w:bidi="en-US"/>
        </w:rPr>
        <w:t xml:space="preserve"> en la información recibida por las CPC con arreglo al párrafo </w:t>
      </w:r>
      <w:r w:rsidR="006F1828" w:rsidRPr="00057564">
        <w:rPr>
          <w:rFonts w:ascii="Cambria" w:eastAsia="Times New Roman" w:hAnsi="Cambria" w:cs="Times New Roman"/>
          <w:sz w:val="20"/>
          <w:szCs w:val="20"/>
          <w:lang w:val="es-ES" w:bidi="en-US"/>
        </w:rPr>
        <w:t>80</w:t>
      </w:r>
      <w:r w:rsidRPr="00057564">
        <w:rPr>
          <w:rFonts w:ascii="Cambria" w:eastAsia="Times New Roman" w:hAnsi="Cambria" w:cs="Times New Roman"/>
          <w:sz w:val="20"/>
          <w:szCs w:val="20"/>
          <w:lang w:val="es-ES" w:bidi="en-US"/>
        </w:rPr>
        <w:t>, la Secretaría de ICCAT mantendrá una lista de los puertos designados en el sitio web de ICCAT.</w:t>
      </w:r>
      <w:bookmarkEnd w:id="55"/>
    </w:p>
    <w:p w14:paraId="38C23CC1"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F30A301" w14:textId="431932E4"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disposiciones de esta </w:t>
      </w:r>
      <w:r w:rsidR="00B111E5" w:rsidRPr="00057564">
        <w:rPr>
          <w:rFonts w:ascii="Cambria" w:eastAsia="Times New Roman" w:hAnsi="Cambria" w:cs="Times New Roman"/>
          <w:sz w:val="20"/>
          <w:szCs w:val="20"/>
          <w:lang w:val="es-ES" w:bidi="en-US"/>
        </w:rPr>
        <w:t>R</w:t>
      </w:r>
      <w:r w:rsidRPr="00057564">
        <w:rPr>
          <w:rFonts w:ascii="Cambria" w:eastAsia="Times New Roman" w:hAnsi="Cambria" w:cs="Times New Roman"/>
          <w:sz w:val="20"/>
          <w:szCs w:val="20"/>
          <w:lang w:val="es-ES" w:bidi="en-US"/>
        </w:rPr>
        <w:t>ecomendación no afectarán a la entrada en puerto de un buque pesquero de una CPC, de conformidad con las leyes internacionales, por razones de fuerza mayor o de peligro.</w:t>
      </w:r>
    </w:p>
    <w:p w14:paraId="670A3394"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7EA4F41" w14:textId="77777777" w:rsidR="002E0445" w:rsidRPr="00057564"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 xml:space="preserve">Notificación previa de desembarques </w:t>
      </w:r>
    </w:p>
    <w:p w14:paraId="5615D416"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6" w:name="_Ref497728499"/>
    </w:p>
    <w:p w14:paraId="32EF4E0D" w14:textId="3CA30C26"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6"/>
    </w:p>
    <w:p w14:paraId="385D48F6"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F200F74" w14:textId="45407A6B" w:rsidR="00641EDA" w:rsidRPr="00057564"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número de identificación externa y el nombre del buque pesquero;</w:t>
      </w:r>
    </w:p>
    <w:p w14:paraId="5F7F310D" w14:textId="79AB0A2F" w:rsidR="00641EDA" w:rsidRPr="00057564"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fecha y la hora estimadas de llegada a puerto;</w:t>
      </w:r>
    </w:p>
    <w:p w14:paraId="2D89BAC2" w14:textId="77777777" w:rsidR="00641EDA" w:rsidRPr="00057564"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puerto de destino y los fines de la escala, como desembarque, transbordo o acceso a servicios;</w:t>
      </w:r>
    </w:p>
    <w:p w14:paraId="17CE61B2" w14:textId="2487B143" w:rsidR="00641EDA" w:rsidRPr="00057564" w:rsidRDefault="00B32605"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 </w:t>
      </w:r>
      <w:r w:rsidR="00641EDA" w:rsidRPr="00057564">
        <w:rPr>
          <w:rFonts w:ascii="Cambria" w:eastAsia="Times New Roman" w:hAnsi="Cambria" w:cs="Times New Roman"/>
          <w:sz w:val="20"/>
          <w:szCs w:val="20"/>
          <w:lang w:val="es-ES" w:bidi="en-US"/>
        </w:rPr>
        <w:t>estimación de la cantidad de atún rojo retenida a bordo;</w:t>
      </w:r>
    </w:p>
    <w:p w14:paraId="6386AC80" w14:textId="3A375C40" w:rsidR="00641EDA" w:rsidRPr="00057564" w:rsidRDefault="00B32605" w:rsidP="008B57B8">
      <w:pPr>
        <w:widowControl w:val="0"/>
        <w:numPr>
          <w:ilvl w:val="0"/>
          <w:numId w:val="5"/>
        </w:numPr>
        <w:tabs>
          <w:tab w:val="left" w:pos="993"/>
        </w:tabs>
        <w:spacing w:after="0" w:line="240" w:lineRule="auto"/>
        <w:ind w:firstLine="567"/>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 </w:t>
      </w:r>
      <w:r w:rsidR="00641EDA" w:rsidRPr="00057564">
        <w:rPr>
          <w:rFonts w:ascii="Cambria" w:eastAsia="Times New Roman" w:hAnsi="Cambria" w:cs="Times New Roman"/>
          <w:sz w:val="20"/>
          <w:szCs w:val="20"/>
          <w:lang w:val="es-ES" w:bidi="en-US"/>
        </w:rPr>
        <w:t>información sobre la zona geográfica donde se realizó la captura.</w:t>
      </w:r>
    </w:p>
    <w:p w14:paraId="79BFD7B2" w14:textId="77777777" w:rsidR="00642773" w:rsidRPr="00057564" w:rsidRDefault="00642773" w:rsidP="008B57B8">
      <w:pPr>
        <w:spacing w:after="0" w:line="240" w:lineRule="auto"/>
        <w:ind w:left="567"/>
        <w:jc w:val="both"/>
        <w:rPr>
          <w:rFonts w:ascii="Cambria" w:eastAsia="Aptos" w:hAnsi="Cambria" w:cs="Times New Roman"/>
          <w:kern w:val="2"/>
          <w:sz w:val="20"/>
          <w:szCs w:val="20"/>
          <w:lang w:val="es-ES"/>
          <w14:ligatures w14:val="standardContextual"/>
        </w:rPr>
      </w:pPr>
    </w:p>
    <w:p w14:paraId="4094853D" w14:textId="4F3C6EEF" w:rsidR="00641EDA" w:rsidRPr="00057564" w:rsidRDefault="00641EDA" w:rsidP="00473372">
      <w:pPr>
        <w:spacing w:after="0" w:line="240" w:lineRule="auto"/>
        <w:ind w:left="426"/>
        <w:jc w:val="both"/>
        <w:rPr>
          <w:rFonts w:ascii="Cambria" w:eastAsia="Yu Mincho" w:hAnsi="Cambria" w:cs="Times New Roman"/>
          <w:kern w:val="2"/>
          <w:sz w:val="20"/>
          <w:szCs w:val="20"/>
          <w:lang w:val="es-ES"/>
          <w14:ligatures w14:val="standardContextual"/>
        </w:rPr>
      </w:pPr>
      <w:r w:rsidRPr="00057564">
        <w:rPr>
          <w:rFonts w:ascii="Cambria" w:eastAsia="Aptos" w:hAnsi="Cambria" w:cs="Times New Roman"/>
          <w:kern w:val="2"/>
          <w:sz w:val="20"/>
          <w:szCs w:val="20"/>
          <w:lang w:val="es-ES"/>
          <w14:ligatures w14:val="standardContextual"/>
        </w:rPr>
        <w:t xml:space="preserve">La CPC en la que tenga lugar el desembarque </w:t>
      </w:r>
      <w:r w:rsidR="00591CE1"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Aptos" w:hAnsi="Cambria" w:cs="Times New Roman"/>
          <w:kern w:val="2"/>
          <w:sz w:val="20"/>
          <w:szCs w:val="20"/>
          <w:lang w:val="es-ES"/>
          <w14:ligatures w14:val="standardContextual"/>
        </w:rPr>
        <w:t xml:space="preserve">fijar un periodo más corto para la notificación previa, teniendo en cuenta la distancia entre la zona de actividad y el puerto o punto de desembarque, y siempre que dicho periodo más corto de notificación previa no menoscabe la capacidad de dicha CPC para llevar a cabo inspecciones. </w:t>
      </w:r>
    </w:p>
    <w:p w14:paraId="1CC84DBA" w14:textId="77777777" w:rsidR="00641EDA" w:rsidRPr="00057564" w:rsidRDefault="00641EDA" w:rsidP="00473372">
      <w:pPr>
        <w:spacing w:after="0" w:line="240" w:lineRule="auto"/>
        <w:ind w:left="426"/>
        <w:jc w:val="both"/>
        <w:rPr>
          <w:rFonts w:ascii="Cambria" w:eastAsia="Times New Roman" w:hAnsi="Cambria" w:cs="Times New Roman"/>
          <w:strike/>
          <w:sz w:val="20"/>
          <w:szCs w:val="20"/>
          <w:lang w:val="es-ES" w:bidi="en-US"/>
        </w:rPr>
      </w:pPr>
    </w:p>
    <w:p w14:paraId="4B5AA6DF" w14:textId="5D22FD0F" w:rsidR="00641EDA" w:rsidRPr="00057564" w:rsidRDefault="00641EDA" w:rsidP="00473372">
      <w:pPr>
        <w:spacing w:after="0" w:line="240" w:lineRule="auto"/>
        <w:ind w:left="426"/>
        <w:jc w:val="both"/>
        <w:rPr>
          <w:rFonts w:ascii="Cambria" w:eastAsia="Times New Roman" w:hAnsi="Cambria" w:cs="Times New Roman"/>
          <w:color w:val="000000"/>
          <w:sz w:val="20"/>
          <w:szCs w:val="20"/>
          <w:lang w:val="es-ES" w:bidi="en-US"/>
        </w:rPr>
      </w:pPr>
      <w:r w:rsidRPr="00057564">
        <w:rPr>
          <w:rFonts w:ascii="Cambria" w:eastAsia="Aptos" w:hAnsi="Cambria" w:cs="Times New Roman"/>
          <w:kern w:val="2"/>
          <w:sz w:val="20"/>
          <w:szCs w:val="20"/>
          <w:lang w:val="es-ES"/>
          <w14:ligatures w14:val="standardContextual"/>
        </w:rPr>
        <w:t xml:space="preserve">Cuando las capturas se realicen entre el momento de la notificación previa y la llegada a puerto, </w:t>
      </w:r>
      <w:r w:rsidRPr="00057564">
        <w:rPr>
          <w:rFonts w:ascii="Cambria" w:eastAsia="Times New Roman" w:hAnsi="Cambria" w:cs="Times New Roman"/>
          <w:sz w:val="20"/>
          <w:szCs w:val="20"/>
          <w:lang w:val="es-ES" w:bidi="en-US"/>
        </w:rPr>
        <w:t xml:space="preserve">las cantidades estimadas de atún rojo que se lleva </w:t>
      </w:r>
      <w:r w:rsidRPr="00057564">
        <w:rPr>
          <w:rFonts w:ascii="Cambria" w:eastAsia="Times New Roman" w:hAnsi="Cambria" w:cs="Times New Roman"/>
          <w:color w:val="000000"/>
          <w:sz w:val="20"/>
          <w:szCs w:val="20"/>
          <w:lang w:val="es-ES" w:bidi="en-US"/>
        </w:rPr>
        <w:t xml:space="preserve">a bordo </w:t>
      </w:r>
      <w:r w:rsidR="00591CE1"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color w:val="000000"/>
          <w:sz w:val="20"/>
          <w:szCs w:val="20"/>
          <w:lang w:val="es-ES" w:bidi="en-US"/>
        </w:rPr>
        <w:t>modificarse en cualquier momento antes de la llegada.</w:t>
      </w:r>
    </w:p>
    <w:p w14:paraId="6FC08BBB" w14:textId="77777777" w:rsidR="00641EDA" w:rsidRPr="00057564" w:rsidRDefault="00641EDA" w:rsidP="00473372">
      <w:pPr>
        <w:spacing w:after="0" w:line="240" w:lineRule="auto"/>
        <w:ind w:left="426"/>
        <w:jc w:val="both"/>
        <w:rPr>
          <w:rFonts w:ascii="Cambria" w:eastAsia="Aptos" w:hAnsi="Cambria" w:cs="Times New Roman"/>
          <w:kern w:val="2"/>
          <w:sz w:val="20"/>
          <w:szCs w:val="20"/>
          <w:lang w:val="es-ES"/>
          <w14:ligatures w14:val="standardContextual"/>
        </w:rPr>
      </w:pPr>
    </w:p>
    <w:p w14:paraId="00098678" w14:textId="2DD41C99" w:rsidR="00641EDA" w:rsidRPr="00057564"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Las CPC </w:t>
      </w:r>
      <w:r w:rsidR="00591CE1"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color w:val="000000"/>
          <w:sz w:val="20"/>
          <w:szCs w:val="20"/>
          <w:lang w:val="es-ES" w:bidi="en-US"/>
        </w:rPr>
        <w:t>decidir aplicar estas disposiciones solo para capturas iguales o superiores a tres peces o una tonelada</w:t>
      </w:r>
      <w:r w:rsidR="009F20B5" w:rsidRPr="00057564">
        <w:rPr>
          <w:rFonts w:ascii="Cambria" w:eastAsia="Times New Roman" w:hAnsi="Cambria" w:cs="Times New Roman"/>
          <w:color w:val="000000"/>
          <w:sz w:val="20"/>
          <w:szCs w:val="20"/>
          <w:lang w:val="es-ES" w:bidi="en-US"/>
        </w:rPr>
        <w:t>, siempre y cuando incluyan esta información en su plan de seguimiento, control e inspección mencionado en el párrafo 10</w:t>
      </w:r>
      <w:r w:rsidRPr="00057564">
        <w:rPr>
          <w:rFonts w:ascii="Cambria" w:eastAsia="Times New Roman" w:hAnsi="Cambria" w:cs="Times New Roman"/>
          <w:color w:val="000000"/>
          <w:sz w:val="20"/>
          <w:szCs w:val="20"/>
          <w:lang w:val="es-ES" w:bidi="en-US"/>
        </w:rPr>
        <w:t>. Las CPC</w:t>
      </w:r>
      <w:r w:rsidR="00BD71A6" w:rsidRPr="00057564">
        <w:rPr>
          <w:rFonts w:ascii="Cambria" w:eastAsia="Times New Roman" w:hAnsi="Cambria" w:cs="Times New Roman"/>
          <w:color w:val="000000"/>
          <w:sz w:val="20"/>
          <w:szCs w:val="20"/>
          <w:lang w:val="es-ES" w:bidi="en-US"/>
        </w:rPr>
        <w:t xml:space="preserve"> que decidan, de conformidad con este párrafo</w:t>
      </w:r>
      <w:r w:rsidR="0038412A" w:rsidRPr="00057564">
        <w:rPr>
          <w:rFonts w:ascii="Cambria" w:eastAsia="Times New Roman" w:hAnsi="Cambria" w:cs="Times New Roman"/>
          <w:color w:val="000000"/>
          <w:sz w:val="20"/>
          <w:szCs w:val="20"/>
          <w:lang w:val="es-ES" w:bidi="en-US"/>
        </w:rPr>
        <w:t>,</w:t>
      </w:r>
      <w:r w:rsidR="00BD71A6" w:rsidRPr="00057564">
        <w:rPr>
          <w:rFonts w:ascii="Cambria" w:eastAsia="Times New Roman" w:hAnsi="Cambria" w:cs="Times New Roman"/>
          <w:color w:val="000000"/>
          <w:sz w:val="20"/>
          <w:szCs w:val="20"/>
          <w:lang w:val="es-ES" w:bidi="en-US"/>
        </w:rPr>
        <w:t xml:space="preserve"> establecer un periodo más </w:t>
      </w:r>
      <w:r w:rsidR="00454433" w:rsidRPr="00057564">
        <w:rPr>
          <w:rFonts w:ascii="Cambria" w:eastAsia="Times New Roman" w:hAnsi="Cambria" w:cs="Times New Roman"/>
          <w:color w:val="000000"/>
          <w:sz w:val="20"/>
          <w:szCs w:val="20"/>
          <w:lang w:val="es-ES" w:bidi="en-US"/>
        </w:rPr>
        <w:t>corto</w:t>
      </w:r>
      <w:r w:rsidR="00BD71A6" w:rsidRPr="00057564">
        <w:rPr>
          <w:rFonts w:ascii="Cambria" w:eastAsia="Times New Roman" w:hAnsi="Cambria" w:cs="Times New Roman"/>
          <w:color w:val="000000"/>
          <w:sz w:val="20"/>
          <w:szCs w:val="20"/>
          <w:lang w:val="es-ES" w:bidi="en-US"/>
        </w:rPr>
        <w:t xml:space="preserve"> para la </w:t>
      </w:r>
      <w:r w:rsidR="00454433" w:rsidRPr="00057564">
        <w:rPr>
          <w:rFonts w:ascii="Cambria" w:eastAsia="Times New Roman" w:hAnsi="Cambria" w:cs="Times New Roman"/>
          <w:color w:val="000000"/>
          <w:sz w:val="20"/>
          <w:szCs w:val="20"/>
          <w:lang w:val="es-ES" w:bidi="en-US"/>
        </w:rPr>
        <w:t>notificación</w:t>
      </w:r>
      <w:r w:rsidR="00BD71A6" w:rsidRPr="00057564">
        <w:rPr>
          <w:rFonts w:ascii="Cambria" w:eastAsia="Times New Roman" w:hAnsi="Cambria" w:cs="Times New Roman"/>
          <w:color w:val="000000"/>
          <w:sz w:val="20"/>
          <w:szCs w:val="20"/>
          <w:lang w:val="es-ES" w:bidi="en-US"/>
        </w:rPr>
        <w:t xml:space="preserve"> previa</w:t>
      </w:r>
      <w:r w:rsidR="009F20B5" w:rsidRPr="00057564">
        <w:rPr>
          <w:rFonts w:ascii="Cambria" w:eastAsia="Times New Roman" w:hAnsi="Cambria" w:cs="Times New Roman"/>
          <w:color w:val="000000"/>
          <w:sz w:val="20"/>
          <w:szCs w:val="20"/>
          <w:lang w:val="es-ES" w:bidi="en-US"/>
        </w:rPr>
        <w:t>,</w:t>
      </w:r>
      <w:r w:rsidR="00BD71A6"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proporcionarán esta información, l</w:t>
      </w:r>
      <w:r w:rsidRPr="00057564">
        <w:rPr>
          <w:rFonts w:ascii="Cambria" w:eastAsia="Aptos" w:hAnsi="Cambria" w:cs="Times New Roman"/>
          <w:kern w:val="2"/>
          <w:sz w:val="20"/>
          <w:szCs w:val="20"/>
          <w:lang w:val="es-ES"/>
          <w14:ligatures w14:val="standardContextual"/>
        </w:rPr>
        <w:t>o que incluye la información detallada del posible período reducido</w:t>
      </w:r>
      <w:r w:rsidR="00C52157" w:rsidRPr="00057564">
        <w:rPr>
          <w:rFonts w:ascii="Cambria" w:eastAsia="Aptos" w:hAnsi="Cambria" w:cs="Times New Roman"/>
          <w:kern w:val="2"/>
          <w:sz w:val="20"/>
          <w:szCs w:val="20"/>
          <w:lang w:val="es-ES"/>
          <w14:ligatures w14:val="standardContextual"/>
        </w:rPr>
        <w:t xml:space="preserve"> y las razones </w:t>
      </w:r>
      <w:r w:rsidR="00C5152C" w:rsidRPr="00057564">
        <w:rPr>
          <w:rFonts w:ascii="Cambria" w:eastAsia="Aptos" w:hAnsi="Cambria" w:cs="Times New Roman"/>
          <w:kern w:val="2"/>
          <w:sz w:val="20"/>
          <w:szCs w:val="20"/>
          <w:lang w:val="es-ES"/>
          <w14:ligatures w14:val="standardContextual"/>
        </w:rPr>
        <w:t>para ello</w:t>
      </w:r>
      <w:r w:rsidRPr="00057564">
        <w:rPr>
          <w:rFonts w:ascii="Cambria" w:eastAsia="Aptos" w:hAnsi="Cambria" w:cs="Times New Roman"/>
          <w:kern w:val="2"/>
          <w:sz w:val="20"/>
          <w:szCs w:val="20"/>
          <w:lang w:val="es-ES"/>
          <w14:ligatures w14:val="standardContextual"/>
        </w:rPr>
        <w:t xml:space="preserve"> y el resto de las condiciones establecidas para la notificación previa,</w:t>
      </w:r>
      <w:r w:rsidR="00DE5C9D" w:rsidRPr="00057564">
        <w:rPr>
          <w:rFonts w:ascii="Cambria" w:eastAsia="Aptos" w:hAnsi="Cambria" w:cs="Times New Roman"/>
          <w:kern w:val="2"/>
          <w:sz w:val="20"/>
          <w:szCs w:val="20"/>
          <w:lang w:val="es-ES"/>
          <w14:ligatures w14:val="standardContextual"/>
        </w:rPr>
        <w:t xml:space="preserve"> antes de su implementación</w:t>
      </w:r>
      <w:r w:rsidRPr="00057564">
        <w:rPr>
          <w:rFonts w:ascii="Cambria" w:eastAsia="Aptos" w:hAnsi="Cambria" w:cs="Times New Roman"/>
          <w:kern w:val="2"/>
          <w:sz w:val="20"/>
          <w:szCs w:val="20"/>
          <w:lang w:val="es-ES"/>
          <w14:ligatures w14:val="standardContextual"/>
        </w:rPr>
        <w:t xml:space="preserve"> </w:t>
      </w:r>
      <w:r w:rsidRPr="00057564">
        <w:rPr>
          <w:rFonts w:ascii="Cambria" w:eastAsia="Times New Roman" w:hAnsi="Cambria" w:cs="Times New Roman"/>
          <w:color w:val="000000"/>
          <w:sz w:val="20"/>
          <w:szCs w:val="20"/>
          <w:lang w:val="es-ES" w:bidi="en-US"/>
        </w:rPr>
        <w:t xml:space="preserve">en su plan de control, seguimiento e inspección mencionado en el párrafo 10. </w:t>
      </w:r>
      <w:r w:rsidR="007E17FD" w:rsidRPr="00057564">
        <w:rPr>
          <w:rFonts w:ascii="Cambria" w:eastAsia="Times New Roman" w:hAnsi="Cambria" w:cs="Times New Roman"/>
          <w:color w:val="000000"/>
          <w:sz w:val="20"/>
          <w:szCs w:val="20"/>
          <w:lang w:val="es-ES" w:bidi="en-US"/>
        </w:rPr>
        <w:t>Cualquier cambio posterior deberá notificarse a la Secretaría de ICCAT al menos 14 días antes de que el cambio se haga efectivo.</w:t>
      </w:r>
    </w:p>
    <w:p w14:paraId="3160FFBE" w14:textId="77777777" w:rsidR="00641EDA" w:rsidRPr="00057564"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p>
    <w:p w14:paraId="43D794FD" w14:textId="4CD1AAE3" w:rsidR="002E0445" w:rsidRPr="00057564"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Las autoridades del Estado</w:t>
      </w:r>
      <w:r w:rsidRPr="00057564">
        <w:rPr>
          <w:rFonts w:ascii="Cambria" w:eastAsia="Times New Roman" w:hAnsi="Cambria" w:cs="Times New Roman"/>
          <w:sz w:val="20"/>
          <w:szCs w:val="20"/>
          <w:lang w:val="es-ES" w:bidi="en-US"/>
        </w:rPr>
        <w:t xml:space="preserve"> rector del puerto mantendrán un registro de todas las notificaciones previas </w:t>
      </w:r>
      <w:r w:rsidR="00677E46" w:rsidRPr="00057564">
        <w:rPr>
          <w:rFonts w:ascii="Cambria" w:eastAsia="Times New Roman" w:hAnsi="Cambria" w:cs="Times New Roman"/>
          <w:sz w:val="20"/>
          <w:szCs w:val="20"/>
          <w:lang w:val="es-ES" w:bidi="en-US"/>
        </w:rPr>
        <w:t xml:space="preserve">durante un periodo de un año a contar </w:t>
      </w:r>
      <w:r w:rsidR="009D52C5" w:rsidRPr="00057564">
        <w:rPr>
          <w:rFonts w:ascii="Cambria" w:eastAsia="Times New Roman" w:hAnsi="Cambria" w:cs="Times New Roman"/>
          <w:sz w:val="20"/>
          <w:szCs w:val="20"/>
          <w:lang w:val="es-ES" w:bidi="en-US"/>
        </w:rPr>
        <w:t xml:space="preserve">a </w:t>
      </w:r>
      <w:r w:rsidR="00677E46" w:rsidRPr="00057564">
        <w:rPr>
          <w:rFonts w:ascii="Cambria" w:eastAsia="Times New Roman" w:hAnsi="Cambria" w:cs="Times New Roman"/>
          <w:sz w:val="20"/>
          <w:szCs w:val="20"/>
          <w:lang w:val="es-ES" w:bidi="en-US"/>
        </w:rPr>
        <w:t>partir de la fecha de entrada en puerto.</w:t>
      </w:r>
    </w:p>
    <w:p w14:paraId="5C0BA5B4" w14:textId="77777777" w:rsidR="00FE41E7" w:rsidRPr="00057564"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407B813B" w14:textId="45E0DF21" w:rsidR="002E0445" w:rsidRPr="00057564"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Todas las operaciones de desembarque serán controladas por las autoridades de control pertinentes y se inspeccionará un porcentaje basándose en un sistema de evaluación de riesgo que tenga en cuenta la cuota, el tamaño de la flota y el esfuerzo pesquero. </w:t>
      </w:r>
      <w:r w:rsidRPr="00057564">
        <w:rPr>
          <w:rFonts w:ascii="Cambria" w:eastAsia="Times New Roman" w:hAnsi="Cambria" w:cs="Times New Roman"/>
          <w:color w:val="000000"/>
          <w:sz w:val="20"/>
          <w:szCs w:val="20"/>
          <w:lang w:val="es-ES" w:bidi="en-US"/>
        </w:rPr>
        <w:t xml:space="preserve">Cada CPC incluirá en su plan de inspección anual, mencionado en el párrafo </w:t>
      </w:r>
      <w:r w:rsidR="00EC004C" w:rsidRPr="00057564">
        <w:rPr>
          <w:rFonts w:ascii="Cambria" w:eastAsia="Times New Roman" w:hAnsi="Cambria" w:cs="Times New Roman"/>
          <w:color w:val="000000"/>
          <w:sz w:val="20"/>
          <w:szCs w:val="20"/>
          <w:lang w:val="es-ES" w:bidi="en-US"/>
        </w:rPr>
        <w:t>10</w:t>
      </w:r>
      <w:r w:rsidR="00235D2B"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de esta Recomendación, información detallada sobre este sistema de control adoptado por dicha CPC, lo que incluye el porcentaje objetivo de desembarques que se va a inspeccionar.</w:t>
      </w:r>
    </w:p>
    <w:p w14:paraId="57F1ACF2" w14:textId="77777777" w:rsidR="00FE41E7" w:rsidRPr="00057564"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5D198DAC" w14:textId="1FB6981B" w:rsidR="002E0445" w:rsidRPr="00057564"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057564">
        <w:rPr>
          <w:rFonts w:ascii="Cambria" w:eastAsia="Times New Roman" w:hAnsi="Cambria" w:cs="Times New Roman"/>
          <w:color w:val="000000"/>
          <w:sz w:val="20"/>
          <w:szCs w:val="20"/>
          <w:lang w:val="es-ES" w:bidi="en-US"/>
        </w:rPr>
        <w:t>pabellón</w:t>
      </w:r>
      <w:r w:rsidRPr="00057564">
        <w:rPr>
          <w:rFonts w:ascii="Cambria" w:eastAsia="Times New Roman" w:hAnsi="Cambria" w:cs="Times New Roman"/>
          <w:sz w:val="20"/>
          <w:szCs w:val="20"/>
          <w:lang w:val="es-ES" w:bidi="en-US"/>
        </w:rPr>
        <w:t xml:space="preserve">. El patrón del buque de captura autorizado será </w:t>
      </w:r>
      <w:r w:rsidR="001A23E0" w:rsidRPr="00057564">
        <w:rPr>
          <w:rFonts w:ascii="Cambria" w:eastAsia="Times New Roman" w:hAnsi="Cambria" w:cs="Times New Roman"/>
          <w:sz w:val="20"/>
          <w:szCs w:val="20"/>
          <w:lang w:val="es-ES" w:bidi="en-US"/>
        </w:rPr>
        <w:t xml:space="preserve">el </w:t>
      </w:r>
      <w:r w:rsidRPr="00057564">
        <w:rPr>
          <w:rFonts w:ascii="Cambria" w:eastAsia="Times New Roman" w:hAnsi="Cambria" w:cs="Times New Roman"/>
          <w:sz w:val="20"/>
          <w:szCs w:val="20"/>
          <w:lang w:val="es-ES" w:bidi="en-US"/>
        </w:rPr>
        <w:t xml:space="preserve">responsable y certificará que la declaración sea completa, así como su exactitud, y en ella se indicarán, como requisito mínimo, las cantidades de atún rojo desembarcado y la zona en que fue capturado. Todas las capturas </w:t>
      </w:r>
      <w:r w:rsidRPr="00057564">
        <w:rPr>
          <w:rFonts w:ascii="Cambria" w:eastAsia="Times New Roman" w:hAnsi="Cambria" w:cs="Times New Roman"/>
          <w:sz w:val="20"/>
          <w:szCs w:val="20"/>
          <w:lang w:val="es-ES" w:bidi="en-US"/>
        </w:rPr>
        <w:lastRenderedPageBreak/>
        <w:t>desembarcadas serán pesadas y no sólo estimadas. La autoridad pertinente enviará un registro del desembarque a la autoridad de la CPC del pabellón del buque de captura en un plazo de 48 horas tras la finalización del desembarque.</w:t>
      </w:r>
    </w:p>
    <w:p w14:paraId="14364557" w14:textId="77777777" w:rsidR="00FE41E7" w:rsidRPr="00057564" w:rsidRDefault="00FE41E7" w:rsidP="008B57B8">
      <w:pPr>
        <w:widowControl w:val="0"/>
        <w:spacing w:after="0" w:line="240" w:lineRule="auto"/>
        <w:ind w:left="562"/>
        <w:jc w:val="both"/>
        <w:rPr>
          <w:rFonts w:ascii="Cambria" w:eastAsia="Times New Roman" w:hAnsi="Cambria" w:cs="Times New Roman"/>
          <w:sz w:val="20"/>
          <w:szCs w:val="20"/>
          <w:lang w:val="es-ES" w:bidi="en-US"/>
        </w:rPr>
      </w:pPr>
    </w:p>
    <w:p w14:paraId="385CE623"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7" w:name="bookmark25"/>
      <w:r w:rsidRPr="00057564">
        <w:rPr>
          <w:rFonts w:ascii="Cambria" w:eastAsia="Times New Roman" w:hAnsi="Cambria" w:cs="Times New Roman"/>
          <w:b/>
          <w:bCs/>
          <w:color w:val="000000"/>
          <w:sz w:val="20"/>
          <w:szCs w:val="20"/>
          <w:lang w:val="es-ES" w:bidi="en-US"/>
        </w:rPr>
        <w:t>Comunicación de capturas</w:t>
      </w:r>
      <w:bookmarkEnd w:id="57"/>
      <w:r w:rsidRPr="00057564">
        <w:rPr>
          <w:rFonts w:ascii="Cambria" w:eastAsia="Times New Roman" w:hAnsi="Cambria" w:cs="Times New Roman"/>
          <w:b/>
          <w:bCs/>
          <w:color w:val="000000"/>
          <w:sz w:val="20"/>
          <w:szCs w:val="20"/>
          <w:lang w:val="es-ES" w:bidi="en-US"/>
        </w:rPr>
        <w:t xml:space="preserve"> de las CPC a la </w:t>
      </w:r>
      <w:r w:rsidRPr="00057564">
        <w:rPr>
          <w:rFonts w:ascii="Cambria" w:eastAsia="Times New Roman" w:hAnsi="Cambria" w:cs="Times New Roman"/>
          <w:b/>
          <w:bCs/>
          <w:sz w:val="20"/>
          <w:szCs w:val="20"/>
          <w:lang w:val="es-ES" w:bidi="en-US"/>
        </w:rPr>
        <w:t>Secretaría de ICCAT</w:t>
      </w:r>
    </w:p>
    <w:p w14:paraId="2EFC5933" w14:textId="77777777" w:rsidR="00FE41E7" w:rsidRPr="00057564"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4900AFA3" w14:textId="71297963" w:rsidR="00641EDA" w:rsidRPr="00057564" w:rsidRDefault="00641EDA"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CPC enviarán </w:t>
      </w:r>
      <w:r w:rsidRPr="00057564">
        <w:rPr>
          <w:rFonts w:ascii="Cambria" w:eastAsia="Arial Unicode MS" w:hAnsi="Cambria" w:cs="Arial Unicode MS"/>
          <w:color w:val="000000"/>
          <w:sz w:val="20"/>
          <w:szCs w:val="20"/>
          <w:lang w:val="es-ES"/>
        </w:rPr>
        <w:t>s</w:t>
      </w:r>
      <w:r w:rsidRPr="00057564">
        <w:rPr>
          <w:rFonts w:ascii="Cambria" w:eastAsia="Times New Roman" w:hAnsi="Cambria" w:cs="Times New Roman"/>
          <w:sz w:val="20"/>
          <w:szCs w:val="20"/>
          <w:lang w:val="es-ES" w:bidi="en-US"/>
        </w:rPr>
        <w:t>in demor</w:t>
      </w:r>
      <w:r w:rsidRPr="00057564">
        <w:rPr>
          <w:rFonts w:ascii="Cambria" w:eastAsia="Arial Unicode MS" w:hAnsi="Cambria" w:cs="Arial Unicode MS"/>
          <w:color w:val="000000"/>
          <w:sz w:val="20"/>
          <w:szCs w:val="20"/>
          <w:lang w:val="es-ES"/>
        </w:rPr>
        <w:t>a</w:t>
      </w:r>
      <w:r w:rsidRPr="00057564">
        <w:rPr>
          <w:rFonts w:ascii="Cambria" w:eastAsia="Times New Roman" w:hAnsi="Cambria" w:cs="Times New Roman"/>
          <w:sz w:val="20"/>
          <w:szCs w:val="20"/>
          <w:lang w:val="es-ES" w:bidi="en-US"/>
        </w:rPr>
        <w:t xml:space="preserve"> informes de captura por arte </w:t>
      </w:r>
      <w:r w:rsidRPr="00057564">
        <w:rPr>
          <w:rFonts w:ascii="Cambria" w:eastAsia="Arial Unicode MS" w:hAnsi="Cambria" w:cs="Arial Unicode MS"/>
          <w:color w:val="000000"/>
          <w:sz w:val="20"/>
          <w:szCs w:val="20"/>
          <w:lang w:val="es-ES"/>
        </w:rPr>
        <w:t xml:space="preserve">quincenales, </w:t>
      </w:r>
      <w:r w:rsidRPr="00057564">
        <w:rPr>
          <w:rFonts w:ascii="Cambria" w:eastAsia="Aptos" w:hAnsi="Cambria" w:cs="Times New Roman"/>
          <w:sz w:val="20"/>
          <w:szCs w:val="20"/>
          <w:lang w:val="es-ES"/>
        </w:rPr>
        <w:t xml:space="preserve">cubriendo la actividad de dos semanas y a lo largo de los periodos de actividad pertinentes, </w:t>
      </w:r>
      <w:r w:rsidRPr="00057564">
        <w:rPr>
          <w:rFonts w:ascii="Cambria" w:eastAsia="Times New Roman" w:hAnsi="Cambria" w:cs="Times New Roman"/>
          <w:sz w:val="20"/>
          <w:szCs w:val="20"/>
          <w:lang w:val="es-ES" w:bidi="en-US"/>
        </w:rPr>
        <w:t xml:space="preserve">a la Secretaría de ICCAT </w:t>
      </w:r>
      <w:r w:rsidRPr="00057564">
        <w:rPr>
          <w:rFonts w:ascii="Cambria" w:eastAsia="Cambria" w:hAnsi="Cambria" w:cs="Cambria"/>
          <w:color w:val="000000"/>
          <w:sz w:val="20"/>
          <w:lang w:val="es-ES"/>
        </w:rPr>
        <w:t xml:space="preserve">para asegurar que se pueda cumplir el plazo de publicación de datos que se especifica a continuación. </w:t>
      </w:r>
      <w:r w:rsidRPr="00057564">
        <w:rPr>
          <w:rFonts w:ascii="Cambria" w:eastAsia="Times New Roman" w:hAnsi="Cambria" w:cs="Times New Roman"/>
          <w:sz w:val="20"/>
          <w:szCs w:val="20"/>
          <w:lang w:val="es-ES" w:bidi="en-US"/>
        </w:rPr>
        <w:t>En el caso de los buques</w:t>
      </w:r>
      <w:r w:rsidRPr="00057564">
        <w:rPr>
          <w:rFonts w:ascii="Cambria" w:eastAsia="Times New Roman" w:hAnsi="Cambria" w:cs="Times New Roman"/>
          <w:color w:val="000000"/>
          <w:sz w:val="20"/>
          <w:szCs w:val="20"/>
          <w:lang w:val="es-ES" w:bidi="en-US"/>
        </w:rPr>
        <w:t xml:space="preserve"> de cerco</w:t>
      </w:r>
      <w:r w:rsidRPr="00057564">
        <w:rPr>
          <w:rFonts w:ascii="Cambria" w:eastAsia="Times New Roman" w:hAnsi="Cambria" w:cs="Times New Roman"/>
          <w:sz w:val="20"/>
          <w:szCs w:val="20"/>
          <w:lang w:val="es-ES" w:bidi="en-US"/>
        </w:rPr>
        <w:t xml:space="preserve"> y almadrabas, los informes serán los definidos en los párrafos </w:t>
      </w:r>
      <w:r w:rsidR="0092479D" w:rsidRPr="00057564">
        <w:rPr>
          <w:rFonts w:ascii="Cambria" w:eastAsia="Times New Roman" w:hAnsi="Cambria" w:cs="Times New Roman"/>
          <w:sz w:val="20"/>
          <w:szCs w:val="20"/>
          <w:lang w:val="es-ES" w:bidi="en-US"/>
        </w:rPr>
        <w:t>76</w:t>
      </w:r>
      <w:r w:rsidRPr="00057564">
        <w:rPr>
          <w:rFonts w:ascii="Cambria" w:eastAsia="Times New Roman" w:hAnsi="Cambria" w:cs="Times New Roman"/>
          <w:sz w:val="20"/>
          <w:szCs w:val="20"/>
          <w:lang w:val="es-ES" w:bidi="en-US"/>
        </w:rPr>
        <w:t xml:space="preserve"> a 7</w:t>
      </w:r>
      <w:r w:rsidR="0092479D" w:rsidRPr="00057564">
        <w:rPr>
          <w:rFonts w:ascii="Cambria" w:eastAsia="Times New Roman" w:hAnsi="Cambria" w:cs="Times New Roman"/>
          <w:sz w:val="20"/>
          <w:szCs w:val="20"/>
          <w:lang w:val="es-ES" w:bidi="en-US"/>
        </w:rPr>
        <w:t>8</w:t>
      </w:r>
      <w:r w:rsidRPr="00057564">
        <w:rPr>
          <w:rFonts w:ascii="Cambria" w:eastAsia="Times New Roman" w:hAnsi="Cambria" w:cs="Times New Roman"/>
          <w:sz w:val="20"/>
          <w:szCs w:val="20"/>
          <w:lang w:val="es-ES" w:bidi="en-US"/>
        </w:rPr>
        <w:t xml:space="preserve">. Las capturas comunicadas totales serán publicadas por la Secretaría de ICCAT en una zona protegida con contraseña del sitio web de ICCAT durante la segunda semana de cada mes. </w:t>
      </w:r>
      <w:r w:rsidRPr="00057564">
        <w:rPr>
          <w:rFonts w:ascii="Cambria" w:eastAsia="Aptos" w:hAnsi="Cambria" w:cs="Times New Roman"/>
          <w:sz w:val="20"/>
          <w:szCs w:val="20"/>
          <w:lang w:val="es-ES"/>
        </w:rPr>
        <w:t>Si no hay capturas durante el periodo de notificación, y sólo para cerqueros y almadrabas, el informe quincenal de capturas debería incluir una notificación de capturas nulas.</w:t>
      </w:r>
    </w:p>
    <w:p w14:paraId="196C412D"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0233159" w14:textId="2AA64DBA"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CPC comunicarán a la Secretaría de ICCAT las fechas en las que toda su cuota de atún rojo haya sido utilizada. La Secretaría de ICCAT transmitirá sin demora esta información a todas las CPC.</w:t>
      </w:r>
    </w:p>
    <w:p w14:paraId="37546B6D"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8E4E5"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8" w:name="bookmark27"/>
      <w:r w:rsidRPr="00057564">
        <w:rPr>
          <w:rFonts w:ascii="Cambria" w:eastAsia="Times New Roman" w:hAnsi="Cambria" w:cs="Times New Roman"/>
          <w:b/>
          <w:bCs/>
          <w:sz w:val="20"/>
          <w:szCs w:val="20"/>
          <w:lang w:val="es-ES" w:bidi="en-US"/>
        </w:rPr>
        <w:t>Verificación cruzada</w:t>
      </w:r>
      <w:bookmarkEnd w:id="58"/>
    </w:p>
    <w:p w14:paraId="30D201B9"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8E1FC90" w14:textId="62A00AFA"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1932FC97"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0730BC3" w14:textId="0025D33F" w:rsidR="002E0445" w:rsidRPr="00057564" w:rsidRDefault="002E0445" w:rsidP="00FE41E7">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Las autoridades competentes llevarán a cabo verificaciones cruzadas por especies en todos los desembarques,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057564">
        <w:rPr>
          <w:rFonts w:ascii="Cambria" w:eastAsia="Times New Roman" w:hAnsi="Cambria" w:cs="Times New Roman"/>
          <w:sz w:val="20"/>
          <w:szCs w:val="20"/>
          <w:lang w:val="es-ES" w:bidi="en-US"/>
        </w:rPr>
        <w:t>s</w:t>
      </w:r>
      <w:r w:rsidRPr="00057564">
        <w:rPr>
          <w:rFonts w:ascii="Cambria" w:eastAsia="Times New Roman" w:hAnsi="Cambria" w:cs="Times New Roman"/>
          <w:sz w:val="20"/>
          <w:szCs w:val="20"/>
          <w:lang w:val="es-ES" w:bidi="en-US"/>
        </w:rPr>
        <w:t xml:space="preserve"> y/o notas de venta.</w:t>
      </w:r>
    </w:p>
    <w:p w14:paraId="2338C1F4" w14:textId="77777777" w:rsidR="00385228" w:rsidRPr="00057564" w:rsidRDefault="00385228" w:rsidP="00FE41E7">
      <w:pPr>
        <w:widowControl w:val="0"/>
        <w:spacing w:after="0" w:line="240" w:lineRule="auto"/>
        <w:ind w:left="426"/>
        <w:jc w:val="both"/>
        <w:rPr>
          <w:rFonts w:ascii="Cambria" w:eastAsia="Times New Roman" w:hAnsi="Cambria" w:cs="Times New Roman"/>
          <w:sz w:val="20"/>
          <w:szCs w:val="20"/>
          <w:lang w:val="es-ES" w:bidi="en-US"/>
        </w:rPr>
      </w:pPr>
    </w:p>
    <w:p w14:paraId="38972011" w14:textId="16BE58BB"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Transbordo</w:t>
      </w:r>
    </w:p>
    <w:p w14:paraId="3B8A25D1" w14:textId="77777777" w:rsidR="00FE41E7" w:rsidRPr="00057564"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18B5F90E" w14:textId="4F1FCA71"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operaciones de transbordo de atún rojo en el Atlántico este y el Mediterráneo se permitirán únicamente en los puertos designados definidos y en las condiciones establecidas en los párrafos </w:t>
      </w:r>
      <w:r w:rsidR="0064222F" w:rsidRPr="00057564">
        <w:rPr>
          <w:rFonts w:ascii="Cambria" w:eastAsia="Times New Roman" w:hAnsi="Cambria" w:cs="Times New Roman"/>
          <w:sz w:val="20"/>
          <w:szCs w:val="20"/>
          <w:lang w:val="es-ES" w:bidi="en-US"/>
        </w:rPr>
        <w:t>80</w:t>
      </w:r>
      <w:r w:rsidRPr="00057564">
        <w:rPr>
          <w:rFonts w:ascii="Cambria" w:eastAsia="Times New Roman" w:hAnsi="Cambria" w:cs="Times New Roman"/>
          <w:sz w:val="20"/>
          <w:szCs w:val="20"/>
          <w:lang w:val="es-ES" w:bidi="en-US"/>
        </w:rPr>
        <w:t xml:space="preserve"> a </w:t>
      </w:r>
      <w:r w:rsidR="00EC004C" w:rsidRPr="00057564">
        <w:rPr>
          <w:rFonts w:ascii="Cambria" w:eastAsia="Times New Roman" w:hAnsi="Cambria" w:cs="Times New Roman"/>
          <w:sz w:val="20"/>
          <w:szCs w:val="20"/>
          <w:lang w:val="es-ES" w:bidi="en-US"/>
        </w:rPr>
        <w:t>8</w:t>
      </w:r>
      <w:r w:rsidR="0064222F" w:rsidRPr="00057564">
        <w:rPr>
          <w:rFonts w:ascii="Cambria" w:eastAsia="Times New Roman" w:hAnsi="Cambria" w:cs="Times New Roman"/>
          <w:sz w:val="20"/>
          <w:szCs w:val="20"/>
          <w:lang w:val="es-ES" w:bidi="en-US"/>
        </w:rPr>
        <w:t>4</w:t>
      </w:r>
      <w:r w:rsidRPr="00057564">
        <w:rPr>
          <w:rFonts w:ascii="Cambria" w:eastAsia="Times New Roman" w:hAnsi="Cambria" w:cs="Times New Roman"/>
          <w:sz w:val="20"/>
          <w:szCs w:val="20"/>
          <w:lang w:val="es-ES" w:bidi="en-US"/>
        </w:rPr>
        <w:t>.</w:t>
      </w:r>
    </w:p>
    <w:p w14:paraId="5D5D7F88"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8204F80" w14:textId="11A63622"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3</w:t>
      </w:r>
      <w:r w:rsidRPr="00057564">
        <w:rPr>
          <w:rFonts w:ascii="Cambria" w:eastAsia="Times New Roman" w:hAnsi="Cambria" w:cs="Times New Roman"/>
          <w:sz w:val="20"/>
          <w:szCs w:val="20"/>
          <w:lang w:val="es-ES" w:bidi="en-US"/>
        </w:rPr>
        <w:t xml:space="preserve"> 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00B57FD2" w:rsidRPr="00057564">
        <w:rPr>
          <w:rFonts w:ascii="Cambria" w:eastAsia="Times New Roman" w:hAnsi="Cambria" w:cs="Times New Roman"/>
          <w:b/>
          <w:sz w:val="20"/>
          <w:szCs w:val="20"/>
          <w:lang w:val="es-ES" w:bidi="en-US"/>
        </w:rPr>
        <w:t>Anexo</w:t>
      </w:r>
      <w:r w:rsidRPr="00057564">
        <w:rPr>
          <w:rFonts w:ascii="Cambria" w:eastAsia="Times New Roman" w:hAnsi="Cambria" w:cs="Times New Roman"/>
          <w:b/>
          <w:sz w:val="20"/>
          <w:szCs w:val="20"/>
          <w:lang w:val="es-ES" w:bidi="en-US"/>
        </w:rPr>
        <w:t xml:space="preserve"> 3</w:t>
      </w:r>
      <w:r w:rsidRPr="00057564">
        <w:rPr>
          <w:rFonts w:ascii="Cambria" w:eastAsia="Times New Roman" w:hAnsi="Cambria" w:cs="Times New Roman"/>
          <w:sz w:val="20"/>
          <w:szCs w:val="20"/>
          <w:lang w:val="es-ES" w:bidi="en-US"/>
        </w:rPr>
        <w:t>.</w:t>
      </w:r>
    </w:p>
    <w:p w14:paraId="7F8E7515"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A96AAEE"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autoridad pertinente del Estado rector del puerto inspeccionará el buque receptor a su llegada y comprobará el cargamento y la documentación relacionada con la operación de transbordo.</w:t>
      </w:r>
    </w:p>
    <w:p w14:paraId="62F3DC1E"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1284699" w14:textId="141077ED"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Los patrones de los buques pesqueros deberán cumplimentar y transmitir a sus CPC del pabellón la declaración ICCAT de transbordo a más tardar </w:t>
      </w:r>
      <w:r w:rsidR="00076FE5" w:rsidRPr="00057564">
        <w:rPr>
          <w:rFonts w:ascii="Cambria" w:eastAsia="Times New Roman" w:hAnsi="Cambria" w:cs="Times New Roman"/>
          <w:sz w:val="20"/>
          <w:szCs w:val="20"/>
          <w:lang w:val="es-ES" w:bidi="en-US"/>
        </w:rPr>
        <w:t>cinco</w:t>
      </w:r>
      <w:r w:rsidRPr="00057564">
        <w:rPr>
          <w:rFonts w:ascii="Cambria" w:eastAsia="Times New Roman" w:hAnsi="Cambria" w:cs="Times New Roman"/>
          <w:sz w:val="20"/>
          <w:szCs w:val="20"/>
          <w:lang w:val="es-ES" w:bidi="en-US"/>
        </w:rPr>
        <w:t xml:space="preserve"> días </w:t>
      </w:r>
      <w:r w:rsidR="00235D2B" w:rsidRPr="00057564">
        <w:rPr>
          <w:rFonts w:ascii="Cambria" w:eastAsia="Times New Roman" w:hAnsi="Cambria" w:cs="Times New Roman"/>
          <w:sz w:val="20"/>
          <w:szCs w:val="20"/>
          <w:lang w:val="es-ES" w:bidi="en-US"/>
        </w:rPr>
        <w:t xml:space="preserve">hábiles </w:t>
      </w:r>
      <w:r w:rsidRPr="00057564">
        <w:rPr>
          <w:rFonts w:ascii="Cambria" w:eastAsia="Times New Roman" w:hAnsi="Cambria" w:cs="Times New Roman"/>
          <w:sz w:val="20"/>
          <w:szCs w:val="20"/>
          <w:lang w:val="es-ES" w:bidi="en-US"/>
        </w:rPr>
        <w:t xml:space="preserve">después del trasbordo en puerto, de conformidad con la </w:t>
      </w:r>
      <w:r w:rsidR="00956699" w:rsidRPr="00057564">
        <w:rPr>
          <w:rFonts w:ascii="Cambria" w:eastAsia="Times New Roman" w:hAnsi="Cambria" w:cs="Times New Roman"/>
          <w:i/>
          <w:iCs/>
          <w:sz w:val="20"/>
          <w:szCs w:val="20"/>
          <w:lang w:val="es-ES" w:bidi="en-US"/>
        </w:rPr>
        <w:t xml:space="preserve">Recomendación de ICCAT sobre transbordo </w:t>
      </w:r>
      <w:r w:rsidR="00956699" w:rsidRPr="00057564">
        <w:rPr>
          <w:rFonts w:ascii="Cambria" w:eastAsia="Times New Roman" w:hAnsi="Cambria" w:cs="Times New Roman"/>
          <w:sz w:val="20"/>
          <w:szCs w:val="20"/>
          <w:lang w:val="es-ES" w:bidi="en-US"/>
        </w:rPr>
        <w:t>(Rec. </w:t>
      </w:r>
      <w:r w:rsidR="00C97C91" w:rsidRPr="00057564">
        <w:rPr>
          <w:rFonts w:ascii="Cambria" w:eastAsia="Times New Roman" w:hAnsi="Cambria" w:cs="Times New Roman"/>
          <w:sz w:val="20"/>
          <w:szCs w:val="20"/>
          <w:lang w:val="es-ES" w:bidi="en-US"/>
        </w:rPr>
        <w:t>21-15</w:t>
      </w:r>
      <w:r w:rsidR="00956699"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00B57FD2" w:rsidRPr="00057564">
        <w:rPr>
          <w:rFonts w:ascii="Cambria" w:eastAsia="Times New Roman" w:hAnsi="Cambria" w:cs="Times New Roman"/>
          <w:b/>
          <w:sz w:val="20"/>
          <w:szCs w:val="20"/>
          <w:lang w:val="es-ES" w:bidi="en-US"/>
        </w:rPr>
        <w:t>Anexo</w:t>
      </w:r>
      <w:r w:rsidRPr="00057564">
        <w:rPr>
          <w:rFonts w:ascii="Cambria" w:eastAsia="Times New Roman" w:hAnsi="Cambria" w:cs="Times New Roman"/>
          <w:b/>
          <w:sz w:val="20"/>
          <w:szCs w:val="20"/>
          <w:lang w:val="es-ES" w:bidi="en-US"/>
        </w:rPr>
        <w:t xml:space="preserve"> 3.</w:t>
      </w:r>
      <w:r w:rsidRPr="00057564">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656F158B"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94921" w14:textId="405058E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486981D6"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7E7400C" w14:textId="719A52DB"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lastRenderedPageBreak/>
        <w:t>Todos los transbordos serán inspeccionados por las autoridades pertinentes de la CPC del puerto designado.</w:t>
      </w:r>
    </w:p>
    <w:p w14:paraId="0C032FD7" w14:textId="77777777" w:rsidR="0082407C" w:rsidRPr="00057564"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D10E83E" w14:textId="77777777" w:rsidR="0082407C" w:rsidRPr="00057564"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D90C3A9" w14:textId="714EF4C4"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 xml:space="preserve">Parte IV: </w:t>
      </w:r>
      <w:r w:rsidR="00EC004C"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55AEDFD1"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Sección C - Programas de observadores</w:t>
      </w:r>
    </w:p>
    <w:p w14:paraId="231391AF" w14:textId="77777777" w:rsidR="00FE41E7" w:rsidRPr="00057564" w:rsidRDefault="00FE41E7"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4D76251F" w14:textId="12A6C656" w:rsidR="002E0445" w:rsidRPr="00057564"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Programa</w:t>
      </w:r>
      <w:r w:rsidRPr="00057564">
        <w:rPr>
          <w:rFonts w:ascii="Cambria" w:eastAsia="Times New Roman" w:hAnsi="Cambria" w:cs="Times New Roman"/>
          <w:b/>
          <w:bCs/>
          <w:color w:val="000000"/>
          <w:sz w:val="20"/>
          <w:szCs w:val="20"/>
          <w:lang w:val="es-ES" w:bidi="en-US"/>
        </w:rPr>
        <w:t xml:space="preserve"> de</w:t>
      </w:r>
      <w:r w:rsidRPr="00057564">
        <w:rPr>
          <w:rFonts w:ascii="Cambria" w:eastAsia="Times New Roman" w:hAnsi="Cambria" w:cs="Times New Roman"/>
          <w:b/>
          <w:bCs/>
          <w:sz w:val="20"/>
          <w:szCs w:val="20"/>
          <w:lang w:val="es-ES" w:bidi="en-US"/>
        </w:rPr>
        <w:t xml:space="preserve"> observadores de la CPC</w:t>
      </w:r>
    </w:p>
    <w:p w14:paraId="6C01286D"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487AEE3A" w14:textId="1879A2FC"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Cada CPC garantizará que </w:t>
      </w:r>
      <w:r w:rsidR="006F650F" w:rsidRPr="00057564">
        <w:rPr>
          <w:rFonts w:ascii="Cambria" w:eastAsia="Times New Roman" w:hAnsi="Cambria" w:cs="Times New Roman"/>
          <w:sz w:val="20"/>
          <w:szCs w:val="20"/>
          <w:lang w:val="es-ES" w:bidi="en-US"/>
        </w:rPr>
        <w:t xml:space="preserve">se asignan </w:t>
      </w:r>
      <w:r w:rsidRPr="00057564">
        <w:rPr>
          <w:rFonts w:ascii="Cambria" w:eastAsia="Times New Roman" w:hAnsi="Cambria" w:cs="Times New Roman"/>
          <w:sz w:val="20"/>
          <w:szCs w:val="20"/>
          <w:lang w:val="es-ES" w:bidi="en-US"/>
        </w:rPr>
        <w:t xml:space="preserve">observadores </w:t>
      </w:r>
      <w:r w:rsidRPr="00057564">
        <w:rPr>
          <w:rFonts w:ascii="Cambria" w:eastAsia="Times New Roman" w:hAnsi="Cambria" w:cs="Times New Roman"/>
          <w:color w:val="000000"/>
          <w:sz w:val="20"/>
          <w:szCs w:val="20"/>
          <w:lang w:val="es-ES" w:bidi="en-US"/>
        </w:rPr>
        <w:t>de la CPC</w:t>
      </w:r>
      <w:r w:rsidRPr="00057564">
        <w:rPr>
          <w:rFonts w:ascii="Cambria" w:eastAsia="Times New Roman" w:hAnsi="Cambria" w:cs="Times New Roman"/>
          <w:sz w:val="20"/>
          <w:szCs w:val="20"/>
          <w:lang w:val="es-ES" w:bidi="en-US"/>
        </w:rPr>
        <w:t xml:space="preserve">, provistos de un documento oficial de identificación, a los buques que enarbolan su pabellón y a las almadrabas </w:t>
      </w:r>
      <w:r w:rsidRPr="00057564">
        <w:rPr>
          <w:rFonts w:ascii="Cambria" w:eastAsia="Times New Roman" w:hAnsi="Cambria" w:cs="Times New Roman"/>
          <w:color w:val="000000"/>
          <w:sz w:val="20"/>
          <w:szCs w:val="20"/>
          <w:lang w:val="es-ES" w:bidi="en-US"/>
        </w:rPr>
        <w:t xml:space="preserve">bajo su jurisdicción que estén </w:t>
      </w:r>
      <w:r w:rsidRPr="00057564">
        <w:rPr>
          <w:rFonts w:ascii="Cambria" w:eastAsia="Times New Roman" w:hAnsi="Cambria" w:cs="Times New Roman"/>
          <w:sz w:val="20"/>
          <w:szCs w:val="20"/>
          <w:lang w:val="es-ES" w:bidi="en-US"/>
        </w:rPr>
        <w:t xml:space="preserve">activas en la pesquería de atún rojo </w:t>
      </w:r>
      <w:r w:rsidRPr="00057564">
        <w:rPr>
          <w:rFonts w:ascii="Cambria" w:eastAsia="Times New Roman" w:hAnsi="Cambria" w:cs="Times New Roman"/>
          <w:color w:val="000000"/>
          <w:sz w:val="20"/>
          <w:szCs w:val="20"/>
          <w:lang w:val="es-ES" w:bidi="en-US"/>
        </w:rPr>
        <w:t>para alcanzar</w:t>
      </w:r>
      <w:r w:rsidRPr="00057564">
        <w:rPr>
          <w:rFonts w:ascii="Cambria" w:eastAsia="Times New Roman" w:hAnsi="Cambria" w:cs="Times New Roman"/>
          <w:sz w:val="20"/>
          <w:szCs w:val="20"/>
          <w:lang w:val="es-ES" w:bidi="en-US"/>
        </w:rPr>
        <w:t>, al menos, las siguientes tasas de cobertura:</w:t>
      </w:r>
    </w:p>
    <w:p w14:paraId="06130A0A"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F120A5A" w14:textId="77777777" w:rsidR="002E0445" w:rsidRPr="0005756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20 % de sus arrastreros pelágicos activos (de más de 15 m);</w:t>
      </w:r>
    </w:p>
    <w:p w14:paraId="6223EC05" w14:textId="77777777" w:rsidR="002E0445" w:rsidRPr="0005756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20 % de sus palangreros activos (de más de 15 m);</w:t>
      </w:r>
    </w:p>
    <w:p w14:paraId="1722670B" w14:textId="5AAB6FDF" w:rsidR="002E0445" w:rsidRPr="0005756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el 20 % de sus </w:t>
      </w:r>
      <w:r w:rsidR="008E7E81" w:rsidRPr="00057564">
        <w:rPr>
          <w:rFonts w:ascii="Cambria" w:eastAsia="Times New Roman" w:hAnsi="Cambria" w:cs="Times New Roman"/>
          <w:sz w:val="20"/>
          <w:szCs w:val="20"/>
          <w:lang w:val="es-ES" w:bidi="en-US"/>
        </w:rPr>
        <w:t>buques</w:t>
      </w:r>
      <w:r w:rsidRPr="00057564">
        <w:rPr>
          <w:rFonts w:ascii="Cambria" w:eastAsia="Times New Roman" w:hAnsi="Cambria" w:cs="Times New Roman"/>
          <w:sz w:val="20"/>
          <w:szCs w:val="20"/>
          <w:lang w:val="es-ES" w:bidi="en-US"/>
        </w:rPr>
        <w:t xml:space="preserve"> de cebo vivo activos (de más de 15 m);</w:t>
      </w:r>
    </w:p>
    <w:p w14:paraId="1DD7C1B4" w14:textId="77777777" w:rsidR="002E0445" w:rsidRPr="00057564"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100 % de sus remolcadores;</w:t>
      </w:r>
    </w:p>
    <w:p w14:paraId="792ECC69" w14:textId="77777777" w:rsidR="002E0445" w:rsidRPr="00057564" w:rsidRDefault="002E0445" w:rsidP="008B57B8">
      <w:pPr>
        <w:widowControl w:val="0"/>
        <w:numPr>
          <w:ilvl w:val="0"/>
          <w:numId w:val="3"/>
        </w:numPr>
        <w:tabs>
          <w:tab w:val="left" w:pos="730"/>
        </w:tabs>
        <w:spacing w:after="0" w:line="240" w:lineRule="auto"/>
        <w:ind w:firstLine="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el 100 % de las operaciones de sacrificio de sus almadrabas.</w:t>
      </w:r>
    </w:p>
    <w:p w14:paraId="397FBFA2" w14:textId="77777777" w:rsidR="00FE41E7" w:rsidRPr="00057564" w:rsidRDefault="00FE41E7"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5BDEADC1" w14:textId="77777777" w:rsidR="00385228" w:rsidRPr="00057564" w:rsidRDefault="00385228"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1364D6ED" w14:textId="2C387F96" w:rsidR="002E0445" w:rsidRPr="00057564" w:rsidRDefault="002E0445" w:rsidP="00AD1B2B">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bidi="en-US"/>
        </w:rPr>
      </w:pPr>
      <w:r w:rsidRPr="00057564">
        <w:rPr>
          <w:rFonts w:ascii="Cambria" w:eastAsia="Times New Roman" w:hAnsi="Cambria" w:cs="Times New Roman"/>
          <w:color w:val="000000"/>
          <w:sz w:val="20"/>
          <w:szCs w:val="20"/>
          <w:lang w:bidi="en-US"/>
        </w:rPr>
        <w:t>Las CPC con menos de cinco buques de captura de los tres primeros segmentos definidos anteriormente garantizarán una cobertura de observadores del 20 % del tiempo durante el cual los buques están activos en la pesquería de atún rojo.</w:t>
      </w:r>
    </w:p>
    <w:p w14:paraId="6EF66304"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E960277" w14:textId="74E77813"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Al i</w:t>
      </w:r>
      <w:r w:rsidRPr="00057564">
        <w:rPr>
          <w:rFonts w:ascii="Cambria" w:eastAsia="Times New Roman" w:hAnsi="Cambria" w:cs="Times New Roman"/>
          <w:sz w:val="20"/>
          <w:szCs w:val="20"/>
          <w:lang w:val="es-ES" w:bidi="en-US"/>
        </w:rPr>
        <w:t>mplementar este programa de observadores de la CPC, las CPC deberán garantizar:</w:t>
      </w:r>
    </w:p>
    <w:p w14:paraId="55466693"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BE943D4" w14:textId="77777777" w:rsidR="002E0445" w:rsidRPr="0005756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 la cobertura espacial y temporal es representativa para asegurar que la Comisión recibe 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05756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 se implementan protocolos robustos de recopilación de datos;</w:t>
      </w:r>
    </w:p>
    <w:p w14:paraId="1A64C26D" w14:textId="07D51FDF" w:rsidR="002E0445" w:rsidRPr="00057564" w:rsidRDefault="002D1B37"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que </w:t>
      </w:r>
      <w:r w:rsidR="002E0445" w:rsidRPr="00057564">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057564">
        <w:rPr>
          <w:rFonts w:ascii="Cambria" w:eastAsia="Times New Roman" w:hAnsi="Cambria" w:cs="Times New Roman"/>
          <w:sz w:val="20"/>
          <w:szCs w:val="20"/>
          <w:lang w:val="es-ES" w:bidi="en-US"/>
        </w:rPr>
        <w:t>de la CPC</w:t>
      </w:r>
      <w:r w:rsidR="002E0445" w:rsidRPr="00057564">
        <w:rPr>
          <w:rFonts w:ascii="Cambria" w:eastAsia="Times New Roman" w:hAnsi="Cambria" w:cs="Times New Roman"/>
          <w:sz w:val="20"/>
          <w:szCs w:val="20"/>
          <w:lang w:val="es-ES" w:bidi="en-US"/>
        </w:rPr>
        <w:t xml:space="preserve"> a los que informar de las observaciones;</w:t>
      </w:r>
    </w:p>
    <w:p w14:paraId="2683840D" w14:textId="77777777" w:rsidR="002E0445" w:rsidRPr="0005756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 antes del embarque, cada observador de la CPC está adecuadamente formado y cualificado;</w:t>
      </w:r>
    </w:p>
    <w:p w14:paraId="1E6D9FE5" w14:textId="6623434F" w:rsidR="002E0445" w:rsidRPr="0005756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 en la medida de lo posible, las operaciones de los buques y las almadrabas afectados sufren una interrupción mínima</w:t>
      </w:r>
      <w:r w:rsidR="00FA55B4" w:rsidRPr="00057564">
        <w:rPr>
          <w:rFonts w:ascii="Cambria" w:eastAsia="Times New Roman" w:hAnsi="Cambria" w:cs="Times New Roman"/>
          <w:sz w:val="20"/>
          <w:szCs w:val="20"/>
          <w:lang w:val="es-ES" w:bidi="en-US"/>
        </w:rPr>
        <w:t>;</w:t>
      </w:r>
    </w:p>
    <w:p w14:paraId="6E9BDE5E" w14:textId="36BF7C41" w:rsidR="002E0445" w:rsidRPr="00057564"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que el patrón del buque pesquero o el operador de la almadraba permite al observador de la CPC acceder a los medios electrónicos de comunicación a bordo del buque pesquero o de la almadraba.</w:t>
      </w:r>
    </w:p>
    <w:p w14:paraId="6CAEB59B" w14:textId="2F21873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eastAsia="en-GB"/>
        </w:rPr>
      </w:pPr>
      <w:r w:rsidRPr="00057564">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057564">
        <w:rPr>
          <w:rFonts w:ascii="Cambria" w:eastAsia="Times New Roman" w:hAnsi="Cambria" w:cs="Times New Roman"/>
          <w:sz w:val="20"/>
          <w:szCs w:val="20"/>
          <w:lang w:val="es-ES" w:eastAsia="en-GB"/>
        </w:rPr>
        <w:t xml:space="preserve">, según proceda, </w:t>
      </w:r>
      <w:r w:rsidRPr="00057564">
        <w:rPr>
          <w:rFonts w:ascii="Cambria" w:eastAsia="Times New Roman" w:hAnsi="Cambria" w:cs="Times New Roman"/>
          <w:color w:val="000000"/>
          <w:sz w:val="20"/>
          <w:szCs w:val="20"/>
          <w:lang w:val="es-ES" w:bidi="en-US"/>
        </w:rPr>
        <w:t xml:space="preserve">de conformidad con los </w:t>
      </w:r>
      <w:r w:rsidRPr="00057564">
        <w:rPr>
          <w:rFonts w:ascii="Cambria" w:eastAsia="Times New Roman" w:hAnsi="Cambria" w:cs="Times New Roman"/>
          <w:sz w:val="20"/>
          <w:szCs w:val="20"/>
          <w:lang w:val="es-ES" w:bidi="en-US"/>
        </w:rPr>
        <w:t>requisitos</w:t>
      </w:r>
      <w:r w:rsidRPr="00057564">
        <w:rPr>
          <w:rFonts w:ascii="Cambria" w:eastAsia="Times New Roman" w:hAnsi="Cambria" w:cs="Times New Roman"/>
          <w:color w:val="000000"/>
          <w:sz w:val="20"/>
          <w:szCs w:val="20"/>
          <w:lang w:val="es-ES" w:bidi="en-US"/>
        </w:rPr>
        <w:t xml:space="preserve"> y procedimientos que va a desarrollar la Comisión desde ahora hasta 2023</w:t>
      </w:r>
      <w:r w:rsidRPr="00057564">
        <w:rPr>
          <w:rFonts w:ascii="Cambria" w:eastAsia="Times New Roman" w:hAnsi="Cambria" w:cs="Times New Roman"/>
          <w:sz w:val="20"/>
          <w:szCs w:val="20"/>
          <w:lang w:val="es-ES" w:eastAsia="en-GB"/>
        </w:rPr>
        <w:t>, teniendo en cuenta los requisitos de confidencialidad de las CPC.</w:t>
      </w:r>
    </w:p>
    <w:p w14:paraId="51B1F244"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eastAsia="en-GB"/>
        </w:rPr>
      </w:pPr>
    </w:p>
    <w:p w14:paraId="0579E616" w14:textId="2A4E3A13"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057564">
        <w:rPr>
          <w:rFonts w:ascii="Cambria" w:eastAsia="Times New Roman" w:hAnsi="Cambria" w:cs="Times New Roman"/>
          <w:color w:val="000000"/>
          <w:sz w:val="20"/>
          <w:szCs w:val="20"/>
          <w:lang w:val="es-ES" w:bidi="en-US"/>
        </w:rPr>
        <w:t>Respecto</w:t>
      </w:r>
      <w:r w:rsidRPr="00057564">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w:t>
      </w:r>
      <w:r w:rsidRPr="00057564">
        <w:rPr>
          <w:rFonts w:ascii="Cambria" w:eastAsia="Times New Roman" w:hAnsi="Cambria" w:cs="Times New Roman"/>
          <w:sz w:val="20"/>
          <w:szCs w:val="20"/>
          <w:lang w:val="es-ES" w:bidi="en-US"/>
        </w:rPr>
        <w:t>hallazgo</w:t>
      </w:r>
      <w:r w:rsidRPr="00057564">
        <w:rPr>
          <w:rFonts w:ascii="Cambria" w:eastAsia="Cambria" w:hAnsi="Cambria" w:cs="Cambria"/>
          <w:sz w:val="20"/>
          <w:szCs w:val="20"/>
          <w:bdr w:val="nil"/>
          <w:lang w:val="es-ES" w:eastAsia="en-GB"/>
        </w:rPr>
        <w:t xml:space="preserve"> importante asociado con dichos datos. El SCRS facilitará también recomendaciones para mejorar la eficacia de los programas de observadores de las CPC. </w:t>
      </w:r>
    </w:p>
    <w:p w14:paraId="713AA035" w14:textId="77777777" w:rsidR="00FE41E7" w:rsidRPr="00057564"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346050DF" w14:textId="32A7FA50"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b/>
          <w:bCs/>
          <w:sz w:val="20"/>
          <w:szCs w:val="20"/>
          <w:bdr w:val="nil"/>
          <w:lang w:val="es-ES" w:eastAsia="en-GB"/>
        </w:rPr>
      </w:pPr>
      <w:r w:rsidRPr="00057564">
        <w:rPr>
          <w:rFonts w:ascii="Cambria" w:eastAsia="Times New Roman" w:hAnsi="Cambria" w:cs="Times New Roman"/>
          <w:sz w:val="20"/>
          <w:szCs w:val="20"/>
          <w:lang w:val="es-ES" w:bidi="en-US"/>
        </w:rPr>
        <w:t xml:space="preserve">Las obligaciones, responsabilidades y tareas aplicables a los observadores de las CPC se detallan en 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6</w:t>
      </w:r>
      <w:r w:rsidRPr="00057564">
        <w:rPr>
          <w:rFonts w:ascii="Cambria" w:eastAsia="Times New Roman" w:hAnsi="Cambria" w:cs="Times New Roman"/>
          <w:sz w:val="20"/>
          <w:szCs w:val="20"/>
          <w:lang w:val="es-ES" w:bidi="en-US"/>
        </w:rPr>
        <w:t>.</w:t>
      </w:r>
    </w:p>
    <w:p w14:paraId="1B06BA15" w14:textId="77777777" w:rsidR="00FE41E7" w:rsidRPr="00057564"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6E0B4D0E"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pt-BR" w:bidi="en-US"/>
        </w:rPr>
      </w:pPr>
      <w:r w:rsidRPr="00057564">
        <w:rPr>
          <w:rFonts w:ascii="Cambria" w:eastAsia="Times New Roman" w:hAnsi="Cambria" w:cs="Times New Roman"/>
          <w:b/>
          <w:bCs/>
          <w:sz w:val="20"/>
          <w:szCs w:val="20"/>
          <w:lang w:val="pt-BR" w:bidi="en-US"/>
        </w:rPr>
        <w:lastRenderedPageBreak/>
        <w:t>Programa regional de observadores de ICCAT (ROP)</w:t>
      </w:r>
    </w:p>
    <w:p w14:paraId="0ED128C8"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pt-BR" w:bidi="en-US"/>
        </w:rPr>
      </w:pPr>
      <w:bookmarkStart w:id="59" w:name="_Ref496621061"/>
    </w:p>
    <w:p w14:paraId="42980E51" w14:textId="213F273E"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Se implementará el Programa regional de observadores de ICCAT mencionado en el</w:t>
      </w:r>
      <w:r w:rsidRPr="00057564">
        <w:rPr>
          <w:rFonts w:ascii="Cambria" w:eastAsia="Times New Roman" w:hAnsi="Cambria" w:cs="Times New Roman"/>
          <w:b/>
          <w:bCs/>
          <w:sz w:val="20"/>
          <w:szCs w:val="20"/>
          <w:lang w:val="es-ES" w:bidi="en-US"/>
        </w:rPr>
        <w:t xml:space="preserve">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6</w:t>
      </w:r>
      <w:r w:rsidRPr="00057564">
        <w:rPr>
          <w:rFonts w:ascii="Cambria" w:eastAsia="Times New Roman" w:hAnsi="Cambria" w:cs="Times New Roman"/>
          <w:sz w:val="20"/>
          <w:szCs w:val="20"/>
          <w:lang w:val="es-ES" w:bidi="en-US"/>
        </w:rPr>
        <w:t xml:space="preserve"> para garantizar una cobertura de observadores del 100 %</w:t>
      </w:r>
      <w:bookmarkEnd w:id="59"/>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del siguiente modo:</w:t>
      </w:r>
    </w:p>
    <w:p w14:paraId="32F1F880"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E6A198F" w14:textId="77777777"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en todos los buques de cerco autorizados a pescar atún rojo;</w:t>
      </w:r>
    </w:p>
    <w:p w14:paraId="27635E83" w14:textId="77777777"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todas las introducciones en jaula de atún rojo en las granjas;</w:t>
      </w:r>
    </w:p>
    <w:p w14:paraId="497BAF19" w14:textId="71DA1938" w:rsidR="002E0445" w:rsidRPr="00057564"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todas las operaciones de sacrificio de atún rojo de las granjas</w:t>
      </w:r>
      <w:r w:rsidR="00FA55B4"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y</w:t>
      </w:r>
    </w:p>
    <w:p w14:paraId="28F93703" w14:textId="2A84659C" w:rsidR="002E0445" w:rsidRPr="00057564" w:rsidRDefault="002E0445" w:rsidP="008B57B8">
      <w:pPr>
        <w:widowControl w:val="0"/>
        <w:numPr>
          <w:ilvl w:val="0"/>
          <w:numId w:val="47"/>
        </w:numPr>
        <w:spacing w:after="0" w:line="240" w:lineRule="auto"/>
        <w:ind w:left="851" w:hanging="193"/>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durante la liberación de atún rojo desde las granjas.</w:t>
      </w:r>
    </w:p>
    <w:p w14:paraId="407402ED" w14:textId="77777777" w:rsidR="00FE41E7" w:rsidRPr="00057564" w:rsidRDefault="00FE41E7" w:rsidP="008B57B8">
      <w:pPr>
        <w:spacing w:after="0"/>
        <w:ind w:left="426"/>
        <w:jc w:val="both"/>
        <w:rPr>
          <w:rFonts w:ascii="Cambria" w:eastAsia="Times New Roman" w:hAnsi="Cambria" w:cs="Times New Roman"/>
          <w:sz w:val="20"/>
          <w:szCs w:val="20"/>
          <w:lang w:val="es-ES" w:bidi="en-US"/>
        </w:rPr>
      </w:pPr>
    </w:p>
    <w:p w14:paraId="5F816B82" w14:textId="02859831" w:rsidR="00235D2B" w:rsidRPr="00057564" w:rsidRDefault="00235D2B" w:rsidP="008B57B8">
      <w:pPr>
        <w:spacing w:after="0"/>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No obstante lo dispuesto en el párrafo </w:t>
      </w:r>
      <w:r w:rsidR="00397E86" w:rsidRPr="00057564">
        <w:rPr>
          <w:rFonts w:ascii="Cambria" w:eastAsia="Times New Roman" w:hAnsi="Cambria" w:cs="Times New Roman"/>
          <w:sz w:val="20"/>
          <w:szCs w:val="20"/>
          <w:lang w:val="es-ES" w:bidi="en-US"/>
        </w:rPr>
        <w:t>95</w:t>
      </w:r>
      <w:r w:rsidRPr="00057564">
        <w:rPr>
          <w:rFonts w:ascii="Cambria" w:eastAsia="Times New Roman" w:hAnsi="Cambria" w:cs="Times New Roman"/>
          <w:sz w:val="20"/>
          <w:szCs w:val="20"/>
          <w:lang w:val="es-ES" w:bidi="en-US"/>
        </w:rPr>
        <w:t>, para las liberaciones de atún de</w:t>
      </w:r>
      <w:r w:rsidR="00076FE5" w:rsidRPr="00057564">
        <w:rPr>
          <w:rFonts w:ascii="Cambria" w:eastAsia="Times New Roman" w:hAnsi="Cambria" w:cs="Times New Roman"/>
          <w:sz w:val="20"/>
          <w:szCs w:val="20"/>
          <w:lang w:val="es-ES" w:bidi="en-US"/>
        </w:rPr>
        <w:t>sde</w:t>
      </w:r>
      <w:r w:rsidRPr="00057564">
        <w:rPr>
          <w:rFonts w:ascii="Cambria" w:eastAsia="Times New Roman" w:hAnsi="Cambria" w:cs="Times New Roman"/>
          <w:sz w:val="20"/>
          <w:szCs w:val="20"/>
          <w:lang w:val="es-ES" w:bidi="en-US"/>
        </w:rPr>
        <w:t xml:space="preserve"> las granjas, sólo el </w:t>
      </w:r>
      <w:r w:rsidR="00076FE5" w:rsidRPr="00057564">
        <w:rPr>
          <w:rFonts w:ascii="Cambria" w:eastAsia="Times New Roman" w:hAnsi="Cambria" w:cs="Times New Roman"/>
          <w:sz w:val="20"/>
          <w:szCs w:val="20"/>
          <w:lang w:val="es-ES" w:bidi="en-US"/>
        </w:rPr>
        <w:t>observador</w:t>
      </w:r>
      <w:r w:rsidRPr="00057564">
        <w:rPr>
          <w:rFonts w:ascii="Cambria" w:eastAsia="Times New Roman" w:hAnsi="Cambria" w:cs="Times New Roman"/>
          <w:sz w:val="20"/>
          <w:szCs w:val="20"/>
          <w:lang w:val="es-ES" w:bidi="en-US"/>
        </w:rPr>
        <w:t xml:space="preserve"> regional, y </w:t>
      </w:r>
      <w:r w:rsidRPr="00057564">
        <w:rPr>
          <w:rFonts w:ascii="Cambria" w:hAnsi="Cambria"/>
          <w:sz w:val="20"/>
          <w:szCs w:val="20"/>
          <w:lang w:val="es-ES"/>
        </w:rPr>
        <w:t>no</w:t>
      </w:r>
      <w:r w:rsidRPr="00057564">
        <w:rPr>
          <w:rFonts w:ascii="Cambria" w:eastAsia="Times New Roman" w:hAnsi="Cambria" w:cs="Times New Roman"/>
          <w:sz w:val="20"/>
          <w:szCs w:val="20"/>
          <w:lang w:val="es-ES" w:bidi="en-US"/>
        </w:rPr>
        <w:t xml:space="preserve"> el observador nacional, estará presente en el remolcador.</w:t>
      </w:r>
    </w:p>
    <w:p w14:paraId="6842A24E" w14:textId="77777777" w:rsidR="00FE41E7" w:rsidRPr="00057564" w:rsidRDefault="00FE41E7" w:rsidP="008B57B8">
      <w:pPr>
        <w:spacing w:after="0"/>
        <w:ind w:left="426"/>
        <w:jc w:val="both"/>
        <w:rPr>
          <w:rFonts w:ascii="Cambria" w:eastAsia="Times New Roman" w:hAnsi="Cambria" w:cs="Times New Roman"/>
          <w:sz w:val="20"/>
          <w:szCs w:val="20"/>
          <w:lang w:val="es-ES" w:bidi="en-US"/>
        </w:rPr>
      </w:pPr>
    </w:p>
    <w:p w14:paraId="591A51C2" w14:textId="7453B750" w:rsidR="00056C63" w:rsidRPr="00057564" w:rsidRDefault="00B203E4" w:rsidP="008B57B8">
      <w:pPr>
        <w:spacing w:after="0"/>
        <w:ind w:left="426"/>
        <w:jc w:val="both"/>
        <w:rPr>
          <w:rFonts w:ascii="Cambria" w:eastAsia="Cambria" w:hAnsi="Cambria" w:cs="Cambria"/>
          <w:sz w:val="20"/>
          <w:szCs w:val="20"/>
          <w:bdr w:val="nil"/>
          <w:lang w:val="es-ES" w:eastAsia="en-GB"/>
        </w:rPr>
      </w:pPr>
      <w:r w:rsidRPr="00057564">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w:t>
      </w:r>
      <w:r w:rsidRPr="00057564">
        <w:rPr>
          <w:rFonts w:ascii="Cambria" w:hAnsi="Cambria"/>
          <w:sz w:val="20"/>
          <w:szCs w:val="20"/>
          <w:lang w:val="es-ES"/>
        </w:rPr>
        <w:t>almadraba</w:t>
      </w:r>
      <w:r w:rsidRPr="00057564">
        <w:rPr>
          <w:rFonts w:ascii="Cambria" w:eastAsia="Cambria" w:hAnsi="Cambria" w:cs="Cambria"/>
          <w:sz w:val="20"/>
          <w:szCs w:val="20"/>
          <w:bdr w:val="nil"/>
          <w:lang w:val="es-ES" w:eastAsia="en-GB"/>
        </w:rPr>
        <w:t xml:space="preserve"> o la granja </w:t>
      </w:r>
      <w:r w:rsidR="00575FE7"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Cambria" w:hAnsi="Cambria" w:cs="Cambria"/>
          <w:sz w:val="20"/>
          <w:szCs w:val="20"/>
          <w:bdr w:val="nil"/>
          <w:lang w:val="es-ES" w:eastAsia="en-GB"/>
        </w:rPr>
        <w:t xml:space="preserve">operar sin el observador. En estos casos, </w:t>
      </w:r>
      <w:r w:rsidR="00056C63" w:rsidRPr="00057564">
        <w:rPr>
          <w:rFonts w:ascii="Cambria" w:eastAsia="Cambria" w:hAnsi="Cambria" w:cs="Cambria"/>
          <w:sz w:val="20"/>
          <w:szCs w:val="20"/>
          <w:bdr w:val="nil"/>
          <w:lang w:val="es-ES" w:eastAsia="en-GB"/>
        </w:rPr>
        <w:t xml:space="preserve">las CPC darán prioridad a dichos buques, granjas y </w:t>
      </w:r>
      <w:r w:rsidR="009E5123" w:rsidRPr="00057564">
        <w:rPr>
          <w:rFonts w:ascii="Cambria" w:eastAsia="Cambria" w:hAnsi="Cambria" w:cs="Cambria"/>
          <w:sz w:val="20"/>
          <w:szCs w:val="20"/>
          <w:bdr w:val="nil"/>
          <w:lang w:val="es-ES" w:eastAsia="en-GB"/>
        </w:rPr>
        <w:t>almadrabas</w:t>
      </w:r>
      <w:r w:rsidR="00056C63" w:rsidRPr="00057564">
        <w:rPr>
          <w:rFonts w:ascii="Cambria" w:eastAsia="Cambria" w:hAnsi="Cambria" w:cs="Cambria"/>
          <w:sz w:val="20"/>
          <w:szCs w:val="20"/>
          <w:bdr w:val="nil"/>
          <w:lang w:val="es-ES" w:eastAsia="en-GB"/>
        </w:rPr>
        <w:t xml:space="preserve"> para su control e inspección.</w:t>
      </w:r>
    </w:p>
    <w:p w14:paraId="77DC47AB" w14:textId="56642687" w:rsidR="00507FCE" w:rsidRPr="00057564" w:rsidRDefault="00056C63" w:rsidP="008B57B8">
      <w:pPr>
        <w:spacing w:after="0"/>
        <w:ind w:left="426"/>
        <w:jc w:val="both"/>
        <w:rPr>
          <w:rFonts w:ascii="Cambria" w:hAnsi="Cambria"/>
          <w:sz w:val="20"/>
          <w:szCs w:val="20"/>
          <w:lang w:val="es-ES"/>
        </w:rPr>
      </w:pPr>
      <w:r w:rsidRPr="00057564">
        <w:rPr>
          <w:rFonts w:ascii="Cambria" w:hAnsi="Cambria"/>
          <w:sz w:val="20"/>
          <w:szCs w:val="20"/>
          <w:lang w:val="es-ES"/>
        </w:rPr>
        <w:t>Además</w:t>
      </w:r>
      <w:r w:rsidR="00507FCE" w:rsidRPr="00057564">
        <w:rPr>
          <w:rFonts w:ascii="Cambria" w:hAnsi="Cambria"/>
          <w:sz w:val="20"/>
          <w:szCs w:val="20"/>
          <w:lang w:val="es-ES"/>
        </w:rPr>
        <w:t xml:space="preserve">, las CPC implementarán un conjunto de medidas alternativas adecuadas destinadas a lograr los objetivos del </w:t>
      </w:r>
      <w:r w:rsidR="00A63E19" w:rsidRPr="00057564">
        <w:rPr>
          <w:rFonts w:ascii="Cambria" w:hAnsi="Cambria"/>
          <w:sz w:val="20"/>
          <w:szCs w:val="20"/>
          <w:lang w:val="es-ES"/>
        </w:rPr>
        <w:t>programa regional de observadores</w:t>
      </w:r>
      <w:r w:rsidR="00507FCE" w:rsidRPr="00057564">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057564">
        <w:rPr>
          <w:rFonts w:ascii="Cambria" w:hAnsi="Cambria"/>
          <w:sz w:val="20"/>
          <w:szCs w:val="20"/>
          <w:lang w:val="es-ES"/>
        </w:rPr>
        <w:t>a</w:t>
      </w:r>
      <w:r w:rsidR="00507FCE" w:rsidRPr="00057564">
        <w:rPr>
          <w:rFonts w:ascii="Cambria" w:hAnsi="Cambria"/>
          <w:sz w:val="20"/>
          <w:szCs w:val="20"/>
          <w:lang w:val="es-ES"/>
        </w:rPr>
        <w:t xml:space="preserve"> la Secretaría</w:t>
      </w:r>
      <w:r w:rsidRPr="00057564">
        <w:rPr>
          <w:rFonts w:ascii="Cambria" w:hAnsi="Cambria"/>
          <w:sz w:val="20"/>
          <w:szCs w:val="20"/>
          <w:lang w:val="es-ES"/>
        </w:rPr>
        <w:t xml:space="preserve">. </w:t>
      </w:r>
      <w:r w:rsidR="00507FCE" w:rsidRPr="00057564">
        <w:rPr>
          <w:rFonts w:ascii="Cambria" w:hAnsi="Cambria"/>
          <w:sz w:val="20"/>
          <w:szCs w:val="20"/>
          <w:lang w:val="es-ES"/>
        </w:rPr>
        <w:t>La Secretaría recopilará y distribuirá a la Comisión toda la información recibida sobre la implementación de estos procedimientos</w:t>
      </w:r>
      <w:r w:rsidRPr="00057564">
        <w:rPr>
          <w:rFonts w:ascii="Cambria" w:hAnsi="Cambria"/>
          <w:sz w:val="20"/>
          <w:szCs w:val="20"/>
          <w:lang w:val="es-ES"/>
        </w:rPr>
        <w:t xml:space="preserve">. Dichas medidas alternativas y las acciones emprendidas serán examinadas por el Comité de </w:t>
      </w:r>
      <w:r w:rsidR="00725091" w:rsidRPr="00057564">
        <w:rPr>
          <w:rFonts w:ascii="Cambria" w:hAnsi="Cambria"/>
          <w:sz w:val="20"/>
          <w:szCs w:val="20"/>
          <w:lang w:val="es-ES"/>
        </w:rPr>
        <w:t>C</w:t>
      </w:r>
      <w:r w:rsidRPr="00057564">
        <w:rPr>
          <w:rFonts w:ascii="Cambria" w:hAnsi="Cambria"/>
          <w:sz w:val="20"/>
          <w:szCs w:val="20"/>
          <w:lang w:val="es-ES"/>
        </w:rPr>
        <w:t xml:space="preserve">umplimiento durante cada reunión </w:t>
      </w:r>
      <w:r w:rsidR="00042FF6" w:rsidRPr="00057564">
        <w:rPr>
          <w:rFonts w:ascii="Cambria" w:hAnsi="Cambria"/>
          <w:sz w:val="20"/>
          <w:szCs w:val="20"/>
          <w:lang w:val="es-ES"/>
        </w:rPr>
        <w:t>anual</w:t>
      </w:r>
      <w:r w:rsidRPr="00057564">
        <w:rPr>
          <w:rFonts w:ascii="Cambria" w:hAnsi="Cambria"/>
          <w:sz w:val="20"/>
          <w:szCs w:val="20"/>
          <w:lang w:val="es-ES"/>
        </w:rPr>
        <w:t>.</w:t>
      </w:r>
    </w:p>
    <w:p w14:paraId="52FE8112" w14:textId="77777777" w:rsidR="00FE41E7" w:rsidRPr="00057564" w:rsidRDefault="00FE41E7" w:rsidP="008B57B8">
      <w:pPr>
        <w:spacing w:after="0"/>
        <w:ind w:left="426"/>
        <w:jc w:val="both"/>
        <w:rPr>
          <w:rFonts w:ascii="Cambria" w:hAnsi="Cambria"/>
          <w:sz w:val="20"/>
          <w:szCs w:val="20"/>
          <w:lang w:val="es-ES"/>
        </w:rPr>
      </w:pPr>
    </w:p>
    <w:p w14:paraId="57C4FE31" w14:textId="7DC432E4" w:rsidR="00B203E4" w:rsidRPr="00057564" w:rsidRDefault="00056C63"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Por derogación de</w:t>
      </w:r>
      <w:r w:rsidR="002E0445" w:rsidRPr="00057564">
        <w:rPr>
          <w:rFonts w:ascii="Cambria" w:eastAsia="Times New Roman" w:hAnsi="Cambria" w:cs="Times New Roman"/>
          <w:sz w:val="20"/>
          <w:szCs w:val="20"/>
          <w:lang w:val="es-ES" w:bidi="en-US"/>
        </w:rPr>
        <w:t xml:space="preserve">l párrafo </w:t>
      </w:r>
      <w:r w:rsidR="000E2379" w:rsidRPr="00057564">
        <w:rPr>
          <w:rFonts w:ascii="Cambria" w:eastAsia="Times New Roman" w:hAnsi="Cambria" w:cs="Times New Roman"/>
          <w:sz w:val="20"/>
          <w:szCs w:val="20"/>
          <w:lang w:val="es-ES" w:bidi="en-US"/>
        </w:rPr>
        <w:t>101</w:t>
      </w:r>
      <w:r w:rsidR="002E0445" w:rsidRPr="00057564">
        <w:rPr>
          <w:rFonts w:ascii="Cambria" w:eastAsia="Times New Roman" w:hAnsi="Cambria" w:cs="Times New Roman"/>
          <w:sz w:val="20"/>
          <w:szCs w:val="20"/>
          <w:lang w:val="es-ES" w:bidi="en-US"/>
        </w:rPr>
        <w:t>, el sacrificio en las granjas de hasta 1.000 kg</w:t>
      </w:r>
      <w:r w:rsidR="00DE3D37" w:rsidRPr="00057564">
        <w:rPr>
          <w:rFonts w:ascii="Cambria" w:eastAsia="Times New Roman" w:hAnsi="Cambria" w:cs="Times New Roman"/>
          <w:sz w:val="20"/>
          <w:szCs w:val="20"/>
          <w:lang w:val="es-ES" w:bidi="en-US"/>
        </w:rPr>
        <w:t xml:space="preserve"> por día</w:t>
      </w:r>
      <w:r w:rsidR="00693653" w:rsidRPr="00057564">
        <w:rPr>
          <w:rFonts w:ascii="Cambria" w:eastAsia="Times New Roman" w:hAnsi="Cambria" w:cs="Times New Roman"/>
          <w:sz w:val="20"/>
          <w:szCs w:val="20"/>
          <w:lang w:val="es-ES" w:bidi="en-US"/>
        </w:rPr>
        <w:t xml:space="preserve"> y</w:t>
      </w:r>
      <w:r w:rsidR="004E384F" w:rsidRPr="00057564">
        <w:rPr>
          <w:rFonts w:ascii="Cambria" w:eastAsia="Times New Roman" w:hAnsi="Cambria" w:cs="Times New Roman"/>
          <w:sz w:val="20"/>
          <w:szCs w:val="20"/>
          <w:lang w:val="es-ES" w:bidi="en-US"/>
        </w:rPr>
        <w:t xml:space="preserve"> </w:t>
      </w:r>
      <w:r w:rsidR="002E0445" w:rsidRPr="00057564">
        <w:rPr>
          <w:rFonts w:ascii="Cambria" w:eastAsia="Times New Roman" w:hAnsi="Cambria" w:cs="Times New Roman"/>
          <w:sz w:val="20"/>
          <w:szCs w:val="20"/>
          <w:lang w:val="es-ES" w:bidi="en-US"/>
        </w:rPr>
        <w:t xml:space="preserve">hasta un máximo de </w:t>
      </w:r>
      <w:r w:rsidR="002E0445" w:rsidRPr="00057564">
        <w:rPr>
          <w:rFonts w:ascii="Cambria" w:eastAsia="Arial Unicode MS" w:hAnsi="Cambria" w:cs="Arial Unicode MS"/>
          <w:color w:val="000000"/>
          <w:sz w:val="20"/>
          <w:szCs w:val="20"/>
          <w:lang w:val="es-ES"/>
        </w:rPr>
        <w:t>50 t</w:t>
      </w:r>
      <w:r w:rsidR="002E0445" w:rsidRPr="00057564">
        <w:rPr>
          <w:rFonts w:ascii="Cambria" w:eastAsia="Times New Roman" w:hAnsi="Cambria" w:cs="Times New Roman"/>
          <w:sz w:val="20"/>
          <w:szCs w:val="20"/>
          <w:lang w:val="es-ES" w:bidi="en-US"/>
        </w:rPr>
        <w:t xml:space="preserve"> por granja</w:t>
      </w:r>
      <w:r w:rsidR="002E0445" w:rsidRPr="00057564">
        <w:rPr>
          <w:rFonts w:ascii="Cambria" w:eastAsia="Arial Unicode MS" w:hAnsi="Cambria" w:cs="Arial Unicode MS"/>
          <w:color w:val="000000"/>
          <w:sz w:val="20"/>
          <w:szCs w:val="20"/>
          <w:lang w:val="es-ES"/>
        </w:rPr>
        <w:t xml:space="preserve"> por año</w:t>
      </w:r>
      <w:r w:rsidR="002E0445" w:rsidRPr="00057564">
        <w:rPr>
          <w:rFonts w:ascii="Cambria" w:eastAsia="Times New Roman" w:hAnsi="Cambria" w:cs="Times New Roman"/>
          <w:sz w:val="20"/>
          <w:szCs w:val="20"/>
          <w:lang w:val="es-ES" w:bidi="en-US"/>
        </w:rPr>
        <w:t xml:space="preserve"> </w:t>
      </w:r>
      <w:r w:rsidR="00BA54F2" w:rsidRPr="00057564">
        <w:rPr>
          <w:rFonts w:ascii="Cambria" w:eastAsia="Times New Roman" w:hAnsi="Cambria" w:cs="Times New Roman"/>
          <w:sz w:val="20"/>
          <w:szCs w:val="20"/>
          <w:lang w:val="es-ES" w:bidi="en-US"/>
        </w:rPr>
        <w:t xml:space="preserve">para suministrar </w:t>
      </w:r>
      <w:r w:rsidR="00843B74" w:rsidRPr="00057564">
        <w:rPr>
          <w:rFonts w:ascii="Cambria" w:eastAsia="Times New Roman" w:hAnsi="Cambria" w:cs="Times New Roman"/>
          <w:sz w:val="20"/>
          <w:szCs w:val="20"/>
          <w:lang w:val="es-ES" w:bidi="en-US"/>
        </w:rPr>
        <w:t xml:space="preserve">atún rojo fresco al mercado </w:t>
      </w:r>
      <w:r w:rsidR="00575FE7" w:rsidRPr="00057564">
        <w:rPr>
          <w:rFonts w:ascii="Cambria" w:eastAsia="MS Gothic" w:hAnsi="Cambria" w:cs="Times New Roman"/>
          <w:color w:val="000000"/>
          <w:kern w:val="2"/>
          <w:sz w:val="20"/>
          <w:szCs w:val="20"/>
          <w:lang w:val="es-ES" w:eastAsia="ja-JP" w:bidi="en-US"/>
        </w:rPr>
        <w:t xml:space="preserve">puede </w:t>
      </w:r>
      <w:r w:rsidR="002E0445" w:rsidRPr="00057564">
        <w:rPr>
          <w:rFonts w:ascii="Cambria" w:eastAsia="Times New Roman" w:hAnsi="Cambria" w:cs="Times New Roman"/>
          <w:sz w:val="20"/>
          <w:szCs w:val="20"/>
          <w:lang w:val="es-ES" w:bidi="en-US"/>
        </w:rPr>
        <w:t xml:space="preserve">ser autorizado por la CPC pertinente siempre y cuando un inspector </w:t>
      </w:r>
      <w:r w:rsidR="00B86989" w:rsidRPr="00057564">
        <w:rPr>
          <w:rFonts w:ascii="Cambria" w:eastAsia="Times New Roman" w:hAnsi="Cambria" w:cs="Times New Roman"/>
          <w:sz w:val="20"/>
          <w:szCs w:val="20"/>
          <w:lang w:val="es-ES" w:bidi="en-US"/>
        </w:rPr>
        <w:t xml:space="preserve">autorizado de la CPC de la granja </w:t>
      </w:r>
      <w:r w:rsidR="002E0445" w:rsidRPr="00057564">
        <w:rPr>
          <w:rFonts w:ascii="Cambria" w:eastAsia="Times New Roman" w:hAnsi="Cambria" w:cs="Times New Roman"/>
          <w:sz w:val="20"/>
          <w:szCs w:val="20"/>
          <w:lang w:val="es-ES" w:bidi="en-US"/>
        </w:rPr>
        <w:t>esté en el sitio</w:t>
      </w:r>
      <w:r w:rsidR="00360D2B" w:rsidRPr="00057564">
        <w:rPr>
          <w:rFonts w:ascii="Cambria" w:eastAsia="Times New Roman" w:hAnsi="Cambria" w:cs="Times New Roman"/>
          <w:sz w:val="20"/>
          <w:szCs w:val="20"/>
          <w:lang w:val="es-ES" w:bidi="en-US"/>
        </w:rPr>
        <w:t xml:space="preserve"> </w:t>
      </w:r>
      <w:r w:rsidR="00805A10" w:rsidRPr="00057564">
        <w:rPr>
          <w:rFonts w:ascii="Cambria" w:eastAsia="Times New Roman" w:hAnsi="Cambria" w:cs="Times New Roman"/>
          <w:sz w:val="20"/>
          <w:szCs w:val="20"/>
          <w:lang w:val="es-ES" w:bidi="en-US"/>
        </w:rPr>
        <w:t>durante</w:t>
      </w:r>
      <w:r w:rsidR="001825EA" w:rsidRPr="00057564">
        <w:rPr>
          <w:rFonts w:ascii="Cambria" w:eastAsia="Times New Roman" w:hAnsi="Cambria" w:cs="Times New Roman"/>
          <w:sz w:val="20"/>
          <w:szCs w:val="20"/>
          <w:lang w:val="es-ES" w:bidi="en-US"/>
        </w:rPr>
        <w:t xml:space="preserve"> el</w:t>
      </w:r>
      <w:r w:rsidR="00360D2B" w:rsidRPr="00057564">
        <w:rPr>
          <w:rFonts w:ascii="Cambria" w:eastAsia="Times New Roman" w:hAnsi="Cambria" w:cs="Times New Roman"/>
          <w:sz w:val="20"/>
          <w:szCs w:val="20"/>
          <w:lang w:val="es-ES" w:bidi="en-US"/>
        </w:rPr>
        <w:t xml:space="preserve"> </w:t>
      </w:r>
      <w:r w:rsidR="001825EA" w:rsidRPr="00057564">
        <w:rPr>
          <w:rFonts w:ascii="Cambria" w:eastAsia="Times New Roman" w:hAnsi="Cambria" w:cs="Times New Roman"/>
          <w:sz w:val="20"/>
          <w:szCs w:val="20"/>
          <w:lang w:val="es-ES" w:bidi="en-US"/>
        </w:rPr>
        <w:t>100 % de dichos sacrificios</w:t>
      </w:r>
      <w:r w:rsidR="00537F11" w:rsidRPr="00057564">
        <w:rPr>
          <w:rFonts w:ascii="Cambria" w:eastAsia="Times New Roman" w:hAnsi="Cambria" w:cs="Times New Roman"/>
          <w:sz w:val="20"/>
          <w:szCs w:val="20"/>
          <w:lang w:val="es-ES" w:bidi="en-US"/>
        </w:rPr>
        <w:t xml:space="preserve"> y</w:t>
      </w:r>
      <w:r w:rsidR="002E0445" w:rsidRPr="00057564">
        <w:rPr>
          <w:rFonts w:ascii="Cambria" w:eastAsia="Times New Roman" w:hAnsi="Cambria" w:cs="Times New Roman"/>
          <w:sz w:val="20"/>
          <w:szCs w:val="20"/>
          <w:lang w:val="es-ES" w:bidi="en-US"/>
        </w:rPr>
        <w:t xml:space="preserve"> controle toda la operación</w:t>
      </w:r>
      <w:r w:rsidR="00537F11" w:rsidRPr="00057564">
        <w:rPr>
          <w:rFonts w:ascii="Cambria" w:eastAsia="Times New Roman" w:hAnsi="Cambria" w:cs="Times New Roman"/>
          <w:sz w:val="20"/>
          <w:szCs w:val="20"/>
          <w:lang w:val="es-ES" w:bidi="en-US"/>
        </w:rPr>
        <w:t>. El inspector autorizado también</w:t>
      </w:r>
      <w:r w:rsidR="002E0445" w:rsidRPr="00057564">
        <w:rPr>
          <w:rFonts w:ascii="Cambria" w:eastAsia="Times New Roman" w:hAnsi="Cambria" w:cs="Times New Roman"/>
          <w:sz w:val="20"/>
          <w:szCs w:val="20"/>
          <w:lang w:val="es-ES" w:bidi="en-US"/>
        </w:rPr>
        <w:t xml:space="preserve"> valid</w:t>
      </w:r>
      <w:r w:rsidR="00537F11" w:rsidRPr="00057564">
        <w:rPr>
          <w:rFonts w:ascii="Cambria" w:eastAsia="Times New Roman" w:hAnsi="Cambria" w:cs="Times New Roman"/>
          <w:sz w:val="20"/>
          <w:szCs w:val="20"/>
          <w:lang w:val="es-ES" w:bidi="en-US"/>
        </w:rPr>
        <w:t>ará</w:t>
      </w:r>
      <w:r w:rsidR="002E0445" w:rsidRPr="00057564">
        <w:rPr>
          <w:rFonts w:ascii="Cambria" w:eastAsia="Times New Roman" w:hAnsi="Cambria" w:cs="Times New Roman"/>
          <w:sz w:val="20"/>
          <w:szCs w:val="20"/>
          <w:lang w:val="es-ES" w:bidi="en-US"/>
        </w:rPr>
        <w:t xml:space="preserve"> las cantidades sacrificadas en el sistema eBCD. </w:t>
      </w:r>
      <w:r w:rsidR="002E0445" w:rsidRPr="00057564">
        <w:rPr>
          <w:rFonts w:ascii="Cambria" w:eastAsia="Times New Roman" w:hAnsi="Cambria" w:cs="Times New Roman"/>
          <w:b/>
          <w:bCs/>
          <w:sz w:val="20"/>
          <w:szCs w:val="20"/>
          <w:lang w:val="es-ES" w:bidi="en-US"/>
        </w:rPr>
        <w:t xml:space="preserve"> </w:t>
      </w:r>
      <w:r w:rsidR="002E0445" w:rsidRPr="00057564">
        <w:rPr>
          <w:rFonts w:ascii="Cambria" w:eastAsia="Times New Roman" w:hAnsi="Cambria" w:cs="Times New Roman"/>
          <w:sz w:val="20"/>
          <w:szCs w:val="20"/>
          <w:lang w:val="es-ES" w:bidi="en-US"/>
        </w:rPr>
        <w:t xml:space="preserve">En este caso, la firma del observador regional no debería ser </w:t>
      </w:r>
      <w:r w:rsidR="00B86989" w:rsidRPr="00057564">
        <w:rPr>
          <w:rFonts w:ascii="Cambria" w:eastAsia="Times New Roman" w:hAnsi="Cambria" w:cs="Times New Roman"/>
          <w:sz w:val="20"/>
          <w:szCs w:val="20"/>
          <w:lang w:val="es-ES" w:bidi="en-US"/>
        </w:rPr>
        <w:t>requerida</w:t>
      </w:r>
      <w:r w:rsidR="002E0445" w:rsidRPr="00057564">
        <w:rPr>
          <w:rFonts w:ascii="Cambria" w:eastAsia="Times New Roman" w:hAnsi="Cambria" w:cs="Times New Roman"/>
          <w:sz w:val="20"/>
          <w:szCs w:val="20"/>
          <w:lang w:val="es-ES" w:bidi="en-US"/>
        </w:rPr>
        <w:t xml:space="preserve"> en la sección de sacrificio del eBCD. </w:t>
      </w:r>
      <w:r w:rsidR="00B203E4" w:rsidRPr="00057564">
        <w:rPr>
          <w:rFonts w:ascii="Cambria" w:eastAsia="Times New Roman" w:hAnsi="Cambria" w:cs="Times New Roman"/>
          <w:sz w:val="20"/>
          <w:szCs w:val="20"/>
          <w:lang w:val="es-ES" w:bidi="en-US"/>
        </w:rPr>
        <w:t>Esta derogación será revisada, si procede, por el GT</w:t>
      </w:r>
      <w:r w:rsidR="00863914" w:rsidRPr="00057564">
        <w:rPr>
          <w:rFonts w:ascii="Cambria" w:eastAsia="Times New Roman" w:hAnsi="Cambria" w:cs="Times New Roman"/>
          <w:sz w:val="20"/>
          <w:szCs w:val="20"/>
          <w:lang w:val="es-ES" w:bidi="en-US"/>
        </w:rPr>
        <w:t>P</w:t>
      </w:r>
      <w:r w:rsidR="004B4BFD" w:rsidRPr="00057564">
        <w:rPr>
          <w:rFonts w:ascii="Cambria" w:eastAsia="Times New Roman" w:hAnsi="Cambria" w:cs="Times New Roman"/>
          <w:sz w:val="20"/>
          <w:szCs w:val="20"/>
          <w:lang w:val="es-ES" w:bidi="en-US"/>
        </w:rPr>
        <w:t xml:space="preserve">, posiblemente a través de su </w:t>
      </w:r>
      <w:r w:rsidR="00534752" w:rsidRPr="00057564">
        <w:rPr>
          <w:rFonts w:ascii="Cambria" w:eastAsia="Times New Roman" w:hAnsi="Cambria" w:cs="Times New Roman"/>
          <w:sz w:val="20"/>
          <w:szCs w:val="20"/>
          <w:lang w:val="es-ES" w:bidi="en-US"/>
        </w:rPr>
        <w:t xml:space="preserve">Grupo de trabajo </w:t>
      </w:r>
      <w:r w:rsidR="00C32BDE" w:rsidRPr="00057564">
        <w:rPr>
          <w:rFonts w:ascii="Cambria" w:eastAsia="Times New Roman" w:hAnsi="Cambria" w:cs="Times New Roman"/>
          <w:sz w:val="20"/>
          <w:szCs w:val="20"/>
          <w:lang w:val="es-ES" w:bidi="en-US"/>
        </w:rPr>
        <w:t>sobre medidas de seguimiento integradas (</w:t>
      </w:r>
      <w:r w:rsidR="00B203E4" w:rsidRPr="00057564">
        <w:rPr>
          <w:rFonts w:ascii="Cambria" w:eastAsia="Times New Roman" w:hAnsi="Cambria" w:cs="Times New Roman"/>
          <w:sz w:val="20"/>
          <w:szCs w:val="20"/>
          <w:lang w:val="es-ES" w:bidi="en-US"/>
        </w:rPr>
        <w:t>IMM</w:t>
      </w:r>
      <w:r w:rsidR="00C32BDE" w:rsidRPr="00057564">
        <w:rPr>
          <w:rFonts w:ascii="Cambria" w:eastAsia="Times New Roman" w:hAnsi="Cambria" w:cs="Times New Roman"/>
          <w:sz w:val="20"/>
          <w:szCs w:val="20"/>
          <w:lang w:val="es-ES" w:bidi="en-US"/>
        </w:rPr>
        <w:t>)</w:t>
      </w:r>
      <w:r w:rsidR="004B4BFD" w:rsidRPr="00057564">
        <w:rPr>
          <w:rFonts w:ascii="Cambria" w:eastAsia="Times New Roman" w:hAnsi="Cambria" w:cs="Times New Roman"/>
          <w:sz w:val="20"/>
          <w:szCs w:val="20"/>
          <w:lang w:val="es-ES" w:bidi="en-US"/>
        </w:rPr>
        <w:t>,</w:t>
      </w:r>
      <w:r w:rsidR="00B203E4" w:rsidRPr="00057564">
        <w:rPr>
          <w:rFonts w:ascii="Cambria" w:eastAsia="Times New Roman" w:hAnsi="Cambria" w:cs="Times New Roman"/>
          <w:sz w:val="20"/>
          <w:szCs w:val="20"/>
          <w:lang w:val="es-ES" w:bidi="en-US"/>
        </w:rPr>
        <w:t xml:space="preserve"> a más tardar en </w:t>
      </w:r>
      <w:r w:rsidR="00F2072A" w:rsidRPr="00057564">
        <w:rPr>
          <w:rFonts w:ascii="Cambria" w:eastAsia="Times New Roman" w:hAnsi="Cambria" w:cs="Times New Roman"/>
          <w:sz w:val="20"/>
          <w:szCs w:val="20"/>
          <w:lang w:val="es-ES" w:bidi="en-US"/>
        </w:rPr>
        <w:t>20</w:t>
      </w:r>
      <w:r w:rsidR="00F16444" w:rsidRPr="00057564">
        <w:rPr>
          <w:rFonts w:ascii="Cambria" w:eastAsia="Times New Roman" w:hAnsi="Cambria" w:cs="Times New Roman"/>
          <w:sz w:val="20"/>
          <w:szCs w:val="20"/>
          <w:lang w:val="es-ES" w:bidi="en-US"/>
        </w:rPr>
        <w:t>2</w:t>
      </w:r>
      <w:r w:rsidR="00F2072A" w:rsidRPr="00057564">
        <w:rPr>
          <w:rFonts w:ascii="Cambria" w:eastAsia="Times New Roman" w:hAnsi="Cambria" w:cs="Times New Roman"/>
          <w:sz w:val="20"/>
          <w:szCs w:val="20"/>
          <w:lang w:val="es-ES" w:bidi="en-US"/>
        </w:rPr>
        <w:t>7</w:t>
      </w:r>
      <w:r w:rsidR="00B203E4" w:rsidRPr="00057564">
        <w:rPr>
          <w:rFonts w:ascii="Cambria" w:eastAsia="Times New Roman" w:hAnsi="Cambria" w:cs="Times New Roman"/>
          <w:sz w:val="20"/>
          <w:szCs w:val="20"/>
          <w:lang w:val="es-ES" w:bidi="en-US"/>
        </w:rPr>
        <w:t xml:space="preserve">. </w:t>
      </w:r>
    </w:p>
    <w:p w14:paraId="0B464F2D"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8FDD54A" w14:textId="7E002894"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Los buques de cerco sin un observador regional ICCAT a bordo no estarán autorizados a pescar u operar en la pesquería de atún rojo</w:t>
      </w:r>
      <w:r w:rsidR="001A23E0" w:rsidRPr="00057564">
        <w:rPr>
          <w:rFonts w:ascii="Cambria" w:eastAsia="Arial Unicode MS" w:hAnsi="Cambria" w:cs="Arial Unicode MS"/>
          <w:color w:val="000000"/>
          <w:sz w:val="20"/>
          <w:szCs w:val="20"/>
          <w:lang w:val="es-ES"/>
        </w:rPr>
        <w:t>.</w:t>
      </w:r>
    </w:p>
    <w:p w14:paraId="059B1A92" w14:textId="77777777" w:rsidR="00FE41E7" w:rsidRPr="00057564"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B4719BF" w14:textId="43F3B527" w:rsidR="00673DE1" w:rsidRPr="00057564" w:rsidRDefault="00673DE1"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0" w:name="_Hlk118707456"/>
      <w:r w:rsidRPr="00057564">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y de sacrificio. En casos de fuerza mayor que hayan sido confirmados por la autoridad de la CPC de la granja, </w:t>
      </w:r>
      <w:r w:rsidR="00A23FE5" w:rsidRPr="00057564">
        <w:rPr>
          <w:rFonts w:ascii="Cambria" w:eastAsia="Times New Roman" w:hAnsi="Cambria" w:cs="Times New Roman"/>
          <w:sz w:val="20"/>
          <w:szCs w:val="20"/>
          <w:lang w:val="es-ES" w:bidi="en-US"/>
        </w:rPr>
        <w:t xml:space="preserve">o </w:t>
      </w:r>
      <w:r w:rsidRPr="00057564">
        <w:rPr>
          <w:rFonts w:ascii="Cambria" w:eastAsia="Times New Roman" w:hAnsi="Cambria" w:cs="Times New Roman"/>
          <w:sz w:val="20"/>
          <w:szCs w:val="20"/>
          <w:lang w:val="es-ES" w:bidi="en-US"/>
        </w:rPr>
        <w:t>en casos en los que granjas vecinas</w:t>
      </w:r>
      <w:r w:rsidR="00A23FE5" w:rsidRPr="00057564">
        <w:rPr>
          <w:rFonts w:ascii="Cambria" w:eastAsia="Times New Roman" w:hAnsi="Cambria" w:cs="Times New Roman"/>
          <w:sz w:val="20"/>
          <w:szCs w:val="20"/>
          <w:lang w:val="es-ES" w:bidi="en-US"/>
        </w:rPr>
        <w:t>, autorizadas y controladas por la CPC de la granja,</w:t>
      </w:r>
      <w:r w:rsidRPr="00057564">
        <w:rPr>
          <w:rFonts w:ascii="Cambria" w:eastAsia="Times New Roman" w:hAnsi="Cambria" w:cs="Times New Roman"/>
          <w:sz w:val="20"/>
          <w:szCs w:val="20"/>
          <w:lang w:val="es-ES" w:bidi="en-US"/>
        </w:rPr>
        <w:t xml:space="preserve"> operen </w:t>
      </w:r>
      <w:r w:rsidR="00A23FE5" w:rsidRPr="00057564">
        <w:rPr>
          <w:rFonts w:ascii="Cambria" w:eastAsia="Times New Roman" w:hAnsi="Cambria" w:cs="Times New Roman"/>
          <w:sz w:val="20"/>
          <w:szCs w:val="20"/>
          <w:lang w:val="es-ES" w:bidi="en-US"/>
        </w:rPr>
        <w:t xml:space="preserve">conjuntamente </w:t>
      </w:r>
      <w:r w:rsidRPr="00057564">
        <w:rPr>
          <w:rFonts w:ascii="Cambria" w:eastAsia="Times New Roman" w:hAnsi="Cambria" w:cs="Times New Roman"/>
          <w:sz w:val="20"/>
          <w:szCs w:val="20"/>
          <w:lang w:val="es-ES" w:bidi="en-US"/>
        </w:rPr>
        <w:t xml:space="preserve">como una unidad, un observador regional de ICCAT </w:t>
      </w:r>
      <w:r w:rsidR="00D42875"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sz w:val="20"/>
          <w:szCs w:val="20"/>
          <w:lang w:val="es-ES" w:bidi="en-US"/>
        </w:rPr>
        <w:t>compartirse entre más de una granja para garantizar la continuidad de las operaciones de cría si así lo autoriza la autoridad competente de la CPC de la granja.</w:t>
      </w:r>
    </w:p>
    <w:p w14:paraId="629352FD" w14:textId="77777777" w:rsidR="002A4385" w:rsidRPr="00057564" w:rsidRDefault="002A4385" w:rsidP="002A4385">
      <w:pPr>
        <w:widowControl w:val="0"/>
        <w:spacing w:after="0" w:line="240" w:lineRule="auto"/>
        <w:ind w:left="426"/>
        <w:jc w:val="both"/>
        <w:rPr>
          <w:rFonts w:ascii="Cambria" w:eastAsia="Times New Roman" w:hAnsi="Cambria" w:cs="Times New Roman"/>
          <w:sz w:val="20"/>
          <w:szCs w:val="20"/>
          <w:lang w:val="es-ES" w:bidi="en-US"/>
        </w:rPr>
      </w:pPr>
    </w:p>
    <w:bookmarkEnd w:id="60"/>
    <w:p w14:paraId="58180688" w14:textId="419158EA"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No </w:t>
      </w:r>
      <w:r w:rsidRPr="00057564">
        <w:rPr>
          <w:rFonts w:ascii="Cambria" w:eastAsia="Times New Roman" w:hAnsi="Cambria" w:cs="Times New Roman"/>
          <w:sz w:val="20"/>
          <w:szCs w:val="20"/>
          <w:lang w:val="es-ES" w:bidi="en-US"/>
        </w:rPr>
        <w:t>obstante</w:t>
      </w:r>
      <w:r w:rsidRPr="00057564">
        <w:rPr>
          <w:rFonts w:ascii="Cambria" w:eastAsia="Times New Roman" w:hAnsi="Cambria" w:cs="Times New Roman"/>
          <w:color w:val="000000"/>
          <w:sz w:val="20"/>
          <w:szCs w:val="20"/>
          <w:lang w:val="es-ES" w:bidi="en-US"/>
        </w:rPr>
        <w:t xml:space="preserve"> lo dispuesto en el párrafo 10</w:t>
      </w:r>
      <w:r w:rsidR="00FC5BEB" w:rsidRPr="00057564">
        <w:rPr>
          <w:rFonts w:ascii="Cambria" w:eastAsia="Times New Roman" w:hAnsi="Cambria" w:cs="Times New Roman"/>
          <w:color w:val="000000"/>
          <w:sz w:val="20"/>
          <w:szCs w:val="20"/>
          <w:lang w:val="es-ES" w:bidi="en-US"/>
        </w:rPr>
        <w:t>4</w:t>
      </w:r>
      <w:r w:rsidRPr="00057564">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w:t>
      </w:r>
      <w:r w:rsidRPr="00057564">
        <w:rPr>
          <w:rFonts w:ascii="Cambria" w:eastAsia="Times New Roman" w:hAnsi="Cambria" w:cs="Times New Roman"/>
          <w:sz w:val="20"/>
          <w:szCs w:val="20"/>
          <w:lang w:val="es-ES" w:bidi="en-US"/>
        </w:rPr>
        <w:t>regional</w:t>
      </w:r>
      <w:r w:rsidRPr="00057564">
        <w:rPr>
          <w:rFonts w:ascii="Cambria" w:eastAsia="Times New Roman" w:hAnsi="Cambria" w:cs="Times New Roman"/>
          <w:color w:val="000000"/>
          <w:sz w:val="20"/>
          <w:szCs w:val="20"/>
          <w:lang w:val="es-ES" w:bidi="en-US"/>
        </w:rPr>
        <w:t xml:space="preserve"> para que cubra todo el proceso, incluida la transferencia de los peces a una jaula de </w:t>
      </w:r>
      <w:r w:rsidR="00D51714" w:rsidRPr="00057564">
        <w:rPr>
          <w:rFonts w:ascii="Cambria" w:eastAsia="Times New Roman" w:hAnsi="Cambria" w:cs="Times New Roman"/>
          <w:color w:val="000000"/>
          <w:sz w:val="20"/>
          <w:szCs w:val="20"/>
          <w:lang w:val="es-ES" w:bidi="en-US"/>
        </w:rPr>
        <w:t xml:space="preserve">transporte de </w:t>
      </w:r>
      <w:r w:rsidR="00E63BC0" w:rsidRPr="00057564">
        <w:rPr>
          <w:rFonts w:ascii="Cambria" w:eastAsia="Times New Roman" w:hAnsi="Cambria" w:cs="Times New Roman"/>
          <w:color w:val="000000"/>
          <w:sz w:val="20"/>
          <w:szCs w:val="20"/>
          <w:lang w:val="es-ES" w:bidi="en-US"/>
        </w:rPr>
        <w:t>remolque</w:t>
      </w:r>
      <w:r w:rsidR="00D51714"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 En este caso, la granja donante debería enviar un observador regional y el coste deberá ser compartido tanto por la granja donante como por la granja receptora</w:t>
      </w:r>
      <w:r w:rsidR="00CE5170" w:rsidRPr="00057564">
        <w:rPr>
          <w:rFonts w:ascii="Cambria" w:eastAsia="Times New Roman" w:hAnsi="Cambria" w:cs="Times New Roman"/>
          <w:color w:val="000000"/>
          <w:sz w:val="20"/>
          <w:szCs w:val="20"/>
          <w:lang w:val="es-ES" w:bidi="en-US"/>
        </w:rPr>
        <w:t xml:space="preserve">, </w:t>
      </w:r>
      <w:r w:rsidR="00B203E4" w:rsidRPr="00057564">
        <w:rPr>
          <w:rFonts w:ascii="Cambria" w:eastAsia="Times New Roman" w:hAnsi="Cambria" w:cs="Times New Roman"/>
          <w:color w:val="000000"/>
          <w:sz w:val="20"/>
          <w:szCs w:val="20"/>
          <w:lang w:val="es-ES" w:bidi="en-US"/>
        </w:rPr>
        <w:t>salvo que las empresas de</w:t>
      </w:r>
      <w:r w:rsidR="00150AA7" w:rsidRPr="00057564">
        <w:rPr>
          <w:rFonts w:ascii="Cambria" w:eastAsia="Times New Roman" w:hAnsi="Cambria" w:cs="Times New Roman"/>
          <w:color w:val="000000"/>
          <w:sz w:val="20"/>
          <w:szCs w:val="20"/>
          <w:lang w:val="es-ES" w:bidi="en-US"/>
        </w:rPr>
        <w:t xml:space="preserve"> cría</w:t>
      </w:r>
      <w:r w:rsidR="00B203E4" w:rsidRPr="00057564">
        <w:rPr>
          <w:rFonts w:ascii="Cambria" w:eastAsia="Times New Roman" w:hAnsi="Cambria" w:cs="Times New Roman"/>
          <w:color w:val="000000"/>
          <w:sz w:val="20"/>
          <w:szCs w:val="20"/>
          <w:lang w:val="es-ES" w:bidi="en-US"/>
        </w:rPr>
        <w:t xml:space="preserve"> determinen lo contrario.</w:t>
      </w:r>
    </w:p>
    <w:p w14:paraId="33DFFD37" w14:textId="77777777" w:rsidR="002A4385" w:rsidRPr="0005756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242884DC" w14:textId="3C250EEB" w:rsidR="00673DE1" w:rsidRPr="00057564" w:rsidRDefault="00673DE1"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bookmarkStart w:id="61" w:name="_Hlk118707468"/>
      <w:r w:rsidRPr="00057564">
        <w:rPr>
          <w:rFonts w:ascii="Cambria" w:eastAsia="Times New Roman" w:hAnsi="Cambria" w:cs="Times New Roman"/>
          <w:sz w:val="20"/>
          <w:szCs w:val="20"/>
          <w:lang w:val="es-ES" w:bidi="en-US"/>
        </w:rPr>
        <w:t>Como prior</w:t>
      </w:r>
      <w:r w:rsidRPr="00057564">
        <w:rPr>
          <w:rFonts w:ascii="Cambria" w:eastAsia="Times New Roman" w:hAnsi="Cambria" w:cs="Times New Roman"/>
          <w:color w:val="000000"/>
          <w:sz w:val="20"/>
          <w:szCs w:val="20"/>
          <w:lang w:val="es-ES" w:bidi="en-US"/>
        </w:rPr>
        <w:t>idad, los observadores regionales de ICCAT no deberían ser de la misma nacionalidad que el buque de captura, el remolcador, la almadraba o la granja para los que se requieren sus servicios</w:t>
      </w:r>
      <w:r w:rsidR="00A23FE5" w:rsidRPr="00057564">
        <w:rPr>
          <w:rFonts w:ascii="Cambria" w:eastAsia="Times New Roman" w:hAnsi="Cambria" w:cs="Times New Roman"/>
          <w:color w:val="000000"/>
          <w:sz w:val="20"/>
          <w:szCs w:val="20"/>
          <w:lang w:val="es-ES" w:bidi="en-US"/>
        </w:rPr>
        <w:t xml:space="preserve"> y, en la medida de lo posible, la Secretaría de ICCAT y el proveedor responsable del ROP se asegurarán de que el observador tiene un conocimiento satisfactorio del idioma de</w:t>
      </w:r>
      <w:r w:rsidR="00C65977" w:rsidRPr="00057564">
        <w:rPr>
          <w:rFonts w:ascii="Cambria" w:eastAsia="Times New Roman" w:hAnsi="Cambria" w:cs="Times New Roman"/>
          <w:color w:val="000000"/>
          <w:sz w:val="20"/>
          <w:szCs w:val="20"/>
          <w:lang w:val="es-ES" w:bidi="en-US"/>
        </w:rPr>
        <w:t xml:space="preserve"> la CPC del</w:t>
      </w:r>
      <w:r w:rsidR="00A23FE5" w:rsidRPr="00057564">
        <w:rPr>
          <w:rFonts w:ascii="Cambria" w:eastAsia="Times New Roman" w:hAnsi="Cambria" w:cs="Times New Roman"/>
          <w:color w:val="000000"/>
          <w:sz w:val="20"/>
          <w:szCs w:val="20"/>
          <w:lang w:val="es-ES" w:bidi="en-US"/>
        </w:rPr>
        <w:t xml:space="preserve"> pabellón, del buque pesquero y de la granja o </w:t>
      </w:r>
      <w:r w:rsidR="00A23FE5" w:rsidRPr="00057564">
        <w:rPr>
          <w:rFonts w:ascii="Cambria" w:eastAsia="Times New Roman" w:hAnsi="Cambria" w:cs="Times New Roman"/>
          <w:sz w:val="20"/>
          <w:szCs w:val="20"/>
          <w:lang w:val="es-ES" w:bidi="en-US"/>
        </w:rPr>
        <w:t>almadraba</w:t>
      </w:r>
      <w:r w:rsidR="00A23FE5" w:rsidRPr="00057564">
        <w:rPr>
          <w:rFonts w:ascii="Cambria" w:eastAsia="Times New Roman" w:hAnsi="Cambria" w:cs="Times New Roman"/>
          <w:color w:val="000000"/>
          <w:sz w:val="20"/>
          <w:szCs w:val="20"/>
          <w:lang w:val="es-ES" w:bidi="en-US"/>
        </w:rPr>
        <w:t xml:space="preserve">. Los requisitos de que el observador regional no sea de la misma nacionalidad que el buque, la granja o la almadraba observados solo tendrán prioridad en los casos en que </w:t>
      </w:r>
      <w:r w:rsidRPr="00057564">
        <w:rPr>
          <w:rFonts w:ascii="Cambria" w:eastAsia="Times New Roman" w:hAnsi="Cambria" w:cs="Times New Roman"/>
          <w:color w:val="000000"/>
          <w:sz w:val="20"/>
          <w:szCs w:val="20"/>
          <w:lang w:val="es-ES" w:bidi="en-US"/>
        </w:rPr>
        <w:t xml:space="preserve">los observadores regionales de ICCAT asignados tengan un conocimiento satisfactorio del idioma de la CPC del pabellón del buque pesquero, granja o almadraba. Si no es posible encontrar observadores extranjeros con las capacidades lingüísticas adecuadas o en caso de fuerza mayor, </w:t>
      </w:r>
      <w:r w:rsidR="00D42875"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permitirse la asignación de observadores regionales de ICCAT de la misma nacionalidad, siempre que el proveedor responsable del ROP lo notifique previamente a la Secretaría de ICCAT.</w:t>
      </w:r>
    </w:p>
    <w:p w14:paraId="143F6B3A" w14:textId="77777777" w:rsidR="002A4385" w:rsidRPr="0005756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bookmarkEnd w:id="61"/>
    <w:p w14:paraId="489F6BC1" w14:textId="629B4EB6"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Las obligaciones, responsabilidades y tareas aplicables al observador regional de ICCAT y a las CPC del pabellón, almadraba y granja se detallan en el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b/>
          <w:bCs/>
          <w:color w:val="000000"/>
          <w:sz w:val="20"/>
          <w:szCs w:val="20"/>
          <w:lang w:val="es-ES" w:bidi="en-US"/>
        </w:rPr>
        <w:t xml:space="preserve"> 6</w:t>
      </w:r>
      <w:r w:rsidRPr="00057564">
        <w:rPr>
          <w:rFonts w:ascii="Cambria" w:eastAsia="Times New Roman" w:hAnsi="Cambria" w:cs="Times New Roman"/>
          <w:color w:val="000000"/>
          <w:sz w:val="20"/>
          <w:szCs w:val="20"/>
          <w:lang w:val="es-ES" w:bidi="en-US"/>
        </w:rPr>
        <w:t>.</w:t>
      </w:r>
    </w:p>
    <w:p w14:paraId="2FF02FCB" w14:textId="71FF2F09" w:rsidR="00D26B27" w:rsidRPr="00057564" w:rsidRDefault="00D26B27"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65BC5757" w14:textId="77777777" w:rsidR="004E6F99" w:rsidRPr="00057564" w:rsidRDefault="004E6F99"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3827DD6D" w14:textId="6A4605E3"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 xml:space="preserve">Parte IV: </w:t>
      </w:r>
      <w:r w:rsidR="006C67D5"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6C667477"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057564" w:rsidRDefault="002E0445" w:rsidP="008B57B8">
      <w:pPr>
        <w:spacing w:after="0"/>
        <w:ind w:left="440" w:right="236" w:hanging="10"/>
        <w:jc w:val="center"/>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Sección D - Transferencias de peces vivos </w:t>
      </w:r>
    </w:p>
    <w:p w14:paraId="502FE0AE" w14:textId="3A8F8119" w:rsidR="002E0445" w:rsidRPr="00057564" w:rsidRDefault="002E0445" w:rsidP="008B57B8">
      <w:pPr>
        <w:spacing w:after="0" w:line="249" w:lineRule="auto"/>
        <w:ind w:right="140"/>
        <w:jc w:val="both"/>
        <w:rPr>
          <w:rFonts w:ascii="Cambria" w:eastAsia="Cambria" w:hAnsi="Cambria" w:cs="Times New Roman"/>
          <w:b/>
          <w:color w:val="000000"/>
          <w:sz w:val="20"/>
          <w:szCs w:val="20"/>
          <w:lang w:val="es-ES"/>
        </w:rPr>
      </w:pPr>
      <w:r w:rsidRPr="00057564">
        <w:rPr>
          <w:rFonts w:ascii="Cambria" w:eastAsia="Times New Roman" w:hAnsi="Cambria" w:cs="Times New Roman"/>
          <w:b/>
          <w:bCs/>
          <w:color w:val="000000"/>
          <w:sz w:val="20"/>
          <w:szCs w:val="20"/>
          <w:lang w:val="es-ES" w:bidi="en-US"/>
        </w:rPr>
        <w:t>Dis</w:t>
      </w:r>
      <w:r w:rsidRPr="00057564">
        <w:rPr>
          <w:rFonts w:ascii="Cambria" w:eastAsia="Cambria" w:hAnsi="Cambria" w:cs="Cambria"/>
          <w:b/>
          <w:bCs/>
          <w:color w:val="000000"/>
          <w:sz w:val="20"/>
          <w:szCs w:val="20"/>
          <w:lang w:val="es-ES"/>
        </w:rPr>
        <w:t>posic</w:t>
      </w:r>
      <w:r w:rsidR="00D03ED8" w:rsidRPr="00057564">
        <w:rPr>
          <w:rFonts w:ascii="Cambria" w:eastAsia="Cambria" w:hAnsi="Cambria" w:cs="Cambria"/>
          <w:b/>
          <w:bCs/>
          <w:color w:val="000000"/>
          <w:sz w:val="20"/>
          <w:szCs w:val="20"/>
          <w:lang w:val="es-ES"/>
        </w:rPr>
        <w:t>io</w:t>
      </w:r>
      <w:r w:rsidRPr="00057564">
        <w:rPr>
          <w:rFonts w:ascii="Cambria" w:eastAsia="Cambria" w:hAnsi="Cambria" w:cs="Cambria"/>
          <w:b/>
          <w:bCs/>
          <w:color w:val="000000"/>
          <w:sz w:val="20"/>
          <w:szCs w:val="20"/>
          <w:lang w:val="es-ES"/>
        </w:rPr>
        <w:t>n</w:t>
      </w:r>
      <w:r w:rsidR="00D03ED8" w:rsidRPr="00057564">
        <w:rPr>
          <w:rFonts w:ascii="Cambria" w:eastAsia="Cambria" w:hAnsi="Cambria" w:cs="Cambria"/>
          <w:b/>
          <w:bCs/>
          <w:color w:val="000000"/>
          <w:sz w:val="20"/>
          <w:szCs w:val="20"/>
          <w:lang w:val="es-ES"/>
        </w:rPr>
        <w:t>es</w:t>
      </w:r>
      <w:r w:rsidRPr="00057564">
        <w:rPr>
          <w:rFonts w:ascii="Cambria" w:eastAsia="Cambria" w:hAnsi="Cambria" w:cs="Cambria"/>
          <w:b/>
          <w:bCs/>
          <w:color w:val="000000"/>
          <w:sz w:val="20"/>
          <w:szCs w:val="20"/>
          <w:lang w:val="es-ES"/>
        </w:rPr>
        <w:t xml:space="preserve"> general</w:t>
      </w:r>
      <w:r w:rsidR="00D03ED8" w:rsidRPr="00057564">
        <w:rPr>
          <w:rFonts w:ascii="Cambria" w:eastAsia="Cambria" w:hAnsi="Cambria" w:cs="Cambria"/>
          <w:b/>
          <w:bCs/>
          <w:color w:val="000000"/>
          <w:sz w:val="20"/>
          <w:szCs w:val="20"/>
          <w:lang w:val="es-ES"/>
        </w:rPr>
        <w:t>es</w:t>
      </w:r>
    </w:p>
    <w:p w14:paraId="57CB5AE9"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2F6B8578" w14:textId="6E90BCA3"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235D2B" w:rsidRPr="00057564">
        <w:rPr>
          <w:rFonts w:ascii="Cambria" w:eastAsia="Times New Roman" w:hAnsi="Cambria" w:cs="Times New Roman"/>
          <w:color w:val="000000"/>
          <w:sz w:val="20"/>
          <w:szCs w:val="20"/>
          <w:lang w:val="es-ES" w:bidi="en-US"/>
        </w:rPr>
        <w:t xml:space="preserve">párrafo </w:t>
      </w:r>
      <w:r w:rsidR="00A23FE5" w:rsidRPr="00057564">
        <w:rPr>
          <w:rFonts w:ascii="Cambria" w:eastAsia="Times New Roman" w:hAnsi="Cambria" w:cs="Times New Roman"/>
          <w:color w:val="000000"/>
          <w:sz w:val="20"/>
          <w:szCs w:val="20"/>
          <w:lang w:val="es-ES" w:bidi="en-US"/>
        </w:rPr>
        <w:t>2</w:t>
      </w:r>
      <w:r w:rsidR="00A90E11"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i</w:t>
      </w:r>
      <w:r w:rsidR="00A23FE5"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de esta Recomendación.</w:t>
      </w:r>
    </w:p>
    <w:p w14:paraId="74FF78DE" w14:textId="77777777" w:rsidR="002A4385" w:rsidRPr="0005756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4AEC2ADA" w14:textId="0514CE66"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 xml:space="preserve">De conformidad con el </w:t>
      </w:r>
      <w:r w:rsidR="006C67D5" w:rsidRPr="00057564">
        <w:rPr>
          <w:rFonts w:ascii="Cambria" w:eastAsia="Times New Roman" w:hAnsi="Cambria" w:cs="Times New Roman"/>
          <w:sz w:val="20"/>
          <w:szCs w:val="20"/>
          <w:lang w:val="es-ES" w:bidi="en-US"/>
        </w:rPr>
        <w:t xml:space="preserve">párrafo </w:t>
      </w:r>
      <w:r w:rsidR="00A23FE5" w:rsidRPr="00057564">
        <w:rPr>
          <w:rFonts w:ascii="Cambria" w:eastAsia="Times New Roman" w:hAnsi="Cambria" w:cs="Times New Roman"/>
          <w:sz w:val="20"/>
          <w:szCs w:val="20"/>
          <w:lang w:val="es-ES" w:bidi="en-US"/>
        </w:rPr>
        <w:t>10</w:t>
      </w:r>
      <w:r w:rsidR="00A90E11"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sz w:val="20"/>
          <w:szCs w:val="20"/>
          <w:lang w:val="es-ES" w:bidi="en-US"/>
        </w:rPr>
        <w:t>c</w:t>
      </w:r>
      <w:r w:rsidR="00CE5170"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de esta Recomendación, cada CPC designará a una única autoridad competente, en lo sucesivo denominada </w:t>
      </w:r>
      <w:r w:rsidR="004E6F99"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autoridad competente de la CPC</w:t>
      </w:r>
      <w:r w:rsidR="004E6F99"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que será responsable de coordinar la recopilación y verificación de la información para el control de las transferencias y transportes asociados de atún rojo realizad</w:t>
      </w:r>
      <w:r w:rsidR="002C2915" w:rsidRPr="00057564">
        <w:rPr>
          <w:rFonts w:ascii="Cambria" w:eastAsia="Times New Roman" w:hAnsi="Cambria" w:cs="Times New Roman"/>
          <w:sz w:val="20"/>
          <w:szCs w:val="20"/>
          <w:lang w:val="es-ES" w:bidi="en-US"/>
        </w:rPr>
        <w:t>as</w:t>
      </w:r>
      <w:r w:rsidRPr="00057564">
        <w:rPr>
          <w:rFonts w:ascii="Cambria" w:eastAsia="Times New Roman" w:hAnsi="Cambria" w:cs="Times New Roman"/>
          <w:sz w:val="20"/>
          <w:szCs w:val="20"/>
          <w:lang w:val="es-ES" w:bidi="en-US"/>
        </w:rPr>
        <w:t xml:space="preserve"> bajo su jurisdicción y de comunicarse y colaborar con las CPC en cuyas granjas se enjaularán los peces.</w:t>
      </w:r>
    </w:p>
    <w:p w14:paraId="160A1241" w14:textId="77777777" w:rsidR="002A4385" w:rsidRPr="00057564"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6134DA5D" w14:textId="34078820"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 xml:space="preserve">Los patrones de los buques de captura y los remolcadores que realizan operaciones de transferencia </w:t>
      </w:r>
      <w:r w:rsidRPr="00057564">
        <w:rPr>
          <w:rFonts w:ascii="Cambria" w:eastAsia="Times New Roman" w:hAnsi="Cambria" w:cs="Times New Roman"/>
          <w:sz w:val="20"/>
          <w:szCs w:val="20"/>
          <w:lang w:val="es-ES" w:bidi="en-US"/>
        </w:rPr>
        <w:t>informarán</w:t>
      </w:r>
      <w:r w:rsidRPr="00057564">
        <w:rPr>
          <w:rFonts w:ascii="Cambria" w:eastAsia="Times New Roman" w:hAnsi="Cambria" w:cs="Times New Roman"/>
          <w:color w:val="000000"/>
          <w:sz w:val="20"/>
          <w:szCs w:val="20"/>
          <w:lang w:val="es-ES" w:bidi="en-US"/>
        </w:rPr>
        <w:t xml:space="preserve"> de sus actividades de transferencia de conformidad con los requisitos est</w:t>
      </w:r>
      <w:r w:rsidRPr="00057564">
        <w:rPr>
          <w:rFonts w:ascii="Cambria" w:eastAsia="Cambria" w:hAnsi="Cambria" w:cs="Cambria"/>
          <w:color w:val="000000"/>
          <w:sz w:val="20"/>
          <w:szCs w:val="20"/>
          <w:lang w:val="es-ES"/>
        </w:rPr>
        <w:t xml:space="preserve">ablecidos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2</w:t>
      </w:r>
      <w:r w:rsidRPr="00057564">
        <w:rPr>
          <w:rFonts w:ascii="Cambria" w:eastAsia="Cambria" w:hAnsi="Cambria" w:cs="Cambria"/>
          <w:color w:val="000000"/>
          <w:sz w:val="20"/>
          <w:szCs w:val="20"/>
          <w:lang w:val="es-ES"/>
        </w:rPr>
        <w:t xml:space="preserve"> (cuaderno de pesca). </w:t>
      </w:r>
    </w:p>
    <w:p w14:paraId="7B5541FF" w14:textId="77777777" w:rsidR="002A4385" w:rsidRPr="00057564" w:rsidRDefault="002A4385" w:rsidP="008B57B8">
      <w:pPr>
        <w:keepNext/>
        <w:keepLines/>
        <w:spacing w:after="0" w:line="265" w:lineRule="auto"/>
        <w:ind w:left="10" w:hanging="10"/>
        <w:outlineLvl w:val="0"/>
        <w:rPr>
          <w:rFonts w:ascii="Cambria" w:eastAsia="Cambria" w:hAnsi="Cambria" w:cs="Cambria"/>
          <w:b/>
          <w:color w:val="000000"/>
          <w:sz w:val="20"/>
          <w:szCs w:val="20"/>
          <w:lang w:val="es-ES"/>
        </w:rPr>
      </w:pPr>
    </w:p>
    <w:p w14:paraId="43AA1493" w14:textId="381AE879" w:rsidR="002E0445" w:rsidRPr="00057564"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Número único asignado a las jaulas</w:t>
      </w:r>
    </w:p>
    <w:p w14:paraId="6EE42FBB" w14:textId="77777777" w:rsidR="002E0445" w:rsidRPr="00057564"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4307FB17" w14:textId="66CB10BB"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Times New Roman" w:hAnsi="Cambria" w:cs="Times New Roman"/>
          <w:color w:val="000000"/>
          <w:sz w:val="20"/>
          <w:szCs w:val="20"/>
          <w:lang w:val="es-ES" w:bidi="en-US"/>
        </w:rPr>
        <w:t>T</w:t>
      </w:r>
      <w:r w:rsidRPr="00057564">
        <w:rPr>
          <w:rFonts w:ascii="Cambria" w:eastAsia="Cambria" w:hAnsi="Cambria" w:cs="Cambria"/>
          <w:color w:val="000000"/>
          <w:sz w:val="20"/>
          <w:szCs w:val="20"/>
          <w:lang w:val="es-ES"/>
        </w:rPr>
        <w:t xml:space="preserve">odas las jaulas usadas en operaciones de transferencia y en transportes asociados deberán </w:t>
      </w:r>
      <w:r w:rsidRPr="00057564">
        <w:rPr>
          <w:rFonts w:ascii="Cambria" w:eastAsia="Times New Roman" w:hAnsi="Cambria" w:cs="Times New Roman"/>
          <w:sz w:val="20"/>
          <w:szCs w:val="20"/>
          <w:lang w:val="es-ES" w:bidi="en-US"/>
        </w:rPr>
        <w:t>ser</w:t>
      </w:r>
      <w:r w:rsidRPr="00057564">
        <w:rPr>
          <w:rFonts w:ascii="Cambria" w:eastAsia="Cambria" w:hAnsi="Cambria" w:cs="Cambria"/>
          <w:color w:val="000000"/>
          <w:sz w:val="20"/>
          <w:szCs w:val="20"/>
          <w:lang w:val="es-ES"/>
        </w:rPr>
        <w:t xml:space="preserve"> numeradas de conformidad con </w:t>
      </w:r>
      <w:r w:rsidR="00853F7C" w:rsidRPr="00057564">
        <w:rPr>
          <w:rFonts w:ascii="Cambria" w:eastAsia="Cambria" w:hAnsi="Cambria" w:cs="Cambria"/>
          <w:color w:val="000000"/>
          <w:sz w:val="20"/>
          <w:szCs w:val="20"/>
          <w:lang w:val="es-ES"/>
        </w:rPr>
        <w:t xml:space="preserve">el </w:t>
      </w:r>
      <w:r w:rsidRPr="00057564">
        <w:rPr>
          <w:rFonts w:ascii="Cambria" w:eastAsia="Cambria" w:hAnsi="Cambria" w:cs="Cambria"/>
          <w:color w:val="000000"/>
          <w:sz w:val="20"/>
          <w:szCs w:val="20"/>
          <w:lang w:val="es-ES"/>
        </w:rPr>
        <w:t xml:space="preserve">sistema de numeración única mencionado en los párrafos </w:t>
      </w:r>
      <w:r w:rsidR="003B38F7" w:rsidRPr="00057564">
        <w:rPr>
          <w:rFonts w:ascii="Cambria" w:eastAsia="Cambria" w:hAnsi="Cambria" w:cs="Times New Roman"/>
          <w:color w:val="000000"/>
          <w:sz w:val="20"/>
          <w:szCs w:val="20"/>
          <w:lang w:val="es-ES"/>
        </w:rPr>
        <w:t>147</w:t>
      </w:r>
      <w:r w:rsidR="00A23FE5" w:rsidRPr="00057564">
        <w:rPr>
          <w:rFonts w:ascii="Cambria" w:eastAsia="Cambria" w:hAnsi="Cambria" w:cs="Times New Roman"/>
          <w:color w:val="000000"/>
          <w:sz w:val="20"/>
          <w:szCs w:val="20"/>
          <w:lang w:val="es-ES"/>
        </w:rPr>
        <w:t xml:space="preserve"> a </w:t>
      </w:r>
      <w:r w:rsidR="003B38F7" w:rsidRPr="00057564">
        <w:rPr>
          <w:rFonts w:ascii="Cambria" w:eastAsia="Cambria" w:hAnsi="Cambria" w:cs="Times New Roman"/>
          <w:color w:val="000000"/>
          <w:sz w:val="20"/>
          <w:szCs w:val="20"/>
          <w:lang w:val="es-ES"/>
        </w:rPr>
        <w:t>150</w:t>
      </w:r>
      <w:r w:rsidRPr="00057564">
        <w:rPr>
          <w:rFonts w:ascii="Cambria" w:eastAsia="Cambria" w:hAnsi="Cambria" w:cs="Cambria"/>
          <w:color w:val="000000"/>
          <w:sz w:val="20"/>
          <w:szCs w:val="20"/>
          <w:lang w:val="es-ES"/>
        </w:rPr>
        <w:t>.</w:t>
      </w:r>
    </w:p>
    <w:p w14:paraId="5B965DFD" w14:textId="77777777" w:rsidR="002A4385" w:rsidRPr="00057564" w:rsidRDefault="002A4385" w:rsidP="008B57B8">
      <w:pPr>
        <w:keepNext/>
        <w:keepLines/>
        <w:spacing w:after="0" w:line="265" w:lineRule="auto"/>
        <w:ind w:left="20" w:hanging="10"/>
        <w:outlineLvl w:val="0"/>
        <w:rPr>
          <w:rFonts w:ascii="Cambria" w:eastAsia="Times New Roman" w:hAnsi="Cambria" w:cs="Times New Roman"/>
          <w:b/>
          <w:color w:val="000000"/>
          <w:sz w:val="20"/>
          <w:szCs w:val="20"/>
          <w:lang w:val="es-ES" w:bidi="en-US"/>
        </w:rPr>
      </w:pPr>
    </w:p>
    <w:p w14:paraId="259601F1" w14:textId="10D1CC46" w:rsidR="002E0445" w:rsidRPr="00057564" w:rsidRDefault="002E0445" w:rsidP="008B57B8">
      <w:pPr>
        <w:keepNext/>
        <w:keepLines/>
        <w:spacing w:after="0" w:line="265" w:lineRule="auto"/>
        <w:ind w:left="20" w:hanging="10"/>
        <w:outlineLvl w:val="0"/>
        <w:rPr>
          <w:rFonts w:ascii="Cambria" w:eastAsia="Cambria" w:hAnsi="Cambria" w:cs="Cambria"/>
          <w:b/>
          <w:color w:val="000000"/>
          <w:sz w:val="20"/>
          <w:szCs w:val="20"/>
          <w:lang w:val="es-ES"/>
        </w:rPr>
      </w:pPr>
      <w:r w:rsidRPr="00057564">
        <w:rPr>
          <w:rFonts w:ascii="Cambria" w:eastAsia="Times New Roman" w:hAnsi="Cambria" w:cs="Times New Roman"/>
          <w:b/>
          <w:color w:val="000000"/>
          <w:sz w:val="20"/>
          <w:szCs w:val="20"/>
          <w:lang w:val="es-ES" w:bidi="en-US"/>
        </w:rPr>
        <w:t>No</w:t>
      </w:r>
      <w:r w:rsidRPr="00057564">
        <w:rPr>
          <w:rFonts w:ascii="Cambria" w:eastAsia="Cambria" w:hAnsi="Cambria" w:cs="Cambria"/>
          <w:b/>
          <w:color w:val="000000"/>
          <w:sz w:val="20"/>
          <w:szCs w:val="20"/>
          <w:lang w:val="es-ES"/>
        </w:rPr>
        <w:t xml:space="preserve">tificación previa de la transferencia </w:t>
      </w:r>
    </w:p>
    <w:p w14:paraId="06D543C2" w14:textId="77777777" w:rsidR="002E0445" w:rsidRPr="00057564" w:rsidRDefault="002E0445" w:rsidP="008B57B8">
      <w:pPr>
        <w:keepNext/>
        <w:keepLines/>
        <w:spacing w:after="0" w:line="265" w:lineRule="auto"/>
        <w:ind w:left="20" w:hanging="10"/>
        <w:outlineLvl w:val="0"/>
        <w:rPr>
          <w:rFonts w:ascii="Cambria" w:eastAsia="Cambria" w:hAnsi="Cambria" w:cs="Cambria"/>
          <w:color w:val="000000"/>
          <w:sz w:val="20"/>
          <w:szCs w:val="20"/>
          <w:lang w:val="es-ES"/>
        </w:rPr>
      </w:pPr>
    </w:p>
    <w:p w14:paraId="3E952EB6" w14:textId="32A09478" w:rsidR="002E0445" w:rsidRPr="00057564" w:rsidRDefault="002E0445" w:rsidP="008B57B8">
      <w:pPr>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Antes del inicio de</w:t>
      </w:r>
      <w:r w:rsidRPr="00057564">
        <w:rPr>
          <w:rFonts w:ascii="Cambria" w:eastAsia="Times New Roman" w:hAnsi="Cambria" w:cs="Times New Roman"/>
          <w:b/>
          <w:bCs/>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057564">
        <w:rPr>
          <w:rFonts w:ascii="Cambria" w:eastAsia="Times New Roman" w:hAnsi="Cambria" w:cs="Times New Roman"/>
          <w:sz w:val="20"/>
          <w:szCs w:val="20"/>
          <w:lang w:val="es-ES" w:bidi="en-US"/>
        </w:rPr>
        <w:t>cuestión enviará</w:t>
      </w:r>
      <w:r w:rsidRPr="00057564">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w:t>
      </w:r>
    </w:p>
    <w:p w14:paraId="3F616A5D" w14:textId="77777777" w:rsidR="002A4385" w:rsidRPr="00057564" w:rsidRDefault="002A4385" w:rsidP="002A4385">
      <w:pPr>
        <w:spacing w:after="0" w:line="240" w:lineRule="auto"/>
        <w:ind w:left="426"/>
        <w:jc w:val="both"/>
        <w:rPr>
          <w:rFonts w:ascii="Cambria" w:eastAsia="Times New Roman" w:hAnsi="Cambria" w:cs="Times New Roman"/>
          <w:color w:val="000000"/>
          <w:sz w:val="20"/>
          <w:szCs w:val="20"/>
          <w:lang w:val="es-ES" w:bidi="en-US"/>
        </w:rPr>
      </w:pPr>
    </w:p>
    <w:p w14:paraId="0484748B" w14:textId="579C19F0"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número y el peso estimado del atún rojo que se va a transferir</w:t>
      </w:r>
      <w:r w:rsidR="00853F7C" w:rsidRPr="00057564">
        <w:rPr>
          <w:rFonts w:ascii="Cambria" w:eastAsia="Times New Roman" w:hAnsi="Cambria" w:cs="Times New Roman"/>
          <w:color w:val="000000"/>
          <w:sz w:val="20"/>
          <w:szCs w:val="20"/>
          <w:lang w:val="es-ES" w:bidi="en-US"/>
        </w:rPr>
        <w:t>;</w:t>
      </w:r>
    </w:p>
    <w:p w14:paraId="52244018" w14:textId="694D524A"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nombre del buque de captura, remolcador, granja o almadraba, con su respectivo número del registro ICCAT</w:t>
      </w:r>
      <w:r w:rsidR="00853F7C"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18DF9EF0" w14:textId="755322EF"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fecha y localización de la captura</w:t>
      </w:r>
      <w:r w:rsidR="00853F7C"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384024CC" w14:textId="6D4EA2EF"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fecha y hora estimada de la transferencia</w:t>
      </w:r>
      <w:r w:rsidR="00853F7C"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4DE03267" w14:textId="2F70872D"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r w:rsidR="00853F7C" w:rsidRPr="00057564">
        <w:rPr>
          <w:rFonts w:ascii="Cambria" w:eastAsia="Times New Roman" w:hAnsi="Cambria" w:cs="Times New Roman"/>
          <w:color w:val="000000"/>
          <w:sz w:val="20"/>
          <w:szCs w:val="20"/>
          <w:lang w:val="es-ES" w:bidi="en-US"/>
        </w:rPr>
        <w:t>;</w:t>
      </w:r>
    </w:p>
    <w:p w14:paraId="2268F704" w14:textId="53F3688A"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granja de destino</w:t>
      </w:r>
      <w:r w:rsidR="00853F7C" w:rsidRPr="00057564">
        <w:rPr>
          <w:rFonts w:ascii="Cambria" w:eastAsia="Times New Roman" w:hAnsi="Cambria" w:cs="Times New Roman"/>
          <w:color w:val="000000"/>
          <w:sz w:val="20"/>
          <w:szCs w:val="20"/>
          <w:lang w:val="es-ES" w:bidi="en-US"/>
        </w:rPr>
        <w:t>;</w:t>
      </w:r>
    </w:p>
    <w:p w14:paraId="384236E5" w14:textId="5B87F3D6" w:rsidR="002E0445" w:rsidRPr="00057564"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bookmarkStart w:id="62" w:name="_bookmark9"/>
      <w:bookmarkEnd w:id="62"/>
      <w:r w:rsidRPr="00057564">
        <w:rPr>
          <w:rFonts w:ascii="Cambria" w:eastAsia="Times New Roman" w:hAnsi="Cambria" w:cs="Times New Roman"/>
          <w:color w:val="000000"/>
          <w:sz w:val="20"/>
          <w:szCs w:val="20"/>
          <w:lang w:val="es-ES" w:bidi="en-US"/>
        </w:rPr>
        <w:lastRenderedPageBreak/>
        <w:t xml:space="preserve">el nombre y el número ICCAT de la granja donante, en el caso de una transferencia de la jaula de </w:t>
      </w:r>
      <w:r w:rsidR="00CE5170" w:rsidRPr="00057564">
        <w:rPr>
          <w:rFonts w:ascii="Cambria" w:eastAsia="Times New Roman" w:hAnsi="Cambria" w:cs="Times New Roman"/>
          <w:color w:val="000000"/>
          <w:sz w:val="20"/>
          <w:szCs w:val="20"/>
          <w:lang w:val="es-ES" w:bidi="en-US"/>
        </w:rPr>
        <w:t xml:space="preserve">la </w:t>
      </w:r>
      <w:r w:rsidRPr="00057564">
        <w:rPr>
          <w:rFonts w:ascii="Cambria" w:eastAsia="Times New Roman" w:hAnsi="Cambria" w:cs="Times New Roman"/>
          <w:color w:val="000000"/>
          <w:sz w:val="20"/>
          <w:szCs w:val="20"/>
          <w:lang w:val="es-ES" w:bidi="en-US"/>
        </w:rPr>
        <w:t>granja a una jaula de transporte</w:t>
      </w:r>
      <w:r w:rsidR="00853F7C" w:rsidRPr="00057564">
        <w:rPr>
          <w:rFonts w:ascii="Cambria" w:eastAsia="Times New Roman" w:hAnsi="Cambria" w:cs="Times New Roman"/>
          <w:color w:val="000000"/>
          <w:sz w:val="20"/>
          <w:szCs w:val="20"/>
          <w:lang w:val="es-ES" w:bidi="en-US"/>
        </w:rPr>
        <w:t>;</w:t>
      </w:r>
    </w:p>
    <w:p w14:paraId="5F40C5F5" w14:textId="582DE052" w:rsidR="002E0445" w:rsidRPr="00057564" w:rsidRDefault="002E0445" w:rsidP="002A4385">
      <w:pPr>
        <w:widowControl w:val="0"/>
        <w:numPr>
          <w:ilvl w:val="1"/>
          <w:numId w:val="35"/>
        </w:numPr>
        <w:spacing w:after="100" w:line="249" w:lineRule="auto"/>
        <w:ind w:right="123" w:hanging="401"/>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números de las dos jaulas </w:t>
      </w:r>
      <w:r w:rsidR="00CE5170" w:rsidRPr="00057564">
        <w:rPr>
          <w:rFonts w:ascii="Cambria" w:eastAsia="Times New Roman" w:hAnsi="Cambria" w:cs="Times New Roman"/>
          <w:color w:val="000000"/>
          <w:sz w:val="20"/>
          <w:szCs w:val="20"/>
          <w:lang w:val="es-ES" w:bidi="en-US"/>
        </w:rPr>
        <w:t xml:space="preserve">de </w:t>
      </w:r>
      <w:r w:rsidR="00D876C4" w:rsidRPr="00057564">
        <w:rPr>
          <w:rFonts w:ascii="Cambria" w:eastAsia="Times New Roman" w:hAnsi="Cambria" w:cs="Times New Roman"/>
          <w:color w:val="000000"/>
          <w:sz w:val="20"/>
          <w:szCs w:val="20"/>
          <w:lang w:val="es-ES" w:bidi="en-US"/>
        </w:rPr>
        <w:t>la granja</w:t>
      </w:r>
      <w:r w:rsidR="00CE5170"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y de cualquier jaula de transporte implicada, en el caso de transferencia</w:t>
      </w:r>
      <w:r w:rsidR="00CE5170" w:rsidRPr="00057564">
        <w:rPr>
          <w:rFonts w:ascii="Cambria" w:eastAsia="Times New Roman" w:hAnsi="Cambria" w:cs="Times New Roman"/>
          <w:color w:val="000000"/>
          <w:sz w:val="20"/>
          <w:szCs w:val="20"/>
          <w:lang w:val="es-ES" w:bidi="en-US"/>
        </w:rPr>
        <w:t xml:space="preserve">s dentro de la </w:t>
      </w:r>
      <w:r w:rsidRPr="00057564">
        <w:rPr>
          <w:rFonts w:ascii="Cambria" w:eastAsia="Times New Roman" w:hAnsi="Cambria" w:cs="Times New Roman"/>
          <w:color w:val="000000"/>
          <w:sz w:val="20"/>
          <w:szCs w:val="20"/>
          <w:lang w:val="es-ES" w:bidi="en-US"/>
        </w:rPr>
        <w:t>granja.</w:t>
      </w:r>
    </w:p>
    <w:p w14:paraId="52F72EE1" w14:textId="77777777" w:rsidR="002E0445" w:rsidRPr="00057564" w:rsidRDefault="002E0445" w:rsidP="008B57B8">
      <w:pPr>
        <w:spacing w:after="0" w:line="240" w:lineRule="auto"/>
        <w:jc w:val="both"/>
        <w:rPr>
          <w:rFonts w:ascii="Cambria" w:eastAsia="Times New Roman" w:hAnsi="Cambria" w:cs="Times New Roman"/>
          <w:color w:val="000000"/>
          <w:sz w:val="20"/>
          <w:szCs w:val="20"/>
          <w:lang w:val="es-ES" w:bidi="en-US"/>
        </w:rPr>
      </w:pPr>
    </w:p>
    <w:p w14:paraId="6FCE56A3" w14:textId="1FAE8C82" w:rsidR="002E0445" w:rsidRPr="00057564" w:rsidRDefault="002E0445" w:rsidP="008B57B8">
      <w:pPr>
        <w:spacing w:after="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Autorización de transferencia</w:t>
      </w:r>
    </w:p>
    <w:p w14:paraId="59DE9071" w14:textId="77777777" w:rsidR="002E0445" w:rsidRPr="00057564" w:rsidRDefault="002E0445" w:rsidP="008B57B8">
      <w:pPr>
        <w:spacing w:after="0"/>
        <w:rPr>
          <w:rFonts w:ascii="Cambria" w:eastAsia="Times New Roman" w:hAnsi="Cambria" w:cs="Times New Roman"/>
          <w:color w:val="000000"/>
          <w:sz w:val="20"/>
          <w:szCs w:val="20"/>
          <w:lang w:val="es-ES" w:bidi="en-US"/>
        </w:rPr>
      </w:pPr>
    </w:p>
    <w:p w14:paraId="4A58282D"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bidi="en-US"/>
        </w:rPr>
        <w:t>En</w:t>
      </w:r>
      <w:r w:rsidRPr="00057564">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autorización de la transferencia para cada operación de transferencia. El número de autorización de la transferencia incluirá el código de tres letras de la CPC, cuatro números para el año y tres letras para indicar si la autorización es positiva (AUT) o negativa (NEG), seguida de números secuenciales. </w:t>
      </w:r>
    </w:p>
    <w:p w14:paraId="330A1A1E" w14:textId="77777777" w:rsidR="002E0445" w:rsidRPr="00057564" w:rsidRDefault="002E0445" w:rsidP="008B57B8">
      <w:pPr>
        <w:spacing w:after="0" w:line="249" w:lineRule="auto"/>
        <w:ind w:right="183"/>
        <w:jc w:val="both"/>
        <w:rPr>
          <w:rFonts w:ascii="Cambria" w:eastAsia="Cambria" w:hAnsi="Cambria" w:cs="Cambria"/>
          <w:color w:val="000000"/>
          <w:sz w:val="20"/>
          <w:szCs w:val="20"/>
          <w:lang w:val="es-ES"/>
        </w:rPr>
      </w:pPr>
    </w:p>
    <w:p w14:paraId="2598CD96"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La op</w:t>
      </w:r>
      <w:r w:rsidRPr="00057564">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057564"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7AEFFC1C"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La</w:t>
      </w:r>
      <w:r w:rsidRPr="00057564">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057564" w:rsidRDefault="002E0445" w:rsidP="008B57B8">
      <w:pPr>
        <w:widowControl w:val="0"/>
        <w:spacing w:after="0" w:line="240" w:lineRule="auto"/>
        <w:ind w:left="426" w:hanging="426"/>
        <w:rPr>
          <w:rFonts w:ascii="Cambria" w:eastAsia="Cambria" w:hAnsi="Cambria" w:cs="Times New Roman"/>
          <w:color w:val="000000"/>
          <w:sz w:val="24"/>
          <w:szCs w:val="24"/>
          <w:lang w:val="es-ES"/>
        </w:rPr>
      </w:pPr>
    </w:p>
    <w:p w14:paraId="35A6B5F8"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Times New Roman"/>
          <w:color w:val="000000"/>
          <w:sz w:val="20"/>
          <w:szCs w:val="20"/>
          <w:lang w:val="es-ES"/>
        </w:rPr>
        <w:t>Las transferencias de control y voluntarias no estarán sujetas a una nueva autorización de transferencia.</w:t>
      </w:r>
    </w:p>
    <w:p w14:paraId="6213C1C5" w14:textId="77777777" w:rsidR="00805A10" w:rsidRPr="00057564" w:rsidRDefault="00805A10" w:rsidP="008B57B8">
      <w:pPr>
        <w:spacing w:after="0"/>
        <w:rPr>
          <w:rFonts w:ascii="Cambria" w:eastAsia="Cambria" w:hAnsi="Cambria" w:cs="Cambria"/>
          <w:b/>
          <w:color w:val="000000"/>
          <w:sz w:val="20"/>
          <w:szCs w:val="20"/>
          <w:lang w:val="es-ES"/>
        </w:rPr>
      </w:pPr>
    </w:p>
    <w:p w14:paraId="2350A4AB" w14:textId="30CA8BFC" w:rsidR="002E0445" w:rsidRPr="00057564" w:rsidRDefault="002E0445" w:rsidP="008B57B8">
      <w:pPr>
        <w:spacing w:after="0"/>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 xml:space="preserve">Denegación de una operación de transferencia y posterior liberación del atún rojo </w:t>
      </w:r>
    </w:p>
    <w:p w14:paraId="67C9F48F" w14:textId="0806D655" w:rsidR="002E0445" w:rsidRPr="00057564" w:rsidRDefault="002E0445" w:rsidP="008B57B8">
      <w:pPr>
        <w:spacing w:after="0"/>
        <w:rPr>
          <w:rFonts w:ascii="Cambria" w:eastAsia="Cambria" w:hAnsi="Cambria" w:cs="Times New Roman"/>
          <w:color w:val="000000"/>
          <w:sz w:val="20"/>
          <w:szCs w:val="20"/>
          <w:lang w:val="es-ES"/>
        </w:rPr>
      </w:pPr>
    </w:p>
    <w:p w14:paraId="49B7F3E1"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63BB7CAA" w14:textId="7230BC9C" w:rsidR="002E0445" w:rsidRPr="00057564" w:rsidRDefault="002E0445" w:rsidP="008B57B8">
      <w:pPr>
        <w:widowControl w:val="0"/>
        <w:numPr>
          <w:ilvl w:val="0"/>
          <w:numId w:val="36"/>
        </w:numPr>
        <w:spacing w:after="0" w:line="249" w:lineRule="auto"/>
        <w:ind w:left="1134" w:right="123" w:hanging="425"/>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el buque de captura o almadra</w:t>
      </w:r>
      <w:r w:rsidRPr="00057564">
        <w:rPr>
          <w:rFonts w:ascii="Cambria" w:eastAsia="Times New Roman" w:hAnsi="Cambria" w:cs="Times New Roman"/>
          <w:color w:val="000000"/>
          <w:sz w:val="20"/>
          <w:szCs w:val="20"/>
          <w:lang w:val="es-ES" w:bidi="en-US"/>
        </w:rPr>
        <w:t xml:space="preserve">ba </w:t>
      </w:r>
      <w:r w:rsidRPr="00057564">
        <w:rPr>
          <w:rFonts w:ascii="Cambria" w:eastAsia="Cambria" w:hAnsi="Cambria" w:cs="Cambria"/>
          <w:color w:val="000000"/>
          <w:sz w:val="20"/>
          <w:szCs w:val="20"/>
          <w:lang w:val="es-ES"/>
        </w:rPr>
        <w:t xml:space="preserve">que declara haber capturado el pescado no cuenta con una autorización válida para pescar atún rojo expedida de conformidad con el párrafo </w:t>
      </w:r>
      <w:r w:rsidR="00B912F5" w:rsidRPr="00057564">
        <w:rPr>
          <w:rFonts w:ascii="Cambria" w:eastAsia="Cambria" w:hAnsi="Cambria" w:cs="Cambria"/>
          <w:color w:val="000000"/>
          <w:sz w:val="20"/>
          <w:szCs w:val="20"/>
          <w:lang w:val="es-ES"/>
        </w:rPr>
        <w:t>56</w:t>
      </w:r>
      <w:r w:rsidRPr="00057564">
        <w:rPr>
          <w:rFonts w:ascii="Cambria" w:eastAsia="Cambria" w:hAnsi="Cambria" w:cs="Cambria"/>
          <w:color w:val="000000"/>
          <w:sz w:val="20"/>
          <w:szCs w:val="20"/>
          <w:lang w:val="es-ES"/>
        </w:rPr>
        <w:t xml:space="preserve"> de esta Recomendación</w:t>
      </w:r>
      <w:r w:rsidR="00853F7C"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w:t>
      </w:r>
    </w:p>
    <w:p w14:paraId="2AAA7C72" w14:textId="77777777" w:rsidR="002E0445" w:rsidRPr="00057564" w:rsidRDefault="002E0445" w:rsidP="008B57B8">
      <w:pPr>
        <w:spacing w:after="0" w:line="249" w:lineRule="auto"/>
        <w:ind w:right="123"/>
        <w:jc w:val="both"/>
        <w:rPr>
          <w:rFonts w:ascii="Cambria" w:eastAsia="Cambria" w:hAnsi="Cambria" w:cs="Cambria"/>
          <w:color w:val="000000"/>
          <w:sz w:val="20"/>
          <w:szCs w:val="20"/>
          <w:lang w:val="es-ES"/>
        </w:rPr>
      </w:pPr>
    </w:p>
    <w:p w14:paraId="6974F076" w14:textId="17D16F60" w:rsidR="002E0445" w:rsidRPr="00057564"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el</w:t>
      </w:r>
      <w:r w:rsidRPr="00057564">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w:t>
      </w:r>
      <w:r w:rsidR="00853F7C"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4639D0E8" w14:textId="77777777" w:rsidR="002E0445" w:rsidRPr="00057564" w:rsidRDefault="002E0445" w:rsidP="008B57B8">
      <w:pPr>
        <w:widowControl w:val="0"/>
        <w:spacing w:after="0" w:line="240" w:lineRule="auto"/>
        <w:ind w:left="720"/>
        <w:rPr>
          <w:rFonts w:ascii="Cambria" w:eastAsia="Cambria" w:hAnsi="Cambria" w:cs="Cambria"/>
          <w:color w:val="000000"/>
          <w:sz w:val="20"/>
          <w:szCs w:val="20"/>
          <w:lang w:val="es-ES"/>
        </w:rPr>
      </w:pPr>
    </w:p>
    <w:p w14:paraId="33103FA8" w14:textId="2066E787" w:rsidR="002E0445" w:rsidRPr="00057564"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buque de captura o almadraba que ha capturado los peces no dispone de suficiente cuota</w:t>
      </w:r>
      <w:r w:rsidR="00853F7C" w:rsidRPr="00057564">
        <w:rPr>
          <w:rFonts w:ascii="Cambria" w:eastAsia="Times New Roman" w:hAnsi="Cambria" w:cs="Times New Roman"/>
          <w:color w:val="000000"/>
          <w:sz w:val="20"/>
          <w:szCs w:val="20"/>
          <w:lang w:val="es-ES" w:bidi="en-US"/>
        </w:rPr>
        <w:t>;</w:t>
      </w:r>
    </w:p>
    <w:p w14:paraId="1166CEAD" w14:textId="77777777" w:rsidR="002E0445" w:rsidRPr="00057564"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01370A1" w14:textId="0AE99F4A" w:rsidR="002E0445" w:rsidRPr="00057564" w:rsidRDefault="002E0445" w:rsidP="008B57B8">
      <w:pPr>
        <w:widowControl w:val="0"/>
        <w:numPr>
          <w:ilvl w:val="0"/>
          <w:numId w:val="36"/>
        </w:numPr>
        <w:spacing w:after="0" w:line="249" w:lineRule="auto"/>
        <w:ind w:left="1134" w:right="123" w:hanging="425"/>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6C67D5" w:rsidRPr="00057564">
        <w:rPr>
          <w:rFonts w:ascii="Cambria" w:eastAsia="Cambria" w:hAnsi="Cambria" w:cs="Cambria"/>
          <w:color w:val="000000"/>
          <w:sz w:val="20"/>
          <w:szCs w:val="20"/>
          <w:lang w:val="es-ES"/>
        </w:rPr>
        <w:t xml:space="preserve">párrafo </w:t>
      </w:r>
      <w:r w:rsidR="00AB3AF0" w:rsidRPr="00057564">
        <w:rPr>
          <w:rFonts w:ascii="Cambria" w:eastAsia="Times New Roman" w:hAnsi="Cambria" w:cs="Times New Roman"/>
          <w:color w:val="000000"/>
          <w:sz w:val="20"/>
          <w:szCs w:val="20"/>
          <w:lang w:val="es-ES" w:bidi="en-US"/>
        </w:rPr>
        <w:t>48</w:t>
      </w:r>
      <w:r w:rsidR="00363A2E"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b) o no está equipado con un Sistema de seguimiento de buques (VMS) totalmente operativo;</w:t>
      </w:r>
    </w:p>
    <w:p w14:paraId="74D4A9A6" w14:textId="77777777" w:rsidR="002E0445" w:rsidRPr="00057564" w:rsidRDefault="002E0445" w:rsidP="008B57B8">
      <w:pPr>
        <w:widowControl w:val="0"/>
        <w:spacing w:after="0" w:line="240" w:lineRule="auto"/>
        <w:ind w:left="720"/>
        <w:rPr>
          <w:rFonts w:ascii="Cambria" w:eastAsia="Times New Roman" w:hAnsi="Cambria" w:cs="Times New Roman"/>
          <w:sz w:val="20"/>
          <w:szCs w:val="20"/>
          <w:lang w:val="es-ES" w:bidi="en-US"/>
        </w:rPr>
      </w:pPr>
    </w:p>
    <w:p w14:paraId="1D7D4B5B" w14:textId="5220F469" w:rsidR="002E0445" w:rsidRPr="00057564" w:rsidRDefault="002E0445" w:rsidP="008B57B8">
      <w:pPr>
        <w:widowControl w:val="0"/>
        <w:numPr>
          <w:ilvl w:val="0"/>
          <w:numId w:val="36"/>
        </w:numPr>
        <w:spacing w:after="0" w:line="249" w:lineRule="auto"/>
        <w:ind w:left="1134" w:right="123" w:hanging="425"/>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la g</w:t>
      </w:r>
      <w:r w:rsidRPr="00057564">
        <w:rPr>
          <w:rFonts w:ascii="Cambria" w:eastAsia="Cambria" w:hAnsi="Cambria" w:cs="Cambria"/>
          <w:color w:val="000000"/>
          <w:sz w:val="20"/>
          <w:szCs w:val="20"/>
          <w:lang w:val="es-ES"/>
        </w:rPr>
        <w:t xml:space="preserve">ranja de destino no está declarada como activa en el Registro ICCAT de granjas mencionado en el párrafo </w:t>
      </w:r>
      <w:r w:rsidR="00DF4238" w:rsidRPr="00057564">
        <w:rPr>
          <w:rFonts w:ascii="Cambria" w:eastAsia="Cambria" w:hAnsi="Cambria" w:cs="Cambria"/>
          <w:color w:val="000000"/>
          <w:sz w:val="20"/>
          <w:szCs w:val="20"/>
          <w:lang w:val="es-ES"/>
        </w:rPr>
        <w:t>6</w:t>
      </w:r>
      <w:r w:rsidR="009952E9" w:rsidRPr="00057564">
        <w:rPr>
          <w:rFonts w:ascii="Cambria" w:eastAsia="Cambria" w:hAnsi="Cambria" w:cs="Cambria"/>
          <w:color w:val="000000"/>
          <w:sz w:val="20"/>
          <w:szCs w:val="20"/>
          <w:lang w:val="es-ES"/>
        </w:rPr>
        <w:t>3</w:t>
      </w:r>
      <w:r w:rsidRPr="00057564">
        <w:rPr>
          <w:rFonts w:ascii="Cambria" w:eastAsia="Cambria" w:hAnsi="Cambria" w:cs="Cambria"/>
          <w:color w:val="000000"/>
          <w:sz w:val="20"/>
          <w:szCs w:val="20"/>
          <w:lang w:val="es-ES"/>
        </w:rPr>
        <w:t xml:space="preserve"> de esta Recomendación.</w:t>
      </w:r>
    </w:p>
    <w:p w14:paraId="6AC093E2" w14:textId="77777777" w:rsidR="002E0445" w:rsidRPr="00057564" w:rsidRDefault="002E0445" w:rsidP="008B57B8">
      <w:pPr>
        <w:spacing w:after="0"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057564" w:rsidRDefault="002E0445" w:rsidP="008B57B8">
      <w:pPr>
        <w:widowControl w:val="0"/>
        <w:numPr>
          <w:ilvl w:val="0"/>
          <w:numId w:val="92"/>
        </w:numPr>
        <w:spacing w:after="0" w:line="240" w:lineRule="auto"/>
        <w:ind w:left="426" w:hanging="426"/>
        <w:rPr>
          <w:rFonts w:ascii="Cambria" w:eastAsia="Cambria" w:hAnsi="Cambria" w:cs="Times New Roman"/>
          <w:sz w:val="20"/>
          <w:szCs w:val="20"/>
          <w:lang w:val="es-ES"/>
        </w:rPr>
      </w:pPr>
      <w:r w:rsidRPr="00057564">
        <w:rPr>
          <w:rFonts w:ascii="Cambria" w:eastAsia="Times New Roman" w:hAnsi="Cambria" w:cs="Times New Roman"/>
          <w:color w:val="000000"/>
          <w:sz w:val="20"/>
          <w:szCs w:val="20"/>
          <w:lang w:val="es-ES" w:bidi="en-US"/>
        </w:rPr>
        <w:t>E</w:t>
      </w:r>
      <w:r w:rsidRPr="00057564">
        <w:rPr>
          <w:rFonts w:ascii="Cambria" w:eastAsia="Cambria" w:hAnsi="Cambria" w:cs="Cambria"/>
          <w:color w:val="000000"/>
          <w:sz w:val="20"/>
          <w:szCs w:val="20"/>
          <w:lang w:val="es-ES"/>
        </w:rPr>
        <w:t>n ca</w:t>
      </w:r>
      <w:r w:rsidRPr="00057564">
        <w:rPr>
          <w:rFonts w:ascii="Cambria" w:eastAsia="Cambria" w:hAnsi="Cambria" w:cs="Cambria"/>
          <w:sz w:val="20"/>
          <w:szCs w:val="20"/>
          <w:lang w:val="es-ES"/>
        </w:rPr>
        <w:t>so de denegación, la autoridad competente de la CPC del operador donante deberá</w:t>
      </w:r>
      <w:r w:rsidR="004E3AED" w:rsidRPr="00057564">
        <w:rPr>
          <w:rFonts w:ascii="Cambria" w:eastAsia="Cambria" w:hAnsi="Cambria" w:cs="Cambria"/>
          <w:sz w:val="20"/>
          <w:szCs w:val="20"/>
          <w:lang w:val="es-ES"/>
        </w:rPr>
        <w:t>:</w:t>
      </w:r>
      <w:r w:rsidRPr="00057564">
        <w:rPr>
          <w:rFonts w:ascii="Cambria" w:eastAsia="Cambria" w:hAnsi="Cambria" w:cs="Cambria"/>
          <w:sz w:val="20"/>
          <w:szCs w:val="20"/>
          <w:lang w:val="es-ES"/>
        </w:rPr>
        <w:br/>
        <w:t xml:space="preserve"> </w:t>
      </w:r>
    </w:p>
    <w:p w14:paraId="199A00D9" w14:textId="1A2C6448" w:rsidR="002E0445" w:rsidRPr="00057564"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057564">
        <w:rPr>
          <w:rFonts w:ascii="Cambria" w:eastAsia="Cambria" w:hAnsi="Cambria" w:cs="Cambria"/>
          <w:sz w:val="20"/>
          <w:szCs w:val="20"/>
          <w:lang w:val="es-ES"/>
        </w:rPr>
        <w:t>informar inmediatamente al operador donante de la denegación, así como a la autoridad competente de la CPC del buque de captura, almadraba o granja, si son diferentes</w:t>
      </w:r>
      <w:r w:rsidR="003247A8" w:rsidRPr="00057564">
        <w:rPr>
          <w:rFonts w:ascii="Cambria" w:eastAsia="Cambria" w:hAnsi="Cambria" w:cs="Cambria"/>
          <w:sz w:val="20"/>
          <w:szCs w:val="20"/>
          <w:lang w:val="es-ES"/>
        </w:rPr>
        <w:t>;</w:t>
      </w:r>
    </w:p>
    <w:p w14:paraId="441F4AE4" w14:textId="77777777" w:rsidR="002E0445" w:rsidRPr="00057564" w:rsidRDefault="002E0445" w:rsidP="008B57B8">
      <w:pPr>
        <w:spacing w:after="0"/>
        <w:ind w:left="1170" w:hanging="450"/>
        <w:jc w:val="both"/>
        <w:rPr>
          <w:rFonts w:ascii="Cambria" w:eastAsia="Cambria" w:hAnsi="Cambria" w:cs="Times New Roman"/>
          <w:sz w:val="20"/>
          <w:szCs w:val="20"/>
          <w:lang w:val="es-ES"/>
        </w:rPr>
      </w:pPr>
    </w:p>
    <w:p w14:paraId="7F88E04B" w14:textId="25898832" w:rsidR="002E0445" w:rsidRPr="00057564"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057564">
        <w:rPr>
          <w:rFonts w:ascii="Cambria" w:eastAsia="Times New Roman" w:hAnsi="Cambria" w:cs="Times New Roman"/>
          <w:color w:val="000000"/>
          <w:sz w:val="20"/>
          <w:szCs w:val="20"/>
          <w:lang w:val="es-ES" w:bidi="en-US"/>
        </w:rPr>
        <w:t>cu</w:t>
      </w:r>
      <w:r w:rsidRPr="00057564">
        <w:rPr>
          <w:rFonts w:ascii="Cambria" w:eastAsia="Cambria" w:hAnsi="Cambria" w:cs="Cambria"/>
          <w:sz w:val="20"/>
          <w:szCs w:val="20"/>
          <w:lang w:val="es-ES"/>
        </w:rPr>
        <w:t xml:space="preserve">ando proceda, expedir una orden para liberar </w:t>
      </w:r>
      <w:r w:rsidR="00B94496" w:rsidRPr="00057564">
        <w:rPr>
          <w:rFonts w:ascii="Cambria" w:eastAsia="Cambria" w:hAnsi="Cambria" w:cs="Cambria"/>
          <w:sz w:val="20"/>
          <w:szCs w:val="20"/>
          <w:lang w:val="es-ES"/>
        </w:rPr>
        <w:t xml:space="preserve">en el mar </w:t>
      </w:r>
      <w:r w:rsidRPr="00057564">
        <w:rPr>
          <w:rFonts w:ascii="Cambria" w:eastAsia="Cambria" w:hAnsi="Cambria" w:cs="Cambria"/>
          <w:sz w:val="20"/>
          <w:szCs w:val="20"/>
          <w:lang w:val="es-ES"/>
        </w:rPr>
        <w:t xml:space="preserve">los peces </w:t>
      </w:r>
      <w:r w:rsidR="000C7E59" w:rsidRPr="00057564">
        <w:rPr>
          <w:rFonts w:ascii="Cambria" w:eastAsia="Cambria" w:hAnsi="Cambria" w:cs="Cambria"/>
          <w:sz w:val="20"/>
          <w:szCs w:val="20"/>
          <w:lang w:val="es-ES"/>
        </w:rPr>
        <w:t>en cuestión</w:t>
      </w:r>
      <w:r w:rsidRPr="00057564">
        <w:rPr>
          <w:rFonts w:ascii="Cambria" w:eastAsia="Cambria" w:hAnsi="Cambria" w:cs="Cambria"/>
          <w:sz w:val="20"/>
          <w:szCs w:val="20"/>
          <w:lang w:val="es-ES"/>
        </w:rPr>
        <w:t xml:space="preserve">, de conformidad con 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10</w:t>
      </w:r>
      <w:r w:rsidRPr="00057564">
        <w:rPr>
          <w:rFonts w:ascii="Cambria" w:eastAsia="Cambria" w:hAnsi="Cambria" w:cs="Cambria"/>
          <w:sz w:val="20"/>
          <w:szCs w:val="20"/>
          <w:lang w:val="es-ES"/>
        </w:rPr>
        <w:t xml:space="preserve">. </w:t>
      </w:r>
    </w:p>
    <w:p w14:paraId="5DD1BF81" w14:textId="77777777" w:rsidR="002E0445" w:rsidRPr="00057564"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Seguimiento mediante cámara de vídeo de las operaciones de transferencia</w:t>
      </w:r>
    </w:p>
    <w:p w14:paraId="52AC9393" w14:textId="35580383" w:rsidR="002E0445" w:rsidRPr="00057564" w:rsidRDefault="002E0445" w:rsidP="008B57B8">
      <w:pPr>
        <w:spacing w:after="0"/>
        <w:rPr>
          <w:rFonts w:ascii="Cambria" w:eastAsia="Cambria" w:hAnsi="Cambria" w:cs="Times New Roman"/>
          <w:b/>
          <w:color w:val="000000"/>
          <w:sz w:val="20"/>
          <w:szCs w:val="20"/>
          <w:lang w:val="es-ES"/>
        </w:rPr>
      </w:pPr>
    </w:p>
    <w:p w14:paraId="41A654D4" w14:textId="286DD82E"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Excepto para las transferencias </w:t>
      </w:r>
      <w:r w:rsidRPr="00057564">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057564">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8</w:t>
      </w:r>
      <w:r w:rsidRPr="00057564">
        <w:rPr>
          <w:rFonts w:ascii="Cambria" w:eastAsia="Cambria" w:hAnsi="Cambria" w:cs="Cambria"/>
          <w:sz w:val="20"/>
          <w:szCs w:val="20"/>
          <w:lang w:val="es-ES"/>
        </w:rPr>
        <w:t xml:space="preserve">, para determinar el número de </w:t>
      </w:r>
      <w:r w:rsidRPr="00057564">
        <w:rPr>
          <w:rFonts w:ascii="Cambria" w:eastAsia="Cambria" w:hAnsi="Cambria" w:cs="Cambria"/>
          <w:sz w:val="20"/>
          <w:szCs w:val="20"/>
          <w:lang w:val="es-ES"/>
        </w:rPr>
        <w:lastRenderedPageBreak/>
        <w:t>ejemplares de atún rojo que se está transfiriendo.</w:t>
      </w:r>
    </w:p>
    <w:p w14:paraId="25112E78" w14:textId="77777777" w:rsidR="002E0445" w:rsidRPr="00057564" w:rsidRDefault="002E0445" w:rsidP="008B57B8">
      <w:pPr>
        <w:spacing w:after="0" w:line="249" w:lineRule="auto"/>
        <w:ind w:left="426" w:right="123" w:hanging="426"/>
        <w:jc w:val="both"/>
        <w:rPr>
          <w:rFonts w:ascii="Cambria" w:eastAsia="Cambria" w:hAnsi="Cambria" w:cs="Times New Roman"/>
          <w:sz w:val="20"/>
          <w:szCs w:val="20"/>
          <w:lang w:val="es-ES"/>
        </w:rPr>
      </w:pPr>
    </w:p>
    <w:p w14:paraId="1F308930" w14:textId="55DCBF74"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MS Gothic" w:hAnsi="Cambria" w:cs="Times New Roman"/>
          <w:color w:val="000000"/>
          <w:kern w:val="2"/>
          <w:sz w:val="20"/>
          <w:szCs w:val="20"/>
          <w:lang w:val="es-ES" w:eastAsia="ja-JP" w:bidi="en-US"/>
        </w:rPr>
        <w:t>Cada C</w:t>
      </w:r>
      <w:r w:rsidRPr="00057564">
        <w:rPr>
          <w:rFonts w:ascii="Cambria" w:eastAsia="Cambria" w:hAnsi="Cambria" w:cs="Cambria"/>
          <w:color w:val="000000"/>
          <w:sz w:val="20"/>
          <w:szCs w:val="20"/>
          <w:lang w:val="es-ES"/>
        </w:rPr>
        <w:t>PC</w:t>
      </w:r>
      <w:r w:rsidR="00235D2B" w:rsidRPr="00057564">
        <w:rPr>
          <w:rFonts w:ascii="Cambria" w:eastAsia="Cambria" w:hAnsi="Cambria" w:cs="Cambria"/>
          <w:color w:val="000000"/>
          <w:sz w:val="20"/>
          <w:szCs w:val="20"/>
          <w:lang w:val="es-ES"/>
        </w:rPr>
        <w:t xml:space="preserve"> del </w:t>
      </w:r>
      <w:r w:rsidR="00235D2B" w:rsidRPr="00057564">
        <w:rPr>
          <w:rFonts w:ascii="Cambria" w:hAnsi="Cambria"/>
          <w:sz w:val="20"/>
          <w:szCs w:val="20"/>
          <w:lang w:val="es-ES"/>
        </w:rPr>
        <w:t>operador donante</w:t>
      </w:r>
      <w:r w:rsidRPr="00057564">
        <w:rPr>
          <w:rFonts w:ascii="Cambria" w:eastAsia="Cambria" w:hAnsi="Cambria" w:cs="Cambria"/>
          <w:color w:val="000000"/>
          <w:sz w:val="20"/>
          <w:szCs w:val="20"/>
          <w:lang w:val="es-ES"/>
        </w:rPr>
        <w:t xml:space="preserve"> adoptará las medidas necesarias para garantizar que el operador donante facilita, sin demora, copias idénticas de las grabaciones de vídeo pertinentes:</w:t>
      </w:r>
    </w:p>
    <w:p w14:paraId="240BB6E1" w14:textId="77777777" w:rsidR="002E0445" w:rsidRPr="00057564" w:rsidRDefault="002E0445" w:rsidP="008B57B8">
      <w:pPr>
        <w:spacing w:after="0" w:line="249" w:lineRule="auto"/>
        <w:ind w:left="26" w:right="140" w:hanging="8"/>
        <w:jc w:val="both"/>
        <w:rPr>
          <w:rFonts w:ascii="Cambria" w:eastAsia="Cambria" w:hAnsi="Cambria" w:cs="Times New Roman"/>
          <w:color w:val="000000"/>
          <w:sz w:val="20"/>
          <w:szCs w:val="20"/>
          <w:lang w:val="es-ES"/>
        </w:rPr>
      </w:pPr>
    </w:p>
    <w:p w14:paraId="7073914E" w14:textId="09D4BE7D" w:rsidR="002E0445" w:rsidRPr="0005756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para la primera operación de transferencia </w:t>
      </w:r>
      <w:r w:rsidRPr="00057564">
        <w:rPr>
          <w:rFonts w:ascii="Cambria" w:eastAsia="MS Gothic" w:hAnsi="Cambria" w:cs="Times New Roman"/>
          <w:color w:val="000000"/>
          <w:kern w:val="2"/>
          <w:sz w:val="20"/>
          <w:szCs w:val="20"/>
          <w:lang w:val="es-ES" w:eastAsia="ja-JP" w:bidi="en-US"/>
        </w:rPr>
        <w:t>y la posible transferencia voluntaria</w:t>
      </w:r>
      <w:r w:rsidR="000F5565" w:rsidRPr="00057564">
        <w:rPr>
          <w:rFonts w:ascii="Cambria" w:eastAsia="MS Gothic" w:hAnsi="Cambria" w:cs="Times New Roman"/>
          <w:color w:val="000000"/>
          <w:kern w:val="2"/>
          <w:sz w:val="20"/>
          <w:szCs w:val="20"/>
          <w:lang w:val="es-ES" w:eastAsia="ja-JP" w:bidi="en-US"/>
        </w:rPr>
        <w:t xml:space="preserve"> o de control</w:t>
      </w:r>
      <w:r w:rsidRPr="00057564">
        <w:rPr>
          <w:rFonts w:ascii="Cambria" w:eastAsia="Cambria" w:hAnsi="Cambria" w:cs="Cambria"/>
          <w:sz w:val="20"/>
          <w:szCs w:val="20"/>
          <w:lang w:val="es-ES"/>
        </w:rPr>
        <w:t xml:space="preserve">, al observador regional de ICCAT </w:t>
      </w:r>
      <w:r w:rsidRPr="00057564">
        <w:rPr>
          <w:rFonts w:ascii="Cambria" w:eastAsia="MS Gothic" w:hAnsi="Cambria" w:cs="Times New Roman"/>
          <w:color w:val="000000"/>
          <w:kern w:val="2"/>
          <w:sz w:val="20"/>
          <w:szCs w:val="20"/>
          <w:lang w:val="es-ES" w:eastAsia="ja-JP" w:bidi="en-US"/>
        </w:rPr>
        <w:t xml:space="preserve">y </w:t>
      </w:r>
      <w:r w:rsidRPr="00057564">
        <w:rPr>
          <w:rFonts w:ascii="Cambria" w:eastAsia="Cambria" w:hAnsi="Cambria" w:cs="Cambria"/>
          <w:sz w:val="20"/>
          <w:szCs w:val="20"/>
          <w:lang w:val="es-ES"/>
        </w:rPr>
        <w:t>al remolcador receptor y, al final de la marea de pesca, a la autoridad competente de la CPC del pabellón o de la almadraba del operador donante;</w:t>
      </w:r>
      <w:r w:rsidRPr="00057564">
        <w:rPr>
          <w:rFonts w:ascii="Cambria" w:eastAsia="Cambria" w:hAnsi="Cambria" w:cs="Cambria"/>
          <w:sz w:val="20"/>
          <w:szCs w:val="20"/>
          <w:lang w:val="es-ES"/>
        </w:rPr>
        <w:br/>
      </w:r>
    </w:p>
    <w:p w14:paraId="1C9A46B0" w14:textId="2701B685" w:rsidR="002E0445" w:rsidRPr="0005756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para otras transferencias, al observador de la CPC a bordo del remolcador donante, al </w:t>
      </w:r>
      <w:r w:rsidR="00773C22" w:rsidRPr="00057564">
        <w:rPr>
          <w:rFonts w:ascii="Cambria" w:eastAsia="Cambria" w:hAnsi="Cambria" w:cs="Cambria"/>
          <w:sz w:val="20"/>
          <w:szCs w:val="20"/>
          <w:lang w:val="es-ES"/>
        </w:rPr>
        <w:t>patrón</w:t>
      </w:r>
      <w:r w:rsidRPr="00057564">
        <w:rPr>
          <w:rFonts w:ascii="Cambria" w:eastAsia="Cambria" w:hAnsi="Cambria" w:cs="Cambria"/>
          <w:sz w:val="20"/>
          <w:szCs w:val="20"/>
          <w:lang w:val="es-ES"/>
        </w:rPr>
        <w:t xml:space="preserve"> del remolcador receptor y, al final del remolque, a la autoridad competente de la CPC del pabellón del remolcador donante;</w:t>
      </w:r>
    </w:p>
    <w:p w14:paraId="65969066" w14:textId="77777777" w:rsidR="002E0445" w:rsidRPr="00057564" w:rsidRDefault="002E0445" w:rsidP="008B57B8">
      <w:pPr>
        <w:widowControl w:val="0"/>
        <w:spacing w:after="0" w:line="249" w:lineRule="auto"/>
        <w:ind w:left="1260" w:right="61" w:hanging="540"/>
        <w:jc w:val="both"/>
        <w:rPr>
          <w:rFonts w:ascii="Cambria" w:eastAsia="Cambria" w:hAnsi="Cambria" w:cs="Times New Roman"/>
          <w:sz w:val="20"/>
          <w:szCs w:val="20"/>
          <w:lang w:val="es-ES"/>
        </w:rPr>
      </w:pPr>
    </w:p>
    <w:p w14:paraId="5C2E7750" w14:textId="340FD827" w:rsidR="002E0445" w:rsidRPr="0005756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057564">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w:t>
      </w:r>
      <w:r w:rsidR="003247A8" w:rsidRPr="00057564">
        <w:rPr>
          <w:rFonts w:ascii="Cambria" w:eastAsia="Cambria" w:hAnsi="Cambria" w:cs="Cambria"/>
          <w:sz w:val="20"/>
          <w:szCs w:val="20"/>
          <w:lang w:val="es-ES"/>
        </w:rPr>
        <w:t>;</w:t>
      </w:r>
      <w:r w:rsidRPr="00057564">
        <w:rPr>
          <w:rFonts w:ascii="Cambria" w:eastAsia="Cambria" w:hAnsi="Cambria" w:cs="Cambria"/>
          <w:sz w:val="20"/>
          <w:szCs w:val="20"/>
          <w:lang w:val="es-ES"/>
        </w:rPr>
        <w:t xml:space="preserve"> y</w:t>
      </w:r>
    </w:p>
    <w:p w14:paraId="7DA4253B" w14:textId="77777777" w:rsidR="002E0445" w:rsidRPr="00057564" w:rsidRDefault="002E0445" w:rsidP="008B57B8">
      <w:pPr>
        <w:spacing w:after="0" w:line="249" w:lineRule="auto"/>
        <w:ind w:left="1260" w:right="61" w:hanging="540"/>
        <w:rPr>
          <w:rFonts w:ascii="Cambria" w:eastAsia="Cambria" w:hAnsi="Cambria" w:cs="Times New Roman"/>
          <w:sz w:val="20"/>
          <w:szCs w:val="20"/>
          <w:lang w:val="es-ES"/>
        </w:rPr>
      </w:pPr>
    </w:p>
    <w:p w14:paraId="3ABBD5DE" w14:textId="77777777" w:rsidR="004E3AED" w:rsidRPr="00057564"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057564">
        <w:rPr>
          <w:rFonts w:ascii="Cambria" w:eastAsia="Cambria" w:hAnsi="Cambria" w:cs="Cambria"/>
          <w:sz w:val="20"/>
          <w:szCs w:val="20"/>
          <w:lang w:val="es-ES"/>
        </w:rPr>
        <w:t>si una autoridad de inspección nacional o de ICCAT está presente durante la operación de transferencia, el(los) inspector(es) recibirá(n) también una copia de la grabación de vídeo pertinente.</w:t>
      </w:r>
    </w:p>
    <w:p w14:paraId="1D353B3A" w14:textId="15D6009E" w:rsidR="002E0445" w:rsidRPr="00057564" w:rsidRDefault="002E0445" w:rsidP="008B57B8">
      <w:pPr>
        <w:widowControl w:val="0"/>
        <w:spacing w:after="0" w:line="249" w:lineRule="auto"/>
        <w:ind w:left="995" w:right="61"/>
        <w:jc w:val="both"/>
        <w:rPr>
          <w:rFonts w:ascii="Cambria" w:eastAsia="Cambria" w:hAnsi="Cambria" w:cs="Times New Roman"/>
          <w:sz w:val="20"/>
          <w:szCs w:val="20"/>
          <w:lang w:val="es-ES"/>
        </w:rPr>
      </w:pPr>
    </w:p>
    <w:p w14:paraId="1E2DDE0A" w14:textId="4F4AA39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MS Gothic" w:hAnsi="Cambria" w:cs="Times New Roman"/>
          <w:color w:val="000000"/>
          <w:kern w:val="2"/>
          <w:sz w:val="20"/>
          <w:szCs w:val="20"/>
          <w:lang w:val="es-ES" w:eastAsia="ja-JP" w:bidi="en-US"/>
        </w:rPr>
        <w:t>La g</w:t>
      </w:r>
      <w:r w:rsidRPr="00057564">
        <w:rPr>
          <w:rFonts w:ascii="Cambria" w:eastAsia="Cambria" w:hAnsi="Cambria" w:cs="Cambria"/>
          <w:sz w:val="20"/>
          <w:szCs w:val="20"/>
          <w:lang w:val="es-ES"/>
        </w:rPr>
        <w:t xml:space="preserve">rabación de vídeo </w:t>
      </w:r>
      <w:r w:rsidR="00C05E3C" w:rsidRPr="00057564">
        <w:rPr>
          <w:rFonts w:ascii="Cambria" w:eastAsia="Cambria" w:hAnsi="Cambria" w:cs="Cambria"/>
          <w:sz w:val="20"/>
          <w:szCs w:val="20"/>
          <w:lang w:val="es-ES"/>
        </w:rPr>
        <w:t>correspondiente</w:t>
      </w:r>
      <w:r w:rsidRPr="00057564">
        <w:rPr>
          <w:rFonts w:ascii="Cambria" w:eastAsia="Cambria" w:hAnsi="Cambria" w:cs="Cambria"/>
          <w:sz w:val="20"/>
          <w:szCs w:val="20"/>
          <w:lang w:val="es-ES"/>
        </w:rPr>
        <w:t xml:space="preserve"> </w:t>
      </w:r>
      <w:r w:rsidR="00C05E3C" w:rsidRPr="00057564">
        <w:rPr>
          <w:rFonts w:ascii="Cambria" w:eastAsia="Cambria" w:hAnsi="Cambria" w:cs="Cambria"/>
          <w:sz w:val="20"/>
          <w:szCs w:val="20"/>
          <w:lang w:val="es-ES"/>
        </w:rPr>
        <w:t xml:space="preserve">seguirá </w:t>
      </w:r>
      <w:r w:rsidRPr="00057564">
        <w:rPr>
          <w:rFonts w:ascii="Cambria" w:eastAsia="Cambria" w:hAnsi="Cambria" w:cs="Cambria"/>
          <w:sz w:val="20"/>
          <w:szCs w:val="20"/>
          <w:lang w:val="es-ES"/>
        </w:rPr>
        <w:t>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057564"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747799B8"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MS Gothic" w:hAnsi="Cambria" w:cs="Times New Roman"/>
          <w:color w:val="000000"/>
          <w:kern w:val="2"/>
          <w:sz w:val="20"/>
          <w:szCs w:val="20"/>
          <w:lang w:val="es-ES" w:eastAsia="ja-JP" w:bidi="en-US"/>
        </w:rPr>
        <w:t xml:space="preserve">La </w:t>
      </w:r>
      <w:r w:rsidRPr="00057564">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057564"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2383497" w14:textId="499331F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MS Gothic" w:hAnsi="Cambria" w:cs="Times New Roman"/>
          <w:color w:val="000000"/>
          <w:kern w:val="2"/>
          <w:sz w:val="20"/>
          <w:szCs w:val="20"/>
          <w:lang w:val="es-ES" w:eastAsia="ja-JP" w:bidi="en-US"/>
        </w:rPr>
        <w:t>La</w:t>
      </w:r>
      <w:r w:rsidRPr="00057564">
        <w:rPr>
          <w:rFonts w:ascii="Cambria" w:eastAsia="Cambria" w:hAnsi="Cambria" w:cs="Cambria"/>
          <w:color w:val="000000"/>
          <w:sz w:val="20"/>
          <w:szCs w:val="20"/>
          <w:lang w:val="es-ES"/>
        </w:rPr>
        <w:t xml:space="preserve"> autoridad competente de la CPC del operador donant</w:t>
      </w:r>
      <w:r w:rsidRPr="00057564">
        <w:rPr>
          <w:rFonts w:ascii="Cambria" w:eastAsia="MS Gothic" w:hAnsi="Cambria" w:cs="Times New Roman"/>
          <w:color w:val="000000"/>
          <w:kern w:val="2"/>
          <w:sz w:val="20"/>
          <w:szCs w:val="20"/>
          <w:lang w:val="es-ES" w:eastAsia="ja-JP" w:bidi="en-US"/>
        </w:rPr>
        <w:t>e y el operador donante</w:t>
      </w:r>
      <w:r w:rsidRPr="00057564">
        <w:rPr>
          <w:rFonts w:ascii="Cambria" w:eastAsia="Cambria" w:hAnsi="Cambria" w:cs="Cambria"/>
          <w:color w:val="000000"/>
          <w:sz w:val="20"/>
          <w:szCs w:val="20"/>
          <w:lang w:val="es-ES"/>
        </w:rPr>
        <w:t xml:space="preserve"> conserva</w:t>
      </w:r>
      <w:r w:rsidRPr="00057564">
        <w:rPr>
          <w:rFonts w:ascii="Cambria" w:eastAsia="MS Gothic" w:hAnsi="Cambria" w:cs="Times New Roman"/>
          <w:color w:val="000000"/>
          <w:kern w:val="2"/>
          <w:sz w:val="20"/>
          <w:szCs w:val="20"/>
          <w:lang w:val="es-ES" w:eastAsia="ja-JP" w:bidi="en-US"/>
        </w:rPr>
        <w:t>rán</w:t>
      </w:r>
      <w:r w:rsidRPr="00057564">
        <w:rPr>
          <w:rFonts w:ascii="Cambria" w:eastAsia="Cambria" w:hAnsi="Cambria" w:cs="Cambria"/>
          <w:color w:val="000000"/>
          <w:sz w:val="20"/>
          <w:szCs w:val="20"/>
          <w:lang w:val="es-ES"/>
        </w:rPr>
        <w:t xml:space="preserve"> las grabaciones de vídeo relacionadas con las transferencias al menos </w:t>
      </w:r>
      <w:r w:rsidR="003247A8" w:rsidRPr="00057564">
        <w:rPr>
          <w:rFonts w:ascii="Cambria" w:eastAsia="Cambria" w:hAnsi="Cambria" w:cs="Cambria"/>
          <w:color w:val="000000"/>
          <w:sz w:val="20"/>
          <w:szCs w:val="20"/>
          <w:lang w:val="es-ES"/>
        </w:rPr>
        <w:t>tres</w:t>
      </w:r>
      <w:r w:rsidRPr="00057564">
        <w:rPr>
          <w:rFonts w:ascii="Cambria" w:eastAsia="Cambria" w:hAnsi="Cambria" w:cs="Cambria"/>
          <w:color w:val="000000"/>
          <w:sz w:val="20"/>
          <w:szCs w:val="20"/>
          <w:lang w:val="es-ES"/>
        </w:rPr>
        <w:t xml:space="preserve"> años y las conservará</w:t>
      </w:r>
      <w:r w:rsidRPr="00057564">
        <w:rPr>
          <w:rFonts w:ascii="Cambria" w:eastAsia="MS Gothic" w:hAnsi="Cambria" w:cs="Times New Roman"/>
          <w:color w:val="000000"/>
          <w:kern w:val="2"/>
          <w:sz w:val="20"/>
          <w:szCs w:val="20"/>
          <w:lang w:val="es-ES" w:eastAsia="ja-JP" w:bidi="en-US"/>
        </w:rPr>
        <w:t>n</w:t>
      </w:r>
      <w:r w:rsidRPr="00057564">
        <w:rPr>
          <w:rFonts w:ascii="Cambria" w:eastAsia="Cambria" w:hAnsi="Cambria" w:cs="Cambria"/>
          <w:color w:val="000000"/>
          <w:sz w:val="20"/>
          <w:szCs w:val="20"/>
          <w:lang w:val="es-ES"/>
        </w:rPr>
        <w:t xml:space="preserve"> el tiempo necesario para fines de control y ejecución.</w:t>
      </w:r>
    </w:p>
    <w:p w14:paraId="2146666A"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6920EB5E" w14:textId="5F7CF3AA" w:rsidR="002E0445" w:rsidRPr="00057564" w:rsidRDefault="002E0445" w:rsidP="008B57B8">
      <w:pPr>
        <w:spacing w:after="0" w:line="249" w:lineRule="auto"/>
        <w:ind w:right="123"/>
        <w:jc w:val="both"/>
        <w:rPr>
          <w:rFonts w:ascii="Cambria" w:eastAsia="Cambria" w:hAnsi="Cambria" w:cs="Times New Roman"/>
          <w:b/>
          <w:color w:val="000000"/>
          <w:sz w:val="20"/>
          <w:szCs w:val="20"/>
          <w:lang w:val="es-ES"/>
        </w:rPr>
      </w:pPr>
      <w:r w:rsidRPr="00057564">
        <w:rPr>
          <w:rFonts w:ascii="Cambria" w:eastAsia="MS Gothic" w:hAnsi="Cambria" w:cs="Times New Roman"/>
          <w:b/>
          <w:bCs/>
          <w:color w:val="000000"/>
          <w:kern w:val="2"/>
          <w:sz w:val="20"/>
          <w:szCs w:val="20"/>
          <w:lang w:val="es-ES" w:eastAsia="ja-JP" w:bidi="en-US"/>
        </w:rPr>
        <w:t>Tra</w:t>
      </w:r>
      <w:r w:rsidRPr="00057564">
        <w:rPr>
          <w:rFonts w:ascii="Cambria" w:eastAsia="Cambria" w:hAnsi="Cambria" w:cs="Cambria"/>
          <w:b/>
          <w:color w:val="000000"/>
          <w:sz w:val="20"/>
          <w:szCs w:val="20"/>
          <w:lang w:val="es-ES"/>
        </w:rPr>
        <w:t>nsferencias voluntarias y de control</w:t>
      </w:r>
    </w:p>
    <w:p w14:paraId="2EF269F7" w14:textId="77777777" w:rsidR="002E0445" w:rsidRPr="00057564" w:rsidRDefault="002E0445" w:rsidP="008B57B8">
      <w:pPr>
        <w:spacing w:after="0" w:line="249" w:lineRule="auto"/>
        <w:ind w:right="123"/>
        <w:jc w:val="both"/>
        <w:rPr>
          <w:rFonts w:ascii="Cambria" w:eastAsia="Cambria" w:hAnsi="Cambria" w:cs="Times New Roman"/>
          <w:b/>
          <w:color w:val="000000"/>
          <w:sz w:val="20"/>
          <w:szCs w:val="20"/>
          <w:lang w:val="es-ES"/>
        </w:rPr>
      </w:pPr>
    </w:p>
    <w:p w14:paraId="24D7E307" w14:textId="645DAD1C" w:rsidR="002E0445" w:rsidRPr="00057564"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057564">
        <w:rPr>
          <w:rFonts w:ascii="Cambria" w:eastAsia="Cambria" w:hAnsi="Cambria" w:cs="Cambria"/>
          <w:color w:val="000000"/>
          <w:sz w:val="20"/>
          <w:szCs w:val="20"/>
          <w:lang w:val="es-ES"/>
        </w:rPr>
        <w:t xml:space="preserve">Si la grabación de vídeo no cumple los estándares mínimos mencionados en el </w:t>
      </w:r>
      <w:r w:rsidR="00B57FD2" w:rsidRPr="00057564">
        <w:rPr>
          <w:rFonts w:ascii="Cambria" w:eastAsia="Calibri" w:hAnsi="Cambria" w:cs="Times New Roman"/>
          <w:b/>
          <w:sz w:val="20"/>
          <w:szCs w:val="20"/>
          <w:lang w:val="es-ES"/>
        </w:rPr>
        <w:t>Anexo</w:t>
      </w:r>
      <w:r w:rsidR="007677AD" w:rsidRPr="00057564">
        <w:rPr>
          <w:rFonts w:ascii="Cambria" w:eastAsia="Cambria" w:hAnsi="Cambria" w:cs="Cambria"/>
          <w:color w:val="000000"/>
          <w:sz w:val="20"/>
          <w:szCs w:val="20"/>
          <w:lang w:val="es-ES"/>
        </w:rPr>
        <w:t xml:space="preserve"> </w:t>
      </w:r>
      <w:r w:rsidRPr="00057564">
        <w:rPr>
          <w:rFonts w:ascii="Cambria" w:eastAsia="Cambria" w:hAnsi="Cambria" w:cs="Cambria"/>
          <w:b/>
          <w:bCs/>
          <w:color w:val="000000"/>
          <w:sz w:val="20"/>
          <w:szCs w:val="20"/>
          <w:lang w:val="es-ES"/>
        </w:rPr>
        <w:t>8</w:t>
      </w:r>
      <w:r w:rsidRPr="00057564">
        <w:rPr>
          <w:rFonts w:ascii="Cambria" w:eastAsia="Cambria" w:hAnsi="Cambria" w:cs="Cambria"/>
          <w:color w:val="000000"/>
          <w:sz w:val="20"/>
          <w:szCs w:val="20"/>
          <w:lang w:val="es-ES"/>
        </w:rPr>
        <w:t xml:space="preserve"> y, en particular, si su calidad y claridad no son suficientes para determinar el número de peces que se está transfiriendo, el operador donante </w:t>
      </w:r>
      <w:r w:rsidR="002D3A41"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Cambria" w:hAnsi="Cambria" w:cs="Cambria"/>
          <w:color w:val="000000"/>
          <w:sz w:val="20"/>
          <w:szCs w:val="20"/>
          <w:lang w:val="es-ES"/>
        </w:rPr>
        <w:t xml:space="preserve">realizar transferencia(s) voluntaria(s). </w:t>
      </w:r>
    </w:p>
    <w:p w14:paraId="092D4329" w14:textId="77777777" w:rsidR="002E0445" w:rsidRPr="00057564"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2876378A" w14:textId="77777777" w:rsidR="002E0445" w:rsidRPr="00057564"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057564">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057564"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0274F78D" w14:textId="462A42EF"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MS Gothic" w:hAnsi="Cambria" w:cs="Times New Roman"/>
          <w:color w:val="000000"/>
          <w:kern w:val="2"/>
          <w:sz w:val="20"/>
          <w:szCs w:val="20"/>
          <w:lang w:val="es-ES" w:eastAsia="ja-JP" w:bidi="en-US"/>
        </w:rPr>
        <w:t>La</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s</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 xml:space="preserve"> transferencia</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s</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 xml:space="preserve"> voluntaria</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s</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 xml:space="preserve"> y/o de control se llevará</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n</w:t>
      </w:r>
      <w:r w:rsidR="003247A8" w:rsidRPr="00057564">
        <w:rPr>
          <w:rFonts w:ascii="Cambria" w:eastAsia="MS Gothic" w:hAnsi="Cambria" w:cs="Times New Roman"/>
          <w:color w:val="000000"/>
          <w:kern w:val="2"/>
          <w:sz w:val="20"/>
          <w:szCs w:val="20"/>
          <w:lang w:val="es-ES" w:eastAsia="ja-JP" w:bidi="en-US"/>
        </w:rPr>
        <w:t>)</w:t>
      </w:r>
      <w:r w:rsidRPr="00057564">
        <w:rPr>
          <w:rFonts w:ascii="Cambria" w:eastAsia="MS Gothic" w:hAnsi="Cambria" w:cs="Times New Roman"/>
          <w:color w:val="000000"/>
          <w:kern w:val="2"/>
          <w:sz w:val="20"/>
          <w:szCs w:val="20"/>
          <w:lang w:val="es-ES" w:eastAsia="ja-JP" w:bidi="en-US"/>
        </w:rPr>
        <w:t xml:space="preserve"> a cabo dentro de otra jaula que debe estar vacía. </w:t>
      </w:r>
      <w:r w:rsidRPr="00057564">
        <w:rPr>
          <w:rFonts w:ascii="Cambria" w:eastAsia="Times New Roman" w:hAnsi="Cambria" w:cs="Times New Roman"/>
          <w:sz w:val="20"/>
          <w:szCs w:val="20"/>
          <w:lang w:val="es-ES" w:bidi="en-US"/>
        </w:rPr>
        <w:t>Se</w:t>
      </w:r>
      <w:r w:rsidRPr="00057564">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057564">
        <w:rPr>
          <w:rFonts w:ascii="Cambria" w:eastAsia="Times New Roman" w:hAnsi="Cambria" w:cs="Times New Roman"/>
          <w:sz w:val="20"/>
          <w:szCs w:val="20"/>
          <w:lang w:val="es-ES" w:bidi="en-US"/>
        </w:rPr>
        <w:t xml:space="preserve">Declaración </w:t>
      </w:r>
      <w:r w:rsidR="003247A8" w:rsidRPr="00057564">
        <w:rPr>
          <w:rFonts w:ascii="Cambria" w:eastAsia="Times New Roman" w:hAnsi="Cambria" w:cs="Times New Roman"/>
          <w:sz w:val="20"/>
          <w:szCs w:val="20"/>
          <w:lang w:val="es-ES" w:bidi="en-US"/>
        </w:rPr>
        <w:t xml:space="preserve">de transferencia </w:t>
      </w:r>
      <w:r w:rsidR="003247A8" w:rsidRPr="00057564">
        <w:rPr>
          <w:rFonts w:ascii="Cambria" w:eastAsia="Cambria" w:hAnsi="Cambria" w:cs="Cambria"/>
          <w:color w:val="000000"/>
          <w:sz w:val="20"/>
          <w:szCs w:val="20"/>
          <w:lang w:val="es-ES"/>
        </w:rPr>
        <w:t xml:space="preserve">de ICCAT </w:t>
      </w:r>
      <w:r w:rsidRPr="00057564">
        <w:rPr>
          <w:rFonts w:ascii="Cambria" w:eastAsia="Cambria" w:hAnsi="Cambria" w:cs="Cambria"/>
          <w:color w:val="000000"/>
          <w:sz w:val="20"/>
          <w:szCs w:val="20"/>
          <w:lang w:val="es-ES"/>
        </w:rPr>
        <w:t>(ITD)</w:t>
      </w:r>
      <w:r w:rsidR="003247A8"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y las secciones pertinentes del eBCD.</w:t>
      </w:r>
      <w:r w:rsidRPr="00057564">
        <w:rPr>
          <w:rFonts w:ascii="Cambria" w:eastAsia="Cambria" w:hAnsi="Cambria" w:cs="Cambria"/>
          <w:sz w:val="20"/>
          <w:szCs w:val="20"/>
          <w:lang w:val="es-ES"/>
        </w:rPr>
        <w:t xml:space="preserve"> </w:t>
      </w:r>
    </w:p>
    <w:p w14:paraId="5C49868E" w14:textId="77777777" w:rsidR="002E0445" w:rsidRPr="00057564" w:rsidRDefault="002E0445" w:rsidP="008B57B8">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La </w:t>
      </w:r>
      <w:r w:rsidRPr="00057564">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057564" w:rsidRDefault="002E0445" w:rsidP="008B57B8">
      <w:pPr>
        <w:spacing w:after="0"/>
        <w:ind w:left="426" w:hanging="426"/>
        <w:rPr>
          <w:rFonts w:ascii="Cambria" w:eastAsia="Cambria" w:hAnsi="Cambria" w:cs="Times New Roman"/>
          <w:sz w:val="20"/>
          <w:szCs w:val="20"/>
          <w:lang w:val="es-ES"/>
        </w:rPr>
      </w:pPr>
    </w:p>
    <w:p w14:paraId="617E21A7" w14:textId="71BD94D0" w:rsidR="002E0445" w:rsidRPr="00057564"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S</w:t>
      </w:r>
      <w:r w:rsidRPr="00057564">
        <w:rPr>
          <w:rFonts w:ascii="Cambria" w:eastAsia="Cambria" w:hAnsi="Cambria" w:cs="Cambria"/>
          <w:sz w:val="20"/>
          <w:szCs w:val="20"/>
          <w:lang w:val="es-ES"/>
        </w:rPr>
        <w:t>in embargo, si después de l</w:t>
      </w:r>
      <w:r w:rsidRPr="00057564">
        <w:rPr>
          <w:rFonts w:ascii="Cambria" w:eastAsia="Cambria" w:hAnsi="Cambria" w:cs="Cambria"/>
          <w:color w:val="000000"/>
          <w:sz w:val="20"/>
          <w:szCs w:val="20"/>
          <w:lang w:val="es-ES"/>
        </w:rPr>
        <w:t>as tra</w:t>
      </w:r>
      <w:r w:rsidRPr="00057564">
        <w:rPr>
          <w:rFonts w:ascii="Cambria" w:eastAsia="Cambria" w:hAnsi="Cambria" w:cs="Cambria"/>
          <w:sz w:val="20"/>
          <w:szCs w:val="20"/>
          <w:lang w:val="es-ES"/>
        </w:rPr>
        <w:t xml:space="preserve">nsferencias voluntarias la calidad del vídeo sigue sin permitir determinar el número de ejemplares que se está transfiriendo, la autoridad competente de la CPC del operador donante </w:t>
      </w:r>
      <w:r w:rsidR="002D3A41"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Cambria" w:hAnsi="Cambria" w:cs="Cambria"/>
          <w:sz w:val="20"/>
          <w:szCs w:val="20"/>
          <w:lang w:val="es-ES"/>
        </w:rPr>
        <w:t>permitir la separación del cerquero, almadraba o granja donantes de la</w:t>
      </w:r>
      <w:r w:rsidR="003247A8" w:rsidRPr="00057564">
        <w:rPr>
          <w:rFonts w:ascii="Cambria" w:eastAsia="Cambria" w:hAnsi="Cambria" w:cs="Cambria"/>
          <w:sz w:val="20"/>
          <w:szCs w:val="20"/>
          <w:lang w:val="es-ES"/>
        </w:rPr>
        <w:t>(s)</w:t>
      </w:r>
      <w:r w:rsidRPr="00057564">
        <w:rPr>
          <w:rFonts w:ascii="Cambria" w:eastAsia="Cambria" w:hAnsi="Cambria" w:cs="Cambria"/>
          <w:sz w:val="20"/>
          <w:szCs w:val="20"/>
          <w:lang w:val="es-ES"/>
        </w:rPr>
        <w:t xml:space="preserve"> jaula</w:t>
      </w:r>
      <w:r w:rsidR="003247A8" w:rsidRPr="00057564">
        <w:rPr>
          <w:rFonts w:ascii="Cambria" w:eastAsia="Cambria" w:hAnsi="Cambria" w:cs="Cambria"/>
          <w:sz w:val="20"/>
          <w:szCs w:val="20"/>
          <w:lang w:val="es-ES"/>
        </w:rPr>
        <w:t>(s)</w:t>
      </w:r>
      <w:r w:rsidRPr="00057564">
        <w:rPr>
          <w:rFonts w:ascii="Cambria" w:eastAsia="Cambria" w:hAnsi="Cambria" w:cs="Cambria"/>
          <w:sz w:val="20"/>
          <w:szCs w:val="20"/>
          <w:lang w:val="es-ES"/>
        </w:rPr>
        <w:t xml:space="preserve"> de transporte</w:t>
      </w:r>
      <w:r w:rsidR="003247A8" w:rsidRPr="00057564">
        <w:rPr>
          <w:rFonts w:ascii="Cambria" w:eastAsia="Cambria" w:hAnsi="Cambria" w:cs="Cambria"/>
          <w:sz w:val="20"/>
          <w:szCs w:val="20"/>
          <w:lang w:val="es-ES"/>
        </w:rPr>
        <w:t>(s)</w:t>
      </w:r>
      <w:r w:rsidRPr="00057564">
        <w:rPr>
          <w:rFonts w:ascii="Cambria" w:eastAsia="Cambria" w:hAnsi="Cambria" w:cs="Cambria"/>
          <w:sz w:val="20"/>
          <w:szCs w:val="20"/>
          <w:lang w:val="es-ES"/>
        </w:rPr>
        <w:t>. En dicho caso, la autoridad competente de la CPC del operador donante ordenará sellar las puertas de la(s) jaula(s) de transporte afectada(s)</w:t>
      </w:r>
      <w:r w:rsidRPr="00057564">
        <w:rPr>
          <w:rFonts w:ascii="Cambria" w:eastAsia="Cambria" w:hAnsi="Cambria" w:cs="Cambria"/>
          <w:color w:val="000000"/>
          <w:sz w:val="20"/>
          <w:szCs w:val="20"/>
          <w:lang w:val="es-ES"/>
        </w:rPr>
        <w:t xml:space="preserve">, de conformidad con los procedimientos establecidos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w:t>
      </w:r>
      <w:r w:rsidR="001A23E0" w:rsidRPr="00057564">
        <w:rPr>
          <w:rFonts w:ascii="Cambria" w:eastAsia="Cambria" w:hAnsi="Cambria" w:cs="Cambria"/>
          <w:b/>
          <w:bCs/>
          <w:color w:val="000000"/>
          <w:sz w:val="20"/>
          <w:szCs w:val="20"/>
          <w:lang w:val="es-ES"/>
        </w:rPr>
        <w:t>1</w:t>
      </w:r>
      <w:r w:rsidRPr="00057564">
        <w:rPr>
          <w:rFonts w:ascii="Cambria" w:eastAsia="Cambria" w:hAnsi="Cambria" w:cs="Cambria"/>
          <w:b/>
          <w:bCs/>
          <w:color w:val="000000"/>
          <w:sz w:val="20"/>
          <w:szCs w:val="20"/>
          <w:lang w:val="es-ES"/>
        </w:rPr>
        <w:t xml:space="preserve">4, </w:t>
      </w:r>
      <w:r w:rsidRPr="00057564">
        <w:rPr>
          <w:rFonts w:ascii="Cambria" w:eastAsia="Cambria" w:hAnsi="Cambria" w:cs="Cambria"/>
          <w:sz w:val="20"/>
          <w:szCs w:val="20"/>
          <w:lang w:val="es-ES"/>
        </w:rPr>
        <w:t xml:space="preserve">y </w:t>
      </w:r>
      <w:r w:rsidR="00CE5170" w:rsidRPr="00057564">
        <w:rPr>
          <w:rFonts w:ascii="Cambria" w:eastAsia="Cambria" w:hAnsi="Cambria" w:cs="Cambria"/>
          <w:sz w:val="20"/>
          <w:szCs w:val="20"/>
          <w:lang w:val="es-ES"/>
        </w:rPr>
        <w:t xml:space="preserve">requerirá que se lleven a cabo </w:t>
      </w:r>
      <w:r w:rsidRPr="00057564">
        <w:rPr>
          <w:rFonts w:ascii="Cambria" w:eastAsia="Cambria" w:hAnsi="Cambria" w:cs="Cambria"/>
          <w:sz w:val="20"/>
          <w:szCs w:val="20"/>
          <w:lang w:val="es-ES"/>
        </w:rPr>
        <w:t>l</w:t>
      </w:r>
      <w:r w:rsidRPr="00057564">
        <w:rPr>
          <w:rFonts w:ascii="Cambria" w:eastAsia="Cambria" w:hAnsi="Cambria" w:cs="Cambria"/>
          <w:color w:val="000000"/>
          <w:sz w:val="20"/>
          <w:szCs w:val="20"/>
          <w:lang w:val="es-ES"/>
        </w:rPr>
        <w:t>a</w:t>
      </w:r>
      <w:r w:rsidR="003247A8"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s</w:t>
      </w:r>
      <w:r w:rsidR="003247A8"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tran</w:t>
      </w:r>
      <w:r w:rsidRPr="00057564">
        <w:rPr>
          <w:rFonts w:ascii="Cambria" w:eastAsia="Cambria" w:hAnsi="Cambria" w:cs="Cambria"/>
          <w:sz w:val="20"/>
          <w:szCs w:val="20"/>
          <w:lang w:val="es-ES"/>
        </w:rPr>
        <w:t>sferencia</w:t>
      </w:r>
      <w:r w:rsidR="003247A8" w:rsidRPr="00057564">
        <w:rPr>
          <w:rFonts w:ascii="Cambria" w:eastAsia="Cambria" w:hAnsi="Cambria" w:cs="Cambria"/>
          <w:sz w:val="20"/>
          <w:szCs w:val="20"/>
          <w:lang w:val="es-ES"/>
        </w:rPr>
        <w:t>(</w:t>
      </w:r>
      <w:r w:rsidRPr="00057564">
        <w:rPr>
          <w:rFonts w:ascii="Cambria" w:eastAsia="Cambria" w:hAnsi="Cambria" w:cs="Cambria"/>
          <w:sz w:val="20"/>
          <w:szCs w:val="20"/>
          <w:lang w:val="es-ES"/>
        </w:rPr>
        <w:t>s</w:t>
      </w:r>
      <w:r w:rsidR="003247A8" w:rsidRPr="00057564">
        <w:rPr>
          <w:rFonts w:ascii="Cambria" w:eastAsia="Cambria" w:hAnsi="Cambria" w:cs="Cambria"/>
          <w:sz w:val="20"/>
          <w:szCs w:val="20"/>
          <w:lang w:val="es-ES"/>
        </w:rPr>
        <w:t>)</w:t>
      </w:r>
      <w:r w:rsidRPr="00057564">
        <w:rPr>
          <w:rFonts w:ascii="Cambria" w:eastAsia="Cambria" w:hAnsi="Cambria" w:cs="Cambria"/>
          <w:sz w:val="20"/>
          <w:szCs w:val="20"/>
          <w:lang w:val="es-ES"/>
        </w:rPr>
        <w:t xml:space="preserve"> de </w:t>
      </w:r>
      <w:r w:rsidRPr="00057564">
        <w:rPr>
          <w:rFonts w:ascii="Cambria" w:eastAsia="Cambria" w:hAnsi="Cambria" w:cs="Cambria"/>
          <w:sz w:val="20"/>
          <w:szCs w:val="20"/>
          <w:lang w:val="es-ES"/>
        </w:rPr>
        <w:lastRenderedPageBreak/>
        <w:t xml:space="preserve">control en un determinado lugar y a determinada hora, en presencia de la autoridad competente del pabellón, de la almadraba o de la granja. </w:t>
      </w:r>
    </w:p>
    <w:p w14:paraId="3EDDFE40" w14:textId="77777777" w:rsidR="002E0445" w:rsidRPr="00057564" w:rsidRDefault="002E0445" w:rsidP="008B57B8">
      <w:pPr>
        <w:widowControl w:val="0"/>
        <w:spacing w:after="0" w:line="240" w:lineRule="auto"/>
        <w:ind w:left="426" w:hanging="426"/>
        <w:rPr>
          <w:rFonts w:ascii="Cambria" w:eastAsia="Cambria" w:hAnsi="Cambria" w:cs="Times New Roman"/>
          <w:sz w:val="24"/>
          <w:szCs w:val="24"/>
          <w:lang w:val="es-ES"/>
        </w:rPr>
      </w:pPr>
    </w:p>
    <w:p w14:paraId="656FBD62" w14:textId="1B942A64"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En el </w:t>
      </w:r>
      <w:r w:rsidRPr="00057564">
        <w:rPr>
          <w:rFonts w:ascii="Cambria" w:eastAsia="Cambria" w:hAnsi="Cambria" w:cs="Cambria"/>
          <w:sz w:val="20"/>
          <w:szCs w:val="20"/>
          <w:lang w:val="es-ES"/>
        </w:rPr>
        <w:t>caso</w:t>
      </w:r>
      <w:r w:rsidRPr="00057564">
        <w:rPr>
          <w:rFonts w:ascii="Cambria" w:eastAsia="Cambria" w:hAnsi="Cambria" w:cs="Cambria"/>
          <w:color w:val="000000"/>
          <w:sz w:val="20"/>
          <w:szCs w:val="20"/>
          <w:lang w:val="es-ES"/>
        </w:rPr>
        <w:t xml:space="preserve"> de que las autoridades </w:t>
      </w:r>
      <w:r w:rsidR="00CE5170" w:rsidRPr="00057564">
        <w:rPr>
          <w:rFonts w:ascii="Cambria" w:eastAsia="Cambria" w:hAnsi="Cambria" w:cs="Cambria"/>
          <w:color w:val="000000"/>
          <w:sz w:val="20"/>
          <w:szCs w:val="20"/>
          <w:lang w:val="es-ES"/>
        </w:rPr>
        <w:t xml:space="preserve">competentes del pabellón, de la granja o de la almadraba no puedan estar presentes </w:t>
      </w:r>
      <w:r w:rsidRPr="00057564">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69DD949E" w14:textId="77777777" w:rsidR="00700615" w:rsidRPr="00057564" w:rsidRDefault="00700615" w:rsidP="008B57B8">
      <w:pPr>
        <w:widowControl w:val="0"/>
        <w:spacing w:after="0" w:line="265" w:lineRule="auto"/>
        <w:outlineLvl w:val="0"/>
        <w:rPr>
          <w:rFonts w:ascii="Cambria" w:eastAsia="Cambria" w:hAnsi="Cambria" w:cs="Cambria"/>
          <w:b/>
          <w:color w:val="000000"/>
          <w:sz w:val="20"/>
          <w:szCs w:val="20"/>
          <w:lang w:val="es-ES"/>
        </w:rPr>
      </w:pPr>
    </w:p>
    <w:p w14:paraId="30FB07C0" w14:textId="12AF4B04" w:rsidR="002E0445" w:rsidRPr="00057564" w:rsidRDefault="002E0445" w:rsidP="008B57B8">
      <w:pPr>
        <w:widowControl w:val="0"/>
        <w:spacing w:after="0" w:line="265" w:lineRule="auto"/>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Declaración de transferencia de ICCAT (ITD)</w:t>
      </w:r>
    </w:p>
    <w:p w14:paraId="29651815" w14:textId="488841C7" w:rsidR="002E0445" w:rsidRPr="00057564" w:rsidRDefault="002E0445" w:rsidP="008B57B8">
      <w:pPr>
        <w:widowControl w:val="0"/>
        <w:spacing w:after="0"/>
        <w:rPr>
          <w:rFonts w:ascii="Cambria" w:eastAsia="Cambria" w:hAnsi="Cambria" w:cs="Times New Roman"/>
          <w:color w:val="000000"/>
          <w:sz w:val="20"/>
          <w:szCs w:val="20"/>
          <w:lang w:val="es-ES"/>
        </w:rPr>
      </w:pPr>
    </w:p>
    <w:p w14:paraId="2659B479" w14:textId="021CC78C"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Al final de una operación de transferencia, el operador donante cumplimentará una </w:t>
      </w:r>
      <w:r w:rsidRPr="00057564">
        <w:rPr>
          <w:rFonts w:ascii="Cambria" w:eastAsia="Times New Roman" w:hAnsi="Cambria" w:cs="Times New Roman"/>
          <w:sz w:val="20"/>
          <w:szCs w:val="20"/>
          <w:lang w:val="es-ES" w:bidi="en-US"/>
        </w:rPr>
        <w:t>ITD</w:t>
      </w:r>
      <w:r w:rsidRPr="00057564">
        <w:rPr>
          <w:rFonts w:ascii="Cambria" w:eastAsia="Cambria" w:hAnsi="Cambria" w:cs="Cambria"/>
          <w:color w:val="000000"/>
          <w:sz w:val="20"/>
          <w:szCs w:val="20"/>
          <w:lang w:val="es-ES"/>
        </w:rPr>
        <w:t xml:space="preserve"> de conformidad con el formato establecido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4</w:t>
      </w:r>
      <w:r w:rsidRPr="00057564">
        <w:rPr>
          <w:rFonts w:ascii="Cambria" w:eastAsia="Cambria" w:hAnsi="Cambria" w:cs="Cambria"/>
          <w:color w:val="000000"/>
          <w:sz w:val="20"/>
          <w:szCs w:val="20"/>
          <w:lang w:val="es-ES"/>
        </w:rPr>
        <w:t>.</w:t>
      </w:r>
      <w:bookmarkStart w:id="63" w:name="_Hlk74562131"/>
      <w:r w:rsidRPr="00057564">
        <w:rPr>
          <w:rFonts w:ascii="Cambria" w:eastAsia="Cambria" w:hAnsi="Cambria" w:cs="Cambria"/>
          <w:color w:val="000000"/>
          <w:sz w:val="20"/>
          <w:szCs w:val="20"/>
          <w:lang w:val="es-ES"/>
        </w:rPr>
        <w:t xml:space="preserve"> Sin demora, el operador donante transmitirá </w:t>
      </w:r>
      <w:r w:rsidR="00543C9C" w:rsidRPr="00057564">
        <w:rPr>
          <w:rFonts w:ascii="Cambria" w:eastAsia="Cambria" w:hAnsi="Cambria" w:cs="Cambria"/>
          <w:color w:val="000000"/>
          <w:sz w:val="20"/>
          <w:szCs w:val="20"/>
          <w:lang w:val="es-ES"/>
        </w:rPr>
        <w:t xml:space="preserve">o pondrá a disposición </w:t>
      </w:r>
      <w:r w:rsidRPr="00057564">
        <w:rPr>
          <w:rFonts w:ascii="Cambria" w:eastAsia="Cambria" w:hAnsi="Cambria" w:cs="Cambria"/>
          <w:color w:val="000000"/>
          <w:sz w:val="20"/>
          <w:szCs w:val="20"/>
          <w:lang w:val="es-ES"/>
        </w:rPr>
        <w:t>la ITD a la autoridad competente de su CPC, al observador regional de ICCAT cuando su presencia es obligatoria y, cuando proceda, al patrón del remolcador o a la granja que recibe los pece</w:t>
      </w:r>
      <w:bookmarkEnd w:id="63"/>
      <w:r w:rsidRPr="00057564">
        <w:rPr>
          <w:rFonts w:ascii="Cambria" w:eastAsia="Cambria" w:hAnsi="Cambria" w:cs="Cambria"/>
          <w:color w:val="000000"/>
          <w:sz w:val="20"/>
          <w:szCs w:val="20"/>
          <w:lang w:val="es-ES"/>
        </w:rPr>
        <w:t>s.</w:t>
      </w:r>
    </w:p>
    <w:p w14:paraId="2E40A678"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La autoridad competente de la CPC del operador donante se asegurará de que el formulario ITD está numerado, usando el código de tres letras de la CPC, seguido de cuatro números que muestran el año y de tres números secuenciales, seguidos de las tres letras ITD (CPC- 20**/xxx/ITD).</w:t>
      </w:r>
    </w:p>
    <w:p w14:paraId="013F08D6" w14:textId="77777777" w:rsidR="002E0445" w:rsidRPr="00057564" w:rsidRDefault="002E0445" w:rsidP="008B57B8">
      <w:pPr>
        <w:widowControl w:val="0"/>
        <w:spacing w:after="0" w:line="240" w:lineRule="auto"/>
        <w:ind w:left="426" w:hanging="426"/>
        <w:jc w:val="both"/>
        <w:rPr>
          <w:rFonts w:ascii="Cambria" w:eastAsia="Cambria" w:hAnsi="Cambria" w:cs="Cambria"/>
          <w:b/>
          <w:bCs/>
          <w:color w:val="000000"/>
          <w:sz w:val="20"/>
          <w:szCs w:val="20"/>
          <w:lang w:val="es-ES"/>
        </w:rPr>
      </w:pPr>
    </w:p>
    <w:p w14:paraId="6A42B8E8"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La ITD original deberá acompañar a los peces transferidos hasta la granja de destino, donde los peces serán introducidos en jaulas:</w:t>
      </w:r>
    </w:p>
    <w:p w14:paraId="1CBC7AD8" w14:textId="77777777" w:rsidR="002E0445" w:rsidRPr="00057564" w:rsidRDefault="002E0445" w:rsidP="008B57B8">
      <w:pPr>
        <w:widowControl w:val="0"/>
        <w:spacing w:after="0" w:line="240" w:lineRule="auto"/>
        <w:ind w:left="425"/>
        <w:jc w:val="both"/>
        <w:rPr>
          <w:rFonts w:ascii="Cambria" w:eastAsia="Cambria" w:hAnsi="Cambria" w:cs="Cambria"/>
          <w:b/>
          <w:bCs/>
          <w:color w:val="000000"/>
          <w:sz w:val="20"/>
          <w:szCs w:val="20"/>
          <w:lang w:val="es-ES"/>
        </w:rPr>
      </w:pPr>
    </w:p>
    <w:p w14:paraId="05C17841" w14:textId="77777777" w:rsidR="002E0445" w:rsidRPr="00057564"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en</w:t>
      </w:r>
      <w:r w:rsidRPr="00057564">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057564" w:rsidRDefault="002E0445" w:rsidP="008B57B8">
      <w:pPr>
        <w:spacing w:after="0" w:line="249" w:lineRule="auto"/>
        <w:ind w:left="995" w:right="123"/>
        <w:jc w:val="both"/>
        <w:rPr>
          <w:rFonts w:ascii="Cambria" w:eastAsia="Cambria" w:hAnsi="Cambria" w:cs="Times New Roman"/>
          <w:sz w:val="20"/>
          <w:szCs w:val="20"/>
          <w:lang w:val="es-ES"/>
        </w:rPr>
      </w:pPr>
    </w:p>
    <w:p w14:paraId="298DC841" w14:textId="3E67F3EB" w:rsidR="002E0445" w:rsidRPr="00057564"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en el caso de otra transferencia, el </w:t>
      </w:r>
      <w:r w:rsidR="00832CC7" w:rsidRPr="00057564">
        <w:rPr>
          <w:rFonts w:ascii="Cambria" w:eastAsia="Cambria" w:hAnsi="Cambria" w:cs="Cambria"/>
          <w:sz w:val="20"/>
          <w:szCs w:val="20"/>
          <w:lang w:val="es-ES"/>
        </w:rPr>
        <w:t>patrón</w:t>
      </w:r>
      <w:r w:rsidRPr="00057564">
        <w:rPr>
          <w:rFonts w:ascii="Cambria" w:eastAsia="Cambria" w:hAnsi="Cambria" w:cs="Cambria"/>
          <w:sz w:val="20"/>
          <w:szCs w:val="20"/>
          <w:lang w:val="es-ES"/>
        </w:rPr>
        <w:t xml:space="preserve"> del remolcador donante actualizará la ITD cumplimentando la parte 3 (otras transferencias) y </w:t>
      </w:r>
      <w:r w:rsidRPr="00057564">
        <w:rPr>
          <w:rFonts w:ascii="Cambria" w:eastAsia="Times New Roman" w:hAnsi="Cambria" w:cs="Times New Roman"/>
          <w:sz w:val="20"/>
          <w:szCs w:val="20"/>
          <w:lang w:val="es-ES" w:bidi="en-US"/>
        </w:rPr>
        <w:t>entrega</w:t>
      </w:r>
      <w:r w:rsidR="00CE5170" w:rsidRPr="00057564">
        <w:rPr>
          <w:rFonts w:ascii="Cambria" w:eastAsia="Times New Roman" w:hAnsi="Cambria" w:cs="Times New Roman"/>
          <w:sz w:val="20"/>
          <w:szCs w:val="20"/>
          <w:lang w:val="es-ES" w:bidi="en-US"/>
        </w:rPr>
        <w:t>rá</w:t>
      </w:r>
      <w:r w:rsidRPr="00057564">
        <w:rPr>
          <w:rFonts w:ascii="Cambria" w:eastAsia="Cambria" w:hAnsi="Cambria" w:cs="Cambria"/>
          <w:color w:val="000000"/>
          <w:sz w:val="20"/>
          <w:szCs w:val="20"/>
          <w:lang w:val="es-ES"/>
        </w:rPr>
        <w:t xml:space="preserve"> la IT</w:t>
      </w:r>
      <w:r w:rsidRPr="00057564">
        <w:rPr>
          <w:rFonts w:ascii="Cambria" w:eastAsia="Cambria" w:hAnsi="Cambria" w:cs="Cambria"/>
          <w:sz w:val="20"/>
          <w:szCs w:val="20"/>
          <w:lang w:val="es-ES"/>
        </w:rPr>
        <w:t>D actualizada a</w:t>
      </w:r>
      <w:r w:rsidR="000F5565" w:rsidRPr="00057564">
        <w:rPr>
          <w:rFonts w:ascii="Cambria" w:eastAsia="Cambria" w:hAnsi="Cambria" w:cs="Cambria"/>
          <w:sz w:val="20"/>
          <w:szCs w:val="20"/>
          <w:lang w:val="es-ES"/>
        </w:rPr>
        <w:t xml:space="preserve"> los </w:t>
      </w:r>
      <w:r w:rsidRPr="00057564">
        <w:rPr>
          <w:rFonts w:ascii="Cambria" w:eastAsia="Cambria" w:hAnsi="Cambria" w:cs="Cambria"/>
          <w:sz w:val="20"/>
          <w:szCs w:val="20"/>
          <w:lang w:val="es-ES"/>
        </w:rPr>
        <w:t>remolcador</w:t>
      </w:r>
      <w:r w:rsidR="000F5565" w:rsidRPr="00057564">
        <w:rPr>
          <w:rFonts w:ascii="Cambria" w:eastAsia="Cambria" w:hAnsi="Cambria" w:cs="Cambria"/>
          <w:sz w:val="20"/>
          <w:szCs w:val="20"/>
          <w:lang w:val="es-ES"/>
        </w:rPr>
        <w:t xml:space="preserve">es </w:t>
      </w:r>
      <w:r w:rsidRPr="00057564">
        <w:rPr>
          <w:rFonts w:ascii="Cambria" w:eastAsia="Cambria" w:hAnsi="Cambria" w:cs="Cambria"/>
          <w:sz w:val="20"/>
          <w:szCs w:val="20"/>
          <w:lang w:val="es-ES"/>
        </w:rPr>
        <w:t>receptor</w:t>
      </w:r>
      <w:r w:rsidR="000F5565" w:rsidRPr="00057564">
        <w:rPr>
          <w:rFonts w:ascii="Cambria" w:eastAsia="Cambria" w:hAnsi="Cambria" w:cs="Cambria"/>
          <w:sz w:val="20"/>
          <w:szCs w:val="20"/>
          <w:lang w:val="es-ES"/>
        </w:rPr>
        <w:t>es</w:t>
      </w:r>
      <w:r w:rsidRPr="00057564">
        <w:rPr>
          <w:rFonts w:ascii="Cambria" w:eastAsia="Cambria" w:hAnsi="Cambria" w:cs="Cambria"/>
          <w:sz w:val="20"/>
          <w:szCs w:val="20"/>
          <w:lang w:val="es-ES"/>
        </w:rPr>
        <w:t>.</w:t>
      </w:r>
      <w:r w:rsidR="000F5565" w:rsidRPr="00057564">
        <w:rPr>
          <w:rFonts w:ascii="Cambria" w:eastAsia="Cambria" w:hAnsi="Cambria" w:cs="Cambria"/>
          <w:sz w:val="20"/>
          <w:szCs w:val="20"/>
          <w:lang w:val="es-ES"/>
        </w:rPr>
        <w:t xml:space="preserve"> El patrón del buque remolcador donante emitirá un duplicado de la ITD si el pescado sujeto a transferencia ulterior se divide en</w:t>
      </w:r>
      <w:r w:rsidR="00BF0046" w:rsidRPr="00057564">
        <w:rPr>
          <w:rFonts w:ascii="Cambria" w:eastAsia="Cambria" w:hAnsi="Cambria" w:cs="Cambria"/>
          <w:sz w:val="20"/>
          <w:szCs w:val="20"/>
          <w:lang w:val="es-ES"/>
        </w:rPr>
        <w:t>tre</w:t>
      </w:r>
      <w:r w:rsidR="000F5565" w:rsidRPr="00057564">
        <w:rPr>
          <w:rFonts w:ascii="Cambria" w:eastAsia="Cambria" w:hAnsi="Cambria" w:cs="Cambria"/>
          <w:sz w:val="20"/>
          <w:szCs w:val="20"/>
          <w:lang w:val="es-ES"/>
        </w:rPr>
        <w:t xml:space="preserve"> más de una jaula de transporte. </w:t>
      </w:r>
    </w:p>
    <w:p w14:paraId="3F482647" w14:textId="77777777" w:rsidR="002E0445" w:rsidRPr="00057564" w:rsidRDefault="002E0445" w:rsidP="008B57B8">
      <w:pPr>
        <w:spacing w:after="0" w:line="249" w:lineRule="auto"/>
        <w:ind w:left="8" w:right="123" w:hanging="8"/>
        <w:jc w:val="both"/>
        <w:rPr>
          <w:rFonts w:ascii="Cambria" w:eastAsia="Cambria" w:hAnsi="Cambria" w:cs="Times New Roman"/>
          <w:sz w:val="20"/>
          <w:szCs w:val="20"/>
          <w:lang w:val="es-ES"/>
        </w:rPr>
      </w:pPr>
    </w:p>
    <w:p w14:paraId="3B8807B1" w14:textId="141CAAAC"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E</w:t>
      </w:r>
      <w:r w:rsidRPr="00057564">
        <w:rPr>
          <w:rFonts w:ascii="Cambria" w:eastAsia="Cambria" w:hAnsi="Cambria" w:cs="Cambria"/>
          <w:sz w:val="20"/>
          <w:szCs w:val="20"/>
          <w:lang w:val="es-ES"/>
        </w:rPr>
        <w:t xml:space="preserve">l buque </w:t>
      </w:r>
      <w:r w:rsidR="00972F67" w:rsidRPr="00057564">
        <w:rPr>
          <w:rFonts w:ascii="Cambria" w:eastAsia="Cambria" w:hAnsi="Cambria" w:cs="Cambria"/>
          <w:sz w:val="20"/>
          <w:szCs w:val="20"/>
          <w:lang w:val="es-ES"/>
        </w:rPr>
        <w:t xml:space="preserve">donante </w:t>
      </w:r>
      <w:r w:rsidRPr="00057564">
        <w:rPr>
          <w:rFonts w:ascii="Cambria" w:eastAsia="Cambria" w:hAnsi="Cambria" w:cs="Cambria"/>
          <w:sz w:val="20"/>
          <w:szCs w:val="20"/>
          <w:lang w:val="es-ES"/>
        </w:rPr>
        <w:t xml:space="preserve">de captura o remolcador, o la </w:t>
      </w:r>
      <w:r w:rsidR="002C1AD3" w:rsidRPr="00057564">
        <w:rPr>
          <w:rFonts w:ascii="Cambria" w:eastAsia="Cambria" w:hAnsi="Cambria" w:cs="Cambria"/>
          <w:sz w:val="20"/>
          <w:szCs w:val="20"/>
          <w:lang w:val="es-ES"/>
        </w:rPr>
        <w:t>almadraba o la granja donantes</w:t>
      </w:r>
      <w:r w:rsidRPr="00057564">
        <w:rPr>
          <w:rFonts w:ascii="Cambria" w:eastAsia="Cambria" w:hAnsi="Cambria" w:cs="Cambria"/>
          <w:sz w:val="20"/>
          <w:szCs w:val="20"/>
          <w:lang w:val="es-ES"/>
        </w:rPr>
        <w:t xml:space="preserve"> conservarán a bordo una copia de la ITD que será accesible en cualquier momento con fines de control durante la campaña de pesca. </w:t>
      </w:r>
    </w:p>
    <w:p w14:paraId="6C9BD4BC" w14:textId="4EFB08CB" w:rsidR="002E0445" w:rsidRPr="00057564" w:rsidRDefault="002E0445" w:rsidP="008B57B8">
      <w:pPr>
        <w:spacing w:after="0" w:line="249" w:lineRule="auto"/>
        <w:ind w:left="10" w:right="185"/>
        <w:rPr>
          <w:rFonts w:ascii="Cambria" w:eastAsia="Cambria" w:hAnsi="Cambria" w:cs="Times New Roman"/>
          <w:color w:val="000000"/>
          <w:sz w:val="20"/>
          <w:szCs w:val="20"/>
          <w:lang w:val="es-ES"/>
        </w:rPr>
      </w:pPr>
    </w:p>
    <w:p w14:paraId="313D1C6B" w14:textId="77777777" w:rsidR="002E0445" w:rsidRPr="00057564" w:rsidRDefault="002E0445" w:rsidP="008B57B8">
      <w:pPr>
        <w:spacing w:after="0" w:line="249" w:lineRule="auto"/>
        <w:ind w:right="123"/>
        <w:jc w:val="both"/>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057564" w:rsidRDefault="002E0445" w:rsidP="008B57B8">
      <w:pPr>
        <w:spacing w:after="0" w:line="249" w:lineRule="auto"/>
        <w:ind w:right="123"/>
        <w:jc w:val="both"/>
        <w:rPr>
          <w:rFonts w:ascii="Cambria" w:eastAsia="Cambria" w:hAnsi="Cambria" w:cs="Times New Roman"/>
          <w:b/>
          <w:color w:val="000000"/>
          <w:sz w:val="20"/>
          <w:szCs w:val="20"/>
          <w:lang w:val="es-ES"/>
        </w:rPr>
      </w:pPr>
    </w:p>
    <w:p w14:paraId="697A268B"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La autoridad competente de la CPC del operador donante investigará todos los casos en los que: </w:t>
      </w:r>
      <w:r w:rsidRPr="00057564">
        <w:rPr>
          <w:rFonts w:ascii="Cambria" w:eastAsia="Cambria" w:hAnsi="Cambria" w:cs="Cambria"/>
          <w:sz w:val="20"/>
          <w:szCs w:val="20"/>
          <w:lang w:val="es-ES"/>
        </w:rPr>
        <w:t xml:space="preserve"> </w:t>
      </w:r>
    </w:p>
    <w:p w14:paraId="0E25A1A7" w14:textId="77777777" w:rsidR="002E0445" w:rsidRPr="00057564" w:rsidRDefault="002E0445" w:rsidP="008B57B8">
      <w:pPr>
        <w:spacing w:after="0" w:line="249" w:lineRule="auto"/>
        <w:ind w:right="123"/>
        <w:jc w:val="both"/>
        <w:rPr>
          <w:rFonts w:ascii="Cambria" w:eastAsia="Cambria" w:hAnsi="Cambria" w:cs="Times New Roman"/>
          <w:sz w:val="20"/>
          <w:szCs w:val="20"/>
          <w:lang w:val="es-ES"/>
        </w:rPr>
      </w:pPr>
    </w:p>
    <w:p w14:paraId="54B74082" w14:textId="147B1312" w:rsidR="002E0445" w:rsidRPr="00057564"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w:t>
      </w:r>
      <w:r w:rsidR="00543C9C"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o</w:t>
      </w:r>
    </w:p>
    <w:p w14:paraId="1532A7F3" w14:textId="77777777" w:rsidR="002E0445" w:rsidRPr="00057564" w:rsidRDefault="002E0445" w:rsidP="008B57B8">
      <w:pPr>
        <w:spacing w:after="0" w:line="250" w:lineRule="auto"/>
        <w:ind w:left="994" w:right="130"/>
        <w:jc w:val="both"/>
        <w:rPr>
          <w:rFonts w:ascii="Cambria" w:eastAsia="Cambria" w:hAnsi="Cambria" w:cs="Times New Roman"/>
          <w:color w:val="000000"/>
          <w:sz w:val="20"/>
          <w:szCs w:val="20"/>
          <w:lang w:val="es-ES"/>
        </w:rPr>
      </w:pPr>
    </w:p>
    <w:p w14:paraId="5361DE42" w14:textId="77777777" w:rsidR="002E0445" w:rsidRPr="00057564"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sz w:val="20"/>
          <w:szCs w:val="20"/>
          <w:lang w:val="es-ES"/>
        </w:rPr>
        <w:t>cuando el observador regional de ICCAT no haya firmado la ITD.</w:t>
      </w:r>
      <w:r w:rsidRPr="00057564">
        <w:rPr>
          <w:rFonts w:ascii="Cambria" w:eastAsia="Cambria" w:hAnsi="Cambria" w:cs="Cambria"/>
          <w:color w:val="000000"/>
          <w:sz w:val="20"/>
          <w:szCs w:val="20"/>
          <w:lang w:val="es-ES"/>
        </w:rPr>
        <w:t xml:space="preserve"> </w:t>
      </w:r>
    </w:p>
    <w:p w14:paraId="6C9860AB" w14:textId="77777777" w:rsidR="002E0445" w:rsidRPr="00057564" w:rsidRDefault="002E0445" w:rsidP="008B57B8">
      <w:pPr>
        <w:spacing w:after="0" w:line="249" w:lineRule="auto"/>
        <w:ind w:right="123"/>
        <w:jc w:val="both"/>
        <w:rPr>
          <w:rFonts w:ascii="Cambria" w:eastAsia="Cambria" w:hAnsi="Cambria" w:cs="Times New Roman"/>
          <w:color w:val="000000"/>
          <w:sz w:val="20"/>
          <w:szCs w:val="20"/>
          <w:lang w:val="es-ES"/>
        </w:rPr>
      </w:pPr>
    </w:p>
    <w:p w14:paraId="118DD991" w14:textId="355208ED" w:rsidR="002E0445" w:rsidRPr="00057564" w:rsidRDefault="002E0445" w:rsidP="008B57B8">
      <w:pPr>
        <w:widowControl w:val="0"/>
        <w:spacing w:after="0" w:line="240" w:lineRule="auto"/>
        <w:ind w:left="567"/>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El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del 10 % mencionado más arriba se expresará como un porcentaje de las cifras del operador donante.</w:t>
      </w:r>
    </w:p>
    <w:p w14:paraId="0DB5E750" w14:textId="77777777" w:rsidR="00D325E1" w:rsidRPr="00057564" w:rsidRDefault="00D325E1" w:rsidP="008B57B8">
      <w:pPr>
        <w:widowControl w:val="0"/>
        <w:spacing w:after="0" w:line="240" w:lineRule="auto"/>
        <w:ind w:left="567"/>
        <w:jc w:val="both"/>
        <w:rPr>
          <w:rFonts w:ascii="Cambria" w:eastAsia="Cambria" w:hAnsi="Cambria" w:cs="Cambria"/>
          <w:color w:val="000000"/>
          <w:sz w:val="20"/>
          <w:szCs w:val="20"/>
          <w:lang w:val="es-ES"/>
        </w:rPr>
      </w:pPr>
    </w:p>
    <w:p w14:paraId="09E04E2B" w14:textId="69E61228"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Cuando proceda, la investigación incluirá el análisis de todas las grabaciones de vídeo pertinentes. Excepto en los casos de fuerza mayor, la investigación se concluirá en las 96 horas posteriores a su inicio y, en </w:t>
      </w:r>
      <w:r w:rsidR="001A23E0" w:rsidRPr="00057564">
        <w:rPr>
          <w:rFonts w:ascii="Cambria" w:eastAsia="Cambria" w:hAnsi="Cambria" w:cs="Cambria"/>
          <w:color w:val="000000"/>
          <w:sz w:val="20"/>
          <w:szCs w:val="20"/>
          <w:lang w:val="es-ES"/>
        </w:rPr>
        <w:t>todo</w:t>
      </w:r>
      <w:r w:rsidRPr="00057564">
        <w:rPr>
          <w:rFonts w:ascii="Cambria" w:eastAsia="Cambria" w:hAnsi="Cambria" w:cs="Cambria"/>
          <w:color w:val="000000"/>
          <w:sz w:val="20"/>
          <w:szCs w:val="20"/>
          <w:lang w:val="es-ES"/>
        </w:rPr>
        <w:t xml:space="preserve"> caso, antes de la llegada de la jaula de transporte a la granja de destino.</w:t>
      </w:r>
    </w:p>
    <w:p w14:paraId="7D238DD3" w14:textId="77777777" w:rsidR="002E0445" w:rsidRPr="00057564"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5804DF6C" w14:textId="15D87472"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w:t>
      </w:r>
      <w:r w:rsidR="005D755F" w:rsidRPr="00057564">
        <w:rPr>
          <w:rFonts w:ascii="Cambria" w:eastAsia="Cambria" w:hAnsi="Cambria" w:cs="Cambria"/>
          <w:color w:val="000000"/>
          <w:sz w:val="20"/>
          <w:szCs w:val="20"/>
          <w:lang w:val="es-ES"/>
        </w:rPr>
        <w:t>o</w:t>
      </w:r>
      <w:r w:rsidRPr="00057564">
        <w:rPr>
          <w:rFonts w:ascii="Cambria" w:eastAsia="Cambria" w:hAnsi="Cambria" w:cs="Cambria"/>
          <w:color w:val="000000"/>
          <w:sz w:val="20"/>
          <w:szCs w:val="20"/>
          <w:lang w:val="es-ES"/>
        </w:rPr>
        <w:t xml:space="preserve"> acerca de la investigación, y se asegurará de que, hasta que la investigación haya concluido, no se permite ninguna transferencia desde o hacia la jaula de transporte en cuestión.</w:t>
      </w:r>
    </w:p>
    <w:p w14:paraId="470464CD" w14:textId="77777777" w:rsidR="00076FE5" w:rsidRPr="00057564" w:rsidRDefault="00076FE5" w:rsidP="008B57B8">
      <w:pPr>
        <w:pStyle w:val="ListParagraph"/>
        <w:spacing w:after="0"/>
        <w:ind w:left="426" w:hanging="426"/>
        <w:contextualSpacing w:val="0"/>
        <w:rPr>
          <w:rFonts w:ascii="Cambria" w:eastAsia="Cambria" w:hAnsi="Cambria" w:cs="Cambria"/>
          <w:color w:val="000000"/>
          <w:sz w:val="20"/>
          <w:szCs w:val="20"/>
        </w:rPr>
      </w:pPr>
    </w:p>
    <w:p w14:paraId="5A2B7DC7" w14:textId="33AACAFB"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Para todas las operaciones de transferencia para las que se requiere un vídeo, una diferenci</w:t>
      </w:r>
      <w:r w:rsidRPr="00057564">
        <w:rPr>
          <w:rFonts w:ascii="Cambria" w:hAnsi="Cambria"/>
          <w:sz w:val="20"/>
          <w:szCs w:val="20"/>
          <w:lang w:val="es-ES"/>
        </w:rPr>
        <w:t>a s</w:t>
      </w:r>
      <w:r w:rsidRPr="00057564">
        <w:rPr>
          <w:rFonts w:ascii="Cambria" w:eastAsia="Cambria" w:hAnsi="Cambria" w:cs="Cambria"/>
          <w:color w:val="000000"/>
          <w:sz w:val="20"/>
          <w:szCs w:val="20"/>
          <w:lang w:val="es-ES"/>
        </w:rPr>
        <w:t xml:space="preserve">uperior </w:t>
      </w:r>
      <w:r w:rsidRPr="00057564">
        <w:rPr>
          <w:rFonts w:ascii="Cambria" w:eastAsia="Cambria" w:hAnsi="Cambria" w:cs="Cambria"/>
          <w:color w:val="000000"/>
          <w:sz w:val="20"/>
          <w:szCs w:val="20"/>
          <w:lang w:val="es-ES"/>
        </w:rPr>
        <w:lastRenderedPageBreak/>
        <w:t xml:space="preserve">al 10 % entre el número de atunes rojos declarados por el operador donante en la ITD y el número determinado por la autoridad competente de la CPC del operador donante, </w:t>
      </w:r>
      <w:r w:rsidRPr="00057564">
        <w:rPr>
          <w:rFonts w:ascii="Cambria" w:eastAsia="Cambria" w:hAnsi="Cambria" w:cs="Times New Roman"/>
          <w:sz w:val="20"/>
          <w:szCs w:val="20"/>
          <w:lang w:val="es-ES"/>
        </w:rPr>
        <w:t>tras una investigación</w:t>
      </w:r>
      <w:r w:rsidRPr="00057564">
        <w:rPr>
          <w:rFonts w:ascii="Cambria" w:eastAsia="Cambria" w:hAnsi="Cambria" w:cs="Cambria"/>
          <w:color w:val="000000"/>
          <w:sz w:val="20"/>
          <w:szCs w:val="20"/>
          <w:lang w:val="es-ES"/>
        </w:rPr>
        <w:t>, constituirá un posible incumplimiento (PNC) del buque pesquero, almadraba o granja afectados.</w:t>
      </w:r>
      <w:r w:rsidRPr="00057564">
        <w:rPr>
          <w:rFonts w:ascii="Cambria" w:eastAsia="Cambria" w:hAnsi="Cambria" w:cs="Cambria"/>
          <w:sz w:val="20"/>
          <w:szCs w:val="20"/>
          <w:lang w:val="es-ES"/>
        </w:rPr>
        <w:t xml:space="preserve"> </w:t>
      </w:r>
    </w:p>
    <w:p w14:paraId="20C0BA20" w14:textId="77777777" w:rsidR="003A6973" w:rsidRPr="00057564" w:rsidRDefault="003A6973" w:rsidP="008B57B8">
      <w:pPr>
        <w:widowControl w:val="0"/>
        <w:spacing w:after="0" w:line="240" w:lineRule="auto"/>
        <w:ind w:left="720"/>
        <w:rPr>
          <w:rFonts w:ascii="Cambria" w:eastAsia="Cambria" w:hAnsi="Cambria" w:cs="Times New Roman"/>
          <w:sz w:val="24"/>
          <w:szCs w:val="24"/>
          <w:lang w:val="es-ES"/>
        </w:rPr>
      </w:pPr>
    </w:p>
    <w:p w14:paraId="7D769DC2" w14:textId="071F8174" w:rsidR="002E0445" w:rsidRPr="00057564" w:rsidRDefault="002E0445" w:rsidP="008B57B8">
      <w:pPr>
        <w:widowControl w:val="0"/>
        <w:spacing w:after="0" w:line="240" w:lineRule="auto"/>
        <w:jc w:val="both"/>
        <w:rPr>
          <w:rFonts w:ascii="Cambria" w:eastAsia="Cambria" w:hAnsi="Cambria" w:cs="Times New Roman"/>
          <w:b/>
          <w:bCs/>
          <w:sz w:val="20"/>
          <w:szCs w:val="20"/>
          <w:lang w:val="es-ES"/>
        </w:rPr>
      </w:pPr>
      <w:r w:rsidRPr="00057564">
        <w:rPr>
          <w:rFonts w:ascii="Cambria" w:eastAsia="Cambria" w:hAnsi="Cambria" w:cs="Times New Roman"/>
          <w:b/>
          <w:bCs/>
          <w:sz w:val="20"/>
          <w:szCs w:val="20"/>
          <w:lang w:val="es-ES"/>
        </w:rPr>
        <w:t xml:space="preserve">Modificación de las ITD </w:t>
      </w:r>
      <w:r w:rsidR="001A23E0" w:rsidRPr="00057564">
        <w:rPr>
          <w:rFonts w:ascii="Cambria" w:eastAsia="Cambria" w:hAnsi="Cambria" w:cs="Times New Roman"/>
          <w:b/>
          <w:bCs/>
          <w:sz w:val="20"/>
          <w:szCs w:val="20"/>
          <w:lang w:val="es-ES"/>
        </w:rPr>
        <w:t xml:space="preserve">y </w:t>
      </w:r>
      <w:r w:rsidRPr="00057564">
        <w:rPr>
          <w:rFonts w:ascii="Cambria" w:eastAsia="Cambria" w:hAnsi="Cambria" w:cs="Times New Roman"/>
          <w:b/>
          <w:bCs/>
          <w:sz w:val="20"/>
          <w:szCs w:val="20"/>
          <w:lang w:val="es-ES"/>
        </w:rPr>
        <w:t>de los eBCD a raíz de las inspecciones en el mar o de las investigaciones</w:t>
      </w:r>
    </w:p>
    <w:p w14:paraId="4A8F044D" w14:textId="77777777" w:rsidR="002E0445" w:rsidRPr="00057564" w:rsidRDefault="002E0445" w:rsidP="008B57B8">
      <w:pPr>
        <w:widowControl w:val="0"/>
        <w:spacing w:after="0" w:line="240" w:lineRule="auto"/>
        <w:ind w:left="720"/>
        <w:rPr>
          <w:rFonts w:ascii="Cambria" w:eastAsia="Cambria" w:hAnsi="Cambria" w:cs="Times New Roman"/>
          <w:sz w:val="24"/>
          <w:szCs w:val="24"/>
          <w:lang w:val="es-ES"/>
        </w:rPr>
      </w:pPr>
    </w:p>
    <w:p w14:paraId="6BA4DC4E" w14:textId="7603F1B1"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Times New Roman"/>
          <w:sz w:val="20"/>
          <w:szCs w:val="20"/>
          <w:lang w:val="es-ES"/>
        </w:rPr>
        <w:t xml:space="preserve">Si tras </w:t>
      </w:r>
      <w:r w:rsidRPr="00057564">
        <w:rPr>
          <w:rFonts w:ascii="Cambria" w:eastAsia="Arial Unicode MS" w:hAnsi="Cambria" w:cs="Arial Unicode MS"/>
          <w:color w:val="000000"/>
          <w:sz w:val="20"/>
          <w:szCs w:val="20"/>
          <w:lang w:val="es-ES"/>
        </w:rPr>
        <w:t>u</w:t>
      </w:r>
      <w:r w:rsidRPr="00057564">
        <w:rPr>
          <w:rFonts w:ascii="Cambria" w:eastAsia="Cambria" w:hAnsi="Cambria" w:cs="Times New Roman"/>
          <w:sz w:val="20"/>
          <w:szCs w:val="20"/>
          <w:lang w:val="es-ES"/>
        </w:rPr>
        <w:t>na inspecció</w:t>
      </w:r>
      <w:r w:rsidRPr="00057564">
        <w:rPr>
          <w:rFonts w:ascii="Cambria" w:eastAsia="Arial Unicode MS" w:hAnsi="Cambria" w:cs="Arial Unicode MS"/>
          <w:color w:val="000000"/>
          <w:sz w:val="20"/>
          <w:szCs w:val="20"/>
          <w:lang w:val="es-ES"/>
        </w:rPr>
        <w:t>n</w:t>
      </w:r>
      <w:r w:rsidRPr="00057564">
        <w:rPr>
          <w:rFonts w:ascii="Cambria" w:eastAsia="Cambria" w:hAnsi="Cambria" w:cs="Times New Roman"/>
          <w:sz w:val="20"/>
          <w:szCs w:val="20"/>
          <w:lang w:val="es-ES"/>
        </w:rPr>
        <w:t xml:space="preserve"> en el mar o una investigación</w:t>
      </w:r>
      <w:r w:rsidRPr="00057564">
        <w:rPr>
          <w:rFonts w:ascii="Cambria" w:eastAsia="Cambria" w:hAnsi="Cambria" w:cs="Times New Roman"/>
          <w:b/>
          <w:bCs/>
          <w:sz w:val="20"/>
          <w:szCs w:val="20"/>
          <w:lang w:val="es-ES"/>
        </w:rPr>
        <w:t xml:space="preserve"> </w:t>
      </w:r>
      <w:r w:rsidRPr="00057564">
        <w:rPr>
          <w:rFonts w:ascii="Cambria" w:eastAsia="Cambria" w:hAnsi="Cambria" w:cs="Times New Roman"/>
          <w:sz w:val="20"/>
          <w:szCs w:val="20"/>
          <w:lang w:val="es-ES"/>
        </w:rPr>
        <w:t>se descubre que el número de peces difiere en más de un 10</w:t>
      </w:r>
      <w:r w:rsidR="00CE5170" w:rsidRPr="00057564">
        <w:rPr>
          <w:rFonts w:ascii="Cambria" w:eastAsia="Cambria" w:hAnsi="Cambria" w:cs="Times New Roman"/>
          <w:sz w:val="20"/>
          <w:szCs w:val="20"/>
          <w:lang w:val="es-ES"/>
        </w:rPr>
        <w:t xml:space="preserve"> </w:t>
      </w:r>
      <w:r w:rsidRPr="00057564">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057564" w:rsidRDefault="002E0445" w:rsidP="008B57B8">
      <w:pPr>
        <w:widowControl w:val="0"/>
        <w:spacing w:after="0" w:line="240" w:lineRule="auto"/>
        <w:ind w:left="425"/>
        <w:jc w:val="both"/>
        <w:rPr>
          <w:rFonts w:ascii="Cambria" w:eastAsia="Cambria" w:hAnsi="Cambria" w:cs="Times New Roman"/>
          <w:sz w:val="20"/>
          <w:szCs w:val="20"/>
          <w:lang w:val="es-ES"/>
        </w:rPr>
      </w:pPr>
    </w:p>
    <w:p w14:paraId="47559B91" w14:textId="77777777" w:rsidR="009A0871" w:rsidRPr="00057564" w:rsidRDefault="009A0871" w:rsidP="008B57B8">
      <w:pPr>
        <w:widowControl w:val="0"/>
        <w:spacing w:after="0"/>
        <w:jc w:val="both"/>
        <w:rPr>
          <w:rFonts w:ascii="Cambria" w:eastAsia="Times New Roman" w:hAnsi="Cambria" w:cs="Times New Roman"/>
          <w:b/>
          <w:bCs/>
          <w:color w:val="000000"/>
          <w:sz w:val="20"/>
          <w:szCs w:val="20"/>
          <w:lang w:val="es-ES" w:bidi="en-US"/>
        </w:rPr>
      </w:pPr>
    </w:p>
    <w:p w14:paraId="7A4760C6" w14:textId="515BBC5A" w:rsidR="002E0445" w:rsidRPr="00057564" w:rsidRDefault="002E0445" w:rsidP="008B57B8">
      <w:pPr>
        <w:widowControl w:val="0"/>
        <w:spacing w:after="0"/>
        <w:jc w:val="both"/>
        <w:rPr>
          <w:rFonts w:ascii="Cambria" w:eastAsia="Times New Roman" w:hAnsi="Cambria" w:cs="Times New Roman"/>
          <w:b/>
          <w:color w:val="000000"/>
          <w:sz w:val="20"/>
          <w:szCs w:val="20"/>
          <w:lang w:val="es-ES" w:bidi="en-US"/>
        </w:rPr>
      </w:pPr>
      <w:r w:rsidRPr="00057564">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057564" w:rsidRDefault="002E0445" w:rsidP="008B57B8">
      <w:pPr>
        <w:widowControl w:val="0"/>
        <w:spacing w:after="0"/>
        <w:rPr>
          <w:rFonts w:ascii="Cambria" w:eastAsia="Times New Roman" w:hAnsi="Cambria" w:cs="Times New Roman"/>
          <w:color w:val="000000"/>
          <w:sz w:val="20"/>
          <w:szCs w:val="20"/>
          <w:lang w:val="es-ES" w:bidi="en-US"/>
        </w:rPr>
      </w:pPr>
    </w:p>
    <w:p w14:paraId="2908B506" w14:textId="457504F5" w:rsidR="005C3821" w:rsidRPr="00057564" w:rsidRDefault="002E0445" w:rsidP="001A4C99">
      <w:pPr>
        <w:widowControl w:val="0"/>
        <w:numPr>
          <w:ilvl w:val="0"/>
          <w:numId w:val="92"/>
        </w:numPr>
        <w:spacing w:after="0" w:line="240" w:lineRule="auto"/>
        <w:ind w:left="426" w:hanging="426"/>
        <w:jc w:val="both"/>
        <w:rPr>
          <w:rFonts w:ascii="Cambria" w:eastAsia="Times New Roman" w:hAnsi="Cambria" w:cs="Times New Roman"/>
          <w:b/>
          <w:bCs/>
          <w:sz w:val="20"/>
          <w:szCs w:val="20"/>
          <w:lang w:val="es-ES" w:bidi="en-US"/>
        </w:rPr>
      </w:pPr>
      <w:r w:rsidRPr="00057564">
        <w:rPr>
          <w:rFonts w:ascii="Cambria" w:eastAsia="Cambria" w:hAnsi="Cambria" w:cs="Cambria"/>
          <w:color w:val="000000"/>
          <w:sz w:val="20"/>
          <w:szCs w:val="20"/>
          <w:lang w:val="es-ES"/>
        </w:rPr>
        <w:t>El</w:t>
      </w:r>
      <w:r w:rsidRPr="00057564">
        <w:rPr>
          <w:rFonts w:ascii="Cambria" w:eastAsia="Times New Roman" w:hAnsi="Cambria" w:cs="Times New Roman"/>
          <w:sz w:val="20"/>
          <w:szCs w:val="20"/>
          <w:lang w:val="es-ES" w:bidi="en-US"/>
        </w:rPr>
        <w:t xml:space="preserve"> operador donante comunicará el número de peces que mueren</w:t>
      </w:r>
      <w:r w:rsidRPr="00057564">
        <w:rPr>
          <w:rFonts w:ascii="Cambria" w:eastAsia="Cambria" w:hAnsi="Cambria" w:cs="Times New Roman"/>
          <w:sz w:val="20"/>
          <w:szCs w:val="20"/>
          <w:lang w:val="es-ES"/>
        </w:rPr>
        <w:t xml:space="preserve"> dur</w:t>
      </w:r>
      <w:r w:rsidRPr="00057564">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11</w:t>
      </w:r>
      <w:r w:rsidRPr="00057564">
        <w:rPr>
          <w:rFonts w:ascii="Cambria" w:eastAsia="Times New Roman" w:hAnsi="Cambria" w:cs="Times New Roman"/>
          <w:sz w:val="20"/>
          <w:szCs w:val="20"/>
          <w:lang w:val="es-ES" w:bidi="en-US"/>
        </w:rPr>
        <w:t>.</w:t>
      </w:r>
    </w:p>
    <w:p w14:paraId="43200496" w14:textId="77777777" w:rsidR="004B72D0" w:rsidRPr="00057564" w:rsidRDefault="004B72D0" w:rsidP="004B72D0">
      <w:pPr>
        <w:widowControl w:val="0"/>
        <w:spacing w:after="0" w:line="240" w:lineRule="auto"/>
        <w:ind w:left="426"/>
        <w:jc w:val="both"/>
        <w:rPr>
          <w:rFonts w:ascii="Cambria" w:eastAsia="Times New Roman" w:hAnsi="Cambria" w:cs="Times New Roman"/>
          <w:b/>
          <w:bCs/>
          <w:sz w:val="20"/>
          <w:szCs w:val="20"/>
          <w:lang w:val="es-ES" w:bidi="en-US"/>
        </w:rPr>
      </w:pPr>
    </w:p>
    <w:p w14:paraId="7420BF12" w14:textId="108DBFEE" w:rsidR="002E0445"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 xml:space="preserve">Parte IV: </w:t>
      </w:r>
      <w:r w:rsidR="00DD23C1"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274F0928"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057564" w:rsidRDefault="002E0445" w:rsidP="008B57B8">
      <w:pPr>
        <w:widowControl w:val="0"/>
        <w:tabs>
          <w:tab w:val="left" w:pos="7621"/>
        </w:tabs>
        <w:spacing w:after="0"/>
        <w:jc w:val="center"/>
        <w:rPr>
          <w:rFonts w:ascii="Cambria" w:eastAsia="Times New Roman" w:hAnsi="Cambria" w:cs="Times New Roman"/>
          <w:color w:val="000000"/>
          <w:sz w:val="20"/>
          <w:szCs w:val="20"/>
          <w:lang w:val="es-ES" w:bidi="en-US"/>
        </w:rPr>
      </w:pPr>
      <w:r w:rsidRPr="00057564">
        <w:rPr>
          <w:rFonts w:ascii="Cambria" w:eastAsia="Times New Roman" w:hAnsi="Cambria" w:cs="Times New Roman"/>
          <w:b/>
          <w:color w:val="000000"/>
          <w:sz w:val="20"/>
          <w:szCs w:val="20"/>
          <w:lang w:val="es-ES" w:bidi="en-US"/>
        </w:rPr>
        <w:t>Sección E - Introducción en jaulas</w:t>
      </w:r>
    </w:p>
    <w:p w14:paraId="2689474B" w14:textId="77777777" w:rsidR="002E0445" w:rsidRPr="00057564"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057564" w:rsidRDefault="002E0445" w:rsidP="008B57B8">
      <w:pPr>
        <w:widowControl w:val="0"/>
        <w:spacing w:after="0" w:line="240" w:lineRule="auto"/>
        <w:rPr>
          <w:rFonts w:ascii="Cambria" w:eastAsia="Times New Roman" w:hAnsi="Cambria" w:cs="Times New Roman"/>
          <w:b/>
          <w:color w:val="000000"/>
          <w:sz w:val="20"/>
          <w:szCs w:val="20"/>
          <w:lang w:val="es-ES" w:bidi="en-US"/>
        </w:rPr>
      </w:pPr>
      <w:r w:rsidRPr="00057564">
        <w:rPr>
          <w:rFonts w:ascii="Cambria" w:eastAsia="Cambria" w:hAnsi="Cambria" w:cs="Cambria"/>
          <w:b/>
          <w:bCs/>
          <w:color w:val="000000"/>
          <w:sz w:val="20"/>
          <w:szCs w:val="20"/>
          <w:lang w:val="es-ES"/>
        </w:rPr>
        <w:t>D</w:t>
      </w:r>
      <w:r w:rsidRPr="00057564">
        <w:rPr>
          <w:rFonts w:ascii="Cambria" w:eastAsia="Times New Roman" w:hAnsi="Cambria" w:cs="Times New Roman"/>
          <w:b/>
          <w:bCs/>
          <w:color w:val="000000"/>
          <w:sz w:val="20"/>
          <w:szCs w:val="20"/>
          <w:lang w:val="es-ES" w:bidi="en-US"/>
        </w:rPr>
        <w:t>isposiciones generales</w:t>
      </w:r>
    </w:p>
    <w:p w14:paraId="1A237B07" w14:textId="77777777" w:rsidR="002E0445" w:rsidRPr="00057564" w:rsidRDefault="002E0445" w:rsidP="008B57B8">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7CEA696E"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Ca</w:t>
      </w:r>
      <w:r w:rsidRPr="00057564">
        <w:rPr>
          <w:rFonts w:ascii="Cambria" w:eastAsia="Times New Roman" w:hAnsi="Cambria" w:cs="Times New Roman"/>
          <w:color w:val="000000"/>
          <w:sz w:val="20"/>
          <w:szCs w:val="20"/>
          <w:lang w:val="es-ES" w:bidi="en-US"/>
        </w:rPr>
        <w:t xml:space="preserve">da CPC de la granja designará una única autoridad competente, en lo sucesivo denominada </w:t>
      </w:r>
      <w:r w:rsidR="002831A1"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autoridad competente de la CPC de la granja</w:t>
      </w:r>
      <w:r w:rsidR="002831A1"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CPC cuyos buques o almadrabas </w:t>
      </w:r>
      <w:r w:rsidR="008465D7" w:rsidRPr="00057564">
        <w:rPr>
          <w:rFonts w:ascii="Cambria" w:eastAsia="Times New Roman" w:hAnsi="Cambria" w:cs="Times New Roman"/>
          <w:color w:val="000000"/>
          <w:sz w:val="20"/>
          <w:szCs w:val="20"/>
          <w:lang w:val="es-ES" w:bidi="en-US"/>
        </w:rPr>
        <w:t xml:space="preserve">capturaron </w:t>
      </w:r>
      <w:r w:rsidRPr="00057564">
        <w:rPr>
          <w:rFonts w:ascii="Cambria" w:eastAsia="Times New Roman" w:hAnsi="Cambria" w:cs="Times New Roman"/>
          <w:color w:val="000000"/>
          <w:sz w:val="20"/>
          <w:szCs w:val="20"/>
          <w:lang w:val="es-ES" w:bidi="en-US"/>
        </w:rPr>
        <w:t>el atún enjaulado.</w:t>
      </w:r>
    </w:p>
    <w:p w14:paraId="7AB4B0C1" w14:textId="77777777" w:rsidR="002E0445" w:rsidRPr="00057564"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00EDDD12" w14:textId="1AC56A72"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Cambria" w:hAnsi="Cambria" w:cs="Cambria"/>
          <w:color w:val="000000"/>
          <w:sz w:val="20"/>
          <w:szCs w:val="20"/>
          <w:lang w:val="es-ES"/>
        </w:rPr>
        <w:t>Cu</w:t>
      </w:r>
      <w:r w:rsidRPr="00057564">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057564">
        <w:rPr>
          <w:rFonts w:ascii="Cambria" w:eastAsia="Times New Roman" w:hAnsi="Cambria" w:cs="Times New Roman"/>
          <w:color w:val="000000"/>
          <w:sz w:val="20"/>
          <w:szCs w:val="20"/>
          <w:lang w:val="es-ES" w:bidi="en-US"/>
        </w:rPr>
        <w:t>aplicarán</w:t>
      </w:r>
      <w:r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i/>
          <w:iCs/>
          <w:sz w:val="20"/>
          <w:szCs w:val="20"/>
          <w:lang w:val="es-ES" w:bidi="en-US"/>
        </w:rPr>
        <w:t>mutatis mutandis,</w:t>
      </w:r>
      <w:r w:rsidRPr="00057564">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057564" w:rsidRDefault="00D778BF" w:rsidP="008B57B8">
      <w:pPr>
        <w:widowControl w:val="0"/>
        <w:spacing w:after="0" w:line="240" w:lineRule="auto"/>
        <w:ind w:left="426" w:hanging="426"/>
        <w:jc w:val="both"/>
        <w:rPr>
          <w:rFonts w:ascii="Cambria" w:eastAsia="Times New Roman" w:hAnsi="Cambria" w:cs="Times New Roman"/>
          <w:sz w:val="20"/>
          <w:szCs w:val="20"/>
          <w:lang w:val="es-ES" w:bidi="en-US"/>
        </w:rPr>
      </w:pPr>
    </w:p>
    <w:p w14:paraId="70433A41" w14:textId="41569A8A" w:rsidR="00D778BF" w:rsidRPr="00057564" w:rsidRDefault="00D778BF"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057564">
        <w:rPr>
          <w:rFonts w:ascii="Cambria" w:eastAsia="Times New Roman" w:hAnsi="Cambria" w:cs="Times New Roman"/>
          <w:sz w:val="20"/>
          <w:szCs w:val="20"/>
          <w:lang w:val="es-ES" w:bidi="en-US"/>
        </w:rPr>
        <w:t>párrafo</w:t>
      </w:r>
      <w:r w:rsidRPr="00057564">
        <w:rPr>
          <w:rFonts w:ascii="Cambria" w:eastAsia="Times New Roman" w:hAnsi="Cambria" w:cs="Times New Roman"/>
          <w:sz w:val="20"/>
          <w:szCs w:val="20"/>
          <w:lang w:val="es-ES" w:bidi="en-US"/>
        </w:rPr>
        <w:t xml:space="preserve"> </w:t>
      </w:r>
      <w:r w:rsidR="00DD23C1" w:rsidRPr="00057564">
        <w:rPr>
          <w:rFonts w:ascii="Cambria" w:eastAsia="Times New Roman" w:hAnsi="Cambria" w:cs="Times New Roman"/>
          <w:color w:val="000000"/>
          <w:sz w:val="20"/>
          <w:szCs w:val="20"/>
          <w:lang w:val="es-ES" w:bidi="en-US"/>
        </w:rPr>
        <w:t>10</w:t>
      </w:r>
      <w:r w:rsidR="00235D2B"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de la presente Recomendación.</w:t>
      </w:r>
    </w:p>
    <w:p w14:paraId="40469FE1" w14:textId="77777777" w:rsidR="002E0445" w:rsidRPr="00057564"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7070583F" w14:textId="27B8DBAD"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T</w:t>
      </w:r>
      <w:r w:rsidRPr="00057564">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057564">
        <w:rPr>
          <w:rFonts w:ascii="Cambria" w:eastAsia="Cambria" w:hAnsi="Cambria" w:cs="Cambria"/>
          <w:color w:val="000000"/>
          <w:sz w:val="20"/>
          <w:szCs w:val="20"/>
          <w:lang w:val="es-ES"/>
        </w:rPr>
        <w:t>a y</w:t>
      </w:r>
      <w:r w:rsidRPr="00057564">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057564" w:rsidRDefault="00E52160" w:rsidP="008B57B8">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40CF58E2" w:rsidR="00E52160" w:rsidRPr="00057564" w:rsidRDefault="00E52160" w:rsidP="008B57B8">
      <w:pPr>
        <w:widowControl w:val="0"/>
        <w:numPr>
          <w:ilvl w:val="0"/>
          <w:numId w:val="92"/>
        </w:numPr>
        <w:spacing w:after="0" w:line="240" w:lineRule="auto"/>
        <w:ind w:left="426" w:hanging="426"/>
        <w:jc w:val="both"/>
        <w:rPr>
          <w:rFonts w:ascii="Cambria" w:eastAsia="Times New Roman" w:hAnsi="Cambria" w:cs="Times New Roman"/>
          <w:b/>
          <w:i/>
          <w:sz w:val="20"/>
          <w:szCs w:val="16"/>
          <w:lang w:val="es-ES" w:bidi="en-US"/>
        </w:rPr>
      </w:pPr>
      <w:r w:rsidRPr="00057564">
        <w:rPr>
          <w:rFonts w:ascii="Cambria" w:eastAsia="MS Gothic" w:hAnsi="Cambria" w:cs="Times New Roman"/>
          <w:color w:val="000000"/>
          <w:kern w:val="2"/>
          <w:sz w:val="20"/>
          <w:szCs w:val="20"/>
          <w:lang w:val="es-ES" w:eastAsia="ja-JP" w:bidi="en-US"/>
        </w:rPr>
        <w:t>Se</w:t>
      </w:r>
      <w:r w:rsidRPr="00057564">
        <w:rPr>
          <w:rFonts w:ascii="Cambria" w:eastAsia="Times New Roman" w:hAnsi="Cambria" w:cs="Times New Roman"/>
          <w:color w:val="000000"/>
          <w:sz w:val="20"/>
          <w:szCs w:val="16"/>
          <w:lang w:val="es-ES"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w:t>
      </w:r>
      <w:r w:rsidR="007C6054" w:rsidRPr="00057564">
        <w:rPr>
          <w:rFonts w:ascii="Cambria" w:eastAsia="Times New Roman" w:hAnsi="Cambria" w:cs="Times New Roman"/>
          <w:i/>
          <w:iCs/>
          <w:color w:val="000000"/>
          <w:sz w:val="20"/>
          <w:szCs w:val="16"/>
          <w:lang w:val="es-ES" w:bidi="en-US"/>
        </w:rPr>
        <w:t>Resolución de ICCAT que enmienda la Resolución 18-11 de ICCAT  que establece un programa piloto para el intercambio voluntario  de personal de inspección en las pesquerías gestionadas por ICCAT</w:t>
      </w:r>
      <w:r w:rsidR="007C6054" w:rsidRPr="00057564">
        <w:rPr>
          <w:rFonts w:ascii="Cambria" w:eastAsia="Times New Roman" w:hAnsi="Cambria" w:cs="Times New Roman"/>
          <w:color w:val="000000"/>
          <w:sz w:val="20"/>
          <w:szCs w:val="16"/>
          <w:lang w:val="es-ES" w:bidi="en-US"/>
        </w:rPr>
        <w:t xml:space="preserve"> (Res. </w:t>
      </w:r>
      <w:r w:rsidRPr="00057564">
        <w:rPr>
          <w:rFonts w:ascii="Cambria" w:eastAsia="Times New Roman" w:hAnsi="Cambria" w:cs="Times New Roman"/>
          <w:color w:val="000000"/>
          <w:sz w:val="20"/>
          <w:szCs w:val="16"/>
          <w:lang w:val="es-ES" w:bidi="en-US"/>
        </w:rPr>
        <w:t>19-17</w:t>
      </w:r>
      <w:r w:rsidR="007C6054" w:rsidRPr="00057564">
        <w:rPr>
          <w:rFonts w:ascii="Cambria" w:eastAsia="Times New Roman" w:hAnsi="Cambria" w:cs="Times New Roman"/>
          <w:color w:val="000000"/>
          <w:sz w:val="20"/>
          <w:szCs w:val="16"/>
          <w:lang w:val="es-ES" w:bidi="en-US"/>
        </w:rPr>
        <w:t>)</w:t>
      </w:r>
      <w:r w:rsidRPr="00057564">
        <w:rPr>
          <w:rFonts w:ascii="Cambria" w:eastAsia="Times New Roman" w:hAnsi="Cambria" w:cs="Times New Roman"/>
          <w:color w:val="000000"/>
          <w:sz w:val="20"/>
          <w:szCs w:val="16"/>
          <w:lang w:val="es-ES" w:bidi="en-US"/>
        </w:rPr>
        <w:t>.</w:t>
      </w:r>
    </w:p>
    <w:p w14:paraId="20F66891" w14:textId="77777777" w:rsidR="002E0445" w:rsidRPr="00057564" w:rsidRDefault="002E0445" w:rsidP="008B57B8">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057564" w:rsidRDefault="002E0445" w:rsidP="008B57B8">
      <w:pPr>
        <w:widowControl w:val="0"/>
        <w:numPr>
          <w:ilvl w:val="0"/>
          <w:numId w:val="92"/>
        </w:numPr>
        <w:tabs>
          <w:tab w:val="left" w:pos="8820"/>
        </w:tabs>
        <w:spacing w:after="0" w:line="240" w:lineRule="auto"/>
        <w:ind w:left="426" w:right="43" w:hanging="426"/>
        <w:jc w:val="both"/>
        <w:rPr>
          <w:rFonts w:ascii="Cambria" w:eastAsia="Times New Roman" w:hAnsi="Cambria" w:cs="Times New Roman"/>
          <w:sz w:val="20"/>
          <w:szCs w:val="20"/>
          <w:lang w:val="es-ES" w:bidi="en-US"/>
        </w:rPr>
      </w:pPr>
      <w:r w:rsidRPr="00057564">
        <w:rPr>
          <w:rFonts w:ascii="Cambria" w:eastAsia="Cambria" w:hAnsi="Cambria" w:cs="Cambria"/>
          <w:color w:val="000000"/>
          <w:sz w:val="20"/>
          <w:szCs w:val="20"/>
          <w:lang w:val="es-ES"/>
        </w:rPr>
        <w:t>La</w:t>
      </w:r>
      <w:r w:rsidRPr="00057564">
        <w:rPr>
          <w:rFonts w:ascii="Cambria" w:eastAsia="Times New Roman" w:hAnsi="Cambria" w:cs="Times New Roman"/>
          <w:sz w:val="20"/>
          <w:szCs w:val="20"/>
          <w:lang w:val="es-ES" w:bidi="en-US"/>
        </w:rPr>
        <w:t xml:space="preserve"> </w:t>
      </w:r>
      <w:r w:rsidRPr="00057564">
        <w:rPr>
          <w:rFonts w:ascii="Cambria" w:eastAsia="Cambria" w:hAnsi="Cambria" w:cs="Cambria"/>
          <w:color w:val="000000"/>
          <w:sz w:val="20"/>
          <w:szCs w:val="20"/>
          <w:lang w:val="es-ES"/>
        </w:rPr>
        <w:t>au</w:t>
      </w:r>
      <w:r w:rsidRPr="00057564">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057564">
        <w:rPr>
          <w:rFonts w:ascii="Cambria" w:eastAsia="Arial Unicode MS" w:hAnsi="Cambria" w:cs="Arial Unicode MS"/>
          <w:color w:val="000000"/>
          <w:sz w:val="20"/>
          <w:szCs w:val="20"/>
          <w:lang w:val="es-ES"/>
        </w:rPr>
        <w:t>n</w:t>
      </w:r>
      <w:r w:rsidRPr="00057564">
        <w:rPr>
          <w:rFonts w:ascii="Cambria" w:eastAsia="Times New Roman" w:hAnsi="Cambria" w:cs="Times New Roman"/>
          <w:sz w:val="20"/>
          <w:szCs w:val="20"/>
          <w:lang w:val="es-ES" w:bidi="en-US"/>
        </w:rPr>
        <w:t xml:space="preserve"> </w:t>
      </w:r>
      <w:r w:rsidRPr="00057564">
        <w:rPr>
          <w:rFonts w:ascii="Cambria" w:eastAsia="Arial Unicode MS" w:hAnsi="Cambria" w:cs="Arial Unicode MS"/>
          <w:color w:val="000000"/>
          <w:sz w:val="20"/>
          <w:szCs w:val="20"/>
          <w:lang w:val="es-ES"/>
        </w:rPr>
        <w:t xml:space="preserve">el número y/o </w:t>
      </w:r>
      <w:r w:rsidRPr="00057564">
        <w:rPr>
          <w:rFonts w:ascii="Cambria" w:eastAsia="Times New Roman" w:hAnsi="Cambria" w:cs="Times New Roman"/>
          <w:sz w:val="20"/>
          <w:szCs w:val="20"/>
          <w:lang w:val="es-ES" w:bidi="en-US"/>
        </w:rPr>
        <w:t>la distribución de las jaulas de la granj</w:t>
      </w:r>
      <w:r w:rsidRPr="00057564">
        <w:rPr>
          <w:rFonts w:ascii="Cambria" w:eastAsia="Arial Unicode MS" w:hAnsi="Cambria" w:cs="Arial Unicode MS"/>
          <w:color w:val="000000"/>
          <w:sz w:val="20"/>
          <w:szCs w:val="20"/>
          <w:lang w:val="es-ES"/>
        </w:rPr>
        <w:t>a.</w:t>
      </w:r>
    </w:p>
    <w:p w14:paraId="3E6B8848" w14:textId="77777777" w:rsidR="00574D0B" w:rsidRPr="00057564" w:rsidRDefault="00574D0B" w:rsidP="008B57B8">
      <w:pPr>
        <w:widowControl w:val="0"/>
        <w:spacing w:after="0" w:line="240" w:lineRule="auto"/>
        <w:ind w:left="720"/>
        <w:rPr>
          <w:rFonts w:ascii="Cambria" w:eastAsia="Times New Roman" w:hAnsi="Cambria" w:cs="Times New Roman"/>
          <w:sz w:val="24"/>
          <w:szCs w:val="24"/>
          <w:lang w:val="es-ES" w:bidi="en-US"/>
        </w:rPr>
      </w:pPr>
    </w:p>
    <w:p w14:paraId="17F60FA2" w14:textId="67BEF52B"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 xml:space="preserve">La </w:t>
      </w:r>
      <w:r w:rsidRPr="00057564">
        <w:rPr>
          <w:rFonts w:ascii="Cambria" w:eastAsia="Times New Roman" w:hAnsi="Cambria" w:cs="Times New Roman"/>
          <w:color w:val="000000"/>
          <w:sz w:val="20"/>
          <w:szCs w:val="20"/>
          <w:lang w:val="es-ES" w:bidi="en-US"/>
        </w:rPr>
        <w:t xml:space="preserve">autoridad competente de la CPC de la granja </w:t>
      </w:r>
      <w:r w:rsidRPr="00057564">
        <w:rPr>
          <w:rFonts w:ascii="Cambria" w:eastAsia="Cambria" w:hAnsi="Cambria" w:cs="Cambria"/>
          <w:color w:val="000000"/>
          <w:sz w:val="20"/>
          <w:szCs w:val="20"/>
          <w:lang w:val="es-ES"/>
        </w:rPr>
        <w:t>y el operador de la granja</w:t>
      </w:r>
      <w:r w:rsidRPr="00057564">
        <w:rPr>
          <w:rFonts w:ascii="Cambria" w:eastAsia="Times New Roman" w:hAnsi="Cambria" w:cs="Times New Roman"/>
          <w:color w:val="000000"/>
          <w:sz w:val="20"/>
          <w:szCs w:val="20"/>
          <w:lang w:val="es-ES" w:bidi="en-US"/>
        </w:rPr>
        <w:t xml:space="preserve"> conservará</w:t>
      </w:r>
      <w:r w:rsidRPr="00057564">
        <w:rPr>
          <w:rFonts w:ascii="Cambria" w:eastAsia="Cambria" w:hAnsi="Cambria" w:cs="Cambria"/>
          <w:color w:val="000000"/>
          <w:sz w:val="20"/>
          <w:szCs w:val="20"/>
          <w:lang w:val="es-ES"/>
        </w:rPr>
        <w:t>n</w:t>
      </w:r>
      <w:r w:rsidRPr="00057564">
        <w:rPr>
          <w:rFonts w:ascii="Cambria" w:eastAsia="Times New Roman" w:hAnsi="Cambria" w:cs="Times New Roman"/>
          <w:color w:val="000000"/>
          <w:sz w:val="20"/>
          <w:szCs w:val="20"/>
          <w:lang w:val="es-ES" w:bidi="en-US"/>
        </w:rPr>
        <w:t xml:space="preserve"> toda la </w:t>
      </w:r>
      <w:r w:rsidRPr="00057564">
        <w:rPr>
          <w:rFonts w:ascii="Cambria" w:eastAsia="Times New Roman" w:hAnsi="Cambria" w:cs="Times New Roman"/>
          <w:sz w:val="20"/>
          <w:szCs w:val="20"/>
          <w:lang w:val="es-ES" w:bidi="en-US"/>
        </w:rPr>
        <w:t>información</w:t>
      </w:r>
      <w:r w:rsidRPr="00057564">
        <w:rPr>
          <w:rFonts w:ascii="Cambria" w:eastAsia="Times New Roman" w:hAnsi="Cambria" w:cs="Times New Roman"/>
          <w:color w:val="000000"/>
          <w:sz w:val="20"/>
          <w:szCs w:val="20"/>
          <w:lang w:val="es-ES" w:bidi="en-US"/>
        </w:rPr>
        <w:t xml:space="preserve">, documentación y material relacionado con las actividades de introducción en jaulas </w:t>
      </w:r>
      <w:r w:rsidRPr="00057564">
        <w:rPr>
          <w:rFonts w:ascii="Cambria" w:eastAsia="Times New Roman" w:hAnsi="Cambria" w:cs="Times New Roman"/>
          <w:color w:val="000000"/>
          <w:sz w:val="20"/>
          <w:szCs w:val="20"/>
          <w:lang w:val="es-ES" w:bidi="en-US"/>
        </w:rPr>
        <w:lastRenderedPageBreak/>
        <w:t xml:space="preserve">realizadas en las granjas bajo su jurisdicción durante al menos </w:t>
      </w:r>
      <w:r w:rsidR="00F7514B" w:rsidRPr="00057564">
        <w:rPr>
          <w:rFonts w:ascii="Cambria" w:eastAsia="Times New Roman" w:hAnsi="Cambria" w:cs="Times New Roman"/>
          <w:color w:val="000000"/>
          <w:sz w:val="20"/>
          <w:szCs w:val="20"/>
          <w:lang w:val="es-ES" w:bidi="en-US"/>
        </w:rPr>
        <w:t>tres</w:t>
      </w:r>
      <w:r w:rsidRPr="00057564">
        <w:rPr>
          <w:rFonts w:ascii="Cambria" w:eastAsia="Times New Roman" w:hAnsi="Cambria" w:cs="Times New Roman"/>
          <w:color w:val="000000"/>
          <w:sz w:val="20"/>
          <w:szCs w:val="20"/>
          <w:lang w:val="es-ES" w:bidi="en-US"/>
        </w:rPr>
        <w:t xml:space="preserve"> años, y conservará</w:t>
      </w:r>
      <w:r w:rsidRPr="00057564">
        <w:rPr>
          <w:rFonts w:ascii="Cambria" w:eastAsia="Cambria" w:hAnsi="Cambria" w:cs="Cambria"/>
          <w:color w:val="000000"/>
          <w:sz w:val="20"/>
          <w:szCs w:val="20"/>
          <w:lang w:val="es-ES"/>
        </w:rPr>
        <w:t xml:space="preserve">n </w:t>
      </w:r>
      <w:r w:rsidRPr="00057564">
        <w:rPr>
          <w:rFonts w:ascii="Cambria" w:eastAsia="Times New Roman" w:hAnsi="Cambria" w:cs="Times New Roman"/>
          <w:color w:val="000000"/>
          <w:sz w:val="20"/>
          <w:szCs w:val="20"/>
          <w:lang w:val="es-ES" w:bidi="en-US"/>
        </w:rPr>
        <w:t>la información el tiempo que se</w:t>
      </w:r>
      <w:r w:rsidR="001A23E0" w:rsidRPr="00057564">
        <w:rPr>
          <w:rFonts w:ascii="Cambria" w:eastAsia="Times New Roman" w:hAnsi="Cambria" w:cs="Times New Roman"/>
          <w:color w:val="000000"/>
          <w:sz w:val="20"/>
          <w:szCs w:val="20"/>
          <w:lang w:val="es-ES" w:bidi="en-US"/>
        </w:rPr>
        <w:t>a</w:t>
      </w:r>
      <w:r w:rsidRPr="00057564">
        <w:rPr>
          <w:rFonts w:ascii="Cambria" w:eastAsia="Times New Roman" w:hAnsi="Cambria" w:cs="Times New Roman"/>
          <w:color w:val="000000"/>
          <w:sz w:val="20"/>
          <w:szCs w:val="20"/>
          <w:lang w:val="es-ES" w:bidi="en-US"/>
        </w:rPr>
        <w:t xml:space="preserve"> necesario a efectos de ejecución.</w:t>
      </w:r>
    </w:p>
    <w:p w14:paraId="55C277F7" w14:textId="77777777" w:rsidR="002E0445" w:rsidRPr="00057564" w:rsidRDefault="002E0445" w:rsidP="008B57B8">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12341193" w:rsidR="002E0445" w:rsidRPr="00057564"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057564">
        <w:rPr>
          <w:rFonts w:ascii="Cambria" w:eastAsia="Cambria" w:hAnsi="Cambria" w:cs="Cambria"/>
          <w:b/>
          <w:bCs/>
          <w:color w:val="000000"/>
          <w:sz w:val="20"/>
          <w:szCs w:val="20"/>
          <w:lang w:val="es-ES"/>
        </w:rPr>
        <w:t>Núme</w:t>
      </w:r>
      <w:r w:rsidRPr="00057564">
        <w:rPr>
          <w:rFonts w:ascii="Cambria" w:eastAsia="Cambria" w:hAnsi="Cambria" w:cs="Cambria"/>
          <w:b/>
          <w:color w:val="000000"/>
          <w:sz w:val="20"/>
          <w:szCs w:val="20"/>
          <w:lang w:val="es-ES"/>
        </w:rPr>
        <w:t>ro único asignado a las jaulas</w:t>
      </w:r>
    </w:p>
    <w:p w14:paraId="16EE244E"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48F37B09"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que incluye a aquellas jaulas usadas para transportar los peces a la granja. </w:t>
      </w:r>
    </w:p>
    <w:p w14:paraId="3FC3D2AC" w14:textId="77777777" w:rsidR="002E0445" w:rsidRPr="00057564" w:rsidRDefault="002E0445" w:rsidP="008B57B8">
      <w:pPr>
        <w:spacing w:after="0" w:line="249" w:lineRule="auto"/>
        <w:ind w:left="756" w:right="183"/>
        <w:jc w:val="both"/>
        <w:rPr>
          <w:rFonts w:ascii="Cambria" w:eastAsia="Cambria" w:hAnsi="Cambria" w:cs="Times New Roman"/>
          <w:color w:val="000000"/>
          <w:sz w:val="20"/>
          <w:szCs w:val="20"/>
          <w:lang w:val="es-ES"/>
        </w:rPr>
      </w:pPr>
    </w:p>
    <w:p w14:paraId="5675F87C" w14:textId="693CE7B4"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Cada jaula estará identificada con un sistema de numeración único que incluya al menos el código de 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057564"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2351FC61" w14:textId="2AED08E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L</w:t>
      </w:r>
      <w:r w:rsidRPr="00057564">
        <w:rPr>
          <w:rFonts w:ascii="Cambria" w:eastAsia="Cambria" w:hAnsi="Cambria" w:cs="Cambria"/>
          <w:sz w:val="20"/>
          <w:szCs w:val="20"/>
          <w:lang w:val="es-ES"/>
        </w:rPr>
        <w:t xml:space="preserve">a </w:t>
      </w:r>
      <w:r w:rsidRPr="00057564">
        <w:rPr>
          <w:rFonts w:ascii="Cambria" w:eastAsia="Cambria" w:hAnsi="Cambria" w:cs="Cambria"/>
          <w:color w:val="000000"/>
          <w:sz w:val="20"/>
          <w:szCs w:val="20"/>
          <w:lang w:val="es-ES"/>
        </w:rPr>
        <w:t>altura</w:t>
      </w:r>
      <w:r w:rsidRPr="00057564">
        <w:rPr>
          <w:rFonts w:ascii="Cambria" w:eastAsia="Cambria" w:hAnsi="Cambria" w:cs="Cambria"/>
          <w:sz w:val="20"/>
          <w:szCs w:val="20"/>
          <w:lang w:val="es-ES"/>
        </w:rPr>
        <w:t xml:space="preserve"> de las letras y números será de</w:t>
      </w:r>
      <w:r w:rsidR="00CC214A" w:rsidRPr="00057564">
        <w:rPr>
          <w:rFonts w:ascii="Cambria" w:eastAsia="Cambria" w:hAnsi="Cambria" w:cs="Cambria"/>
          <w:sz w:val="20"/>
          <w:szCs w:val="20"/>
          <w:lang w:val="es-ES"/>
        </w:rPr>
        <w:t xml:space="preserve"> </w:t>
      </w:r>
      <w:r w:rsidRPr="00057564">
        <w:rPr>
          <w:rFonts w:ascii="Cambria" w:eastAsia="Cambria" w:hAnsi="Cambria" w:cs="Cambria"/>
          <w:sz w:val="20"/>
          <w:szCs w:val="20"/>
          <w:lang w:val="es-ES"/>
        </w:rPr>
        <w:t>al menos</w:t>
      </w:r>
      <w:r w:rsidR="00CC214A" w:rsidRPr="00057564">
        <w:rPr>
          <w:rFonts w:ascii="Cambria" w:eastAsia="Cambria" w:hAnsi="Cambria" w:cs="Cambria"/>
          <w:sz w:val="20"/>
          <w:szCs w:val="20"/>
          <w:lang w:val="es-ES"/>
        </w:rPr>
        <w:t xml:space="preserve"> </w:t>
      </w:r>
      <w:r w:rsidRPr="00057564">
        <w:rPr>
          <w:rFonts w:ascii="Cambria" w:eastAsia="Cambria" w:hAnsi="Cambria" w:cs="Cambria"/>
          <w:sz w:val="20"/>
          <w:szCs w:val="20"/>
          <w:lang w:val="es-ES"/>
        </w:rPr>
        <w:t xml:space="preserve">20 centímetros, con un grosor de la línea de al menos 4 </w:t>
      </w:r>
      <w:r w:rsidRPr="00057564">
        <w:rPr>
          <w:rFonts w:ascii="Cambria" w:eastAsia="Cambria" w:hAnsi="Cambria" w:cs="Cambria"/>
          <w:color w:val="000000"/>
          <w:sz w:val="20"/>
          <w:szCs w:val="20"/>
          <w:lang w:val="es-ES"/>
        </w:rPr>
        <w:t>centímetros</w:t>
      </w:r>
      <w:r w:rsidRPr="00057564">
        <w:rPr>
          <w:rFonts w:ascii="Cambria" w:eastAsia="Cambria" w:hAnsi="Cambria" w:cs="Cambria"/>
          <w:sz w:val="20"/>
          <w:szCs w:val="20"/>
          <w:lang w:val="es-ES"/>
        </w:rPr>
        <w:t>.</w:t>
      </w:r>
    </w:p>
    <w:p w14:paraId="1B4BDD8C" w14:textId="751C7E0B" w:rsidR="002E0445" w:rsidRPr="00057564" w:rsidRDefault="002E0445" w:rsidP="008B57B8">
      <w:pPr>
        <w:spacing w:after="0" w:line="249" w:lineRule="auto"/>
        <w:ind w:left="426" w:right="183" w:hanging="426"/>
        <w:jc w:val="both"/>
        <w:rPr>
          <w:rFonts w:ascii="Cambria" w:eastAsia="Cambria" w:hAnsi="Cambria" w:cs="Times New Roman"/>
          <w:sz w:val="20"/>
          <w:szCs w:val="20"/>
          <w:lang w:val="es-ES"/>
        </w:rPr>
      </w:pPr>
    </w:p>
    <w:p w14:paraId="487F0233" w14:textId="04FDBF3B"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Se permiten métodos alternativos para marcar el número único de la jaula, siempre que ofrezcan las mismas garantías de visibilidad, legibilidad e inviolabilidad.</w:t>
      </w:r>
    </w:p>
    <w:p w14:paraId="48372C07" w14:textId="77777777" w:rsidR="00AF6DC1" w:rsidRPr="00057564" w:rsidRDefault="00AF6DC1" w:rsidP="00AF6DC1">
      <w:pPr>
        <w:widowControl w:val="0"/>
        <w:spacing w:after="0" w:line="240" w:lineRule="auto"/>
        <w:ind w:left="426"/>
        <w:jc w:val="both"/>
        <w:rPr>
          <w:rFonts w:ascii="Cambria" w:eastAsia="Cambria" w:hAnsi="Cambria" w:cs="Times New Roman"/>
          <w:sz w:val="20"/>
          <w:szCs w:val="20"/>
          <w:lang w:val="es-ES"/>
        </w:rPr>
      </w:pPr>
    </w:p>
    <w:p w14:paraId="2B2B378C" w14:textId="6BF7980D" w:rsidR="002E0445" w:rsidRPr="00057564" w:rsidRDefault="002E0445" w:rsidP="008B57B8">
      <w:pPr>
        <w:spacing w:after="0" w:line="249" w:lineRule="auto"/>
        <w:ind w:left="16" w:right="123" w:hanging="8"/>
        <w:jc w:val="both"/>
        <w:rPr>
          <w:rFonts w:ascii="Cambria" w:eastAsia="Cambria" w:hAnsi="Cambria" w:cs="Times New Roman"/>
          <w:color w:val="000000"/>
          <w:sz w:val="20"/>
          <w:szCs w:val="20"/>
          <w:lang w:val="es-ES"/>
        </w:rPr>
      </w:pPr>
      <w:r w:rsidRPr="00057564">
        <w:rPr>
          <w:rFonts w:ascii="Cambria" w:eastAsia="Cambria" w:hAnsi="Cambria" w:cs="Cambria"/>
          <w:b/>
          <w:color w:val="000000"/>
          <w:sz w:val="20"/>
          <w:szCs w:val="20"/>
          <w:lang w:val="es-ES"/>
        </w:rPr>
        <w:t xml:space="preserve">Autorización de introducción en jaula </w:t>
      </w:r>
    </w:p>
    <w:p w14:paraId="33FEADAF" w14:textId="77777777" w:rsidR="002E0445" w:rsidRPr="00057564" w:rsidRDefault="002E0445" w:rsidP="008B57B8">
      <w:pPr>
        <w:spacing w:after="0"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057564">
        <w:rPr>
          <w:rFonts w:ascii="Cambria" w:eastAsia="Cambria" w:hAnsi="Cambria" w:cs="Cambria"/>
          <w:sz w:val="20"/>
          <w:szCs w:val="20"/>
          <w:lang w:val="es-ES"/>
        </w:rPr>
        <w:t>procedimiento</w:t>
      </w:r>
      <w:r w:rsidRPr="00057564">
        <w:rPr>
          <w:rFonts w:ascii="Cambria" w:eastAsia="Cambria" w:hAnsi="Cambria" w:cs="Cambria"/>
          <w:color w:val="000000"/>
          <w:sz w:val="20"/>
          <w:szCs w:val="20"/>
          <w:lang w:val="es-ES"/>
        </w:rPr>
        <w:t>:</w:t>
      </w:r>
    </w:p>
    <w:p w14:paraId="37656A1B" w14:textId="77777777" w:rsidR="001D1C7C" w:rsidRPr="00057564" w:rsidRDefault="001D1C7C" w:rsidP="008B57B8">
      <w:pPr>
        <w:widowControl w:val="0"/>
        <w:spacing w:after="0" w:line="240" w:lineRule="auto"/>
        <w:ind w:left="567"/>
        <w:jc w:val="both"/>
        <w:rPr>
          <w:rFonts w:ascii="Cambria" w:eastAsia="Cambria" w:hAnsi="Cambria" w:cs="Times New Roman"/>
          <w:color w:val="000000"/>
          <w:sz w:val="20"/>
          <w:szCs w:val="20"/>
          <w:lang w:val="es-ES"/>
        </w:rPr>
      </w:pPr>
    </w:p>
    <w:p w14:paraId="279DE60B" w14:textId="77777777" w:rsidR="002E0445" w:rsidRPr="0005756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057564">
        <w:rPr>
          <w:rFonts w:ascii="Cambria" w:eastAsia="Cambria" w:hAnsi="Cambria" w:cs="Cambria"/>
          <w:color w:val="000000"/>
          <w:sz w:val="20"/>
          <w:szCs w:val="20"/>
          <w:lang w:val="es-ES"/>
        </w:rPr>
        <w:tab/>
      </w:r>
      <w:r w:rsidRPr="00057564">
        <w:rPr>
          <w:rFonts w:ascii="Cambria" w:eastAsia="Cambria" w:hAnsi="Cambria" w:cs="Cambria"/>
          <w:color w:val="000000"/>
          <w:sz w:val="20"/>
          <w:szCs w:val="20"/>
          <w:lang w:val="es-ES"/>
        </w:rPr>
        <w:br/>
      </w:r>
    </w:p>
    <w:p w14:paraId="6F8EF34F" w14:textId="373BF4C5" w:rsidR="002E0445" w:rsidRPr="00057564"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las ITD pertinentes</w:t>
      </w:r>
      <w:r w:rsidR="00920709" w:rsidRPr="00057564">
        <w:rPr>
          <w:rFonts w:ascii="Cambria" w:eastAsia="Cambria" w:hAnsi="Cambria" w:cs="Cambria"/>
          <w:color w:val="000000"/>
          <w:sz w:val="20"/>
          <w:szCs w:val="20"/>
          <w:lang w:val="es-ES"/>
        </w:rPr>
        <w:t>;</w:t>
      </w:r>
    </w:p>
    <w:p w14:paraId="5A190A32" w14:textId="7FDD9D63" w:rsidR="002E0445" w:rsidRPr="00057564"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 referencia del</w:t>
      </w:r>
      <w:r w:rsidR="00380885" w:rsidRPr="00057564">
        <w:rPr>
          <w:rFonts w:ascii="Cambria" w:eastAsia="Cambria" w:hAnsi="Cambria" w:cs="Cambria"/>
          <w:color w:val="000000"/>
          <w:sz w:val="20"/>
          <w:szCs w:val="20"/>
          <w:lang w:val="es-ES"/>
        </w:rPr>
        <w:t>(de los)</w:t>
      </w:r>
      <w:r w:rsidRPr="00057564">
        <w:rPr>
          <w:rFonts w:ascii="Cambria" w:eastAsia="Cambria" w:hAnsi="Cambria" w:cs="Cambria"/>
          <w:color w:val="000000"/>
          <w:sz w:val="20"/>
          <w:szCs w:val="20"/>
          <w:lang w:val="es-ES"/>
        </w:rPr>
        <w:t xml:space="preserve"> eBCD</w:t>
      </w:r>
      <w:r w:rsidR="00380885"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afectado</w:t>
      </w:r>
      <w:r w:rsidR="0038088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confirmado</w:t>
      </w:r>
      <w:r w:rsidR="0038088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y validado</w:t>
      </w:r>
      <w:r w:rsidR="0038088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por la autoridad competente de la CPC del pabellón </w:t>
      </w:r>
      <w:r w:rsidR="00CD1394" w:rsidRPr="00057564">
        <w:rPr>
          <w:rFonts w:ascii="Cambria" w:eastAsia="Cambria" w:hAnsi="Cambria" w:cs="Cambria"/>
          <w:color w:val="000000"/>
          <w:sz w:val="20"/>
          <w:szCs w:val="20"/>
          <w:lang w:val="es-ES"/>
        </w:rPr>
        <w:t xml:space="preserve">de </w:t>
      </w:r>
      <w:r w:rsidRPr="00057564">
        <w:rPr>
          <w:rFonts w:ascii="Cambria" w:eastAsia="Cambria" w:hAnsi="Cambria" w:cs="Cambria"/>
          <w:color w:val="000000"/>
          <w:sz w:val="20"/>
          <w:szCs w:val="20"/>
          <w:lang w:val="es-ES"/>
        </w:rPr>
        <w:t>captura o de la almadraba;</w:t>
      </w:r>
    </w:p>
    <w:p w14:paraId="0DA8FA9B" w14:textId="58775E27" w:rsidR="002E0445" w:rsidRPr="00057564" w:rsidRDefault="002E0445" w:rsidP="00C11E24">
      <w:pPr>
        <w:widowControl w:val="0"/>
        <w:numPr>
          <w:ilvl w:val="1"/>
          <w:numId w:val="41"/>
        </w:numPr>
        <w:spacing w:after="0" w:line="250" w:lineRule="auto"/>
        <w:ind w:left="1712" w:right="125"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todos los informes de peces </w:t>
      </w:r>
      <w:r w:rsidRPr="00057564">
        <w:rPr>
          <w:rFonts w:ascii="Cambria" w:eastAsia="Times New Roman" w:hAnsi="Cambria" w:cs="Times New Roman"/>
          <w:sz w:val="20"/>
          <w:szCs w:val="20"/>
          <w:lang w:val="es-ES" w:bidi="en-US"/>
        </w:rPr>
        <w:t>que mueren</w:t>
      </w:r>
      <w:r w:rsidRPr="00057564">
        <w:rPr>
          <w:rFonts w:ascii="Cambria" w:eastAsia="Cambria" w:hAnsi="Cambria" w:cs="Times New Roman"/>
          <w:sz w:val="20"/>
          <w:szCs w:val="20"/>
          <w:lang w:val="es-ES"/>
        </w:rPr>
        <w:t xml:space="preserve"> </w:t>
      </w:r>
      <w:r w:rsidRPr="00057564">
        <w:rPr>
          <w:rFonts w:ascii="Cambria" w:eastAsia="Cambria" w:hAnsi="Cambria" w:cs="Cambria"/>
          <w:color w:val="000000"/>
          <w:sz w:val="20"/>
          <w:szCs w:val="20"/>
          <w:lang w:val="es-ES"/>
        </w:rPr>
        <w:t xml:space="preserve">durante el transporte, debidamente consignados de conformidad con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11</w:t>
      </w:r>
      <w:r w:rsidRPr="00057564">
        <w:rPr>
          <w:rFonts w:ascii="Cambria" w:eastAsia="Cambria" w:hAnsi="Cambria" w:cs="Cambria"/>
          <w:color w:val="000000"/>
          <w:sz w:val="20"/>
          <w:szCs w:val="20"/>
          <w:lang w:val="es-ES"/>
        </w:rPr>
        <w:t>.</w:t>
      </w:r>
    </w:p>
    <w:p w14:paraId="26A2C901" w14:textId="77777777" w:rsidR="002E0445" w:rsidRPr="00057564" w:rsidRDefault="002E0445" w:rsidP="008B57B8">
      <w:pPr>
        <w:spacing w:after="0" w:line="249" w:lineRule="auto"/>
        <w:ind w:left="995" w:right="123"/>
        <w:jc w:val="both"/>
        <w:rPr>
          <w:rFonts w:ascii="Cambria" w:eastAsia="Cambria" w:hAnsi="Cambria" w:cs="Times New Roman"/>
          <w:color w:val="000000"/>
          <w:sz w:val="20"/>
          <w:szCs w:val="20"/>
          <w:lang w:val="es-ES"/>
        </w:rPr>
      </w:pPr>
    </w:p>
    <w:p w14:paraId="5300673E" w14:textId="4F0764E1" w:rsidR="002E0445" w:rsidRPr="0005756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 autoridad competente de la CPC de la granja notifica la información en el subpárrafo a) a la</w:t>
      </w:r>
      <w:r w:rsidR="00A97B2D"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autoridad</w:t>
      </w:r>
      <w:r w:rsidR="00A97B2D" w:rsidRPr="00057564">
        <w:rPr>
          <w:rFonts w:ascii="Cambria" w:eastAsia="Cambria" w:hAnsi="Cambria" w:cs="Cambria"/>
          <w:color w:val="000000"/>
          <w:sz w:val="20"/>
          <w:szCs w:val="20"/>
          <w:lang w:val="es-ES"/>
        </w:rPr>
        <w:t>(es)</w:t>
      </w:r>
      <w:r w:rsidRPr="00057564">
        <w:rPr>
          <w:rFonts w:ascii="Cambria" w:eastAsia="Cambria" w:hAnsi="Cambria" w:cs="Cambria"/>
          <w:color w:val="000000"/>
          <w:sz w:val="20"/>
          <w:szCs w:val="20"/>
          <w:lang w:val="es-ES"/>
        </w:rPr>
        <w:t xml:space="preserve"> competente</w:t>
      </w:r>
      <w:r w:rsidR="00A97B2D"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de la</w:t>
      </w:r>
      <w:r w:rsidR="00A97B2D"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CPC del pabellón de captura o de la almadraba </w:t>
      </w:r>
      <w:r w:rsidR="00A97B2D" w:rsidRPr="00057564">
        <w:rPr>
          <w:rFonts w:ascii="Cambria" w:eastAsia="Cambria" w:hAnsi="Cambria" w:cs="Cambria"/>
          <w:color w:val="000000"/>
          <w:sz w:val="20"/>
          <w:szCs w:val="20"/>
          <w:lang w:val="es-ES"/>
        </w:rPr>
        <w:t>correspondientes</w:t>
      </w:r>
      <w:r w:rsidR="00F7514B"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y solicita confirmación de que la operación de introducción en jaula puede ser autorizada;</w:t>
      </w:r>
    </w:p>
    <w:p w14:paraId="51858B77" w14:textId="77777777" w:rsidR="002E0445" w:rsidRPr="00057564" w:rsidRDefault="002E0445" w:rsidP="008B57B8">
      <w:pPr>
        <w:spacing w:after="0" w:line="249" w:lineRule="auto"/>
        <w:ind w:left="995" w:right="123"/>
        <w:jc w:val="both"/>
        <w:rPr>
          <w:rFonts w:ascii="Cambria" w:eastAsia="Cambria" w:hAnsi="Cambria" w:cs="Times New Roman"/>
          <w:color w:val="000000"/>
          <w:sz w:val="14"/>
          <w:szCs w:val="14"/>
          <w:lang w:val="es-ES"/>
        </w:rPr>
      </w:pPr>
    </w:p>
    <w:p w14:paraId="539F4394" w14:textId="77553B92" w:rsidR="002E0445" w:rsidRPr="0005756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057564">
        <w:rPr>
          <w:rFonts w:ascii="Cambria" w:eastAsia="Times New Roman" w:hAnsi="Cambria" w:cs="Times New Roman"/>
          <w:sz w:val="20"/>
          <w:szCs w:val="20"/>
          <w:lang w:val="es-ES" w:bidi="en-US"/>
        </w:rPr>
        <w:t xml:space="preserve">y el rechazo incluirá la correspondiente orden de </w:t>
      </w:r>
      <w:r w:rsidRPr="00057564">
        <w:rPr>
          <w:rFonts w:ascii="Cambria" w:eastAsia="Cambria" w:hAnsi="Cambria" w:cs="Cambria"/>
          <w:color w:val="000000"/>
          <w:sz w:val="20"/>
          <w:szCs w:val="20"/>
          <w:lang w:val="es-ES"/>
        </w:rPr>
        <w:t>liberación;</w:t>
      </w:r>
    </w:p>
    <w:p w14:paraId="1BDB3A4A" w14:textId="77777777" w:rsidR="00EB3AA0" w:rsidRPr="00057564" w:rsidRDefault="00EB3AA0" w:rsidP="008B57B8">
      <w:pPr>
        <w:widowControl w:val="0"/>
        <w:spacing w:after="0" w:line="249" w:lineRule="auto"/>
        <w:ind w:left="995" w:right="123"/>
        <w:jc w:val="both"/>
        <w:rPr>
          <w:rFonts w:ascii="Cambria" w:eastAsia="Cambria" w:hAnsi="Cambria" w:cs="Times New Roman"/>
          <w:color w:val="000000"/>
          <w:sz w:val="20"/>
          <w:szCs w:val="20"/>
          <w:lang w:val="es-ES"/>
        </w:rPr>
      </w:pPr>
    </w:p>
    <w:p w14:paraId="1FF065E0" w14:textId="77777777" w:rsidR="002E0445" w:rsidRPr="00057564"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05756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44BA62F8" w14:textId="69A1AB8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No se autorizará ninguna introducción en jaulas si el conjunto completo de documentación requerido en el párrafo </w:t>
      </w:r>
      <w:r w:rsidR="00B71A56" w:rsidRPr="00057564">
        <w:rPr>
          <w:rFonts w:ascii="Cambria" w:eastAsia="Times New Roman" w:hAnsi="Cambria" w:cs="Times New Roman"/>
          <w:sz w:val="20"/>
          <w:szCs w:val="20"/>
          <w:lang w:val="es-ES" w:bidi="en-US"/>
        </w:rPr>
        <w:t>151</w:t>
      </w:r>
      <w:r w:rsidR="00A90E11" w:rsidRPr="00057564">
        <w:rPr>
          <w:rFonts w:ascii="Cambria" w:eastAsia="Times New Roman" w:hAnsi="Cambria" w:cs="Times New Roman"/>
          <w:sz w:val="20"/>
          <w:szCs w:val="20"/>
          <w:lang w:val="es-ES" w:bidi="en-US"/>
        </w:rPr>
        <w:t xml:space="preserve"> </w:t>
      </w:r>
      <w:r w:rsidRPr="00057564">
        <w:rPr>
          <w:rFonts w:ascii="Cambria" w:eastAsia="Cambria" w:hAnsi="Cambria" w:cs="Cambria"/>
          <w:color w:val="000000"/>
          <w:sz w:val="20"/>
          <w:szCs w:val="20"/>
          <w:lang w:val="es-ES"/>
        </w:rPr>
        <w:t xml:space="preserve">a) no acompaña a los peces sujetos a la autorización de introducción en jaula. </w:t>
      </w:r>
    </w:p>
    <w:p w14:paraId="3C6D3B95" w14:textId="77777777" w:rsidR="00D13F2C" w:rsidRPr="00057564" w:rsidRDefault="00D13F2C" w:rsidP="008B57B8">
      <w:pPr>
        <w:spacing w:after="0" w:line="249" w:lineRule="auto"/>
        <w:ind w:left="426" w:right="140" w:hanging="426"/>
        <w:jc w:val="both"/>
        <w:rPr>
          <w:rFonts w:ascii="Cambria" w:eastAsia="Cambria" w:hAnsi="Cambria" w:cs="Times New Roman"/>
          <w:color w:val="000000"/>
          <w:sz w:val="20"/>
          <w:szCs w:val="20"/>
          <w:lang w:val="es-ES"/>
        </w:rPr>
      </w:pPr>
    </w:p>
    <w:p w14:paraId="15738309" w14:textId="00CA7208"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057564">
        <w:rPr>
          <w:rFonts w:ascii="Cambria" w:eastAsia="Cambria" w:hAnsi="Cambria" w:cs="Cambria"/>
          <w:color w:val="000000"/>
          <w:sz w:val="20"/>
          <w:szCs w:val="20"/>
          <w:lang w:val="es-ES"/>
        </w:rPr>
        <w:t>A la espera de los resultados de la investigación mencionada en los párrafos 13</w:t>
      </w:r>
      <w:r w:rsidR="00A66CA5" w:rsidRPr="00057564">
        <w:rPr>
          <w:rFonts w:ascii="Cambria" w:eastAsia="Cambria" w:hAnsi="Cambria" w:cs="Cambria"/>
          <w:color w:val="000000"/>
          <w:sz w:val="20"/>
          <w:szCs w:val="20"/>
          <w:lang w:val="es-ES"/>
        </w:rPr>
        <w:t>4</w:t>
      </w:r>
      <w:r w:rsidRPr="00057564">
        <w:rPr>
          <w:rFonts w:ascii="Cambria" w:eastAsia="Cambria" w:hAnsi="Cambria" w:cs="Cambria"/>
          <w:color w:val="000000"/>
          <w:sz w:val="20"/>
          <w:szCs w:val="20"/>
          <w:lang w:val="es-ES"/>
        </w:rPr>
        <w:t xml:space="preserve"> a </w:t>
      </w:r>
      <w:r w:rsidR="00DD23C1" w:rsidRPr="00057564">
        <w:rPr>
          <w:rFonts w:ascii="Cambria" w:eastAsia="Cambria" w:hAnsi="Cambria" w:cs="Cambria"/>
          <w:color w:val="000000"/>
          <w:sz w:val="20"/>
          <w:szCs w:val="20"/>
          <w:lang w:val="es-ES"/>
        </w:rPr>
        <w:t>13</w:t>
      </w:r>
      <w:r w:rsidR="00A66CA5" w:rsidRPr="00057564">
        <w:rPr>
          <w:rFonts w:ascii="Cambria" w:eastAsia="Cambria" w:hAnsi="Cambria" w:cs="Cambria"/>
          <w:color w:val="000000"/>
          <w:sz w:val="20"/>
          <w:szCs w:val="20"/>
          <w:lang w:val="es-ES"/>
        </w:rPr>
        <w:t>7</w:t>
      </w:r>
      <w:r w:rsidRPr="00057564">
        <w:rPr>
          <w:rFonts w:ascii="Cambria" w:eastAsia="Cambria" w:hAnsi="Cambria" w:cs="Cambria"/>
          <w:color w:val="000000"/>
          <w:sz w:val="20"/>
          <w:szCs w:val="20"/>
          <w:lang w:val="es-ES"/>
        </w:rPr>
        <w:t xml:space="preserve"> realizada por la </w:t>
      </w:r>
      <w:r w:rsidRPr="00057564">
        <w:rPr>
          <w:rFonts w:ascii="Cambria" w:eastAsia="Cambria" w:hAnsi="Cambria" w:cs="Cambria"/>
          <w:color w:val="000000"/>
          <w:sz w:val="20"/>
          <w:szCs w:val="20"/>
          <w:lang w:val="es-ES"/>
        </w:rPr>
        <w:lastRenderedPageBreak/>
        <w:t xml:space="preserve">autoridad competente de la CPC del pabellón de captura o de la almadraba, la operación de introducción en jaula no se autorizará y las secciones de captura y comercio de peces vivos pertinentes del eBCD no serán validadas. </w:t>
      </w:r>
    </w:p>
    <w:p w14:paraId="0B76B86E" w14:textId="0E9BF946" w:rsidR="002E0445" w:rsidRPr="00057564" w:rsidRDefault="002E0445" w:rsidP="008B57B8">
      <w:pPr>
        <w:spacing w:after="0"/>
        <w:ind w:left="426" w:hanging="426"/>
        <w:rPr>
          <w:rFonts w:ascii="Cambria" w:eastAsia="Cambria" w:hAnsi="Cambria" w:cs="Times New Roman"/>
          <w:color w:val="000000"/>
          <w:sz w:val="20"/>
          <w:szCs w:val="20"/>
          <w:lang w:val="es-ES"/>
        </w:rPr>
      </w:pPr>
    </w:p>
    <w:p w14:paraId="648E045D" w14:textId="705CAB25"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sz w:val="20"/>
          <w:szCs w:val="20"/>
          <w:lang w:val="es-ES"/>
        </w:rPr>
      </w:pPr>
      <w:r w:rsidRPr="00057564">
        <w:rPr>
          <w:rFonts w:ascii="Cambria" w:eastAsia="Cambria" w:hAnsi="Cambria" w:cs="Cambria"/>
          <w:color w:val="000000"/>
          <w:sz w:val="20"/>
          <w:szCs w:val="20"/>
          <w:lang w:val="es-ES"/>
        </w:rPr>
        <w:t xml:space="preserve">Si </w:t>
      </w:r>
      <w:r w:rsidRPr="00057564">
        <w:rPr>
          <w:rFonts w:ascii="Cambria" w:eastAsia="Cambria" w:hAnsi="Cambria" w:cs="Cambria"/>
          <w:sz w:val="20"/>
          <w:szCs w:val="20"/>
          <w:lang w:val="es-ES"/>
        </w:rPr>
        <w:t xml:space="preserve">la autoridad competente de la CPC de la granja no ha expedido la autorización de introducción en jaula en el mes posterior a la solicitud del operador de la granja de la autorización de introducción en jaula, la autoridad </w:t>
      </w:r>
      <w:r w:rsidRPr="00057564">
        <w:rPr>
          <w:rFonts w:ascii="Cambria" w:eastAsia="Cambria" w:hAnsi="Cambria" w:cs="Cambria"/>
          <w:color w:val="000000"/>
          <w:sz w:val="20"/>
          <w:szCs w:val="20"/>
          <w:lang w:val="es-ES"/>
        </w:rPr>
        <w:t>competente</w:t>
      </w:r>
      <w:r w:rsidRPr="00057564">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10</w:t>
      </w:r>
      <w:r w:rsidRPr="00057564">
        <w:rPr>
          <w:rFonts w:ascii="Cambria" w:eastAsia="Cambria" w:hAnsi="Cambria" w:cs="Cambria"/>
          <w:sz w:val="20"/>
          <w:szCs w:val="20"/>
          <w:lang w:val="es-ES"/>
        </w:rPr>
        <w:t>.</w:t>
      </w:r>
      <w:r w:rsidRPr="00057564">
        <w:rPr>
          <w:rFonts w:ascii="Cambria" w:eastAsia="Cambria" w:hAnsi="Cambria" w:cs="Cambria"/>
          <w:b/>
          <w:sz w:val="20"/>
          <w:szCs w:val="20"/>
          <w:lang w:val="es-ES"/>
        </w:rPr>
        <w:t xml:space="preserve"> </w:t>
      </w:r>
      <w:r w:rsidRPr="00057564">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057564" w:rsidRDefault="002E0445" w:rsidP="008B57B8">
      <w:pPr>
        <w:spacing w:after="0"/>
        <w:ind w:left="2"/>
        <w:jc w:val="both"/>
        <w:rPr>
          <w:rFonts w:ascii="Cambria" w:eastAsia="Cambria" w:hAnsi="Cambria" w:cs="Cambria"/>
          <w:b/>
          <w:color w:val="000000"/>
          <w:sz w:val="20"/>
          <w:szCs w:val="20"/>
          <w:lang w:val="es-ES"/>
        </w:rPr>
      </w:pPr>
    </w:p>
    <w:p w14:paraId="381F1E4C" w14:textId="77777777" w:rsidR="002E0445" w:rsidRPr="00057564" w:rsidRDefault="002E0445" w:rsidP="008B57B8">
      <w:pPr>
        <w:spacing w:after="0"/>
        <w:ind w:left="2"/>
        <w:jc w:val="both"/>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057564" w:rsidRDefault="002E0445" w:rsidP="008B57B8">
      <w:pPr>
        <w:spacing w:after="0"/>
        <w:ind w:left="2"/>
        <w:rPr>
          <w:rFonts w:ascii="Cambria" w:eastAsia="Cambria" w:hAnsi="Cambria" w:cs="Times New Roman"/>
          <w:color w:val="000000"/>
          <w:sz w:val="20"/>
          <w:szCs w:val="20"/>
          <w:lang w:val="es-ES"/>
        </w:rPr>
      </w:pPr>
    </w:p>
    <w:p w14:paraId="7383F301" w14:textId="09E64D1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Si, al recibir la información mencionada en el párrafo </w:t>
      </w:r>
      <w:r w:rsidR="00F44128" w:rsidRPr="00057564">
        <w:rPr>
          <w:rFonts w:ascii="Cambria" w:eastAsia="Cambria" w:hAnsi="Cambria" w:cs="Cambria"/>
          <w:color w:val="000000"/>
          <w:sz w:val="20"/>
          <w:szCs w:val="20"/>
          <w:lang w:val="es-ES"/>
        </w:rPr>
        <w:t>151</w:t>
      </w:r>
      <w:r w:rsidR="00A90E11"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 xml:space="preserve">a), la autoridad </w:t>
      </w:r>
      <w:r w:rsidRPr="00057564">
        <w:rPr>
          <w:rFonts w:ascii="Cambria" w:eastAsia="Cambria" w:hAnsi="Cambria" w:cs="Cambria"/>
          <w:sz w:val="20"/>
          <w:szCs w:val="20"/>
          <w:lang w:val="es-ES"/>
        </w:rPr>
        <w:t>competente</w:t>
      </w:r>
      <w:r w:rsidRPr="00057564">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057564" w:rsidRDefault="002E0445" w:rsidP="008B57B8">
      <w:pPr>
        <w:spacing w:after="0" w:line="249" w:lineRule="auto"/>
        <w:ind w:left="654" w:right="123" w:hanging="8"/>
        <w:jc w:val="both"/>
        <w:rPr>
          <w:rFonts w:ascii="Cambria" w:eastAsia="Cambria" w:hAnsi="Cambria" w:cs="Times New Roman"/>
          <w:color w:val="000000"/>
          <w:sz w:val="20"/>
          <w:szCs w:val="20"/>
          <w:lang w:val="es-ES"/>
        </w:rPr>
      </w:pPr>
    </w:p>
    <w:p w14:paraId="4A99FBED" w14:textId="08294F06" w:rsidR="002E0445" w:rsidRPr="00057564"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el buque de captura o almadraba que declara haber capturado los peces no disponía de cuota suficiente para cubrir el atún rojo que se va a enjaular</w:t>
      </w:r>
      <w:r w:rsidR="001E00AF"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w:t>
      </w:r>
    </w:p>
    <w:p w14:paraId="1E39E6E5" w14:textId="77777777" w:rsidR="00380885" w:rsidRPr="00057564" w:rsidRDefault="00380885" w:rsidP="008B57B8">
      <w:pPr>
        <w:spacing w:after="0"/>
        <w:ind w:left="994"/>
        <w:rPr>
          <w:rFonts w:ascii="Cambria" w:eastAsia="Cambria" w:hAnsi="Cambria" w:cs="Times New Roman"/>
          <w:color w:val="000000"/>
          <w:sz w:val="20"/>
          <w:szCs w:val="20"/>
          <w:lang w:val="es-ES"/>
        </w:rPr>
      </w:pPr>
    </w:p>
    <w:p w14:paraId="2EF98E0B" w14:textId="1D613C16" w:rsidR="002E0445" w:rsidRPr="00057564"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los peces que se van a introducir en jaulas no han sido debidamente comunicados por el buque de captura o almadraba y no han sido tenidos en cuenta para el cálculo de cualquier consumo de cuota que pueda ser aplicable</w:t>
      </w:r>
      <w:r w:rsidR="001E00AF"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w:t>
      </w:r>
    </w:p>
    <w:p w14:paraId="36CB0713" w14:textId="17098C76" w:rsidR="002E0445" w:rsidRPr="00057564" w:rsidRDefault="002E0445" w:rsidP="008B57B8">
      <w:pPr>
        <w:spacing w:after="0"/>
        <w:ind w:left="994"/>
        <w:rPr>
          <w:rFonts w:ascii="Cambria" w:eastAsia="Cambria" w:hAnsi="Cambria" w:cs="Times New Roman"/>
          <w:color w:val="000000"/>
          <w:sz w:val="20"/>
          <w:szCs w:val="20"/>
          <w:lang w:val="es-ES"/>
        </w:rPr>
      </w:pPr>
    </w:p>
    <w:p w14:paraId="25DB3DE5" w14:textId="5C5349B9" w:rsidR="002E0445" w:rsidRPr="00057564"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w:t>
      </w:r>
      <w:r w:rsidR="00623E76" w:rsidRPr="00057564">
        <w:rPr>
          <w:rFonts w:ascii="Cambria" w:eastAsia="Cambria" w:hAnsi="Cambria" w:cs="Cambria"/>
          <w:color w:val="000000"/>
          <w:sz w:val="20"/>
          <w:szCs w:val="20"/>
          <w:lang w:val="es-ES"/>
        </w:rPr>
        <w:t>56</w:t>
      </w:r>
      <w:r w:rsidRPr="00057564">
        <w:rPr>
          <w:rFonts w:ascii="Cambria" w:eastAsia="Cambria" w:hAnsi="Cambria" w:cs="Cambria"/>
          <w:color w:val="000000"/>
          <w:sz w:val="20"/>
          <w:szCs w:val="20"/>
          <w:lang w:val="es-ES"/>
        </w:rPr>
        <w:t xml:space="preserve"> de esta Recomendación</w:t>
      </w:r>
      <w:r w:rsidR="001E00AF"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w:t>
      </w:r>
    </w:p>
    <w:p w14:paraId="66E2336F" w14:textId="43D64395" w:rsidR="002E0445" w:rsidRPr="00057564" w:rsidRDefault="002E0445" w:rsidP="008B57B8">
      <w:pPr>
        <w:spacing w:after="0"/>
        <w:rPr>
          <w:rFonts w:ascii="Cambria" w:eastAsia="Cambria" w:hAnsi="Cambria" w:cs="Times New Roman"/>
          <w:color w:val="000000"/>
          <w:sz w:val="20"/>
          <w:szCs w:val="20"/>
          <w:lang w:val="es-ES"/>
        </w:rPr>
      </w:pPr>
    </w:p>
    <w:p w14:paraId="0EDC20D7" w14:textId="677A2539" w:rsidR="002E0445" w:rsidRPr="00057564" w:rsidRDefault="002E0445" w:rsidP="008B57B8">
      <w:pPr>
        <w:spacing w:after="0" w:line="249" w:lineRule="auto"/>
        <w:ind w:left="654" w:right="123"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10</w:t>
      </w:r>
      <w:r w:rsidRPr="00057564">
        <w:rPr>
          <w:rFonts w:ascii="Cambria" w:eastAsia="Cambria" w:hAnsi="Cambria" w:cs="Cambria"/>
          <w:color w:val="000000"/>
          <w:sz w:val="20"/>
          <w:szCs w:val="20"/>
          <w:lang w:val="es-ES"/>
        </w:rPr>
        <w:t xml:space="preserve">. </w:t>
      </w:r>
    </w:p>
    <w:p w14:paraId="78FD045D" w14:textId="77777777" w:rsidR="003812EC" w:rsidRPr="00057564" w:rsidRDefault="003812EC" w:rsidP="008B57B8">
      <w:pPr>
        <w:spacing w:after="0"/>
        <w:rPr>
          <w:rFonts w:ascii="Cambria" w:eastAsia="Cambria" w:hAnsi="Cambria" w:cs="Cambria"/>
          <w:b/>
          <w:color w:val="000000"/>
          <w:sz w:val="20"/>
          <w:szCs w:val="20"/>
          <w:lang w:val="es-ES"/>
        </w:rPr>
      </w:pPr>
    </w:p>
    <w:p w14:paraId="322AD78E" w14:textId="111CDB3E" w:rsidR="002E0445" w:rsidRPr="00057564" w:rsidRDefault="002E0445" w:rsidP="008B57B8">
      <w:pPr>
        <w:spacing w:after="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Operaciones de introducción en jaulas</w:t>
      </w:r>
    </w:p>
    <w:p w14:paraId="309C2BB8" w14:textId="77777777" w:rsidR="002E0445" w:rsidRPr="00057564" w:rsidRDefault="002E0445" w:rsidP="008B57B8">
      <w:pPr>
        <w:spacing w:after="0"/>
        <w:rPr>
          <w:rFonts w:ascii="Cambria" w:eastAsia="Cambria" w:hAnsi="Cambria" w:cs="Times New Roman"/>
          <w:color w:val="000000"/>
          <w:sz w:val="20"/>
          <w:szCs w:val="20"/>
          <w:lang w:val="es-ES"/>
        </w:rPr>
      </w:pPr>
    </w:p>
    <w:p w14:paraId="7245F01B"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A </w:t>
      </w:r>
      <w:r w:rsidRPr="00057564">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3BA324" w14:textId="6F582B9C" w:rsidR="002E0445" w:rsidRPr="00057564"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057564">
        <w:rPr>
          <w:rFonts w:ascii="Cambria" w:eastAsia="Cambria" w:hAnsi="Cambria" w:cs="Cambria"/>
          <w:sz w:val="20"/>
          <w:szCs w:val="20"/>
          <w:lang w:val="es-ES"/>
        </w:rPr>
        <w:t>el remolcador</w:t>
      </w:r>
      <w:r w:rsidR="00C91A2C" w:rsidRPr="00057564">
        <w:rPr>
          <w:rFonts w:ascii="Cambria" w:eastAsia="Cambria" w:hAnsi="Cambria" w:cs="Cambria"/>
          <w:sz w:val="20"/>
          <w:szCs w:val="20"/>
          <w:lang w:val="es-ES"/>
        </w:rPr>
        <w:t xml:space="preserve"> y la jaula</w:t>
      </w:r>
      <w:r w:rsidRPr="00057564">
        <w:rPr>
          <w:rFonts w:ascii="Cambria" w:eastAsia="Cambria" w:hAnsi="Cambria" w:cs="Cambria"/>
          <w:sz w:val="20"/>
          <w:szCs w:val="20"/>
          <w:lang w:val="es-ES"/>
        </w:rPr>
        <w:t xml:space="preserve"> afectado</w:t>
      </w:r>
      <w:r w:rsidR="00C91A2C" w:rsidRPr="00057564">
        <w:rPr>
          <w:rFonts w:ascii="Cambria" w:eastAsia="Cambria" w:hAnsi="Cambria" w:cs="Cambria"/>
          <w:sz w:val="20"/>
          <w:szCs w:val="20"/>
          <w:lang w:val="es-ES"/>
        </w:rPr>
        <w:t>s</w:t>
      </w:r>
      <w:r w:rsidRPr="00057564">
        <w:rPr>
          <w:rFonts w:ascii="Cambria" w:eastAsia="Cambria" w:hAnsi="Cambria" w:cs="Cambria"/>
          <w:sz w:val="20"/>
          <w:szCs w:val="20"/>
          <w:lang w:val="es-ES"/>
        </w:rPr>
        <w:t xml:space="preserve"> se mantiene</w:t>
      </w:r>
      <w:r w:rsidR="00C91A2C" w:rsidRPr="00057564">
        <w:rPr>
          <w:rFonts w:ascii="Cambria" w:eastAsia="Cambria" w:hAnsi="Cambria" w:cs="Cambria"/>
          <w:sz w:val="20"/>
          <w:szCs w:val="20"/>
          <w:lang w:val="es-ES"/>
        </w:rPr>
        <w:t>n</w:t>
      </w:r>
      <w:r w:rsidRPr="00057564">
        <w:rPr>
          <w:rFonts w:ascii="Cambria" w:eastAsia="Cambria" w:hAnsi="Cambria" w:cs="Cambria"/>
          <w:sz w:val="20"/>
          <w:szCs w:val="20"/>
          <w:lang w:val="es-ES"/>
        </w:rPr>
        <w:t xml:space="preserve"> a una distancia de, como mínimo, </w:t>
      </w:r>
      <w:r w:rsidR="00C91A2C" w:rsidRPr="00057564">
        <w:rPr>
          <w:rFonts w:ascii="Cambria" w:eastAsia="Cambria" w:hAnsi="Cambria" w:cs="Cambria"/>
          <w:sz w:val="20"/>
          <w:szCs w:val="20"/>
          <w:lang w:val="es-ES"/>
        </w:rPr>
        <w:t>0,</w:t>
      </w:r>
      <w:r w:rsidRPr="00057564">
        <w:rPr>
          <w:rFonts w:ascii="Cambria" w:eastAsia="Cambria" w:hAnsi="Cambria" w:cs="Cambria"/>
          <w:sz w:val="20"/>
          <w:szCs w:val="20"/>
          <w:lang w:val="es-ES"/>
        </w:rPr>
        <w:t>1</w:t>
      </w:r>
      <w:r w:rsidR="00C91A2C" w:rsidRPr="00057564">
        <w:rPr>
          <w:rFonts w:ascii="Cambria" w:eastAsia="Cambria" w:hAnsi="Cambria" w:cs="Cambria"/>
          <w:sz w:val="20"/>
          <w:szCs w:val="20"/>
          <w:lang w:val="es-ES"/>
        </w:rPr>
        <w:t> </w:t>
      </w:r>
      <w:r w:rsidRPr="00057564">
        <w:rPr>
          <w:rFonts w:ascii="Cambria" w:eastAsia="Cambria" w:hAnsi="Cambria" w:cs="Cambria"/>
          <w:sz w:val="20"/>
          <w:szCs w:val="20"/>
          <w:lang w:val="es-ES"/>
        </w:rPr>
        <w:t>milla náutica de cualquier instalación de la granja hasta que la autoridad competente de la CPC de la granja esté físicamente presente</w:t>
      </w:r>
      <w:r w:rsidR="001E00AF" w:rsidRPr="00057564">
        <w:rPr>
          <w:rFonts w:ascii="Cambria" w:eastAsia="Cambria" w:hAnsi="Cambria" w:cs="Cambria"/>
          <w:sz w:val="20"/>
          <w:szCs w:val="20"/>
          <w:lang w:val="es-ES"/>
        </w:rPr>
        <w:t xml:space="preserve">; </w:t>
      </w:r>
      <w:r w:rsidRPr="00057564">
        <w:rPr>
          <w:rFonts w:ascii="Cambria" w:eastAsia="Cambria" w:hAnsi="Cambria" w:cs="Cambria"/>
          <w:sz w:val="20"/>
          <w:szCs w:val="20"/>
          <w:lang w:val="es-ES"/>
        </w:rPr>
        <w:t>y</w:t>
      </w:r>
    </w:p>
    <w:p w14:paraId="24EE8B33" w14:textId="77777777" w:rsidR="002E0445" w:rsidRPr="00057564" w:rsidRDefault="002E0445" w:rsidP="008B57B8">
      <w:pPr>
        <w:spacing w:after="0" w:line="249" w:lineRule="auto"/>
        <w:ind w:left="995" w:right="123"/>
        <w:jc w:val="both"/>
        <w:rPr>
          <w:rFonts w:ascii="Cambria" w:eastAsia="Cambria" w:hAnsi="Cambria" w:cs="Times New Roman"/>
          <w:sz w:val="20"/>
          <w:szCs w:val="20"/>
          <w:lang w:val="es-ES"/>
        </w:rPr>
      </w:pPr>
    </w:p>
    <w:p w14:paraId="6E5EE550" w14:textId="658D3595" w:rsidR="002E0445" w:rsidRPr="00057564"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la posición y actividad </w:t>
      </w:r>
      <w:r w:rsidR="00463D0E" w:rsidRPr="00057564">
        <w:rPr>
          <w:rFonts w:ascii="Cambria" w:eastAsia="Cambria" w:hAnsi="Cambria" w:cs="Cambria"/>
          <w:sz w:val="20"/>
          <w:szCs w:val="20"/>
          <w:lang w:val="es-ES"/>
        </w:rPr>
        <w:t>del remolcador afectado son</w:t>
      </w:r>
      <w:r w:rsidRPr="00057564">
        <w:rPr>
          <w:rFonts w:ascii="Cambria" w:eastAsia="Cambria" w:hAnsi="Cambria" w:cs="Cambria"/>
          <w:sz w:val="20"/>
          <w:szCs w:val="20"/>
          <w:lang w:val="es-ES"/>
        </w:rPr>
        <w:t xml:space="preserve"> objeto de seguimiento en todo momento.</w:t>
      </w:r>
    </w:p>
    <w:p w14:paraId="49901A55" w14:textId="77777777" w:rsidR="002E0445" w:rsidRPr="00057564" w:rsidRDefault="002E0445" w:rsidP="008B57B8">
      <w:pPr>
        <w:spacing w:after="0" w:line="249" w:lineRule="auto"/>
        <w:ind w:right="123"/>
        <w:rPr>
          <w:rFonts w:ascii="Cambria" w:eastAsia="Cambria" w:hAnsi="Cambria" w:cs="Times New Roman"/>
          <w:color w:val="000000"/>
          <w:sz w:val="20"/>
          <w:szCs w:val="20"/>
          <w:lang w:val="es-ES"/>
        </w:rPr>
      </w:pPr>
    </w:p>
    <w:p w14:paraId="384F1ADA"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No se iniciará ninguna operación de introducción en jaula:</w:t>
      </w:r>
      <w:r w:rsidRPr="00057564">
        <w:rPr>
          <w:rFonts w:ascii="Cambria" w:eastAsia="Cambria" w:hAnsi="Cambria" w:cs="Cambria"/>
          <w:sz w:val="20"/>
          <w:szCs w:val="20"/>
          <w:lang w:val="es-ES"/>
        </w:rPr>
        <w:t xml:space="preserve"> </w:t>
      </w:r>
    </w:p>
    <w:p w14:paraId="4DC5ED38" w14:textId="77777777" w:rsidR="002E0445" w:rsidRPr="00057564" w:rsidRDefault="002E0445" w:rsidP="008B57B8">
      <w:pPr>
        <w:spacing w:after="0" w:line="240" w:lineRule="auto"/>
        <w:ind w:left="635" w:right="125"/>
        <w:jc w:val="both"/>
        <w:rPr>
          <w:rFonts w:ascii="Cambria" w:eastAsia="Cambria" w:hAnsi="Cambria" w:cs="Times New Roman"/>
          <w:sz w:val="20"/>
          <w:szCs w:val="20"/>
          <w:lang w:val="es-ES"/>
        </w:rPr>
      </w:pPr>
    </w:p>
    <w:p w14:paraId="3D2A56E2" w14:textId="6E426AFE" w:rsidR="002E0445" w:rsidRPr="00057564" w:rsidRDefault="002E0445" w:rsidP="008B57B8">
      <w:pPr>
        <w:widowControl w:val="0"/>
        <w:numPr>
          <w:ilvl w:val="0"/>
          <w:numId w:val="43"/>
        </w:numPr>
        <w:spacing w:after="0" w:line="249" w:lineRule="auto"/>
        <w:ind w:left="993" w:right="123"/>
        <w:jc w:val="both"/>
        <w:rPr>
          <w:rFonts w:ascii="Cambria" w:eastAsia="Cambria" w:hAnsi="Cambria" w:cs="Times New Roman"/>
          <w:sz w:val="10"/>
          <w:szCs w:val="10"/>
          <w:lang w:val="es-ES"/>
        </w:rPr>
      </w:pPr>
      <w:r w:rsidRPr="00057564">
        <w:rPr>
          <w:rFonts w:ascii="Cambria" w:eastAsia="Cambria" w:hAnsi="Cambria" w:cs="Cambria"/>
          <w:sz w:val="20"/>
          <w:szCs w:val="20"/>
          <w:lang w:val="es-ES"/>
        </w:rPr>
        <w:t xml:space="preserve">antes de que haya sido debidamente autorizada por la autoridad competente de la CPC de la granja; </w:t>
      </w:r>
      <w:r w:rsidRPr="00057564">
        <w:rPr>
          <w:rFonts w:ascii="Cambria" w:eastAsia="Cambria" w:hAnsi="Cambria" w:cs="Cambria"/>
          <w:sz w:val="20"/>
          <w:szCs w:val="20"/>
          <w:lang w:val="es-ES"/>
        </w:rPr>
        <w:br/>
      </w:r>
    </w:p>
    <w:p w14:paraId="1C53F844" w14:textId="050F7675" w:rsidR="002E0445" w:rsidRPr="00057564" w:rsidRDefault="002E0445" w:rsidP="008B57B8">
      <w:pPr>
        <w:widowControl w:val="0"/>
        <w:numPr>
          <w:ilvl w:val="0"/>
          <w:numId w:val="43"/>
        </w:numPr>
        <w:spacing w:after="0" w:line="249" w:lineRule="auto"/>
        <w:ind w:left="993" w:right="123"/>
        <w:jc w:val="both"/>
        <w:rPr>
          <w:rFonts w:ascii="Cambria" w:eastAsia="Cambria" w:hAnsi="Cambria" w:cs="Times New Roman"/>
          <w:sz w:val="12"/>
          <w:szCs w:val="12"/>
          <w:lang w:val="es-ES"/>
        </w:rPr>
      </w:pPr>
      <w:r w:rsidRPr="00057564">
        <w:rPr>
          <w:rFonts w:ascii="Cambria" w:eastAsia="Cambria" w:hAnsi="Cambria" w:cs="Cambria"/>
          <w:sz w:val="20"/>
          <w:szCs w:val="20"/>
          <w:lang w:val="es-ES"/>
        </w:rPr>
        <w:t>sin estar presentes la autoridad competente de la CPC de la granja y el observador regional de ICCAT;</w:t>
      </w:r>
      <w:r w:rsidRPr="00057564">
        <w:rPr>
          <w:rFonts w:ascii="Cambria" w:eastAsia="Cambria" w:hAnsi="Cambria" w:cs="Cambria"/>
          <w:sz w:val="20"/>
          <w:szCs w:val="20"/>
          <w:lang w:val="es-ES"/>
        </w:rPr>
        <w:br/>
      </w:r>
    </w:p>
    <w:p w14:paraId="5C680C36" w14:textId="407DB5B7" w:rsidR="002E0445" w:rsidRPr="00057564"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antes de que las secciones de </w:t>
      </w:r>
      <w:r w:rsidRPr="00057564">
        <w:rPr>
          <w:rFonts w:ascii="Cambria" w:eastAsia="Cambria" w:hAnsi="Cambria" w:cs="Cambria"/>
          <w:color w:val="000000"/>
          <w:sz w:val="20"/>
          <w:szCs w:val="20"/>
          <w:lang w:val="es-ES"/>
        </w:rPr>
        <w:t xml:space="preserve">captura y comercio de peces vivos </w:t>
      </w:r>
      <w:r w:rsidRPr="00057564">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41907571" w14:textId="77777777" w:rsidR="00E447EE" w:rsidRPr="00057564" w:rsidRDefault="00E447EE" w:rsidP="008B57B8">
      <w:pPr>
        <w:widowControl w:val="0"/>
        <w:spacing w:after="0" w:line="249" w:lineRule="auto"/>
        <w:ind w:left="993" w:right="123"/>
        <w:jc w:val="both"/>
        <w:rPr>
          <w:rFonts w:ascii="Cambria" w:eastAsia="Cambria" w:hAnsi="Cambria" w:cs="Times New Roman"/>
          <w:sz w:val="20"/>
          <w:szCs w:val="20"/>
          <w:lang w:val="es-ES"/>
        </w:rPr>
      </w:pPr>
    </w:p>
    <w:p w14:paraId="63D60797" w14:textId="7B00BBC5"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sz w:val="20"/>
          <w:szCs w:val="20"/>
          <w:lang w:val="es-ES"/>
        </w:rPr>
        <w:t xml:space="preserve">Se </w:t>
      </w:r>
      <w:r w:rsidRPr="00057564">
        <w:rPr>
          <w:rFonts w:ascii="Cambria" w:eastAsia="Cambria" w:hAnsi="Cambria" w:cs="Cambria"/>
          <w:color w:val="000000"/>
          <w:sz w:val="20"/>
          <w:szCs w:val="20"/>
          <w:lang w:val="es-ES"/>
        </w:rPr>
        <w:t>prohíbe</w:t>
      </w:r>
      <w:r w:rsidRPr="00057564">
        <w:rPr>
          <w:rFonts w:ascii="Cambria" w:eastAsia="Cambria" w:hAnsi="Cambria" w:cs="Cambria"/>
          <w:sz w:val="20"/>
          <w:szCs w:val="20"/>
          <w:lang w:val="es-ES"/>
        </w:rPr>
        <w:t xml:space="preserve"> el fondeado de las jaulas de transporte como jaulas de </w:t>
      </w:r>
      <w:r w:rsidR="00E52160" w:rsidRPr="00057564">
        <w:rPr>
          <w:rFonts w:ascii="Cambria" w:eastAsia="Cambria" w:hAnsi="Cambria" w:cs="Cambria"/>
          <w:sz w:val="20"/>
          <w:szCs w:val="20"/>
          <w:lang w:val="es-ES"/>
        </w:rPr>
        <w:t>la granja</w:t>
      </w:r>
      <w:r w:rsidRPr="00057564">
        <w:rPr>
          <w:rFonts w:ascii="Cambria" w:eastAsia="Cambria" w:hAnsi="Cambria" w:cs="Cambria"/>
          <w:sz w:val="20"/>
          <w:szCs w:val="20"/>
          <w:lang w:val="es-ES"/>
        </w:rPr>
        <w:t xml:space="preserve"> sin movimiento de los peces para permitir la grabación con cámara estereoscópica.</w:t>
      </w:r>
    </w:p>
    <w:p w14:paraId="24EE23E4" w14:textId="77777777" w:rsidR="002E0445" w:rsidRPr="00057564" w:rsidRDefault="002E0445" w:rsidP="008B57B8">
      <w:pPr>
        <w:spacing w:after="0" w:line="249" w:lineRule="auto"/>
        <w:ind w:left="426" w:right="123" w:hanging="426"/>
        <w:jc w:val="both"/>
        <w:rPr>
          <w:rFonts w:ascii="Cambria" w:eastAsia="Cambria" w:hAnsi="Cambria" w:cs="Times New Roman"/>
          <w:sz w:val="20"/>
          <w:szCs w:val="20"/>
          <w:lang w:val="es-ES"/>
        </w:rPr>
      </w:pPr>
    </w:p>
    <w:p w14:paraId="5EE3BB37" w14:textId="721513A4"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bookmarkStart w:id="64" w:name="_Hlk62115626"/>
      <w:r w:rsidRPr="00057564">
        <w:rPr>
          <w:rFonts w:ascii="Cambria" w:eastAsia="Times New Roman" w:hAnsi="Cambria" w:cs="Times New Roman"/>
          <w:sz w:val="20"/>
          <w:szCs w:val="20"/>
          <w:lang w:val="es-ES" w:bidi="en-US"/>
        </w:rPr>
        <w:t xml:space="preserve">Tras la transferencia del atún rojo de la jaula de remolque a la jaula de </w:t>
      </w:r>
      <w:r w:rsidR="00E52160" w:rsidRPr="00057564">
        <w:rPr>
          <w:rFonts w:ascii="Cambria" w:eastAsia="Times New Roman" w:hAnsi="Cambria" w:cs="Times New Roman"/>
          <w:sz w:val="20"/>
          <w:szCs w:val="20"/>
          <w:lang w:val="es-ES" w:bidi="en-US"/>
        </w:rPr>
        <w:t>la granja</w:t>
      </w:r>
      <w:r w:rsidRPr="00057564">
        <w:rPr>
          <w:rFonts w:ascii="Cambria" w:eastAsia="Cambria" w:hAnsi="Cambria" w:cs="Cambria"/>
          <w:sz w:val="20"/>
          <w:szCs w:val="20"/>
          <w:lang w:val="es-ES"/>
        </w:rPr>
        <w:t xml:space="preserve">, la autoridad de control </w:t>
      </w:r>
      <w:r w:rsidRPr="00057564">
        <w:rPr>
          <w:rFonts w:ascii="Cambria" w:eastAsia="Cambria" w:hAnsi="Cambria" w:cs="Cambria"/>
          <w:sz w:val="20"/>
          <w:szCs w:val="20"/>
          <w:lang w:val="es-ES"/>
        </w:rPr>
        <w:lastRenderedPageBreak/>
        <w:t xml:space="preserve">de la CPC de la granja se asegurará de que las jaulas de la granja que contengan atún rojo estén precintadas </w:t>
      </w:r>
      <w:r w:rsidRPr="00057564">
        <w:rPr>
          <w:rFonts w:ascii="Cambria" w:eastAsia="Cambria" w:hAnsi="Cambria" w:cs="Cambria"/>
          <w:color w:val="000000"/>
          <w:sz w:val="20"/>
          <w:szCs w:val="20"/>
          <w:lang w:val="es-ES"/>
        </w:rPr>
        <w:t>en</w:t>
      </w:r>
      <w:r w:rsidRPr="00057564">
        <w:rPr>
          <w:rFonts w:ascii="Cambria" w:eastAsia="Cambria" w:hAnsi="Cambria" w:cs="Cambria"/>
          <w:sz w:val="20"/>
          <w:szCs w:val="20"/>
          <w:lang w:val="es-ES"/>
        </w:rPr>
        <w:t xml:space="preserve"> todo momento. </w:t>
      </w:r>
      <w:bookmarkEnd w:id="64"/>
      <w:r w:rsidRPr="00057564">
        <w:rPr>
          <w:rFonts w:ascii="Cambria" w:eastAsia="Cambria" w:hAnsi="Cambria" w:cs="Cambria"/>
          <w:sz w:val="20"/>
          <w:szCs w:val="20"/>
          <w:lang w:val="es-ES"/>
        </w:rPr>
        <w:t>Retirar el precinto solo será posible en presencia de la autoridad 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057564"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3E1EA9CB" w14:textId="321238AC"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Las CPC de la granja se asegurarán de que las capturas de atún rojo se introducen en jaulas o series de jaulas </w:t>
      </w:r>
      <w:r w:rsidR="003B6572" w:rsidRPr="00057564">
        <w:rPr>
          <w:rFonts w:ascii="Cambria" w:eastAsia="Cambria" w:hAnsi="Cambria" w:cs="Cambria"/>
          <w:color w:val="000000"/>
          <w:sz w:val="20"/>
          <w:szCs w:val="20"/>
          <w:lang w:val="es-ES"/>
        </w:rPr>
        <w:t>separadas</w:t>
      </w:r>
      <w:r w:rsidRPr="00057564">
        <w:rPr>
          <w:rFonts w:ascii="Cambria" w:eastAsia="Cambria" w:hAnsi="Cambria" w:cs="Cambria"/>
          <w:color w:val="000000"/>
          <w:sz w:val="20"/>
          <w:szCs w:val="20"/>
          <w:lang w:val="es-ES"/>
        </w:rPr>
        <w:t xml:space="preserve"> y se clasifican de acuerdo con la CPC del pabellón de origen y el año de captura. Por derogación, si el atún rojo ha sido capturado en el contexto de una JFO, las capturas afectadas se colocarán en jaulas o series de jaulas </w:t>
      </w:r>
      <w:r w:rsidR="003B6572" w:rsidRPr="00057564">
        <w:rPr>
          <w:rFonts w:ascii="Cambria" w:eastAsia="Cambria" w:hAnsi="Cambria" w:cs="Cambria"/>
          <w:color w:val="000000"/>
          <w:sz w:val="20"/>
          <w:szCs w:val="20"/>
          <w:lang w:val="es-ES"/>
        </w:rPr>
        <w:t xml:space="preserve">separadas </w:t>
      </w:r>
      <w:r w:rsidRPr="00057564">
        <w:rPr>
          <w:rFonts w:ascii="Cambria" w:eastAsia="Cambria" w:hAnsi="Cambria" w:cs="Cambria"/>
          <w:color w:val="000000"/>
          <w:sz w:val="20"/>
          <w:szCs w:val="20"/>
          <w:lang w:val="es-ES"/>
        </w:rPr>
        <w:t xml:space="preserve">y se dividirán en </w:t>
      </w:r>
      <w:r w:rsidR="00F02CB9" w:rsidRPr="00057564">
        <w:rPr>
          <w:rFonts w:ascii="Cambria" w:eastAsia="Cambria" w:hAnsi="Cambria" w:cs="Cambria"/>
          <w:color w:val="000000"/>
          <w:sz w:val="20"/>
          <w:szCs w:val="20"/>
          <w:lang w:val="es-ES"/>
        </w:rPr>
        <w:t>función de</w:t>
      </w:r>
      <w:r w:rsidRPr="00057564">
        <w:rPr>
          <w:rFonts w:ascii="Cambria" w:eastAsia="Cambria" w:hAnsi="Cambria" w:cs="Cambria"/>
          <w:color w:val="000000"/>
          <w:sz w:val="20"/>
          <w:szCs w:val="20"/>
          <w:lang w:val="es-ES"/>
        </w:rPr>
        <w:t xml:space="preserve"> las JFO y al año de captura.</w:t>
      </w:r>
    </w:p>
    <w:p w14:paraId="39649CB9" w14:textId="18FA0317" w:rsidR="002E0445" w:rsidRPr="00057564" w:rsidRDefault="002E0445" w:rsidP="008B57B8">
      <w:pPr>
        <w:spacing w:after="0" w:line="250" w:lineRule="auto"/>
        <w:ind w:left="426" w:right="130" w:hanging="426"/>
        <w:jc w:val="both"/>
        <w:rPr>
          <w:rFonts w:ascii="Cambria" w:eastAsia="Cambria" w:hAnsi="Cambria" w:cs="Times New Roman"/>
          <w:color w:val="000000"/>
          <w:sz w:val="20"/>
          <w:szCs w:val="20"/>
          <w:lang w:val="es-ES"/>
        </w:rPr>
      </w:pPr>
    </w:p>
    <w:p w14:paraId="63DD4616" w14:textId="511ED608" w:rsidR="002E0445" w:rsidRPr="00057564" w:rsidRDefault="00E52160"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T</w:t>
      </w:r>
      <w:r w:rsidR="002E0445" w:rsidRPr="00057564">
        <w:rPr>
          <w:rFonts w:ascii="Cambria" w:eastAsia="Cambria" w:hAnsi="Cambria" w:cs="Cambria"/>
          <w:color w:val="000000"/>
          <w:sz w:val="20"/>
          <w:szCs w:val="20"/>
          <w:lang w:val="es-ES"/>
        </w:rPr>
        <w:t xml:space="preserve">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w:t>
      </w:r>
      <w:r w:rsidR="0070296C" w:rsidRPr="00057564">
        <w:rPr>
          <w:rFonts w:ascii="Cambria" w:eastAsia="Cambria" w:hAnsi="Cambria" w:cs="Cambria"/>
          <w:color w:val="000000"/>
          <w:sz w:val="20"/>
          <w:szCs w:val="20"/>
          <w:lang w:val="es-ES"/>
        </w:rPr>
        <w:t>188</w:t>
      </w:r>
      <w:r w:rsidR="002E0445"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Los plazos anteriores no se aplican en el caso de transferencias entre granjas.</w:t>
      </w:r>
    </w:p>
    <w:p w14:paraId="352FE0B9" w14:textId="77777777" w:rsidR="001F607B" w:rsidRPr="00057564" w:rsidRDefault="001F607B" w:rsidP="001F607B">
      <w:pPr>
        <w:pStyle w:val="ListParagraph"/>
        <w:rPr>
          <w:rFonts w:ascii="Cambria" w:eastAsia="Cambria" w:hAnsi="Cambria" w:cs="Times New Roman"/>
          <w:color w:val="000000"/>
          <w:sz w:val="20"/>
          <w:szCs w:val="20"/>
        </w:rPr>
      </w:pPr>
    </w:p>
    <w:p w14:paraId="5FAA49E5" w14:textId="67CD6B63" w:rsidR="002E0445" w:rsidRPr="00057564" w:rsidRDefault="002E0445" w:rsidP="008B57B8">
      <w:pPr>
        <w:keepNext/>
        <w:keepLines/>
        <w:spacing w:after="0" w:line="265" w:lineRule="auto"/>
        <w:ind w:left="18" w:hanging="10"/>
        <w:jc w:val="both"/>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Grabación de la operación de introducción en jaula </w:t>
      </w:r>
      <w:r w:rsidR="00700947" w:rsidRPr="00057564">
        <w:rPr>
          <w:rFonts w:ascii="Cambria" w:eastAsia="Cambria" w:hAnsi="Cambria" w:cs="Cambria"/>
          <w:b/>
          <w:color w:val="000000"/>
          <w:sz w:val="20"/>
          <w:szCs w:val="20"/>
          <w:lang w:val="es-ES"/>
        </w:rPr>
        <w:t>mediante cámaras de control</w:t>
      </w:r>
    </w:p>
    <w:p w14:paraId="22E1B02F"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4730B452" w14:textId="1867D19E"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8</w:t>
      </w:r>
      <w:r w:rsidRPr="00057564">
        <w:rPr>
          <w:rFonts w:ascii="Cambria" w:eastAsia="Cambria" w:hAnsi="Cambria" w:cs="Cambria"/>
          <w:color w:val="000000"/>
          <w:sz w:val="20"/>
          <w:szCs w:val="20"/>
          <w:lang w:val="es-ES"/>
        </w:rPr>
        <w:t>, con la excepción del punto 1</w:t>
      </w:r>
      <w:r w:rsidR="00D14108"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d</w:t>
      </w:r>
      <w:r w:rsidR="00D14108"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para grabaciones con cámara</w:t>
      </w:r>
      <w:r w:rsidR="009B577B"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estereoscópicas.</w:t>
      </w:r>
    </w:p>
    <w:p w14:paraId="32827EF0" w14:textId="77777777" w:rsidR="002E0445" w:rsidRPr="00057564" w:rsidRDefault="002E0445" w:rsidP="008B57B8">
      <w:pPr>
        <w:widowControl w:val="0"/>
        <w:spacing w:after="0" w:line="240" w:lineRule="auto"/>
        <w:ind w:left="426" w:hanging="426"/>
        <w:jc w:val="both"/>
        <w:rPr>
          <w:rFonts w:ascii="Cambria" w:eastAsia="Times New Roman" w:hAnsi="Cambria" w:cs="Times New Roman"/>
          <w:b/>
          <w:bCs/>
          <w:sz w:val="18"/>
          <w:szCs w:val="18"/>
          <w:lang w:val="es-ES" w:bidi="en-US"/>
        </w:rPr>
      </w:pPr>
    </w:p>
    <w:p w14:paraId="534C8C29" w14:textId="04246229"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057564">
        <w:rPr>
          <w:rFonts w:ascii="Cambria" w:eastAsia="Cambria" w:hAnsi="Cambria" w:cs="Cambria"/>
          <w:color w:val="000000"/>
          <w:sz w:val="20"/>
          <w:szCs w:val="20"/>
          <w:lang w:val="es-ES"/>
        </w:rPr>
        <w:t>introducido en jaulas</w:t>
      </w:r>
      <w:r w:rsidRPr="00057564">
        <w:rPr>
          <w:rFonts w:ascii="Cambria" w:eastAsia="Cambria" w:hAnsi="Cambria" w:cs="Cambria"/>
          <w:color w:val="000000"/>
          <w:sz w:val="20"/>
          <w:szCs w:val="20"/>
          <w:lang w:val="es-ES"/>
        </w:rPr>
        <w:t xml:space="preserve"> no cumple las normas mínimas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8</w:t>
      </w:r>
      <w:r w:rsidRPr="00057564">
        <w:rPr>
          <w:rFonts w:ascii="Cambria" w:eastAsia="Cambria" w:hAnsi="Cambria" w:cs="Cambria"/>
          <w:color w:val="000000"/>
          <w:sz w:val="20"/>
          <w:szCs w:val="20"/>
          <w:lang w:val="es-ES"/>
        </w:rPr>
        <w:t>, la autoridad competente de la CPC de la granja ordenará una introducción en jaula de control hasta que la determinación del número y/o peso sea posible. La repetición de la operación de introducción en jaula no estará sujeta a una nueva autorización de introducción en jaula.</w:t>
      </w:r>
    </w:p>
    <w:p w14:paraId="3C239A90" w14:textId="77777777" w:rsidR="00280498" w:rsidRPr="00057564" w:rsidRDefault="00280498" w:rsidP="008B57B8">
      <w:pPr>
        <w:widowControl w:val="0"/>
        <w:spacing w:after="0" w:line="240" w:lineRule="auto"/>
        <w:jc w:val="both"/>
        <w:rPr>
          <w:rFonts w:ascii="Cambria" w:eastAsia="Cambria" w:hAnsi="Cambria" w:cs="Cambria"/>
          <w:color w:val="000000"/>
          <w:sz w:val="20"/>
          <w:szCs w:val="20"/>
          <w:lang w:val="es-ES"/>
        </w:rPr>
      </w:pPr>
    </w:p>
    <w:p w14:paraId="05F3F91D" w14:textId="5C3D480D" w:rsidR="00280498" w:rsidRPr="00057564" w:rsidRDefault="00280498" w:rsidP="003E1200">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val="es-AR"/>
        </w:rPr>
      </w:pPr>
      <w:r w:rsidRPr="00057564">
        <w:rPr>
          <w:rFonts w:ascii="Cambria" w:eastAsia="Cambria" w:hAnsi="Cambria" w:cs="Cambria"/>
          <w:color w:val="000000"/>
          <w:sz w:val="20"/>
          <w:szCs w:val="20"/>
        </w:rPr>
        <w:t xml:space="preserve">En caso de condiciones de turbidez persistente en la zona de la granja, la autoridad competente de la CPC de la granja </w:t>
      </w:r>
      <w:r w:rsidR="00BC64CE" w:rsidRPr="00057564">
        <w:rPr>
          <w:rFonts w:ascii="Cambria" w:eastAsia="MS Gothic" w:hAnsi="Cambria" w:cs="Times New Roman"/>
          <w:color w:val="000000"/>
          <w:kern w:val="2"/>
          <w:sz w:val="20"/>
          <w:szCs w:val="20"/>
          <w:lang w:eastAsia="ja-JP" w:bidi="en-US"/>
        </w:rPr>
        <w:t xml:space="preserve">puede </w:t>
      </w:r>
      <w:r w:rsidRPr="00057564">
        <w:rPr>
          <w:rFonts w:ascii="Cambria" w:eastAsia="Cambria" w:hAnsi="Cambria" w:cs="Cambria"/>
          <w:color w:val="000000"/>
          <w:sz w:val="20"/>
          <w:szCs w:val="20"/>
        </w:rPr>
        <w:t xml:space="preserve">autorizar que la introducción en jaula de control se realice fuera de la granja, en una zona adyacente donde haya suficiente visibilidad. Las CPC documentarán la </w:t>
      </w:r>
      <w:r w:rsidRPr="00057564">
        <w:rPr>
          <w:rFonts w:ascii="Cambria" w:eastAsia="Cambria" w:hAnsi="Cambria" w:cs="Cambria"/>
          <w:color w:val="000000"/>
          <w:sz w:val="20"/>
          <w:szCs w:val="20"/>
          <w:lang w:val="es-AR"/>
        </w:rPr>
        <w:t xml:space="preserve">medición de la turbidez con arreglo a métodos estándar. </w:t>
      </w:r>
    </w:p>
    <w:p w14:paraId="7BA885F4" w14:textId="77777777" w:rsidR="00280498" w:rsidRPr="00057564" w:rsidRDefault="00280498" w:rsidP="008B57B8">
      <w:pPr>
        <w:widowControl w:val="0"/>
        <w:spacing w:after="0" w:line="240" w:lineRule="auto"/>
        <w:jc w:val="both"/>
        <w:rPr>
          <w:rFonts w:ascii="Cambria" w:eastAsia="Cambria" w:hAnsi="Cambria" w:cs="Cambria"/>
          <w:color w:val="000000"/>
          <w:sz w:val="20"/>
          <w:szCs w:val="20"/>
          <w:lang w:val="es-AR"/>
        </w:rPr>
      </w:pPr>
    </w:p>
    <w:p w14:paraId="23CE523A" w14:textId="4EC92F63"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En el caso de la introducción en jaula de control,</w:t>
      </w:r>
      <w:r w:rsidRPr="00057564">
        <w:rPr>
          <w:rFonts w:ascii="Cambria" w:eastAsia="Times New Roman" w:hAnsi="Cambria" w:cs="Times New Roman"/>
          <w:b/>
          <w:sz w:val="20"/>
          <w:szCs w:val="20"/>
          <w:lang w:val="es-ES" w:bidi="en-US"/>
        </w:rPr>
        <w:t xml:space="preserve"> </w:t>
      </w:r>
      <w:r w:rsidRPr="00057564">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057564">
        <w:rPr>
          <w:rFonts w:ascii="Cambria" w:eastAsia="Cambria" w:hAnsi="Cambria" w:cs="Cambria"/>
          <w:color w:val="000000"/>
          <w:sz w:val="20"/>
          <w:szCs w:val="20"/>
          <w:lang w:val="es-ES"/>
        </w:rPr>
        <w:t>precintada</w:t>
      </w:r>
      <w:r w:rsidRPr="00057564">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057564"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3DE56FE9" w14:textId="2471BC2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057564">
        <w:rPr>
          <w:rFonts w:ascii="Cambria" w:eastAsia="Cambria" w:hAnsi="Cambria" w:cs="Cambria"/>
          <w:color w:val="000000"/>
          <w:sz w:val="20"/>
          <w:szCs w:val="20"/>
          <w:lang w:val="es-ES"/>
        </w:rPr>
        <w:t xml:space="preserve"> a</w:t>
      </w:r>
      <w:r w:rsidRPr="00057564">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057564"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5CE5A188" w14:textId="4E7A4682"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Se insta a las CPC con granjas activas de atún rojo y al SCRS a participar en ensayos usando </w:t>
      </w:r>
      <w:r w:rsidR="00790F35" w:rsidRPr="00057564">
        <w:rPr>
          <w:rFonts w:ascii="Cambria" w:eastAsia="Cambria" w:hAnsi="Cambria" w:cs="Cambria"/>
          <w:color w:val="000000"/>
          <w:sz w:val="20"/>
          <w:szCs w:val="20"/>
          <w:lang w:val="es-ES"/>
        </w:rPr>
        <w:t>IA</w:t>
      </w:r>
      <w:r w:rsidR="00AC5503" w:rsidRPr="00057564">
        <w:rPr>
          <w:rFonts w:ascii="Cambria" w:eastAsia="Cambria" w:hAnsi="Cambria" w:cs="Cambria"/>
          <w:color w:val="000000"/>
          <w:sz w:val="20"/>
          <w:szCs w:val="20"/>
          <w:lang w:val="es-ES"/>
        </w:rPr>
        <w:t xml:space="preserve">, lo que incluye en el marco establecido en la </w:t>
      </w:r>
      <w:r w:rsidR="00A83D65" w:rsidRPr="00057564">
        <w:rPr>
          <w:rFonts w:ascii="Cambria" w:eastAsia="Cambria" w:hAnsi="Cambria" w:cs="Cambria"/>
          <w:i/>
          <w:iCs/>
          <w:color w:val="000000"/>
          <w:sz w:val="20"/>
          <w:szCs w:val="20"/>
          <w:lang w:val="es-ES"/>
        </w:rPr>
        <w:t>Resolución de ICCAT sobre un proyecto piloto para el almacenamiento de corta duración de atún rojo vivo</w:t>
      </w:r>
      <w:r w:rsidR="00A83D65" w:rsidRPr="00057564">
        <w:rPr>
          <w:rFonts w:ascii="Cambria" w:eastAsia="Cambria" w:hAnsi="Cambria" w:cs="Cambria"/>
          <w:color w:val="000000"/>
          <w:sz w:val="20"/>
          <w:szCs w:val="20"/>
          <w:lang w:val="es-ES"/>
        </w:rPr>
        <w:t xml:space="preserve"> (Res. </w:t>
      </w:r>
      <w:r w:rsidR="00AC5503" w:rsidRPr="00057564">
        <w:rPr>
          <w:rFonts w:ascii="Cambria" w:eastAsia="Cambria" w:hAnsi="Cambria" w:cs="Cambria"/>
          <w:color w:val="000000"/>
          <w:sz w:val="20"/>
          <w:szCs w:val="20"/>
          <w:lang w:val="es-ES"/>
        </w:rPr>
        <w:t>22-</w:t>
      </w:r>
      <w:r w:rsidR="00C40852" w:rsidRPr="00057564">
        <w:rPr>
          <w:rFonts w:ascii="Cambria" w:eastAsia="Cambria" w:hAnsi="Cambria" w:cs="Cambria"/>
          <w:color w:val="000000"/>
          <w:sz w:val="20"/>
          <w:szCs w:val="20"/>
          <w:lang w:val="es-ES"/>
        </w:rPr>
        <w:t>07</w:t>
      </w:r>
      <w:r w:rsidR="00A83D65" w:rsidRPr="00057564">
        <w:rPr>
          <w:rFonts w:ascii="Cambria" w:eastAsia="Cambria" w:hAnsi="Cambria" w:cs="Cambria"/>
          <w:color w:val="000000"/>
          <w:sz w:val="20"/>
          <w:szCs w:val="20"/>
          <w:lang w:val="es-ES"/>
        </w:rPr>
        <w:t>)</w:t>
      </w:r>
      <w:r w:rsidR="00AC5503"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para el análisis de la grabaci</w:t>
      </w:r>
      <w:r w:rsidR="002E3710" w:rsidRPr="00057564">
        <w:rPr>
          <w:rFonts w:ascii="Cambria" w:eastAsia="Cambria" w:hAnsi="Cambria" w:cs="Cambria"/>
          <w:color w:val="000000"/>
          <w:sz w:val="20"/>
          <w:szCs w:val="20"/>
          <w:lang w:val="es-ES"/>
        </w:rPr>
        <w:t>ón</w:t>
      </w:r>
      <w:r w:rsidRPr="00057564">
        <w:rPr>
          <w:rFonts w:ascii="Cambria" w:eastAsia="Cambria" w:hAnsi="Cambria" w:cs="Cambria"/>
          <w:color w:val="000000"/>
          <w:sz w:val="20"/>
          <w:szCs w:val="20"/>
          <w:lang w:val="es-ES"/>
        </w:rPr>
        <w:t xml:space="preserve"> de la</w:t>
      </w:r>
      <w:r w:rsidR="00790F3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cámara</w:t>
      </w:r>
      <w:r w:rsidR="00790F3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estereoscópic</w:t>
      </w:r>
      <w:r w:rsidR="00790F35" w:rsidRPr="00057564">
        <w:rPr>
          <w:rFonts w:ascii="Cambria" w:eastAsia="Cambria" w:hAnsi="Cambria" w:cs="Cambria"/>
          <w:color w:val="000000"/>
          <w:sz w:val="20"/>
          <w:szCs w:val="20"/>
          <w:lang w:val="es-ES"/>
        </w:rPr>
        <w:t>as</w:t>
      </w:r>
      <w:r w:rsidRPr="00057564">
        <w:rPr>
          <w:rFonts w:ascii="Cambria" w:eastAsia="Cambria" w:hAnsi="Cambria" w:cs="Cambria"/>
          <w:color w:val="000000"/>
          <w:sz w:val="20"/>
          <w:szCs w:val="20"/>
          <w:lang w:val="es-ES"/>
        </w:rPr>
        <w:t xml:space="preserve">, con el objetivo de automatizar la determinación del número y/o peso del atún </w:t>
      </w:r>
      <w:r w:rsidR="009B577B" w:rsidRPr="00057564">
        <w:rPr>
          <w:rFonts w:ascii="Cambria" w:eastAsia="Cambria" w:hAnsi="Cambria" w:cs="Cambria"/>
          <w:color w:val="000000"/>
          <w:sz w:val="20"/>
          <w:szCs w:val="20"/>
          <w:lang w:val="es-ES"/>
        </w:rPr>
        <w:t>introducido en jaulas</w:t>
      </w:r>
      <w:r w:rsidRPr="00057564">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057564" w:rsidRDefault="002E0445" w:rsidP="008B57B8">
      <w:pPr>
        <w:spacing w:after="0" w:line="249" w:lineRule="auto"/>
        <w:ind w:left="8" w:right="140" w:hanging="8"/>
        <w:rPr>
          <w:rFonts w:ascii="Cambria" w:eastAsia="Cambria" w:hAnsi="Cambria" w:cs="Times New Roman"/>
          <w:color w:val="000000"/>
          <w:sz w:val="20"/>
          <w:szCs w:val="20"/>
          <w:lang w:val="es-ES"/>
        </w:rPr>
      </w:pPr>
    </w:p>
    <w:p w14:paraId="7E747F23" w14:textId="77777777" w:rsidR="002E0445" w:rsidRPr="00057564" w:rsidRDefault="002E0445" w:rsidP="008B57B8">
      <w:pPr>
        <w:spacing w:after="0"/>
        <w:rPr>
          <w:rFonts w:ascii="Cambria" w:eastAsia="Cambria" w:hAnsi="Cambria" w:cs="Cambria"/>
          <w:b/>
          <w:color w:val="000000"/>
          <w:sz w:val="20"/>
          <w:szCs w:val="20"/>
          <w:lang w:val="es-ES"/>
        </w:rPr>
      </w:pPr>
      <w:r w:rsidRPr="00057564">
        <w:rPr>
          <w:rFonts w:ascii="Cambria" w:eastAsia="Cambria" w:hAnsi="Cambria" w:cs="Cambria"/>
          <w:b/>
          <w:bCs/>
          <w:color w:val="000000"/>
          <w:sz w:val="20"/>
          <w:szCs w:val="20"/>
          <w:lang w:val="es-ES"/>
        </w:rPr>
        <w:t>Pec</w:t>
      </w:r>
      <w:r w:rsidRPr="00057564">
        <w:rPr>
          <w:rFonts w:ascii="Cambria" w:eastAsia="Cambria" w:hAnsi="Cambria" w:cs="Cambria"/>
          <w:b/>
          <w:color w:val="000000"/>
          <w:sz w:val="20"/>
          <w:szCs w:val="20"/>
          <w:lang w:val="es-ES"/>
        </w:rPr>
        <w:t xml:space="preserve">es </w:t>
      </w:r>
      <w:r w:rsidRPr="00057564">
        <w:rPr>
          <w:rFonts w:ascii="Cambria" w:eastAsia="Times New Roman" w:hAnsi="Cambria" w:cs="Times New Roman"/>
          <w:b/>
          <w:bCs/>
          <w:sz w:val="20"/>
          <w:szCs w:val="20"/>
          <w:lang w:val="es-ES" w:bidi="en-US"/>
        </w:rPr>
        <w:t>que mueren</w:t>
      </w:r>
      <w:r w:rsidRPr="00057564">
        <w:rPr>
          <w:rFonts w:ascii="Cambria" w:eastAsia="Cambria" w:hAnsi="Cambria" w:cs="Cambria"/>
          <w:b/>
          <w:color w:val="000000"/>
          <w:sz w:val="20"/>
          <w:szCs w:val="20"/>
          <w:lang w:val="es-ES"/>
        </w:rPr>
        <w:t xml:space="preserve"> durante una operación de introducción en jaula</w:t>
      </w:r>
    </w:p>
    <w:p w14:paraId="370A8F8B" w14:textId="77777777" w:rsidR="000E21A1" w:rsidRPr="00057564" w:rsidRDefault="000E21A1" w:rsidP="008B57B8">
      <w:pPr>
        <w:spacing w:after="0"/>
        <w:rPr>
          <w:rFonts w:ascii="Cambria" w:eastAsia="Cambria" w:hAnsi="Cambria" w:cs="Times New Roman"/>
          <w:b/>
          <w:color w:val="000000"/>
          <w:sz w:val="20"/>
          <w:szCs w:val="20"/>
          <w:lang w:val="es-ES"/>
        </w:rPr>
      </w:pPr>
    </w:p>
    <w:p w14:paraId="563E6A4F" w14:textId="768CE816"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El operador de la granja declarará todos los peces que mueren durante una operación de introducción en jaula, de conformidad con los proce</w:t>
      </w:r>
      <w:r w:rsidRPr="00057564">
        <w:rPr>
          <w:rFonts w:ascii="Cambria" w:hAnsi="Cambria"/>
          <w:sz w:val="20"/>
          <w:szCs w:val="20"/>
          <w:lang w:val="es-ES"/>
        </w:rPr>
        <w:t>dimientos e</w:t>
      </w:r>
      <w:r w:rsidRPr="00057564">
        <w:rPr>
          <w:rFonts w:ascii="Cambria" w:eastAsia="Cambria" w:hAnsi="Cambria" w:cs="Cambria"/>
          <w:color w:val="000000"/>
          <w:sz w:val="20"/>
          <w:szCs w:val="20"/>
          <w:lang w:val="es-ES"/>
        </w:rPr>
        <w:t xml:space="preserve">stablecidos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11</w:t>
      </w:r>
      <w:r w:rsidRPr="00057564">
        <w:rPr>
          <w:rFonts w:ascii="Cambria" w:eastAsia="Cambria" w:hAnsi="Cambria" w:cs="Cambria"/>
          <w:color w:val="000000"/>
          <w:sz w:val="20"/>
          <w:szCs w:val="20"/>
          <w:lang w:val="es-ES"/>
        </w:rPr>
        <w:t>.</w:t>
      </w:r>
    </w:p>
    <w:p w14:paraId="50BF069F" w14:textId="77777777" w:rsidR="00E447EE" w:rsidRPr="00057564" w:rsidRDefault="00E447EE" w:rsidP="008B57B8">
      <w:pPr>
        <w:spacing w:after="0" w:line="249" w:lineRule="auto"/>
        <w:ind w:left="16" w:right="140" w:hanging="8"/>
        <w:jc w:val="both"/>
        <w:rPr>
          <w:rFonts w:ascii="Cambria" w:eastAsia="Cambria" w:hAnsi="Cambria" w:cs="Cambria"/>
          <w:b/>
          <w:sz w:val="20"/>
          <w:szCs w:val="20"/>
          <w:lang w:val="es-ES"/>
        </w:rPr>
      </w:pPr>
    </w:p>
    <w:p w14:paraId="7F402102" w14:textId="7F4FBB64" w:rsidR="002E0445" w:rsidRPr="00057564" w:rsidRDefault="002E0445" w:rsidP="008B57B8">
      <w:pPr>
        <w:spacing w:after="0" w:line="249" w:lineRule="auto"/>
        <w:ind w:left="16" w:right="140" w:hanging="8"/>
        <w:jc w:val="both"/>
        <w:rPr>
          <w:rFonts w:ascii="Cambria" w:eastAsia="Cambria" w:hAnsi="Cambria" w:cs="Times New Roman"/>
          <w:b/>
          <w:sz w:val="20"/>
          <w:szCs w:val="20"/>
          <w:lang w:val="es-ES"/>
        </w:rPr>
      </w:pPr>
      <w:r w:rsidRPr="00057564">
        <w:rPr>
          <w:rFonts w:ascii="Cambria" w:eastAsia="Cambria" w:hAnsi="Cambria" w:cs="Cambria"/>
          <w:b/>
          <w:sz w:val="20"/>
          <w:szCs w:val="20"/>
          <w:lang w:val="es-ES"/>
        </w:rPr>
        <w:lastRenderedPageBreak/>
        <w:t>Declaración de introducción en jaula</w:t>
      </w:r>
    </w:p>
    <w:p w14:paraId="5A3F3DCA" w14:textId="77777777" w:rsidR="002E0445" w:rsidRPr="00057564" w:rsidRDefault="002E0445" w:rsidP="008B57B8">
      <w:pPr>
        <w:spacing w:after="0" w:line="249" w:lineRule="auto"/>
        <w:ind w:right="140"/>
        <w:jc w:val="both"/>
        <w:rPr>
          <w:rFonts w:ascii="Cambria" w:eastAsia="Cambria" w:hAnsi="Cambria" w:cs="Times New Roman"/>
          <w:sz w:val="20"/>
          <w:szCs w:val="20"/>
          <w:lang w:val="es-ES"/>
        </w:rPr>
      </w:pPr>
    </w:p>
    <w:p w14:paraId="47325629" w14:textId="105A3D99"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C</w:t>
      </w:r>
      <w:r w:rsidRPr="00057564">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057564">
        <w:rPr>
          <w:rFonts w:ascii="Cambria" w:eastAsia="Cambria" w:hAnsi="Cambria" w:cs="Cambria"/>
          <w:color w:val="000000"/>
          <w:sz w:val="20"/>
          <w:szCs w:val="20"/>
          <w:lang w:val="es-ES"/>
        </w:rPr>
        <w:t>introducción</w:t>
      </w:r>
      <w:r w:rsidRPr="00057564">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12</w:t>
      </w:r>
      <w:r w:rsidRPr="00057564">
        <w:rPr>
          <w:rFonts w:ascii="Cambria" w:eastAsia="Cambria" w:hAnsi="Cambria" w:cs="Cambria"/>
          <w:sz w:val="20"/>
          <w:szCs w:val="20"/>
          <w:lang w:val="es-ES"/>
        </w:rPr>
        <w:t xml:space="preserve">. </w:t>
      </w:r>
    </w:p>
    <w:p w14:paraId="71202C52" w14:textId="77777777" w:rsidR="002E0445" w:rsidRPr="00057564" w:rsidRDefault="002E0445" w:rsidP="008B57B8">
      <w:pPr>
        <w:spacing w:after="0" w:line="249" w:lineRule="auto"/>
        <w:ind w:right="140"/>
        <w:jc w:val="both"/>
        <w:rPr>
          <w:rFonts w:ascii="Cambria" w:eastAsia="Cambria" w:hAnsi="Cambria" w:cs="Times New Roman"/>
          <w:sz w:val="20"/>
          <w:szCs w:val="20"/>
          <w:lang w:val="es-ES"/>
        </w:rPr>
      </w:pPr>
    </w:p>
    <w:p w14:paraId="7A51464A" w14:textId="77777777" w:rsidR="002E0445" w:rsidRPr="00057564" w:rsidRDefault="002E0445" w:rsidP="008B57B8">
      <w:pPr>
        <w:keepNext/>
        <w:keepLines/>
        <w:spacing w:after="0" w:line="265" w:lineRule="auto"/>
        <w:ind w:left="18" w:hanging="10"/>
        <w:outlineLvl w:val="0"/>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Análisis de las grabaciones de cámaras estereoscópicas por parte de la autoridad competente de la CPC de la granja</w:t>
      </w:r>
    </w:p>
    <w:p w14:paraId="1B027281" w14:textId="77777777" w:rsidR="002E0445" w:rsidRPr="00057564" w:rsidRDefault="002E0445" w:rsidP="008B57B8">
      <w:pPr>
        <w:keepNext/>
        <w:keepLines/>
        <w:spacing w:after="0" w:line="265" w:lineRule="auto"/>
        <w:ind w:left="18" w:hanging="10"/>
        <w:outlineLvl w:val="0"/>
        <w:rPr>
          <w:rFonts w:ascii="Cambria" w:eastAsia="Cambria" w:hAnsi="Cambria" w:cs="Times New Roman"/>
          <w:b/>
          <w:color w:val="000000"/>
          <w:sz w:val="20"/>
          <w:szCs w:val="20"/>
          <w:lang w:val="es-ES"/>
        </w:rPr>
      </w:pPr>
    </w:p>
    <w:p w14:paraId="47EF8ED0" w14:textId="3908DBC9"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057564">
        <w:rPr>
          <w:rFonts w:ascii="Cambria" w:eastAsia="Cambria" w:hAnsi="Cambria" w:cs="Cambria"/>
          <w:sz w:val="20"/>
          <w:szCs w:val="20"/>
          <w:lang w:val="es-ES"/>
        </w:rPr>
        <w:t>cada</w:t>
      </w:r>
      <w:r w:rsidRPr="00057564">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9</w:t>
      </w:r>
      <w:r w:rsidRPr="00057564">
        <w:rPr>
          <w:rFonts w:ascii="Cambria" w:eastAsia="Cambria" w:hAnsi="Cambria" w:cs="Cambria"/>
          <w:color w:val="000000"/>
          <w:sz w:val="20"/>
          <w:szCs w:val="20"/>
          <w:lang w:val="es-ES"/>
        </w:rPr>
        <w:t>.</w:t>
      </w:r>
    </w:p>
    <w:p w14:paraId="4C469422" w14:textId="43D1E021" w:rsidR="002E0445" w:rsidRPr="00057564" w:rsidRDefault="002E0445" w:rsidP="008B57B8">
      <w:pPr>
        <w:spacing w:after="0" w:line="249" w:lineRule="auto"/>
        <w:ind w:left="426" w:right="140" w:hanging="426"/>
        <w:jc w:val="both"/>
        <w:rPr>
          <w:rFonts w:ascii="Cambria" w:eastAsia="Cambria" w:hAnsi="Cambria" w:cs="Times New Roman"/>
          <w:sz w:val="20"/>
          <w:szCs w:val="20"/>
          <w:lang w:val="es-ES"/>
        </w:rPr>
      </w:pPr>
    </w:p>
    <w:p w14:paraId="4AADBCA2"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Cu</w:t>
      </w:r>
      <w:r w:rsidRPr="00057564">
        <w:rPr>
          <w:rFonts w:ascii="Cambria" w:eastAsia="Cambria" w:hAnsi="Cambria" w:cs="Cambria"/>
          <w:sz w:val="20"/>
          <w:szCs w:val="20"/>
          <w:lang w:val="es-ES"/>
        </w:rPr>
        <w:t xml:space="preserve">ando exista una diferencia de más del 10 % entre el número y/o peso determinado por la autoridad </w:t>
      </w:r>
      <w:r w:rsidRPr="00057564">
        <w:rPr>
          <w:rFonts w:ascii="Cambria" w:eastAsia="Cambria" w:hAnsi="Cambria" w:cs="Cambria"/>
          <w:color w:val="000000"/>
          <w:sz w:val="20"/>
          <w:szCs w:val="20"/>
          <w:lang w:val="es-ES"/>
        </w:rPr>
        <w:t>competente</w:t>
      </w:r>
      <w:r w:rsidRPr="00057564">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identificar las razones de la discrepancia, y realizará ajustes eventuales del número y/o peso de los peces que se han enjaulado.</w:t>
      </w:r>
    </w:p>
    <w:p w14:paraId="062A7C5B" w14:textId="77777777" w:rsidR="002E0445" w:rsidRPr="00057564" w:rsidRDefault="002E0445" w:rsidP="008B57B8">
      <w:pPr>
        <w:spacing w:after="0" w:line="249" w:lineRule="auto"/>
        <w:ind w:right="140"/>
        <w:rPr>
          <w:rFonts w:ascii="Cambria" w:eastAsia="Cambria" w:hAnsi="Cambria" w:cs="Times New Roman"/>
          <w:sz w:val="20"/>
          <w:szCs w:val="20"/>
          <w:lang w:val="es-ES"/>
        </w:rPr>
      </w:pPr>
    </w:p>
    <w:p w14:paraId="26F158F2" w14:textId="4F4AA78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El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del 10 % mencionado anteriormente se expresará como un porcentaje de las cifras del </w:t>
      </w:r>
      <w:r w:rsidRPr="00057564">
        <w:rPr>
          <w:rFonts w:ascii="Cambria" w:eastAsia="Cambria" w:hAnsi="Cambria" w:cs="Cambria"/>
          <w:sz w:val="20"/>
          <w:szCs w:val="20"/>
          <w:lang w:val="es-ES"/>
        </w:rPr>
        <w:t>operador</w:t>
      </w:r>
      <w:r w:rsidRPr="00057564">
        <w:rPr>
          <w:rFonts w:ascii="Cambria" w:eastAsia="Cambria" w:hAnsi="Cambria" w:cs="Cambria"/>
          <w:color w:val="000000"/>
          <w:sz w:val="20"/>
          <w:szCs w:val="20"/>
          <w:lang w:val="es-ES"/>
        </w:rPr>
        <w:t xml:space="preserve"> de la granja.</w:t>
      </w:r>
    </w:p>
    <w:p w14:paraId="0A442DFF" w14:textId="77777777" w:rsidR="00280498" w:rsidRPr="00057564" w:rsidRDefault="00280498" w:rsidP="008B57B8">
      <w:pPr>
        <w:widowControl w:val="0"/>
        <w:spacing w:after="0" w:line="240" w:lineRule="auto"/>
        <w:jc w:val="both"/>
        <w:rPr>
          <w:rFonts w:ascii="Cambria" w:eastAsia="Cambria" w:hAnsi="Cambria" w:cs="Times New Roman"/>
          <w:color w:val="000000"/>
          <w:sz w:val="20"/>
          <w:szCs w:val="20"/>
          <w:lang w:val="es-ES"/>
        </w:rPr>
      </w:pPr>
    </w:p>
    <w:p w14:paraId="04070703" w14:textId="5F860831" w:rsidR="008367ED" w:rsidRPr="00057564" w:rsidRDefault="00EA1FCC" w:rsidP="00694E2A">
      <w:pPr>
        <w:pStyle w:val="ListParagraph"/>
        <w:numPr>
          <w:ilvl w:val="0"/>
          <w:numId w:val="92"/>
        </w:numPr>
        <w:spacing w:after="0"/>
        <w:ind w:left="426" w:hanging="426"/>
        <w:jc w:val="both"/>
        <w:rPr>
          <w:rFonts w:ascii="Cambria" w:eastAsia="Cambria" w:hAnsi="Cambria" w:cs="Cambria"/>
          <w:color w:val="000000"/>
          <w:sz w:val="20"/>
          <w:szCs w:val="20"/>
          <w:lang w:val="es-CO"/>
        </w:rPr>
      </w:pPr>
      <w:r w:rsidRPr="00057564">
        <w:rPr>
          <w:rFonts w:ascii="Cambria" w:eastAsia="Cambria" w:hAnsi="Cambria" w:cs="Cambria"/>
          <w:color w:val="000000"/>
          <w:sz w:val="20"/>
          <w:szCs w:val="20"/>
          <w:lang w:val="es-CO"/>
        </w:rPr>
        <w:t xml:space="preserve">Tan pronto como se considere que los avances tecnológicos son sólidos y están listos para su </w:t>
      </w:r>
      <w:r w:rsidR="008735AA" w:rsidRPr="00057564">
        <w:rPr>
          <w:rFonts w:ascii="Cambria" w:eastAsia="Cambria" w:hAnsi="Cambria" w:cs="Cambria"/>
          <w:color w:val="000000"/>
          <w:sz w:val="20"/>
          <w:szCs w:val="20"/>
          <w:lang w:val="es-CO"/>
        </w:rPr>
        <w:t>aplicación</w:t>
      </w:r>
      <w:r w:rsidRPr="00057564">
        <w:rPr>
          <w:rFonts w:ascii="Cambria" w:eastAsia="Cambria" w:hAnsi="Cambria" w:cs="Cambria"/>
          <w:color w:val="000000"/>
          <w:sz w:val="20"/>
          <w:szCs w:val="20"/>
          <w:lang w:val="es-CO"/>
        </w:rPr>
        <w:t xml:space="preserve"> comercial,</w:t>
      </w:r>
      <w:r w:rsidR="00E9736F" w:rsidRPr="00057564">
        <w:rPr>
          <w:rFonts w:ascii="Cambria" w:eastAsia="Cambria" w:hAnsi="Cambria" w:cs="Cambria"/>
          <w:color w:val="000000"/>
          <w:sz w:val="20"/>
          <w:szCs w:val="20"/>
          <w:lang w:val="es-CO"/>
        </w:rPr>
        <w:t xml:space="preserve"> así como cuando el SCRS establezca los criterios técnicos y las directrices para su selección, </w:t>
      </w:r>
      <w:r w:rsidR="001C0C5E" w:rsidRPr="00057564">
        <w:rPr>
          <w:rFonts w:ascii="Cambria" w:eastAsia="Cambria" w:hAnsi="Cambria" w:cs="Cambria"/>
          <w:color w:val="000000"/>
          <w:sz w:val="20"/>
          <w:szCs w:val="20"/>
          <w:lang w:val="es-CO"/>
        </w:rPr>
        <w:t>el SCRS evaluará</w:t>
      </w:r>
      <w:r w:rsidRPr="00057564">
        <w:rPr>
          <w:rFonts w:ascii="Cambria" w:eastAsia="Cambria" w:hAnsi="Cambria" w:cs="Cambria"/>
          <w:color w:val="000000"/>
          <w:sz w:val="20"/>
          <w:szCs w:val="20"/>
          <w:lang w:val="es-CO"/>
        </w:rPr>
        <w:t xml:space="preserve"> la precisión del software de análisis de vídeo que incorpor</w:t>
      </w:r>
      <w:r w:rsidR="0043786D" w:rsidRPr="00057564">
        <w:rPr>
          <w:rFonts w:ascii="Cambria" w:eastAsia="Cambria" w:hAnsi="Cambria" w:cs="Cambria"/>
          <w:color w:val="000000"/>
          <w:sz w:val="20"/>
          <w:szCs w:val="20"/>
          <w:lang w:val="es-CO"/>
        </w:rPr>
        <w:t xml:space="preserve">a inteligencia artificial </w:t>
      </w:r>
      <w:r w:rsidRPr="00057564">
        <w:rPr>
          <w:rFonts w:ascii="Cambria" w:eastAsia="Cambria" w:hAnsi="Cambria" w:cs="Cambria"/>
          <w:color w:val="000000"/>
          <w:sz w:val="20"/>
          <w:szCs w:val="20"/>
          <w:lang w:val="es-CO"/>
        </w:rPr>
        <w:t>y que estima</w:t>
      </w:r>
      <w:r w:rsidR="0043786D" w:rsidRPr="00057564">
        <w:rPr>
          <w:rFonts w:ascii="Cambria" w:eastAsia="Cambria" w:hAnsi="Cambria" w:cs="Cambria"/>
          <w:color w:val="000000"/>
          <w:sz w:val="20"/>
          <w:szCs w:val="20"/>
          <w:lang w:val="es-CO"/>
        </w:rPr>
        <w:t xml:space="preserve"> </w:t>
      </w:r>
      <w:r w:rsidRPr="00057564">
        <w:rPr>
          <w:rFonts w:ascii="Cambria" w:eastAsia="Cambria" w:hAnsi="Cambria" w:cs="Cambria"/>
          <w:color w:val="000000"/>
          <w:sz w:val="20"/>
          <w:szCs w:val="20"/>
          <w:lang w:val="es-CO"/>
        </w:rPr>
        <w:t>la talla del atún rojo, y asesorará a la Comisión para su consideración.</w:t>
      </w:r>
    </w:p>
    <w:p w14:paraId="729507EE" w14:textId="77777777" w:rsidR="008367ED" w:rsidRPr="00057564" w:rsidRDefault="008367ED" w:rsidP="008B57B8">
      <w:pPr>
        <w:spacing w:after="0"/>
        <w:ind w:left="29"/>
        <w:rPr>
          <w:rFonts w:ascii="Cambria" w:eastAsia="Cambria" w:hAnsi="Cambria" w:cs="Cambria"/>
          <w:b/>
          <w:bCs/>
          <w:color w:val="000000"/>
          <w:sz w:val="20"/>
          <w:szCs w:val="20"/>
          <w:lang w:val="es-ES"/>
        </w:rPr>
      </w:pPr>
    </w:p>
    <w:p w14:paraId="13EE0400" w14:textId="24CA232F" w:rsidR="002E0445" w:rsidRPr="00057564" w:rsidRDefault="002E0445" w:rsidP="008B57B8">
      <w:pPr>
        <w:spacing w:after="0"/>
        <w:ind w:left="29"/>
        <w:rPr>
          <w:rFonts w:ascii="Cambria" w:eastAsia="Cambria" w:hAnsi="Cambria" w:cs="Times New Roman"/>
          <w:b/>
          <w:sz w:val="20"/>
          <w:szCs w:val="20"/>
          <w:lang w:val="es-ES"/>
        </w:rPr>
      </w:pPr>
      <w:r w:rsidRPr="00057564">
        <w:rPr>
          <w:rFonts w:ascii="Cambria" w:eastAsia="Cambria" w:hAnsi="Cambria" w:cs="Cambria"/>
          <w:b/>
          <w:bCs/>
          <w:color w:val="000000"/>
          <w:sz w:val="20"/>
          <w:szCs w:val="20"/>
          <w:lang w:val="es-ES"/>
        </w:rPr>
        <w:t>Co</w:t>
      </w:r>
      <w:r w:rsidRPr="00057564">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057564" w:rsidRDefault="002E0445" w:rsidP="008B57B8">
      <w:pPr>
        <w:spacing w:after="0"/>
        <w:ind w:left="29"/>
        <w:jc w:val="both"/>
        <w:rPr>
          <w:rFonts w:ascii="Cambria" w:eastAsia="Cambria" w:hAnsi="Cambria" w:cs="Times New Roman"/>
          <w:sz w:val="16"/>
          <w:szCs w:val="16"/>
          <w:lang w:val="es-ES"/>
        </w:rPr>
      </w:pPr>
    </w:p>
    <w:p w14:paraId="2AA21653" w14:textId="48028F6F" w:rsidR="002E0445" w:rsidRPr="00057564"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Tras finalizar una operación de introducción en jaula o, en el caso de una JFO o de almadrabas de una misma CPC/Estado miembro de la UE, de la última operación de introducción en jaula asociada con dicha JFO o dichas almadrabas, la autoridad </w:t>
      </w:r>
      <w:r w:rsidRPr="00057564">
        <w:rPr>
          <w:rFonts w:ascii="Cambria" w:eastAsia="Cambria" w:hAnsi="Cambria" w:cs="Cambria"/>
          <w:sz w:val="20"/>
          <w:szCs w:val="20"/>
          <w:lang w:val="es-ES"/>
        </w:rPr>
        <w:t>competente</w:t>
      </w:r>
      <w:r w:rsidRPr="00057564">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057564">
        <w:rPr>
          <w:rFonts w:ascii="Cambria" w:eastAsia="Cambria" w:hAnsi="Cambria" w:cs="Cambria"/>
          <w:color w:val="000000"/>
          <w:sz w:val="20"/>
          <w:szCs w:val="20"/>
          <w:lang w:val="es-ES"/>
        </w:rPr>
        <w:t>los</w:t>
      </w:r>
      <w:r w:rsidRPr="00057564">
        <w:rPr>
          <w:rFonts w:ascii="Cambria" w:eastAsia="Cambria" w:hAnsi="Cambria" w:cs="Cambria"/>
          <w:color w:val="000000"/>
          <w:sz w:val="20"/>
          <w:szCs w:val="20"/>
          <w:lang w:val="es-ES"/>
        </w:rPr>
        <w:t xml:space="preserve"> punto</w:t>
      </w:r>
      <w:r w:rsidR="00AE382D"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2</w:t>
      </w:r>
      <w:r w:rsidR="003A1C93"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a</w:t>
      </w:r>
      <w:r w:rsidR="003A1C93"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y b</w:t>
      </w:r>
      <w:r w:rsidR="003A1C93"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9</w:t>
      </w:r>
      <w:r w:rsidRPr="00057564">
        <w:rPr>
          <w:rFonts w:ascii="Cambria" w:eastAsia="Cambria" w:hAnsi="Cambria" w:cs="Cambria"/>
          <w:color w:val="000000"/>
          <w:sz w:val="20"/>
          <w:szCs w:val="20"/>
          <w:lang w:val="es-ES"/>
        </w:rPr>
        <w:t>.</w:t>
      </w:r>
    </w:p>
    <w:p w14:paraId="273F3051" w14:textId="77777777" w:rsidR="002E0445" w:rsidRPr="00057564" w:rsidRDefault="002E0445" w:rsidP="008B57B8">
      <w:pPr>
        <w:spacing w:after="0" w:line="249" w:lineRule="auto"/>
        <w:ind w:left="37" w:right="140" w:hanging="8"/>
        <w:jc w:val="both"/>
        <w:rPr>
          <w:rFonts w:ascii="Cambria" w:eastAsia="Cambria" w:hAnsi="Cambria" w:cs="Times New Roman"/>
          <w:color w:val="000000"/>
          <w:sz w:val="16"/>
          <w:szCs w:val="16"/>
          <w:lang w:val="es-ES"/>
        </w:rPr>
      </w:pPr>
    </w:p>
    <w:p w14:paraId="3E2D55D0"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36CF137D" w14:textId="77777777" w:rsidR="002E0445" w:rsidRPr="00057564" w:rsidRDefault="002E0445" w:rsidP="008B57B8">
      <w:pPr>
        <w:spacing w:after="0"/>
        <w:ind w:left="29"/>
        <w:rPr>
          <w:rFonts w:ascii="Cambria" w:eastAsia="Cambria" w:hAnsi="Cambria" w:cs="Times New Roman"/>
          <w:b/>
          <w:sz w:val="20"/>
          <w:szCs w:val="20"/>
          <w:lang w:val="es-ES"/>
        </w:rPr>
      </w:pPr>
      <w:r w:rsidRPr="00057564">
        <w:rPr>
          <w:rFonts w:ascii="Cambria" w:eastAsia="Cambria" w:hAnsi="Cambria" w:cs="Cambria"/>
          <w:b/>
          <w:sz w:val="20"/>
          <w:szCs w:val="20"/>
          <w:lang w:val="es-ES"/>
        </w:rPr>
        <w:t>Investigaciones realizadas por la autoridad competente de la CPC del pabellón de captura o de la almadraba</w:t>
      </w:r>
    </w:p>
    <w:p w14:paraId="412B6E76" w14:textId="77777777" w:rsidR="002E0445" w:rsidRPr="00057564" w:rsidRDefault="002E0445" w:rsidP="008B57B8">
      <w:pPr>
        <w:spacing w:after="0"/>
        <w:ind w:left="29"/>
        <w:rPr>
          <w:rFonts w:ascii="Cambria" w:eastAsia="Cambria" w:hAnsi="Cambria" w:cs="Times New Roman"/>
          <w:sz w:val="20"/>
          <w:szCs w:val="20"/>
          <w:lang w:val="es-ES"/>
        </w:rPr>
      </w:pPr>
    </w:p>
    <w:p w14:paraId="3A398CB8" w14:textId="72AC7658"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Cuando, para una sola operación de captura, el número de atunes rojos que se está enjaulando comunicado por la autoridad competente de la CPC de la granja de conformidad con el párrafo </w:t>
      </w:r>
      <w:r w:rsidR="008C3440" w:rsidRPr="00057564">
        <w:rPr>
          <w:rFonts w:ascii="Cambria" w:eastAsia="Cambria" w:hAnsi="Cambria" w:cs="Cambria"/>
          <w:color w:val="000000"/>
          <w:sz w:val="20"/>
          <w:szCs w:val="20"/>
          <w:lang w:val="es-ES"/>
        </w:rPr>
        <w:t>174</w:t>
      </w:r>
      <w:r w:rsidRPr="00057564">
        <w:rPr>
          <w:rFonts w:ascii="Cambria" w:eastAsia="Cambria" w:hAnsi="Cambria" w:cs="Cambria"/>
          <w:color w:val="000000"/>
          <w:sz w:val="20"/>
          <w:szCs w:val="20"/>
          <w:lang w:val="es-ES"/>
        </w:rPr>
        <w:t xml:space="preserve"> difiere </w:t>
      </w:r>
      <w:r w:rsidRPr="00057564">
        <w:rPr>
          <w:rFonts w:ascii="Cambria" w:hAnsi="Cambria"/>
          <w:sz w:val="20"/>
          <w:szCs w:val="20"/>
          <w:lang w:val="es-ES"/>
        </w:rPr>
        <w:t xml:space="preserve">en </w:t>
      </w:r>
      <w:r w:rsidR="00D13F2C" w:rsidRPr="00057564">
        <w:rPr>
          <w:rFonts w:ascii="Cambria" w:hAnsi="Cambria"/>
          <w:sz w:val="20"/>
          <w:szCs w:val="20"/>
          <w:lang w:val="es-ES"/>
        </w:rPr>
        <w:t>más de un</w:t>
      </w:r>
      <w:r w:rsidRPr="00057564">
        <w:rPr>
          <w:rFonts w:ascii="Cambria" w:eastAsia="Cambria" w:hAnsi="Cambria" w:cs="Cambria"/>
          <w:color w:val="000000"/>
          <w:sz w:val="20"/>
          <w:szCs w:val="20"/>
          <w:lang w:val="es-ES"/>
        </w:rPr>
        <w:t xml:space="preserve"> 10 </w:t>
      </w:r>
      <w:r w:rsidRPr="00057564">
        <w:rPr>
          <w:rFonts w:ascii="Cambria" w:hAnsi="Cambria"/>
          <w:sz w:val="20"/>
          <w:szCs w:val="20"/>
          <w:lang w:val="es-ES"/>
        </w:rPr>
        <w:t>% d</w:t>
      </w:r>
      <w:r w:rsidRPr="00057564">
        <w:rPr>
          <w:rFonts w:ascii="Cambria" w:eastAsia="Cambria" w:hAnsi="Cambria" w:cs="Cambria"/>
          <w:color w:val="000000"/>
          <w:sz w:val="20"/>
          <w:szCs w:val="20"/>
          <w:lang w:val="es-ES"/>
        </w:rPr>
        <w:t>el declarado en la ITD</w:t>
      </w:r>
      <w:r w:rsidR="00E52160" w:rsidRPr="00057564">
        <w:rPr>
          <w:rFonts w:ascii="Cambria" w:eastAsia="Cambria" w:hAnsi="Cambria" w:cs="Cambria"/>
          <w:color w:val="000000"/>
          <w:sz w:val="20"/>
          <w:szCs w:val="20"/>
          <w:lang w:val="es-ES"/>
        </w:rPr>
        <w:t xml:space="preserve"> o el eBCD</w:t>
      </w:r>
      <w:r w:rsidRPr="00057564">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w:t>
      </w:r>
      <w:r w:rsidR="00A45D66" w:rsidRPr="00057564">
        <w:rPr>
          <w:rFonts w:ascii="Cambria" w:eastAsia="Cambria" w:hAnsi="Cambria" w:cs="Cambria"/>
          <w:color w:val="000000"/>
          <w:sz w:val="20"/>
          <w:szCs w:val="20"/>
          <w:lang w:val="es-ES"/>
        </w:rPr>
        <w:t>182</w:t>
      </w:r>
      <w:r w:rsidR="003D50FB"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a 1</w:t>
      </w:r>
      <w:r w:rsidR="00E52160" w:rsidRPr="00057564">
        <w:rPr>
          <w:rFonts w:ascii="Cambria" w:eastAsia="Cambria" w:hAnsi="Cambria" w:cs="Cambria"/>
          <w:color w:val="000000"/>
          <w:sz w:val="20"/>
          <w:szCs w:val="20"/>
          <w:lang w:val="es-ES"/>
        </w:rPr>
        <w:t>8</w:t>
      </w:r>
      <w:r w:rsidR="00A45D66" w:rsidRPr="00057564">
        <w:rPr>
          <w:rFonts w:ascii="Cambria" w:eastAsia="Cambria" w:hAnsi="Cambria" w:cs="Cambria"/>
          <w:color w:val="000000"/>
          <w:sz w:val="20"/>
          <w:szCs w:val="20"/>
          <w:lang w:val="es-ES"/>
        </w:rPr>
        <w:t>4</w:t>
      </w:r>
      <w:r w:rsidRPr="00057564">
        <w:rPr>
          <w:rFonts w:ascii="Cambria" w:eastAsia="Cambria" w:hAnsi="Cambria" w:cs="Cambria"/>
          <w:color w:val="000000"/>
          <w:sz w:val="20"/>
          <w:szCs w:val="20"/>
          <w:lang w:val="es-ES"/>
        </w:rPr>
        <w:t xml:space="preserve"> (consumo de la cuota).</w:t>
      </w:r>
    </w:p>
    <w:p w14:paraId="4CD83F3E" w14:textId="77777777" w:rsidR="002E0445" w:rsidRPr="00057564" w:rsidRDefault="002E0445" w:rsidP="008B57B8">
      <w:pPr>
        <w:spacing w:after="0"/>
        <w:ind w:left="426" w:hanging="426"/>
        <w:jc w:val="both"/>
        <w:rPr>
          <w:rFonts w:ascii="Cambria" w:eastAsia="Cambria" w:hAnsi="Cambria" w:cs="Times New Roman"/>
          <w:sz w:val="20"/>
          <w:szCs w:val="20"/>
          <w:lang w:val="es-ES"/>
        </w:rPr>
      </w:pPr>
    </w:p>
    <w:p w14:paraId="1EFF038B" w14:textId="35F6ECC4" w:rsidR="002E0445" w:rsidRPr="00057564"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de la grabación de vídeo </w:t>
      </w:r>
      <w:r w:rsidR="002470CC" w:rsidRPr="00057564">
        <w:rPr>
          <w:rFonts w:ascii="Cambria" w:eastAsia="Cambria" w:hAnsi="Cambria" w:cs="Cambria"/>
          <w:color w:val="000000"/>
          <w:sz w:val="20"/>
          <w:szCs w:val="20"/>
          <w:lang w:val="es-ES"/>
        </w:rPr>
        <w:t xml:space="preserve">pertinente </w:t>
      </w:r>
      <w:r w:rsidRPr="00057564">
        <w:rPr>
          <w:rFonts w:ascii="Cambria" w:eastAsia="Cambria" w:hAnsi="Cambria" w:cs="Cambria"/>
          <w:color w:val="000000"/>
          <w:sz w:val="20"/>
          <w:szCs w:val="20"/>
          <w:lang w:val="es-ES"/>
        </w:rPr>
        <w:t>realizad</w:t>
      </w:r>
      <w:r w:rsidR="002470CC" w:rsidRPr="00057564">
        <w:rPr>
          <w:rFonts w:ascii="Cambria" w:eastAsia="Cambria" w:hAnsi="Cambria" w:cs="Cambria"/>
          <w:color w:val="000000"/>
          <w:sz w:val="20"/>
          <w:szCs w:val="20"/>
          <w:lang w:val="es-ES"/>
        </w:rPr>
        <w:t>o</w:t>
      </w:r>
      <w:r w:rsidRPr="00057564">
        <w:rPr>
          <w:rFonts w:ascii="Cambria" w:eastAsia="Cambria" w:hAnsi="Cambria" w:cs="Cambria"/>
          <w:color w:val="000000"/>
          <w:sz w:val="20"/>
          <w:szCs w:val="20"/>
          <w:lang w:val="es-ES"/>
        </w:rPr>
        <w:t xml:space="preserve"> de conformidad con esta Recomendación por parte de las autoridades competentes de las CPC del pabellón y de la granja que hayan estado implicadas en las operaciones de transporte y de introducción en jaulas afectadas.</w:t>
      </w:r>
    </w:p>
    <w:p w14:paraId="3837B30E" w14:textId="77777777" w:rsidR="002E0445" w:rsidRPr="00057564" w:rsidRDefault="002E0445" w:rsidP="008B57B8">
      <w:pPr>
        <w:widowControl w:val="0"/>
        <w:spacing w:after="0" w:line="240" w:lineRule="auto"/>
        <w:jc w:val="both"/>
        <w:rPr>
          <w:rFonts w:ascii="Cambria" w:eastAsia="Cambria" w:hAnsi="Cambria" w:cs="Times New Roman"/>
          <w:color w:val="000000"/>
          <w:sz w:val="20"/>
          <w:szCs w:val="20"/>
          <w:lang w:val="es-ES"/>
        </w:rPr>
      </w:pPr>
    </w:p>
    <w:p w14:paraId="4BDCE578" w14:textId="621A5E54"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lastRenderedPageBreak/>
        <w:t>Las</w:t>
      </w:r>
      <w:r w:rsidRPr="00057564">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057564">
        <w:rPr>
          <w:rFonts w:ascii="Cambria" w:eastAsia="Cambria" w:hAnsi="Cambria" w:cs="Cambria"/>
          <w:color w:val="000000"/>
          <w:sz w:val="20"/>
          <w:szCs w:val="20"/>
          <w:lang w:val="es-ES"/>
        </w:rPr>
        <w:t>activamente</w:t>
      </w:r>
      <w:r w:rsidRPr="00057564">
        <w:rPr>
          <w:rFonts w:ascii="Cambria" w:eastAsia="Cambria" w:hAnsi="Cambria" w:cs="Cambria"/>
          <w:sz w:val="20"/>
          <w:szCs w:val="20"/>
          <w:lang w:val="es-ES"/>
        </w:rPr>
        <w:t xml:space="preserve">, lo que incluye mediante el intercambio de toda la información y documentación a su </w:t>
      </w:r>
      <w:r w:rsidRPr="00057564">
        <w:rPr>
          <w:rFonts w:ascii="Cambria" w:eastAsia="Cambria" w:hAnsi="Cambria" w:cs="Cambria"/>
          <w:color w:val="000000"/>
          <w:sz w:val="20"/>
          <w:szCs w:val="20"/>
          <w:lang w:val="es-ES"/>
        </w:rPr>
        <w:t>disposición</w:t>
      </w:r>
      <w:r w:rsidRPr="00057564">
        <w:rPr>
          <w:rFonts w:ascii="Cambria" w:eastAsia="Cambria" w:hAnsi="Cambria" w:cs="Cambria"/>
          <w:sz w:val="20"/>
          <w:szCs w:val="20"/>
          <w:lang w:val="es-ES"/>
        </w:rPr>
        <w:t xml:space="preserve">. </w:t>
      </w:r>
    </w:p>
    <w:p w14:paraId="28A19FA6" w14:textId="77777777" w:rsidR="001408DA" w:rsidRPr="00057564" w:rsidRDefault="001408DA" w:rsidP="008B57B8">
      <w:pPr>
        <w:widowControl w:val="0"/>
        <w:spacing w:after="0" w:line="240" w:lineRule="auto"/>
        <w:ind w:left="567"/>
        <w:jc w:val="both"/>
        <w:rPr>
          <w:rFonts w:ascii="Cambria" w:eastAsia="Cambria" w:hAnsi="Cambria" w:cs="Times New Roman"/>
          <w:sz w:val="20"/>
          <w:szCs w:val="20"/>
          <w:lang w:val="es-ES"/>
        </w:rPr>
      </w:pPr>
    </w:p>
    <w:p w14:paraId="0A94D4CF"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057564" w:rsidRDefault="002E0445" w:rsidP="008B57B8">
      <w:pPr>
        <w:spacing w:after="0"/>
        <w:ind w:left="426" w:hanging="426"/>
        <w:jc w:val="both"/>
        <w:rPr>
          <w:rFonts w:ascii="Cambria" w:eastAsia="Cambria" w:hAnsi="Cambria" w:cs="Times New Roman"/>
          <w:sz w:val="20"/>
          <w:szCs w:val="20"/>
          <w:lang w:val="es-ES"/>
        </w:rPr>
      </w:pPr>
    </w:p>
    <w:p w14:paraId="52E50873" w14:textId="4F972514" w:rsidR="002E0445" w:rsidRPr="00057564" w:rsidRDefault="00E52160"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U</w:t>
      </w:r>
      <w:r w:rsidR="002E0445" w:rsidRPr="00057564">
        <w:rPr>
          <w:rFonts w:ascii="Cambria" w:eastAsia="Cambria" w:hAnsi="Cambria" w:cs="Cambria"/>
          <w:color w:val="000000"/>
          <w:sz w:val="20"/>
          <w:szCs w:val="20"/>
          <w:lang w:val="es-ES"/>
        </w:rPr>
        <w:t>na diferenci</w:t>
      </w:r>
      <w:r w:rsidR="002E0445" w:rsidRPr="00057564">
        <w:rPr>
          <w:rFonts w:ascii="Cambria" w:hAnsi="Cambria"/>
          <w:sz w:val="20"/>
          <w:szCs w:val="20"/>
          <w:lang w:val="es-ES"/>
        </w:rPr>
        <w:t>a s</w:t>
      </w:r>
      <w:r w:rsidR="002E0445" w:rsidRPr="00057564">
        <w:rPr>
          <w:rFonts w:ascii="Cambria" w:eastAsia="Cambria" w:hAnsi="Cambria" w:cs="Cambria"/>
          <w:color w:val="000000"/>
          <w:sz w:val="20"/>
          <w:szCs w:val="20"/>
          <w:lang w:val="es-ES"/>
        </w:rPr>
        <w:t>uperior al 10 % entre el número de atún rojo que declara haber capturado el buque o almadraba afectados y el número determinado por la autoridad competente de la CPC del pabellón de captura o de la almadraba como resultado de la investigación, constituirá un PNC del buque o almadraba afectados.</w:t>
      </w:r>
    </w:p>
    <w:p w14:paraId="378207F5" w14:textId="77777777" w:rsidR="002E0445" w:rsidRPr="00057564" w:rsidRDefault="002E0445" w:rsidP="008B57B8">
      <w:pPr>
        <w:spacing w:after="0"/>
        <w:ind w:left="29"/>
        <w:jc w:val="both"/>
        <w:rPr>
          <w:rFonts w:ascii="Cambria" w:eastAsia="Cambria" w:hAnsi="Cambria" w:cs="Times New Roman"/>
          <w:sz w:val="20"/>
          <w:szCs w:val="20"/>
          <w:lang w:val="es-ES"/>
        </w:rPr>
      </w:pPr>
    </w:p>
    <w:p w14:paraId="1278163A"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El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566BAE2" w14:textId="537CBEF9" w:rsidR="00E4237C" w:rsidRPr="00057564" w:rsidRDefault="00E4237C">
      <w:pPr>
        <w:rPr>
          <w:rFonts w:ascii="Cambria" w:eastAsia="Cambria" w:hAnsi="Cambria" w:cs="Cambria"/>
          <w:b/>
          <w:bCs/>
          <w:color w:val="000000"/>
          <w:sz w:val="20"/>
          <w:szCs w:val="20"/>
          <w:lang w:val="es-ES"/>
        </w:rPr>
      </w:pPr>
    </w:p>
    <w:p w14:paraId="3237DBAB" w14:textId="16430D6D" w:rsidR="002E0445" w:rsidRPr="00057564" w:rsidRDefault="002E0445" w:rsidP="008B57B8">
      <w:pPr>
        <w:spacing w:after="0"/>
        <w:ind w:left="29"/>
        <w:jc w:val="both"/>
        <w:rPr>
          <w:rFonts w:ascii="Cambria" w:eastAsia="Cambria" w:hAnsi="Cambria" w:cs="Times New Roman"/>
          <w:b/>
          <w:sz w:val="20"/>
          <w:szCs w:val="20"/>
          <w:lang w:val="es-ES"/>
        </w:rPr>
      </w:pPr>
      <w:r w:rsidRPr="00057564">
        <w:rPr>
          <w:rFonts w:ascii="Cambria" w:eastAsia="Cambria" w:hAnsi="Cambria" w:cs="Cambria"/>
          <w:b/>
          <w:bCs/>
          <w:color w:val="000000"/>
          <w:sz w:val="20"/>
          <w:szCs w:val="20"/>
          <w:lang w:val="es-ES"/>
        </w:rPr>
        <w:t>C</w:t>
      </w:r>
      <w:r w:rsidRPr="00057564">
        <w:rPr>
          <w:rFonts w:ascii="Cambria" w:eastAsia="Cambria" w:hAnsi="Cambria" w:cs="Cambria"/>
          <w:b/>
          <w:sz w:val="20"/>
          <w:szCs w:val="20"/>
          <w:lang w:val="es-ES"/>
        </w:rPr>
        <w:t>onsumo de la cuota</w:t>
      </w:r>
    </w:p>
    <w:p w14:paraId="23F3079D" w14:textId="77777777" w:rsidR="002E0445" w:rsidRPr="00057564" w:rsidRDefault="002E0445" w:rsidP="008B57B8">
      <w:pPr>
        <w:spacing w:after="0"/>
        <w:ind w:left="29"/>
        <w:jc w:val="both"/>
        <w:rPr>
          <w:rFonts w:ascii="Cambria" w:eastAsia="Cambria" w:hAnsi="Cambria" w:cs="Times New Roman"/>
          <w:sz w:val="20"/>
          <w:szCs w:val="20"/>
          <w:lang w:val="es-ES"/>
        </w:rPr>
      </w:pPr>
    </w:p>
    <w:p w14:paraId="0245FC48" w14:textId="459462B2" w:rsidR="00D778BF" w:rsidRPr="00057564" w:rsidRDefault="00D778BF"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057564">
        <w:rPr>
          <w:rFonts w:ascii="Cambria" w:hAnsi="Cambria"/>
          <w:sz w:val="20"/>
          <w:szCs w:val="20"/>
          <w:lang w:val="es-ES"/>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00B57FD2" w:rsidRPr="00057564">
        <w:rPr>
          <w:rFonts w:ascii="Cambria" w:hAnsi="Cambria"/>
          <w:b/>
          <w:bCs/>
          <w:sz w:val="20"/>
          <w:szCs w:val="20"/>
          <w:lang w:val="es-ES"/>
        </w:rPr>
        <w:t>Anexo</w:t>
      </w:r>
      <w:r w:rsidRPr="00057564">
        <w:rPr>
          <w:rFonts w:ascii="Cambria" w:hAnsi="Cambria"/>
          <w:b/>
          <w:bCs/>
          <w:sz w:val="20"/>
          <w:szCs w:val="20"/>
          <w:lang w:val="es-ES"/>
        </w:rPr>
        <w:t xml:space="preserve"> 9</w:t>
      </w:r>
      <w:r w:rsidRPr="00057564">
        <w:rPr>
          <w:rFonts w:ascii="Cambria" w:hAnsi="Cambria"/>
          <w:sz w:val="20"/>
          <w:szCs w:val="20"/>
          <w:lang w:val="es-ES"/>
        </w:rPr>
        <w:t>,</w:t>
      </w:r>
      <w:r w:rsidR="00ED49E4" w:rsidRPr="00057564">
        <w:rPr>
          <w:rFonts w:ascii="Cambria" w:hAnsi="Cambria"/>
          <w:sz w:val="20"/>
          <w:szCs w:val="20"/>
          <w:lang w:val="es-ES"/>
        </w:rPr>
        <w:t xml:space="preserve"> </w:t>
      </w:r>
      <w:r w:rsidRPr="00057564">
        <w:rPr>
          <w:rFonts w:ascii="Cambria" w:hAnsi="Cambria"/>
          <w:sz w:val="20"/>
          <w:szCs w:val="20"/>
          <w:lang w:val="es-ES"/>
        </w:rPr>
        <w:t xml:space="preserve">que garantiza que el peso en el momento de la introducción en jaula se calcula sobre la base de la relación talla-peso para los peces salvajes, y las mortalidades comunicadas, de acuerdo con las disposiciones del </w:t>
      </w:r>
      <w:r w:rsidR="00B57FD2" w:rsidRPr="00057564">
        <w:rPr>
          <w:rFonts w:ascii="Cambria" w:hAnsi="Cambria"/>
          <w:b/>
          <w:bCs/>
          <w:sz w:val="20"/>
          <w:szCs w:val="20"/>
          <w:lang w:val="es-ES"/>
        </w:rPr>
        <w:t>Anexo</w:t>
      </w:r>
      <w:r w:rsidRPr="00057564">
        <w:rPr>
          <w:rFonts w:ascii="Cambria" w:hAnsi="Cambria"/>
          <w:b/>
          <w:bCs/>
          <w:sz w:val="20"/>
          <w:szCs w:val="20"/>
          <w:lang w:val="es-ES"/>
        </w:rPr>
        <w:t xml:space="preserve"> 11</w:t>
      </w:r>
      <w:r w:rsidRPr="00057564">
        <w:rPr>
          <w:rFonts w:ascii="Cambria" w:hAnsi="Cambria"/>
          <w:sz w:val="20"/>
          <w:szCs w:val="20"/>
          <w:lang w:val="es-ES"/>
        </w:rPr>
        <w:t>.</w:t>
      </w:r>
    </w:p>
    <w:p w14:paraId="0AE568CC" w14:textId="77777777" w:rsidR="001D1C7C" w:rsidRPr="00057564" w:rsidRDefault="001D1C7C" w:rsidP="008B57B8">
      <w:pPr>
        <w:widowControl w:val="0"/>
        <w:spacing w:after="0" w:line="240" w:lineRule="auto"/>
        <w:ind w:left="426" w:hanging="426"/>
        <w:jc w:val="both"/>
        <w:rPr>
          <w:rFonts w:ascii="Cambria" w:hAnsi="Cambria" w:cs="Times New Roman"/>
          <w:sz w:val="20"/>
          <w:szCs w:val="20"/>
          <w:lang w:val="es-ES"/>
        </w:rPr>
      </w:pPr>
    </w:p>
    <w:p w14:paraId="03071B7D" w14:textId="02FC7BB6" w:rsidR="00502366" w:rsidRPr="00057564"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057564">
        <w:rPr>
          <w:rFonts w:ascii="Cambria" w:hAnsi="Cambria"/>
          <w:sz w:val="20"/>
          <w:szCs w:val="20"/>
          <w:lang w:val="es-ES"/>
        </w:rPr>
        <w:t xml:space="preserve">Sin embargo, para aquellos casos en los que la investigación mencionada en el párrafo </w:t>
      </w:r>
      <w:r w:rsidR="00A7747E" w:rsidRPr="00057564">
        <w:rPr>
          <w:rFonts w:ascii="Cambria" w:hAnsi="Cambria"/>
          <w:sz w:val="20"/>
          <w:szCs w:val="20"/>
          <w:lang w:val="es-ES"/>
        </w:rPr>
        <w:t>176</w:t>
      </w:r>
      <w:r w:rsidRPr="00057564">
        <w:rPr>
          <w:rFonts w:ascii="Cambria" w:hAnsi="Cambria"/>
          <w:sz w:val="20"/>
          <w:szCs w:val="20"/>
          <w:lang w:val="es-ES"/>
        </w:rPr>
        <w:t xml:space="preserve"> concluya que faltan ejemplares de atún rojo en el sentido del párrafo 2 del </w:t>
      </w:r>
      <w:r w:rsidR="00B57FD2" w:rsidRPr="00057564">
        <w:rPr>
          <w:rFonts w:ascii="Cambria" w:hAnsi="Cambria"/>
          <w:b/>
          <w:bCs/>
          <w:sz w:val="20"/>
          <w:szCs w:val="20"/>
          <w:lang w:val="es-ES"/>
        </w:rPr>
        <w:t>Anexo</w:t>
      </w:r>
      <w:r w:rsidRPr="00057564">
        <w:rPr>
          <w:rFonts w:ascii="Cambria" w:hAnsi="Cambria"/>
          <w:b/>
          <w:bCs/>
          <w:sz w:val="20"/>
          <w:szCs w:val="20"/>
          <w:lang w:val="es-ES"/>
        </w:rPr>
        <w:t xml:space="preserve"> 11,</w:t>
      </w:r>
      <w:r w:rsidRPr="00057564">
        <w:rPr>
          <w:rFonts w:ascii="Cambria" w:hAnsi="Cambria"/>
          <w:sz w:val="20"/>
          <w:szCs w:val="20"/>
          <w:lang w:val="es-ES"/>
        </w:rPr>
        <w:t xml:space="preserve"> el peso de los peces que faltan se deducirá de la cuota nacional de conformidad con el </w:t>
      </w:r>
      <w:r w:rsidR="00B57FD2" w:rsidRPr="00057564">
        <w:rPr>
          <w:rFonts w:ascii="Cambria" w:hAnsi="Cambria"/>
          <w:b/>
          <w:bCs/>
          <w:sz w:val="20"/>
          <w:szCs w:val="20"/>
          <w:lang w:val="es-ES"/>
        </w:rPr>
        <w:t>Anexo</w:t>
      </w:r>
      <w:r w:rsidRPr="00057564">
        <w:rPr>
          <w:rFonts w:ascii="Cambria" w:hAnsi="Cambria"/>
          <w:b/>
          <w:bCs/>
          <w:sz w:val="20"/>
          <w:szCs w:val="20"/>
          <w:lang w:val="es-ES"/>
        </w:rPr>
        <w:t xml:space="preserve"> 11</w:t>
      </w:r>
      <w:r w:rsidRPr="00057564">
        <w:rPr>
          <w:rFonts w:ascii="Cambria" w:hAnsi="Cambria"/>
          <w:sz w:val="20"/>
          <w:szCs w:val="20"/>
          <w:lang w:val="es-ES"/>
        </w:rPr>
        <w:t>, aplicando el peso individual 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057564" w:rsidRDefault="002E0445" w:rsidP="008B57B8">
      <w:pPr>
        <w:spacing w:after="0"/>
        <w:ind w:left="29"/>
        <w:jc w:val="both"/>
        <w:rPr>
          <w:rFonts w:ascii="Cambria" w:eastAsia="Cambria" w:hAnsi="Cambria" w:cs="Times New Roman"/>
          <w:sz w:val="20"/>
          <w:szCs w:val="20"/>
          <w:lang w:val="es-ES"/>
        </w:rPr>
      </w:pPr>
    </w:p>
    <w:p w14:paraId="15F3346F" w14:textId="1AB85931" w:rsidR="002E0445" w:rsidRPr="00057564"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No ob</w:t>
      </w:r>
      <w:r w:rsidRPr="00057564">
        <w:rPr>
          <w:rFonts w:ascii="Cambria" w:eastAsia="Cambria" w:hAnsi="Cambria" w:cs="Cambria"/>
          <w:sz w:val="20"/>
          <w:szCs w:val="20"/>
          <w:lang w:val="es-ES"/>
        </w:rPr>
        <w:t xml:space="preserve">stante el párrafo </w:t>
      </w:r>
      <w:r w:rsidR="00946DBE" w:rsidRPr="00057564">
        <w:rPr>
          <w:rFonts w:ascii="Cambria" w:eastAsia="Cambria" w:hAnsi="Cambria" w:cs="Cambria"/>
          <w:color w:val="000000"/>
          <w:sz w:val="20"/>
          <w:szCs w:val="20"/>
          <w:lang w:val="es-ES"/>
        </w:rPr>
        <w:t>183</w:t>
      </w:r>
      <w:r w:rsidRPr="00057564">
        <w:rPr>
          <w:rFonts w:ascii="Cambria" w:eastAsia="Cambria" w:hAnsi="Cambria" w:cs="Cambria"/>
          <w:sz w:val="20"/>
          <w:szCs w:val="20"/>
          <w:lang w:val="es-ES"/>
        </w:rPr>
        <w:t>, tras la consulta de la</w:t>
      </w:r>
      <w:r w:rsidR="0019502C" w:rsidRPr="00057564">
        <w:rPr>
          <w:rFonts w:ascii="Cambria" w:eastAsia="Cambria" w:hAnsi="Cambria" w:cs="Cambria"/>
          <w:sz w:val="20"/>
          <w:szCs w:val="20"/>
          <w:lang w:val="es-ES"/>
        </w:rPr>
        <w:t xml:space="preserve"> o la</w:t>
      </w:r>
      <w:r w:rsidRPr="00057564">
        <w:rPr>
          <w:rFonts w:ascii="Cambria" w:eastAsia="Cambria" w:hAnsi="Cambria" w:cs="Cambria"/>
          <w:sz w:val="20"/>
          <w:szCs w:val="20"/>
          <w:lang w:val="es-ES"/>
        </w:rPr>
        <w:t xml:space="preserve">s autoridades competentes de la CPC implicadas en el transporte de los peces hasta la granja de destino, las autoridades </w:t>
      </w:r>
      <w:r w:rsidRPr="00057564">
        <w:rPr>
          <w:rFonts w:ascii="Cambria" w:eastAsia="Cambria" w:hAnsi="Cambria" w:cs="Cambria"/>
          <w:color w:val="000000"/>
          <w:sz w:val="20"/>
          <w:szCs w:val="20"/>
          <w:lang w:val="es-ES"/>
        </w:rPr>
        <w:t>competentes de la CPC de la almadraba o de</w:t>
      </w:r>
      <w:r w:rsidR="009B1CE4" w:rsidRPr="00057564">
        <w:rPr>
          <w:rFonts w:ascii="Cambria" w:eastAsia="Cambria" w:hAnsi="Cambria" w:cs="Cambria"/>
          <w:color w:val="000000"/>
          <w:sz w:val="20"/>
          <w:szCs w:val="20"/>
          <w:lang w:val="es-ES"/>
        </w:rPr>
        <w:t>l</w:t>
      </w:r>
      <w:r w:rsidRPr="00057564">
        <w:rPr>
          <w:rFonts w:ascii="Cambria" w:eastAsia="Cambria" w:hAnsi="Cambria" w:cs="Cambria"/>
          <w:color w:val="000000"/>
          <w:sz w:val="20"/>
          <w:szCs w:val="20"/>
          <w:lang w:val="es-ES"/>
        </w:rPr>
        <w:t xml:space="preserve"> pabellón</w:t>
      </w:r>
      <w:r w:rsidRPr="00057564">
        <w:rPr>
          <w:rFonts w:ascii="Cambria" w:eastAsia="Cambria" w:hAnsi="Cambria" w:cs="Cambria"/>
          <w:sz w:val="20"/>
          <w:szCs w:val="20"/>
          <w:lang w:val="es-ES"/>
        </w:rPr>
        <w:t xml:space="preserve"> </w:t>
      </w:r>
      <w:r w:rsidR="008C18BC"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Cambria" w:hAnsi="Cambria" w:cs="Cambria"/>
          <w:sz w:val="20"/>
          <w:szCs w:val="20"/>
          <w:lang w:val="es-ES"/>
        </w:rPr>
        <w:t xml:space="preserve">decidir no deducir de la cuota </w:t>
      </w:r>
      <w:r w:rsidRPr="00057564">
        <w:rPr>
          <w:rFonts w:ascii="Cambria" w:eastAsia="Cambria" w:hAnsi="Cambria" w:cs="Cambria"/>
          <w:color w:val="000000"/>
          <w:sz w:val="20"/>
          <w:szCs w:val="20"/>
          <w:lang w:val="es-ES"/>
        </w:rPr>
        <w:t xml:space="preserve">nacional </w:t>
      </w:r>
      <w:r w:rsidRPr="00057564">
        <w:rPr>
          <w:rFonts w:ascii="Cambria" w:eastAsia="Cambria" w:hAnsi="Cambria" w:cs="Cambria"/>
          <w:sz w:val="20"/>
          <w:szCs w:val="20"/>
          <w:lang w:val="es-ES"/>
        </w:rPr>
        <w:t xml:space="preserve">los peces que la investigación </w:t>
      </w:r>
      <w:r w:rsidRPr="00057564">
        <w:rPr>
          <w:rFonts w:ascii="Cambria" w:eastAsia="Cambria" w:hAnsi="Cambria" w:cs="Cambria"/>
          <w:color w:val="000000"/>
          <w:sz w:val="20"/>
          <w:szCs w:val="20"/>
          <w:lang w:val="es-ES"/>
        </w:rPr>
        <w:t>determine que se han perdido</w:t>
      </w:r>
      <w:r w:rsidRPr="00057564">
        <w:rPr>
          <w:rFonts w:ascii="Cambria" w:eastAsia="Cambria" w:hAnsi="Cambria" w:cs="Cambria"/>
          <w:sz w:val="20"/>
          <w:szCs w:val="20"/>
          <w:lang w:val="es-ES"/>
        </w:rPr>
        <w:t xml:space="preserve">, cuando las pérdidas hayan sido debidamente documentadas </w:t>
      </w:r>
      <w:r w:rsidRPr="00057564">
        <w:rPr>
          <w:rFonts w:ascii="Cambria" w:eastAsia="Cambria" w:hAnsi="Cambria" w:cs="Cambria"/>
          <w:color w:val="000000"/>
          <w:sz w:val="20"/>
          <w:szCs w:val="20"/>
          <w:lang w:val="es-ES"/>
        </w:rPr>
        <w:t>como fuerza mayor (</w:t>
      </w:r>
      <w:r w:rsidR="00904F4B" w:rsidRPr="00057564">
        <w:rPr>
          <w:rFonts w:ascii="Cambria" w:eastAsia="Cambria" w:hAnsi="Cambria" w:cs="Cambria"/>
          <w:color w:val="000000"/>
          <w:sz w:val="20"/>
          <w:szCs w:val="20"/>
          <w:lang w:val="es-ES"/>
        </w:rPr>
        <w:t>es decir</w:t>
      </w:r>
      <w:r w:rsidRPr="00057564">
        <w:rPr>
          <w:rFonts w:ascii="Cambria" w:eastAsia="Cambria" w:hAnsi="Cambria" w:cs="Cambria"/>
          <w:color w:val="000000"/>
          <w:sz w:val="20"/>
          <w:szCs w:val="20"/>
          <w:lang w:val="es-ES"/>
        </w:rPr>
        <w:t>, fotos de la jaula dañada</w:t>
      </w:r>
      <w:r w:rsidR="00ED49E4"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informes meteorológicos</w:t>
      </w:r>
      <w:r w:rsidRPr="00057564">
        <w:rPr>
          <w:rFonts w:ascii="Cambria" w:eastAsia="Cambria" w:hAnsi="Cambria" w:cs="Cambria"/>
          <w:sz w:val="20"/>
          <w:szCs w:val="20"/>
          <w:lang w:val="es-ES"/>
        </w:rPr>
        <w:t>) por el operad</w:t>
      </w:r>
      <w:r w:rsidRPr="00057564">
        <w:rPr>
          <w:rFonts w:ascii="Cambria" w:eastAsia="Cambria" w:hAnsi="Cambria" w:cs="Cambria"/>
          <w:color w:val="000000"/>
          <w:sz w:val="20"/>
          <w:szCs w:val="20"/>
          <w:lang w:val="es-ES"/>
        </w:rPr>
        <w:t>or, l</w:t>
      </w:r>
      <w:r w:rsidRPr="00057564">
        <w:rPr>
          <w:rFonts w:ascii="Cambria" w:eastAsia="Cambria" w:hAnsi="Cambria" w:cs="Cambria"/>
          <w:sz w:val="20"/>
          <w:szCs w:val="20"/>
          <w:lang w:val="es-ES"/>
        </w:rPr>
        <w:t>a información pertinente haya sido comunica</w:t>
      </w:r>
      <w:r w:rsidRPr="00057564">
        <w:rPr>
          <w:rFonts w:ascii="Cambria" w:eastAsia="Cambria" w:hAnsi="Cambria" w:cs="Cambria"/>
          <w:color w:val="000000"/>
          <w:sz w:val="20"/>
          <w:szCs w:val="20"/>
          <w:lang w:val="es-ES"/>
        </w:rPr>
        <w:t>da</w:t>
      </w:r>
      <w:r w:rsidRPr="00057564">
        <w:rPr>
          <w:rFonts w:ascii="Cambria" w:eastAsia="Cambria" w:hAnsi="Cambria" w:cs="Cambria"/>
          <w:sz w:val="20"/>
          <w:szCs w:val="20"/>
          <w:lang w:val="es-ES"/>
        </w:rPr>
        <w:t xml:space="preserve"> a la autoridad competen</w:t>
      </w:r>
      <w:r w:rsidRPr="00057564">
        <w:rPr>
          <w:rFonts w:ascii="Cambria" w:eastAsia="Cambria" w:hAnsi="Cambria" w:cs="Cambria"/>
          <w:color w:val="000000"/>
          <w:sz w:val="20"/>
          <w:szCs w:val="20"/>
          <w:lang w:val="es-ES"/>
        </w:rPr>
        <w:t>te</w:t>
      </w:r>
      <w:r w:rsidRPr="00057564">
        <w:rPr>
          <w:rFonts w:ascii="Cambria" w:eastAsia="Cambria" w:hAnsi="Cambria" w:cs="Cambria"/>
          <w:sz w:val="20"/>
          <w:szCs w:val="20"/>
          <w:lang w:val="es-ES"/>
        </w:rPr>
        <w:t xml:space="preserve"> de </w:t>
      </w:r>
      <w:r w:rsidRPr="00057564">
        <w:rPr>
          <w:rFonts w:ascii="Cambria" w:eastAsia="Cambria" w:hAnsi="Cambria" w:cs="Cambria"/>
          <w:color w:val="000000"/>
          <w:sz w:val="20"/>
          <w:szCs w:val="20"/>
          <w:lang w:val="es-ES"/>
        </w:rPr>
        <w:t xml:space="preserve">su CPC </w:t>
      </w:r>
      <w:r w:rsidRPr="00057564">
        <w:rPr>
          <w:rFonts w:ascii="Cambria" w:eastAsia="Cambria" w:hAnsi="Cambria" w:cs="Cambria"/>
          <w:sz w:val="20"/>
          <w:szCs w:val="20"/>
          <w:lang w:val="es-ES"/>
        </w:rPr>
        <w:t xml:space="preserve">inmediatamente después del suceso </w:t>
      </w:r>
      <w:r w:rsidRPr="00057564">
        <w:rPr>
          <w:rFonts w:ascii="Cambria" w:eastAsia="Cambria" w:hAnsi="Cambria" w:cs="Cambria"/>
          <w:color w:val="000000"/>
          <w:sz w:val="20"/>
          <w:szCs w:val="20"/>
          <w:lang w:val="es-ES"/>
        </w:rPr>
        <w:t>y las pérdidas no dieron lugar a mortalidades conocidas.</w:t>
      </w:r>
    </w:p>
    <w:p w14:paraId="66F80D05" w14:textId="77777777" w:rsidR="00C77B53" w:rsidRPr="00057564" w:rsidRDefault="00C77B53" w:rsidP="008B57B8">
      <w:pPr>
        <w:spacing w:after="0" w:line="249" w:lineRule="auto"/>
        <w:ind w:left="8" w:right="140"/>
        <w:jc w:val="both"/>
        <w:rPr>
          <w:rFonts w:ascii="Cambria" w:eastAsia="Cambria" w:hAnsi="Cambria" w:cs="Cambria"/>
          <w:b/>
          <w:bCs/>
          <w:color w:val="000000"/>
          <w:sz w:val="20"/>
          <w:szCs w:val="20"/>
          <w:lang w:val="es-ES"/>
        </w:rPr>
      </w:pPr>
    </w:p>
    <w:p w14:paraId="6689AAF8" w14:textId="72489E91" w:rsidR="002E0445" w:rsidRPr="00057564" w:rsidRDefault="002E0445" w:rsidP="008B57B8">
      <w:pPr>
        <w:spacing w:after="0" w:line="249" w:lineRule="auto"/>
        <w:ind w:left="8" w:right="140"/>
        <w:jc w:val="both"/>
        <w:rPr>
          <w:rFonts w:ascii="Cambria" w:eastAsia="Cambria" w:hAnsi="Cambria" w:cs="Times New Roman"/>
          <w:b/>
          <w:color w:val="000000"/>
          <w:sz w:val="20"/>
          <w:szCs w:val="20"/>
          <w:lang w:val="es-ES"/>
        </w:rPr>
      </w:pPr>
      <w:r w:rsidRPr="00057564">
        <w:rPr>
          <w:rFonts w:ascii="Cambria" w:eastAsia="Cambria" w:hAnsi="Cambria" w:cs="Cambria"/>
          <w:b/>
          <w:bCs/>
          <w:color w:val="000000"/>
          <w:sz w:val="20"/>
          <w:szCs w:val="20"/>
          <w:lang w:val="es-ES"/>
        </w:rPr>
        <w:t>Libera</w:t>
      </w:r>
      <w:r w:rsidRPr="00057564">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057564" w:rsidRDefault="002E0445" w:rsidP="008B57B8">
      <w:pPr>
        <w:spacing w:after="0" w:line="249" w:lineRule="auto"/>
        <w:ind w:left="8" w:right="140"/>
        <w:jc w:val="both"/>
        <w:rPr>
          <w:rFonts w:ascii="Cambria" w:eastAsia="Cambria" w:hAnsi="Cambria" w:cs="Times New Roman"/>
          <w:color w:val="000000"/>
          <w:sz w:val="20"/>
          <w:szCs w:val="20"/>
          <w:lang w:val="es-ES"/>
        </w:rPr>
      </w:pPr>
    </w:p>
    <w:p w14:paraId="64B9643C" w14:textId="4F28889B"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La</w:t>
      </w:r>
      <w:r w:rsidRPr="00057564">
        <w:rPr>
          <w:rFonts w:ascii="Cambria" w:eastAsia="Cambria" w:hAnsi="Cambria" w:cs="Cambria"/>
          <w:sz w:val="20"/>
          <w:szCs w:val="20"/>
          <w:lang w:val="es-ES"/>
        </w:rPr>
        <w:t xml:space="preserve"> determinación de los peces que deben liberarse se realizará de conformidad con las disposiciones del p</w:t>
      </w:r>
      <w:r w:rsidR="00E52160" w:rsidRPr="00057564">
        <w:rPr>
          <w:rFonts w:ascii="Cambria" w:eastAsia="Cambria" w:hAnsi="Cambria" w:cs="Cambria"/>
          <w:sz w:val="20"/>
          <w:szCs w:val="20"/>
          <w:lang w:val="es-ES"/>
        </w:rPr>
        <w:t>árrafo</w:t>
      </w:r>
      <w:r w:rsidRPr="00057564">
        <w:rPr>
          <w:rFonts w:ascii="Cambria" w:eastAsia="Cambria" w:hAnsi="Cambria" w:cs="Cambria"/>
          <w:sz w:val="20"/>
          <w:szCs w:val="20"/>
          <w:lang w:val="es-ES"/>
        </w:rPr>
        <w:t xml:space="preserve"> </w:t>
      </w:r>
      <w:r w:rsidRPr="00057564">
        <w:rPr>
          <w:rFonts w:ascii="Cambria" w:eastAsia="Cambria" w:hAnsi="Cambria" w:cs="Cambria"/>
          <w:color w:val="000000"/>
          <w:sz w:val="20"/>
          <w:szCs w:val="20"/>
          <w:lang w:val="es-ES"/>
        </w:rPr>
        <w:t>4</w:t>
      </w:r>
      <w:r w:rsidRPr="00057564">
        <w:rPr>
          <w:rFonts w:ascii="Cambria" w:eastAsia="Cambria" w:hAnsi="Cambria" w:cs="Cambria"/>
          <w:sz w:val="20"/>
          <w:szCs w:val="20"/>
          <w:lang w:val="es-ES"/>
        </w:rPr>
        <w:t xml:space="preserve"> del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9</w:t>
      </w:r>
      <w:r w:rsidRPr="00057564">
        <w:rPr>
          <w:rFonts w:ascii="Cambria" w:eastAsia="Cambria" w:hAnsi="Cambria" w:cs="Cambria"/>
          <w:sz w:val="20"/>
          <w:szCs w:val="20"/>
          <w:lang w:val="es-ES"/>
        </w:rPr>
        <w:t>.</w:t>
      </w:r>
    </w:p>
    <w:p w14:paraId="374737A0" w14:textId="77777777" w:rsidR="002E0445" w:rsidRPr="00057564" w:rsidRDefault="002E0445" w:rsidP="008B57B8">
      <w:pPr>
        <w:spacing w:after="0"/>
        <w:ind w:left="426" w:hanging="426"/>
        <w:jc w:val="both"/>
        <w:rPr>
          <w:rFonts w:ascii="Cambria" w:eastAsia="Cambria" w:hAnsi="Cambria" w:cs="Times New Roman"/>
          <w:sz w:val="20"/>
          <w:szCs w:val="20"/>
          <w:lang w:val="es-ES"/>
        </w:rPr>
      </w:pPr>
    </w:p>
    <w:p w14:paraId="422DC932" w14:textId="1DCA144A"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057564">
        <w:rPr>
          <w:rFonts w:ascii="Cambria" w:eastAsia="Cambria" w:hAnsi="Cambria" w:cs="Cambria"/>
          <w:sz w:val="20"/>
          <w:szCs w:val="20"/>
          <w:lang w:val="es-ES"/>
        </w:rPr>
        <w:t>almadraba</w:t>
      </w:r>
      <w:r w:rsidRPr="00057564">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057564">
        <w:rPr>
          <w:rFonts w:ascii="Cambria" w:eastAsia="Cambria" w:hAnsi="Cambria" w:cs="Cambria"/>
          <w:sz w:val="20"/>
          <w:szCs w:val="20"/>
          <w:lang w:val="es-ES"/>
        </w:rPr>
        <w:t xml:space="preserve"> La orden de liberación seguirá las disposiciones del </w:t>
      </w:r>
      <w:r w:rsidR="00E52160" w:rsidRPr="00057564">
        <w:rPr>
          <w:rFonts w:ascii="Cambria" w:eastAsia="Cambria" w:hAnsi="Cambria" w:cs="Cambria"/>
          <w:sz w:val="20"/>
          <w:szCs w:val="20"/>
          <w:lang w:val="es-ES"/>
        </w:rPr>
        <w:t>párrafo</w:t>
      </w:r>
      <w:r w:rsidRPr="00057564">
        <w:rPr>
          <w:rFonts w:ascii="Cambria" w:eastAsia="Cambria" w:hAnsi="Cambria" w:cs="Cambria"/>
          <w:sz w:val="20"/>
          <w:szCs w:val="20"/>
          <w:lang w:val="es-ES"/>
        </w:rPr>
        <w:t xml:space="preserve"> </w:t>
      </w:r>
      <w:r w:rsidR="00E52160" w:rsidRPr="00057564">
        <w:rPr>
          <w:rFonts w:ascii="Cambria" w:eastAsia="Cambria" w:hAnsi="Cambria" w:cs="Cambria"/>
          <w:sz w:val="20"/>
          <w:szCs w:val="20"/>
          <w:lang w:val="es-ES"/>
        </w:rPr>
        <w:t>4</w:t>
      </w:r>
      <w:r w:rsidRPr="00057564">
        <w:rPr>
          <w:rFonts w:ascii="Cambria" w:eastAsia="Cambria" w:hAnsi="Cambria" w:cs="Cambria"/>
          <w:sz w:val="20"/>
          <w:szCs w:val="20"/>
          <w:lang w:val="es-ES"/>
        </w:rPr>
        <w:t xml:space="preserve"> del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9</w:t>
      </w:r>
      <w:r w:rsidRPr="00057564">
        <w:rPr>
          <w:rFonts w:ascii="Cambria" w:eastAsia="Cambria" w:hAnsi="Cambria" w:cs="Cambria"/>
          <w:sz w:val="20"/>
          <w:szCs w:val="20"/>
          <w:lang w:val="es-ES"/>
        </w:rPr>
        <w:t xml:space="preserve">, teniendo en cuenta la posible compensación a nivel de la JFO </w:t>
      </w:r>
      <w:r w:rsidRPr="00057564">
        <w:rPr>
          <w:rFonts w:ascii="Cambria" w:eastAsia="Cambria" w:hAnsi="Cambria" w:cs="Cambria"/>
          <w:color w:val="000000"/>
          <w:sz w:val="20"/>
          <w:szCs w:val="20"/>
          <w:lang w:val="es-ES"/>
        </w:rPr>
        <w:t xml:space="preserve">o la almadraba </w:t>
      </w:r>
      <w:r w:rsidRPr="00057564">
        <w:rPr>
          <w:rFonts w:ascii="Cambria" w:eastAsia="Cambria" w:hAnsi="Cambria" w:cs="Cambria"/>
          <w:sz w:val="20"/>
          <w:szCs w:val="20"/>
          <w:lang w:val="es-ES"/>
        </w:rPr>
        <w:t xml:space="preserve">de conformidad con el </w:t>
      </w:r>
      <w:r w:rsidR="00E52160" w:rsidRPr="00057564">
        <w:rPr>
          <w:rFonts w:ascii="Cambria" w:eastAsia="Cambria" w:hAnsi="Cambria" w:cs="Cambria"/>
          <w:sz w:val="20"/>
          <w:szCs w:val="20"/>
          <w:lang w:val="es-ES"/>
        </w:rPr>
        <w:t xml:space="preserve">párrafo </w:t>
      </w:r>
      <w:r w:rsidRPr="00057564">
        <w:rPr>
          <w:rFonts w:ascii="Cambria" w:eastAsia="Cambria" w:hAnsi="Cambria" w:cs="Cambria"/>
          <w:color w:val="000000"/>
          <w:sz w:val="20"/>
          <w:szCs w:val="20"/>
          <w:lang w:val="es-ES"/>
        </w:rPr>
        <w:t xml:space="preserve">5 </w:t>
      </w:r>
      <w:r w:rsidRPr="00057564">
        <w:rPr>
          <w:rFonts w:ascii="Cambria" w:eastAsia="Cambria" w:hAnsi="Cambria" w:cs="Cambria"/>
          <w:sz w:val="20"/>
          <w:szCs w:val="20"/>
          <w:lang w:val="es-ES"/>
        </w:rPr>
        <w:t xml:space="preserve">del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xml:space="preserve"> 9</w:t>
      </w:r>
      <w:r w:rsidRPr="00057564">
        <w:rPr>
          <w:rFonts w:ascii="Cambria" w:eastAsia="Cambria" w:hAnsi="Cambria" w:cs="Cambria"/>
          <w:sz w:val="20"/>
          <w:szCs w:val="20"/>
          <w:lang w:val="es-ES"/>
        </w:rPr>
        <w:t>.</w:t>
      </w:r>
    </w:p>
    <w:p w14:paraId="3FFA9B69" w14:textId="77777777" w:rsidR="009A0871" w:rsidRPr="00057564" w:rsidRDefault="009A0871" w:rsidP="009A0871">
      <w:pPr>
        <w:pStyle w:val="ListParagraph"/>
        <w:rPr>
          <w:rFonts w:ascii="Cambria" w:eastAsia="Cambria" w:hAnsi="Cambria" w:cs="Times New Roman"/>
          <w:sz w:val="20"/>
          <w:szCs w:val="20"/>
        </w:rPr>
      </w:pPr>
    </w:p>
    <w:p w14:paraId="2FB38E3A" w14:textId="7DDA920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operación de liberación se realizará de conformidad con el protocolo establecido en el </w:t>
      </w:r>
      <w:r w:rsidR="00B57FD2" w:rsidRPr="00057564">
        <w:rPr>
          <w:rFonts w:ascii="Cambria" w:eastAsia="Cambria" w:hAnsi="Cambria" w:cs="Cambria"/>
          <w:b/>
          <w:bCs/>
          <w:color w:val="000000"/>
          <w:sz w:val="20"/>
          <w:szCs w:val="20"/>
          <w:lang w:val="es-ES"/>
        </w:rPr>
        <w:t>Anexo</w:t>
      </w:r>
      <w:r w:rsidR="007677AD" w:rsidRPr="00057564">
        <w:rPr>
          <w:rFonts w:ascii="Cambria" w:eastAsia="Cambria" w:hAnsi="Cambria" w:cs="Cambria"/>
          <w:b/>
          <w:bCs/>
          <w:color w:val="000000"/>
          <w:sz w:val="20"/>
          <w:szCs w:val="20"/>
          <w:lang w:val="es-ES"/>
        </w:rPr>
        <w:t> </w:t>
      </w:r>
      <w:r w:rsidRPr="00057564">
        <w:rPr>
          <w:rFonts w:ascii="Cambria" w:eastAsia="Cambria" w:hAnsi="Cambria" w:cs="Cambria"/>
          <w:b/>
          <w:bCs/>
          <w:color w:val="000000"/>
          <w:sz w:val="20"/>
          <w:szCs w:val="20"/>
          <w:lang w:val="es-ES"/>
        </w:rPr>
        <w:t>10</w:t>
      </w:r>
      <w:r w:rsidRPr="00057564">
        <w:rPr>
          <w:rFonts w:ascii="Cambria" w:eastAsia="Cambria" w:hAnsi="Cambria" w:cs="Cambria"/>
          <w:color w:val="000000"/>
          <w:sz w:val="20"/>
          <w:szCs w:val="20"/>
          <w:lang w:val="es-ES"/>
        </w:rPr>
        <w:t>.</w:t>
      </w:r>
    </w:p>
    <w:p w14:paraId="6F7F8B98" w14:textId="77777777" w:rsidR="009A0871" w:rsidRPr="00057564" w:rsidRDefault="009A0871" w:rsidP="009A0871">
      <w:pPr>
        <w:pStyle w:val="ListParagraph"/>
        <w:rPr>
          <w:rFonts w:ascii="Cambria" w:eastAsia="Cambria" w:hAnsi="Cambria" w:cs="Times New Roman"/>
          <w:color w:val="000000"/>
          <w:sz w:val="20"/>
          <w:szCs w:val="20"/>
        </w:rPr>
      </w:pPr>
    </w:p>
    <w:p w14:paraId="19FEDFF1" w14:textId="784CB16E" w:rsidR="002E0445" w:rsidRPr="00057564" w:rsidRDefault="002E0445" w:rsidP="008B57B8">
      <w:pPr>
        <w:spacing w:after="0" w:line="249" w:lineRule="auto"/>
        <w:ind w:right="140"/>
        <w:jc w:val="both"/>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Informe de introducción en jaula</w:t>
      </w:r>
    </w:p>
    <w:p w14:paraId="61E1D3E0" w14:textId="77777777" w:rsidR="002E0445" w:rsidRPr="00057564" w:rsidRDefault="002E0445" w:rsidP="008B57B8">
      <w:pPr>
        <w:spacing w:after="0" w:line="249" w:lineRule="auto"/>
        <w:ind w:right="140"/>
        <w:jc w:val="both"/>
        <w:rPr>
          <w:rFonts w:ascii="Cambria" w:eastAsia="Cambria" w:hAnsi="Cambria" w:cs="Cambria"/>
          <w:color w:val="000000"/>
          <w:sz w:val="20"/>
          <w:szCs w:val="20"/>
          <w:lang w:val="es-ES"/>
        </w:rPr>
      </w:pPr>
    </w:p>
    <w:p w14:paraId="2F8A227A" w14:textId="452753E1"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lastRenderedPageBreak/>
        <w:t xml:space="preserve">En los 15 días posteriores a la finalización de las órdenes de liberación, la autoridad competente de la CPC de la granja expedirá un informe de introducción en jaula para cada operación de introducción en jaula </w:t>
      </w:r>
      <w:r w:rsidR="001F79EF" w:rsidRPr="00057564">
        <w:rPr>
          <w:rFonts w:ascii="Cambria" w:eastAsia="Cambria" w:hAnsi="Cambria" w:cs="Cambria"/>
          <w:color w:val="000000"/>
          <w:sz w:val="20"/>
          <w:szCs w:val="20"/>
          <w:lang w:val="es-ES"/>
        </w:rPr>
        <w:t xml:space="preserve">individual </w:t>
      </w:r>
      <w:r w:rsidRPr="00057564">
        <w:rPr>
          <w:rFonts w:ascii="Cambria" w:eastAsia="Cambria" w:hAnsi="Cambria" w:cs="Cambria"/>
          <w:color w:val="000000"/>
          <w:sz w:val="20"/>
          <w:szCs w:val="20"/>
          <w:lang w:val="es-ES"/>
        </w:rPr>
        <w:t>o, en el caso de una JFO o de almadrabas de la misma CPC/Estado miembro de la UE</w:t>
      </w:r>
      <w:r w:rsidRPr="00057564">
        <w:rPr>
          <w:rFonts w:ascii="Cambria" w:eastAsia="Cambria" w:hAnsi="Cambria" w:cs="Cambria"/>
          <w:b/>
          <w:bCs/>
          <w:color w:val="000000"/>
          <w:sz w:val="20"/>
          <w:szCs w:val="20"/>
          <w:lang w:val="es-ES"/>
        </w:rPr>
        <w:t>,</w:t>
      </w:r>
      <w:r w:rsidRPr="00057564">
        <w:rPr>
          <w:rFonts w:ascii="Cambria" w:eastAsia="Cambria" w:hAnsi="Cambria" w:cs="Cambria"/>
          <w:color w:val="000000"/>
          <w:sz w:val="20"/>
          <w:szCs w:val="20"/>
          <w:lang w:val="es-ES"/>
        </w:rPr>
        <w:t xml:space="preserve"> para el conjunto completo de operaciones de introducción en jaulas relacionado con dicha JFO o dichas almadrabas. El informe de introducción en jaula incluirá la información mencionada en el </w:t>
      </w:r>
      <w:r w:rsidR="00E52160" w:rsidRPr="00057564">
        <w:rPr>
          <w:rFonts w:ascii="Cambria" w:eastAsia="Cambria" w:hAnsi="Cambria" w:cs="Cambria"/>
          <w:sz w:val="20"/>
          <w:szCs w:val="20"/>
          <w:lang w:val="es-ES"/>
        </w:rPr>
        <w:t xml:space="preserve">párrafo </w:t>
      </w:r>
      <w:r w:rsidRPr="00057564">
        <w:rPr>
          <w:rFonts w:ascii="Cambria" w:eastAsia="Cambria" w:hAnsi="Cambria" w:cs="Cambria"/>
          <w:color w:val="000000"/>
          <w:sz w:val="20"/>
          <w:szCs w:val="20"/>
          <w:lang w:val="es-ES"/>
        </w:rPr>
        <w:t xml:space="preserve">3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9</w:t>
      </w:r>
      <w:r w:rsidRPr="00057564">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1B10AE6F" w14:textId="77777777" w:rsidR="008550DD" w:rsidRPr="00057564" w:rsidRDefault="008550DD" w:rsidP="008B57B8">
      <w:pPr>
        <w:spacing w:after="0" w:line="249" w:lineRule="auto"/>
        <w:ind w:right="140"/>
        <w:jc w:val="both"/>
        <w:rPr>
          <w:rFonts w:ascii="Cambria" w:eastAsia="Cambria" w:hAnsi="Cambria" w:cs="Cambria"/>
          <w:color w:val="000000"/>
          <w:sz w:val="20"/>
          <w:szCs w:val="20"/>
          <w:lang w:val="es-ES"/>
        </w:rPr>
      </w:pPr>
    </w:p>
    <w:p w14:paraId="434B650E" w14:textId="77777777" w:rsidR="00A31C5A" w:rsidRPr="00057564" w:rsidRDefault="00A31C5A" w:rsidP="008B57B8">
      <w:pPr>
        <w:spacing w:after="0" w:line="249" w:lineRule="auto"/>
        <w:ind w:right="140"/>
        <w:jc w:val="both"/>
        <w:rPr>
          <w:rFonts w:ascii="Cambria" w:eastAsia="Cambria" w:hAnsi="Cambria" w:cs="Cambria"/>
          <w:color w:val="000000"/>
          <w:sz w:val="20"/>
          <w:szCs w:val="20"/>
          <w:lang w:val="es-ES"/>
        </w:rPr>
      </w:pPr>
    </w:p>
    <w:p w14:paraId="3C683755" w14:textId="7B4DFF6E" w:rsidR="002E0445" w:rsidRPr="00057564" w:rsidRDefault="002E0445" w:rsidP="008B57B8">
      <w:pPr>
        <w:spacing w:after="0" w:line="249" w:lineRule="auto"/>
        <w:ind w:right="140"/>
        <w:jc w:val="center"/>
        <w:rPr>
          <w:rFonts w:ascii="Cambria" w:eastAsia="Cambria" w:hAnsi="Cambria" w:cs="Cambria"/>
          <w:b/>
          <w:bCs/>
          <w:color w:val="000000"/>
          <w:sz w:val="20"/>
          <w:szCs w:val="20"/>
          <w:lang w:val="es-ES"/>
        </w:rPr>
      </w:pPr>
      <w:r w:rsidRPr="00057564">
        <w:rPr>
          <w:rFonts w:ascii="Cambria" w:eastAsia="Cambria" w:hAnsi="Cambria" w:cs="Cambria"/>
          <w:b/>
          <w:bCs/>
          <w:color w:val="000000"/>
          <w:sz w:val="20"/>
          <w:szCs w:val="20"/>
          <w:lang w:val="es-ES"/>
        </w:rPr>
        <w:t xml:space="preserve">Parte IV: </w:t>
      </w:r>
      <w:r w:rsidR="008B4EA3" w:rsidRPr="00057564">
        <w:rPr>
          <w:rFonts w:ascii="Cambria" w:eastAsia="Cambria" w:hAnsi="Cambria" w:cs="Cambria"/>
          <w:b/>
          <w:bCs/>
          <w:color w:val="000000"/>
          <w:sz w:val="20"/>
          <w:szCs w:val="20"/>
          <w:lang w:val="es-ES"/>
        </w:rPr>
        <w:br/>
      </w:r>
      <w:r w:rsidRPr="00057564">
        <w:rPr>
          <w:rFonts w:ascii="Cambria" w:eastAsia="Cambria" w:hAnsi="Cambria" w:cs="Cambria"/>
          <w:b/>
          <w:bCs/>
          <w:color w:val="000000"/>
          <w:sz w:val="20"/>
          <w:szCs w:val="20"/>
          <w:lang w:val="es-ES"/>
        </w:rPr>
        <w:t>Medidas de control</w:t>
      </w:r>
    </w:p>
    <w:p w14:paraId="051F8AAE" w14:textId="77777777" w:rsidR="002E0445" w:rsidRPr="00057564" w:rsidRDefault="002E0445" w:rsidP="008B57B8">
      <w:pPr>
        <w:spacing w:after="0" w:line="249" w:lineRule="auto"/>
        <w:ind w:right="140"/>
        <w:jc w:val="center"/>
        <w:rPr>
          <w:rFonts w:ascii="Cambria" w:eastAsia="Cambria" w:hAnsi="Cambria" w:cs="Cambria"/>
          <w:b/>
          <w:bCs/>
          <w:color w:val="000000"/>
          <w:sz w:val="20"/>
          <w:szCs w:val="20"/>
          <w:lang w:val="es-ES"/>
        </w:rPr>
      </w:pPr>
    </w:p>
    <w:p w14:paraId="2617DDAD" w14:textId="0668971C" w:rsidR="002E0445" w:rsidRPr="00057564" w:rsidRDefault="002E0445" w:rsidP="008B57B8">
      <w:pPr>
        <w:spacing w:after="0" w:line="249" w:lineRule="auto"/>
        <w:ind w:right="140"/>
        <w:jc w:val="center"/>
        <w:rPr>
          <w:rFonts w:ascii="Cambria" w:eastAsia="Cambria" w:hAnsi="Cambria" w:cs="Cambria"/>
          <w:b/>
          <w:color w:val="000000"/>
          <w:sz w:val="20"/>
          <w:szCs w:val="20"/>
          <w:lang w:val="es-ES"/>
        </w:rPr>
      </w:pPr>
      <w:r w:rsidRPr="00057564">
        <w:rPr>
          <w:rFonts w:ascii="Cambria" w:eastAsia="Cambria" w:hAnsi="Cambria" w:cs="Cambria"/>
          <w:b/>
          <w:bCs/>
          <w:color w:val="000000"/>
          <w:sz w:val="20"/>
          <w:szCs w:val="20"/>
          <w:lang w:val="es-ES"/>
        </w:rPr>
        <w:t>Sección F</w:t>
      </w:r>
      <w:r w:rsidR="00A97B2D" w:rsidRPr="00057564">
        <w:rPr>
          <w:rFonts w:ascii="Cambria" w:eastAsia="Cambria" w:hAnsi="Cambria" w:cs="Cambria"/>
          <w:b/>
          <w:bCs/>
          <w:color w:val="000000"/>
          <w:sz w:val="20"/>
          <w:szCs w:val="20"/>
          <w:lang w:val="es-ES"/>
        </w:rPr>
        <w:t xml:space="preserve"> -</w:t>
      </w:r>
      <w:r w:rsidRPr="00057564">
        <w:rPr>
          <w:rFonts w:ascii="Cambria" w:eastAsia="Cambria" w:hAnsi="Cambria" w:cs="Cambria"/>
          <w:b/>
          <w:color w:val="000000"/>
          <w:sz w:val="20"/>
          <w:szCs w:val="20"/>
          <w:lang w:val="es-ES"/>
        </w:rPr>
        <w:t xml:space="preserve"> Sacrificio</w:t>
      </w:r>
    </w:p>
    <w:p w14:paraId="7C9FEC9E" w14:textId="77777777" w:rsidR="002E0445" w:rsidRPr="00057564" w:rsidRDefault="002E0445" w:rsidP="008B57B8">
      <w:pPr>
        <w:spacing w:after="0" w:line="249" w:lineRule="auto"/>
        <w:ind w:right="140"/>
        <w:jc w:val="center"/>
        <w:rPr>
          <w:rFonts w:ascii="Cambria" w:eastAsia="Cambria" w:hAnsi="Cambria" w:cs="Cambria"/>
          <w:b/>
          <w:color w:val="000000"/>
          <w:sz w:val="20"/>
          <w:szCs w:val="20"/>
          <w:lang w:val="es-ES"/>
        </w:rPr>
      </w:pPr>
    </w:p>
    <w:p w14:paraId="1E456123" w14:textId="13744DCA" w:rsidR="002E0445" w:rsidRPr="00057564" w:rsidRDefault="002E0445" w:rsidP="008B57B8">
      <w:pPr>
        <w:widowControl w:val="0"/>
        <w:numPr>
          <w:ilvl w:val="0"/>
          <w:numId w:val="92"/>
        </w:numPr>
        <w:tabs>
          <w:tab w:val="left" w:pos="0"/>
        </w:tabs>
        <w:spacing w:after="0" w:line="240" w:lineRule="auto"/>
        <w:ind w:left="426" w:right="-1"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057564">
        <w:rPr>
          <w:rFonts w:ascii="Cambria" w:eastAsia="Cambria" w:hAnsi="Cambria" w:cs="Cambria"/>
          <w:i/>
          <w:iCs/>
          <w:color w:val="000000"/>
          <w:sz w:val="20"/>
          <w:szCs w:val="20"/>
          <w:lang w:val="es-ES"/>
        </w:rPr>
        <w:t xml:space="preserve"> </w:t>
      </w:r>
      <w:r w:rsidRPr="00057564">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057564">
        <w:rPr>
          <w:rFonts w:ascii="Cambria" w:eastAsia="Cambria" w:hAnsi="Cambria" w:cs="Cambria"/>
          <w:color w:val="000000"/>
          <w:sz w:val="20"/>
          <w:szCs w:val="20"/>
          <w:lang w:val="es-ES"/>
        </w:rPr>
        <w:t>o</w:t>
      </w:r>
      <w:r w:rsidRPr="00057564">
        <w:rPr>
          <w:rFonts w:ascii="Cambria" w:eastAsia="Cambria" w:hAnsi="Cambria" w:cs="Cambria"/>
          <w:color w:val="000000"/>
          <w:sz w:val="20"/>
          <w:szCs w:val="20"/>
          <w:lang w:val="es-ES"/>
        </w:rPr>
        <w:t xml:space="preserve"> </w:t>
      </w:r>
      <w:r w:rsidR="00F75D4C" w:rsidRPr="00057564">
        <w:rPr>
          <w:rFonts w:ascii="Cambria" w:eastAsia="Cambria" w:hAnsi="Cambria" w:cs="Cambria"/>
          <w:color w:val="000000"/>
          <w:sz w:val="20"/>
          <w:szCs w:val="20"/>
          <w:lang w:val="es-ES"/>
        </w:rPr>
        <w:t xml:space="preserve">y, si es así, </w:t>
      </w:r>
      <w:r w:rsidRPr="00057564">
        <w:rPr>
          <w:rFonts w:ascii="Cambria" w:eastAsia="Cambria" w:hAnsi="Cambria" w:cs="Cambria"/>
          <w:color w:val="000000"/>
          <w:sz w:val="20"/>
          <w:szCs w:val="20"/>
          <w:lang w:val="es-ES"/>
        </w:rPr>
        <w:t>información detallada sobre el cargamento, incluidas las cantidades en peso transformado y en peso en vivo, e información detallada sobre el origen del atún rojo a bordo (granja/almadraba y CPC).</w:t>
      </w:r>
    </w:p>
    <w:p w14:paraId="66AC3961" w14:textId="77777777" w:rsidR="002E0445" w:rsidRPr="00057564" w:rsidRDefault="002E0445" w:rsidP="008B57B8">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057564" w:rsidRDefault="002E0445" w:rsidP="008B57B8">
      <w:pPr>
        <w:tabs>
          <w:tab w:val="left" w:pos="426"/>
        </w:tabs>
        <w:spacing w:after="0" w:line="240" w:lineRule="auto"/>
        <w:jc w:val="both"/>
        <w:rPr>
          <w:rFonts w:ascii="Cambria" w:eastAsia="Cambria" w:hAnsi="Cambria" w:cs="Times New Roman"/>
          <w:sz w:val="20"/>
          <w:szCs w:val="20"/>
          <w:lang w:val="es-ES"/>
        </w:rPr>
      </w:pPr>
    </w:p>
    <w:p w14:paraId="4E560B35" w14:textId="1CC693A8" w:rsidR="002E0445" w:rsidRPr="0005756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057564">
        <w:rPr>
          <w:rFonts w:ascii="Cambria" w:eastAsia="Cambria" w:hAnsi="Cambria" w:cs="Cambria"/>
          <w:sz w:val="20"/>
          <w:szCs w:val="20"/>
          <w:lang w:val="es-ES"/>
        </w:rPr>
        <w:t>fecha</w:t>
      </w:r>
      <w:r w:rsidRPr="00057564">
        <w:rPr>
          <w:rFonts w:ascii="Cambria" w:eastAsia="Cambria" w:hAnsi="Cambria" w:cs="Cambria"/>
          <w:color w:val="000000"/>
          <w:sz w:val="24"/>
          <w:szCs w:val="24"/>
          <w:lang w:val="es-ES"/>
        </w:rPr>
        <w:t xml:space="preserve"> </w:t>
      </w:r>
      <w:r w:rsidRPr="00057564">
        <w:rPr>
          <w:rFonts w:ascii="Cambria" w:eastAsia="Cambria" w:hAnsi="Cambria" w:cs="Cambria"/>
          <w:color w:val="000000"/>
          <w:sz w:val="20"/>
          <w:szCs w:val="20"/>
          <w:lang w:val="es-ES"/>
        </w:rPr>
        <w:t>o periodo</w:t>
      </w:r>
      <w:r w:rsidRPr="00057564">
        <w:rPr>
          <w:rFonts w:ascii="Cambria" w:eastAsia="Cambria" w:hAnsi="Cambria" w:cs="Cambria"/>
          <w:color w:val="000000"/>
          <w:sz w:val="24"/>
          <w:szCs w:val="24"/>
          <w:lang w:val="es-ES"/>
        </w:rPr>
        <w:t xml:space="preserve"> </w:t>
      </w:r>
      <w:r w:rsidRPr="00057564">
        <w:rPr>
          <w:rFonts w:ascii="Cambria" w:eastAsia="Cambria" w:hAnsi="Cambria" w:cs="Cambria"/>
          <w:sz w:val="20"/>
          <w:lang w:val="es-ES"/>
        </w:rPr>
        <w:t>del sacrificio</w:t>
      </w:r>
      <w:r w:rsidR="002B3A52" w:rsidRPr="00057564">
        <w:rPr>
          <w:rFonts w:ascii="Cambria" w:eastAsia="Cambria" w:hAnsi="Cambria" w:cs="Cambria"/>
          <w:sz w:val="20"/>
          <w:lang w:val="es-ES"/>
        </w:rPr>
        <w:t>;</w:t>
      </w:r>
    </w:p>
    <w:p w14:paraId="55F8D6C1" w14:textId="7A560C92" w:rsidR="002E0445" w:rsidRPr="0005756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057564">
        <w:rPr>
          <w:rFonts w:ascii="Cambria" w:eastAsia="Cambria" w:hAnsi="Cambria" w:cs="Cambria"/>
          <w:sz w:val="20"/>
          <w:lang w:val="es-ES"/>
        </w:rPr>
        <w:t>cantidades estimadas que se van a sacrificar en número de ejemplares y en kg</w:t>
      </w:r>
      <w:r w:rsidR="002B3A52" w:rsidRPr="00057564">
        <w:rPr>
          <w:rFonts w:ascii="Cambria" w:eastAsia="Cambria" w:hAnsi="Cambria" w:cs="Cambria"/>
          <w:sz w:val="20"/>
          <w:lang w:val="es-ES"/>
        </w:rPr>
        <w:t>;</w:t>
      </w:r>
    </w:p>
    <w:p w14:paraId="46539689" w14:textId="2C962511" w:rsidR="002E0445" w:rsidRPr="0005756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057564">
        <w:rPr>
          <w:rFonts w:ascii="Cambria" w:eastAsia="Cambria" w:hAnsi="Cambria" w:cs="Cambria"/>
          <w:sz w:val="20"/>
          <w:lang w:val="es-ES"/>
        </w:rPr>
        <w:t>número del eBCD asociado al atún rojo que se va a sacrificar</w:t>
      </w:r>
      <w:r w:rsidR="002B3A52" w:rsidRPr="00057564">
        <w:rPr>
          <w:rFonts w:ascii="Cambria" w:eastAsia="Cambria" w:hAnsi="Cambria" w:cs="Cambria"/>
          <w:sz w:val="20"/>
          <w:lang w:val="es-ES"/>
        </w:rPr>
        <w:t>;</w:t>
      </w:r>
    </w:p>
    <w:p w14:paraId="0FC2D93E" w14:textId="1718D272" w:rsidR="002E0445" w:rsidRPr="0005756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057564">
        <w:rPr>
          <w:rFonts w:ascii="Cambria" w:eastAsia="Cambria" w:hAnsi="Cambria" w:cs="Cambria"/>
          <w:sz w:val="20"/>
          <w:lang w:val="es-ES"/>
        </w:rPr>
        <w:t>información detallada de los buques auxiliares que participan en la operación</w:t>
      </w:r>
      <w:r w:rsidR="002B3A52" w:rsidRPr="00057564">
        <w:rPr>
          <w:rFonts w:ascii="Cambria" w:eastAsia="Cambria" w:hAnsi="Cambria" w:cs="Cambria"/>
          <w:sz w:val="20"/>
          <w:lang w:val="es-ES"/>
        </w:rPr>
        <w:t>;</w:t>
      </w:r>
      <w:r w:rsidRPr="00057564">
        <w:rPr>
          <w:rFonts w:ascii="Cambria" w:eastAsia="Cambria" w:hAnsi="Cambria" w:cs="Cambria"/>
          <w:sz w:val="20"/>
          <w:lang w:val="es-ES"/>
        </w:rPr>
        <w:t xml:space="preserve"> y</w:t>
      </w:r>
    </w:p>
    <w:p w14:paraId="4114E056" w14:textId="2E4E2E04" w:rsidR="002E0445" w:rsidRPr="00057564"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057564">
        <w:rPr>
          <w:rFonts w:ascii="Cambria" w:eastAsia="Cambria" w:hAnsi="Cambria" w:cs="Cambria"/>
          <w:sz w:val="20"/>
          <w:lang w:val="es-ES"/>
        </w:rPr>
        <w:t>destino del atún sacrificado (buque de transformación, exportación, mercado local, etc.)</w:t>
      </w:r>
      <w:r w:rsidR="002B3A52" w:rsidRPr="00057564">
        <w:rPr>
          <w:rFonts w:ascii="Cambria" w:eastAsia="Cambria" w:hAnsi="Cambria" w:cs="Cambria"/>
          <w:sz w:val="20"/>
          <w:lang w:val="es-ES"/>
        </w:rPr>
        <w:t>.</w:t>
      </w:r>
    </w:p>
    <w:p w14:paraId="59EF517E" w14:textId="77777777" w:rsidR="00502366" w:rsidRPr="00057564" w:rsidRDefault="00502366" w:rsidP="008B57B8">
      <w:pPr>
        <w:spacing w:after="0" w:line="249" w:lineRule="auto"/>
        <w:ind w:right="140"/>
        <w:jc w:val="both"/>
        <w:rPr>
          <w:rFonts w:ascii="Cambria" w:eastAsia="Cambria" w:hAnsi="Cambria" w:cs="Times New Roman"/>
          <w:b/>
          <w:sz w:val="20"/>
          <w:szCs w:val="20"/>
          <w:lang w:val="es-ES"/>
        </w:rPr>
      </w:pPr>
    </w:p>
    <w:p w14:paraId="68EAD869" w14:textId="135A8CF5"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 xml:space="preserve">Con la excepción de los ejemplares de atún rojo que están a punto de morir, no </w:t>
      </w:r>
      <w:r w:rsidRPr="00057564">
        <w:rPr>
          <w:rFonts w:ascii="Cambria" w:eastAsia="Cambria" w:hAnsi="Cambria" w:cs="Cambria"/>
          <w:sz w:val="20"/>
          <w:szCs w:val="20"/>
          <w:lang w:val="es-ES"/>
        </w:rPr>
        <w:t xml:space="preserve">se autorizará ninguna operación de sacrificio antes de que se </w:t>
      </w:r>
      <w:r w:rsidRPr="00057564">
        <w:rPr>
          <w:rFonts w:ascii="Cambria" w:eastAsia="Cambria" w:hAnsi="Cambria" w:cs="Cambria"/>
          <w:color w:val="000000"/>
          <w:sz w:val="20"/>
          <w:szCs w:val="20"/>
          <w:lang w:val="es-ES"/>
        </w:rPr>
        <w:t xml:space="preserve">hayan determinado </w:t>
      </w:r>
      <w:r w:rsidRPr="00057564">
        <w:rPr>
          <w:rFonts w:ascii="Cambria" w:eastAsia="Cambria" w:hAnsi="Cambria" w:cs="Cambria"/>
          <w:sz w:val="20"/>
          <w:szCs w:val="20"/>
          <w:lang w:val="es-ES"/>
        </w:rPr>
        <w:t xml:space="preserve">los resultados </w:t>
      </w:r>
      <w:r w:rsidRPr="00057564">
        <w:rPr>
          <w:rFonts w:ascii="Cambria" w:eastAsia="Cambria" w:hAnsi="Cambria" w:cs="Cambria"/>
          <w:color w:val="000000"/>
          <w:sz w:val="20"/>
          <w:szCs w:val="20"/>
          <w:lang w:val="es-ES"/>
        </w:rPr>
        <w:t xml:space="preserve">del consumo de cuota de conformidad con </w:t>
      </w:r>
      <w:r w:rsidRPr="00057564">
        <w:rPr>
          <w:rFonts w:ascii="Cambria" w:eastAsia="Cambria" w:hAnsi="Cambria" w:cs="Cambria"/>
          <w:sz w:val="20"/>
          <w:szCs w:val="20"/>
          <w:lang w:val="es-ES"/>
        </w:rPr>
        <w:t>los</w:t>
      </w:r>
      <w:r w:rsidRPr="00057564">
        <w:rPr>
          <w:rFonts w:ascii="Cambria" w:eastAsia="Cambria" w:hAnsi="Cambria" w:cs="Cambria"/>
          <w:color w:val="000000"/>
          <w:sz w:val="20"/>
          <w:szCs w:val="20"/>
          <w:lang w:val="es-ES"/>
        </w:rPr>
        <w:t xml:space="preserve"> párrafos </w:t>
      </w:r>
      <w:r w:rsidR="007277C4" w:rsidRPr="00057564">
        <w:rPr>
          <w:rFonts w:ascii="Cambria" w:eastAsia="Cambria" w:hAnsi="Cambria" w:cs="Cambria"/>
          <w:color w:val="000000"/>
          <w:sz w:val="20"/>
          <w:szCs w:val="20"/>
          <w:lang w:val="es-ES"/>
        </w:rPr>
        <w:t>182</w:t>
      </w:r>
      <w:r w:rsidR="003B76D9"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a 1</w:t>
      </w:r>
      <w:r w:rsidR="006F2C1B" w:rsidRPr="00057564">
        <w:rPr>
          <w:rFonts w:ascii="Cambria" w:eastAsia="Cambria" w:hAnsi="Cambria" w:cs="Cambria"/>
          <w:color w:val="000000"/>
          <w:sz w:val="20"/>
          <w:szCs w:val="20"/>
          <w:lang w:val="es-ES"/>
        </w:rPr>
        <w:t>8</w:t>
      </w:r>
      <w:r w:rsidR="007277C4" w:rsidRPr="00057564">
        <w:rPr>
          <w:rFonts w:ascii="Cambria" w:eastAsia="Cambria" w:hAnsi="Cambria" w:cs="Cambria"/>
          <w:color w:val="000000"/>
          <w:sz w:val="20"/>
          <w:szCs w:val="20"/>
          <w:lang w:val="es-ES"/>
        </w:rPr>
        <w:t>4</w:t>
      </w:r>
      <w:r w:rsidRPr="00057564">
        <w:rPr>
          <w:rFonts w:ascii="Cambria" w:eastAsia="Cambria" w:hAnsi="Cambria" w:cs="Cambria"/>
          <w:color w:val="000000"/>
          <w:sz w:val="20"/>
          <w:szCs w:val="20"/>
          <w:lang w:val="es-ES"/>
        </w:rPr>
        <w:t xml:space="preserve">, </w:t>
      </w:r>
      <w:r w:rsidRPr="00057564">
        <w:rPr>
          <w:rFonts w:ascii="Cambria" w:eastAsia="Cambria" w:hAnsi="Cambria" w:cs="Cambria"/>
          <w:sz w:val="20"/>
          <w:szCs w:val="20"/>
          <w:lang w:val="es-ES"/>
        </w:rPr>
        <w:t>y se hayan llevado a cabo las liberaciones asociadas.</w:t>
      </w:r>
    </w:p>
    <w:p w14:paraId="147D1EB2" w14:textId="77777777" w:rsidR="002E0445" w:rsidRPr="00057564" w:rsidRDefault="002E0445" w:rsidP="008B57B8">
      <w:pPr>
        <w:widowControl w:val="0"/>
        <w:spacing w:after="0" w:line="240" w:lineRule="auto"/>
        <w:ind w:left="426" w:hanging="426"/>
        <w:jc w:val="both"/>
        <w:rPr>
          <w:rFonts w:ascii="Cambria" w:eastAsia="Cambria" w:hAnsi="Cambria" w:cs="Times New Roman"/>
          <w:sz w:val="20"/>
          <w:szCs w:val="20"/>
          <w:lang w:val="es-ES"/>
        </w:rPr>
      </w:pPr>
    </w:p>
    <w:p w14:paraId="1F0F5162" w14:textId="414AF213"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w:t>
      </w:r>
      <w:r w:rsidR="00BE6B42"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Cambria" w:hAnsi="Cambria" w:cs="Cambria"/>
          <w:color w:val="000000"/>
          <w:sz w:val="20"/>
          <w:szCs w:val="20"/>
          <w:lang w:val="es-ES"/>
        </w:rPr>
        <w:t>realizar sus tareas pertinentes desde el buque de transformación.</w:t>
      </w:r>
    </w:p>
    <w:p w14:paraId="6F42D43C" w14:textId="77777777" w:rsidR="00E63CE8" w:rsidRPr="00057564" w:rsidRDefault="00E63CE8" w:rsidP="008B57B8">
      <w:pPr>
        <w:widowControl w:val="0"/>
        <w:spacing w:after="0" w:line="240" w:lineRule="auto"/>
        <w:ind w:left="426" w:hanging="426"/>
        <w:jc w:val="both"/>
        <w:rPr>
          <w:rFonts w:ascii="Cambria" w:eastAsia="Cambria" w:hAnsi="Cambria" w:cs="Cambria"/>
          <w:color w:val="000000"/>
          <w:sz w:val="20"/>
          <w:szCs w:val="20"/>
          <w:lang w:val="es-ES"/>
        </w:rPr>
      </w:pPr>
    </w:p>
    <w:p w14:paraId="4EA8B8B8" w14:textId="5237A04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Las autoridades de control de la CPC de la granja o almadraba comprobarán y verificarán los resultados de todas las operaciones de sacrificio que tienen lugar en las granjas y almadrabas bajo su autoridad utilizando toda la información pertinente en su poder</w:t>
      </w:r>
      <w:r w:rsidR="006F2C1B" w:rsidRPr="00057564">
        <w:rPr>
          <w:rFonts w:ascii="Cambria" w:eastAsia="Cambria" w:hAnsi="Cambria" w:cs="Cambria"/>
          <w:color w:val="000000"/>
          <w:sz w:val="20"/>
          <w:szCs w:val="20"/>
          <w:lang w:val="es-ES"/>
        </w:rPr>
        <w:t xml:space="preserve">. </w:t>
      </w:r>
      <w:r w:rsidR="00502366" w:rsidRPr="00057564">
        <w:rPr>
          <w:rFonts w:ascii="Cambria" w:eastAsia="Cambria" w:hAnsi="Cambria" w:cs="Cambria"/>
          <w:color w:val="000000"/>
          <w:sz w:val="20"/>
          <w:szCs w:val="20"/>
          <w:lang w:val="es-ES"/>
        </w:rPr>
        <w:t>Las autoridades de control de la CPC de la granja 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057564" w:rsidRDefault="00502366" w:rsidP="008B57B8">
      <w:pPr>
        <w:widowControl w:val="0"/>
        <w:spacing w:after="0" w:line="240" w:lineRule="auto"/>
        <w:ind w:left="567"/>
        <w:jc w:val="both"/>
        <w:rPr>
          <w:rFonts w:ascii="Cambria" w:eastAsia="Cambria" w:hAnsi="Cambria" w:cs="Times New Roman"/>
          <w:sz w:val="20"/>
          <w:szCs w:val="20"/>
          <w:lang w:val="es-ES"/>
        </w:rPr>
      </w:pPr>
    </w:p>
    <w:p w14:paraId="39C33F70" w14:textId="742C0090"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w:t>
      </w:r>
      <w:r w:rsidR="00241180" w:rsidRPr="00057564">
        <w:rPr>
          <w:rFonts w:ascii="Cambria" w:eastAsia="Cambria" w:hAnsi="Cambria" w:cs="Cambria"/>
          <w:color w:val="000000"/>
          <w:sz w:val="20"/>
          <w:szCs w:val="20"/>
          <w:lang w:val="es-ES"/>
        </w:rPr>
        <w:t>verificadas y, cuando proceda, firmadas</w:t>
      </w:r>
      <w:r w:rsidRPr="00057564">
        <w:rPr>
          <w:rFonts w:ascii="Cambria" w:eastAsia="Cambria" w:hAnsi="Cambria" w:cs="Cambria"/>
          <w:color w:val="000000"/>
          <w:sz w:val="20"/>
          <w:szCs w:val="20"/>
          <w:lang w:val="es-ES"/>
        </w:rPr>
        <w:t xml:space="preserve"> por el observador de la CPC o regional de ICCAT presente en la operación de sacrificio.</w:t>
      </w:r>
    </w:p>
    <w:p w14:paraId="1D0BA586" w14:textId="77777777" w:rsidR="009A0871" w:rsidRPr="00057564" w:rsidRDefault="009A0871" w:rsidP="009A0871">
      <w:pPr>
        <w:pStyle w:val="ListParagraph"/>
        <w:rPr>
          <w:rFonts w:ascii="Cambria" w:eastAsia="Cambria" w:hAnsi="Cambria" w:cs="Cambria"/>
          <w:color w:val="000000"/>
          <w:sz w:val="20"/>
          <w:szCs w:val="20"/>
        </w:rPr>
      </w:pPr>
    </w:p>
    <w:p w14:paraId="6DD57AA1" w14:textId="233F9405" w:rsidR="00502366" w:rsidRPr="00057564"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057564">
        <w:rPr>
          <w:rFonts w:ascii="Cambria" w:eastAsia="Cambria" w:hAnsi="Cambria" w:cs="Cambria"/>
          <w:color w:val="000000"/>
          <w:sz w:val="20"/>
          <w:szCs w:val="20"/>
          <w:lang w:val="es-ES"/>
        </w:rPr>
        <w:t>La</w:t>
      </w:r>
      <w:r w:rsidRPr="00057564">
        <w:rPr>
          <w:rFonts w:ascii="Cambria" w:hAnsi="Cambria"/>
          <w:sz w:val="20"/>
          <w:szCs w:val="20"/>
          <w:lang w:val="es-ES"/>
        </w:rPr>
        <w:t xml:space="preserve"> declaración de transformación y la declaración de sacrificio contendrán, como mínimo, la siguiente </w:t>
      </w:r>
      <w:r w:rsidRPr="00057564">
        <w:rPr>
          <w:rFonts w:ascii="Cambria" w:hAnsi="Cambria"/>
          <w:sz w:val="20"/>
          <w:szCs w:val="20"/>
          <w:lang w:val="es-ES"/>
        </w:rPr>
        <w:lastRenderedPageBreak/>
        <w:t>información</w:t>
      </w:r>
      <w:r w:rsidR="00D13F2C" w:rsidRPr="00057564">
        <w:rPr>
          <w:rFonts w:ascii="Cambria" w:hAnsi="Cambria"/>
          <w:sz w:val="20"/>
          <w:szCs w:val="20"/>
          <w:lang w:val="es-ES"/>
        </w:rPr>
        <w:t xml:space="preserve">, utilizando el </w:t>
      </w:r>
      <w:r w:rsidR="00B57FD2" w:rsidRPr="00057564">
        <w:rPr>
          <w:rFonts w:ascii="Cambria" w:hAnsi="Cambria"/>
          <w:b/>
          <w:bCs/>
          <w:sz w:val="20"/>
          <w:szCs w:val="20"/>
          <w:lang w:val="es-ES"/>
        </w:rPr>
        <w:t>Anexo</w:t>
      </w:r>
      <w:r w:rsidR="00D13F2C" w:rsidRPr="00057564">
        <w:rPr>
          <w:rFonts w:ascii="Cambria" w:hAnsi="Cambria"/>
          <w:b/>
          <w:bCs/>
          <w:sz w:val="20"/>
          <w:szCs w:val="20"/>
          <w:lang w:val="es-ES"/>
        </w:rPr>
        <w:t xml:space="preserve"> 15</w:t>
      </w:r>
      <w:r w:rsidRPr="00057564">
        <w:rPr>
          <w:rFonts w:ascii="Cambria" w:hAnsi="Cambria"/>
          <w:sz w:val="20"/>
          <w:szCs w:val="20"/>
          <w:lang w:val="es-ES"/>
        </w:rPr>
        <w:t>:</w:t>
      </w:r>
    </w:p>
    <w:p w14:paraId="3AB53570" w14:textId="54CFD8A9" w:rsidR="00502366" w:rsidRPr="00057564" w:rsidRDefault="00502366" w:rsidP="008B57B8">
      <w:pPr>
        <w:tabs>
          <w:tab w:val="left" w:pos="426"/>
        </w:tabs>
        <w:spacing w:after="0" w:line="240" w:lineRule="auto"/>
        <w:ind w:right="-1"/>
        <w:jc w:val="both"/>
        <w:rPr>
          <w:rFonts w:ascii="Cambria" w:hAnsi="Cambria"/>
          <w:sz w:val="20"/>
          <w:szCs w:val="20"/>
          <w:lang w:val="es-ES"/>
        </w:rPr>
      </w:pPr>
    </w:p>
    <w:p w14:paraId="31CE5BFD" w14:textId="77777777"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057564">
        <w:rPr>
          <w:rFonts w:ascii="Cambria" w:hAnsi="Cambria"/>
          <w:sz w:val="20"/>
          <w:szCs w:val="20"/>
        </w:rPr>
        <w:t>fecha del sacrificio;</w:t>
      </w:r>
    </w:p>
    <w:p w14:paraId="54ABC928" w14:textId="77777777"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granja o almadraba;</w:t>
      </w:r>
    </w:p>
    <w:p w14:paraId="5D50F1F9" w14:textId="77777777"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lang w:val="pt-BR"/>
        </w:rPr>
      </w:pPr>
      <w:r w:rsidRPr="00057564">
        <w:rPr>
          <w:rFonts w:ascii="Cambria" w:hAnsi="Cambria"/>
          <w:sz w:val="20"/>
          <w:szCs w:val="20"/>
          <w:lang w:val="pt-BR"/>
        </w:rPr>
        <w:t>número(s) de jaula(s);</w:t>
      </w:r>
    </w:p>
    <w:p w14:paraId="055FD39F" w14:textId="49068C31"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número de ejemplares sacrificados;</w:t>
      </w:r>
    </w:p>
    <w:p w14:paraId="48463F65" w14:textId="60FD0369"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 xml:space="preserve">peso vivo y peso </w:t>
      </w:r>
      <w:r w:rsidR="0001075D" w:rsidRPr="00057564">
        <w:rPr>
          <w:rFonts w:ascii="Cambria" w:hAnsi="Cambria"/>
          <w:sz w:val="20"/>
          <w:szCs w:val="20"/>
        </w:rPr>
        <w:t>transformado</w:t>
      </w:r>
      <w:r w:rsidRPr="00057564">
        <w:rPr>
          <w:rFonts w:ascii="Cambria" w:hAnsi="Cambria"/>
          <w:sz w:val="20"/>
          <w:szCs w:val="20"/>
        </w:rPr>
        <w:t xml:space="preserve"> en kg del atún rojo </w:t>
      </w:r>
      <w:r w:rsidR="00E327C6" w:rsidRPr="00057564">
        <w:rPr>
          <w:rFonts w:ascii="Cambria" w:hAnsi="Cambria"/>
          <w:sz w:val="20"/>
          <w:szCs w:val="20"/>
        </w:rPr>
        <w:t>sacrificado</w:t>
      </w:r>
      <w:r w:rsidRPr="00057564">
        <w:rPr>
          <w:rFonts w:ascii="Cambria" w:hAnsi="Cambria"/>
          <w:sz w:val="20"/>
          <w:szCs w:val="20"/>
        </w:rPr>
        <w:t>;</w:t>
      </w:r>
    </w:p>
    <w:p w14:paraId="49FAEE37" w14:textId="77777777"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número(s) de eBCD asociado(s) al atún rojo sacrificado;</w:t>
      </w:r>
    </w:p>
    <w:p w14:paraId="3A919CBB" w14:textId="77777777"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detalles de los buques auxiliares que participan en la operación;</w:t>
      </w:r>
    </w:p>
    <w:p w14:paraId="7F368939" w14:textId="1386826E" w:rsidR="00502366" w:rsidRPr="00057564"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057564">
        <w:rPr>
          <w:rFonts w:ascii="Cambria" w:hAnsi="Cambria"/>
          <w:sz w:val="20"/>
          <w:szCs w:val="20"/>
        </w:rPr>
        <w:t>destino de los atunes sacrificados (</w:t>
      </w:r>
      <w:r w:rsidR="00D26325" w:rsidRPr="00057564">
        <w:rPr>
          <w:rFonts w:ascii="Cambria" w:hAnsi="Cambria"/>
          <w:sz w:val="20"/>
          <w:szCs w:val="20"/>
        </w:rPr>
        <w:t>es decir</w:t>
      </w:r>
      <w:r w:rsidRPr="00057564">
        <w:rPr>
          <w:rFonts w:ascii="Cambria" w:hAnsi="Cambria"/>
          <w:sz w:val="20"/>
          <w:szCs w:val="20"/>
        </w:rPr>
        <w:t>, exportación, mercado local u otros);</w:t>
      </w:r>
    </w:p>
    <w:p w14:paraId="6A3B40FF" w14:textId="04548DC8" w:rsidR="00502366" w:rsidRPr="00057564" w:rsidRDefault="00241180" w:rsidP="008B57B8">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057564">
        <w:rPr>
          <w:rFonts w:ascii="Cambria" w:hAnsi="Cambria"/>
          <w:sz w:val="20"/>
          <w:szCs w:val="20"/>
        </w:rPr>
        <w:t>verificación y, cuando proceda, firma</w:t>
      </w:r>
      <w:r w:rsidR="00502366" w:rsidRPr="00057564">
        <w:rPr>
          <w:rFonts w:ascii="Cambria" w:hAnsi="Cambria"/>
          <w:sz w:val="20"/>
          <w:szCs w:val="20"/>
        </w:rPr>
        <w:t xml:space="preserve"> por parte del observador regional de ICCAT o del observador de la CPC, según corresponda.</w:t>
      </w:r>
    </w:p>
    <w:p w14:paraId="7E39690C" w14:textId="77777777" w:rsidR="00502366" w:rsidRPr="00057564" w:rsidRDefault="00502366" w:rsidP="008B57B8">
      <w:pPr>
        <w:tabs>
          <w:tab w:val="left" w:pos="426"/>
        </w:tabs>
        <w:spacing w:after="0" w:line="240" w:lineRule="auto"/>
        <w:ind w:left="426" w:right="-1" w:hanging="426"/>
        <w:rPr>
          <w:rFonts w:ascii="Cambria" w:hAnsi="Cambria" w:cs="Times New Roman"/>
          <w:szCs w:val="20"/>
          <w:lang w:val="es-ES"/>
        </w:rPr>
      </w:pPr>
    </w:p>
    <w:p w14:paraId="5EC6E6BD" w14:textId="43C98A6E" w:rsidR="002E0445" w:rsidRPr="00057564" w:rsidRDefault="006F2C1B" w:rsidP="008B57B8">
      <w:pPr>
        <w:widowControl w:val="0"/>
        <w:numPr>
          <w:ilvl w:val="0"/>
          <w:numId w:val="92"/>
        </w:numPr>
        <w:spacing w:after="0" w:line="240" w:lineRule="auto"/>
        <w:ind w:left="426" w:hanging="426"/>
        <w:jc w:val="both"/>
        <w:rPr>
          <w:rFonts w:ascii="Cambria" w:eastAsia="Cambria" w:hAnsi="Cambria" w:cs="Cambria"/>
          <w:sz w:val="20"/>
          <w:lang w:val="es-ES"/>
        </w:rPr>
      </w:pPr>
      <w:r w:rsidRPr="00057564">
        <w:rPr>
          <w:rFonts w:ascii="Cambria" w:eastAsia="Cambria" w:hAnsi="Cambria" w:cs="Cambria"/>
          <w:sz w:val="20"/>
          <w:lang w:val="es-ES"/>
        </w:rPr>
        <w:t xml:space="preserve">Las declaraciones de transformación y de sacrificio </w:t>
      </w:r>
      <w:r w:rsidR="002E0445" w:rsidRPr="00057564">
        <w:rPr>
          <w:rFonts w:ascii="Cambria" w:eastAsia="Cambria" w:hAnsi="Cambria" w:cs="Cambria"/>
          <w:sz w:val="20"/>
          <w:lang w:val="es-ES"/>
        </w:rPr>
        <w:t xml:space="preserve">se </w:t>
      </w:r>
      <w:r w:rsidR="002E0445" w:rsidRPr="00057564">
        <w:rPr>
          <w:rFonts w:ascii="Cambria" w:eastAsia="Cambria" w:hAnsi="Cambria" w:cs="Cambria"/>
          <w:color w:val="000000"/>
          <w:sz w:val="20"/>
          <w:szCs w:val="20"/>
          <w:lang w:val="es-ES"/>
        </w:rPr>
        <w:t>enviarán</w:t>
      </w:r>
      <w:r w:rsidR="002E0445" w:rsidRPr="00057564">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057564" w:rsidRDefault="002E0445" w:rsidP="008B57B8">
      <w:pPr>
        <w:spacing w:after="0"/>
        <w:ind w:left="426" w:hanging="426"/>
        <w:jc w:val="both"/>
        <w:rPr>
          <w:rFonts w:ascii="Cambria" w:eastAsia="Cambria" w:hAnsi="Cambria" w:cs="Times New Roman"/>
          <w:sz w:val="20"/>
          <w:szCs w:val="20"/>
          <w:lang w:val="es-ES"/>
        </w:rPr>
      </w:pPr>
    </w:p>
    <w:p w14:paraId="72F44264" w14:textId="6D5F7A2B" w:rsidR="002E0445" w:rsidRPr="00057564" w:rsidRDefault="00AC5503" w:rsidP="008B57B8">
      <w:pPr>
        <w:pStyle w:val="ListParagraph"/>
        <w:keepNext/>
        <w:keepLines/>
        <w:widowControl w:val="0"/>
        <w:numPr>
          <w:ilvl w:val="0"/>
          <w:numId w:val="92"/>
        </w:numPr>
        <w:spacing w:after="0" w:line="240" w:lineRule="auto"/>
        <w:ind w:left="426" w:hanging="426"/>
        <w:contextualSpacing w:val="0"/>
        <w:jc w:val="both"/>
        <w:outlineLvl w:val="1"/>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La Comisión estudiará la posibilidad de reflejar la "transformación a bordo" en el eBCD en su reunión anual de 202</w:t>
      </w:r>
      <w:r w:rsidR="004274F9" w:rsidRPr="00057564">
        <w:rPr>
          <w:rFonts w:ascii="Cambria" w:eastAsia="Times New Roman" w:hAnsi="Cambria" w:cs="Times New Roman"/>
          <w:sz w:val="20"/>
          <w:szCs w:val="20"/>
          <w:lang w:bidi="en-US"/>
        </w:rPr>
        <w:t>3</w:t>
      </w:r>
      <w:r w:rsidRPr="00057564">
        <w:rPr>
          <w:rFonts w:ascii="Cambria" w:eastAsia="Times New Roman" w:hAnsi="Cambria" w:cs="Times New Roman"/>
          <w:sz w:val="20"/>
          <w:szCs w:val="20"/>
          <w:lang w:bidi="en-US"/>
        </w:rPr>
        <w:t>. Para ello, el Grupo de trabajo</w:t>
      </w:r>
      <w:r w:rsidR="009A0BC1" w:rsidRPr="00057564">
        <w:rPr>
          <w:rFonts w:ascii="Cambria" w:eastAsia="Times New Roman" w:hAnsi="Cambria" w:cs="Times New Roman"/>
          <w:sz w:val="20"/>
          <w:szCs w:val="20"/>
          <w:lang w:bidi="en-US"/>
        </w:rPr>
        <w:t xml:space="preserve"> sobre</w:t>
      </w:r>
      <w:r w:rsidRPr="00057564">
        <w:rPr>
          <w:rFonts w:ascii="Cambria" w:eastAsia="Times New Roman" w:hAnsi="Cambria" w:cs="Times New Roman"/>
          <w:sz w:val="20"/>
          <w:szCs w:val="20"/>
          <w:lang w:bidi="en-US"/>
        </w:rPr>
        <w:t xml:space="preserve"> IMM y luego el Grupo de trabajo técnico sobre el eBCD debatirán los requisitos técnicos, administrativos y de control e informarán de los resultados a la Comisión.</w:t>
      </w:r>
    </w:p>
    <w:p w14:paraId="6C1963B7" w14:textId="77777777" w:rsidR="008550DD" w:rsidRPr="00057564" w:rsidRDefault="008550DD"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A36B196" w14:textId="77777777" w:rsidR="00BA4A6F" w:rsidRPr="00057564" w:rsidRDefault="00BA4A6F"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51222D7" w14:textId="77777777" w:rsidR="003426F0" w:rsidRPr="00057564" w:rsidRDefault="003426F0">
      <w:pPr>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br w:type="page"/>
      </w:r>
    </w:p>
    <w:p w14:paraId="1FA3F209" w14:textId="5B039FB1" w:rsidR="002E0445" w:rsidRPr="00057564" w:rsidRDefault="002E0445" w:rsidP="008B57B8">
      <w:pPr>
        <w:spacing w:after="0"/>
        <w:jc w:val="center"/>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lastRenderedPageBreak/>
        <w:t>Parte IV</w:t>
      </w:r>
      <w:r w:rsidR="003B76D9" w:rsidRPr="00057564">
        <w:rPr>
          <w:rFonts w:ascii="Cambria" w:eastAsia="Times New Roman" w:hAnsi="Cambria" w:cs="Times New Roman"/>
          <w:b/>
          <w:bCs/>
          <w:sz w:val="20"/>
          <w:szCs w:val="20"/>
          <w:lang w:val="es-ES" w:bidi="en-US"/>
        </w:rPr>
        <w:t>:</w:t>
      </w:r>
      <w:r w:rsidR="003B76D9"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6F8918E9"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057564" w:rsidRDefault="002E0445" w:rsidP="008B57B8">
      <w:pPr>
        <w:spacing w:after="0"/>
        <w:jc w:val="center"/>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Sección F - Actividades de control en las granjas después de la introducción en jaulas</w:t>
      </w:r>
    </w:p>
    <w:p w14:paraId="56F16EFC" w14:textId="77777777" w:rsidR="00BA4A6F" w:rsidRPr="00057564" w:rsidRDefault="00BA4A6F" w:rsidP="008B57B8">
      <w:pPr>
        <w:keepNext/>
        <w:keepLines/>
        <w:spacing w:after="0" w:line="265" w:lineRule="auto"/>
        <w:outlineLvl w:val="0"/>
        <w:rPr>
          <w:rFonts w:ascii="Cambria" w:eastAsia="Cambria" w:hAnsi="Cambria" w:cs="Cambria"/>
          <w:b/>
          <w:color w:val="000000"/>
          <w:sz w:val="20"/>
          <w:szCs w:val="20"/>
          <w:lang w:val="es-ES"/>
        </w:rPr>
      </w:pPr>
    </w:p>
    <w:p w14:paraId="4776EA21" w14:textId="5F478CCD" w:rsidR="002E0445" w:rsidRPr="00057564"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Transferencias dentro de la granja </w:t>
      </w:r>
    </w:p>
    <w:p w14:paraId="3800E19C" w14:textId="073BA393" w:rsidR="002E0445" w:rsidRPr="00057564" w:rsidRDefault="002E0445" w:rsidP="008B57B8">
      <w:pPr>
        <w:spacing w:after="0"/>
        <w:jc w:val="both"/>
        <w:rPr>
          <w:rFonts w:ascii="Cambria" w:eastAsia="Cambria" w:hAnsi="Cambria" w:cs="Times New Roman"/>
          <w:b/>
          <w:color w:val="000000"/>
          <w:sz w:val="20"/>
          <w:szCs w:val="20"/>
          <w:lang w:val="es-ES"/>
        </w:rPr>
      </w:pPr>
    </w:p>
    <w:p w14:paraId="14DBED8C" w14:textId="34844DE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No se llevará a cabo ninguna transferencia dentro de las granjas sin la autorización de la autoridad competente de la CPC de la granja. Cada </w:t>
      </w:r>
      <w:r w:rsidRPr="00057564">
        <w:rPr>
          <w:rFonts w:ascii="Cambria" w:eastAsia="Cambria" w:hAnsi="Cambria" w:cs="Cambria"/>
          <w:sz w:val="20"/>
          <w:szCs w:val="20"/>
          <w:lang w:val="es-ES"/>
        </w:rPr>
        <w:t>transferencia</w:t>
      </w:r>
      <w:r w:rsidRPr="00057564">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8</w:t>
      </w:r>
      <w:r w:rsidRPr="00057564">
        <w:rPr>
          <w:rFonts w:ascii="Cambria" w:eastAsia="Cambria" w:hAnsi="Cambria" w:cs="Cambria"/>
          <w:color w:val="000000"/>
          <w:sz w:val="20"/>
          <w:szCs w:val="20"/>
          <w:lang w:val="es-ES"/>
        </w:rPr>
        <w:t xml:space="preserve">. La autoridad competente de la CPC de la granja hará un seguimiento de estas transferencias, lo que incluye </w:t>
      </w:r>
      <w:r w:rsidR="00497753" w:rsidRPr="00057564">
        <w:rPr>
          <w:rFonts w:ascii="Cambria" w:eastAsia="Cambria" w:hAnsi="Cambria" w:cs="Cambria"/>
          <w:color w:val="000000"/>
          <w:sz w:val="20"/>
          <w:szCs w:val="20"/>
          <w:lang w:val="es-ES"/>
        </w:rPr>
        <w:t xml:space="preserve">verificar </w:t>
      </w:r>
      <w:r w:rsidR="00C91A2C" w:rsidRPr="00057564">
        <w:rPr>
          <w:rFonts w:ascii="Cambria" w:eastAsia="Cambria" w:hAnsi="Cambria" w:cs="Cambria"/>
          <w:color w:val="000000"/>
          <w:sz w:val="20"/>
          <w:szCs w:val="20"/>
          <w:lang w:val="es-ES"/>
        </w:rPr>
        <w:t xml:space="preserve">la grabación de vídeo y </w:t>
      </w:r>
      <w:r w:rsidRPr="00057564">
        <w:rPr>
          <w:rFonts w:ascii="Cambria" w:eastAsia="Cambria" w:hAnsi="Cambria" w:cs="Cambria"/>
          <w:color w:val="000000"/>
          <w:sz w:val="20"/>
          <w:szCs w:val="20"/>
          <w:lang w:val="es-ES"/>
        </w:rPr>
        <w:t>asegurarse de que cada transferencia dentro de la granja queda consignada en el sistema eBCD.</w:t>
      </w:r>
    </w:p>
    <w:p w14:paraId="264CE007" w14:textId="77777777" w:rsidR="00E63CE8" w:rsidRPr="00057564" w:rsidRDefault="00E63CE8" w:rsidP="008B57B8">
      <w:pPr>
        <w:widowControl w:val="0"/>
        <w:spacing w:after="0" w:line="240" w:lineRule="auto"/>
        <w:jc w:val="both"/>
        <w:rPr>
          <w:rFonts w:ascii="Cambria" w:eastAsia="Cambria" w:hAnsi="Cambria" w:cs="Cambria"/>
          <w:color w:val="000000"/>
          <w:sz w:val="20"/>
          <w:szCs w:val="20"/>
          <w:lang w:val="es-ES"/>
        </w:rPr>
      </w:pPr>
    </w:p>
    <w:p w14:paraId="7737A86F" w14:textId="292839D8" w:rsidR="00E63CE8" w:rsidRPr="00057564" w:rsidRDefault="00E63CE8" w:rsidP="00436B24">
      <w:pPr>
        <w:pStyle w:val="ListParagraph"/>
        <w:widowControl w:val="0"/>
        <w:numPr>
          <w:ilvl w:val="0"/>
          <w:numId w:val="92"/>
        </w:numPr>
        <w:spacing w:after="0" w:line="240" w:lineRule="auto"/>
        <w:ind w:left="426" w:hanging="426"/>
        <w:jc w:val="both"/>
        <w:rPr>
          <w:rFonts w:ascii="Cambria" w:eastAsia="Cambria" w:hAnsi="Cambria" w:cs="Times New Roman"/>
          <w:color w:val="000000"/>
          <w:sz w:val="20"/>
          <w:szCs w:val="20"/>
        </w:rPr>
      </w:pPr>
      <w:r w:rsidRPr="00057564">
        <w:rPr>
          <w:rFonts w:ascii="Cambria" w:eastAsia="Cambria" w:hAnsi="Cambria" w:cs="Times New Roman"/>
          <w:color w:val="000000"/>
          <w:sz w:val="20"/>
          <w:szCs w:val="20"/>
        </w:rPr>
        <w:t xml:space="preserve">La autoridad competente de la CPC de la granja investigará debidamente, y consignará en el sistema eBCD, cualquier diferencia en número de ejemplares de atún rojo entre el número resultante de la transferencia dentro de la granja y el número previsto. En el caso de un número en exceso, la autoridad competente de la CPC de la granja ordenará la liberación del número correspondiente de peces. La operación de liberación se realizará de conformidad con el </w:t>
      </w:r>
      <w:r w:rsidRPr="00057564">
        <w:rPr>
          <w:rFonts w:ascii="Cambria" w:eastAsia="Cambria" w:hAnsi="Cambria" w:cs="Times New Roman"/>
          <w:b/>
          <w:bCs/>
          <w:color w:val="000000"/>
          <w:sz w:val="20"/>
          <w:szCs w:val="20"/>
        </w:rPr>
        <w:t>Anexo 10</w:t>
      </w:r>
      <w:r w:rsidRPr="00057564">
        <w:rPr>
          <w:rFonts w:ascii="Cambria" w:eastAsia="Cambria" w:hAnsi="Cambria" w:cs="Times New Roman"/>
          <w:color w:val="000000"/>
          <w:sz w:val="20"/>
          <w:szCs w:val="20"/>
        </w:rPr>
        <w:t xml:space="preserve">. No se permitirá la compensación de las diferencias entre distintas jaulas de la granja. La autoridad competente de la CPC </w:t>
      </w:r>
      <w:r w:rsidR="00ED07C6" w:rsidRPr="00057564">
        <w:rPr>
          <w:rFonts w:ascii="Cambria" w:eastAsia="MS Gothic" w:hAnsi="Cambria" w:cs="Times New Roman"/>
          <w:color w:val="000000"/>
          <w:kern w:val="2"/>
          <w:sz w:val="20"/>
          <w:szCs w:val="20"/>
          <w:lang w:eastAsia="ja-JP" w:bidi="en-US"/>
        </w:rPr>
        <w:t xml:space="preserve">puede </w:t>
      </w:r>
      <w:r w:rsidRPr="00057564">
        <w:rPr>
          <w:rFonts w:ascii="Cambria" w:eastAsia="Cambria" w:hAnsi="Cambria" w:cs="Times New Roman"/>
          <w:color w:val="000000"/>
          <w:sz w:val="20"/>
          <w:szCs w:val="20"/>
        </w:rPr>
        <w:t>permitir un margen de error de hasta el 5 % entre el número de ejemplares resultante de la transferencia dentro de la granja y el número previsto en la jaula.</w:t>
      </w:r>
    </w:p>
    <w:p w14:paraId="5434DF76" w14:textId="1CFADB8C" w:rsidR="002E0445" w:rsidRPr="00057564" w:rsidRDefault="002E0445" w:rsidP="008B57B8">
      <w:pPr>
        <w:widowControl w:val="0"/>
        <w:spacing w:after="0" w:line="240" w:lineRule="auto"/>
        <w:jc w:val="both"/>
        <w:rPr>
          <w:rFonts w:ascii="Cambria" w:eastAsia="Cambria" w:hAnsi="Cambria" w:cs="Times New Roman"/>
          <w:color w:val="000000"/>
          <w:sz w:val="20"/>
          <w:szCs w:val="20"/>
          <w:lang w:val="es-ES"/>
        </w:rPr>
      </w:pPr>
    </w:p>
    <w:p w14:paraId="54C564C0" w14:textId="1D353D6A" w:rsidR="00502366" w:rsidRPr="00057564"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057564">
        <w:rPr>
          <w:rFonts w:ascii="Cambria" w:eastAsia="Cambria" w:hAnsi="Cambria" w:cs="Cambria"/>
          <w:color w:val="000000"/>
          <w:sz w:val="20"/>
          <w:szCs w:val="20"/>
          <w:lang w:val="es-ES"/>
        </w:rPr>
        <w:t xml:space="preserve">No obstante la definición de introducción en jaula del </w:t>
      </w:r>
      <w:r w:rsidR="008B4EA3" w:rsidRPr="00057564">
        <w:rPr>
          <w:rFonts w:ascii="Cambria" w:eastAsia="Cambria" w:hAnsi="Cambria" w:cs="Cambria"/>
          <w:color w:val="000000"/>
          <w:sz w:val="20"/>
          <w:szCs w:val="20"/>
          <w:lang w:val="es-ES"/>
        </w:rPr>
        <w:t xml:space="preserve">párrafo </w:t>
      </w:r>
      <w:r w:rsidR="003B76D9" w:rsidRPr="00057564">
        <w:rPr>
          <w:rFonts w:ascii="Cambria" w:eastAsia="Times New Roman" w:hAnsi="Cambria" w:cs="Times New Roman"/>
          <w:sz w:val="20"/>
          <w:szCs w:val="20"/>
          <w:lang w:val="es-ES" w:bidi="en-US"/>
        </w:rPr>
        <w:t>2</w:t>
      </w:r>
      <w:r w:rsidR="00A90E11" w:rsidRPr="00057564">
        <w:rPr>
          <w:rFonts w:ascii="Cambria" w:eastAsia="Times New Roman" w:hAnsi="Cambria" w:cs="Times New Roman"/>
          <w:sz w:val="20"/>
          <w:szCs w:val="20"/>
          <w:lang w:val="es-ES" w:bidi="en-US"/>
        </w:rPr>
        <w:t xml:space="preserve"> </w:t>
      </w:r>
      <w:r w:rsidRPr="00057564">
        <w:rPr>
          <w:rFonts w:ascii="Cambria" w:eastAsia="Cambria" w:hAnsi="Cambria" w:cs="Cambria"/>
          <w:color w:val="000000"/>
          <w:sz w:val="20"/>
          <w:szCs w:val="20"/>
          <w:lang w:val="es-ES"/>
        </w:rPr>
        <w:t>s), la reubicación del atún</w:t>
      </w:r>
      <w:r w:rsidRPr="00057564">
        <w:rPr>
          <w:rFonts w:ascii="Cambria" w:hAnsi="Cambria"/>
          <w:sz w:val="20"/>
          <w:szCs w:val="20"/>
          <w:lang w:val="es-ES"/>
        </w:rPr>
        <w:t xml:space="preserve"> rojo en dos lugares diferentes de la misma granja (transferencia dentro de la granja) utilizando una jaula de transporte, no se considerará introducción en jaula a efectos de los requisitos establecidos en la Sección</w:t>
      </w:r>
      <w:r w:rsidR="009E758E" w:rsidRPr="00057564">
        <w:rPr>
          <w:rFonts w:ascii="Cambria" w:hAnsi="Cambria"/>
          <w:sz w:val="20"/>
          <w:szCs w:val="20"/>
          <w:lang w:val="es-ES"/>
        </w:rPr>
        <w:t> </w:t>
      </w:r>
      <w:r w:rsidRPr="00057564">
        <w:rPr>
          <w:rFonts w:ascii="Cambria" w:hAnsi="Cambria"/>
          <w:sz w:val="20"/>
          <w:szCs w:val="20"/>
          <w:lang w:val="es-ES"/>
        </w:rPr>
        <w:t xml:space="preserve">E. </w:t>
      </w:r>
    </w:p>
    <w:p w14:paraId="5EC55E74" w14:textId="77777777" w:rsidR="00502366" w:rsidRPr="00057564" w:rsidRDefault="00502366" w:rsidP="008B57B8">
      <w:pPr>
        <w:widowControl w:val="0"/>
        <w:spacing w:after="0" w:line="240" w:lineRule="auto"/>
        <w:jc w:val="both"/>
        <w:rPr>
          <w:rFonts w:ascii="Cambria" w:eastAsia="Cambria" w:hAnsi="Cambria" w:cs="Times New Roman"/>
          <w:color w:val="000000"/>
          <w:sz w:val="16"/>
          <w:szCs w:val="16"/>
          <w:lang w:val="es-ES"/>
        </w:rPr>
      </w:pPr>
    </w:p>
    <w:p w14:paraId="062ABE32" w14:textId="7EBE2FD3" w:rsidR="002E0445" w:rsidRPr="00057564" w:rsidRDefault="002E0445" w:rsidP="008B57B8">
      <w:pPr>
        <w:widowControl w:val="0"/>
        <w:numPr>
          <w:ilvl w:val="0"/>
          <w:numId w:val="92"/>
        </w:numPr>
        <w:spacing w:after="0" w:line="240" w:lineRule="auto"/>
        <w:ind w:left="426" w:right="-1"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Durante las transferencias dentro de la granja, la autoridad competente de la CPC de la granja </w:t>
      </w:r>
      <w:r w:rsidR="00643591"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autorizar la reagrupación de peces del mismo pabellón de origen y de la misma JFO,</w:t>
      </w:r>
      <w:r w:rsidRPr="00057564">
        <w:rPr>
          <w:rFonts w:ascii="Cambria" w:eastAsia="Times New Roman" w:hAnsi="Cambria" w:cs="Times New Roman"/>
          <w:b/>
          <w:bCs/>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siempre que se mantengan la trazabilidad tal y como está establecida en el párrafo </w:t>
      </w:r>
      <w:r w:rsidR="001D1F6A" w:rsidRPr="00057564">
        <w:rPr>
          <w:rFonts w:ascii="Cambria" w:eastAsia="Times New Roman" w:hAnsi="Cambria" w:cs="Times New Roman"/>
          <w:color w:val="000000"/>
          <w:sz w:val="20"/>
          <w:szCs w:val="20"/>
          <w:lang w:val="es-ES" w:bidi="en-US"/>
        </w:rPr>
        <w:t>160</w:t>
      </w:r>
      <w:r w:rsidR="00C91A2C"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y la aplicabilidad de las tasas de crecimiento del SCRS. </w:t>
      </w:r>
    </w:p>
    <w:p w14:paraId="7B18AAC6" w14:textId="77777777" w:rsidR="001D1C7C" w:rsidRPr="00057564" w:rsidRDefault="001D1C7C" w:rsidP="008B57B8">
      <w:pPr>
        <w:widowControl w:val="0"/>
        <w:spacing w:after="0" w:line="240" w:lineRule="auto"/>
        <w:ind w:left="426" w:right="-1" w:hanging="426"/>
        <w:jc w:val="both"/>
        <w:rPr>
          <w:rFonts w:ascii="Cambria" w:eastAsia="Times New Roman" w:hAnsi="Cambria" w:cs="Times New Roman"/>
          <w:color w:val="000000"/>
          <w:sz w:val="20"/>
          <w:szCs w:val="20"/>
          <w:lang w:val="es-ES" w:bidi="en-US"/>
        </w:rPr>
      </w:pPr>
    </w:p>
    <w:p w14:paraId="30CF3192" w14:textId="2574778E"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w:t>
      </w:r>
      <w:r w:rsidRPr="00057564">
        <w:rPr>
          <w:rFonts w:ascii="Cambria" w:eastAsia="Cambria" w:hAnsi="Cambria" w:cs="Cambria"/>
          <w:sz w:val="20"/>
          <w:szCs w:val="20"/>
          <w:lang w:val="es-ES"/>
        </w:rPr>
        <w:t xml:space="preserve">y el operador de la granja </w:t>
      </w:r>
      <w:r w:rsidRPr="00057564">
        <w:rPr>
          <w:rFonts w:ascii="Cambria" w:eastAsia="Cambria" w:hAnsi="Cambria" w:cs="Cambria"/>
          <w:color w:val="000000"/>
          <w:sz w:val="20"/>
          <w:szCs w:val="20"/>
          <w:lang w:val="es-ES"/>
        </w:rPr>
        <w:t>conserva</w:t>
      </w:r>
      <w:r w:rsidRPr="00057564">
        <w:rPr>
          <w:rFonts w:ascii="Cambria" w:eastAsia="Cambria" w:hAnsi="Cambria" w:cs="Cambria"/>
          <w:sz w:val="20"/>
          <w:lang w:val="es-ES"/>
        </w:rPr>
        <w:t>rán</w:t>
      </w:r>
      <w:r w:rsidRPr="00057564">
        <w:rPr>
          <w:rFonts w:ascii="Cambria" w:eastAsia="Cambria" w:hAnsi="Cambria" w:cs="Cambria"/>
          <w:color w:val="000000"/>
          <w:sz w:val="20"/>
          <w:szCs w:val="20"/>
          <w:lang w:val="es-ES"/>
        </w:rPr>
        <w:t xml:space="preserve"> las grabaciones de vídeo de las transferencias dentro de la granja realizadas en granjas bajo su jurisdicción durante un mínimo de </w:t>
      </w:r>
      <w:r w:rsidR="00B56491" w:rsidRPr="00057564">
        <w:rPr>
          <w:rFonts w:ascii="Cambria" w:eastAsia="Cambria" w:hAnsi="Cambria" w:cs="Cambria"/>
          <w:color w:val="000000"/>
          <w:sz w:val="20"/>
          <w:szCs w:val="20"/>
          <w:lang w:val="es-ES"/>
        </w:rPr>
        <w:t xml:space="preserve">tres </w:t>
      </w:r>
      <w:r w:rsidRPr="00057564">
        <w:rPr>
          <w:rFonts w:ascii="Cambria" w:eastAsia="Cambria" w:hAnsi="Cambria" w:cs="Cambria"/>
          <w:color w:val="000000"/>
          <w:sz w:val="20"/>
          <w:szCs w:val="20"/>
          <w:lang w:val="es-ES"/>
        </w:rPr>
        <w:t>años y conservar</w:t>
      </w:r>
      <w:r w:rsidRPr="00057564">
        <w:rPr>
          <w:rFonts w:ascii="Cambria" w:eastAsia="Cambria" w:hAnsi="Cambria" w:cs="Cambria"/>
          <w:sz w:val="20"/>
          <w:lang w:val="es-ES"/>
        </w:rPr>
        <w:t xml:space="preserve">án </w:t>
      </w:r>
      <w:r w:rsidRPr="00057564">
        <w:rPr>
          <w:rFonts w:ascii="Cambria" w:eastAsia="Cambria" w:hAnsi="Cambria" w:cs="Cambria"/>
          <w:color w:val="000000"/>
          <w:sz w:val="20"/>
          <w:szCs w:val="20"/>
          <w:lang w:val="es-ES"/>
        </w:rPr>
        <w:t>la información el tiempo que sea necesario con fines de ejecución.</w:t>
      </w:r>
    </w:p>
    <w:p w14:paraId="17AD8ABA" w14:textId="77777777" w:rsidR="002E0445" w:rsidRPr="00057564" w:rsidRDefault="002E0445" w:rsidP="008B57B8">
      <w:pPr>
        <w:spacing w:after="0"/>
        <w:rPr>
          <w:rFonts w:ascii="Cambria" w:eastAsia="Cambria" w:hAnsi="Cambria" w:cs="Times New Roman"/>
          <w:color w:val="000000"/>
          <w:sz w:val="20"/>
          <w:szCs w:val="20"/>
          <w:lang w:val="es-ES"/>
        </w:rPr>
      </w:pPr>
    </w:p>
    <w:p w14:paraId="77AFCF7E" w14:textId="77777777" w:rsidR="002E0445" w:rsidRPr="00057564" w:rsidRDefault="002E0445" w:rsidP="008B57B8">
      <w:pPr>
        <w:spacing w:after="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Traspaso </w:t>
      </w:r>
    </w:p>
    <w:p w14:paraId="2EB81161" w14:textId="77777777" w:rsidR="002E0445" w:rsidRPr="00057564" w:rsidRDefault="002E0445" w:rsidP="008B57B8">
      <w:pPr>
        <w:spacing w:after="0"/>
        <w:rPr>
          <w:rFonts w:ascii="Cambria" w:eastAsia="Cambria" w:hAnsi="Cambria" w:cs="Times New Roman"/>
          <w:color w:val="000000"/>
          <w:sz w:val="20"/>
          <w:szCs w:val="20"/>
          <w:lang w:val="es-ES"/>
        </w:rPr>
      </w:pPr>
    </w:p>
    <w:p w14:paraId="622E54A4" w14:textId="0EDE73E4"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057564">
        <w:rPr>
          <w:rFonts w:ascii="Cambria" w:eastAsia="Cambria" w:hAnsi="Cambria" w:cs="Cambria"/>
          <w:sz w:val="20"/>
          <w:lang w:val="es-ES"/>
        </w:rPr>
        <w:t>p</w:t>
      </w:r>
      <w:r w:rsidRPr="00057564">
        <w:rPr>
          <w:rFonts w:ascii="Cambria" w:eastAsia="Cambria" w:hAnsi="Cambria" w:cs="Cambria"/>
          <w:color w:val="000000"/>
          <w:sz w:val="20"/>
          <w:szCs w:val="20"/>
          <w:lang w:val="es-ES"/>
        </w:rPr>
        <w:t>ara determinar el número y peso de los peces transferidos.</w:t>
      </w:r>
    </w:p>
    <w:p w14:paraId="630A1BD1" w14:textId="77777777" w:rsidR="00AC63F1" w:rsidRPr="00057564" w:rsidRDefault="00AC63F1"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C8F444E" w14:textId="649813A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Por derogación, el traspaso de atún rojo de años y jaulas en los que no se han realizado sacrificios se controlará anualmente aplicando el procedimiento de control aleatorio mencionado en los párrafos</w:t>
      </w:r>
      <w:r w:rsidR="008B4EA3" w:rsidRPr="00057564">
        <w:rPr>
          <w:rFonts w:ascii="Cambria" w:eastAsia="Cambria" w:hAnsi="Cambria" w:cs="Cambria"/>
          <w:color w:val="000000"/>
          <w:sz w:val="20"/>
          <w:szCs w:val="20"/>
          <w:lang w:val="es-ES"/>
        </w:rPr>
        <w:t> </w:t>
      </w:r>
      <w:r w:rsidR="00DB5270" w:rsidRPr="00057564">
        <w:rPr>
          <w:rFonts w:ascii="Cambria" w:eastAsia="Cambria" w:hAnsi="Cambria" w:cs="Cambria"/>
          <w:color w:val="000000"/>
          <w:sz w:val="20"/>
          <w:szCs w:val="20"/>
          <w:lang w:val="es-ES"/>
        </w:rPr>
        <w:t>211</w:t>
      </w:r>
      <w:r w:rsidRPr="00057564">
        <w:rPr>
          <w:rFonts w:ascii="Cambria" w:eastAsia="Cambria" w:hAnsi="Cambria" w:cs="Cambria"/>
          <w:color w:val="000000"/>
          <w:sz w:val="20"/>
          <w:szCs w:val="20"/>
          <w:lang w:val="es-ES"/>
        </w:rPr>
        <w:t xml:space="preserve"> a </w:t>
      </w:r>
      <w:r w:rsidR="00DB5270" w:rsidRPr="00057564">
        <w:rPr>
          <w:rFonts w:ascii="Cambria" w:eastAsia="Cambria" w:hAnsi="Cambria" w:cs="Cambria"/>
          <w:color w:val="000000"/>
          <w:sz w:val="20"/>
          <w:szCs w:val="20"/>
          <w:lang w:val="es-ES"/>
        </w:rPr>
        <w:t>218</w:t>
      </w:r>
      <w:r w:rsidRPr="00057564">
        <w:rPr>
          <w:rFonts w:ascii="Cambria" w:eastAsia="Cambria" w:hAnsi="Cambria" w:cs="Cambria"/>
          <w:color w:val="000000"/>
          <w:sz w:val="20"/>
          <w:szCs w:val="20"/>
          <w:lang w:val="es-ES"/>
        </w:rPr>
        <w:t>.</w:t>
      </w:r>
    </w:p>
    <w:p w14:paraId="5F530472" w14:textId="77777777" w:rsidR="006F2C1B" w:rsidRPr="00057564" w:rsidRDefault="006F2C1B"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80CE1AC" w14:textId="77777777" w:rsidR="006F2C1B" w:rsidRPr="00057564" w:rsidRDefault="006F2C1B"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El atún rojo vivo traspasado se colocará en jaulas o en series de jaulas separadas en la granja, según el año de captura y la JFO/misma CPC de la almadraba de origen.</w:t>
      </w:r>
    </w:p>
    <w:p w14:paraId="1F3C7028" w14:textId="77777777" w:rsidR="002E0445" w:rsidRPr="00057564"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CA75FE8" w14:textId="4D655EB2" w:rsidR="002E0445" w:rsidRPr="00057564"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se asegurará de que las grabaciones de las cámaras de control de las transferencias de evaluación del traspaso cumplen los requisitos pertinentes del </w:t>
      </w:r>
      <w:r w:rsidR="00B57FD2" w:rsidRPr="00057564">
        <w:rPr>
          <w:rFonts w:ascii="Cambria" w:eastAsia="Cambria" w:hAnsi="Cambria" w:cs="Cambria"/>
          <w:b/>
          <w:bCs/>
          <w:color w:val="000000"/>
          <w:sz w:val="20"/>
          <w:szCs w:val="20"/>
          <w:lang w:val="es-ES"/>
        </w:rPr>
        <w:t>Anexo</w:t>
      </w:r>
      <w:r w:rsidR="009E758E" w:rsidRPr="00057564">
        <w:rPr>
          <w:rFonts w:ascii="Cambria" w:eastAsia="Cambria" w:hAnsi="Cambria" w:cs="Cambria"/>
          <w:b/>
          <w:bCs/>
          <w:color w:val="000000"/>
          <w:sz w:val="20"/>
          <w:szCs w:val="20"/>
          <w:lang w:val="es-ES"/>
        </w:rPr>
        <w:t> </w:t>
      </w:r>
      <w:r w:rsidRPr="00057564">
        <w:rPr>
          <w:rFonts w:ascii="Cambria" w:eastAsia="Cambria" w:hAnsi="Cambria" w:cs="Cambria"/>
          <w:b/>
          <w:bCs/>
          <w:color w:val="000000"/>
          <w:sz w:val="20"/>
          <w:szCs w:val="20"/>
          <w:lang w:val="es-ES"/>
        </w:rPr>
        <w:t>8</w:t>
      </w:r>
      <w:r w:rsidRPr="00057564">
        <w:rPr>
          <w:rFonts w:ascii="Cambria" w:eastAsia="Cambria" w:hAnsi="Cambria" w:cs="Cambria"/>
          <w:color w:val="000000"/>
          <w:sz w:val="20"/>
          <w:szCs w:val="20"/>
          <w:lang w:val="es-ES"/>
        </w:rPr>
        <w:t xml:space="preserve"> y de que la determinación del número y peso de los peces traspasados</w:t>
      </w:r>
      <w:r w:rsidR="000A1DB6" w:rsidRPr="00057564">
        <w:rPr>
          <w:rFonts w:ascii="Cambria" w:eastAsia="Cambria" w:hAnsi="Cambria" w:cs="Cambria"/>
          <w:color w:val="000000"/>
          <w:sz w:val="20"/>
          <w:szCs w:val="20"/>
          <w:lang w:val="es-ES"/>
        </w:rPr>
        <w:t xml:space="preserve"> se ha realizado</w:t>
      </w:r>
      <w:r w:rsidRPr="00057564">
        <w:rPr>
          <w:rFonts w:ascii="Cambria" w:eastAsia="Cambria" w:hAnsi="Cambria" w:cs="Cambria"/>
          <w:color w:val="000000"/>
          <w:sz w:val="20"/>
          <w:szCs w:val="20"/>
          <w:lang w:val="es-ES"/>
        </w:rPr>
        <w:t xml:space="preserve"> de conformidad con el punto 1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9</w:t>
      </w:r>
      <w:r w:rsidRPr="00057564">
        <w:rPr>
          <w:rFonts w:ascii="Cambria" w:eastAsia="Cambria" w:hAnsi="Cambria" w:cs="Cambria"/>
          <w:color w:val="000000"/>
          <w:sz w:val="20"/>
          <w:szCs w:val="20"/>
          <w:lang w:val="es-ES"/>
        </w:rPr>
        <w:t xml:space="preserve"> de esta Recomendación.</w:t>
      </w:r>
    </w:p>
    <w:p w14:paraId="6C173C04"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3D56AFC7" w14:textId="6BCA1A3B" w:rsidR="002E0445" w:rsidRPr="00057564" w:rsidRDefault="00502366"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lastRenderedPageBreak/>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057564" w:rsidRDefault="00502366" w:rsidP="008B57B8">
      <w:pPr>
        <w:spacing w:after="0" w:line="240" w:lineRule="auto"/>
        <w:ind w:left="426" w:hanging="426"/>
        <w:jc w:val="both"/>
        <w:rPr>
          <w:rFonts w:ascii="Cambria" w:eastAsia="Cambria" w:hAnsi="Cambria" w:cs="Times New Roman"/>
          <w:color w:val="000000"/>
          <w:sz w:val="20"/>
          <w:szCs w:val="20"/>
          <w:lang w:val="es-ES"/>
        </w:rPr>
      </w:pPr>
    </w:p>
    <w:p w14:paraId="41A245A7" w14:textId="51D55207"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057564">
        <w:rPr>
          <w:rFonts w:ascii="Cambria" w:eastAsia="Cambria" w:hAnsi="Cambria" w:cs="Cambria"/>
          <w:color w:val="000000"/>
          <w:sz w:val="20"/>
          <w:szCs w:val="20"/>
          <w:lang w:val="es-ES"/>
        </w:rPr>
        <w:t xml:space="preserve">ejemplares de </w:t>
      </w:r>
      <w:r w:rsidRPr="00057564">
        <w:rPr>
          <w:rFonts w:ascii="Cambria" w:eastAsia="Cambria" w:hAnsi="Cambria" w:cs="Cambria"/>
          <w:color w:val="000000"/>
          <w:sz w:val="20"/>
          <w:szCs w:val="20"/>
          <w:lang w:val="es-ES"/>
        </w:rPr>
        <w:t>at</w:t>
      </w:r>
      <w:r w:rsidR="006F2C1B" w:rsidRPr="00057564">
        <w:rPr>
          <w:rFonts w:ascii="Cambria" w:eastAsia="Cambria" w:hAnsi="Cambria" w:cs="Cambria"/>
          <w:color w:val="000000"/>
          <w:sz w:val="20"/>
          <w:szCs w:val="20"/>
          <w:lang w:val="es-ES"/>
        </w:rPr>
        <w:t>ú</w:t>
      </w:r>
      <w:r w:rsidRPr="00057564">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00B57FD2" w:rsidRPr="00057564">
        <w:rPr>
          <w:rFonts w:ascii="Cambria" w:eastAsia="Cambria" w:hAnsi="Cambria" w:cs="Cambria"/>
          <w:b/>
          <w:bCs/>
          <w:color w:val="000000"/>
          <w:sz w:val="20"/>
          <w:szCs w:val="20"/>
          <w:lang w:val="es-ES"/>
        </w:rPr>
        <w:t>Anexo</w:t>
      </w:r>
      <w:r w:rsidR="00DC37BC" w:rsidRPr="00057564">
        <w:rPr>
          <w:rFonts w:ascii="Cambria" w:eastAsia="Cambria" w:hAnsi="Cambria" w:cs="Cambria"/>
          <w:b/>
          <w:bCs/>
          <w:color w:val="000000"/>
          <w:sz w:val="20"/>
          <w:szCs w:val="20"/>
          <w:lang w:val="es-ES"/>
        </w:rPr>
        <w:t> </w:t>
      </w:r>
      <w:r w:rsidRPr="00057564">
        <w:rPr>
          <w:rFonts w:ascii="Cambria" w:eastAsia="Cambria" w:hAnsi="Cambria" w:cs="Cambria"/>
          <w:b/>
          <w:bCs/>
          <w:color w:val="000000"/>
          <w:sz w:val="20"/>
          <w:szCs w:val="20"/>
          <w:lang w:val="es-ES"/>
        </w:rPr>
        <w:t>10.</w:t>
      </w:r>
      <w:r w:rsidRPr="00057564">
        <w:rPr>
          <w:rFonts w:ascii="Cambria" w:eastAsia="Cambria" w:hAnsi="Cambria" w:cs="Cambria"/>
          <w:color w:val="000000"/>
          <w:sz w:val="20"/>
          <w:szCs w:val="20"/>
          <w:lang w:val="es-ES"/>
        </w:rPr>
        <w:t xml:space="preserve"> No se permitirá la compensación de las diferencias entre </w:t>
      </w:r>
      <w:r w:rsidR="00DC37BC" w:rsidRPr="00057564">
        <w:rPr>
          <w:rFonts w:ascii="Cambria" w:eastAsia="Cambria" w:hAnsi="Cambria" w:cs="Cambria"/>
          <w:color w:val="000000"/>
          <w:sz w:val="20"/>
          <w:szCs w:val="20"/>
          <w:lang w:val="es-ES"/>
        </w:rPr>
        <w:t>distintas</w:t>
      </w:r>
      <w:r w:rsidRPr="00057564">
        <w:rPr>
          <w:rFonts w:ascii="Cambria" w:eastAsia="Cambria" w:hAnsi="Cambria" w:cs="Cambria"/>
          <w:color w:val="000000"/>
          <w:sz w:val="20"/>
          <w:szCs w:val="20"/>
          <w:lang w:val="es-ES"/>
        </w:rPr>
        <w:t xml:space="preserve"> jaulas de la granja. La autoridad competente de la CPC puede permitir un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de hasta </w:t>
      </w:r>
      <w:r w:rsidR="000A1DB6" w:rsidRPr="00057564">
        <w:rPr>
          <w:rFonts w:ascii="Cambria" w:eastAsia="Cambria" w:hAnsi="Cambria" w:cs="Cambria"/>
          <w:color w:val="000000"/>
          <w:sz w:val="20"/>
          <w:szCs w:val="20"/>
          <w:lang w:val="es-ES"/>
        </w:rPr>
        <w:t xml:space="preserve">el </w:t>
      </w:r>
      <w:r w:rsidR="006F2C1B" w:rsidRPr="00057564">
        <w:rPr>
          <w:rFonts w:ascii="Cambria" w:eastAsia="Cambria" w:hAnsi="Cambria" w:cs="Cambria"/>
          <w:color w:val="000000"/>
          <w:sz w:val="20"/>
          <w:szCs w:val="20"/>
          <w:lang w:val="es-ES"/>
        </w:rPr>
        <w:t xml:space="preserve">5 </w:t>
      </w:r>
      <w:r w:rsidRPr="00057564">
        <w:rPr>
          <w:rFonts w:ascii="Cambria" w:eastAsia="Cambria" w:hAnsi="Cambria" w:cs="Cambria"/>
          <w:color w:val="000000"/>
          <w:sz w:val="20"/>
          <w:szCs w:val="20"/>
          <w:lang w:val="es-ES"/>
        </w:rPr>
        <w:t xml:space="preserve">% entre el número de ejemplares resultante de la evaluación de traspaso y el número previsto en la jaula. Este porcentaje será revisado, si procede, por el </w:t>
      </w:r>
      <w:r w:rsidR="0076183F" w:rsidRPr="00057564">
        <w:rPr>
          <w:rFonts w:ascii="Cambria" w:eastAsia="Cambria" w:hAnsi="Cambria" w:cs="Cambria"/>
          <w:color w:val="000000"/>
          <w:sz w:val="20"/>
          <w:szCs w:val="20"/>
          <w:lang w:val="es-ES"/>
        </w:rPr>
        <w:t>Grupo de trabajo sobre</w:t>
      </w:r>
      <w:r w:rsidRPr="00057564">
        <w:rPr>
          <w:rFonts w:ascii="Cambria" w:eastAsia="Cambria" w:hAnsi="Cambria" w:cs="Cambria"/>
          <w:color w:val="000000"/>
          <w:sz w:val="20"/>
          <w:szCs w:val="20"/>
          <w:lang w:val="es-ES"/>
        </w:rPr>
        <w:t xml:space="preserve"> IMM a más tardar en</w:t>
      </w:r>
      <w:r w:rsidR="00F2072A" w:rsidRPr="00057564">
        <w:rPr>
          <w:rFonts w:ascii="Cambria" w:eastAsia="Times New Roman" w:hAnsi="Cambria" w:cs="Times New Roman"/>
          <w:sz w:val="20"/>
          <w:szCs w:val="20"/>
          <w:lang w:val="es-ES" w:bidi="en-US"/>
        </w:rPr>
        <w:t xml:space="preserve"> 20</w:t>
      </w:r>
      <w:r w:rsidR="003B0426" w:rsidRPr="00057564">
        <w:rPr>
          <w:rFonts w:ascii="Cambria" w:eastAsia="Times New Roman" w:hAnsi="Cambria" w:cs="Times New Roman"/>
          <w:sz w:val="20"/>
          <w:szCs w:val="20"/>
          <w:lang w:val="es-ES" w:bidi="en-US"/>
        </w:rPr>
        <w:t>2</w:t>
      </w:r>
      <w:r w:rsidR="00F2072A" w:rsidRPr="00057564">
        <w:rPr>
          <w:rFonts w:ascii="Cambria" w:eastAsia="Times New Roman" w:hAnsi="Cambria" w:cs="Times New Roman"/>
          <w:sz w:val="20"/>
          <w:szCs w:val="20"/>
          <w:lang w:val="es-ES" w:bidi="en-US"/>
        </w:rPr>
        <w:t>7.</w:t>
      </w:r>
      <w:r w:rsidRPr="00057564">
        <w:rPr>
          <w:rFonts w:ascii="Cambria" w:eastAsia="Cambria" w:hAnsi="Cambria" w:cs="Cambria"/>
          <w:color w:val="000000"/>
          <w:sz w:val="20"/>
          <w:szCs w:val="20"/>
          <w:lang w:val="es-ES"/>
        </w:rPr>
        <w:t xml:space="preserve"> La Comisión estudiará la posibilidad de revisar el porcentaje sobre la base de la recomendación del </w:t>
      </w:r>
      <w:r w:rsidR="0076183F" w:rsidRPr="00057564">
        <w:rPr>
          <w:rFonts w:ascii="Cambria" w:eastAsia="Cambria" w:hAnsi="Cambria" w:cs="Cambria"/>
          <w:color w:val="000000"/>
          <w:sz w:val="20"/>
          <w:szCs w:val="20"/>
          <w:lang w:val="es-ES"/>
        </w:rPr>
        <w:t xml:space="preserve">Grupo de trabajo sobre </w:t>
      </w:r>
      <w:r w:rsidRPr="00057564">
        <w:rPr>
          <w:rFonts w:ascii="Cambria" w:eastAsia="Cambria" w:hAnsi="Cambria" w:cs="Cambria"/>
          <w:color w:val="000000"/>
          <w:sz w:val="20"/>
          <w:szCs w:val="20"/>
          <w:lang w:val="es-ES"/>
        </w:rPr>
        <w:t>IMM.</w:t>
      </w:r>
    </w:p>
    <w:p w14:paraId="0956E1C7" w14:textId="77777777" w:rsidR="002E0445" w:rsidRPr="00057564"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6520350E" w14:textId="1AB9887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057564">
        <w:rPr>
          <w:rFonts w:ascii="Cambria" w:eastAsia="Cambria" w:hAnsi="Cambria" w:cs="Cambria"/>
          <w:color w:val="000000"/>
          <w:sz w:val="20"/>
          <w:szCs w:val="20"/>
          <w:lang w:val="es-ES"/>
        </w:rPr>
        <w:t>tres</w:t>
      </w:r>
      <w:r w:rsidRPr="00057564">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057564" w:rsidRDefault="002E0445" w:rsidP="008B57B8">
      <w:pPr>
        <w:spacing w:after="0" w:line="249" w:lineRule="auto"/>
        <w:ind w:left="8" w:right="140" w:hanging="8"/>
        <w:rPr>
          <w:rFonts w:ascii="Cambria" w:eastAsia="Cambria" w:hAnsi="Cambria" w:cs="Times New Roman"/>
          <w:sz w:val="20"/>
          <w:szCs w:val="20"/>
          <w:lang w:val="es-ES"/>
        </w:rPr>
      </w:pPr>
    </w:p>
    <w:p w14:paraId="6319B88E" w14:textId="57EF7995" w:rsidR="002E0445" w:rsidRPr="00057564" w:rsidRDefault="002E0445" w:rsidP="008B57B8">
      <w:pPr>
        <w:spacing w:after="0"/>
        <w:jc w:val="both"/>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Declaración de traspaso</w:t>
      </w:r>
    </w:p>
    <w:p w14:paraId="6CCA1C57"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20AE2002"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057564" w:rsidRDefault="002E0445" w:rsidP="008B57B8">
      <w:pPr>
        <w:spacing w:after="0"/>
        <w:rPr>
          <w:rFonts w:ascii="Cambria" w:eastAsia="Cambria" w:hAnsi="Cambria" w:cs="Times New Roman"/>
          <w:color w:val="000000"/>
          <w:sz w:val="20"/>
          <w:szCs w:val="20"/>
          <w:lang w:val="es-ES"/>
        </w:rPr>
      </w:pPr>
    </w:p>
    <w:p w14:paraId="72BD4137"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CPC del pabellón;</w:t>
      </w:r>
    </w:p>
    <w:p w14:paraId="617BD5A3"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nombre y número ICCAT de la granja;</w:t>
      </w:r>
    </w:p>
    <w:p w14:paraId="66BFB564"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año de captura;</w:t>
      </w:r>
    </w:p>
    <w:p w14:paraId="639E9BBC"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referencias del eBCD correspondiente a las capturas traspasadas;</w:t>
      </w:r>
    </w:p>
    <w:p w14:paraId="56C97667" w14:textId="5AB5EF9C"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números de jaula</w:t>
      </w:r>
      <w:r w:rsidR="000A1DB6"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w:t>
      </w:r>
    </w:p>
    <w:p w14:paraId="09D037F8"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cantidades (expresadas en kg) y número de peces traspasados;</w:t>
      </w:r>
    </w:p>
    <w:p w14:paraId="13FFE3D0" w14:textId="77777777"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peso medio;</w:t>
      </w:r>
    </w:p>
    <w:p w14:paraId="5AD35750" w14:textId="10B62976" w:rsidR="002E0445" w:rsidRPr="00057564"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información sobre cada una de las operaciones de evaluación de traspaso, fecha y números de jaula</w:t>
      </w:r>
      <w:r w:rsidR="000A1DB6"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w:t>
      </w:r>
    </w:p>
    <w:p w14:paraId="78C96D1A" w14:textId="2D1428F3" w:rsidR="002E0445" w:rsidRPr="00057564" w:rsidRDefault="002E0445" w:rsidP="008B57B8">
      <w:pPr>
        <w:widowControl w:val="0"/>
        <w:numPr>
          <w:ilvl w:val="0"/>
          <w:numId w:val="45"/>
        </w:numPr>
        <w:spacing w:after="0" w:line="240" w:lineRule="auto"/>
        <w:ind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información sobre transferencia dentro de la granja anterior, cuando proceda.</w:t>
      </w:r>
    </w:p>
    <w:p w14:paraId="3816B1E5" w14:textId="77777777" w:rsidR="00150275" w:rsidRPr="00057564" w:rsidRDefault="00150275" w:rsidP="008B57B8">
      <w:pPr>
        <w:widowControl w:val="0"/>
        <w:spacing w:after="0" w:line="240" w:lineRule="auto"/>
        <w:ind w:left="1080" w:right="140"/>
        <w:jc w:val="both"/>
        <w:rPr>
          <w:rFonts w:ascii="Cambria" w:eastAsia="Cambria" w:hAnsi="Cambria" w:cs="Times New Roman"/>
          <w:color w:val="000000"/>
          <w:sz w:val="20"/>
          <w:szCs w:val="20"/>
          <w:lang w:val="es-ES"/>
        </w:rPr>
      </w:pPr>
    </w:p>
    <w:p w14:paraId="51D50D64" w14:textId="77777777" w:rsidR="002E0445" w:rsidRPr="00057564" w:rsidRDefault="002E0445" w:rsidP="008B57B8">
      <w:pPr>
        <w:spacing w:after="0" w:line="240" w:lineRule="auto"/>
        <w:ind w:left="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El informe de las cámaras estereoscópicas, cuando proceda, deberá ir adjunto a la declaración de traspaso.</w:t>
      </w:r>
    </w:p>
    <w:p w14:paraId="756F9FE0" w14:textId="77777777" w:rsidR="002E0445" w:rsidRPr="00057564" w:rsidRDefault="002E0445" w:rsidP="008B57B8">
      <w:pPr>
        <w:spacing w:after="0"/>
        <w:rPr>
          <w:rFonts w:ascii="Cambria" w:eastAsia="Cambria" w:hAnsi="Cambria" w:cs="Times New Roman"/>
          <w:color w:val="000000"/>
          <w:sz w:val="20"/>
          <w:szCs w:val="20"/>
          <w:lang w:val="es-ES"/>
        </w:rPr>
      </w:pPr>
    </w:p>
    <w:p w14:paraId="56553974" w14:textId="77777777" w:rsidR="002E0445" w:rsidRPr="00057564" w:rsidRDefault="002E0445" w:rsidP="008B57B8">
      <w:pPr>
        <w:spacing w:after="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Controles aleatorios</w:t>
      </w:r>
    </w:p>
    <w:p w14:paraId="1E89F255" w14:textId="77777777" w:rsidR="002E0445" w:rsidRPr="00057564" w:rsidRDefault="002E0445" w:rsidP="008B57B8">
      <w:pPr>
        <w:spacing w:after="0"/>
        <w:rPr>
          <w:rFonts w:ascii="Cambria" w:eastAsia="Cambria" w:hAnsi="Cambria" w:cs="Times New Roman"/>
          <w:color w:val="000000"/>
          <w:sz w:val="20"/>
          <w:szCs w:val="20"/>
          <w:lang w:val="es-ES"/>
        </w:rPr>
      </w:pPr>
    </w:p>
    <w:p w14:paraId="2D225C87" w14:textId="4BB97722"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w:t>
      </w:r>
      <w:r w:rsidR="00D13F2C" w:rsidRPr="00057564">
        <w:rPr>
          <w:rFonts w:ascii="Cambria" w:eastAsia="Cambria" w:hAnsi="Cambria" w:cs="Cambria"/>
          <w:color w:val="000000"/>
          <w:sz w:val="20"/>
          <w:szCs w:val="20"/>
          <w:lang w:val="es-ES"/>
        </w:rPr>
        <w:t xml:space="preserve"> </w:t>
      </w:r>
      <w:r w:rsidR="00D13F2C" w:rsidRPr="00057564">
        <w:rPr>
          <w:rFonts w:ascii="Cambria" w:hAnsi="Cambria"/>
          <w:sz w:val="20"/>
          <w:szCs w:val="20"/>
          <w:lang w:val="es-ES"/>
        </w:rPr>
        <w:t xml:space="preserve">mínimos mencionados en el párrafo </w:t>
      </w:r>
      <w:r w:rsidR="0074136C" w:rsidRPr="00057564">
        <w:rPr>
          <w:rFonts w:ascii="Cambria" w:hAnsi="Cambria"/>
          <w:sz w:val="20"/>
          <w:szCs w:val="20"/>
          <w:lang w:val="es-ES"/>
        </w:rPr>
        <w:t>212</w:t>
      </w:r>
      <w:r w:rsidRPr="00057564">
        <w:rPr>
          <w:rFonts w:ascii="Cambria" w:eastAsia="Cambria" w:hAnsi="Cambria" w:cs="Cambria"/>
          <w:color w:val="000000"/>
          <w:sz w:val="20"/>
          <w:szCs w:val="20"/>
          <w:lang w:val="es-ES"/>
        </w:rPr>
        <w:t xml:space="preserve"> se realizarán en 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057564" w:rsidRDefault="002E0445" w:rsidP="008B57B8">
      <w:pPr>
        <w:spacing w:after="0"/>
        <w:ind w:left="426" w:hanging="426"/>
        <w:jc w:val="both"/>
        <w:rPr>
          <w:rFonts w:ascii="Cambria" w:eastAsia="Cambria" w:hAnsi="Cambria" w:cs="Times New Roman"/>
          <w:color w:val="000000"/>
          <w:sz w:val="20"/>
          <w:szCs w:val="20"/>
          <w:lang w:val="es-ES"/>
        </w:rPr>
      </w:pPr>
    </w:p>
    <w:p w14:paraId="5161AC27" w14:textId="75FB442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057564">
        <w:rPr>
          <w:rFonts w:ascii="Cambria" w:eastAsia="Cambria" w:hAnsi="Cambria" w:cs="Cambria"/>
          <w:color w:val="000000"/>
          <w:sz w:val="20"/>
          <w:szCs w:val="20"/>
          <w:lang w:val="es-ES"/>
        </w:rPr>
        <w:t>jurisdicción</w:t>
      </w:r>
      <w:r w:rsidRPr="00057564">
        <w:rPr>
          <w:rFonts w:ascii="Cambria" w:eastAsia="Cambria" w:hAnsi="Cambria" w:cs="Cambria"/>
          <w:color w:val="000000"/>
          <w:sz w:val="20"/>
          <w:szCs w:val="20"/>
          <w:lang w:val="es-ES"/>
        </w:rPr>
        <w:t xml:space="preserve">. El número de controles aleatorios cubrirá al menos el 10 % del número de jaulas en cada granja tras finalizar las operaciones de introducción en jaulas, y siempre se realizará al menos uno por granja y se redondeará al alza cuando sea necesario. La selección de las jaulas que se controlarán se realizará </w:t>
      </w:r>
      <w:r w:rsidR="006E101A" w:rsidRPr="00057564">
        <w:rPr>
          <w:rFonts w:ascii="Cambria" w:eastAsia="Cambria" w:hAnsi="Cambria" w:cs="Cambria"/>
          <w:color w:val="000000"/>
          <w:sz w:val="20"/>
          <w:szCs w:val="20"/>
          <w:lang w:val="es-ES"/>
        </w:rPr>
        <w:t>basándose en</w:t>
      </w:r>
      <w:r w:rsidRPr="00057564">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w:t>
      </w:r>
      <w:r w:rsidR="003B76D9" w:rsidRPr="00057564">
        <w:rPr>
          <w:rFonts w:ascii="Cambria" w:eastAsia="Cambria" w:hAnsi="Cambria" w:cs="Cambria"/>
          <w:color w:val="000000"/>
          <w:sz w:val="20"/>
          <w:szCs w:val="20"/>
          <w:lang w:val="es-ES"/>
        </w:rPr>
        <w:t>10</w:t>
      </w:r>
      <w:r w:rsidRPr="00057564">
        <w:rPr>
          <w:rFonts w:ascii="Cambria" w:eastAsia="Cambria" w:hAnsi="Cambria" w:cs="Cambria"/>
          <w:color w:val="000000"/>
          <w:sz w:val="20"/>
          <w:szCs w:val="20"/>
          <w:lang w:val="es-ES"/>
        </w:rPr>
        <w:t xml:space="preserve"> de esta Recomendación. </w:t>
      </w:r>
    </w:p>
    <w:p w14:paraId="714080A3" w14:textId="77777777" w:rsidR="008550DD" w:rsidRPr="00057564" w:rsidRDefault="008550DD" w:rsidP="008B57B8">
      <w:pPr>
        <w:spacing w:after="0"/>
        <w:jc w:val="both"/>
        <w:rPr>
          <w:rFonts w:ascii="Cambria" w:eastAsia="Cambria" w:hAnsi="Cambria" w:cs="Times New Roman"/>
          <w:color w:val="000000"/>
          <w:sz w:val="20"/>
          <w:szCs w:val="20"/>
          <w:lang w:val="es-ES"/>
        </w:rPr>
      </w:pPr>
    </w:p>
    <w:p w14:paraId="0CD315B2" w14:textId="23774FB6"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Aunque no es un requisito, la</w:t>
      </w:r>
      <w:r w:rsidR="001406EA"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granja</w:t>
      </w:r>
      <w:r w:rsidR="001406EA"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afectada</w:t>
      </w:r>
      <w:r w:rsidR="001406EA"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w:t>
      </w:r>
      <w:r w:rsidR="00643591"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Cambria" w:hAnsi="Cambria" w:cs="Cambria"/>
          <w:color w:val="000000"/>
          <w:sz w:val="20"/>
          <w:szCs w:val="20"/>
          <w:lang w:val="es-ES"/>
        </w:rPr>
        <w:t>ser informada</w:t>
      </w:r>
      <w:r w:rsidR="00643591"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previamente por la autoridad competente de la CPC de la granja de que se llevarán a cabo control</w:t>
      </w:r>
      <w:r w:rsidR="001406E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es</w:t>
      </w:r>
      <w:r w:rsidR="001406E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aleatorio</w:t>
      </w:r>
      <w:r w:rsidR="001406E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s</w:t>
      </w:r>
      <w:r w:rsidR="001406E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con un máximo de dos días laborables de antelación. La autoridad competente de la CPC de la</w:t>
      </w:r>
      <w:r w:rsidR="001406EA"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granja</w:t>
      </w:r>
      <w:r w:rsidR="001406EA"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comunicará las jaulas seleccionadas al operador de la granja solo al llegar a la granja afectada.</w:t>
      </w:r>
    </w:p>
    <w:p w14:paraId="2FA41408" w14:textId="77777777" w:rsidR="00150275" w:rsidRPr="00057564" w:rsidRDefault="00150275" w:rsidP="008B57B8">
      <w:pPr>
        <w:spacing w:after="0"/>
        <w:ind w:left="426" w:hanging="426"/>
        <w:jc w:val="both"/>
        <w:rPr>
          <w:rFonts w:ascii="Cambria" w:eastAsia="Cambria" w:hAnsi="Cambria" w:cs="Times New Roman"/>
          <w:color w:val="000000"/>
          <w:sz w:val="20"/>
          <w:szCs w:val="20"/>
          <w:lang w:val="es-ES"/>
        </w:rPr>
      </w:pPr>
    </w:p>
    <w:p w14:paraId="64388F9C" w14:textId="5637D3CA"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Cuando se realice una notificación previa, los operadores de la granja se asegurarán de que se dispone de medios </w:t>
      </w:r>
      <w:r w:rsidR="00615396" w:rsidRPr="00057564">
        <w:rPr>
          <w:rFonts w:ascii="Cambria" w:eastAsia="Cambria" w:hAnsi="Cambria" w:cs="Cambria"/>
          <w:color w:val="000000"/>
          <w:sz w:val="20"/>
          <w:szCs w:val="20"/>
          <w:lang w:val="es-ES"/>
        </w:rPr>
        <w:t>necesarios</w:t>
      </w:r>
      <w:r w:rsidRPr="00057564">
        <w:rPr>
          <w:rFonts w:ascii="Cambria" w:eastAsia="Cambria" w:hAnsi="Cambria" w:cs="Cambria"/>
          <w:color w:val="000000"/>
          <w:sz w:val="20"/>
          <w:szCs w:val="20"/>
          <w:lang w:val="es-ES"/>
        </w:rPr>
        <w:t xml:space="preserv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057564"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E0B67CA"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057564" w:rsidRDefault="002E0445" w:rsidP="008B57B8">
      <w:pPr>
        <w:widowControl w:val="0"/>
        <w:spacing w:after="0" w:line="240" w:lineRule="auto"/>
        <w:rPr>
          <w:rFonts w:ascii="Cambria" w:eastAsia="Cambria" w:hAnsi="Cambria" w:cs="Cambria"/>
          <w:color w:val="000000"/>
          <w:sz w:val="20"/>
          <w:szCs w:val="20"/>
          <w:lang w:val="es-ES"/>
        </w:rPr>
      </w:pPr>
    </w:p>
    <w:p w14:paraId="1F57D06B" w14:textId="63142D35"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w:t>
      </w:r>
      <w:r w:rsidR="005C1518" w:rsidRPr="00057564">
        <w:rPr>
          <w:rFonts w:ascii="Cambria" w:eastAsia="Cambria" w:hAnsi="Cambria" w:cs="Cambria"/>
          <w:color w:val="000000"/>
          <w:sz w:val="20"/>
          <w:szCs w:val="20"/>
          <w:lang w:val="es-ES"/>
        </w:rPr>
        <w:t xml:space="preserve">o números </w:t>
      </w:r>
      <w:r w:rsidRPr="00057564">
        <w:rPr>
          <w:rFonts w:ascii="Cambria" w:eastAsia="Cambria" w:hAnsi="Cambria" w:cs="Cambria"/>
          <w:color w:val="000000"/>
          <w:sz w:val="20"/>
          <w:szCs w:val="20"/>
          <w:lang w:val="es-ES"/>
        </w:rPr>
        <w:t>correspondiente</w:t>
      </w:r>
      <w:r w:rsidR="005C1518"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La operación de liberación se realizará de conformidad con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10</w:t>
      </w:r>
      <w:r w:rsidRPr="00057564">
        <w:rPr>
          <w:rFonts w:ascii="Cambria" w:eastAsia="Cambria" w:hAnsi="Cambria" w:cs="Cambria"/>
          <w:color w:val="000000"/>
          <w:sz w:val="20"/>
          <w:szCs w:val="20"/>
          <w:lang w:val="es-ES"/>
        </w:rPr>
        <w:t xml:space="preserve">. No se permitirá la compensación de las diferencias entre diferentes jaulas de la granja. La autoridad competente de la CPC </w:t>
      </w:r>
      <w:r w:rsidR="00B500A3"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Cambria" w:hAnsi="Cambria" w:cs="Cambria"/>
          <w:color w:val="000000"/>
          <w:sz w:val="20"/>
          <w:szCs w:val="20"/>
          <w:lang w:val="es-ES"/>
        </w:rPr>
        <w:t xml:space="preserve">permitir un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w:t>
      </w:r>
      <w:r w:rsidR="00F33001" w:rsidRPr="00057564">
        <w:rPr>
          <w:rFonts w:ascii="Cambria" w:eastAsia="Cambria" w:hAnsi="Cambria" w:cs="Cambria"/>
          <w:color w:val="000000"/>
          <w:sz w:val="20"/>
          <w:szCs w:val="20"/>
          <w:lang w:val="es-ES"/>
        </w:rPr>
        <w:t xml:space="preserve">del </w:t>
      </w:r>
      <w:r w:rsidR="006F2C1B" w:rsidRPr="00057564">
        <w:rPr>
          <w:rFonts w:ascii="Cambria" w:eastAsia="Cambria" w:hAnsi="Cambria" w:cs="Cambria"/>
          <w:color w:val="000000"/>
          <w:sz w:val="20"/>
          <w:szCs w:val="20"/>
          <w:lang w:val="es-ES"/>
        </w:rPr>
        <w:t>5 %</w:t>
      </w:r>
      <w:r w:rsidRPr="00057564">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w:t>
      </w:r>
      <w:r w:rsidR="0076183F" w:rsidRPr="00057564">
        <w:rPr>
          <w:rFonts w:ascii="Cambria" w:eastAsia="Cambria" w:hAnsi="Cambria" w:cs="Cambria"/>
          <w:color w:val="000000"/>
          <w:sz w:val="20"/>
          <w:szCs w:val="20"/>
          <w:lang w:val="es-ES"/>
        </w:rPr>
        <w:t>Grupo de trabajo sobre</w:t>
      </w:r>
      <w:r w:rsidRPr="00057564">
        <w:rPr>
          <w:rFonts w:ascii="Cambria" w:eastAsia="Cambria" w:hAnsi="Cambria" w:cs="Cambria"/>
          <w:color w:val="000000"/>
          <w:sz w:val="20"/>
          <w:szCs w:val="20"/>
          <w:lang w:val="es-ES"/>
        </w:rPr>
        <w:t xml:space="preserve"> IMM a más tardar en </w:t>
      </w:r>
      <w:r w:rsidR="0076183F" w:rsidRPr="00057564">
        <w:rPr>
          <w:rFonts w:ascii="Cambria" w:eastAsia="Times New Roman" w:hAnsi="Cambria" w:cs="Times New Roman"/>
          <w:sz w:val="20"/>
          <w:szCs w:val="20"/>
          <w:lang w:val="es-ES" w:bidi="en-US"/>
        </w:rPr>
        <w:t>2027</w:t>
      </w:r>
      <w:r w:rsidRPr="00057564">
        <w:rPr>
          <w:rFonts w:ascii="Cambria" w:eastAsia="Cambria" w:hAnsi="Cambria" w:cs="Cambria"/>
          <w:color w:val="000000"/>
          <w:sz w:val="20"/>
          <w:szCs w:val="20"/>
          <w:lang w:val="es-ES"/>
        </w:rPr>
        <w:t xml:space="preserve">. La Comisión estudiará la posibilidad de revisar el porcentaje sobre la base de la recomendación del </w:t>
      </w:r>
      <w:r w:rsidR="00BB33FC" w:rsidRPr="00057564">
        <w:rPr>
          <w:rFonts w:ascii="Cambria" w:eastAsia="Cambria" w:hAnsi="Cambria" w:cs="Cambria"/>
          <w:color w:val="000000"/>
          <w:sz w:val="20"/>
          <w:szCs w:val="20"/>
          <w:lang w:val="es-ES"/>
        </w:rPr>
        <w:t>Grupo de trabajo sobre</w:t>
      </w:r>
      <w:r w:rsidRPr="00057564">
        <w:rPr>
          <w:rFonts w:ascii="Cambria" w:eastAsia="Cambria" w:hAnsi="Cambria" w:cs="Cambria"/>
          <w:color w:val="000000"/>
          <w:sz w:val="20"/>
          <w:szCs w:val="20"/>
          <w:lang w:val="es-ES"/>
        </w:rPr>
        <w:t xml:space="preserve"> IMM.</w:t>
      </w:r>
    </w:p>
    <w:p w14:paraId="06E34994" w14:textId="2C012F5A" w:rsidR="002E0445" w:rsidRPr="00057564" w:rsidRDefault="002E0445" w:rsidP="008B57B8">
      <w:pPr>
        <w:spacing w:after="0" w:line="240" w:lineRule="auto"/>
        <w:ind w:left="567"/>
        <w:jc w:val="both"/>
        <w:rPr>
          <w:rFonts w:ascii="Cambria" w:eastAsia="Cambria" w:hAnsi="Cambria" w:cs="Cambria"/>
          <w:color w:val="000000"/>
          <w:sz w:val="20"/>
          <w:szCs w:val="20"/>
          <w:lang w:val="es-ES"/>
        </w:rPr>
      </w:pPr>
    </w:p>
    <w:p w14:paraId="588A68CA" w14:textId="51815143"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 autoridad competente de la CPC de la granja conservará todas las grabaciones de vídeo de los controles aleatorios realizados en granjas bajo su jurisdicción durante un mínimo de </w:t>
      </w:r>
      <w:r w:rsidR="00A4689A" w:rsidRPr="00057564">
        <w:rPr>
          <w:rFonts w:ascii="Cambria" w:eastAsia="Cambria" w:hAnsi="Cambria" w:cs="Cambria"/>
          <w:color w:val="000000"/>
          <w:sz w:val="20"/>
          <w:szCs w:val="20"/>
          <w:lang w:val="es-ES"/>
        </w:rPr>
        <w:t>tres</w:t>
      </w:r>
      <w:r w:rsidRPr="00057564">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2B96A9D6" w14:textId="4237E90C"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Los resultados de los controles aleatorios se comunicarán a la Secretaría de ICCAT antes del inicio de la nueva temporada de pesca de cerco aplicable a cada CPC</w:t>
      </w:r>
      <w:r w:rsidR="00A4689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de conformidad con el párrafo </w:t>
      </w:r>
      <w:r w:rsidR="00DC486A" w:rsidRPr="00057564">
        <w:rPr>
          <w:rFonts w:ascii="Cambria" w:eastAsia="Cambria" w:hAnsi="Cambria" w:cs="Cambria"/>
          <w:color w:val="000000"/>
          <w:sz w:val="20"/>
          <w:szCs w:val="20"/>
          <w:lang w:val="es-ES"/>
        </w:rPr>
        <w:t>28</w:t>
      </w:r>
      <w:r w:rsidR="00A4689A" w:rsidRPr="00057564">
        <w:rPr>
          <w:rFonts w:ascii="Cambria" w:eastAsia="Cambria" w:hAnsi="Cambria" w:cs="Cambria"/>
          <w:color w:val="000000"/>
          <w:sz w:val="20"/>
          <w:szCs w:val="20"/>
          <w:lang w:val="es-ES"/>
        </w:rPr>
        <w:t>,</w:t>
      </w:r>
      <w:r w:rsidRPr="00057564">
        <w:rPr>
          <w:rFonts w:ascii="Cambria" w:eastAsia="Cambria" w:hAnsi="Cambria" w:cs="Cambria"/>
          <w:color w:val="000000"/>
          <w:sz w:val="20"/>
          <w:szCs w:val="20"/>
          <w:lang w:val="es-ES"/>
        </w:rPr>
        <w:t xml:space="preserve"> para su transmisión al Comité de cumplimiento.</w:t>
      </w:r>
    </w:p>
    <w:p w14:paraId="04555389" w14:textId="77777777" w:rsidR="003B0426" w:rsidRPr="00057564" w:rsidRDefault="003B0426" w:rsidP="008B57B8">
      <w:pPr>
        <w:spacing w:after="0" w:line="240" w:lineRule="auto"/>
        <w:rPr>
          <w:rFonts w:ascii="Cambria" w:eastAsia="Cambria" w:hAnsi="Cambria" w:cs="Cambria"/>
          <w:b/>
          <w:bCs/>
          <w:color w:val="000000"/>
          <w:sz w:val="20"/>
          <w:szCs w:val="20"/>
          <w:lang w:val="es-ES"/>
        </w:rPr>
      </w:pPr>
    </w:p>
    <w:p w14:paraId="309153DD" w14:textId="2531D8C2" w:rsidR="002E0445" w:rsidRPr="00057564" w:rsidRDefault="002E0445" w:rsidP="008B57B8">
      <w:pPr>
        <w:spacing w:after="0" w:line="240" w:lineRule="auto"/>
        <w:rPr>
          <w:rFonts w:ascii="Cambria" w:eastAsia="Cambria" w:hAnsi="Cambria" w:cs="Cambria"/>
          <w:b/>
          <w:bCs/>
          <w:color w:val="000000"/>
          <w:sz w:val="20"/>
          <w:szCs w:val="20"/>
          <w:lang w:val="es-ES"/>
        </w:rPr>
      </w:pPr>
      <w:r w:rsidRPr="00057564">
        <w:rPr>
          <w:rFonts w:ascii="Cambria" w:eastAsia="Cambria" w:hAnsi="Cambria" w:cs="Cambria"/>
          <w:b/>
          <w:bCs/>
          <w:color w:val="000000"/>
          <w:sz w:val="20"/>
          <w:szCs w:val="20"/>
          <w:lang w:val="es-ES"/>
        </w:rPr>
        <w:t>Transferencias entre granjas</w:t>
      </w:r>
    </w:p>
    <w:p w14:paraId="524B0739" w14:textId="77777777" w:rsidR="002E0445" w:rsidRPr="00057564" w:rsidRDefault="002E0445" w:rsidP="008B57B8">
      <w:pPr>
        <w:spacing w:after="0" w:line="240" w:lineRule="auto"/>
        <w:jc w:val="both"/>
        <w:rPr>
          <w:rFonts w:ascii="Cambria" w:eastAsia="Cambria" w:hAnsi="Cambria" w:cs="Times New Roman"/>
          <w:b/>
          <w:color w:val="000000"/>
          <w:sz w:val="20"/>
          <w:szCs w:val="20"/>
          <w:lang w:val="es-ES"/>
        </w:rPr>
      </w:pPr>
    </w:p>
    <w:p w14:paraId="2360E98E" w14:textId="65BE8401"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lang w:val="es-ES"/>
        </w:rPr>
        <w:t xml:space="preserve">La transferencia de atún rojo vivo entre dos granjas diferentes no tendrá lugar sin la autorización </w:t>
      </w:r>
      <w:r w:rsidRPr="00057564">
        <w:rPr>
          <w:rFonts w:ascii="Cambria" w:eastAsia="Cambria" w:hAnsi="Cambria" w:cs="Cambria"/>
          <w:color w:val="000000"/>
          <w:sz w:val="20"/>
          <w:szCs w:val="20"/>
          <w:lang w:val="es-ES"/>
        </w:rPr>
        <w:t>previa por escrito</w:t>
      </w:r>
      <w:r w:rsidRPr="00057564">
        <w:rPr>
          <w:rFonts w:ascii="Cambria" w:eastAsia="Cambria" w:hAnsi="Cambria" w:cs="Cambria"/>
          <w:color w:val="000000"/>
          <w:sz w:val="20"/>
          <w:lang w:val="es-ES"/>
        </w:rPr>
        <w:t xml:space="preserve"> de las autoridades competentes de la CPC de ambas granjas.</w:t>
      </w:r>
    </w:p>
    <w:p w14:paraId="58DB0848" w14:textId="77777777" w:rsidR="00A4689A" w:rsidRPr="00057564" w:rsidRDefault="00A4689A" w:rsidP="008B57B8">
      <w:pPr>
        <w:widowControl w:val="0"/>
        <w:spacing w:after="0" w:line="240" w:lineRule="auto"/>
        <w:ind w:left="426" w:hanging="426"/>
        <w:jc w:val="both"/>
        <w:rPr>
          <w:rFonts w:ascii="Cambria" w:eastAsia="Cambria" w:hAnsi="Cambria" w:cs="Times New Roman"/>
          <w:color w:val="000000"/>
          <w:sz w:val="20"/>
          <w:szCs w:val="20"/>
          <w:lang w:val="es-ES"/>
        </w:rPr>
      </w:pPr>
    </w:p>
    <w:p w14:paraId="57ECA9E0"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lang w:val="es-ES"/>
        </w:rPr>
        <w:t>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anterior, en los casos en que toda la jaula de la granja se vaya a mover a la granja receptora, no será necesario grabar la operación y la jaula se transportará precintada a la granja de destino.</w:t>
      </w:r>
    </w:p>
    <w:p w14:paraId="39F065D5" w14:textId="77777777" w:rsidR="00E327C6" w:rsidRPr="00057564" w:rsidRDefault="00E327C6" w:rsidP="008B57B8">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191AEFFA"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lang w:val="es-ES"/>
        </w:rPr>
        <w:t xml:space="preserve">La introducción en jaula del atún rojo en la granja de destino estará sujeta a los requisitos para las </w:t>
      </w:r>
      <w:r w:rsidRPr="00057564">
        <w:rPr>
          <w:rFonts w:ascii="Cambria" w:eastAsia="Cambria" w:hAnsi="Cambria" w:cs="Cambria"/>
          <w:color w:val="000000"/>
          <w:sz w:val="20"/>
          <w:szCs w:val="20"/>
          <w:lang w:val="es-ES"/>
        </w:rPr>
        <w:t>operaciones</w:t>
      </w:r>
      <w:r w:rsidRPr="00057564">
        <w:rPr>
          <w:rFonts w:ascii="Cambria" w:eastAsia="Cambria" w:hAnsi="Cambria" w:cs="Cambria"/>
          <w:color w:val="000000"/>
          <w:sz w:val="20"/>
          <w:lang w:val="es-ES"/>
        </w:rPr>
        <w:t xml:space="preserve"> de introducción en jaula establecidos en los párrafos </w:t>
      </w:r>
      <w:r w:rsidR="00FC60D9" w:rsidRPr="00057564">
        <w:rPr>
          <w:rFonts w:ascii="Cambria" w:eastAsia="Cambria" w:hAnsi="Cambria" w:cs="Cambria"/>
          <w:color w:val="000000"/>
          <w:sz w:val="20"/>
          <w:lang w:val="es-ES"/>
        </w:rPr>
        <w:t>156</w:t>
      </w:r>
      <w:r w:rsidRPr="00057564">
        <w:rPr>
          <w:rFonts w:ascii="Cambria" w:eastAsia="Cambria" w:hAnsi="Cambria" w:cs="Cambria"/>
          <w:color w:val="000000"/>
          <w:sz w:val="20"/>
          <w:lang w:val="es-ES"/>
        </w:rPr>
        <w:t xml:space="preserve"> a </w:t>
      </w:r>
      <w:r w:rsidR="00FC60D9" w:rsidRPr="00057564">
        <w:rPr>
          <w:rFonts w:ascii="Cambria" w:eastAsia="Cambria" w:hAnsi="Cambria" w:cs="Cambria"/>
          <w:color w:val="000000"/>
          <w:sz w:val="20"/>
          <w:lang w:val="es-ES"/>
        </w:rPr>
        <w:t>173</w:t>
      </w:r>
      <w:r w:rsidRPr="00057564">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peces enjaulados procedentes de otra granja no se realizará hasta que el SCRS haya desarrollado un algoritmo para convertir la talla a peso de los peces engordados y/o de cría. </w:t>
      </w:r>
    </w:p>
    <w:p w14:paraId="6EC3E67C" w14:textId="77777777" w:rsidR="0042324C" w:rsidRPr="00057564" w:rsidRDefault="0042324C"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E230A83" w14:textId="77777777" w:rsidR="008E3ECD" w:rsidRPr="00057564" w:rsidRDefault="008E3ECD"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30A7DA96"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lastRenderedPageBreak/>
        <w:t xml:space="preserve">Parte IV: </w:t>
      </w:r>
      <w:r w:rsidR="003B76D9"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67E9FE0A"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057564" w:rsidRDefault="002E0445" w:rsidP="008B57B8">
      <w:pPr>
        <w:spacing w:after="0"/>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Sección G - Sistema de seguimiento de buques (VMS)</w:t>
      </w:r>
    </w:p>
    <w:p w14:paraId="28723B4B" w14:textId="77777777" w:rsidR="008E3ECD" w:rsidRPr="00057564" w:rsidRDefault="008E3ECD" w:rsidP="008B57B8">
      <w:pPr>
        <w:spacing w:after="0"/>
        <w:jc w:val="center"/>
        <w:rPr>
          <w:rFonts w:ascii="Cambria" w:eastAsia="Cambria" w:hAnsi="Cambria" w:cs="Times New Roman"/>
          <w:color w:val="000000"/>
          <w:sz w:val="20"/>
          <w:szCs w:val="20"/>
          <w:lang w:val="es-ES"/>
        </w:rPr>
      </w:pPr>
    </w:p>
    <w:p w14:paraId="6E028600" w14:textId="61B0781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057564">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66352B" w:rsidRPr="00057564">
        <w:rPr>
          <w:rFonts w:ascii="Cambria" w:eastAsia="Cambria" w:hAnsi="Cambria" w:cs="Cambria"/>
          <w:color w:val="000000"/>
          <w:sz w:val="20"/>
          <w:szCs w:val="20"/>
          <w:lang w:val="es-ES"/>
        </w:rPr>
        <w:t>párrafo</w:t>
      </w:r>
      <w:r w:rsidRPr="00057564">
        <w:rPr>
          <w:rFonts w:ascii="Cambria" w:eastAsia="Cambria" w:hAnsi="Cambria" w:cs="Cambria"/>
          <w:color w:val="000000"/>
          <w:sz w:val="20"/>
          <w:szCs w:val="20"/>
          <w:lang w:val="es-ES"/>
        </w:rPr>
        <w:t xml:space="preserve"> </w:t>
      </w:r>
      <w:r w:rsidR="003B76D9" w:rsidRPr="00057564">
        <w:rPr>
          <w:rFonts w:ascii="Cambria" w:eastAsia="Cambria" w:hAnsi="Cambria" w:cs="Cambria"/>
          <w:color w:val="000000"/>
          <w:sz w:val="20"/>
          <w:szCs w:val="20"/>
          <w:lang w:val="es-ES"/>
        </w:rPr>
        <w:t>2</w:t>
      </w:r>
      <w:r w:rsidR="00390154" w:rsidRPr="00057564">
        <w:rPr>
          <w:rFonts w:ascii="Cambria" w:eastAsia="Cambria" w:hAnsi="Cambria" w:cs="Cambria"/>
          <w:color w:val="000000"/>
          <w:sz w:val="20"/>
          <w:szCs w:val="20"/>
          <w:lang w:val="es-ES"/>
        </w:rPr>
        <w:t xml:space="preserve"> </w:t>
      </w:r>
      <w:r w:rsidR="006F2C1B" w:rsidRPr="00057564">
        <w:rPr>
          <w:rFonts w:ascii="Cambria" w:eastAsia="Cambria" w:hAnsi="Cambria" w:cs="Cambria"/>
          <w:color w:val="000000"/>
          <w:sz w:val="20"/>
          <w:szCs w:val="20"/>
          <w:lang w:val="es-ES"/>
        </w:rPr>
        <w:t>a)</w:t>
      </w:r>
      <w:r w:rsidRPr="00057564">
        <w:rPr>
          <w:rFonts w:ascii="Cambria" w:eastAsia="Cambria" w:hAnsi="Cambria" w:cs="Cambria"/>
          <w:color w:val="000000"/>
          <w:sz w:val="20"/>
          <w:szCs w:val="20"/>
          <w:lang w:val="es-ES"/>
        </w:rPr>
        <w:t xml:space="preserve"> de la presente Recomendación, de conformidad con la </w:t>
      </w:r>
      <w:r w:rsidRPr="00057564">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00E51C79" w:rsidRPr="00057564">
          <w:rPr>
            <w:rFonts w:ascii="Cambria" w:eastAsia="Cambria" w:hAnsi="Cambria" w:cs="Cambria"/>
            <w:color w:val="000000"/>
            <w:sz w:val="20"/>
            <w:szCs w:val="20"/>
            <w:lang w:val="es-ES"/>
          </w:rPr>
          <w:t>(</w:t>
        </w:r>
      </w:hyperlink>
      <w:r w:rsidRPr="00057564">
        <w:rPr>
          <w:rFonts w:ascii="Cambria" w:eastAsia="Cambria" w:hAnsi="Cambria" w:cs="Cambria"/>
          <w:color w:val="000000"/>
          <w:sz w:val="20"/>
          <w:szCs w:val="20"/>
          <w:lang w:val="es-ES"/>
        </w:rPr>
        <w:t>Rec. 18-10</w:t>
      </w:r>
      <w:r w:rsidR="00E51C79" w:rsidRPr="00057564">
        <w:rPr>
          <w:rFonts w:ascii="Cambria" w:eastAsia="Cambria" w:hAnsi="Cambria" w:cs="Cambria"/>
          <w:color w:val="000000"/>
          <w:sz w:val="20"/>
          <w:szCs w:val="20"/>
          <w:lang w:val="es-ES"/>
        </w:rPr>
        <w:t>)</w:t>
      </w:r>
      <w:r w:rsidR="00ED35C7" w:rsidRPr="00057564">
        <w:rPr>
          <w:rFonts w:ascii="Cambria" w:eastAsia="Cambria" w:hAnsi="Cambria" w:cs="Cambria"/>
          <w:color w:val="000000"/>
          <w:sz w:val="20"/>
          <w:szCs w:val="20"/>
          <w:lang w:val="es-ES"/>
        </w:rPr>
        <w:t xml:space="preserve">, lo que incluye la obligación de transmitir al menos una vez cada </w:t>
      </w:r>
      <w:r w:rsidR="005E42F8" w:rsidRPr="00057564">
        <w:rPr>
          <w:rFonts w:ascii="Cambria" w:eastAsia="Cambria" w:hAnsi="Cambria" w:cs="Cambria"/>
          <w:color w:val="000000"/>
          <w:sz w:val="20"/>
          <w:szCs w:val="20"/>
          <w:lang w:val="es-ES"/>
        </w:rPr>
        <w:t xml:space="preserve">hora </w:t>
      </w:r>
      <w:r w:rsidR="00ED35C7" w:rsidRPr="00057564">
        <w:rPr>
          <w:rFonts w:ascii="Cambria" w:eastAsia="Cambria" w:hAnsi="Cambria" w:cs="Cambria"/>
          <w:color w:val="000000"/>
          <w:sz w:val="20"/>
          <w:szCs w:val="20"/>
          <w:lang w:val="es-ES"/>
        </w:rPr>
        <w:t>para los cerqueros y al menos una vez cada dos horas para el resto de los buques pesqueros.</w:t>
      </w:r>
    </w:p>
    <w:p w14:paraId="71DB9EC4" w14:textId="77777777" w:rsidR="002E0445" w:rsidRPr="00057564" w:rsidRDefault="002E0445" w:rsidP="008B57B8">
      <w:pPr>
        <w:widowControl w:val="0"/>
        <w:spacing w:after="0" w:line="240" w:lineRule="auto"/>
        <w:ind w:left="426" w:hanging="426"/>
        <w:jc w:val="both"/>
        <w:rPr>
          <w:rFonts w:ascii="Cambria" w:eastAsia="Cambria" w:hAnsi="Cambria" w:cs="Times New Roman"/>
          <w:b/>
          <w:color w:val="000000"/>
          <w:sz w:val="20"/>
          <w:szCs w:val="20"/>
          <w:lang w:val="es-ES"/>
        </w:rPr>
      </w:pPr>
    </w:p>
    <w:p w14:paraId="1166AD48" w14:textId="46B3982D"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 obstante lo anterior, todos los remolcadores utilizados para transportar atún rojo vivo,</w:t>
      </w: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independientemente de su eslora, instalarán y utilizarán un VMS, de conformidad con la Rec. 18-10</w:t>
      </w:r>
      <w:r w:rsidR="000C76A4" w:rsidRPr="00057564">
        <w:rPr>
          <w:rFonts w:ascii="Cambria" w:eastAsia="Cambria" w:hAnsi="Cambria" w:cs="Cambria"/>
          <w:color w:val="000000"/>
          <w:sz w:val="20"/>
          <w:szCs w:val="20"/>
          <w:lang w:val="es-ES"/>
        </w:rPr>
        <w:t>,</w:t>
      </w:r>
      <w:r w:rsidR="006F2C1B" w:rsidRPr="00057564">
        <w:rPr>
          <w:rFonts w:ascii="Cambria" w:eastAsia="Cambria" w:hAnsi="Cambria" w:cs="Cambria"/>
          <w:color w:val="000000"/>
          <w:sz w:val="20"/>
          <w:szCs w:val="20"/>
          <w:lang w:val="es-ES"/>
        </w:rPr>
        <w:t xml:space="preserve"> y transmitirán mensajes al menos cada hora</w:t>
      </w:r>
      <w:r w:rsidRPr="00057564">
        <w:rPr>
          <w:rFonts w:ascii="Cambria" w:eastAsia="Cambria" w:hAnsi="Cambria" w:cs="Cambria"/>
          <w:color w:val="000000"/>
          <w:sz w:val="20"/>
          <w:szCs w:val="20"/>
          <w:lang w:val="es-ES"/>
        </w:rPr>
        <w:t>.</w:t>
      </w:r>
    </w:p>
    <w:p w14:paraId="2B12622C" w14:textId="77777777" w:rsidR="002E0445" w:rsidRPr="00057564"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B4D029B"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057564" w:rsidRDefault="002E0445" w:rsidP="008B57B8">
      <w:pPr>
        <w:spacing w:after="0" w:line="249" w:lineRule="auto"/>
        <w:ind w:left="8" w:right="123" w:hanging="8"/>
        <w:jc w:val="both"/>
        <w:rPr>
          <w:rFonts w:ascii="Cambria" w:eastAsia="Cambria" w:hAnsi="Cambria" w:cs="Times New Roman"/>
          <w:color w:val="000000"/>
          <w:sz w:val="16"/>
          <w:szCs w:val="16"/>
          <w:lang w:val="es-ES"/>
        </w:rPr>
      </w:pPr>
    </w:p>
    <w:p w14:paraId="7CA5BC10" w14:textId="3873DDB8" w:rsidR="002E0445" w:rsidRPr="00057564"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se iniciarán, como mínimo, </w:t>
      </w:r>
      <w:r w:rsidR="005E42F8" w:rsidRPr="00057564">
        <w:rPr>
          <w:rFonts w:ascii="Cambria" w:eastAsia="Cambria" w:hAnsi="Cambria" w:cs="Cambria"/>
          <w:color w:val="000000"/>
          <w:sz w:val="20"/>
          <w:szCs w:val="20"/>
          <w:lang w:val="es-ES"/>
        </w:rPr>
        <w:t>cinco</w:t>
      </w:r>
      <w:r w:rsidRPr="00057564">
        <w:rPr>
          <w:rFonts w:ascii="Cambria" w:eastAsia="Cambria" w:hAnsi="Cambria" w:cs="Cambria"/>
          <w:color w:val="000000"/>
          <w:sz w:val="20"/>
          <w:szCs w:val="20"/>
          <w:lang w:val="es-ES"/>
        </w:rPr>
        <w:t xml:space="preserve"> días antes y continuarán, como mínimo, </w:t>
      </w:r>
      <w:r w:rsidR="005E42F8" w:rsidRPr="00057564">
        <w:rPr>
          <w:rFonts w:ascii="Cambria" w:eastAsia="Cambria" w:hAnsi="Cambria" w:cs="Cambria"/>
          <w:color w:val="000000"/>
          <w:sz w:val="20"/>
          <w:szCs w:val="20"/>
          <w:lang w:val="es-ES"/>
        </w:rPr>
        <w:t>cinco</w:t>
      </w:r>
      <w:r w:rsidRPr="00057564">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0C76A4" w:rsidRPr="00057564">
        <w:rPr>
          <w:rFonts w:ascii="Cambria" w:eastAsia="Cambria" w:hAnsi="Cambria" w:cs="Cambria"/>
          <w:color w:val="000000"/>
          <w:sz w:val="20"/>
          <w:szCs w:val="20"/>
          <w:lang w:val="es-ES"/>
        </w:rPr>
        <w:t xml:space="preserve">; </w:t>
      </w:r>
      <w:r w:rsidR="00437402" w:rsidRPr="00057564">
        <w:rPr>
          <w:rFonts w:ascii="Cambria" w:eastAsia="Cambria" w:hAnsi="Cambria" w:cs="Cambria"/>
          <w:color w:val="000000"/>
          <w:sz w:val="20"/>
          <w:szCs w:val="20"/>
          <w:lang w:val="es-ES"/>
        </w:rPr>
        <w:t>y</w:t>
      </w:r>
    </w:p>
    <w:p w14:paraId="7D2CA5A6" w14:textId="77777777" w:rsidR="002E0445" w:rsidRPr="00057564" w:rsidRDefault="002E0445" w:rsidP="008B57B8">
      <w:pPr>
        <w:spacing w:after="0" w:line="249" w:lineRule="auto"/>
        <w:ind w:left="995" w:right="123"/>
        <w:jc w:val="both"/>
        <w:rPr>
          <w:rFonts w:ascii="Cambria" w:eastAsia="Cambria" w:hAnsi="Cambria" w:cs="Times New Roman"/>
          <w:color w:val="000000"/>
          <w:sz w:val="16"/>
          <w:szCs w:val="16"/>
          <w:lang w:val="es-ES"/>
        </w:rPr>
      </w:pPr>
    </w:p>
    <w:p w14:paraId="6EF8C5DE" w14:textId="77777777" w:rsidR="002E0445" w:rsidRPr="00057564"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057564" w:rsidRDefault="002E0445" w:rsidP="008B57B8">
      <w:pPr>
        <w:spacing w:after="0" w:line="249" w:lineRule="auto"/>
        <w:ind w:left="720" w:right="123"/>
        <w:jc w:val="both"/>
        <w:rPr>
          <w:rFonts w:ascii="Cambria" w:eastAsia="Cambria" w:hAnsi="Cambria" w:cs="Times New Roman"/>
          <w:color w:val="000000"/>
          <w:sz w:val="20"/>
          <w:szCs w:val="20"/>
          <w:lang w:val="es-ES"/>
        </w:rPr>
      </w:pPr>
    </w:p>
    <w:p w14:paraId="1F257A87" w14:textId="77777777" w:rsidR="002E0445" w:rsidRPr="00057564"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057564"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182021E" w14:textId="1D3E9B9A"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r w:rsidRPr="00057564">
        <w:rPr>
          <w:rFonts w:ascii="Cambria" w:eastAsia="Cambria" w:hAnsi="Cambria" w:cs="Cambria"/>
          <w:color w:val="000000"/>
          <w:sz w:val="20"/>
          <w:szCs w:val="20"/>
          <w:lang w:val="es-ES"/>
        </w:rPr>
        <w:t>En relación con los remolcadores durante el transporte de atún rojo a una granja, en</w:t>
      </w:r>
      <w:r w:rsidRPr="00057564">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operativo. Si no hay disponible ningún otro remolcador, </w:t>
      </w:r>
      <w:r w:rsidRPr="00057564">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057564">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057564">
        <w:rPr>
          <w:rFonts w:ascii="Cambria" w:eastAsia="Times New Roman" w:hAnsi="Cambria" w:cs="Times New Roman"/>
          <w:sz w:val="20"/>
          <w:szCs w:val="20"/>
          <w:lang w:val="es-ES" w:bidi="en-US"/>
        </w:rPr>
        <w:t>Secretaría de ICCAT</w:t>
      </w:r>
      <w:r w:rsidRPr="00057564">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057564">
        <w:rPr>
          <w:rFonts w:ascii="Cambria" w:eastAsia="Cambria" w:hAnsi="Cambria" w:cs="Cambria"/>
          <w:color w:val="000000"/>
          <w:sz w:val="20"/>
          <w:szCs w:val="20"/>
          <w:lang w:val="es-ES"/>
        </w:rPr>
        <w:t>cada hora</w:t>
      </w:r>
      <w:r w:rsidRPr="00057564">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31E2BE20" w14:textId="77777777" w:rsidR="00045F7E" w:rsidRPr="00057564" w:rsidRDefault="00045F7E" w:rsidP="008B57B8">
      <w:pPr>
        <w:spacing w:after="0"/>
        <w:jc w:val="both"/>
        <w:rPr>
          <w:rFonts w:ascii="Cambria" w:eastAsia="Cambria" w:hAnsi="Cambria" w:cs="Cambria"/>
          <w:b/>
          <w:bCs/>
          <w:color w:val="000000"/>
          <w:sz w:val="20"/>
          <w:szCs w:val="20"/>
          <w:lang w:val="es-ES"/>
        </w:rPr>
      </w:pPr>
    </w:p>
    <w:p w14:paraId="2756A4E9" w14:textId="3AC85146" w:rsidR="002E0445" w:rsidRPr="00057564" w:rsidRDefault="002E0445" w:rsidP="008B57B8">
      <w:pPr>
        <w:spacing w:after="0"/>
        <w:jc w:val="both"/>
        <w:rPr>
          <w:rFonts w:ascii="Cambria" w:eastAsia="Cambria" w:hAnsi="Cambria" w:cs="Times New Roman"/>
          <w:b/>
          <w:color w:val="000000"/>
          <w:sz w:val="20"/>
          <w:szCs w:val="20"/>
          <w:lang w:val="es-ES"/>
        </w:rPr>
      </w:pPr>
      <w:r w:rsidRPr="00057564">
        <w:rPr>
          <w:rFonts w:ascii="Cambria" w:eastAsia="Cambria" w:hAnsi="Cambria" w:cs="Cambria"/>
          <w:b/>
          <w:bCs/>
          <w:color w:val="000000"/>
          <w:sz w:val="20"/>
          <w:szCs w:val="20"/>
          <w:lang w:val="es-ES"/>
        </w:rPr>
        <w:t>Uso de los datos de VMS con fines de control e inspección</w:t>
      </w:r>
      <w:r w:rsidRPr="00057564">
        <w:rPr>
          <w:rFonts w:ascii="Cambria" w:eastAsia="Cambria" w:hAnsi="Cambria" w:cs="Cambria"/>
          <w:b/>
          <w:color w:val="000000"/>
          <w:sz w:val="20"/>
          <w:szCs w:val="20"/>
          <w:lang w:val="es-ES"/>
        </w:rPr>
        <w:t xml:space="preserve"> </w:t>
      </w:r>
    </w:p>
    <w:p w14:paraId="420149F3" w14:textId="77777777" w:rsidR="002E0445" w:rsidRPr="00057564" w:rsidRDefault="002E0445" w:rsidP="008B57B8">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38A0F084"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Cambria" w:hAnsi="Cambria" w:cs="Cambria"/>
          <w:color w:val="000000"/>
          <w:sz w:val="20"/>
          <w:szCs w:val="20"/>
          <w:lang w:val="es-ES"/>
        </w:rPr>
        <w:t>La</w:t>
      </w:r>
      <w:r w:rsidRPr="00057564">
        <w:rPr>
          <w:rFonts w:ascii="Cambria" w:eastAsia="Times New Roman" w:hAnsi="Cambria" w:cs="Times New Roman"/>
          <w:sz w:val="20"/>
          <w:szCs w:val="20"/>
          <w:lang w:val="es-ES" w:bidi="en-US"/>
        </w:rPr>
        <w:t xml:space="preserve"> Secretaría de ICCAT difundirá sin demora la información recibida con arreglo </w:t>
      </w:r>
      <w:r w:rsidRPr="00057564">
        <w:rPr>
          <w:rFonts w:ascii="Cambria" w:eastAsia="Cambria" w:hAnsi="Cambria" w:cs="Cambria"/>
          <w:color w:val="000000"/>
          <w:sz w:val="20"/>
          <w:szCs w:val="20"/>
          <w:lang w:val="es-ES"/>
        </w:rPr>
        <w:t>a esta sección G e</w:t>
      </w:r>
      <w:r w:rsidRPr="00057564">
        <w:rPr>
          <w:rFonts w:ascii="Cambria" w:eastAsia="Times New Roman" w:hAnsi="Cambria" w:cs="Times New Roman"/>
          <w:sz w:val="20"/>
          <w:szCs w:val="20"/>
          <w:lang w:val="es-ES" w:bidi="en-US"/>
        </w:rPr>
        <w:t xml:space="preserve">ntre las CPC con una </w:t>
      </w:r>
      <w:r w:rsidRPr="00057564">
        <w:rPr>
          <w:rFonts w:ascii="Cambria" w:eastAsia="Cambria" w:hAnsi="Cambria" w:cs="Cambria"/>
          <w:color w:val="000000"/>
          <w:sz w:val="20"/>
          <w:szCs w:val="20"/>
          <w:bdr w:val="nil"/>
          <w:lang w:val="es-ES" w:eastAsia="en-GB"/>
        </w:rPr>
        <w:t>presencia</w:t>
      </w:r>
      <w:r w:rsidRPr="00057564">
        <w:rPr>
          <w:rFonts w:ascii="Cambria" w:eastAsia="Times New Roman" w:hAnsi="Cambria" w:cs="Times New Roman"/>
          <w:sz w:val="20"/>
          <w:szCs w:val="20"/>
          <w:lang w:val="es-ES" w:bidi="en-US"/>
        </w:rPr>
        <w:t xml:space="preserve"> de inspección activa </w:t>
      </w:r>
      <w:r w:rsidRPr="00057564">
        <w:rPr>
          <w:rFonts w:ascii="Cambria" w:eastAsia="Times New Roman" w:hAnsi="Cambria" w:cs="Times New Roman"/>
          <w:spacing w:val="-2"/>
          <w:sz w:val="20"/>
          <w:szCs w:val="20"/>
          <w:lang w:val="es-ES" w:bidi="en-US"/>
        </w:rPr>
        <w:t>en el Atlántico este y Mediterráneo</w:t>
      </w:r>
      <w:r w:rsidRPr="00057564">
        <w:rPr>
          <w:rFonts w:ascii="Cambria" w:eastAsia="Times New Roman" w:hAnsi="Cambria" w:cs="Times New Roman"/>
          <w:sz w:val="20"/>
          <w:szCs w:val="20"/>
          <w:lang w:val="es-ES" w:bidi="en-US"/>
        </w:rPr>
        <w:t xml:space="preserve"> y al SCRS, cuando </w:t>
      </w:r>
      <w:r w:rsidR="000C76A4" w:rsidRPr="00057564">
        <w:rPr>
          <w:rFonts w:ascii="Cambria" w:eastAsia="Times New Roman" w:hAnsi="Cambria" w:cs="Times New Roman"/>
          <w:sz w:val="20"/>
          <w:szCs w:val="20"/>
          <w:lang w:val="es-ES" w:bidi="en-US"/>
        </w:rPr>
        <w:t>e</w:t>
      </w:r>
      <w:r w:rsidRPr="00057564">
        <w:rPr>
          <w:rFonts w:ascii="Cambria" w:eastAsia="Times New Roman" w:hAnsi="Cambria" w:cs="Times New Roman"/>
          <w:sz w:val="20"/>
          <w:szCs w:val="20"/>
          <w:lang w:val="es-ES" w:bidi="en-US"/>
        </w:rPr>
        <w:t>ste lo solicite.</w:t>
      </w:r>
    </w:p>
    <w:p w14:paraId="065E5373" w14:textId="77777777" w:rsidR="002E0445" w:rsidRPr="00057564" w:rsidRDefault="002E0445" w:rsidP="008B57B8">
      <w:pPr>
        <w:widowControl w:val="0"/>
        <w:spacing w:after="0" w:line="240" w:lineRule="auto"/>
        <w:ind w:left="426" w:hanging="426"/>
        <w:jc w:val="both"/>
        <w:rPr>
          <w:rFonts w:ascii="Cambria" w:eastAsia="Times New Roman" w:hAnsi="Cambria" w:cs="Times New Roman"/>
          <w:sz w:val="20"/>
          <w:szCs w:val="20"/>
          <w:lang w:val="es-ES" w:bidi="en-US"/>
        </w:rPr>
      </w:pPr>
    </w:p>
    <w:p w14:paraId="6BB40EAF" w14:textId="1F9CD451"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A petición de las CPC implicadas en operaciones de inspección en el mar en la zona del Convenio de conformidad con el </w:t>
      </w:r>
      <w:r w:rsidRPr="00057564">
        <w:rPr>
          <w:rFonts w:ascii="Cambria" w:eastAsia="Times New Roman" w:hAnsi="Cambria" w:cs="Times New Roman"/>
          <w:sz w:val="20"/>
          <w:szCs w:val="20"/>
          <w:lang w:val="es-ES" w:bidi="en-US"/>
        </w:rPr>
        <w:t>programa</w:t>
      </w:r>
      <w:r w:rsidRPr="00057564">
        <w:rPr>
          <w:rFonts w:ascii="Cambria" w:eastAsia="Times New Roman" w:hAnsi="Cambria" w:cs="Times New Roman"/>
          <w:color w:val="000000"/>
          <w:sz w:val="20"/>
          <w:szCs w:val="20"/>
          <w:lang w:val="es-ES" w:bidi="en-US"/>
        </w:rPr>
        <w:t xml:space="preserve"> conjunto ICCAT de inspección internacional mencionado en los párrafos</w:t>
      </w:r>
      <w:r w:rsidR="00B034B9" w:rsidRPr="00057564">
        <w:rPr>
          <w:rFonts w:ascii="Cambria" w:eastAsia="Times New Roman" w:hAnsi="Cambria" w:cs="Times New Roman"/>
          <w:color w:val="000000"/>
          <w:sz w:val="20"/>
          <w:szCs w:val="20"/>
          <w:lang w:val="es-ES" w:bidi="en-US"/>
        </w:rPr>
        <w:t> </w:t>
      </w:r>
      <w:r w:rsidR="00B034B9" w:rsidRPr="00057564">
        <w:rPr>
          <w:rFonts w:ascii="Cambria" w:eastAsia="Times New Roman" w:hAnsi="Cambria" w:cs="Times New Roman"/>
          <w:sz w:val="20"/>
          <w:szCs w:val="20"/>
          <w:lang w:val="es-ES" w:bidi="en-US"/>
        </w:rPr>
        <w:t>232</w:t>
      </w:r>
      <w:r w:rsidRPr="00057564">
        <w:rPr>
          <w:rFonts w:ascii="Cambria" w:eastAsia="Times New Roman" w:hAnsi="Cambria" w:cs="Times New Roman"/>
          <w:sz w:val="20"/>
          <w:szCs w:val="20"/>
          <w:lang w:val="es-ES" w:bidi="en-US"/>
        </w:rPr>
        <w:t xml:space="preserve"> a </w:t>
      </w:r>
      <w:r w:rsidR="00B034B9" w:rsidRPr="00057564">
        <w:rPr>
          <w:rFonts w:ascii="Cambria" w:eastAsia="Times New Roman" w:hAnsi="Cambria" w:cs="Times New Roman"/>
          <w:sz w:val="20"/>
          <w:szCs w:val="20"/>
          <w:lang w:val="es-ES" w:bidi="en-US"/>
        </w:rPr>
        <w:t>235</w:t>
      </w:r>
      <w:r w:rsidR="00CE0C54"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sz w:val="20"/>
          <w:szCs w:val="20"/>
          <w:lang w:val="es-ES" w:bidi="en-US"/>
        </w:rPr>
        <w:t>de esta Recomendación, la Secretaría de ICCAT difundirá los mensajes recibidos  de todos los buques pesqueros con arreglo al párrafo 3 de la</w:t>
      </w:r>
      <w:r w:rsidRPr="00057564">
        <w:rPr>
          <w:rFonts w:ascii="Cambria" w:eastAsia="Times New Roman" w:hAnsi="Cambria" w:cs="Times New Roman"/>
          <w:i/>
          <w:color w:val="000000"/>
          <w:sz w:val="20"/>
          <w:szCs w:val="20"/>
          <w:lang w:val="es-ES" w:bidi="en-US"/>
        </w:rPr>
        <w:t xml:space="preserve"> </w:t>
      </w:r>
      <w:r w:rsidR="00DF6ED8" w:rsidRPr="00057564">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057564">
        <w:rPr>
          <w:rFonts w:ascii="Cambria" w:hAnsi="Cambria"/>
          <w:sz w:val="20"/>
          <w:lang w:val="es-ES"/>
        </w:rPr>
        <w:t>(Rec.</w:t>
      </w:r>
      <w:r w:rsidR="008550DD" w:rsidRPr="00057564">
        <w:rPr>
          <w:rFonts w:ascii="Cambria" w:hAnsi="Cambria"/>
          <w:sz w:val="20"/>
          <w:lang w:val="es-ES"/>
        </w:rPr>
        <w:t> </w:t>
      </w:r>
      <w:r w:rsidR="00DF6ED8" w:rsidRPr="00057564">
        <w:rPr>
          <w:rFonts w:ascii="Cambria" w:hAnsi="Cambria"/>
          <w:sz w:val="20"/>
          <w:lang w:val="es-ES"/>
        </w:rPr>
        <w:t>21-16)</w:t>
      </w:r>
      <w:r w:rsidR="00767DEB" w:rsidRPr="00057564">
        <w:rPr>
          <w:rFonts w:ascii="Cambria" w:hAnsi="Cambria"/>
          <w:sz w:val="20"/>
          <w:lang w:val="es-ES"/>
        </w:rPr>
        <w:t>.</w:t>
      </w:r>
    </w:p>
    <w:p w14:paraId="5D781B2B" w14:textId="77777777" w:rsidR="00F91A69" w:rsidRPr="00057564" w:rsidRDefault="00F91A69"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5F3C07" w14:textId="3DE035AE"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Parte IV:</w:t>
      </w:r>
      <w:r w:rsidR="003B76D9"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51B9271F" w14:textId="77777777" w:rsidR="00990968" w:rsidRPr="00057564" w:rsidRDefault="00990968"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Sección H – Ejecución</w:t>
      </w:r>
    </w:p>
    <w:p w14:paraId="54C2F242" w14:textId="77777777"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057564"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65" w:name="bookmark33"/>
      <w:r w:rsidRPr="00057564">
        <w:rPr>
          <w:rFonts w:ascii="Cambria" w:eastAsia="Times New Roman" w:hAnsi="Cambria" w:cs="Times New Roman"/>
          <w:b/>
          <w:bCs/>
          <w:sz w:val="20"/>
          <w:szCs w:val="20"/>
          <w:lang w:val="es-ES" w:bidi="en-US"/>
        </w:rPr>
        <w:t>Ejecución</w:t>
      </w:r>
      <w:bookmarkEnd w:id="65"/>
    </w:p>
    <w:p w14:paraId="7093336F" w14:textId="77777777" w:rsidR="00056FBA" w:rsidRPr="00057564" w:rsidRDefault="00056FBA"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59005C90" w14:textId="41BCC933"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057564">
        <w:rPr>
          <w:rFonts w:ascii="Cambria" w:eastAsia="Times New Roman" w:hAnsi="Cambria" w:cs="Times New Roman"/>
          <w:spacing w:val="-2"/>
          <w:sz w:val="20"/>
          <w:szCs w:val="20"/>
          <w:lang w:val="es-ES" w:bidi="en-US"/>
        </w:rPr>
        <w:t>Recomendación</w:t>
      </w:r>
      <w:r w:rsidRPr="00057564">
        <w:rPr>
          <w:rFonts w:ascii="Cambria" w:eastAsia="Times New Roman" w:hAnsi="Cambria" w:cs="Times New Roman"/>
          <w:sz w:val="20"/>
          <w:szCs w:val="20"/>
          <w:lang w:val="es-ES" w:bidi="en-US"/>
        </w:rPr>
        <w:t>.</w:t>
      </w:r>
    </w:p>
    <w:p w14:paraId="72A001A5" w14:textId="77777777" w:rsidR="00BF0248" w:rsidRPr="00057564"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7DEBF0C7" w14:textId="06EE8911" w:rsidR="002E0445" w:rsidRPr="00057564"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w:t>
      </w:r>
      <w:r w:rsidR="001973BF" w:rsidRPr="00057564">
        <w:rPr>
          <w:rFonts w:ascii="Cambria" w:eastAsia="Times New Roman" w:hAnsi="Cambria" w:cs="Times New Roman"/>
          <w:sz w:val="20"/>
          <w:szCs w:val="20"/>
          <w:lang w:val="es-ES" w:bidi="en-US"/>
        </w:rPr>
        <w:t xml:space="preserve">otras </w:t>
      </w:r>
      <w:r w:rsidRPr="00057564">
        <w:rPr>
          <w:rFonts w:ascii="Cambria" w:eastAsia="Times New Roman" w:hAnsi="Cambria" w:cs="Times New Roman"/>
          <w:sz w:val="20"/>
          <w:szCs w:val="20"/>
          <w:lang w:val="es-ES" w:bidi="en-US"/>
        </w:rPr>
        <w:t>infracciones del mismo tipo.</w:t>
      </w:r>
    </w:p>
    <w:p w14:paraId="70B82F94" w14:textId="77777777" w:rsidR="00BF0248" w:rsidRPr="00057564" w:rsidRDefault="00BF0248" w:rsidP="008B57B8">
      <w:pPr>
        <w:widowControl w:val="0"/>
        <w:spacing w:after="0" w:line="240" w:lineRule="auto"/>
        <w:ind w:left="426"/>
        <w:jc w:val="both"/>
        <w:rPr>
          <w:rFonts w:ascii="Cambria" w:eastAsia="Times New Roman" w:hAnsi="Cambria" w:cs="Times New Roman"/>
          <w:sz w:val="20"/>
          <w:szCs w:val="20"/>
          <w:lang w:val="es-ES" w:bidi="en-US"/>
        </w:rPr>
      </w:pPr>
    </w:p>
    <w:p w14:paraId="5F80F4C8" w14:textId="77777777" w:rsidR="002E0445" w:rsidRPr="00057564" w:rsidRDefault="002E0445" w:rsidP="00F2763F">
      <w:pPr>
        <w:widowControl w:val="0"/>
        <w:numPr>
          <w:ilvl w:val="0"/>
          <w:numId w:val="92"/>
        </w:numPr>
        <w:spacing w:after="0" w:line="240" w:lineRule="auto"/>
        <w:ind w:left="426" w:hanging="426"/>
        <w:jc w:val="both"/>
        <w:rPr>
          <w:rFonts w:ascii="Cambria" w:eastAsia="Times New Roman" w:hAnsi="Cambria" w:cs="Times New Roman"/>
          <w:spacing w:val="-2"/>
          <w:sz w:val="20"/>
          <w:szCs w:val="20"/>
          <w:lang w:val="es-ES" w:bidi="en-US"/>
        </w:rPr>
      </w:pPr>
      <w:r w:rsidRPr="00057564">
        <w:rPr>
          <w:rFonts w:ascii="Cambria" w:eastAsia="Times New Roman" w:hAnsi="Cambria" w:cs="Times New Roman"/>
          <w:color w:val="000000"/>
          <w:sz w:val="20"/>
          <w:szCs w:val="20"/>
          <w:lang w:val="es-ES" w:bidi="en-US"/>
        </w:rPr>
        <w:t>La CP</w:t>
      </w:r>
      <w:r w:rsidRPr="00057564">
        <w:rPr>
          <w:rFonts w:ascii="Cambria" w:eastAsia="Times New Roman" w:hAnsi="Cambria" w:cs="Times New Roman"/>
          <w:spacing w:val="-2"/>
          <w:sz w:val="20"/>
          <w:szCs w:val="20"/>
          <w:lang w:val="es-ES" w:bidi="en-US"/>
        </w:rPr>
        <w:t>C de la gr</w:t>
      </w:r>
      <w:r w:rsidRPr="00057564">
        <w:rPr>
          <w:rFonts w:ascii="Cambria" w:eastAsia="Times New Roman" w:hAnsi="Cambria" w:cs="Times New Roman"/>
          <w:color w:val="000000"/>
          <w:sz w:val="20"/>
          <w:szCs w:val="20"/>
          <w:lang w:val="es-ES" w:bidi="en-US"/>
        </w:rPr>
        <w:t>an</w:t>
      </w:r>
      <w:r w:rsidRPr="00057564">
        <w:rPr>
          <w:rFonts w:ascii="Cambria" w:eastAsia="Times New Roman" w:hAnsi="Cambria" w:cs="Times New Roman"/>
          <w:spacing w:val="-2"/>
          <w:sz w:val="20"/>
          <w:szCs w:val="20"/>
          <w:lang w:val="es-ES" w:bidi="en-US"/>
        </w:rPr>
        <w:t>ja a</w:t>
      </w:r>
      <w:r w:rsidRPr="00057564">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057564">
        <w:rPr>
          <w:rFonts w:ascii="Cambria" w:eastAsia="Times New Roman" w:hAnsi="Cambria" w:cs="Times New Roman"/>
          <w:spacing w:val="-2"/>
          <w:sz w:val="20"/>
          <w:szCs w:val="20"/>
          <w:lang w:val="es-ES" w:bidi="en-US"/>
        </w:rPr>
        <w:t>de esta Recomendación.</w:t>
      </w:r>
    </w:p>
    <w:p w14:paraId="37B2ECFC" w14:textId="77777777" w:rsidR="00BF0248" w:rsidRPr="00057564" w:rsidRDefault="00BF0248" w:rsidP="00BF0248">
      <w:pPr>
        <w:widowControl w:val="0"/>
        <w:spacing w:after="0" w:line="240" w:lineRule="auto"/>
        <w:ind w:left="426"/>
        <w:jc w:val="both"/>
        <w:rPr>
          <w:rFonts w:ascii="Cambria" w:eastAsia="Times New Roman" w:hAnsi="Cambria" w:cs="Times New Roman"/>
          <w:spacing w:val="-2"/>
          <w:sz w:val="20"/>
          <w:szCs w:val="20"/>
          <w:lang w:val="es-ES" w:bidi="en-US"/>
        </w:rPr>
      </w:pPr>
    </w:p>
    <w:p w14:paraId="713B8B79" w14:textId="20D0D329" w:rsidR="002E0445" w:rsidRPr="00057564"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w:t>
      </w:r>
      <w:r w:rsidR="00B500A3"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sz w:val="20"/>
          <w:szCs w:val="20"/>
          <w:lang w:val="es-ES" w:bidi="en-US"/>
        </w:rPr>
        <w:t xml:space="preserve">incluir, en particular, la suspensión de la autorización o retirada del Registro ICCAT de </w:t>
      </w:r>
      <w:r w:rsidR="004349E6" w:rsidRPr="00057564">
        <w:rPr>
          <w:rFonts w:ascii="Cambria" w:eastAsia="Times New Roman" w:hAnsi="Cambria" w:cs="Times New Roman"/>
          <w:sz w:val="20"/>
          <w:szCs w:val="20"/>
          <w:lang w:val="es-ES" w:bidi="en-US"/>
        </w:rPr>
        <w:t>instalaciones de engorde</w:t>
      </w:r>
      <w:r w:rsidRPr="00057564">
        <w:rPr>
          <w:rFonts w:ascii="Cambria" w:eastAsia="Times New Roman" w:hAnsi="Cambria" w:cs="Times New Roman"/>
          <w:sz w:val="20"/>
          <w:szCs w:val="20"/>
          <w:lang w:val="es-ES" w:bidi="en-US"/>
        </w:rPr>
        <w:t xml:space="preserve"> de atún rojo establecido con arreglo a</w:t>
      </w:r>
      <w:r w:rsidR="008E0CDE" w:rsidRPr="00057564">
        <w:rPr>
          <w:rFonts w:ascii="Cambria" w:eastAsia="Times New Roman" w:hAnsi="Cambria" w:cs="Times New Roman"/>
          <w:sz w:val="20"/>
          <w:szCs w:val="20"/>
          <w:lang w:val="es-ES" w:bidi="en-US"/>
        </w:rPr>
        <w:t>l párrafo</w:t>
      </w:r>
      <w:r w:rsidR="00CD7850" w:rsidRPr="00057564">
        <w:rPr>
          <w:rFonts w:ascii="Cambria" w:eastAsia="Times New Roman" w:hAnsi="Cambria" w:cs="Times New Roman"/>
          <w:sz w:val="20"/>
          <w:szCs w:val="20"/>
          <w:lang w:val="es-ES" w:bidi="en-US"/>
        </w:rPr>
        <w:t> 61</w:t>
      </w:r>
      <w:r w:rsidR="008E0CDE" w:rsidRPr="00057564">
        <w:rPr>
          <w:rFonts w:ascii="Cambria" w:hAnsi="Cambria"/>
          <w:sz w:val="20"/>
          <w:szCs w:val="20"/>
          <w:lang w:val="es-ES"/>
        </w:rPr>
        <w:t xml:space="preserve"> </w:t>
      </w:r>
      <w:r w:rsidRPr="00057564">
        <w:rPr>
          <w:rFonts w:ascii="Cambria" w:hAnsi="Cambria"/>
          <w:sz w:val="20"/>
          <w:szCs w:val="20"/>
          <w:lang w:val="es-ES"/>
        </w:rPr>
        <w:t>y</w:t>
      </w:r>
      <w:r w:rsidRPr="00057564">
        <w:rPr>
          <w:rFonts w:ascii="Cambria" w:eastAsia="Times New Roman" w:hAnsi="Cambria" w:cs="Times New Roman"/>
          <w:sz w:val="20"/>
          <w:szCs w:val="20"/>
          <w:lang w:val="es-ES" w:bidi="en-US"/>
        </w:rPr>
        <w:t>/o multas.</w:t>
      </w:r>
    </w:p>
    <w:p w14:paraId="1462939A" w14:textId="77777777" w:rsidR="002E0445" w:rsidRPr="00057564"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2F305F81"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Parte IV:</w:t>
      </w:r>
      <w:r w:rsidR="003B76D9" w:rsidRPr="00057564">
        <w:rPr>
          <w:rFonts w:ascii="Cambria" w:eastAsia="Times New Roman" w:hAnsi="Cambria" w:cs="Times New Roman"/>
          <w:b/>
          <w:bCs/>
          <w:sz w:val="20"/>
          <w:szCs w:val="20"/>
          <w:lang w:val="es-ES" w:bidi="en-US"/>
        </w:rPr>
        <w:br/>
      </w:r>
      <w:r w:rsidRPr="00057564">
        <w:rPr>
          <w:rFonts w:ascii="Cambria" w:eastAsia="Times New Roman" w:hAnsi="Cambria" w:cs="Times New Roman"/>
          <w:b/>
          <w:bCs/>
          <w:sz w:val="20"/>
          <w:szCs w:val="20"/>
          <w:lang w:val="es-ES" w:bidi="en-US"/>
        </w:rPr>
        <w:t>Medidas de control</w:t>
      </w:r>
    </w:p>
    <w:p w14:paraId="1265887C" w14:textId="77777777"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Sección I - Medidas comerciales</w:t>
      </w:r>
    </w:p>
    <w:p w14:paraId="7AD7A4A1" w14:textId="77777777" w:rsidR="002E0445" w:rsidRPr="00057564"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66" w:name="bookmark34"/>
      <w:r w:rsidRPr="00057564">
        <w:rPr>
          <w:rFonts w:ascii="Cambria" w:eastAsia="Times New Roman" w:hAnsi="Cambria" w:cs="Times New Roman"/>
          <w:b/>
          <w:bCs/>
          <w:sz w:val="20"/>
          <w:szCs w:val="20"/>
          <w:lang w:val="es-ES" w:bidi="en-US"/>
        </w:rPr>
        <w:t>Medidas comerciales</w:t>
      </w:r>
      <w:bookmarkEnd w:id="66"/>
    </w:p>
    <w:p w14:paraId="67759D48" w14:textId="77777777" w:rsidR="00BF0248" w:rsidRPr="00057564" w:rsidRDefault="00BF0248" w:rsidP="00BF024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7F574A25"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7" w:name="_Ref496618742"/>
      <w:r w:rsidRPr="00057564">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7"/>
    </w:p>
    <w:p w14:paraId="2B41C186" w14:textId="77777777" w:rsidR="00BF0248" w:rsidRPr="00057564"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52C45764" w14:textId="66AF498A" w:rsidR="002E0445" w:rsidRPr="00057564" w:rsidRDefault="00767DEB" w:rsidP="008B57B8">
      <w:pPr>
        <w:widowControl w:val="0"/>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ab/>
      </w:r>
      <w:r w:rsidR="002E0445" w:rsidRPr="00057564">
        <w:rPr>
          <w:rFonts w:ascii="Cambria" w:eastAsia="Times New Roman" w:hAnsi="Cambria" w:cs="Times New Roman"/>
          <w:sz w:val="20"/>
          <w:szCs w:val="20"/>
          <w:lang w:val="es-ES" w:bidi="en-US"/>
        </w:rPr>
        <w:t xml:space="preserve">para prohibir el comercio </w:t>
      </w:r>
      <w:r w:rsidR="002E0445" w:rsidRPr="00057564">
        <w:rPr>
          <w:rFonts w:ascii="Cambria" w:eastAsia="Times New Roman" w:hAnsi="Cambria" w:cs="Times New Roman"/>
          <w:color w:val="000000"/>
          <w:sz w:val="20"/>
          <w:szCs w:val="20"/>
          <w:lang w:val="es-ES" w:bidi="en-US"/>
        </w:rPr>
        <w:t>interno</w:t>
      </w:r>
      <w:r w:rsidR="002E0445" w:rsidRPr="00057564">
        <w:rPr>
          <w:rFonts w:ascii="Cambria" w:eastAsia="Times New Roman" w:hAnsi="Cambria" w:cs="Times New Roman"/>
          <w:sz w:val="20"/>
          <w:szCs w:val="20"/>
          <w:lang w:val="es-ES" w:bidi="en-US"/>
        </w:rPr>
        <w:t>, desembarques, importaciones, exportaciones, introducción en jaulas para su cría, reexportaciones y transbordos de atún rojo del Atlántico este y del Mediterráneo que no vaya acompañado de la documentación precisa, completa y validada requerida por esta Recomendación, por la</w:t>
      </w:r>
      <w:r w:rsidR="002E0445" w:rsidRPr="00057564">
        <w:rPr>
          <w:rFonts w:ascii="Cambria" w:eastAsia="Times New Roman" w:hAnsi="Cambria" w:cs="Times New Roman"/>
          <w:i/>
          <w:iCs/>
          <w:sz w:val="20"/>
          <w:szCs w:val="20"/>
          <w:lang w:val="es-ES" w:bidi="en-US"/>
        </w:rPr>
        <w:t xml:space="preserve"> </w:t>
      </w:r>
      <w:r w:rsidR="00DB045A" w:rsidRPr="00057564">
        <w:rPr>
          <w:rFonts w:ascii="Cambria" w:eastAsia="Times New Roman" w:hAnsi="Cambria" w:cs="Times New Roman"/>
          <w:i/>
          <w:iCs/>
          <w:sz w:val="20"/>
          <w:szCs w:val="20"/>
          <w:lang w:val="es-ES" w:bidi="en-US"/>
        </w:rPr>
        <w:t xml:space="preserve">Recomendación </w:t>
      </w:r>
      <w:r w:rsidR="00641D7F" w:rsidRPr="00057564">
        <w:rPr>
          <w:rFonts w:ascii="Cambria" w:eastAsia="Times New Roman" w:hAnsi="Cambria" w:cs="Times New Roman"/>
          <w:i/>
          <w:iCs/>
          <w:sz w:val="20"/>
          <w:szCs w:val="20"/>
          <w:lang w:val="es-ES" w:bidi="en-US"/>
        </w:rPr>
        <w:t xml:space="preserve">de </w:t>
      </w:r>
      <w:r w:rsidR="00DB045A" w:rsidRPr="00057564">
        <w:rPr>
          <w:rFonts w:ascii="Cambria" w:eastAsia="Times New Roman" w:hAnsi="Cambria" w:cs="Times New Roman"/>
          <w:i/>
          <w:iCs/>
          <w:sz w:val="20"/>
          <w:szCs w:val="20"/>
          <w:lang w:val="es-ES" w:bidi="en-US"/>
        </w:rPr>
        <w:t xml:space="preserve">ICCAT </w:t>
      </w:r>
      <w:r w:rsidR="00641D7F" w:rsidRPr="00057564">
        <w:rPr>
          <w:rFonts w:ascii="Cambria" w:eastAsia="Times New Roman" w:hAnsi="Cambria" w:cs="Times New Roman"/>
          <w:i/>
          <w:iCs/>
          <w:sz w:val="20"/>
          <w:szCs w:val="20"/>
          <w:lang w:val="es-ES" w:bidi="en-US"/>
        </w:rPr>
        <w:t xml:space="preserve">que enmienda y reemplaza la Recomendación </w:t>
      </w:r>
      <w:r w:rsidR="00DB045A" w:rsidRPr="00057564">
        <w:rPr>
          <w:rFonts w:ascii="Cambria" w:eastAsia="Times New Roman" w:hAnsi="Cambria" w:cs="Times New Roman"/>
          <w:i/>
          <w:iCs/>
          <w:sz w:val="20"/>
          <w:szCs w:val="20"/>
          <w:lang w:val="es-ES" w:bidi="en-US"/>
        </w:rPr>
        <w:t xml:space="preserve">18-13 </w:t>
      </w:r>
      <w:r w:rsidR="00641D7F" w:rsidRPr="00057564">
        <w:rPr>
          <w:rFonts w:ascii="Cambria" w:eastAsia="Times New Roman" w:hAnsi="Cambria" w:cs="Times New Roman"/>
          <w:i/>
          <w:iCs/>
          <w:sz w:val="20"/>
          <w:szCs w:val="20"/>
          <w:lang w:val="es-ES" w:bidi="en-US"/>
        </w:rPr>
        <w:t xml:space="preserve">sobre el programa </w:t>
      </w:r>
      <w:r w:rsidR="00DB045A" w:rsidRPr="00057564">
        <w:rPr>
          <w:rFonts w:ascii="Cambria" w:eastAsia="Times New Roman" w:hAnsi="Cambria" w:cs="Times New Roman"/>
          <w:i/>
          <w:iCs/>
          <w:sz w:val="20"/>
          <w:szCs w:val="20"/>
          <w:lang w:val="es-ES" w:bidi="en-US"/>
        </w:rPr>
        <w:t xml:space="preserve">ICCAT </w:t>
      </w:r>
      <w:r w:rsidR="00641D7F" w:rsidRPr="00057564">
        <w:rPr>
          <w:rFonts w:ascii="Cambria" w:eastAsia="Times New Roman" w:hAnsi="Cambria" w:cs="Times New Roman"/>
          <w:i/>
          <w:iCs/>
          <w:sz w:val="20"/>
          <w:szCs w:val="20"/>
          <w:lang w:val="es-ES" w:bidi="en-US"/>
        </w:rPr>
        <w:t>de documentación  de capturas de atún rojo</w:t>
      </w:r>
      <w:r w:rsidR="00641D7F" w:rsidRPr="00057564">
        <w:rPr>
          <w:rFonts w:ascii="Cambria" w:eastAsia="Times New Roman" w:hAnsi="Cambria" w:cs="Times New Roman"/>
          <w:i/>
          <w:sz w:val="20"/>
          <w:szCs w:val="20"/>
          <w:lang w:val="es-ES" w:bidi="en-US"/>
        </w:rPr>
        <w:t xml:space="preserve"> </w:t>
      </w:r>
      <w:r w:rsidR="008139CC" w:rsidRPr="00057564">
        <w:rPr>
          <w:rFonts w:ascii="Cambria" w:eastAsia="Times New Roman" w:hAnsi="Cambria" w:cs="Times New Roman"/>
          <w:sz w:val="20"/>
          <w:szCs w:val="20"/>
          <w:lang w:val="es-ES" w:bidi="en-US"/>
        </w:rPr>
        <w:t>(</w:t>
      </w:r>
      <w:r w:rsidR="002E0445" w:rsidRPr="00057564">
        <w:rPr>
          <w:rFonts w:ascii="Cambria" w:eastAsia="Times New Roman" w:hAnsi="Cambria" w:cs="Times New Roman"/>
          <w:sz w:val="20"/>
          <w:szCs w:val="20"/>
          <w:lang w:val="es-ES" w:bidi="en-US"/>
        </w:rPr>
        <w:t>Rec.</w:t>
      </w:r>
      <w:r w:rsidR="00C168D2" w:rsidRPr="00057564">
        <w:rPr>
          <w:rFonts w:ascii="Cambria" w:eastAsia="Times New Roman" w:hAnsi="Cambria" w:cs="Times New Roman"/>
          <w:sz w:val="20"/>
          <w:szCs w:val="20"/>
          <w:lang w:val="es-ES" w:bidi="en-US"/>
        </w:rPr>
        <w:t> </w:t>
      </w:r>
      <w:r w:rsidR="00DB045A" w:rsidRPr="00057564">
        <w:rPr>
          <w:rFonts w:ascii="Cambria" w:eastAsia="Times New Roman" w:hAnsi="Cambria" w:cs="Times New Roman"/>
          <w:sz w:val="20"/>
          <w:szCs w:val="20"/>
          <w:lang w:val="es-ES" w:bidi="en-US"/>
        </w:rPr>
        <w:t>23-21</w:t>
      </w:r>
      <w:r w:rsidR="008139CC" w:rsidRPr="00057564">
        <w:rPr>
          <w:rFonts w:ascii="Cambria" w:eastAsia="Times New Roman" w:hAnsi="Cambria" w:cs="Times New Roman"/>
          <w:sz w:val="20"/>
          <w:szCs w:val="20"/>
          <w:lang w:val="es-ES" w:bidi="en-US"/>
        </w:rPr>
        <w:t>)</w:t>
      </w:r>
      <w:r w:rsidR="002E0445" w:rsidRPr="00057564">
        <w:rPr>
          <w:rFonts w:ascii="Cambria" w:eastAsia="Times New Roman" w:hAnsi="Cambria" w:cs="Times New Roman"/>
          <w:sz w:val="20"/>
          <w:szCs w:val="20"/>
          <w:lang w:val="es-ES" w:bidi="en-US"/>
        </w:rPr>
        <w:t xml:space="preserve"> y por la </w:t>
      </w:r>
      <w:r w:rsidR="002E0445" w:rsidRPr="00057564">
        <w:rPr>
          <w:rFonts w:ascii="Cambria" w:eastAsia="Times New Roman" w:hAnsi="Cambria" w:cs="Times New Roman"/>
          <w:color w:val="000000"/>
          <w:sz w:val="20"/>
          <w:szCs w:val="20"/>
          <w:lang w:val="es-ES" w:bidi="en-US"/>
        </w:rPr>
        <w:t xml:space="preserve">Rec. </w:t>
      </w:r>
      <w:r w:rsidR="003A6140" w:rsidRPr="00057564">
        <w:rPr>
          <w:rFonts w:ascii="Cambria" w:eastAsia="Times New Roman" w:hAnsi="Cambria" w:cs="Times New Roman"/>
          <w:color w:val="000000"/>
          <w:sz w:val="20"/>
          <w:szCs w:val="20"/>
          <w:lang w:val="es-ES" w:bidi="en-US"/>
        </w:rPr>
        <w:t>24-16</w:t>
      </w:r>
      <w:r w:rsidR="002E0445" w:rsidRPr="00057564">
        <w:rPr>
          <w:rFonts w:ascii="Cambria" w:eastAsia="Times New Roman" w:hAnsi="Cambria" w:cs="Times New Roman"/>
          <w:color w:val="000000"/>
          <w:sz w:val="20"/>
          <w:szCs w:val="20"/>
          <w:lang w:val="es-ES" w:bidi="en-US"/>
        </w:rPr>
        <w:t>,</w:t>
      </w:r>
      <w:r w:rsidR="002E0445" w:rsidRPr="00057564">
        <w:rPr>
          <w:rFonts w:ascii="Cambria" w:eastAsia="Times New Roman" w:hAnsi="Cambria" w:cs="Times New Roman"/>
          <w:sz w:val="20"/>
          <w:szCs w:val="20"/>
          <w:lang w:val="es-ES" w:bidi="en-US"/>
        </w:rPr>
        <w:t xml:space="preserve"> sobre un programa de documentación de capturas de atún rojo;</w:t>
      </w:r>
    </w:p>
    <w:p w14:paraId="0AC306C6" w14:textId="77777777" w:rsidR="00BF0248" w:rsidRPr="00057564" w:rsidRDefault="00BF0248" w:rsidP="008B57B8">
      <w:pPr>
        <w:widowControl w:val="0"/>
        <w:spacing w:after="0" w:line="240" w:lineRule="auto"/>
        <w:ind w:left="851" w:hanging="284"/>
        <w:jc w:val="both"/>
        <w:rPr>
          <w:rFonts w:ascii="Cambria" w:eastAsia="Times New Roman" w:hAnsi="Cambria" w:cs="Times New Roman"/>
          <w:sz w:val="20"/>
          <w:szCs w:val="20"/>
          <w:lang w:val="es-ES" w:bidi="en-US"/>
        </w:rPr>
      </w:pPr>
    </w:p>
    <w:p w14:paraId="51596B2C" w14:textId="5C8B2AA3" w:rsidR="002E0445" w:rsidRPr="00057564" w:rsidRDefault="002E0445" w:rsidP="008B57B8">
      <w:pPr>
        <w:widowControl w:val="0"/>
        <w:numPr>
          <w:ilvl w:val="0"/>
          <w:numId w:val="34"/>
        </w:numPr>
        <w:spacing w:after="0" w:line="240" w:lineRule="auto"/>
        <w:ind w:left="851" w:hanging="284"/>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057564">
        <w:rPr>
          <w:rFonts w:ascii="Cambria" w:eastAsia="Times New Roman" w:hAnsi="Cambria" w:cs="Times New Roman"/>
          <w:sz w:val="20"/>
          <w:szCs w:val="20"/>
          <w:lang w:val="es-ES" w:bidi="en-US"/>
        </w:rPr>
        <w:t>cría</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sz w:val="20"/>
          <w:szCs w:val="20"/>
          <w:lang w:val="es-ES" w:bidi="en-US"/>
        </w:rPr>
        <w:t>transformación</w:t>
      </w:r>
      <w:r w:rsidRPr="00057564">
        <w:rPr>
          <w:rFonts w:ascii="Cambria" w:eastAsia="Times New Roman" w:hAnsi="Cambria" w:cs="Times New Roman"/>
          <w:color w:val="000000"/>
          <w:sz w:val="20"/>
          <w:szCs w:val="20"/>
          <w:lang w:val="es-ES" w:bidi="en-US"/>
        </w:rPr>
        <w:t xml:space="preserve">, exportaciones, reexportaciones y transbordos dentro de su jurisdicción de atún rojo del Atlántico este y </w:t>
      </w:r>
      <w:r w:rsidRPr="00057564">
        <w:rPr>
          <w:rFonts w:ascii="Cambria" w:eastAsia="Times New Roman" w:hAnsi="Cambria" w:cs="Times New Roman"/>
          <w:sz w:val="20"/>
          <w:szCs w:val="20"/>
          <w:lang w:val="es-ES" w:bidi="en-US"/>
        </w:rPr>
        <w:t>del</w:t>
      </w:r>
      <w:r w:rsidRPr="00057564">
        <w:rPr>
          <w:rFonts w:ascii="Cambria" w:eastAsia="Times New Roman" w:hAnsi="Cambria" w:cs="Times New Roman"/>
          <w:color w:val="000000"/>
          <w:sz w:val="20"/>
          <w:szCs w:val="20"/>
          <w:lang w:val="es-ES" w:bidi="en-US"/>
        </w:rPr>
        <w:t xml:space="preserve"> Mediterráneo capturado por los buques pesqueros o almadrabas cuya CPC no </w:t>
      </w:r>
      <w:r w:rsidRPr="00057564">
        <w:rPr>
          <w:rFonts w:ascii="Cambria" w:eastAsia="Times New Roman" w:hAnsi="Cambria" w:cs="Times New Roman"/>
          <w:sz w:val="20"/>
          <w:szCs w:val="20"/>
          <w:lang w:val="es-ES" w:bidi="en-US"/>
        </w:rPr>
        <w:t>dispone</w:t>
      </w:r>
      <w:r w:rsidRPr="00057564">
        <w:rPr>
          <w:rFonts w:ascii="Cambria" w:eastAsia="Times New Roman" w:hAnsi="Cambria" w:cs="Times New Roman"/>
          <w:color w:val="000000"/>
          <w:sz w:val="20"/>
          <w:szCs w:val="20"/>
          <w:lang w:val="es-ES" w:bidi="en-US"/>
        </w:rPr>
        <w:t xml:space="preserve"> de una cuota </w:t>
      </w:r>
      <w:r w:rsidRPr="00057564">
        <w:rPr>
          <w:rFonts w:ascii="Cambria" w:eastAsia="Times New Roman" w:hAnsi="Cambria" w:cs="Times New Roman"/>
          <w:sz w:val="20"/>
          <w:szCs w:val="20"/>
          <w:lang w:val="es-ES" w:bidi="en-US"/>
        </w:rPr>
        <w:t>o</w:t>
      </w:r>
      <w:r w:rsidRPr="00057564">
        <w:rPr>
          <w:rFonts w:ascii="Cambria" w:eastAsia="Times New Roman" w:hAnsi="Cambria" w:cs="Times New Roman"/>
          <w:color w:val="000000"/>
          <w:sz w:val="20"/>
          <w:szCs w:val="20"/>
          <w:lang w:val="es-ES" w:bidi="en-US"/>
        </w:rPr>
        <w:t xml:space="preserve"> límite de captur</w:t>
      </w:r>
      <w:r w:rsidRPr="00057564">
        <w:rPr>
          <w:rFonts w:ascii="Cambria" w:eastAsia="Times New Roman" w:hAnsi="Cambria" w:cs="Times New Roman"/>
          <w:sz w:val="20"/>
          <w:szCs w:val="20"/>
          <w:lang w:val="es-ES" w:bidi="en-US"/>
        </w:rPr>
        <w:t xml:space="preserve">a </w:t>
      </w:r>
      <w:r w:rsidRPr="00057564">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003B76D9" w:rsidRPr="00057564">
        <w:rPr>
          <w:rFonts w:ascii="Cambria" w:eastAsia="Times New Roman" w:hAnsi="Cambria" w:cs="Times New Roman"/>
          <w:sz w:val="20"/>
          <w:szCs w:val="20"/>
          <w:lang w:val="es-ES" w:bidi="en-US"/>
        </w:rPr>
        <w:t>3</w:t>
      </w:r>
      <w:r w:rsidRPr="00057564">
        <w:rPr>
          <w:rFonts w:ascii="Cambria" w:eastAsia="Times New Roman" w:hAnsi="Cambria" w:cs="Times New Roman"/>
          <w:color w:val="000000"/>
          <w:sz w:val="20"/>
          <w:szCs w:val="20"/>
          <w:lang w:val="es-ES" w:bidi="en-US"/>
        </w:rPr>
        <w:t xml:space="preserve"> están agotadas;</w:t>
      </w:r>
    </w:p>
    <w:p w14:paraId="2F789A4E" w14:textId="77777777" w:rsidR="00BF0248" w:rsidRPr="00057564" w:rsidRDefault="00BF0248" w:rsidP="00BF0248">
      <w:pPr>
        <w:widowControl w:val="0"/>
        <w:spacing w:after="0" w:line="240" w:lineRule="auto"/>
        <w:ind w:left="851"/>
        <w:jc w:val="both"/>
        <w:rPr>
          <w:rFonts w:ascii="Cambria" w:eastAsia="Times New Roman" w:hAnsi="Cambria" w:cs="Times New Roman"/>
          <w:sz w:val="20"/>
          <w:szCs w:val="20"/>
          <w:lang w:val="es-ES" w:bidi="en-US"/>
        </w:rPr>
      </w:pPr>
    </w:p>
    <w:p w14:paraId="6E715AA3" w14:textId="58009FE8" w:rsidR="002E0445" w:rsidRPr="00057564" w:rsidRDefault="002E0445" w:rsidP="008B57B8">
      <w:pPr>
        <w:widowControl w:val="0"/>
        <w:numPr>
          <w:ilvl w:val="0"/>
          <w:numId w:val="34"/>
        </w:numPr>
        <w:spacing w:after="0" w:line="240" w:lineRule="auto"/>
        <w:ind w:left="850" w:hanging="288"/>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para prohibir</w:t>
      </w:r>
      <w:r w:rsidRPr="00057564">
        <w:rPr>
          <w:rFonts w:ascii="Cambria" w:eastAsia="Times New Roman" w:hAnsi="Cambria" w:cs="Times New Roman"/>
          <w:color w:val="000000"/>
          <w:sz w:val="20"/>
          <w:szCs w:val="20"/>
          <w:lang w:val="es-ES" w:bidi="en-US"/>
        </w:rPr>
        <w:t xml:space="preserve"> el comercio interno, importaciones, desembarques, </w:t>
      </w:r>
      <w:r w:rsidR="00852F68" w:rsidRPr="00057564">
        <w:rPr>
          <w:rFonts w:ascii="Cambria" w:eastAsia="Times New Roman" w:hAnsi="Cambria" w:cs="Times New Roman"/>
          <w:color w:val="000000"/>
          <w:sz w:val="20"/>
          <w:szCs w:val="20"/>
          <w:lang w:val="es-ES" w:bidi="en-US"/>
        </w:rPr>
        <w:t>transformación</w:t>
      </w:r>
      <w:r w:rsidRPr="00057564">
        <w:rPr>
          <w:rFonts w:ascii="Cambria" w:eastAsia="Times New Roman" w:hAnsi="Cambria" w:cs="Times New Roman"/>
          <w:color w:val="000000"/>
          <w:sz w:val="20"/>
          <w:szCs w:val="20"/>
          <w:lang w:val="es-ES" w:bidi="en-US"/>
        </w:rPr>
        <w:t xml:space="preserve"> y exportaciones de atún </w:t>
      </w:r>
      <w:r w:rsidRPr="00057564">
        <w:rPr>
          <w:rFonts w:ascii="Cambria" w:eastAsia="Times New Roman" w:hAnsi="Cambria" w:cs="Times New Roman"/>
          <w:sz w:val="20"/>
          <w:szCs w:val="20"/>
          <w:lang w:val="es-ES" w:bidi="en-US"/>
        </w:rPr>
        <w:t>rojo</w:t>
      </w:r>
      <w:r w:rsidRPr="00057564">
        <w:rPr>
          <w:rFonts w:ascii="Cambria" w:eastAsia="Times New Roman" w:hAnsi="Cambria" w:cs="Times New Roman"/>
          <w:color w:val="000000"/>
          <w:sz w:val="20"/>
          <w:szCs w:val="20"/>
          <w:lang w:val="es-ES" w:bidi="en-US"/>
        </w:rPr>
        <w:t xml:space="preserve"> del Atlántico </w:t>
      </w:r>
      <w:r w:rsidRPr="00057564">
        <w:rPr>
          <w:rFonts w:ascii="Cambria" w:eastAsia="Times New Roman" w:hAnsi="Cambria" w:cs="Times New Roman"/>
          <w:sz w:val="20"/>
          <w:szCs w:val="20"/>
          <w:lang w:val="es-ES" w:bidi="en-US"/>
        </w:rPr>
        <w:t>este</w:t>
      </w:r>
      <w:r w:rsidRPr="00057564">
        <w:rPr>
          <w:rFonts w:ascii="Cambria" w:eastAsia="Times New Roman" w:hAnsi="Cambria" w:cs="Times New Roman"/>
          <w:color w:val="000000"/>
          <w:sz w:val="20"/>
          <w:szCs w:val="20"/>
          <w:lang w:val="es-ES" w:bidi="en-US"/>
        </w:rPr>
        <w:t xml:space="preserve"> y Mediterráneo de las granjas que no cumplen las disposiciones</w:t>
      </w:r>
      <w:r w:rsidR="00D47A62" w:rsidRPr="00057564">
        <w:rPr>
          <w:rFonts w:ascii="Cambria" w:eastAsia="Times New Roman" w:hAnsi="Cambria" w:cs="Times New Roman"/>
          <w:color w:val="000000"/>
          <w:sz w:val="20"/>
          <w:szCs w:val="20"/>
          <w:lang w:val="es-ES" w:bidi="en-US"/>
        </w:rPr>
        <w:t xml:space="preserve"> relacionadas con la cría especificadas en </w:t>
      </w:r>
      <w:r w:rsidR="008E0CDE" w:rsidRPr="00057564">
        <w:rPr>
          <w:rFonts w:ascii="Cambria" w:eastAsia="Times New Roman" w:hAnsi="Cambria" w:cs="Times New Roman"/>
          <w:color w:val="000000"/>
          <w:sz w:val="20"/>
          <w:szCs w:val="20"/>
          <w:lang w:val="es-ES" w:bidi="en-US"/>
        </w:rPr>
        <w:t>esta</w:t>
      </w:r>
      <w:r w:rsidRPr="00057564">
        <w:rPr>
          <w:rFonts w:ascii="Cambria" w:eastAsia="Times New Roman" w:hAnsi="Cambria" w:cs="Times New Roman"/>
          <w:color w:val="000000"/>
          <w:sz w:val="20"/>
          <w:szCs w:val="20"/>
          <w:lang w:val="es-ES" w:bidi="en-US"/>
        </w:rPr>
        <w:t xml:space="preserve"> Recomendación</w:t>
      </w:r>
      <w:r w:rsidR="008E0CDE" w:rsidRPr="00057564">
        <w:rPr>
          <w:rFonts w:ascii="Cambria" w:eastAsia="Times New Roman" w:hAnsi="Cambria" w:cs="Times New Roman"/>
          <w:color w:val="000000"/>
          <w:sz w:val="20"/>
          <w:szCs w:val="20"/>
          <w:lang w:val="es-ES" w:bidi="en-US"/>
        </w:rPr>
        <w:t>.</w:t>
      </w:r>
    </w:p>
    <w:p w14:paraId="1DB4C4E6" w14:textId="3499BA7F" w:rsidR="00D47A62" w:rsidRPr="00057564" w:rsidRDefault="00D47A62" w:rsidP="008B57B8">
      <w:pPr>
        <w:spacing w:after="0" w:line="240" w:lineRule="auto"/>
        <w:jc w:val="center"/>
        <w:rPr>
          <w:rFonts w:ascii="Cambria" w:eastAsia="Times New Roman" w:hAnsi="Cambria" w:cs="Times New Roman"/>
          <w:b/>
          <w:sz w:val="14"/>
          <w:szCs w:val="18"/>
          <w:lang w:val="es-ES" w:bidi="en-US"/>
        </w:rPr>
      </w:pPr>
      <w:bookmarkStart w:id="68" w:name="bookmark37"/>
    </w:p>
    <w:p w14:paraId="17C61094" w14:textId="77777777" w:rsidR="003426F0" w:rsidRPr="00057564" w:rsidRDefault="003426F0">
      <w:pPr>
        <w:rPr>
          <w:rFonts w:ascii="Cambria" w:eastAsia="Times New Roman" w:hAnsi="Cambria" w:cs="Times New Roman"/>
          <w:b/>
          <w:sz w:val="20"/>
          <w:szCs w:val="24"/>
          <w:lang w:val="es-ES" w:bidi="en-US"/>
        </w:rPr>
      </w:pPr>
      <w:r w:rsidRPr="00057564">
        <w:rPr>
          <w:rFonts w:ascii="Cambria" w:eastAsia="Times New Roman" w:hAnsi="Cambria" w:cs="Times New Roman"/>
          <w:b/>
          <w:sz w:val="20"/>
          <w:szCs w:val="24"/>
          <w:lang w:val="es-ES" w:bidi="en-US"/>
        </w:rPr>
        <w:br w:type="page"/>
      </w:r>
    </w:p>
    <w:p w14:paraId="0DAF0F63" w14:textId="13CF6E45" w:rsidR="002E0445" w:rsidRPr="00057564" w:rsidRDefault="002E0445" w:rsidP="00F91A69">
      <w:pPr>
        <w:jc w:val="center"/>
        <w:rPr>
          <w:rFonts w:ascii="Cambria" w:eastAsia="Times New Roman" w:hAnsi="Cambria" w:cs="Times New Roman"/>
          <w:b/>
          <w:sz w:val="20"/>
          <w:szCs w:val="24"/>
          <w:lang w:val="es-ES" w:bidi="en-US"/>
        </w:rPr>
      </w:pPr>
      <w:r w:rsidRPr="00057564">
        <w:rPr>
          <w:rFonts w:ascii="Cambria" w:eastAsia="Times New Roman" w:hAnsi="Cambria" w:cs="Times New Roman"/>
          <w:b/>
          <w:sz w:val="20"/>
          <w:szCs w:val="24"/>
          <w:lang w:val="es-ES" w:bidi="en-US"/>
        </w:rPr>
        <w:lastRenderedPageBreak/>
        <w:t>Parte V</w:t>
      </w:r>
      <w:bookmarkEnd w:id="68"/>
      <w:r w:rsidRPr="00057564">
        <w:rPr>
          <w:rFonts w:ascii="Cambria" w:eastAsia="Times New Roman" w:hAnsi="Cambria" w:cs="Times New Roman"/>
          <w:b/>
          <w:sz w:val="20"/>
          <w:szCs w:val="24"/>
          <w:lang w:val="es-ES" w:bidi="en-US"/>
        </w:rPr>
        <w:t xml:space="preserve">: </w:t>
      </w:r>
      <w:bookmarkStart w:id="69" w:name="bookmark38"/>
      <w:r w:rsidR="0066352B" w:rsidRPr="00057564">
        <w:rPr>
          <w:rFonts w:ascii="Cambria" w:eastAsia="Times New Roman" w:hAnsi="Cambria" w:cs="Times New Roman"/>
          <w:b/>
          <w:sz w:val="20"/>
          <w:szCs w:val="24"/>
          <w:lang w:val="es-ES" w:bidi="en-US"/>
        </w:rPr>
        <w:br/>
      </w:r>
      <w:r w:rsidRPr="00057564">
        <w:rPr>
          <w:rFonts w:ascii="Cambria" w:eastAsia="Times New Roman" w:hAnsi="Cambria" w:cs="Times New Roman"/>
          <w:b/>
          <w:sz w:val="20"/>
          <w:szCs w:val="24"/>
          <w:lang w:val="es-ES" w:bidi="en-US"/>
        </w:rPr>
        <w:t xml:space="preserve">Programa conjunto ICCAT de </w:t>
      </w:r>
      <w:r w:rsidR="00852F68" w:rsidRPr="00057564">
        <w:rPr>
          <w:rFonts w:ascii="Cambria" w:eastAsia="Times New Roman" w:hAnsi="Cambria" w:cs="Times New Roman"/>
          <w:b/>
          <w:sz w:val="20"/>
          <w:szCs w:val="24"/>
          <w:lang w:val="es-ES" w:bidi="en-US"/>
        </w:rPr>
        <w:t>i</w:t>
      </w:r>
      <w:r w:rsidRPr="00057564">
        <w:rPr>
          <w:rFonts w:ascii="Cambria" w:eastAsia="Times New Roman" w:hAnsi="Cambria" w:cs="Times New Roman"/>
          <w:b/>
          <w:sz w:val="20"/>
          <w:szCs w:val="24"/>
          <w:lang w:val="es-ES" w:bidi="en-US"/>
        </w:rPr>
        <w:t>nspección internacional</w:t>
      </w:r>
      <w:bookmarkEnd w:id="69"/>
    </w:p>
    <w:p w14:paraId="0FEDF94C" w14:textId="77777777" w:rsidR="002E0445"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2915A88C"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0" w:name="_Ref497611889"/>
      <w:r w:rsidRPr="00057564">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00B57FD2" w:rsidRPr="00057564">
        <w:rPr>
          <w:rFonts w:ascii="Cambria" w:eastAsia="Times New Roman" w:hAnsi="Cambria" w:cs="Times New Roman"/>
          <w:b/>
          <w:bCs/>
          <w:sz w:val="20"/>
          <w:szCs w:val="20"/>
          <w:lang w:val="es-ES" w:bidi="en-US"/>
        </w:rPr>
        <w:t>Anexo</w:t>
      </w:r>
      <w:r w:rsidRPr="00057564">
        <w:rPr>
          <w:rFonts w:ascii="Cambria" w:eastAsia="Times New Roman" w:hAnsi="Cambria" w:cs="Times New Roman"/>
          <w:b/>
          <w:bCs/>
          <w:sz w:val="20"/>
          <w:szCs w:val="20"/>
          <w:lang w:val="es-ES" w:bidi="en-US"/>
        </w:rPr>
        <w:t xml:space="preserve"> 7</w:t>
      </w:r>
      <w:r w:rsidRPr="00057564">
        <w:rPr>
          <w:rFonts w:ascii="Cambria" w:eastAsia="Times New Roman" w:hAnsi="Cambria" w:cs="Times New Roman"/>
          <w:b/>
          <w:sz w:val="20"/>
          <w:szCs w:val="20"/>
          <w:lang w:val="es-ES" w:bidi="en-US"/>
        </w:rPr>
        <w:t>.</w:t>
      </w:r>
      <w:bookmarkEnd w:id="70"/>
    </w:p>
    <w:p w14:paraId="4B4A076B" w14:textId="77777777" w:rsidR="00F7419B" w:rsidRPr="00057564" w:rsidRDefault="00F7419B" w:rsidP="00F7419B">
      <w:pPr>
        <w:widowControl w:val="0"/>
        <w:spacing w:after="0" w:line="240" w:lineRule="auto"/>
        <w:ind w:left="426"/>
        <w:jc w:val="both"/>
        <w:rPr>
          <w:rFonts w:ascii="Cambria" w:eastAsia="Times New Roman" w:hAnsi="Cambria" w:cs="Times New Roman"/>
          <w:b/>
          <w:sz w:val="20"/>
          <w:szCs w:val="20"/>
          <w:lang w:val="es-ES" w:bidi="en-US"/>
        </w:rPr>
      </w:pPr>
    </w:p>
    <w:p w14:paraId="00D0CF31" w14:textId="5330FB0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1" w:name="_Ref496621297"/>
      <w:r w:rsidRPr="00057564">
        <w:rPr>
          <w:rFonts w:ascii="Cambria" w:eastAsia="Times New Roman" w:hAnsi="Cambria" w:cs="Times New Roman"/>
          <w:color w:val="000000"/>
          <w:sz w:val="20"/>
          <w:szCs w:val="20"/>
          <w:lang w:val="es-ES" w:bidi="en-US"/>
        </w:rPr>
        <w:t xml:space="preserve">El programa mencionado en el párrafo </w:t>
      </w:r>
      <w:r w:rsidR="003914D4" w:rsidRPr="00057564">
        <w:rPr>
          <w:rFonts w:ascii="Cambria" w:eastAsia="Times New Roman" w:hAnsi="Cambria" w:cs="Times New Roman"/>
          <w:sz w:val="20"/>
          <w:szCs w:val="20"/>
          <w:lang w:val="es-ES" w:bidi="en-US"/>
        </w:rPr>
        <w:t>232</w:t>
      </w:r>
      <w:r w:rsidRPr="00057564">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057564">
        <w:rPr>
          <w:rFonts w:ascii="Cambria" w:eastAsia="Times New Roman" w:hAnsi="Cambria" w:cs="Times New Roman"/>
          <w:sz w:val="20"/>
          <w:szCs w:val="20"/>
          <w:lang w:val="es-ES" w:bidi="en-US"/>
        </w:rPr>
        <w:t>internacional</w:t>
      </w:r>
      <w:r w:rsidRPr="00057564">
        <w:rPr>
          <w:rFonts w:ascii="Cambria" w:eastAsia="Times New Roman" w:hAnsi="Cambria" w:cs="Times New Roman"/>
          <w:color w:val="000000"/>
          <w:sz w:val="20"/>
          <w:szCs w:val="20"/>
          <w:lang w:val="es-ES" w:bidi="en-US"/>
        </w:rPr>
        <w:t xml:space="preserve">, basado en los resultados del Grupo de trabajo sobre </w:t>
      </w:r>
      <w:r w:rsidR="003914D4" w:rsidRPr="00057564">
        <w:rPr>
          <w:rFonts w:ascii="Cambria" w:eastAsia="Times New Roman" w:hAnsi="Cambria" w:cs="Times New Roman"/>
          <w:color w:val="000000"/>
          <w:sz w:val="20"/>
          <w:szCs w:val="20"/>
          <w:lang w:val="es-ES" w:bidi="en-US"/>
        </w:rPr>
        <w:t>IMM</w:t>
      </w:r>
      <w:r w:rsidRPr="00057564">
        <w:rPr>
          <w:rFonts w:ascii="Cambria" w:eastAsia="Times New Roman" w:hAnsi="Cambria" w:cs="Times New Roman"/>
          <w:color w:val="000000"/>
          <w:sz w:val="20"/>
          <w:szCs w:val="20"/>
          <w:lang w:val="es-ES" w:bidi="en-US"/>
        </w:rPr>
        <w:t xml:space="preserve"> establecido mediante la </w:t>
      </w:r>
      <w:r w:rsidRPr="00057564">
        <w:rPr>
          <w:rFonts w:ascii="Cambria" w:eastAsia="Times New Roman" w:hAnsi="Cambria" w:cs="Times New Roman"/>
          <w:i/>
          <w:color w:val="000000"/>
          <w:sz w:val="20"/>
          <w:szCs w:val="20"/>
          <w:lang w:val="es-ES" w:bidi="en-US"/>
        </w:rPr>
        <w:t xml:space="preserve">Resolución de ICCAT sobre medidas de seguimiento integradas </w:t>
      </w:r>
      <w:r w:rsidR="00A07DAA"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Res. 00-20</w:t>
      </w:r>
      <w:bookmarkEnd w:id="71"/>
      <w:r w:rsidR="00A07DAA"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w:t>
      </w:r>
    </w:p>
    <w:p w14:paraId="3E652F4B" w14:textId="77777777" w:rsidR="00F7419B" w:rsidRPr="00057564" w:rsidRDefault="00F7419B" w:rsidP="00F7419B">
      <w:pPr>
        <w:widowControl w:val="0"/>
        <w:spacing w:after="0" w:line="240" w:lineRule="auto"/>
        <w:ind w:left="426"/>
        <w:jc w:val="both"/>
        <w:rPr>
          <w:rFonts w:ascii="Cambria" w:eastAsia="Times New Roman" w:hAnsi="Cambria" w:cs="Times New Roman"/>
          <w:sz w:val="20"/>
          <w:szCs w:val="20"/>
          <w:lang w:val="es-ES" w:bidi="en-US"/>
        </w:rPr>
      </w:pPr>
    </w:p>
    <w:p w14:paraId="65A9494A" w14:textId="3E9882AC" w:rsidR="002E0445" w:rsidRPr="00057564"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bookmarkStart w:id="72" w:name="_Ref497611898"/>
      <w:r w:rsidRPr="00057564">
        <w:rPr>
          <w:rFonts w:ascii="Cambria" w:eastAsia="Times New Roman" w:hAnsi="Cambria" w:cs="Times New Roman"/>
          <w:sz w:val="20"/>
          <w:szCs w:val="20"/>
          <w:lang w:val="es-ES" w:bidi="en-US"/>
        </w:rPr>
        <w:t xml:space="preserve">Cuando, en </w:t>
      </w:r>
      <w:r w:rsidRPr="00057564">
        <w:rPr>
          <w:rFonts w:ascii="Cambria" w:eastAsia="Times New Roman" w:hAnsi="Cambria" w:cs="Times New Roman"/>
          <w:color w:val="000000"/>
          <w:sz w:val="20"/>
          <w:szCs w:val="20"/>
          <w:lang w:val="es-ES" w:bidi="en-US"/>
        </w:rPr>
        <w:t>cualquier</w:t>
      </w:r>
      <w:r w:rsidRPr="00057564">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057564">
        <w:rPr>
          <w:rFonts w:ascii="Cambria" w:eastAsia="Times New Roman" w:hAnsi="Cambria" w:cs="Times New Roman"/>
          <w:color w:val="000000"/>
          <w:sz w:val="20"/>
          <w:szCs w:val="20"/>
          <w:lang w:val="es-ES" w:bidi="en-US"/>
        </w:rPr>
        <w:t>atún</w:t>
      </w:r>
      <w:r w:rsidRPr="00057564">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72"/>
      <w:r w:rsidRPr="00057564">
        <w:rPr>
          <w:rFonts w:ascii="Cambria" w:eastAsia="Times New Roman" w:hAnsi="Cambria" w:cs="Times New Roman"/>
          <w:sz w:val="20"/>
          <w:szCs w:val="20"/>
          <w:lang w:val="es-ES" w:bidi="en-US"/>
        </w:rPr>
        <w:t xml:space="preserve">. Si una Parte contratante no despliega su buque de inspección o no realiza operaciones conjuntas, la Parte contratante informará del resultado de la evaluación de riesgo y sus medidas alternativas en su plan de inspección mencionado en el párrafo </w:t>
      </w:r>
      <w:r w:rsidR="003B76D9" w:rsidRPr="00057564">
        <w:rPr>
          <w:rFonts w:ascii="Cambria" w:eastAsia="Times New Roman" w:hAnsi="Cambria" w:cs="Times New Roman"/>
          <w:sz w:val="20"/>
          <w:szCs w:val="20"/>
          <w:lang w:val="es-ES" w:bidi="en-US"/>
        </w:rPr>
        <w:t>10</w:t>
      </w:r>
      <w:r w:rsidRPr="00057564">
        <w:rPr>
          <w:rFonts w:ascii="Cambria" w:eastAsia="Times New Roman" w:hAnsi="Cambria" w:cs="Times New Roman"/>
          <w:sz w:val="20"/>
          <w:szCs w:val="20"/>
          <w:lang w:val="es-ES" w:bidi="en-US"/>
        </w:rPr>
        <w:t>.</w:t>
      </w:r>
    </w:p>
    <w:p w14:paraId="70430C31" w14:textId="77777777" w:rsidR="00F7419B" w:rsidRPr="00057564" w:rsidRDefault="00F7419B" w:rsidP="00F7419B">
      <w:pPr>
        <w:widowControl w:val="0"/>
        <w:spacing w:after="0" w:line="240" w:lineRule="auto"/>
        <w:ind w:left="426"/>
        <w:jc w:val="both"/>
        <w:rPr>
          <w:rFonts w:ascii="Cambria" w:eastAsia="Cambria" w:hAnsi="Cambria" w:cs="Cambria"/>
          <w:color w:val="000000"/>
          <w:sz w:val="20"/>
          <w:szCs w:val="20"/>
          <w:bdr w:val="nil"/>
          <w:lang w:val="es-ES" w:eastAsia="en-GB"/>
        </w:rPr>
      </w:pPr>
    </w:p>
    <w:p w14:paraId="2A6D8875" w14:textId="542D3071"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057564">
        <w:rPr>
          <w:rFonts w:ascii="Cambria" w:eastAsia="Times New Roman" w:hAnsi="Cambria" w:cs="Times New Roman"/>
          <w:sz w:val="20"/>
          <w:szCs w:val="20"/>
          <w:lang w:val="es-ES" w:bidi="en-US"/>
        </w:rPr>
        <w:t xml:space="preserve">Parte contratante </w:t>
      </w:r>
      <w:r w:rsidRPr="00057564">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64A84D91" w14:textId="77777777" w:rsidR="008550DD" w:rsidRPr="00057564" w:rsidRDefault="008550DD"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4718B703" w14:textId="77777777" w:rsidR="002E0445"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73" w:name="bookmark39"/>
    </w:p>
    <w:p w14:paraId="179508C2" w14:textId="77777777" w:rsidR="00EE1DE9"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Parte VI</w:t>
      </w:r>
      <w:bookmarkStart w:id="74" w:name="bookmark40"/>
      <w:bookmarkEnd w:id="73"/>
      <w:r w:rsidRPr="00057564">
        <w:rPr>
          <w:rFonts w:ascii="Cambria" w:eastAsia="Times New Roman" w:hAnsi="Cambria" w:cs="Times New Roman"/>
          <w:b/>
          <w:bCs/>
          <w:sz w:val="20"/>
          <w:szCs w:val="20"/>
          <w:lang w:val="es-ES" w:bidi="en-US"/>
        </w:rPr>
        <w:t xml:space="preserve">: </w:t>
      </w:r>
    </w:p>
    <w:p w14:paraId="1A31C502" w14:textId="3D5F999E" w:rsidR="002E0445"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057564">
        <w:rPr>
          <w:rFonts w:ascii="Cambria" w:eastAsia="Times New Roman" w:hAnsi="Cambria" w:cs="Times New Roman"/>
          <w:b/>
          <w:bCs/>
          <w:sz w:val="20"/>
          <w:szCs w:val="20"/>
          <w:lang w:val="es-ES" w:bidi="en-US"/>
        </w:rPr>
        <w:t>Disposiciones finales</w:t>
      </w:r>
      <w:bookmarkEnd w:id="74"/>
    </w:p>
    <w:p w14:paraId="025FAC2E" w14:textId="77777777" w:rsidR="002E0445" w:rsidRPr="00057564"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2B5D1B02" w14:textId="77777777" w:rsidR="002E0445" w:rsidRPr="00057564" w:rsidRDefault="002E0445"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Disponibilidad de datos para el SCRS</w:t>
      </w:r>
    </w:p>
    <w:p w14:paraId="11027BD0" w14:textId="77777777" w:rsidR="00B068BE" w:rsidRPr="00057564" w:rsidRDefault="00B068BE" w:rsidP="008B57B8">
      <w:pPr>
        <w:widowControl w:val="0"/>
        <w:tabs>
          <w:tab w:val="left" w:pos="452"/>
        </w:tabs>
        <w:spacing w:after="0" w:line="240" w:lineRule="auto"/>
        <w:jc w:val="both"/>
        <w:rPr>
          <w:rFonts w:ascii="Cambria" w:eastAsia="Times New Roman" w:hAnsi="Cambria" w:cs="Times New Roman"/>
          <w:b/>
          <w:sz w:val="20"/>
          <w:szCs w:val="20"/>
          <w:lang w:val="es-ES" w:bidi="en-US"/>
        </w:rPr>
      </w:pPr>
    </w:p>
    <w:p w14:paraId="2DE1DB58" w14:textId="77777777"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5" w:name="_Ref496621307"/>
      <w:r w:rsidRPr="00057564">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5"/>
    </w:p>
    <w:p w14:paraId="74CDE54A" w14:textId="77777777" w:rsidR="00B068BE" w:rsidRPr="00057564" w:rsidRDefault="00B068BE" w:rsidP="00B068BE">
      <w:pPr>
        <w:widowControl w:val="0"/>
        <w:spacing w:after="0" w:line="240" w:lineRule="auto"/>
        <w:ind w:left="426"/>
        <w:jc w:val="both"/>
        <w:rPr>
          <w:rFonts w:ascii="Cambria" w:eastAsia="Times New Roman" w:hAnsi="Cambria" w:cs="Times New Roman"/>
          <w:b/>
          <w:sz w:val="20"/>
          <w:szCs w:val="20"/>
          <w:lang w:val="es-ES" w:bidi="en-US"/>
        </w:rPr>
      </w:pPr>
    </w:p>
    <w:p w14:paraId="320EA4E6" w14:textId="103FC54D" w:rsidR="002E0445" w:rsidRPr="00057564" w:rsidRDefault="00AD74EB"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C</w:t>
      </w:r>
      <w:r w:rsidR="002E0445" w:rsidRPr="00057564">
        <w:rPr>
          <w:rFonts w:ascii="Cambria" w:eastAsia="Times New Roman" w:hAnsi="Cambria" w:cs="Times New Roman"/>
          <w:b/>
          <w:sz w:val="20"/>
          <w:szCs w:val="20"/>
          <w:lang w:val="es-ES" w:bidi="en-US"/>
        </w:rPr>
        <w:t>láusula de revisión</w:t>
      </w:r>
    </w:p>
    <w:p w14:paraId="6C006FD8" w14:textId="77777777" w:rsidR="00B068BE" w:rsidRPr="00057564" w:rsidRDefault="00B068BE" w:rsidP="008B57B8">
      <w:pPr>
        <w:widowControl w:val="0"/>
        <w:tabs>
          <w:tab w:val="left" w:pos="452"/>
        </w:tabs>
        <w:spacing w:after="0" w:line="240" w:lineRule="auto"/>
        <w:jc w:val="both"/>
        <w:rPr>
          <w:rFonts w:ascii="Cambria" w:eastAsia="Times New Roman" w:hAnsi="Cambria" w:cs="Times New Roman"/>
          <w:sz w:val="20"/>
          <w:szCs w:val="20"/>
          <w:lang w:val="es-ES" w:bidi="en-US"/>
        </w:rPr>
      </w:pPr>
    </w:p>
    <w:p w14:paraId="78867523" w14:textId="2CED7E87" w:rsidR="002E0445" w:rsidRPr="00057564" w:rsidRDefault="00157EB4"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6" w:name="_Ref497396782"/>
      <w:r w:rsidRPr="00057564">
        <w:rPr>
          <w:rFonts w:ascii="Cambria" w:eastAsia="Times New Roman" w:hAnsi="Cambria" w:cs="Times New Roman"/>
          <w:color w:val="000000"/>
          <w:sz w:val="20"/>
          <w:szCs w:val="20"/>
          <w:lang w:val="es-ES" w:bidi="en-US"/>
        </w:rPr>
        <w:t>De conformidad con el párrafo 1</w:t>
      </w:r>
      <w:r w:rsidR="003B76D9" w:rsidRPr="00057564">
        <w:rPr>
          <w:rFonts w:ascii="Cambria" w:eastAsia="Times New Roman" w:hAnsi="Cambria" w:cs="Times New Roman"/>
          <w:color w:val="000000"/>
          <w:sz w:val="20"/>
          <w:szCs w:val="20"/>
          <w:lang w:val="es-ES" w:bidi="en-US"/>
        </w:rPr>
        <w:t>1</w:t>
      </w:r>
      <w:r w:rsidR="002E0445" w:rsidRPr="00057564">
        <w:rPr>
          <w:rFonts w:ascii="Cambria" w:eastAsia="Times New Roman" w:hAnsi="Cambria" w:cs="Times New Roman"/>
          <w:color w:val="000000"/>
          <w:sz w:val="20"/>
          <w:szCs w:val="20"/>
          <w:lang w:val="es-ES" w:bidi="en-US"/>
        </w:rPr>
        <w:t xml:space="preserve">, cada año, en marzo, ICCAT celebrará una reunión </w:t>
      </w:r>
      <w:r w:rsidR="002E0445" w:rsidRPr="00057564">
        <w:rPr>
          <w:rFonts w:ascii="Cambria" w:eastAsia="Times New Roman" w:hAnsi="Cambria" w:cs="Times New Roman"/>
          <w:sz w:val="20"/>
          <w:szCs w:val="20"/>
          <w:lang w:val="es-ES" w:bidi="en-US"/>
        </w:rPr>
        <w:t>intersesiones</w:t>
      </w:r>
      <w:r w:rsidR="002E0445" w:rsidRPr="00057564">
        <w:rPr>
          <w:rFonts w:ascii="Cambria" w:eastAsia="Times New Roman" w:hAnsi="Cambria" w:cs="Times New Roman"/>
          <w:color w:val="000000"/>
          <w:sz w:val="20"/>
          <w:szCs w:val="20"/>
          <w:lang w:val="es-ES" w:bidi="en-US"/>
        </w:rPr>
        <w:t xml:space="preserve"> de la Subcomisión 2 para:</w:t>
      </w:r>
      <w:bookmarkEnd w:id="76"/>
    </w:p>
    <w:p w14:paraId="20FA9D9F" w14:textId="77777777" w:rsidR="00B068BE" w:rsidRPr="00057564" w:rsidRDefault="00B068BE" w:rsidP="00B068BE">
      <w:pPr>
        <w:widowControl w:val="0"/>
        <w:spacing w:after="0" w:line="240" w:lineRule="auto"/>
        <w:ind w:left="426"/>
        <w:jc w:val="both"/>
        <w:rPr>
          <w:rFonts w:ascii="Cambria" w:eastAsia="Times New Roman" w:hAnsi="Cambria" w:cs="Times New Roman"/>
          <w:sz w:val="20"/>
          <w:szCs w:val="20"/>
          <w:lang w:val="es-ES" w:bidi="en-US"/>
        </w:rPr>
      </w:pPr>
    </w:p>
    <w:p w14:paraId="5948C383" w14:textId="5E8A950D" w:rsidR="002E0445" w:rsidRPr="00057564" w:rsidRDefault="002E0445" w:rsidP="008B57B8">
      <w:pPr>
        <w:widowControl w:val="0"/>
        <w:numPr>
          <w:ilvl w:val="2"/>
          <w:numId w:val="11"/>
        </w:numPr>
        <w:spacing w:after="0" w:line="240" w:lineRule="auto"/>
        <w:ind w:left="851"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revisar y, si procede, aprobar</w:t>
      </w:r>
      <w:r w:rsidRPr="00057564">
        <w:rPr>
          <w:rFonts w:ascii="Cambria" w:eastAsia="Times New Roman" w:hAnsi="Cambria" w:cs="Times New Roman"/>
          <w:color w:val="000000"/>
          <w:sz w:val="20"/>
          <w:szCs w:val="20"/>
          <w:lang w:val="es-ES" w:bidi="en-US"/>
        </w:rPr>
        <w:t xml:space="preserve"> los planes anuales de pesca, ordenación de la capacidad, cría e inspección </w:t>
      </w:r>
      <w:r w:rsidR="00641D7F" w:rsidRPr="00057564">
        <w:rPr>
          <w:rFonts w:ascii="Cambria" w:eastAsia="Times New Roman" w:hAnsi="Cambria" w:cs="Times New Roman"/>
          <w:color w:val="000000"/>
          <w:sz w:val="20"/>
          <w:szCs w:val="20"/>
          <w:lang w:val="es-ES" w:bidi="en-US"/>
        </w:rPr>
        <w:t xml:space="preserve">así como el plan de acuicultura </w:t>
      </w:r>
      <w:r w:rsidRPr="00057564">
        <w:rPr>
          <w:rFonts w:ascii="Cambria" w:eastAsia="Times New Roman" w:hAnsi="Cambria" w:cs="Times New Roman"/>
          <w:color w:val="000000"/>
          <w:sz w:val="20"/>
          <w:szCs w:val="20"/>
          <w:lang w:val="es-ES" w:bidi="en-US"/>
        </w:rPr>
        <w:t xml:space="preserve">enviados a ICCAT con arreglo al párrafo </w:t>
      </w:r>
      <w:r w:rsidR="00A90251" w:rsidRPr="00057564">
        <w:rPr>
          <w:rFonts w:ascii="Cambria" w:eastAsia="Times New Roman" w:hAnsi="Cambria" w:cs="Times New Roman"/>
          <w:color w:val="000000"/>
          <w:sz w:val="20"/>
          <w:szCs w:val="20"/>
          <w:lang w:val="es-ES" w:bidi="en-US"/>
        </w:rPr>
        <w:t>10</w:t>
      </w:r>
      <w:r w:rsidRPr="00057564">
        <w:rPr>
          <w:rFonts w:ascii="Cambria" w:eastAsia="Times New Roman" w:hAnsi="Cambria" w:cs="Times New Roman"/>
          <w:color w:val="000000"/>
          <w:sz w:val="20"/>
          <w:szCs w:val="20"/>
          <w:lang w:val="es-ES" w:bidi="en-US"/>
        </w:rPr>
        <w:t xml:space="preserve"> de esta Recomendación;</w:t>
      </w:r>
    </w:p>
    <w:p w14:paraId="16E2219C" w14:textId="77777777" w:rsidR="00B068BE" w:rsidRPr="00057564" w:rsidRDefault="00B068BE" w:rsidP="00B068BE">
      <w:pPr>
        <w:widowControl w:val="0"/>
        <w:spacing w:after="0" w:line="240" w:lineRule="auto"/>
        <w:ind w:left="851"/>
        <w:jc w:val="both"/>
        <w:rPr>
          <w:rFonts w:ascii="Cambria" w:eastAsia="Times New Roman" w:hAnsi="Cambria" w:cs="Times New Roman"/>
          <w:color w:val="000000"/>
          <w:sz w:val="20"/>
          <w:szCs w:val="20"/>
          <w:lang w:val="es-ES" w:bidi="en-US"/>
        </w:rPr>
      </w:pPr>
    </w:p>
    <w:p w14:paraId="578165E9" w14:textId="0C805D31" w:rsidR="002E0445" w:rsidRPr="00057564" w:rsidRDefault="002E0445" w:rsidP="008B57B8">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057564">
        <w:rPr>
          <w:rFonts w:ascii="Cambria" w:eastAsia="Times New Roman" w:hAnsi="Cambria" w:cs="Times New Roman"/>
          <w:sz w:val="20"/>
          <w:szCs w:val="20"/>
          <w:lang w:val="es-ES" w:bidi="en-US"/>
        </w:rPr>
        <w:t>debatir</w:t>
      </w:r>
      <w:r w:rsidRPr="00057564">
        <w:rPr>
          <w:rFonts w:ascii="Cambria" w:eastAsia="Cambria" w:hAnsi="Cambria" w:cs="Cambria"/>
          <w:sz w:val="20"/>
          <w:szCs w:val="20"/>
          <w:lang w:val="es-ES" w:bidi="en-US"/>
        </w:rPr>
        <w:t xml:space="preserve"> cualquier posible duda acerca de la interpretación de esta Recomendación y, si procede, </w:t>
      </w:r>
      <w:r w:rsidRPr="00057564">
        <w:rPr>
          <w:rFonts w:ascii="Cambria" w:eastAsia="Times New Roman" w:hAnsi="Cambria" w:cs="Times New Roman"/>
          <w:color w:val="000000"/>
          <w:sz w:val="20"/>
          <w:szCs w:val="20"/>
          <w:lang w:val="es-ES" w:bidi="en-US"/>
        </w:rPr>
        <w:t>proponer</w:t>
      </w:r>
      <w:r w:rsidRPr="00057564">
        <w:rPr>
          <w:rFonts w:ascii="Cambria" w:eastAsia="Cambria" w:hAnsi="Cambria" w:cs="Cambria"/>
          <w:sz w:val="20"/>
          <w:szCs w:val="20"/>
          <w:lang w:val="es-ES" w:bidi="en-US"/>
        </w:rPr>
        <w:t xml:space="preserve"> proyectos de </w:t>
      </w:r>
      <w:r w:rsidRPr="00057564">
        <w:rPr>
          <w:rFonts w:ascii="Cambria" w:eastAsia="Times New Roman" w:hAnsi="Cambria" w:cs="Times New Roman"/>
          <w:color w:val="000000"/>
          <w:sz w:val="20"/>
          <w:szCs w:val="20"/>
          <w:lang w:val="es-ES" w:bidi="en-US"/>
        </w:rPr>
        <w:t>enmiendas</w:t>
      </w:r>
      <w:r w:rsidRPr="00057564">
        <w:rPr>
          <w:rFonts w:ascii="Cambria" w:eastAsia="Cambria" w:hAnsi="Cambria" w:cs="Cambria"/>
          <w:sz w:val="20"/>
          <w:szCs w:val="20"/>
          <w:lang w:val="es-ES" w:bidi="en-US"/>
        </w:rPr>
        <w:t xml:space="preserve"> de </w:t>
      </w:r>
      <w:r w:rsidR="00852F68" w:rsidRPr="00057564">
        <w:rPr>
          <w:rFonts w:ascii="Cambria" w:eastAsia="Cambria" w:hAnsi="Cambria" w:cs="Cambria"/>
          <w:sz w:val="20"/>
          <w:szCs w:val="20"/>
          <w:lang w:val="es-ES" w:bidi="en-US"/>
        </w:rPr>
        <w:t>e</w:t>
      </w:r>
      <w:r w:rsidRPr="00057564">
        <w:rPr>
          <w:rFonts w:ascii="Cambria" w:eastAsia="Cambria" w:hAnsi="Cambria" w:cs="Cambria"/>
          <w:sz w:val="20"/>
          <w:szCs w:val="20"/>
          <w:lang w:val="es-ES" w:bidi="en-US"/>
        </w:rPr>
        <w:t>sta para su consideración en la reunión anual.</w:t>
      </w:r>
      <w:r w:rsidRPr="00057564">
        <w:rPr>
          <w:rFonts w:ascii="Cambria" w:eastAsia="Cambria" w:hAnsi="Cambria" w:cs="Cambria"/>
          <w:strike/>
          <w:sz w:val="20"/>
          <w:szCs w:val="20"/>
          <w:lang w:val="es-ES" w:bidi="en-US"/>
        </w:rPr>
        <w:t xml:space="preserve"> </w:t>
      </w:r>
    </w:p>
    <w:p w14:paraId="77F93528" w14:textId="77777777" w:rsidR="00CE0C54" w:rsidRPr="00057564" w:rsidRDefault="00CE0C54"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p>
    <w:p w14:paraId="06453C79" w14:textId="57872DE9" w:rsidR="002E0445" w:rsidRPr="00057564" w:rsidRDefault="002E0445"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Evaluación</w:t>
      </w:r>
    </w:p>
    <w:p w14:paraId="7F5C51D9" w14:textId="77777777" w:rsidR="00CE0C54" w:rsidRPr="00057564" w:rsidRDefault="00CE0C54" w:rsidP="008B57B8">
      <w:pPr>
        <w:keepNext/>
        <w:widowControl w:val="0"/>
        <w:tabs>
          <w:tab w:val="left" w:pos="452"/>
        </w:tabs>
        <w:spacing w:after="0" w:line="240" w:lineRule="auto"/>
        <w:jc w:val="both"/>
        <w:rPr>
          <w:rFonts w:ascii="Cambria" w:eastAsia="Times New Roman" w:hAnsi="Cambria" w:cs="Times New Roman"/>
          <w:sz w:val="20"/>
          <w:szCs w:val="20"/>
          <w:lang w:val="es-ES" w:bidi="en-US"/>
        </w:rPr>
      </w:pPr>
    </w:p>
    <w:p w14:paraId="292D9871" w14:textId="3383DB8C"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Todas</w:t>
      </w:r>
      <w:r w:rsidRPr="00057564">
        <w:rPr>
          <w:rFonts w:ascii="Cambria" w:eastAsia="Times New Roman" w:hAnsi="Cambria" w:cs="Times New Roman"/>
          <w:sz w:val="20"/>
          <w:szCs w:val="20"/>
          <w:lang w:val="es-ES" w:bidi="en-US"/>
        </w:rPr>
        <w:t xml:space="preserve"> las CPC enviarán</w:t>
      </w:r>
      <w:r w:rsidR="00852F68"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2E520224" w14:textId="77777777" w:rsidR="00167EDB" w:rsidRPr="00057564" w:rsidRDefault="00167EDB" w:rsidP="00167EDB">
      <w:pPr>
        <w:widowControl w:val="0"/>
        <w:spacing w:after="0" w:line="240" w:lineRule="auto"/>
        <w:ind w:left="426"/>
        <w:jc w:val="both"/>
        <w:rPr>
          <w:rFonts w:ascii="Cambria" w:eastAsia="Times New Roman" w:hAnsi="Cambria" w:cs="Times New Roman"/>
          <w:sz w:val="20"/>
          <w:szCs w:val="20"/>
          <w:lang w:val="es-ES" w:bidi="en-US"/>
        </w:rPr>
      </w:pPr>
    </w:p>
    <w:p w14:paraId="0E6C1AD7" w14:textId="644E5723" w:rsidR="00167EDB" w:rsidRPr="00057564" w:rsidRDefault="002E0445"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Exenciones para las CPC con obligación de desembarque de atún rojo</w:t>
      </w:r>
    </w:p>
    <w:p w14:paraId="21F67544" w14:textId="77777777" w:rsidR="00167EDB" w:rsidRPr="00057564" w:rsidRDefault="00167EDB"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p>
    <w:p w14:paraId="46A69D26" w14:textId="4C0093A5" w:rsidR="002E0445" w:rsidRPr="00057564"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r w:rsidRPr="00057564">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057564">
        <w:rPr>
          <w:rFonts w:ascii="Cambria" w:eastAsia="Times New Roman" w:hAnsi="Cambria" w:cs="Times New Roman"/>
          <w:sz w:val="20"/>
          <w:szCs w:val="20"/>
          <w:lang w:val="es-ES" w:bidi="en-US"/>
        </w:rPr>
        <w:t>desembarque,</w:t>
      </w:r>
      <w:r w:rsidRPr="00057564">
        <w:rPr>
          <w:rFonts w:ascii="Cambria" w:eastAsia="Times New Roman" w:hAnsi="Cambria" w:cs="Times New Roman"/>
          <w:color w:val="000000"/>
          <w:sz w:val="20"/>
          <w:szCs w:val="20"/>
          <w:lang w:val="es-ES" w:bidi="en-US"/>
        </w:rPr>
        <w:t xml:space="preserve"> el transporte, el almacenaje, la venta o la exposición u oferta para su </w:t>
      </w:r>
      <w:r w:rsidRPr="00057564">
        <w:rPr>
          <w:rFonts w:ascii="Cambria" w:eastAsia="Times New Roman" w:hAnsi="Cambria" w:cs="Times New Roman"/>
          <w:color w:val="000000"/>
          <w:sz w:val="20"/>
          <w:szCs w:val="20"/>
          <w:lang w:val="es-ES" w:bidi="en-US"/>
        </w:rPr>
        <w:lastRenderedPageBreak/>
        <w:t xml:space="preserve">venta del atún rojo no se aplican a las CPC con una legislación nacional  introducida antes de 2013 que requiera que todos los peces muertos o moribundos sean desembarcados, siempre que el valor de dichos peces sea confiscado con el fin de impedir que los pescadores obtengan ningún beneficio comercial de dichos peces. </w:t>
      </w:r>
      <w:r w:rsidRPr="00057564">
        <w:rPr>
          <w:rFonts w:ascii="Cambria" w:eastAsia="Times New Roman" w:hAnsi="Cambria" w:cs="Times New Roman"/>
          <w:sz w:val="20"/>
          <w:szCs w:val="20"/>
          <w:lang w:val="es-ES" w:bidi="en-US"/>
        </w:rPr>
        <w:t xml:space="preserve">Las CPC afectadas adoptarán las medidas necesarias para impedir que los peces </w:t>
      </w:r>
      <w:r w:rsidRPr="00057564">
        <w:rPr>
          <w:rFonts w:ascii="Cambria" w:eastAsia="Times New Roman" w:hAnsi="Cambria" w:cs="Times New Roman"/>
          <w:color w:val="000000"/>
          <w:sz w:val="20"/>
          <w:szCs w:val="20"/>
          <w:lang w:val="es-ES" w:bidi="en-US"/>
        </w:rPr>
        <w:t>confiscados</w:t>
      </w:r>
      <w:r w:rsidRPr="00057564">
        <w:rPr>
          <w:rFonts w:ascii="Cambria" w:eastAsia="Times New Roman" w:hAnsi="Cambria" w:cs="Times New Roman"/>
          <w:sz w:val="20"/>
          <w:szCs w:val="20"/>
          <w:lang w:val="es-ES" w:bidi="en-US"/>
        </w:rPr>
        <w:t xml:space="preserve"> sean exportados a otras CPC. Las cantidades de atún rojo que sobrepasen la cuota asignada a la CPC, de conformidad con esta derogación, serán deducidas al año siguiente de la cuota de la CPC, con arreglo al párrafo </w:t>
      </w:r>
      <w:r w:rsidR="00A90251" w:rsidRPr="00057564">
        <w:rPr>
          <w:rFonts w:ascii="Cambria" w:eastAsia="Times New Roman" w:hAnsi="Cambria" w:cs="Times New Roman"/>
          <w:sz w:val="20"/>
          <w:szCs w:val="20"/>
          <w:lang w:val="es-ES" w:bidi="en-US"/>
        </w:rPr>
        <w:t>9</w:t>
      </w:r>
      <w:r w:rsidRPr="00057564">
        <w:rPr>
          <w:rFonts w:ascii="Cambria" w:eastAsia="Times New Roman" w:hAnsi="Cambria" w:cs="Times New Roman"/>
          <w:sz w:val="20"/>
          <w:szCs w:val="20"/>
          <w:lang w:val="es-ES" w:bidi="en-US"/>
        </w:rPr>
        <w:t>.</w:t>
      </w:r>
    </w:p>
    <w:p w14:paraId="470D4E9C" w14:textId="24F3AE84" w:rsidR="00167EDB" w:rsidRPr="00057564" w:rsidRDefault="00167EDB" w:rsidP="00167EDB">
      <w:pPr>
        <w:widowControl w:val="0"/>
        <w:spacing w:after="0" w:line="240" w:lineRule="auto"/>
        <w:ind w:left="426"/>
        <w:jc w:val="both"/>
        <w:rPr>
          <w:rFonts w:ascii="Cambria" w:eastAsia="Times New Roman" w:hAnsi="Cambria" w:cs="Times New Roman"/>
          <w:b/>
          <w:sz w:val="20"/>
          <w:szCs w:val="20"/>
          <w:lang w:val="es-ES" w:bidi="en-US"/>
        </w:rPr>
      </w:pPr>
    </w:p>
    <w:p w14:paraId="00E78271" w14:textId="1DEFED03" w:rsidR="002E0445" w:rsidRPr="00057564" w:rsidRDefault="002E0445" w:rsidP="008B57B8">
      <w:pPr>
        <w:widowControl w:val="0"/>
        <w:spacing w:after="0" w:line="240" w:lineRule="auto"/>
        <w:jc w:val="both"/>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Revocaciones</w:t>
      </w:r>
    </w:p>
    <w:p w14:paraId="609AFA71" w14:textId="77777777" w:rsidR="00E9061B" w:rsidRPr="00057564" w:rsidRDefault="00E9061B" w:rsidP="008B57B8">
      <w:pPr>
        <w:widowControl w:val="0"/>
        <w:spacing w:after="0" w:line="240" w:lineRule="auto"/>
        <w:jc w:val="both"/>
        <w:rPr>
          <w:rFonts w:ascii="Cambria" w:eastAsia="Times New Roman" w:hAnsi="Cambria" w:cs="Times New Roman"/>
          <w:b/>
          <w:sz w:val="20"/>
          <w:szCs w:val="20"/>
          <w:lang w:val="es-ES" w:bidi="en-US"/>
        </w:rPr>
      </w:pPr>
    </w:p>
    <w:p w14:paraId="0FDFFE73" w14:textId="285C5388" w:rsidR="00140278" w:rsidRPr="00057564" w:rsidRDefault="5857BDE0" w:rsidP="00C03E3C">
      <w:pPr>
        <w:widowControl w:val="0"/>
        <w:numPr>
          <w:ilvl w:val="0"/>
          <w:numId w:val="88"/>
        </w:numPr>
        <w:spacing w:after="0" w:line="240" w:lineRule="auto"/>
        <w:ind w:left="426"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Esta</w:t>
      </w:r>
      <w:r w:rsidR="00140278" w:rsidRPr="00057564">
        <w:rPr>
          <w:rFonts w:ascii="Cambria" w:eastAsia="Times New Roman" w:hAnsi="Cambria" w:cs="Times New Roman"/>
          <w:sz w:val="20"/>
          <w:szCs w:val="20"/>
          <w:lang w:val="es-ES" w:bidi="en-US"/>
        </w:rPr>
        <w:t xml:space="preserve"> </w:t>
      </w:r>
      <w:r w:rsidRPr="00057564">
        <w:rPr>
          <w:rFonts w:ascii="Cambria" w:eastAsia="Times New Roman" w:hAnsi="Cambria" w:cs="Times New Roman"/>
          <w:color w:val="000000" w:themeColor="text1"/>
          <w:sz w:val="20"/>
          <w:szCs w:val="20"/>
          <w:lang w:val="es-ES" w:bidi="en-US"/>
        </w:rPr>
        <w:t>Recomendación</w:t>
      </w:r>
      <w:r w:rsidR="2183E092" w:rsidRPr="00057564">
        <w:rPr>
          <w:rFonts w:ascii="Cambria" w:eastAsia="Times New Roman" w:hAnsi="Cambria" w:cs="Times New Roman"/>
          <w:color w:val="000000" w:themeColor="text1"/>
          <w:sz w:val="20"/>
          <w:szCs w:val="20"/>
          <w:lang w:val="es-ES" w:bidi="en-US"/>
        </w:rPr>
        <w:t xml:space="preserve"> </w:t>
      </w:r>
      <w:r w:rsidRPr="00057564">
        <w:rPr>
          <w:rFonts w:ascii="Cambria" w:eastAsia="Times New Roman" w:hAnsi="Cambria" w:cs="Times New Roman"/>
          <w:sz w:val="20"/>
          <w:szCs w:val="20"/>
          <w:lang w:val="es-ES" w:bidi="en-US"/>
        </w:rPr>
        <w:t>deroga y sustituye la</w:t>
      </w:r>
      <w:r w:rsidRPr="00057564">
        <w:rPr>
          <w:rFonts w:ascii="Cambria" w:eastAsia="Times New Roman" w:hAnsi="Cambria" w:cs="Times New Roman"/>
          <w:i/>
          <w:iCs/>
          <w:sz w:val="20"/>
          <w:szCs w:val="20"/>
          <w:lang w:val="es-ES" w:bidi="en-US"/>
        </w:rPr>
        <w:t xml:space="preserve"> </w:t>
      </w:r>
      <w:r w:rsidR="6185DAE2" w:rsidRPr="00057564">
        <w:rPr>
          <w:rFonts w:ascii="Cambria" w:eastAsia="Times New Roman" w:hAnsi="Cambria" w:cs="Times New Roman"/>
          <w:i/>
          <w:iCs/>
          <w:sz w:val="20"/>
          <w:szCs w:val="20"/>
          <w:lang w:val="es-ES" w:bidi="en-US"/>
        </w:rPr>
        <w:t>Recomendación de ICCAT que enmienda la Recomendación </w:t>
      </w:r>
      <w:r w:rsidR="3F10F0D1" w:rsidRPr="00057564">
        <w:rPr>
          <w:rFonts w:ascii="Cambria" w:eastAsia="Times New Roman" w:hAnsi="Cambria" w:cs="Times New Roman"/>
          <w:i/>
          <w:iCs/>
          <w:sz w:val="20"/>
          <w:szCs w:val="20"/>
          <w:lang w:val="es-ES" w:bidi="en-US"/>
        </w:rPr>
        <w:t>2</w:t>
      </w:r>
      <w:r w:rsidR="00140278" w:rsidRPr="00057564">
        <w:rPr>
          <w:rFonts w:ascii="Cambria" w:eastAsia="Times New Roman" w:hAnsi="Cambria" w:cs="Times New Roman"/>
          <w:i/>
          <w:iCs/>
          <w:sz w:val="20"/>
          <w:szCs w:val="20"/>
          <w:lang w:val="es-ES" w:bidi="en-US"/>
        </w:rPr>
        <w:t>1</w:t>
      </w:r>
      <w:r w:rsidR="3F10F0D1" w:rsidRPr="00057564">
        <w:rPr>
          <w:rFonts w:ascii="Cambria" w:eastAsia="Times New Roman" w:hAnsi="Cambria" w:cs="Times New Roman"/>
          <w:i/>
          <w:iCs/>
          <w:sz w:val="20"/>
          <w:szCs w:val="20"/>
          <w:lang w:val="es-ES" w:bidi="en-US"/>
        </w:rPr>
        <w:t>-</w:t>
      </w:r>
      <w:r w:rsidR="00B8555D" w:rsidRPr="00057564">
        <w:rPr>
          <w:rFonts w:ascii="Cambria" w:eastAsia="Times New Roman" w:hAnsi="Cambria" w:cs="Times New Roman"/>
          <w:i/>
          <w:iCs/>
          <w:sz w:val="20"/>
          <w:szCs w:val="20"/>
          <w:lang w:val="es-ES" w:bidi="en-US"/>
        </w:rPr>
        <w:t>‍</w:t>
      </w:r>
      <w:r w:rsidR="3F10F0D1" w:rsidRPr="00057564">
        <w:rPr>
          <w:rFonts w:ascii="Cambria" w:eastAsia="Times New Roman" w:hAnsi="Cambria" w:cs="Times New Roman"/>
          <w:i/>
          <w:iCs/>
          <w:sz w:val="20"/>
          <w:szCs w:val="20"/>
          <w:lang w:val="es-ES" w:bidi="en-US"/>
        </w:rPr>
        <w:t xml:space="preserve">08 </w:t>
      </w:r>
      <w:r w:rsidR="6185DAE2" w:rsidRPr="00057564">
        <w:rPr>
          <w:rFonts w:ascii="Cambria" w:eastAsia="Times New Roman" w:hAnsi="Cambria" w:cs="Times New Roman"/>
          <w:i/>
          <w:iCs/>
          <w:sz w:val="20"/>
          <w:szCs w:val="20"/>
          <w:lang w:val="es-ES" w:bidi="en-US"/>
        </w:rPr>
        <w:t xml:space="preserve">que establece un plan de ordenación plurianual para el atún rojo en el Atlántico este y el Mediterráneo </w:t>
      </w:r>
      <w:r w:rsidR="4E5898F2" w:rsidRPr="00057564">
        <w:rPr>
          <w:rFonts w:ascii="Cambria" w:eastAsia="Times New Roman" w:hAnsi="Cambria" w:cs="Times New Roman"/>
          <w:sz w:val="20"/>
          <w:szCs w:val="20"/>
          <w:lang w:val="es-ES" w:bidi="en-US"/>
        </w:rPr>
        <w:t>(</w:t>
      </w:r>
      <w:r w:rsidRPr="00057564">
        <w:rPr>
          <w:rFonts w:ascii="Cambria" w:eastAsia="Times New Roman" w:hAnsi="Cambria" w:cs="Times New Roman"/>
          <w:sz w:val="20"/>
          <w:szCs w:val="20"/>
          <w:lang w:val="es-ES" w:bidi="en-US"/>
        </w:rPr>
        <w:t xml:space="preserve">Rec. </w:t>
      </w:r>
      <w:r w:rsidR="00F91A69" w:rsidRPr="00057564">
        <w:rPr>
          <w:rFonts w:ascii="Cambria" w:eastAsia="Times New Roman" w:hAnsi="Cambria" w:cs="Times New Roman"/>
          <w:sz w:val="20"/>
          <w:szCs w:val="20"/>
          <w:lang w:val="es-ES" w:bidi="en-US"/>
        </w:rPr>
        <w:t>24-05</w:t>
      </w:r>
      <w:r w:rsidR="4E5898F2" w:rsidRPr="00057564">
        <w:rPr>
          <w:rFonts w:ascii="Cambria" w:eastAsia="Times New Roman" w:hAnsi="Cambria" w:cs="Times New Roman"/>
          <w:sz w:val="20"/>
          <w:szCs w:val="20"/>
          <w:lang w:val="es-ES" w:bidi="en-US"/>
        </w:rPr>
        <w:t>)</w:t>
      </w:r>
      <w:bookmarkStart w:id="77" w:name="bookmark41"/>
      <w:r w:rsidR="00903C65" w:rsidRPr="00057564">
        <w:rPr>
          <w:rFonts w:ascii="Cambria" w:eastAsia="Times New Roman" w:hAnsi="Cambria" w:cs="Times New Roman"/>
          <w:sz w:val="20"/>
          <w:szCs w:val="20"/>
          <w:lang w:val="es-ES" w:bidi="en-US"/>
        </w:rPr>
        <w:t>.</w:t>
      </w:r>
    </w:p>
    <w:p w14:paraId="335D56CE" w14:textId="77777777" w:rsidR="00140278" w:rsidRPr="00057564" w:rsidRDefault="00140278">
      <w:pPr>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br w:type="page"/>
      </w:r>
    </w:p>
    <w:p w14:paraId="4888CAE8" w14:textId="77777777" w:rsidR="00157EB4" w:rsidRPr="00057564" w:rsidRDefault="00157EB4" w:rsidP="00DA103C">
      <w:pPr>
        <w:widowControl w:val="0"/>
        <w:spacing w:after="0" w:line="240" w:lineRule="auto"/>
        <w:ind w:left="426"/>
        <w:jc w:val="both"/>
        <w:rPr>
          <w:rFonts w:ascii="Cambria" w:eastAsia="Times New Roman" w:hAnsi="Cambria" w:cs="Times New Roman"/>
          <w:b/>
          <w:bCs/>
          <w:color w:val="000000"/>
          <w:sz w:val="20"/>
          <w:szCs w:val="20"/>
          <w:lang w:val="es-ES" w:eastAsia="fr-FR" w:bidi="fr-FR"/>
        </w:rPr>
      </w:pPr>
    </w:p>
    <w:p w14:paraId="60267D7D" w14:textId="67ACC400" w:rsidR="002E0445" w:rsidRPr="00057564"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057564">
        <w:rPr>
          <w:rFonts w:ascii="Cambria" w:eastAsia="Calibri" w:hAnsi="Cambria" w:cs="Times New Roman"/>
          <w:b/>
          <w:sz w:val="20"/>
          <w:szCs w:val="20"/>
          <w:lang w:val="es-ES"/>
        </w:rPr>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1</w:t>
      </w:r>
    </w:p>
    <w:p w14:paraId="713C5693" w14:textId="77777777" w:rsidR="003C4F38" w:rsidRPr="00057564" w:rsidRDefault="003C4F38"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bookmarkEnd w:id="77"/>
    <w:p w14:paraId="3FA902BF" w14:textId="77777777" w:rsidR="002E0445" w:rsidRPr="00057564" w:rsidRDefault="002E0445" w:rsidP="008B57B8">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057564">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7DAC0ED5" w:rsidR="002E0445" w:rsidRPr="00057564"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r w:rsidRPr="00057564">
        <w:rPr>
          <w:rFonts w:ascii="Cambria" w:eastAsia="Times New Roman" w:hAnsi="Cambria" w:cs="Times New Roman"/>
          <w:b/>
          <w:color w:val="000000"/>
          <w:sz w:val="20"/>
          <w:szCs w:val="20"/>
          <w:lang w:val="es-ES" w:bidi="en-US"/>
        </w:rPr>
        <w:t xml:space="preserve">con arreglo al párrafo </w:t>
      </w:r>
      <w:r w:rsidR="000C629D" w:rsidRPr="00057564">
        <w:rPr>
          <w:rFonts w:ascii="Cambria" w:eastAsia="Times New Roman" w:hAnsi="Cambria" w:cs="Times New Roman"/>
          <w:b/>
          <w:color w:val="000000"/>
          <w:sz w:val="20"/>
          <w:szCs w:val="20"/>
          <w:lang w:val="es-ES" w:bidi="en-US"/>
        </w:rPr>
        <w:t>34</w:t>
      </w:r>
    </w:p>
    <w:p w14:paraId="5F7A3E90" w14:textId="77777777" w:rsidR="002E0445" w:rsidRPr="00057564"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057564" w:rsidRDefault="002E0445" w:rsidP="008B57B8">
      <w:pPr>
        <w:widowControl w:val="0"/>
        <w:tabs>
          <w:tab w:val="left" w:pos="426"/>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1.</w:t>
      </w:r>
      <w:r w:rsidRPr="00057564">
        <w:rPr>
          <w:rFonts w:ascii="Cambria" w:eastAsia="Times New Roman" w:hAnsi="Cambria" w:cs="Times New Roman"/>
          <w:color w:val="000000"/>
          <w:sz w:val="20"/>
          <w:szCs w:val="20"/>
          <w:lang w:val="es-ES" w:bidi="en-US"/>
        </w:rPr>
        <w:tab/>
        <w:t>Las CPC limitarán:</w:t>
      </w:r>
    </w:p>
    <w:p w14:paraId="0D4A1B17" w14:textId="77777777" w:rsidR="002E0445" w:rsidRPr="00057564"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6EFE04B7" w14:textId="68221E5B" w:rsidR="002E0445" w:rsidRPr="00057564"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r w:rsidR="00B71080" w:rsidRPr="00057564">
        <w:rPr>
          <w:rFonts w:ascii="Cambria" w:eastAsia="Times New Roman" w:hAnsi="Cambria" w:cs="Times New Roman"/>
          <w:color w:val="000000"/>
          <w:sz w:val="20"/>
          <w:szCs w:val="20"/>
          <w:lang w:val="es-ES" w:bidi="en-US"/>
        </w:rPr>
        <w:t>;</w:t>
      </w:r>
    </w:p>
    <w:p w14:paraId="367BE887" w14:textId="77777777" w:rsidR="00B71080" w:rsidRPr="00057564"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2207C5A3" w14:textId="6E0644C7" w:rsidR="002E0445" w:rsidRPr="00057564"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r w:rsidR="00E63CE8" w:rsidRPr="00057564">
        <w:rPr>
          <w:rFonts w:ascii="Cambria" w:eastAsia="Times New Roman" w:hAnsi="Cambria" w:cs="Times New Roman"/>
          <w:color w:val="000000"/>
          <w:sz w:val="20"/>
          <w:szCs w:val="20"/>
          <w:lang w:val="es-ES" w:bidi="en-US"/>
        </w:rPr>
        <w:t xml:space="preserve">, con excepción de los buques costeros de pequeña escala que </w:t>
      </w:r>
      <w:r w:rsidR="00DA186C" w:rsidRPr="00057564">
        <w:rPr>
          <w:rFonts w:ascii="Cambria" w:eastAsia="Times New Roman" w:hAnsi="Cambria" w:cs="Times New Roman"/>
          <w:color w:val="000000"/>
          <w:sz w:val="20"/>
          <w:szCs w:val="20"/>
          <w:lang w:val="es-ES" w:bidi="en-US"/>
        </w:rPr>
        <w:t>operan</w:t>
      </w:r>
      <w:r w:rsidR="00E63CE8" w:rsidRPr="00057564">
        <w:rPr>
          <w:rFonts w:ascii="Cambria" w:eastAsia="Times New Roman" w:hAnsi="Cambria" w:cs="Times New Roman"/>
          <w:color w:val="000000"/>
          <w:sz w:val="20"/>
          <w:szCs w:val="20"/>
          <w:lang w:val="es-ES" w:bidi="en-US"/>
        </w:rPr>
        <w:t xml:space="preserve"> en el golfo de León, cuyo número </w:t>
      </w:r>
      <w:r w:rsidR="00F3337C" w:rsidRPr="00057564">
        <w:rPr>
          <w:rFonts w:ascii="Cambria" w:eastAsia="MS Gothic" w:hAnsi="Cambria" w:cs="Times New Roman"/>
          <w:color w:val="000000"/>
          <w:kern w:val="2"/>
          <w:sz w:val="20"/>
          <w:szCs w:val="20"/>
          <w:lang w:val="es-ES" w:eastAsia="ja-JP" w:bidi="en-US"/>
        </w:rPr>
        <w:t xml:space="preserve">puede </w:t>
      </w:r>
      <w:r w:rsidR="00E63CE8" w:rsidRPr="00057564">
        <w:rPr>
          <w:rFonts w:ascii="Cambria" w:eastAsia="Times New Roman" w:hAnsi="Cambria" w:cs="Times New Roman"/>
          <w:color w:val="000000"/>
          <w:sz w:val="20"/>
          <w:szCs w:val="20"/>
          <w:lang w:val="es-ES" w:bidi="en-US"/>
        </w:rPr>
        <w:t>aumentar hasta un 10 % en comparación con el número de buques registrado en 2008</w:t>
      </w:r>
      <w:r w:rsidR="00B71080" w:rsidRPr="00057564">
        <w:rPr>
          <w:rFonts w:ascii="Cambria" w:eastAsia="Times New Roman" w:hAnsi="Cambria" w:cs="Times New Roman"/>
          <w:color w:val="000000"/>
          <w:sz w:val="20"/>
          <w:szCs w:val="20"/>
          <w:lang w:val="es-ES" w:bidi="en-US"/>
        </w:rPr>
        <w:t>;</w:t>
      </w:r>
    </w:p>
    <w:p w14:paraId="35A2BF78" w14:textId="77777777" w:rsidR="00B71080" w:rsidRPr="00057564"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1F35BA16" w14:textId="77777777" w:rsidR="002E0445" w:rsidRPr="00057564"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057564"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175212D8" w14:textId="7B857712" w:rsidR="002E0445" w:rsidRPr="00057564" w:rsidRDefault="002E0445" w:rsidP="008B57B8">
      <w:pPr>
        <w:widowControl w:val="0"/>
        <w:spacing w:after="0" w:line="240" w:lineRule="auto"/>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Las CPC expedirán autorizaciones específicas a los buques mencionados en el párrafo 1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w:t>
      </w:r>
      <w:r w:rsidR="00CD1BBB"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Dichos buques se indicarán en la lista de buques de captura mencionada en el párrafo </w:t>
      </w:r>
      <w:r w:rsidR="0068417B" w:rsidRPr="00057564">
        <w:rPr>
          <w:rFonts w:ascii="Cambria" w:eastAsia="Times New Roman" w:hAnsi="Cambria" w:cs="Times New Roman"/>
          <w:color w:val="000000"/>
          <w:sz w:val="20"/>
          <w:szCs w:val="20"/>
          <w:lang w:val="es-ES" w:bidi="en-US"/>
        </w:rPr>
        <w:t>48</w:t>
      </w:r>
      <w:r w:rsidR="00157EB4"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a) de esta Recomendación, y se aplicarán también las condiciones para los cambios.</w:t>
      </w:r>
    </w:p>
    <w:p w14:paraId="42A9B066" w14:textId="77777777" w:rsidR="002E0445" w:rsidRPr="00057564"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2E12149" w14:textId="5A39D39E"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2. </w:t>
      </w:r>
      <w:r w:rsidRPr="00057564">
        <w:rPr>
          <w:rFonts w:ascii="Cambria" w:eastAsia="Times New Roman" w:hAnsi="Cambria" w:cs="Times New Roman"/>
          <w:color w:val="000000"/>
          <w:sz w:val="20"/>
          <w:szCs w:val="20"/>
          <w:lang w:val="es-ES" w:bidi="en-US"/>
        </w:rPr>
        <w:tab/>
        <w:t xml:space="preserve">Cada CPC no </w:t>
      </w:r>
      <w:r w:rsidR="00F3337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asignar más del 7 % de su cuota de atún rojo a sus buques de cebo vivo y curricaneros.</w:t>
      </w:r>
    </w:p>
    <w:p w14:paraId="11C69409" w14:textId="77777777" w:rsidR="002E0445" w:rsidRPr="00057564"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A29DEB0" w14:textId="17B6AF7C"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3.</w:t>
      </w:r>
      <w:r w:rsidRPr="00057564">
        <w:rPr>
          <w:rFonts w:ascii="Cambria" w:eastAsia="Times New Roman" w:hAnsi="Cambria" w:cs="Times New Roman"/>
          <w:color w:val="000000"/>
          <w:sz w:val="20"/>
          <w:szCs w:val="20"/>
          <w:lang w:val="es-ES" w:bidi="en-US"/>
        </w:rPr>
        <w:tab/>
        <w:t xml:space="preserve">Cada CPC no </w:t>
      </w:r>
      <w:r w:rsidR="00F3337C"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 xml:space="preserve">asignar más del 2 % de su cuota de atún rojo a sus buques costeros de pequeña escala de pescado fresco en el Mediterráneo. </w:t>
      </w:r>
      <w:r w:rsidR="00E63CE8" w:rsidRPr="00057564">
        <w:rPr>
          <w:rFonts w:ascii="Cambria" w:eastAsia="Times New Roman" w:hAnsi="Cambria" w:cs="Times New Roman"/>
          <w:color w:val="000000"/>
          <w:sz w:val="20"/>
          <w:szCs w:val="20"/>
          <w:lang w:val="es-ES" w:bidi="en-US"/>
        </w:rPr>
        <w:t>Sin embargo, en el golfo de León, este porcentaje puede llegar al 4 %.</w:t>
      </w:r>
    </w:p>
    <w:p w14:paraId="0350C003" w14:textId="77777777"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6A14B7B2"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b/>
        <w:t xml:space="preserve">Cada CPC no </w:t>
      </w:r>
      <w:r w:rsidR="00E46E2A" w:rsidRPr="00057564">
        <w:rPr>
          <w:rFonts w:ascii="Cambria" w:eastAsia="Times New Roman" w:hAnsi="Cambria" w:cs="Times New Roman"/>
          <w:color w:val="000000"/>
          <w:sz w:val="20"/>
          <w:szCs w:val="20"/>
          <w:lang w:val="es-ES" w:bidi="en-US"/>
        </w:rPr>
        <w:t>puede</w:t>
      </w:r>
      <w:r w:rsidRPr="00057564">
        <w:rPr>
          <w:rFonts w:ascii="Cambria" w:eastAsia="Times New Roman" w:hAnsi="Cambria" w:cs="Times New Roman"/>
          <w:color w:val="000000"/>
          <w:sz w:val="20"/>
          <w:szCs w:val="20"/>
          <w:lang w:val="es-ES" w:bidi="en-US"/>
        </w:rPr>
        <w:t xml:space="preserve"> asignar más del 90 % de su cuota de atún rojo a sus buques de captura en el Adriático para fines de cría.</w:t>
      </w:r>
    </w:p>
    <w:p w14:paraId="5963C97B" w14:textId="77777777"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4.</w:t>
      </w:r>
      <w:r w:rsidRPr="00057564">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057564">
        <w:rPr>
          <w:rFonts w:ascii="Cambria" w:eastAsia="Times New Roman" w:hAnsi="Cambria" w:cs="Times New Roman"/>
          <w:sz w:val="20"/>
          <w:szCs w:val="20"/>
          <w:lang w:val="es-ES" w:bidi="en-US"/>
        </w:rPr>
        <w:t>el</w:t>
      </w:r>
      <w:r w:rsidRPr="00057564">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057564"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057564"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70F37A70" w14:textId="77777777" w:rsidR="003C4F38" w:rsidRPr="00057564" w:rsidRDefault="003C4F38" w:rsidP="003C4F38">
      <w:pPr>
        <w:widowControl w:val="0"/>
        <w:tabs>
          <w:tab w:val="left" w:pos="709"/>
        </w:tabs>
        <w:spacing w:after="0" w:line="222" w:lineRule="exact"/>
        <w:ind w:left="709"/>
        <w:jc w:val="both"/>
        <w:rPr>
          <w:rFonts w:ascii="Cambria" w:eastAsia="Times New Roman" w:hAnsi="Cambria" w:cs="Times New Roman"/>
          <w:color w:val="000000"/>
          <w:sz w:val="20"/>
          <w:szCs w:val="20"/>
          <w:lang w:val="es-ES" w:bidi="en-US"/>
        </w:rPr>
      </w:pPr>
    </w:p>
    <w:p w14:paraId="25137F84" w14:textId="77777777" w:rsidR="002E0445" w:rsidRPr="00057564"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sectPr w:rsidR="002E0445" w:rsidRPr="00057564" w:rsidSect="00D01104">
          <w:headerReference w:type="default" r:id="rId9"/>
          <w:footerReference w:type="even" r:id="rId10"/>
          <w:footerReference w:type="default" r:id="rId11"/>
          <w:headerReference w:type="first" r:id="rId12"/>
          <w:footerReference w:type="first" r:id="rId13"/>
          <w:pgSz w:w="11900" w:h="16840" w:code="9"/>
          <w:pgMar w:top="1423" w:right="1389" w:bottom="1423" w:left="1378" w:header="851" w:footer="1134" w:gutter="0"/>
          <w:cols w:space="720"/>
          <w:noEndnote/>
          <w:docGrid w:linePitch="360"/>
        </w:sectPr>
      </w:pPr>
      <w:r w:rsidRPr="00057564">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1D717737" w:rsidR="002E0445" w:rsidRPr="00057564"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92" w:name="bookmark43"/>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2</w:t>
      </w:r>
    </w:p>
    <w:p w14:paraId="0CF27478" w14:textId="77777777" w:rsidR="002E0445" w:rsidRPr="00057564" w:rsidRDefault="002E0445" w:rsidP="003C4F38">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057564">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057564" w:rsidRDefault="002E0445" w:rsidP="003C4F38">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05756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A - Buque de captura</w:t>
      </w:r>
      <w:bookmarkEnd w:id="92"/>
    </w:p>
    <w:p w14:paraId="511638BA" w14:textId="77777777" w:rsidR="003C4F38" w:rsidRPr="00057564"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6E441252" w14:textId="12792850" w:rsidR="002E0445" w:rsidRPr="0005756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3" w:name="bookmark44"/>
      <w:r w:rsidRPr="00057564">
        <w:rPr>
          <w:rFonts w:ascii="Cambria" w:eastAsia="Times New Roman" w:hAnsi="Cambria" w:cs="Times New Roman"/>
          <w:b/>
          <w:bCs/>
          <w:color w:val="000000"/>
          <w:sz w:val="20"/>
          <w:szCs w:val="20"/>
          <w:lang w:val="es-ES" w:bidi="en-US"/>
        </w:rPr>
        <w:t>Especificaciones mínimas para los cuadernos de pesca</w:t>
      </w:r>
      <w:bookmarkEnd w:id="93"/>
      <w:r w:rsidR="00BF1D57" w:rsidRPr="00057564">
        <w:rPr>
          <w:rFonts w:ascii="Cambria" w:eastAsia="Times New Roman" w:hAnsi="Cambria" w:cs="Times New Roman"/>
          <w:b/>
          <w:bCs/>
          <w:color w:val="000000"/>
          <w:sz w:val="20"/>
          <w:szCs w:val="20"/>
          <w:lang w:val="es-ES" w:bidi="en-US"/>
        </w:rPr>
        <w:t>:</w:t>
      </w:r>
    </w:p>
    <w:p w14:paraId="364276DD" w14:textId="77777777" w:rsidR="003C4F38" w:rsidRPr="00057564"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447FB57F" w14:textId="2FF3C939" w:rsidR="002E0445" w:rsidRPr="0005756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hojas del cuaderno de pesca deben ir numeradas.</w:t>
      </w:r>
    </w:p>
    <w:p w14:paraId="61581616"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629D94" w14:textId="77777777" w:rsidR="002E0445" w:rsidRPr="0005756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debe rellenarse cada día (antes de medianoche) o antes de la llegada a puerto.</w:t>
      </w:r>
    </w:p>
    <w:p w14:paraId="761F375D"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C442BCE" w14:textId="7AB468A3" w:rsidR="002E0445" w:rsidRPr="0005756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debe cumplimentarse en caso de inspección en el mar.</w:t>
      </w:r>
    </w:p>
    <w:p w14:paraId="43C41DFD"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E514D2F" w14:textId="269BD842" w:rsidR="002E0445" w:rsidRPr="0005756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Una copia de las hojas debe permanecer adjunta al cuaderno de pesca.</w:t>
      </w:r>
    </w:p>
    <w:p w14:paraId="271591BE"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00AEBA0" w14:textId="55BF4DB9" w:rsidR="002E0445" w:rsidRPr="00057564"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debe mantenerse a bordo para cubrir un periodo de un año de operaciones.</w:t>
      </w:r>
    </w:p>
    <w:p w14:paraId="63FFCDFC" w14:textId="77777777" w:rsidR="003C4F38" w:rsidRPr="00057564" w:rsidRDefault="003C4F38" w:rsidP="003C4F38">
      <w:pPr>
        <w:keepNext/>
        <w:keepLines/>
        <w:widowControl w:val="0"/>
        <w:spacing w:after="0" w:line="240" w:lineRule="auto"/>
        <w:ind w:left="360" w:hanging="360"/>
        <w:outlineLvl w:val="1"/>
        <w:rPr>
          <w:rFonts w:ascii="Cambria" w:eastAsia="Times New Roman" w:hAnsi="Cambria" w:cs="Times New Roman"/>
          <w:b/>
          <w:color w:val="000000"/>
          <w:sz w:val="20"/>
          <w:szCs w:val="20"/>
          <w:lang w:val="es-ES" w:bidi="en-US"/>
        </w:rPr>
      </w:pPr>
      <w:bookmarkStart w:id="94" w:name="bookmark45"/>
    </w:p>
    <w:p w14:paraId="7DFE3429" w14:textId="0184F035" w:rsidR="002E0445" w:rsidRPr="0005756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color w:val="000000"/>
          <w:sz w:val="20"/>
          <w:szCs w:val="20"/>
          <w:lang w:val="es-ES" w:bidi="en-US"/>
        </w:rPr>
        <w:t>Información estándar mínima para los cuadernos de pesca</w:t>
      </w:r>
      <w:bookmarkEnd w:id="94"/>
      <w:r w:rsidR="00BF1D57" w:rsidRPr="00057564">
        <w:rPr>
          <w:rFonts w:ascii="Cambria" w:eastAsia="Times New Roman" w:hAnsi="Cambria" w:cs="Times New Roman"/>
          <w:b/>
          <w:color w:val="000000"/>
          <w:sz w:val="20"/>
          <w:szCs w:val="20"/>
          <w:lang w:val="es-ES" w:bidi="en-US"/>
        </w:rPr>
        <w:t>:</w:t>
      </w:r>
    </w:p>
    <w:p w14:paraId="32AD875A"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C23FD56" w14:textId="06A2E811"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y dirección del patrón</w:t>
      </w:r>
    </w:p>
    <w:p w14:paraId="7CB9B26E"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2BBA8A36" w14:textId="462E63DB"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Fechas y puertos de salida, fechas y puertos de llegada</w:t>
      </w:r>
    </w:p>
    <w:p w14:paraId="2770E190" w14:textId="77777777" w:rsidR="003C4F38" w:rsidRPr="00057564" w:rsidRDefault="003C4F38" w:rsidP="003C4F38">
      <w:pPr>
        <w:widowControl w:val="0"/>
        <w:tabs>
          <w:tab w:val="left" w:pos="331"/>
        </w:tabs>
        <w:spacing w:after="0" w:line="240" w:lineRule="auto"/>
        <w:ind w:left="284"/>
        <w:rPr>
          <w:rFonts w:ascii="Cambria" w:eastAsia="Times New Roman" w:hAnsi="Cambria" w:cs="Times New Roman"/>
          <w:color w:val="000000"/>
          <w:sz w:val="20"/>
          <w:szCs w:val="20"/>
          <w:lang w:val="es-ES" w:bidi="en-US"/>
        </w:rPr>
      </w:pPr>
    </w:p>
    <w:p w14:paraId="2E54F569" w14:textId="7AFF190C" w:rsidR="002E0445" w:rsidRPr="00057564" w:rsidRDefault="002E0445" w:rsidP="003C4F38">
      <w:pPr>
        <w:widowControl w:val="0"/>
        <w:numPr>
          <w:ilvl w:val="0"/>
          <w:numId w:val="15"/>
        </w:numPr>
        <w:tabs>
          <w:tab w:val="left" w:pos="331"/>
        </w:tabs>
        <w:spacing w:after="0" w:line="240" w:lineRule="auto"/>
        <w:ind w:left="284" w:hanging="284"/>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3E6FD6CF"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C57950A" w14:textId="308A230F"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Arte de pesca:</w:t>
      </w:r>
    </w:p>
    <w:p w14:paraId="3B89B577"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6FD5696" w14:textId="6DA58FD4" w:rsidR="002E0445" w:rsidRPr="00057564" w:rsidRDefault="002E0445" w:rsidP="003C4F38">
      <w:pPr>
        <w:widowControl w:val="0"/>
        <w:numPr>
          <w:ilvl w:val="0"/>
          <w:numId w:val="16"/>
        </w:numPr>
        <w:tabs>
          <w:tab w:val="left" w:pos="723"/>
        </w:tabs>
        <w:spacing w:after="100" w:line="240" w:lineRule="auto"/>
        <w:ind w:left="720" w:hanging="289"/>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Tipo por código de la FAO</w:t>
      </w:r>
    </w:p>
    <w:p w14:paraId="0FEF6394" w14:textId="08ACFC00" w:rsidR="002E0445" w:rsidRPr="00057564" w:rsidRDefault="002E0445" w:rsidP="003C4F38">
      <w:pPr>
        <w:widowControl w:val="0"/>
        <w:numPr>
          <w:ilvl w:val="0"/>
          <w:numId w:val="16"/>
        </w:numPr>
        <w:tabs>
          <w:tab w:val="left" w:pos="723"/>
        </w:tabs>
        <w:spacing w:after="0" w:line="240" w:lineRule="auto"/>
        <w:ind w:firstLine="432"/>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Dimensión (longitud, número de anzuelos</w:t>
      </w:r>
      <w:r w:rsidR="00BF1D57" w:rsidRPr="00057564">
        <w:rPr>
          <w:rFonts w:ascii="Cambria" w:eastAsia="Times New Roman" w:hAnsi="Cambria" w:cs="Times New Roman"/>
          <w:color w:val="000000"/>
          <w:sz w:val="20"/>
          <w:szCs w:val="20"/>
          <w:lang w:val="es-ES" w:bidi="en-US"/>
        </w:rPr>
        <w:t>, etc.</w:t>
      </w:r>
      <w:r w:rsidRPr="00057564">
        <w:rPr>
          <w:rFonts w:ascii="Cambria" w:eastAsia="Times New Roman" w:hAnsi="Cambria" w:cs="Times New Roman"/>
          <w:color w:val="000000"/>
          <w:sz w:val="20"/>
          <w:szCs w:val="20"/>
          <w:lang w:val="es-ES" w:bidi="en-US"/>
        </w:rPr>
        <w:t>)</w:t>
      </w:r>
    </w:p>
    <w:p w14:paraId="1FADB544"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DCBE93F" w14:textId="7BB9BDA7"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Operaciones en el mar con una línea (mínimo) por día de marea, proporcionando:</w:t>
      </w:r>
    </w:p>
    <w:p w14:paraId="063CEDF7"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2C016D7" w14:textId="77FC1CB1" w:rsidR="002E0445" w:rsidRPr="00057564" w:rsidRDefault="002E0445" w:rsidP="003C4F38">
      <w:pPr>
        <w:widowControl w:val="0"/>
        <w:numPr>
          <w:ilvl w:val="0"/>
          <w:numId w:val="30"/>
        </w:numPr>
        <w:tabs>
          <w:tab w:val="left" w:pos="704"/>
        </w:tabs>
        <w:spacing w:after="100" w:line="240" w:lineRule="auto"/>
        <w:ind w:firstLine="432"/>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Actividad (pesca, navegación</w:t>
      </w:r>
      <w:r w:rsidR="00BF1D57" w:rsidRPr="00057564">
        <w:rPr>
          <w:rFonts w:ascii="Cambria" w:eastAsia="Times New Roman" w:hAnsi="Cambria" w:cs="Times New Roman"/>
          <w:color w:val="000000"/>
          <w:sz w:val="20"/>
          <w:szCs w:val="20"/>
          <w:lang w:val="es-ES" w:bidi="en-US"/>
        </w:rPr>
        <w:t>, etc.</w:t>
      </w:r>
      <w:r w:rsidRPr="00057564">
        <w:rPr>
          <w:rFonts w:ascii="Cambria" w:eastAsia="Times New Roman" w:hAnsi="Cambria" w:cs="Times New Roman"/>
          <w:color w:val="000000"/>
          <w:sz w:val="20"/>
          <w:szCs w:val="20"/>
          <w:lang w:val="es-ES" w:bidi="en-US"/>
        </w:rPr>
        <w:t>)</w:t>
      </w:r>
    </w:p>
    <w:p w14:paraId="5E3900CF" w14:textId="77777777" w:rsidR="002E0445" w:rsidRPr="00057564"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057564"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Registro de capturas, incluyendo:</w:t>
      </w:r>
    </w:p>
    <w:p w14:paraId="0D662DF9" w14:textId="7B0C2A59" w:rsidR="002E0445" w:rsidRPr="00057564"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código de la FAO</w:t>
      </w:r>
      <w:r w:rsidR="00BA2169" w:rsidRPr="00057564">
        <w:rPr>
          <w:rFonts w:ascii="Cambria" w:eastAsia="Times New Roman" w:hAnsi="Cambria" w:cs="Times New Roman"/>
          <w:color w:val="000000"/>
          <w:sz w:val="20"/>
          <w:szCs w:val="20"/>
          <w:lang w:val="es-ES" w:bidi="en-US"/>
        </w:rPr>
        <w:t>;</w:t>
      </w:r>
    </w:p>
    <w:p w14:paraId="23FE525F" w14:textId="1CC18641" w:rsidR="002E0445" w:rsidRPr="00057564"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peso vivo (RWT) en kilos por día</w:t>
      </w:r>
      <w:r w:rsidR="00BA2169" w:rsidRPr="00057564">
        <w:rPr>
          <w:rFonts w:ascii="Cambria" w:eastAsia="Times New Roman" w:hAnsi="Cambria" w:cs="Times New Roman"/>
          <w:color w:val="000000"/>
          <w:sz w:val="20"/>
          <w:szCs w:val="20"/>
          <w:lang w:val="es-ES" w:bidi="en-US"/>
        </w:rPr>
        <w:t>;</w:t>
      </w:r>
    </w:p>
    <w:p w14:paraId="6EAAC0BA" w14:textId="378F67FD" w:rsidR="002E0445" w:rsidRPr="00057564" w:rsidRDefault="002E0445" w:rsidP="003C4F38">
      <w:pPr>
        <w:widowControl w:val="0"/>
        <w:numPr>
          <w:ilvl w:val="0"/>
          <w:numId w:val="17"/>
        </w:numPr>
        <w:tabs>
          <w:tab w:val="left" w:pos="1134"/>
        </w:tabs>
        <w:spacing w:after="0" w:line="240" w:lineRule="auto"/>
        <w:ind w:firstLine="709"/>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número de ejemplares por día</w:t>
      </w:r>
      <w:r w:rsidR="00BA2169" w:rsidRPr="00057564">
        <w:rPr>
          <w:rFonts w:ascii="Cambria" w:eastAsia="Times New Roman" w:hAnsi="Cambria" w:cs="Times New Roman"/>
          <w:color w:val="000000"/>
          <w:sz w:val="20"/>
          <w:szCs w:val="20"/>
          <w:lang w:val="es-ES" w:bidi="en-US"/>
        </w:rPr>
        <w:t>.</w:t>
      </w:r>
    </w:p>
    <w:p w14:paraId="139536B2" w14:textId="77777777" w:rsidR="00BA2169" w:rsidRPr="00057564" w:rsidRDefault="00BA2169" w:rsidP="003C4F38">
      <w:pPr>
        <w:widowControl w:val="0"/>
        <w:tabs>
          <w:tab w:val="left" w:pos="1134"/>
        </w:tabs>
        <w:spacing w:after="0" w:line="240" w:lineRule="auto"/>
        <w:ind w:left="709"/>
        <w:rPr>
          <w:rFonts w:ascii="Cambria" w:eastAsia="Times New Roman" w:hAnsi="Cambria" w:cs="Times New Roman"/>
          <w:color w:val="000000"/>
          <w:sz w:val="20"/>
          <w:szCs w:val="20"/>
          <w:lang w:val="es-ES" w:bidi="en-US"/>
        </w:rPr>
      </w:pPr>
    </w:p>
    <w:p w14:paraId="27B0A4F2" w14:textId="35FEFD44" w:rsidR="002E0445" w:rsidRPr="00057564" w:rsidRDefault="002E0445" w:rsidP="003C4F38">
      <w:pPr>
        <w:widowControl w:val="0"/>
        <w:spacing w:after="0" w:line="240" w:lineRule="auto"/>
        <w:ind w:left="45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Para los </w:t>
      </w:r>
      <w:r w:rsidRPr="00057564">
        <w:rPr>
          <w:rFonts w:ascii="Cambria" w:eastAsia="Times New Roman" w:hAnsi="Cambria" w:cs="Times New Roman"/>
          <w:sz w:val="20"/>
          <w:szCs w:val="20"/>
          <w:lang w:val="es-ES" w:bidi="en-US"/>
        </w:rPr>
        <w:t>buques de cerco</w:t>
      </w:r>
      <w:r w:rsidRPr="00057564">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057564" w:rsidRDefault="00E319AA" w:rsidP="003C4F38">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358651BF"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Firma del patrón</w:t>
      </w:r>
    </w:p>
    <w:p w14:paraId="2E8D1A2F"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12BB7CB" w14:textId="6E8CC616" w:rsidR="002E0445" w:rsidRPr="00057564"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536A875" w14:textId="29981F5F" w:rsidR="002E0445" w:rsidRPr="00057564" w:rsidRDefault="002E0445" w:rsidP="003C4F38">
      <w:pPr>
        <w:widowControl w:val="0"/>
        <w:numPr>
          <w:ilvl w:val="0"/>
          <w:numId w:val="15"/>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61D8121F" w14:textId="77777777" w:rsidR="003C4F38" w:rsidRPr="00057564" w:rsidRDefault="003C4F38"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4CE975CE" w14:textId="6BEFB4A0" w:rsidR="002E0445" w:rsidRPr="0005756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5" w:name="bookmark46"/>
      <w:r w:rsidRPr="00057564">
        <w:rPr>
          <w:rFonts w:ascii="Cambria" w:eastAsia="Times New Roman" w:hAnsi="Cambria" w:cs="Times New Roman"/>
          <w:b/>
          <w:bCs/>
          <w:color w:val="000000"/>
          <w:sz w:val="20"/>
          <w:szCs w:val="20"/>
          <w:lang w:val="es-ES" w:bidi="en-US"/>
        </w:rPr>
        <w:t>Información mínima de los cuadernos de pesca en caso de desembarque o transbordo</w:t>
      </w:r>
      <w:bookmarkEnd w:id="95"/>
      <w:r w:rsidR="00BF1D57" w:rsidRPr="00057564">
        <w:rPr>
          <w:rFonts w:ascii="Cambria" w:eastAsia="Times New Roman" w:hAnsi="Cambria" w:cs="Times New Roman"/>
          <w:b/>
          <w:bCs/>
          <w:color w:val="000000"/>
          <w:sz w:val="20"/>
          <w:szCs w:val="20"/>
          <w:lang w:val="es-ES" w:bidi="en-US"/>
        </w:rPr>
        <w:t>:</w:t>
      </w:r>
    </w:p>
    <w:p w14:paraId="40834AA4"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3594FDB" w14:textId="555BDEE8" w:rsidR="002E0445" w:rsidRPr="0005756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Fechas y puerto de desembarque/transbordo</w:t>
      </w:r>
    </w:p>
    <w:p w14:paraId="78AD931B"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2298858" w14:textId="77777777" w:rsidR="00F65A73" w:rsidRPr="00057564" w:rsidRDefault="00F65A73"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4594D3E" w14:textId="77777777" w:rsidR="002E0445" w:rsidRPr="0005756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lastRenderedPageBreak/>
        <w:t>Productos:</w:t>
      </w:r>
    </w:p>
    <w:p w14:paraId="535CF67E" w14:textId="77777777" w:rsidR="00F65A73" w:rsidRPr="00057564" w:rsidRDefault="00F65A73" w:rsidP="00F65A73">
      <w:pPr>
        <w:widowControl w:val="0"/>
        <w:tabs>
          <w:tab w:val="left" w:pos="331"/>
        </w:tabs>
        <w:spacing w:after="0" w:line="240" w:lineRule="auto"/>
        <w:rPr>
          <w:rFonts w:ascii="Cambria" w:eastAsia="Times New Roman" w:hAnsi="Cambria" w:cs="Times New Roman"/>
          <w:color w:val="000000"/>
          <w:sz w:val="20"/>
          <w:szCs w:val="20"/>
          <w:lang w:val="es-ES" w:bidi="en-US"/>
        </w:rPr>
      </w:pPr>
    </w:p>
    <w:p w14:paraId="70F4FE57" w14:textId="2854E2BE" w:rsidR="002E0445" w:rsidRPr="00057564" w:rsidRDefault="002E0445" w:rsidP="003C4F38">
      <w:pPr>
        <w:widowControl w:val="0"/>
        <w:numPr>
          <w:ilvl w:val="0"/>
          <w:numId w:val="19"/>
        </w:numPr>
        <w:tabs>
          <w:tab w:val="left" w:pos="704"/>
        </w:tabs>
        <w:spacing w:after="100" w:line="240" w:lineRule="auto"/>
        <w:ind w:firstLine="425"/>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especies y presentación por código de la FAO</w:t>
      </w:r>
    </w:p>
    <w:p w14:paraId="01CE4001" w14:textId="31A1D428" w:rsidR="002E0445" w:rsidRPr="00057564" w:rsidRDefault="002E0445" w:rsidP="003C4F38">
      <w:pPr>
        <w:widowControl w:val="0"/>
        <w:numPr>
          <w:ilvl w:val="0"/>
          <w:numId w:val="19"/>
        </w:numPr>
        <w:tabs>
          <w:tab w:val="left" w:pos="723"/>
        </w:tabs>
        <w:spacing w:after="0" w:line="240" w:lineRule="auto"/>
        <w:ind w:firstLine="426"/>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número de peces o cajas y cantidad en kg</w:t>
      </w:r>
    </w:p>
    <w:p w14:paraId="54DCE88A" w14:textId="77777777" w:rsidR="00E319AA" w:rsidRPr="00057564"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607A0528" w14:textId="445D169E" w:rsidR="002E0445" w:rsidRPr="0005756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Firma del patrón o del agente del buque</w:t>
      </w:r>
    </w:p>
    <w:p w14:paraId="40F93712"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424C279" w14:textId="423986D0" w:rsidR="002E0445" w:rsidRPr="00057564"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En caso de transbordo: nombre del buque receptor, su pabellón y número ICCAT</w:t>
      </w:r>
    </w:p>
    <w:p w14:paraId="50E529E9"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51457EDD" w14:textId="33F5A41E" w:rsidR="002E0445" w:rsidRPr="00057564"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6" w:name="bookmark47"/>
      <w:r w:rsidRPr="00057564">
        <w:rPr>
          <w:rFonts w:ascii="Cambria" w:eastAsia="Times New Roman" w:hAnsi="Cambria" w:cs="Times New Roman"/>
          <w:b/>
          <w:bCs/>
          <w:color w:val="000000"/>
          <w:sz w:val="20"/>
          <w:szCs w:val="20"/>
          <w:lang w:val="es-ES" w:bidi="en-US"/>
        </w:rPr>
        <w:t>Información mínima de los cuadernos de pesca en caso de transferencia a jaulas</w:t>
      </w:r>
      <w:bookmarkEnd w:id="96"/>
      <w:r w:rsidR="006D1141" w:rsidRPr="00057564">
        <w:rPr>
          <w:rFonts w:ascii="Cambria" w:eastAsia="Times New Roman" w:hAnsi="Cambria" w:cs="Times New Roman"/>
          <w:b/>
          <w:bCs/>
          <w:color w:val="000000"/>
          <w:sz w:val="20"/>
          <w:szCs w:val="20"/>
          <w:lang w:val="es-ES" w:bidi="en-US"/>
        </w:rPr>
        <w:t>:</w:t>
      </w:r>
    </w:p>
    <w:p w14:paraId="7E87458A"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20B521" w14:textId="31900E74" w:rsidR="002E0445" w:rsidRPr="0005756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Fecha, hora y posición (longitud/latitud) de la transferencia</w:t>
      </w:r>
    </w:p>
    <w:p w14:paraId="4683206C"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BD1B2D0" w14:textId="77777777" w:rsidR="002E0445" w:rsidRPr="0005756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Productos:</w:t>
      </w:r>
    </w:p>
    <w:p w14:paraId="4598601E" w14:textId="77777777" w:rsidR="003C4F38" w:rsidRPr="00057564"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6C5D144" w14:textId="2F01AF58" w:rsidR="002E0445" w:rsidRPr="00057564" w:rsidRDefault="002E0445" w:rsidP="003C4F38">
      <w:pPr>
        <w:widowControl w:val="0"/>
        <w:numPr>
          <w:ilvl w:val="0"/>
          <w:numId w:val="21"/>
        </w:numPr>
        <w:tabs>
          <w:tab w:val="left" w:pos="704"/>
        </w:tabs>
        <w:spacing w:after="100" w:line="240" w:lineRule="auto"/>
        <w:ind w:firstLine="425"/>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Identificación de las especies mediante el código de la FAO</w:t>
      </w:r>
    </w:p>
    <w:p w14:paraId="4DFA19B5" w14:textId="6EB07F95" w:rsidR="002E0445" w:rsidRPr="00057564" w:rsidRDefault="002E0445" w:rsidP="003C4F38">
      <w:pPr>
        <w:widowControl w:val="0"/>
        <w:numPr>
          <w:ilvl w:val="0"/>
          <w:numId w:val="21"/>
        </w:numPr>
        <w:tabs>
          <w:tab w:val="left" w:pos="723"/>
        </w:tabs>
        <w:spacing w:after="0" w:line="240" w:lineRule="auto"/>
        <w:ind w:firstLine="426"/>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057564"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0EB92633" w14:textId="2C702D0B" w:rsidR="002E0445" w:rsidRPr="0005756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del remolcador, su pabellón y número ICCAT</w:t>
      </w:r>
    </w:p>
    <w:p w14:paraId="4EE8F1FC"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FFB2626" w14:textId="667CD490" w:rsidR="002E0445" w:rsidRPr="00057564"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057564"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0F385C8" w14:textId="20A91C3C" w:rsidR="002E0445" w:rsidRPr="00057564" w:rsidRDefault="002E0445" w:rsidP="003C4F38">
      <w:pPr>
        <w:widowControl w:val="0"/>
        <w:numPr>
          <w:ilvl w:val="0"/>
          <w:numId w:val="20"/>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12ACEAD6" w14:textId="77777777" w:rsidR="00875F42" w:rsidRPr="00057564" w:rsidRDefault="00875F42"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695FF470" w14:textId="77777777" w:rsidR="002E0445" w:rsidRPr="00057564"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ab/>
        <w:t xml:space="preserve">a) </w:t>
      </w:r>
      <w:r w:rsidRPr="00057564">
        <w:rPr>
          <w:rFonts w:ascii="Cambria" w:eastAsia="Calibri" w:hAnsi="Cambria" w:cs="Times New Roman"/>
          <w:color w:val="000000"/>
          <w:sz w:val="20"/>
          <w:szCs w:val="20"/>
          <w:lang w:val="es-ES" w:bidi="en-US"/>
        </w:rPr>
        <w:tab/>
        <w:t>en lo que se refiere al buque de captura que transfiere los peces a las jaulas:</w:t>
      </w:r>
    </w:p>
    <w:p w14:paraId="21316207" w14:textId="75C584DF" w:rsidR="002E0445" w:rsidRPr="00057564"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cantidad de capturas subidas a bordo</w:t>
      </w:r>
      <w:r w:rsidR="00875F42" w:rsidRPr="00057564">
        <w:rPr>
          <w:rFonts w:ascii="Cambria" w:eastAsia="Calibri" w:hAnsi="Cambria" w:cs="Times New Roman"/>
          <w:color w:val="000000"/>
          <w:sz w:val="20"/>
          <w:szCs w:val="20"/>
          <w:lang w:val="es-ES" w:bidi="en-US"/>
        </w:rPr>
        <w:t>;</w:t>
      </w:r>
    </w:p>
    <w:p w14:paraId="7E8A6B40" w14:textId="485E943B" w:rsidR="002E0445" w:rsidRPr="00057564"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w:t>
      </w:r>
      <w:r w:rsidRPr="00057564">
        <w:rPr>
          <w:rFonts w:ascii="Cambria" w:eastAsia="Calibri" w:hAnsi="Cambria" w:cs="Times New Roman"/>
          <w:color w:val="000000"/>
          <w:sz w:val="20"/>
          <w:szCs w:val="20"/>
          <w:lang w:val="es-ES" w:bidi="en-US"/>
        </w:rPr>
        <w:tab/>
        <w:t>cantidad de capturas descontadas de su cuota individual</w:t>
      </w:r>
      <w:r w:rsidR="00875F42" w:rsidRPr="00057564">
        <w:rPr>
          <w:rFonts w:ascii="Cambria" w:eastAsia="Calibri" w:hAnsi="Cambria" w:cs="Times New Roman"/>
          <w:color w:val="000000"/>
          <w:sz w:val="20"/>
          <w:szCs w:val="20"/>
          <w:lang w:val="es-ES" w:bidi="en-US"/>
        </w:rPr>
        <w:t>;</w:t>
      </w:r>
    </w:p>
    <w:p w14:paraId="1F4165BF" w14:textId="77777777" w:rsidR="002E0445" w:rsidRPr="00057564" w:rsidRDefault="002E0445" w:rsidP="003C4F38">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nombres de los demás buques que participan en la JFO.</w:t>
      </w:r>
    </w:p>
    <w:p w14:paraId="2AE90EA7" w14:textId="77777777" w:rsidR="002E0445" w:rsidRPr="00057564" w:rsidRDefault="002E0445" w:rsidP="003C4F38">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ab/>
      </w:r>
    </w:p>
    <w:p w14:paraId="49E3F455" w14:textId="77777777" w:rsidR="002E0445" w:rsidRPr="00057564"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ab/>
        <w:t>b)</w:t>
      </w:r>
      <w:r w:rsidRPr="00057564">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3C5A4961" w:rsidR="002E0445" w:rsidRPr="00057564"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el nombre de los demás buques que participan en la JFO, sus indicativos internacionales de radio y los números ICCAT</w:t>
      </w:r>
      <w:r w:rsidR="00875F42" w:rsidRPr="00057564">
        <w:rPr>
          <w:rFonts w:ascii="Cambria" w:eastAsia="Calibri" w:hAnsi="Cambria" w:cs="Times New Roman"/>
          <w:color w:val="000000"/>
          <w:sz w:val="20"/>
          <w:szCs w:val="20"/>
          <w:lang w:val="es-ES" w:bidi="en-US"/>
        </w:rPr>
        <w:t>;</w:t>
      </w:r>
      <w:r w:rsidRPr="00057564">
        <w:rPr>
          <w:rFonts w:ascii="Cambria" w:eastAsia="Calibri" w:hAnsi="Cambria" w:cs="Times New Roman"/>
          <w:color w:val="000000"/>
          <w:sz w:val="20"/>
          <w:szCs w:val="20"/>
          <w:lang w:val="es-ES" w:bidi="en-US"/>
        </w:rPr>
        <w:t xml:space="preserve"> </w:t>
      </w:r>
    </w:p>
    <w:p w14:paraId="1DD3141E" w14:textId="1494C9F8" w:rsidR="002E0445" w:rsidRPr="00057564"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indicación de que no se han subido capturas a bordo o transferido a jaulas</w:t>
      </w:r>
      <w:r w:rsidR="00875F42" w:rsidRPr="00057564">
        <w:rPr>
          <w:rFonts w:ascii="Cambria" w:eastAsia="Calibri" w:hAnsi="Cambria" w:cs="Times New Roman"/>
          <w:color w:val="000000"/>
          <w:sz w:val="20"/>
          <w:szCs w:val="20"/>
          <w:lang w:val="es-ES" w:bidi="en-US"/>
        </w:rPr>
        <w:t>;</w:t>
      </w:r>
    </w:p>
    <w:p w14:paraId="45B78642" w14:textId="5BCBFDA2" w:rsidR="002E0445" w:rsidRPr="00057564"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cantidad de capturas descontadas de sus cuotas individuales</w:t>
      </w:r>
      <w:r w:rsidR="00875F42" w:rsidRPr="00057564">
        <w:rPr>
          <w:rFonts w:ascii="Cambria" w:eastAsia="Calibri" w:hAnsi="Cambria" w:cs="Times New Roman"/>
          <w:color w:val="000000"/>
          <w:sz w:val="20"/>
          <w:szCs w:val="20"/>
          <w:lang w:val="es-ES" w:bidi="en-US"/>
        </w:rPr>
        <w:t>;</w:t>
      </w:r>
    </w:p>
    <w:p w14:paraId="2CA67722" w14:textId="262D5353" w:rsidR="002E0445" w:rsidRPr="00057564" w:rsidRDefault="002E0445" w:rsidP="003C4F38">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057564">
        <w:rPr>
          <w:rFonts w:ascii="Cambria" w:eastAsia="Calibri" w:hAnsi="Cambria" w:cs="Times New Roman"/>
          <w:color w:val="000000"/>
          <w:sz w:val="20"/>
          <w:szCs w:val="20"/>
          <w:lang w:val="es-ES" w:bidi="en-US"/>
        </w:rPr>
        <w:t xml:space="preserve">- </w:t>
      </w:r>
      <w:r w:rsidRPr="00057564">
        <w:rPr>
          <w:rFonts w:ascii="Cambria" w:eastAsia="Calibri" w:hAnsi="Cambria" w:cs="Times New Roman"/>
          <w:color w:val="000000"/>
          <w:sz w:val="20"/>
          <w:szCs w:val="20"/>
          <w:lang w:val="es-ES" w:bidi="en-US"/>
        </w:rPr>
        <w:tab/>
        <w:t xml:space="preserve">el nombre y el número ICCAT del buque de captura mencionado en el </w:t>
      </w:r>
      <w:r w:rsidR="00471090" w:rsidRPr="00057564">
        <w:rPr>
          <w:rFonts w:ascii="Cambria" w:eastAsia="Calibri" w:hAnsi="Cambria" w:cs="Times New Roman"/>
          <w:color w:val="000000"/>
          <w:sz w:val="20"/>
          <w:szCs w:val="20"/>
          <w:lang w:val="es-ES" w:bidi="en-US"/>
        </w:rPr>
        <w:t>punto</w:t>
      </w:r>
      <w:r w:rsidRPr="00057564">
        <w:rPr>
          <w:rFonts w:ascii="Cambria" w:eastAsia="Calibri" w:hAnsi="Cambria" w:cs="Times New Roman"/>
          <w:color w:val="000000"/>
          <w:sz w:val="20"/>
          <w:szCs w:val="20"/>
          <w:lang w:val="es-ES" w:bidi="en-US"/>
        </w:rPr>
        <w:t xml:space="preserve"> a).</w:t>
      </w:r>
    </w:p>
    <w:p w14:paraId="09350F13" w14:textId="77777777" w:rsidR="002E0445" w:rsidRPr="00057564" w:rsidRDefault="002E0445" w:rsidP="003C4F38">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3D67C541" w:rsidR="002E0445" w:rsidRPr="00057564"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B - Buques remolcadores</w:t>
      </w:r>
    </w:p>
    <w:p w14:paraId="1979E965" w14:textId="77777777" w:rsidR="003C4F38" w:rsidRPr="00057564" w:rsidRDefault="003C4F38"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54EEED4D" w14:textId="3BCE24AA" w:rsidR="002E0445" w:rsidRPr="00057564"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703AC093" w14:textId="77777777" w:rsidR="003C4F38" w:rsidRPr="0005756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6D12740B" w14:textId="74FB856E" w:rsidR="002E0445" w:rsidRPr="00057564"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639B072A" w14:textId="77777777" w:rsidR="003C4F38" w:rsidRPr="0005756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7FAB85D" w14:textId="18FAABBC" w:rsidR="002E0445" w:rsidRPr="00057564"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2B271817" w14:textId="77777777" w:rsidR="003C4F38" w:rsidRPr="0005756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4DAECF30" w14:textId="77777777" w:rsidR="00F65A73" w:rsidRPr="00057564" w:rsidRDefault="00F65A73">
      <w:pPr>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br w:type="page"/>
      </w:r>
    </w:p>
    <w:p w14:paraId="687FB70D" w14:textId="30692B4C" w:rsidR="002E0445" w:rsidRPr="00057564"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lastRenderedPageBreak/>
        <w:t>C - Buques auxiliares</w:t>
      </w:r>
    </w:p>
    <w:p w14:paraId="10AFA67D" w14:textId="77777777" w:rsidR="003C4F38" w:rsidRPr="0005756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69E63E3" w14:textId="4A21E088" w:rsidR="002E0445" w:rsidRPr="00057564"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4195FFF0" w14:textId="77777777" w:rsidR="003C4F38" w:rsidRPr="00057564"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56AC01A" w14:textId="3D92BE29" w:rsidR="002E0445" w:rsidRPr="00057564"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43FFB6E3" w14:textId="77777777" w:rsidR="00DB49D0" w:rsidRPr="00057564" w:rsidRDefault="00DB49D0"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6B58679B" w14:textId="0BD9F7AF" w:rsidR="002E0445" w:rsidRPr="00057564"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D - Buques transformadores</w:t>
      </w:r>
    </w:p>
    <w:p w14:paraId="570108DD" w14:textId="77777777" w:rsidR="00470A5A" w:rsidRPr="00057564" w:rsidRDefault="00470A5A" w:rsidP="00470A5A">
      <w:pPr>
        <w:widowControl w:val="0"/>
        <w:spacing w:after="0" w:line="240" w:lineRule="auto"/>
        <w:jc w:val="both"/>
        <w:rPr>
          <w:rFonts w:ascii="Cambria" w:eastAsia="Times New Roman" w:hAnsi="Cambria" w:cs="Times New Roman"/>
          <w:b/>
          <w:bCs/>
          <w:color w:val="000000"/>
          <w:sz w:val="20"/>
          <w:szCs w:val="20"/>
          <w:lang w:val="es-ES" w:bidi="en-US"/>
        </w:rPr>
      </w:pPr>
    </w:p>
    <w:p w14:paraId="398B8E0F" w14:textId="46186477" w:rsidR="002E0445" w:rsidRPr="0005756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patrones de los buques transformadores consignarán en su cuaderno de pesca diario la fecha, hora y posición de las actividades y las cantidades transbordadas y el número y peso del atún rojo recibido de las granjas, almadrabas o buques de captura, lo que proceda. También </w:t>
      </w:r>
      <w:r w:rsidR="00623CC5" w:rsidRPr="00057564">
        <w:rPr>
          <w:rFonts w:ascii="Cambria" w:eastAsia="Times New Roman" w:hAnsi="Cambria" w:cs="Times New Roman"/>
          <w:color w:val="000000"/>
          <w:sz w:val="20"/>
          <w:szCs w:val="20"/>
          <w:lang w:val="es-ES" w:bidi="en-US"/>
        </w:rPr>
        <w:t>deberían</w:t>
      </w:r>
      <w:r w:rsidRPr="00057564">
        <w:rPr>
          <w:rFonts w:ascii="Cambria" w:eastAsia="Times New Roman" w:hAnsi="Cambria" w:cs="Times New Roman"/>
          <w:color w:val="000000"/>
          <w:sz w:val="20"/>
          <w:szCs w:val="20"/>
          <w:lang w:val="es-ES" w:bidi="en-US"/>
        </w:rPr>
        <w:t xml:space="preserve"> consignar los nombres y números ICCAT de estas granjas, almadrabas o buques de captura.</w:t>
      </w:r>
    </w:p>
    <w:p w14:paraId="573AE995" w14:textId="77777777" w:rsidR="00470A5A" w:rsidRPr="00057564"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39D5ACE4" w14:textId="5DBDD901" w:rsidR="002E0445" w:rsidRPr="0005756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r w:rsidR="00623CC5" w:rsidRPr="00057564">
        <w:rPr>
          <w:rFonts w:ascii="Cambria" w:eastAsia="Times New Roman" w:hAnsi="Cambria" w:cs="Times New Roman"/>
          <w:color w:val="000000"/>
          <w:sz w:val="20"/>
          <w:szCs w:val="20"/>
          <w:lang w:val="es-ES" w:bidi="en-US"/>
        </w:rPr>
        <w:t xml:space="preserve"> de producto</w:t>
      </w:r>
      <w:r w:rsidRPr="00057564">
        <w:rPr>
          <w:rFonts w:ascii="Cambria" w:eastAsia="Times New Roman" w:hAnsi="Cambria" w:cs="Times New Roman"/>
          <w:color w:val="000000"/>
          <w:sz w:val="20"/>
          <w:szCs w:val="20"/>
          <w:lang w:val="es-ES" w:bidi="en-US"/>
        </w:rPr>
        <w:t>.</w:t>
      </w:r>
    </w:p>
    <w:p w14:paraId="0309D8F7" w14:textId="77777777" w:rsidR="00470A5A" w:rsidRPr="00057564"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55567FB1" w14:textId="0A1FDA64" w:rsidR="002E0445" w:rsidRPr="0005756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patrones de los buques transformadores mantendrán un plano de estiba que muestre la localización, las cantidades de cada especie y tipo de presentación.</w:t>
      </w:r>
    </w:p>
    <w:p w14:paraId="2E891E86" w14:textId="77777777" w:rsidR="00470A5A" w:rsidRPr="00057564"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26D9379" w14:textId="2BD53CC5" w:rsidR="002E0445" w:rsidRPr="00057564"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sectPr w:rsidR="002E0445" w:rsidRPr="00057564" w:rsidSect="00D01104">
          <w:headerReference w:type="even" r:id="rId14"/>
          <w:headerReference w:type="default" r:id="rId15"/>
          <w:footerReference w:type="even" r:id="rId16"/>
          <w:pgSz w:w="11900" w:h="16840"/>
          <w:pgMar w:top="1426" w:right="1374" w:bottom="1426" w:left="1388" w:header="850" w:footer="1134" w:gutter="0"/>
          <w:cols w:space="720"/>
          <w:noEndnote/>
          <w:titlePg/>
          <w:docGrid w:linePitch="360"/>
        </w:sectPr>
      </w:pPr>
      <w:r w:rsidRPr="00057564">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3E6D9CC1" w:rsidR="002E0445" w:rsidRPr="00057564" w:rsidRDefault="00B57FD2" w:rsidP="008B57B8">
      <w:pPr>
        <w:widowControl w:val="0"/>
        <w:spacing w:after="0" w:line="240" w:lineRule="auto"/>
        <w:jc w:val="right"/>
        <w:rPr>
          <w:rFonts w:ascii="Cambria" w:eastAsia="MS Mincho" w:hAnsi="Cambria" w:cs="Arial"/>
          <w:b/>
          <w:color w:val="000000"/>
          <w:sz w:val="18"/>
          <w:szCs w:val="18"/>
          <w:lang w:val="es-ES" w:eastAsia="ja-JP" w:bidi="en-US"/>
        </w:rPr>
      </w:pPr>
      <w:r w:rsidRPr="00057564">
        <w:rPr>
          <w:rFonts w:ascii="Cambria" w:eastAsia="MS Mincho" w:hAnsi="Cambria" w:cs="Arial"/>
          <w:b/>
          <w:color w:val="000000"/>
          <w:sz w:val="18"/>
          <w:szCs w:val="18"/>
          <w:lang w:val="es-ES" w:eastAsia="ja-JP" w:bidi="en-US"/>
        </w:rPr>
        <w:lastRenderedPageBreak/>
        <w:t>Anexo</w:t>
      </w:r>
      <w:r w:rsidR="007677AD" w:rsidRPr="00057564">
        <w:rPr>
          <w:rFonts w:ascii="Cambria" w:eastAsia="MS Mincho" w:hAnsi="Cambria" w:cs="Arial"/>
          <w:b/>
          <w:color w:val="000000"/>
          <w:sz w:val="18"/>
          <w:szCs w:val="18"/>
          <w:lang w:val="es-ES" w:eastAsia="ja-JP" w:bidi="en-US"/>
        </w:rPr>
        <w:t xml:space="preserve"> </w:t>
      </w:r>
      <w:r w:rsidR="002E0445" w:rsidRPr="00057564">
        <w:rPr>
          <w:rFonts w:ascii="Cambria" w:eastAsia="MS Mincho" w:hAnsi="Cambria" w:cs="Arial"/>
          <w:b/>
          <w:color w:val="000000"/>
          <w:sz w:val="18"/>
          <w:szCs w:val="18"/>
          <w:lang w:val="es-ES" w:eastAsia="ja-JP" w:bidi="en-US"/>
        </w:rPr>
        <w:t>3</w:t>
      </w:r>
    </w:p>
    <w:p w14:paraId="7B74444D" w14:textId="77777777" w:rsidR="002E0445" w:rsidRPr="00057564" w:rsidRDefault="002E0445" w:rsidP="008B57B8">
      <w:pPr>
        <w:widowControl w:val="0"/>
        <w:spacing w:after="0" w:line="240" w:lineRule="auto"/>
        <w:ind w:left="720"/>
        <w:rPr>
          <w:rFonts w:ascii="Cambria" w:eastAsia="MS Mincho" w:hAnsi="Cambria" w:cs="Arial"/>
          <w:b/>
          <w:color w:val="000000"/>
          <w:sz w:val="16"/>
          <w:szCs w:val="16"/>
          <w:lang w:val="es-ES" w:eastAsia="ja-JP" w:bidi="en-US"/>
        </w:rPr>
      </w:pPr>
      <w:r w:rsidRPr="00057564">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67053C" w14:paraId="34DA8BA6" w14:textId="77777777" w:rsidTr="00065E0C">
        <w:tc>
          <w:tcPr>
            <w:tcW w:w="3364" w:type="dxa"/>
            <w:tcBorders>
              <w:top w:val="single" w:sz="4" w:space="0" w:color="auto"/>
              <w:left w:val="nil"/>
              <w:bottom w:val="single" w:sz="4" w:space="0" w:color="auto"/>
              <w:right w:val="nil"/>
            </w:tcBorders>
          </w:tcPr>
          <w:p w14:paraId="366D3795" w14:textId="1567291C" w:rsidR="002E0445" w:rsidRPr="00057564" w:rsidRDefault="002E0445" w:rsidP="008B57B8">
            <w:pPr>
              <w:widowControl w:val="0"/>
              <w:spacing w:after="0" w:line="240" w:lineRule="auto"/>
              <w:rPr>
                <w:rFonts w:ascii="Cambria" w:eastAsia="MS Mincho" w:hAnsi="Cambria" w:cs="Arial"/>
                <w:b/>
                <w:color w:val="000000"/>
                <w:sz w:val="16"/>
                <w:szCs w:val="16"/>
                <w:lang w:val="es-ES" w:eastAsia="ja-JP" w:bidi="en-US"/>
              </w:rPr>
            </w:pPr>
            <w:r w:rsidRPr="00057564">
              <w:rPr>
                <w:rFonts w:ascii="Cambria" w:eastAsia="MS Mincho" w:hAnsi="Cambria" w:cs="Arial"/>
                <w:b/>
                <w:color w:val="000000"/>
                <w:sz w:val="16"/>
                <w:szCs w:val="16"/>
                <w:lang w:val="es-ES" w:eastAsia="ja-JP" w:bidi="en-US"/>
              </w:rPr>
              <w:t xml:space="preserve">               Buque de transporte</w:t>
            </w:r>
          </w:p>
          <w:p w14:paraId="16FA217A"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Pabellón:</w:t>
            </w:r>
          </w:p>
          <w:p w14:paraId="66047286"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de autorización CPC del pabellón:</w:t>
            </w:r>
          </w:p>
          <w:p w14:paraId="53AA742B"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registro nacional:</w:t>
            </w:r>
          </w:p>
          <w:p w14:paraId="4D376844"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registro ICCAT:</w:t>
            </w:r>
          </w:p>
          <w:p w14:paraId="61A7DFF4"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OMI:</w:t>
            </w:r>
          </w:p>
          <w:p w14:paraId="00477906"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249" w:type="dxa"/>
            <w:tcBorders>
              <w:top w:val="single" w:sz="4" w:space="0" w:color="auto"/>
              <w:left w:val="nil"/>
              <w:bottom w:val="single" w:sz="4" w:space="0" w:color="auto"/>
              <w:right w:val="nil"/>
            </w:tcBorders>
          </w:tcPr>
          <w:p w14:paraId="50FA8570"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p>
          <w:p w14:paraId="35DE049D"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19DEDA3E" w:rsidR="002E0445" w:rsidRPr="00057564" w:rsidRDefault="002E0445" w:rsidP="008B57B8">
            <w:pPr>
              <w:widowControl w:val="0"/>
              <w:spacing w:after="0" w:line="240" w:lineRule="auto"/>
              <w:rPr>
                <w:rFonts w:ascii="Cambria" w:eastAsia="MS Mincho" w:hAnsi="Cambria" w:cs="Arial"/>
                <w:b/>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             </w:t>
            </w:r>
            <w:r w:rsidRPr="00057564">
              <w:rPr>
                <w:rFonts w:ascii="Cambria" w:eastAsia="MS Mincho" w:hAnsi="Cambria" w:cs="Arial"/>
                <w:b/>
                <w:color w:val="000000"/>
                <w:sz w:val="16"/>
                <w:szCs w:val="16"/>
                <w:lang w:val="es-ES" w:eastAsia="ja-JP" w:bidi="en-US"/>
              </w:rPr>
              <w:t xml:space="preserve">Buque de pesca                                 </w:t>
            </w:r>
          </w:p>
          <w:p w14:paraId="0B7AA31D"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Pabellón:                                                                           </w:t>
            </w:r>
          </w:p>
          <w:p w14:paraId="245F67FA"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autorización CPC del pabellón:</w:t>
            </w:r>
          </w:p>
          <w:p w14:paraId="7B24AA93"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registro nacional:</w:t>
            </w:r>
          </w:p>
          <w:p w14:paraId="48B0B18D"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registro ICCAT:</w:t>
            </w:r>
          </w:p>
          <w:p w14:paraId="3D985AA5"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Identificación externa:</w:t>
            </w:r>
          </w:p>
          <w:p w14:paraId="18DA3F6A"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Destino final:</w:t>
            </w:r>
          </w:p>
          <w:p w14:paraId="5990D633"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Puerto:</w:t>
            </w:r>
          </w:p>
          <w:p w14:paraId="24763746"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País:</w:t>
            </w:r>
          </w:p>
          <w:p w14:paraId="66333C9D"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057564" w:rsidRDefault="002E0445" w:rsidP="008B57B8">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05756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t>Día</w:t>
      </w:r>
      <w:r w:rsidRPr="00057564">
        <w:rPr>
          <w:rFonts w:ascii="Cambria" w:eastAsia="MS Mincho" w:hAnsi="Cambria" w:cs="Arial"/>
          <w:color w:val="000000"/>
          <w:sz w:val="16"/>
          <w:szCs w:val="16"/>
          <w:lang w:val="es-ES" w:eastAsia="ja-JP" w:bidi="en-US"/>
        </w:rPr>
        <w:tab/>
        <w:t>Mes</w:t>
      </w:r>
      <w:r w:rsidRPr="00057564">
        <w:rPr>
          <w:rFonts w:ascii="Cambria" w:eastAsia="MS Mincho" w:hAnsi="Cambria" w:cs="Arial"/>
          <w:color w:val="000000"/>
          <w:sz w:val="16"/>
          <w:szCs w:val="16"/>
          <w:lang w:val="es-ES" w:eastAsia="ja-JP" w:bidi="en-US"/>
        </w:rPr>
        <w:tab/>
        <w:t>Hora      Año</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2_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0_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t xml:space="preserve">Nombre operador/patrón buque pesca:        </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05756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Salida </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 xml:space="preserve">      desde</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__________</w:t>
      </w:r>
      <w:r w:rsidRPr="00057564">
        <w:rPr>
          <w:rFonts w:ascii="Symbol" w:eastAsia="Symbol" w:hAnsi="Symbol" w:cs="Symbol"/>
          <w:color w:val="000000"/>
          <w:lang w:val="es-ES" w:eastAsia="ja-JP" w:bidi="en-US"/>
        </w:rPr>
        <w:t>|</w:t>
      </w:r>
    </w:p>
    <w:p w14:paraId="5FBE42EC" w14:textId="77777777" w:rsidR="002E0445" w:rsidRPr="0005756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Regreso</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t>hasta</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__________</w:t>
      </w:r>
      <w:r w:rsidRPr="00057564">
        <w:rPr>
          <w:rFonts w:ascii="Symbol" w:eastAsia="Symbol" w:hAnsi="Symbol" w:cs="Symbol"/>
          <w:color w:val="000000"/>
          <w:lang w:val="es-ES" w:eastAsia="ja-JP" w:bidi="en-US"/>
        </w:rPr>
        <w:t>|</w:t>
      </w:r>
      <w:r w:rsidRPr="00057564">
        <w:rPr>
          <w:rFonts w:ascii="Cambria" w:eastAsia="MS Mincho" w:hAnsi="Cambria" w:cs="Times New Roman"/>
          <w:color w:val="000000"/>
          <w:lang w:val="es-ES" w:eastAsia="ja-JP" w:bidi="en-US"/>
        </w:rPr>
        <w:tab/>
      </w:r>
      <w:r w:rsidRPr="00057564">
        <w:rPr>
          <w:rFonts w:ascii="Cambria" w:eastAsia="MS Mincho" w:hAnsi="Cambria" w:cs="Times New Roman"/>
          <w:color w:val="000000"/>
          <w:lang w:val="es-ES" w:eastAsia="ja-JP" w:bidi="en-US"/>
        </w:rPr>
        <w:tab/>
      </w:r>
      <w:r w:rsidRPr="00057564">
        <w:rPr>
          <w:rFonts w:ascii="Cambria" w:eastAsia="MS Mincho" w:hAnsi="Cambria" w:cs="Arial"/>
          <w:color w:val="000000"/>
          <w:sz w:val="16"/>
          <w:szCs w:val="16"/>
          <w:lang w:val="es-ES" w:eastAsia="ja-JP" w:bidi="en-US"/>
        </w:rPr>
        <w:t xml:space="preserve">Firma:      </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t xml:space="preserve">                   </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t>Firma:</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t xml:space="preserve">            </w:t>
      </w:r>
    </w:p>
    <w:p w14:paraId="211A3459" w14:textId="77777777" w:rsidR="002E0445" w:rsidRPr="0005756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Transbordo   </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ab/>
      </w:r>
      <w:r w:rsidRPr="00057564">
        <w:rPr>
          <w:rFonts w:ascii="Cambria" w:eastAsia="MS Mincho" w:hAnsi="Cambria" w:cs="Arial"/>
          <w:color w:val="000000"/>
          <w:sz w:val="16"/>
          <w:szCs w:val="16"/>
          <w:lang w:val="es-ES" w:eastAsia="ja-JP" w:bidi="en-US"/>
        </w:rPr>
        <w:tab/>
      </w:r>
    </w:p>
    <w:p w14:paraId="75D94E3E" w14:textId="77777777" w:rsidR="002E0445" w:rsidRPr="00057564" w:rsidRDefault="002E0445" w:rsidP="008B57B8">
      <w:pPr>
        <w:widowControl w:val="0"/>
        <w:spacing w:after="0" w:line="240" w:lineRule="auto"/>
        <w:ind w:left="720"/>
        <w:rPr>
          <w:rFonts w:ascii="Cambria" w:eastAsia="MS Mincho" w:hAnsi="Cambria" w:cs="Arial"/>
          <w:color w:val="000000"/>
          <w:sz w:val="16"/>
          <w:szCs w:val="16"/>
          <w:vertAlign w:val="superscript"/>
          <w:lang w:val="es-ES" w:eastAsia="ja-JP" w:bidi="en-US"/>
        </w:rPr>
      </w:pPr>
      <w:r w:rsidRPr="00057564">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___</w:t>
      </w:r>
      <w:r w:rsidRPr="00057564">
        <w:rPr>
          <w:rFonts w:ascii="Symbol" w:eastAsia="Symbol" w:hAnsi="Symbol" w:cs="Symbol"/>
          <w:color w:val="000000"/>
          <w:lang w:val="es-ES" w:eastAsia="ja-JP" w:bidi="en-US"/>
        </w:rPr>
        <w:t>|</w:t>
      </w:r>
      <w:r w:rsidRPr="00057564">
        <w:rPr>
          <w:rFonts w:ascii="Cambria" w:eastAsia="MS Mincho" w:hAnsi="Cambria" w:cs="Arial"/>
          <w:color w:val="000000"/>
          <w:sz w:val="16"/>
          <w:szCs w:val="16"/>
          <w:lang w:val="es-ES" w:eastAsia="ja-JP" w:bidi="en-US"/>
        </w:rPr>
        <w:t xml:space="preserve"> kilogramos. </w:t>
      </w:r>
      <w:r w:rsidRPr="00057564">
        <w:rPr>
          <w:rFonts w:ascii="Cambria" w:eastAsia="MS Mincho" w:hAnsi="Cambria" w:cs="Arial"/>
          <w:color w:val="000000"/>
          <w:sz w:val="16"/>
          <w:szCs w:val="16"/>
          <w:vertAlign w:val="superscript"/>
          <w:lang w:val="es-ES" w:eastAsia="ja-JP" w:bidi="en-US"/>
        </w:rPr>
        <w:t xml:space="preserve"> </w:t>
      </w:r>
    </w:p>
    <w:p w14:paraId="2C9BA2FA" w14:textId="6C3CD5FF" w:rsidR="002E0445" w:rsidRPr="00057564" w:rsidRDefault="002E0445" w:rsidP="008B57B8">
      <w:pPr>
        <w:widowControl w:val="0"/>
        <w:spacing w:after="0" w:line="240" w:lineRule="auto"/>
        <w:ind w:left="720"/>
        <w:rPr>
          <w:rFonts w:ascii="Cambria" w:eastAsia="MS Mincho" w:hAnsi="Cambria" w:cs="Arial"/>
          <w:color w:val="000000"/>
          <w:sz w:val="18"/>
          <w:szCs w:val="18"/>
          <w:lang w:val="es-ES" w:eastAsia="ja-JP" w:bidi="en-US"/>
        </w:rPr>
      </w:pPr>
      <w:r w:rsidRPr="00057564">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88"/>
        <w:gridCol w:w="588"/>
        <w:gridCol w:w="978"/>
        <w:gridCol w:w="930"/>
        <w:gridCol w:w="992"/>
        <w:gridCol w:w="992"/>
        <w:gridCol w:w="1153"/>
        <w:gridCol w:w="993"/>
        <w:gridCol w:w="993"/>
        <w:gridCol w:w="993"/>
        <w:gridCol w:w="4246"/>
      </w:tblGrid>
      <w:tr w:rsidR="00BA1BA3" w:rsidRPr="00057564" w14:paraId="18654BC3" w14:textId="77777777" w:rsidTr="00BA1BA3">
        <w:trPr>
          <w:trHeight w:val="233"/>
        </w:trPr>
        <w:tc>
          <w:tcPr>
            <w:tcW w:w="276" w:type="pct"/>
            <w:vMerge w:val="restart"/>
            <w:tcBorders>
              <w:top w:val="single" w:sz="4" w:space="0" w:color="auto"/>
              <w:left w:val="single" w:sz="4" w:space="0" w:color="auto"/>
              <w:right w:val="single" w:sz="4" w:space="0" w:color="auto"/>
            </w:tcBorders>
          </w:tcPr>
          <w:p w14:paraId="69C80D6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Puerto</w:t>
            </w:r>
          </w:p>
          <w:p w14:paraId="3AB8598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11" w:type="pct"/>
            <w:gridSpan w:val="2"/>
            <w:tcBorders>
              <w:top w:val="single" w:sz="4" w:space="0" w:color="auto"/>
              <w:left w:val="single" w:sz="4" w:space="0" w:color="auto"/>
              <w:right w:val="single" w:sz="4" w:space="0" w:color="auto"/>
            </w:tcBorders>
          </w:tcPr>
          <w:p w14:paraId="6713A1F3" w14:textId="12260F07" w:rsidR="00BA1BA3" w:rsidRPr="00057564" w:rsidRDefault="00BA1BA3" w:rsidP="008B57B8">
            <w:pPr>
              <w:widowControl w:val="0"/>
              <w:spacing w:after="0" w:line="240" w:lineRule="auto"/>
              <w:jc w:val="center"/>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Mar</w:t>
            </w:r>
          </w:p>
        </w:tc>
        <w:tc>
          <w:tcPr>
            <w:tcW w:w="344" w:type="pct"/>
            <w:vMerge w:val="restart"/>
            <w:tcBorders>
              <w:top w:val="single" w:sz="4" w:space="0" w:color="auto"/>
              <w:left w:val="single" w:sz="4" w:space="0" w:color="auto"/>
              <w:right w:val="single" w:sz="4" w:space="0" w:color="auto"/>
            </w:tcBorders>
            <w:hideMark/>
          </w:tcPr>
          <w:p w14:paraId="7738C68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Especies</w:t>
            </w:r>
          </w:p>
        </w:tc>
        <w:tc>
          <w:tcPr>
            <w:tcW w:w="327" w:type="pct"/>
            <w:vMerge w:val="restart"/>
            <w:tcBorders>
              <w:top w:val="single" w:sz="4" w:space="0" w:color="auto"/>
              <w:left w:val="single" w:sz="4" w:space="0" w:color="auto"/>
              <w:right w:val="single" w:sz="4" w:space="0" w:color="auto"/>
            </w:tcBorders>
            <w:hideMark/>
          </w:tcPr>
          <w:p w14:paraId="5824644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Número de unidad de peces</w:t>
            </w:r>
          </w:p>
        </w:tc>
        <w:tc>
          <w:tcPr>
            <w:tcW w:w="349" w:type="pct"/>
            <w:vMerge w:val="restart"/>
            <w:tcBorders>
              <w:top w:val="single" w:sz="4" w:space="0" w:color="auto"/>
              <w:left w:val="single" w:sz="4" w:space="0" w:color="auto"/>
              <w:right w:val="single" w:sz="4" w:space="0" w:color="auto"/>
            </w:tcBorders>
            <w:hideMark/>
          </w:tcPr>
          <w:p w14:paraId="07271BB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Tipo de producto</w:t>
            </w:r>
          </w:p>
          <w:p w14:paraId="025EBF88" w14:textId="77777777" w:rsidR="00BA1BA3" w:rsidRPr="0005756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057564">
              <w:rPr>
                <w:rFonts w:ascii="Cambria" w:eastAsia="MS Mincho" w:hAnsi="Cambria" w:cs="Arial"/>
                <w:color w:val="000000"/>
                <w:sz w:val="16"/>
                <w:szCs w:val="16"/>
                <w:lang w:val="es-ES" w:eastAsia="ja-JP" w:bidi="en-US"/>
              </w:rPr>
              <w:t>vivo</w:t>
            </w:r>
          </w:p>
        </w:tc>
        <w:tc>
          <w:tcPr>
            <w:tcW w:w="349" w:type="pct"/>
            <w:vMerge w:val="restart"/>
            <w:tcBorders>
              <w:top w:val="single" w:sz="4" w:space="0" w:color="auto"/>
              <w:left w:val="single" w:sz="4" w:space="0" w:color="auto"/>
              <w:right w:val="single" w:sz="4" w:space="0" w:color="auto"/>
            </w:tcBorders>
            <w:hideMark/>
          </w:tcPr>
          <w:p w14:paraId="07E6708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Tipo de producto entero</w:t>
            </w:r>
          </w:p>
        </w:tc>
        <w:tc>
          <w:tcPr>
            <w:tcW w:w="405" w:type="pct"/>
            <w:vMerge w:val="restart"/>
            <w:tcBorders>
              <w:top w:val="single" w:sz="4" w:space="0" w:color="auto"/>
              <w:left w:val="single" w:sz="4" w:space="0" w:color="auto"/>
              <w:right w:val="single" w:sz="4" w:space="0" w:color="auto"/>
            </w:tcBorders>
            <w:hideMark/>
          </w:tcPr>
          <w:p w14:paraId="2E78377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Tipo de producto eviscerado</w:t>
            </w:r>
          </w:p>
        </w:tc>
        <w:tc>
          <w:tcPr>
            <w:tcW w:w="349" w:type="pct"/>
            <w:vMerge w:val="restart"/>
            <w:tcBorders>
              <w:top w:val="single" w:sz="4" w:space="0" w:color="auto"/>
              <w:left w:val="single" w:sz="4" w:space="0" w:color="auto"/>
              <w:right w:val="single" w:sz="4" w:space="0" w:color="auto"/>
            </w:tcBorders>
            <w:hideMark/>
          </w:tcPr>
          <w:p w14:paraId="54F41507" w14:textId="77777777" w:rsidR="00BA1BA3" w:rsidRPr="0005756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057564">
              <w:rPr>
                <w:rFonts w:ascii="Cambria" w:eastAsia="MS Mincho" w:hAnsi="Cambria" w:cs="Arial"/>
                <w:color w:val="000000"/>
                <w:sz w:val="16"/>
                <w:szCs w:val="16"/>
                <w:lang w:val="es-ES" w:eastAsia="ja-JP" w:bidi="en-US"/>
              </w:rPr>
              <w:t>Tipo de producto sin cabeza</w:t>
            </w:r>
          </w:p>
        </w:tc>
        <w:tc>
          <w:tcPr>
            <w:tcW w:w="349" w:type="pct"/>
            <w:vMerge w:val="restart"/>
            <w:tcBorders>
              <w:top w:val="single" w:sz="4" w:space="0" w:color="auto"/>
              <w:left w:val="single" w:sz="4" w:space="0" w:color="auto"/>
              <w:right w:val="single" w:sz="4" w:space="0" w:color="auto"/>
            </w:tcBorders>
            <w:hideMark/>
          </w:tcPr>
          <w:p w14:paraId="32D78B77" w14:textId="77777777" w:rsidR="00BA1BA3" w:rsidRPr="0005756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057564">
              <w:rPr>
                <w:rFonts w:ascii="Cambria" w:eastAsia="MS Mincho" w:hAnsi="Cambria" w:cs="Arial"/>
                <w:color w:val="000000"/>
                <w:sz w:val="16"/>
                <w:szCs w:val="16"/>
                <w:lang w:val="es-ES" w:eastAsia="ja-JP" w:bidi="en-US"/>
              </w:rPr>
              <w:t>Tipo de producto fileteado</w:t>
            </w:r>
          </w:p>
        </w:tc>
        <w:tc>
          <w:tcPr>
            <w:tcW w:w="349" w:type="pct"/>
            <w:vMerge w:val="restart"/>
            <w:tcBorders>
              <w:top w:val="single" w:sz="4" w:space="0" w:color="auto"/>
              <w:left w:val="single" w:sz="4" w:space="0" w:color="auto"/>
              <w:right w:val="single" w:sz="4" w:space="0" w:color="auto"/>
            </w:tcBorders>
          </w:tcPr>
          <w:p w14:paraId="120E353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Tipo de producto</w:t>
            </w:r>
          </w:p>
          <w:p w14:paraId="461B4DED" w14:textId="77777777" w:rsidR="00BA1BA3" w:rsidRPr="00057564"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right w:val="single" w:sz="4" w:space="0" w:color="auto"/>
            </w:tcBorders>
          </w:tcPr>
          <w:p w14:paraId="20894E9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Otros transbordos</w:t>
            </w:r>
          </w:p>
          <w:p w14:paraId="4E99F53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p w14:paraId="0361157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Fecha:                           Lugar/posición:</w:t>
            </w:r>
          </w:p>
          <w:p w14:paraId="3E80A7C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de autorización de la CPC:</w:t>
            </w:r>
          </w:p>
          <w:p w14:paraId="68B176A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Firma del patrón del buque de transferencia:</w:t>
            </w:r>
          </w:p>
          <w:p w14:paraId="7B22AE9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p w14:paraId="7C90348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Nombre del buque receptor:</w:t>
            </w:r>
          </w:p>
          <w:p w14:paraId="433C64C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Pabellón:</w:t>
            </w:r>
          </w:p>
          <w:p w14:paraId="7EF30D9E" w14:textId="77777777" w:rsidR="00BA1BA3" w:rsidRPr="00057564" w:rsidRDefault="00BA1BA3" w:rsidP="008B57B8">
            <w:pPr>
              <w:widowControl w:val="0"/>
              <w:spacing w:after="0" w:line="240" w:lineRule="auto"/>
              <w:rPr>
                <w:rFonts w:ascii="Cambria" w:eastAsia="MS Mincho" w:hAnsi="Cambria" w:cs="Arial"/>
                <w:color w:val="000000"/>
                <w:sz w:val="16"/>
                <w:szCs w:val="16"/>
                <w:lang w:val="it-IT" w:eastAsia="ja-JP" w:bidi="en-US"/>
              </w:rPr>
            </w:pPr>
            <w:r w:rsidRPr="00057564">
              <w:rPr>
                <w:rFonts w:ascii="Cambria" w:eastAsia="MS Mincho" w:hAnsi="Cambria" w:cs="Arial"/>
                <w:color w:val="000000"/>
                <w:sz w:val="16"/>
                <w:szCs w:val="16"/>
                <w:lang w:val="it-IT" w:eastAsia="ja-JP" w:bidi="en-US"/>
              </w:rPr>
              <w:t>N.º registro ICCAT:</w:t>
            </w:r>
          </w:p>
          <w:p w14:paraId="4D5E52BF" w14:textId="77777777" w:rsidR="00BA1BA3" w:rsidRPr="00057564" w:rsidRDefault="00BA1BA3" w:rsidP="008B57B8">
            <w:pPr>
              <w:widowControl w:val="0"/>
              <w:spacing w:after="0" w:line="240" w:lineRule="auto"/>
              <w:rPr>
                <w:rFonts w:ascii="Cambria" w:eastAsia="MS Mincho" w:hAnsi="Cambria" w:cs="Arial"/>
                <w:color w:val="000000"/>
                <w:sz w:val="16"/>
                <w:szCs w:val="16"/>
                <w:lang w:val="it-IT" w:eastAsia="ja-JP" w:bidi="en-US"/>
              </w:rPr>
            </w:pPr>
            <w:r w:rsidRPr="00057564">
              <w:rPr>
                <w:rFonts w:ascii="Cambria" w:eastAsia="MS Mincho" w:hAnsi="Cambria" w:cs="Arial"/>
                <w:color w:val="000000"/>
                <w:sz w:val="16"/>
                <w:szCs w:val="16"/>
                <w:lang w:val="it-IT" w:eastAsia="ja-JP" w:bidi="en-US"/>
              </w:rPr>
              <w:t>N.º OMI:</w:t>
            </w:r>
          </w:p>
          <w:p w14:paraId="3699360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Firma del patrón:</w:t>
            </w:r>
          </w:p>
          <w:p w14:paraId="2EBAF08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p w14:paraId="54A95AA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Fecha:                           Lugar/posición:</w:t>
            </w:r>
          </w:p>
          <w:p w14:paraId="0007B80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N.º de autorización de la CPC:</w:t>
            </w:r>
          </w:p>
          <w:p w14:paraId="432C761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Firma del patrón del buque de transferencia:</w:t>
            </w:r>
          </w:p>
          <w:p w14:paraId="1BBBCA2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p w14:paraId="0E47AB5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Nombre del buque receptor:</w:t>
            </w:r>
          </w:p>
          <w:p w14:paraId="6E85DD2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Pabellón:</w:t>
            </w:r>
          </w:p>
          <w:p w14:paraId="20824796" w14:textId="77777777" w:rsidR="00BA1BA3" w:rsidRPr="00057564" w:rsidRDefault="00BA1BA3" w:rsidP="008B57B8">
            <w:pPr>
              <w:widowControl w:val="0"/>
              <w:spacing w:after="0" w:line="240" w:lineRule="auto"/>
              <w:rPr>
                <w:rFonts w:ascii="Cambria" w:eastAsia="MS Mincho" w:hAnsi="Cambria" w:cs="Arial"/>
                <w:color w:val="000000"/>
                <w:sz w:val="16"/>
                <w:szCs w:val="16"/>
                <w:lang w:val="it-IT" w:eastAsia="ja-JP" w:bidi="en-US"/>
              </w:rPr>
            </w:pPr>
            <w:r w:rsidRPr="00057564">
              <w:rPr>
                <w:rFonts w:ascii="Cambria" w:eastAsia="MS Mincho" w:hAnsi="Cambria" w:cs="Arial"/>
                <w:color w:val="000000"/>
                <w:sz w:val="16"/>
                <w:szCs w:val="16"/>
                <w:lang w:val="it-IT" w:eastAsia="ja-JP" w:bidi="en-US"/>
              </w:rPr>
              <w:t>N.º registro ICCAT:</w:t>
            </w:r>
          </w:p>
          <w:p w14:paraId="4101094D" w14:textId="77777777" w:rsidR="00BA1BA3" w:rsidRPr="00057564" w:rsidRDefault="00BA1BA3" w:rsidP="008B57B8">
            <w:pPr>
              <w:widowControl w:val="0"/>
              <w:spacing w:after="0" w:line="240" w:lineRule="auto"/>
              <w:rPr>
                <w:rFonts w:ascii="Cambria" w:eastAsia="MS Mincho" w:hAnsi="Cambria" w:cs="Arial"/>
                <w:color w:val="000000"/>
                <w:sz w:val="16"/>
                <w:szCs w:val="16"/>
                <w:lang w:val="it-IT" w:eastAsia="ja-JP" w:bidi="en-US"/>
              </w:rPr>
            </w:pPr>
            <w:r w:rsidRPr="00057564">
              <w:rPr>
                <w:rFonts w:ascii="Cambria" w:eastAsia="MS Mincho" w:hAnsi="Cambria" w:cs="Arial"/>
                <w:color w:val="000000"/>
                <w:sz w:val="16"/>
                <w:szCs w:val="16"/>
                <w:lang w:val="it-IT" w:eastAsia="ja-JP" w:bidi="en-US"/>
              </w:rPr>
              <w:t>N.º OMI:</w:t>
            </w:r>
          </w:p>
          <w:p w14:paraId="5FCEB79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Firma del patrón:</w:t>
            </w:r>
          </w:p>
        </w:tc>
      </w:tr>
      <w:tr w:rsidR="00BA1BA3" w:rsidRPr="00057564" w14:paraId="4CF69DDA" w14:textId="77777777" w:rsidTr="00065E0C">
        <w:trPr>
          <w:trHeight w:val="256"/>
        </w:trPr>
        <w:tc>
          <w:tcPr>
            <w:tcW w:w="276" w:type="pct"/>
            <w:vMerge/>
            <w:tcBorders>
              <w:left w:val="single" w:sz="4" w:space="0" w:color="auto"/>
              <w:bottom w:val="single" w:sz="4" w:space="0" w:color="auto"/>
              <w:right w:val="single" w:sz="4" w:space="0" w:color="auto"/>
            </w:tcBorders>
          </w:tcPr>
          <w:p w14:paraId="238933B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left w:val="single" w:sz="4" w:space="0" w:color="auto"/>
              <w:bottom w:val="single" w:sz="4" w:space="0" w:color="auto"/>
              <w:right w:val="single" w:sz="4" w:space="0" w:color="auto"/>
            </w:tcBorders>
          </w:tcPr>
          <w:p w14:paraId="61929D78" w14:textId="6206F8BC" w:rsidR="00BA1BA3" w:rsidRPr="00057564" w:rsidRDefault="00BA1BA3" w:rsidP="008B57B8">
            <w:pPr>
              <w:widowControl w:val="0"/>
              <w:spacing w:after="0" w:line="240" w:lineRule="auto"/>
              <w:ind w:right="-48" w:hanging="82"/>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Lat.</w:t>
            </w:r>
          </w:p>
        </w:tc>
        <w:tc>
          <w:tcPr>
            <w:tcW w:w="204" w:type="pct"/>
            <w:tcBorders>
              <w:top w:val="single" w:sz="4" w:space="0" w:color="auto"/>
              <w:left w:val="single" w:sz="4" w:space="0" w:color="auto"/>
              <w:bottom w:val="single" w:sz="4" w:space="0" w:color="auto"/>
              <w:right w:val="single" w:sz="4" w:space="0" w:color="auto"/>
            </w:tcBorders>
          </w:tcPr>
          <w:p w14:paraId="50AFED31" w14:textId="24079D02"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Long.</w:t>
            </w:r>
          </w:p>
        </w:tc>
        <w:tc>
          <w:tcPr>
            <w:tcW w:w="344" w:type="pct"/>
            <w:vMerge/>
            <w:tcBorders>
              <w:left w:val="single" w:sz="4" w:space="0" w:color="auto"/>
              <w:bottom w:val="single" w:sz="4" w:space="0" w:color="auto"/>
              <w:right w:val="single" w:sz="4" w:space="0" w:color="auto"/>
            </w:tcBorders>
          </w:tcPr>
          <w:p w14:paraId="082B608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vMerge/>
            <w:tcBorders>
              <w:left w:val="single" w:sz="4" w:space="0" w:color="auto"/>
              <w:bottom w:val="single" w:sz="4" w:space="0" w:color="auto"/>
              <w:right w:val="single" w:sz="4" w:space="0" w:color="auto"/>
            </w:tcBorders>
          </w:tcPr>
          <w:p w14:paraId="0322A17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629A03B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498D4C0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vMerge/>
            <w:tcBorders>
              <w:left w:val="single" w:sz="4" w:space="0" w:color="auto"/>
              <w:bottom w:val="single" w:sz="4" w:space="0" w:color="auto"/>
              <w:right w:val="single" w:sz="4" w:space="0" w:color="auto"/>
            </w:tcBorders>
          </w:tcPr>
          <w:p w14:paraId="4CA9F95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2FCF47D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3E02BBC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09EB54A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1492" w:type="pct"/>
            <w:vMerge/>
            <w:tcBorders>
              <w:left w:val="single" w:sz="4" w:space="0" w:color="auto"/>
              <w:right w:val="single" w:sz="4" w:space="0" w:color="auto"/>
            </w:tcBorders>
          </w:tcPr>
          <w:p w14:paraId="241B78D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76FA74CE"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91F75E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414DD0D2"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5B73A8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453D5C4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81DAB3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5903270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751C480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45E2193C"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EA89ED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63076F2A"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4CE225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5AF8A7BD"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848C6A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294CCAD4"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2348576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26C3B11B"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472E4E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62166DD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906B9E6"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463E12CF"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7904F47" w14:textId="77777777" w:rsidR="00BA1BA3" w:rsidRPr="00057564"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057564" w14:paraId="43D8BFD8" w14:textId="77777777" w:rsidTr="00065E0C">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left w:val="single" w:sz="4" w:space="0" w:color="auto"/>
              <w:bottom w:val="single" w:sz="4" w:space="0" w:color="auto"/>
              <w:right w:val="single" w:sz="4" w:space="0" w:color="auto"/>
            </w:tcBorders>
            <w:vAlign w:val="center"/>
            <w:hideMark/>
          </w:tcPr>
          <w:p w14:paraId="7525BD36" w14:textId="77777777" w:rsidR="00BA1BA3" w:rsidRPr="00057564" w:rsidRDefault="00BA1BA3" w:rsidP="008B57B8">
            <w:pPr>
              <w:widowControl w:val="0"/>
              <w:spacing w:after="0" w:line="240" w:lineRule="auto"/>
              <w:rPr>
                <w:rFonts w:ascii="Cambria" w:eastAsia="MS Mincho" w:hAnsi="Cambria" w:cs="Arial"/>
                <w:b/>
                <w:color w:val="000000"/>
                <w:sz w:val="16"/>
                <w:szCs w:val="16"/>
                <w:lang w:val="es-ES" w:eastAsia="ja-JP" w:bidi="en-US"/>
              </w:rPr>
            </w:pPr>
          </w:p>
        </w:tc>
      </w:tr>
    </w:tbl>
    <w:p w14:paraId="6D44ABCA" w14:textId="531F1E08" w:rsidR="002E0445" w:rsidRPr="00057564"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Obligaciones en caso de transbordo</w:t>
      </w:r>
      <w:r w:rsidR="00BA1BA3" w:rsidRPr="00057564">
        <w:rPr>
          <w:rFonts w:ascii="Cambria" w:eastAsia="MS Mincho" w:hAnsi="Cambria" w:cs="Arial"/>
          <w:color w:val="000000"/>
          <w:sz w:val="16"/>
          <w:szCs w:val="16"/>
          <w:lang w:val="es-ES" w:eastAsia="ja-JP" w:bidi="en-US"/>
        </w:rPr>
        <w:t>:</w:t>
      </w:r>
    </w:p>
    <w:p w14:paraId="7E7F5AEA" w14:textId="77777777" w:rsidR="002E0445" w:rsidRPr="0005756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05756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05756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05756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057564"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057564">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057564" w:rsidRDefault="002E0445" w:rsidP="008B57B8">
      <w:pPr>
        <w:widowControl w:val="0"/>
        <w:numPr>
          <w:ilvl w:val="0"/>
          <w:numId w:val="23"/>
        </w:numPr>
        <w:spacing w:after="0" w:line="240" w:lineRule="auto"/>
        <w:rPr>
          <w:rFonts w:ascii="Cambria" w:eastAsia="MS Mincho" w:hAnsi="Cambria" w:cs="Arial"/>
          <w:color w:val="000000"/>
          <w:sz w:val="20"/>
          <w:szCs w:val="20"/>
          <w:lang w:val="es-ES" w:eastAsia="ja-JP" w:bidi="en-US"/>
        </w:rPr>
        <w:sectPr w:rsidR="002E0445" w:rsidRPr="00057564" w:rsidSect="00D01104">
          <w:headerReference w:type="default" r:id="rId17"/>
          <w:pgSz w:w="16840" w:h="11907" w:orient="landscape" w:code="9"/>
          <w:pgMar w:top="720" w:right="1440" w:bottom="567" w:left="1134" w:header="850" w:footer="1134" w:gutter="0"/>
          <w:cols w:space="720"/>
          <w:docGrid w:linePitch="326"/>
        </w:sectPr>
      </w:pPr>
    </w:p>
    <w:p w14:paraId="67365418" w14:textId="02869BEB" w:rsidR="002E0445" w:rsidRPr="00057564" w:rsidRDefault="00B57FD2" w:rsidP="008B57B8">
      <w:pPr>
        <w:keepNext/>
        <w:keepLines/>
        <w:spacing w:after="0" w:line="265" w:lineRule="auto"/>
        <w:ind w:left="5976" w:firstLine="6984"/>
        <w:outlineLvl w:val="0"/>
        <w:rPr>
          <w:rFonts w:ascii="Cambria" w:eastAsia="Cambria" w:hAnsi="Cambria" w:cs="Cambria"/>
          <w:color w:val="000000"/>
          <w:lang w:val="es-ES"/>
        </w:rPr>
      </w:pPr>
      <w:r w:rsidRPr="00057564">
        <w:rPr>
          <w:rFonts w:ascii="Cambria" w:eastAsia="Calibri" w:hAnsi="Cambria" w:cs="Times New Roman"/>
          <w:b/>
          <w:sz w:val="20"/>
          <w:szCs w:val="20"/>
          <w:lang w:val="es-ES"/>
        </w:rPr>
        <w:lastRenderedPageBreak/>
        <w:t>Anexo</w:t>
      </w:r>
      <w:r w:rsidR="007677AD" w:rsidRPr="00057564">
        <w:rPr>
          <w:rFonts w:ascii="Cambria" w:eastAsia="Cambria" w:hAnsi="Cambria" w:cs="Cambria"/>
          <w:b/>
          <w:color w:val="000000"/>
          <w:sz w:val="20"/>
          <w:lang w:val="es-ES"/>
        </w:rPr>
        <w:t xml:space="preserve"> </w:t>
      </w:r>
      <w:r w:rsidR="002E0445" w:rsidRPr="00057564">
        <w:rPr>
          <w:rFonts w:ascii="Cambria" w:eastAsia="Cambria" w:hAnsi="Cambria" w:cs="Cambria"/>
          <w:b/>
          <w:color w:val="000000"/>
          <w:sz w:val="20"/>
          <w:lang w:val="es-ES"/>
        </w:rPr>
        <w:t>4 Declaración de transferencia ICCAT</w:t>
      </w:r>
      <w:r w:rsidR="002E0445" w:rsidRPr="00057564">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1136"/>
        <w:gridCol w:w="800"/>
        <w:gridCol w:w="2601"/>
        <w:gridCol w:w="1594"/>
        <w:gridCol w:w="249"/>
        <w:gridCol w:w="3074"/>
      </w:tblGrid>
      <w:tr w:rsidR="002E0445" w:rsidRPr="00057564" w14:paraId="0DE833C9" w14:textId="77777777" w:rsidTr="00065E0C">
        <w:trPr>
          <w:trHeight w:val="89"/>
          <w:jc w:val="center"/>
        </w:trPr>
        <w:tc>
          <w:tcPr>
            <w:tcW w:w="2312" w:type="pct"/>
            <w:gridSpan w:val="3"/>
          </w:tcPr>
          <w:p w14:paraId="2A45032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
                <w:color w:val="000000"/>
                <w:sz w:val="20"/>
                <w:szCs w:val="24"/>
                <w:lang w:val="es-ES" w:eastAsia="en-GB"/>
              </w:rPr>
              <w:t xml:space="preserve">N.º documento: </w:t>
            </w:r>
          </w:p>
        </w:tc>
        <w:tc>
          <w:tcPr>
            <w:tcW w:w="2688" w:type="pct"/>
            <w:gridSpan w:val="4"/>
          </w:tcPr>
          <w:p w14:paraId="349687E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
                <w:color w:val="000000"/>
                <w:sz w:val="20"/>
                <w:szCs w:val="24"/>
                <w:lang w:val="es-ES" w:eastAsia="en-GB"/>
              </w:rPr>
              <w:t xml:space="preserve">Declaración de transferencia ICCAT </w:t>
            </w:r>
          </w:p>
        </w:tc>
      </w:tr>
      <w:tr w:rsidR="002E0445" w:rsidRPr="0067053C" w14:paraId="3CC27870" w14:textId="77777777" w:rsidTr="00065E0C">
        <w:trPr>
          <w:trHeight w:val="89"/>
          <w:jc w:val="center"/>
        </w:trPr>
        <w:tc>
          <w:tcPr>
            <w:tcW w:w="5000" w:type="pct"/>
            <w:gridSpan w:val="7"/>
          </w:tcPr>
          <w:p w14:paraId="2017667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057564" w14:paraId="42F9B696" w14:textId="77777777" w:rsidTr="00B92246">
        <w:trPr>
          <w:trHeight w:val="876"/>
          <w:jc w:val="center"/>
        </w:trPr>
        <w:tc>
          <w:tcPr>
            <w:tcW w:w="1620" w:type="pct"/>
            <w:vMerge w:val="restart"/>
          </w:tcPr>
          <w:p w14:paraId="0B9323AD"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057564">
              <w:rPr>
                <w:rFonts w:ascii="Cambria" w:eastAsia="Times New Roman" w:hAnsi="Cambria" w:cs="EUAlbertina"/>
                <w:color w:val="000000"/>
                <w:sz w:val="20"/>
                <w:szCs w:val="24"/>
                <w:lang w:val="es-ES" w:eastAsia="en-GB"/>
              </w:rPr>
              <w:t xml:space="preserve">Nombre del buque pesquero: </w:t>
            </w:r>
          </w:p>
          <w:p w14:paraId="26CC6629" w14:textId="77777777" w:rsidR="002E0445" w:rsidRPr="00057564"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4"/>
                <w:lang w:val="es-ES" w:eastAsia="en-GB"/>
              </w:rPr>
              <w:t>Indicativo radio:</w:t>
            </w:r>
          </w:p>
          <w:p w14:paraId="0A780339"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Pabellón: </w:t>
            </w:r>
          </w:p>
          <w:p w14:paraId="39204A65" w14:textId="77777777" w:rsidR="002E0445" w:rsidRPr="00057564"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057564">
              <w:rPr>
                <w:rFonts w:ascii="Cambria" w:eastAsia="Times New Roman" w:hAnsi="Cambria" w:cs="EUAlbertina"/>
                <w:color w:val="000000"/>
                <w:sz w:val="20"/>
                <w:szCs w:val="24"/>
                <w:lang w:val="es-ES" w:eastAsia="en-GB"/>
              </w:rPr>
              <w:t xml:space="preserve">N.º registro </w:t>
            </w:r>
            <w:r w:rsidRPr="00057564">
              <w:rPr>
                <w:rFonts w:ascii="Cambria" w:eastAsia="Times New Roman" w:hAnsi="Cambria" w:cs="EUAlbertina"/>
                <w:bCs/>
                <w:color w:val="000000"/>
                <w:sz w:val="20"/>
                <w:szCs w:val="24"/>
                <w:lang w:val="es-ES" w:eastAsia="en-GB"/>
              </w:rPr>
              <w:t>ICCAT</w:t>
            </w:r>
            <w:r w:rsidRPr="00057564">
              <w:rPr>
                <w:rFonts w:ascii="Cambria" w:eastAsia="Times New Roman" w:hAnsi="Cambria" w:cs="EUAlbertina"/>
                <w:color w:val="000000"/>
                <w:sz w:val="20"/>
                <w:szCs w:val="24"/>
                <w:lang w:val="es-ES" w:eastAsia="en-GB"/>
              </w:rPr>
              <w:t>:</w:t>
            </w:r>
          </w:p>
          <w:p w14:paraId="26D2D05F" w14:textId="77777777" w:rsidR="002E0445" w:rsidRPr="00057564"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057564">
              <w:rPr>
                <w:rFonts w:ascii="Cambria" w:eastAsia="Times New Roman" w:hAnsi="Cambria" w:cs="EUAlbertina"/>
                <w:color w:val="000000"/>
                <w:sz w:val="20"/>
                <w:szCs w:val="24"/>
                <w:lang w:val="es-ES" w:eastAsia="en-GB"/>
              </w:rPr>
              <w:t>Identificación exter</w:t>
            </w:r>
            <w:r w:rsidRPr="00057564">
              <w:rPr>
                <w:rFonts w:ascii="Cambria" w:eastAsia="Times New Roman" w:hAnsi="Cambria" w:cs="EUAlbertina"/>
                <w:bCs/>
                <w:color w:val="000000"/>
                <w:sz w:val="20"/>
                <w:szCs w:val="24"/>
                <w:lang w:val="es-ES" w:eastAsia="en-GB"/>
              </w:rPr>
              <w:t>na:</w:t>
            </w:r>
          </w:p>
          <w:p w14:paraId="00909186"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N.º de autorización de transferencia:</w:t>
            </w:r>
          </w:p>
          <w:p w14:paraId="452B8052"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N.º de cuaderno de </w:t>
            </w:r>
            <w:r w:rsidRPr="00057564">
              <w:rPr>
                <w:rFonts w:ascii="Cambria" w:eastAsia="Times New Roman" w:hAnsi="Cambria" w:cs="EUAlbertina"/>
                <w:bCs/>
                <w:color w:val="000000"/>
                <w:sz w:val="20"/>
                <w:szCs w:val="24"/>
                <w:lang w:val="es-ES" w:eastAsia="en-GB"/>
              </w:rPr>
              <w:t>pesca</w:t>
            </w:r>
            <w:r w:rsidRPr="00057564">
              <w:rPr>
                <w:rFonts w:ascii="Cambria" w:eastAsia="Times New Roman" w:hAnsi="Cambria" w:cs="EUAlbertina"/>
                <w:color w:val="000000"/>
                <w:sz w:val="20"/>
                <w:szCs w:val="24"/>
                <w:lang w:val="es-ES" w:eastAsia="en-GB"/>
              </w:rPr>
              <w:t xml:space="preserve">: </w:t>
            </w:r>
          </w:p>
          <w:p w14:paraId="30E69DF0" w14:textId="77777777" w:rsidR="002E0445" w:rsidRPr="00057564"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057564">
              <w:rPr>
                <w:rFonts w:ascii="Cambria" w:eastAsia="Times New Roman" w:hAnsi="Cambria" w:cs="EUAlbertina"/>
                <w:color w:val="000000"/>
                <w:sz w:val="20"/>
                <w:szCs w:val="24"/>
                <w:lang w:val="es-ES" w:eastAsia="en-GB"/>
              </w:rPr>
              <w:t xml:space="preserve">N.º JFO:  </w:t>
            </w:r>
          </w:p>
          <w:p w14:paraId="1A45BE7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N.º eBCD:</w:t>
            </w:r>
          </w:p>
        </w:tc>
        <w:tc>
          <w:tcPr>
            <w:tcW w:w="692" w:type="pct"/>
            <w:gridSpan w:val="2"/>
            <w:vMerge w:val="restart"/>
          </w:tcPr>
          <w:p w14:paraId="00A83FD0"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r w:rsidRPr="00057564">
              <w:rPr>
                <w:rFonts w:ascii="Cambria" w:eastAsia="Times New Roman" w:hAnsi="Cambria" w:cs="EUAlbertina"/>
                <w:color w:val="000000"/>
                <w:sz w:val="20"/>
                <w:szCs w:val="24"/>
                <w:lang w:val="it-IT" w:eastAsia="en-GB"/>
              </w:rPr>
              <w:t xml:space="preserve">Nombre almadraba: </w:t>
            </w:r>
          </w:p>
          <w:p w14:paraId="51A4AF9B"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it-IT" w:eastAsia="en-GB"/>
              </w:rPr>
            </w:pPr>
          </w:p>
          <w:p w14:paraId="35F1AB1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r w:rsidRPr="00057564">
              <w:rPr>
                <w:rFonts w:ascii="Cambria" w:eastAsia="Times New Roman" w:hAnsi="Cambria" w:cs="EUAlbertina"/>
                <w:color w:val="000000"/>
                <w:sz w:val="20"/>
                <w:szCs w:val="24"/>
                <w:lang w:val="it-IT" w:eastAsia="en-GB"/>
              </w:rPr>
              <w:t xml:space="preserve">N.º registro ICCAT: </w:t>
            </w:r>
          </w:p>
          <w:p w14:paraId="133E9317"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629D9020" w14:textId="4417F2CA"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057564">
              <w:rPr>
                <w:rFonts w:ascii="Cambria" w:eastAsia="Times New Roman" w:hAnsi="Cambria" w:cs="EUAlbertina"/>
                <w:color w:val="000000"/>
                <w:sz w:val="20"/>
                <w:szCs w:val="20"/>
                <w:lang w:val="es-ES" w:eastAsia="en-GB"/>
              </w:rPr>
              <w:t>Nombre de la granja donante</w:t>
            </w:r>
            <w:r w:rsidRPr="00057564">
              <w:rPr>
                <w:rFonts w:ascii="Cambria" w:eastAsia="Times New Roman" w:hAnsi="Cambria" w:cs="EUAlbertina"/>
                <w:color w:val="000000"/>
                <w:sz w:val="20"/>
                <w:szCs w:val="20"/>
                <w:vertAlign w:val="superscript"/>
                <w:lang w:val="es-ES" w:eastAsia="en-GB"/>
              </w:rPr>
              <w:t>(1)</w:t>
            </w:r>
            <w:r w:rsidRPr="00057564">
              <w:rPr>
                <w:rFonts w:ascii="Cambria" w:eastAsia="Times New Roman" w:hAnsi="Cambria" w:cs="EUAlbertina"/>
                <w:color w:val="000000"/>
                <w:sz w:val="20"/>
                <w:szCs w:val="20"/>
                <w:lang w:val="es-ES" w:eastAsia="en-GB"/>
              </w:rPr>
              <w:t>:</w:t>
            </w:r>
          </w:p>
          <w:p w14:paraId="51AF135C"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N.º registro ICCAT: </w:t>
            </w:r>
          </w:p>
          <w:p w14:paraId="79F42CA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tcPr>
          <w:p w14:paraId="2762FFD4"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del </w:t>
            </w:r>
            <w:r w:rsidRPr="00057564">
              <w:rPr>
                <w:rFonts w:ascii="Cambria" w:eastAsia="Times New Roman" w:hAnsi="Cambria" w:cs="EUAlbertina"/>
                <w:bCs/>
                <w:color w:val="000000"/>
                <w:sz w:val="20"/>
                <w:szCs w:val="24"/>
                <w:lang w:val="es-ES" w:eastAsia="en-GB"/>
              </w:rPr>
              <w:t>primer</w:t>
            </w:r>
            <w:r w:rsidRPr="00057564">
              <w:rPr>
                <w:rFonts w:ascii="Cambria" w:eastAsia="Times New Roman" w:hAnsi="Cambria" w:cs="EUAlbertina"/>
                <w:color w:val="000000"/>
                <w:sz w:val="20"/>
                <w:szCs w:val="24"/>
                <w:lang w:val="es-ES" w:eastAsia="en-GB"/>
              </w:rPr>
              <w:t xml:space="preserve"> remolcador: </w:t>
            </w:r>
          </w:p>
          <w:p w14:paraId="1BFD4228" w14:textId="77777777" w:rsidR="002E0445" w:rsidRPr="00057564"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057564">
              <w:rPr>
                <w:rFonts w:ascii="Cambria" w:eastAsia="Times New Roman" w:hAnsi="Cambria" w:cs="EUAlbertina"/>
                <w:color w:val="000000"/>
                <w:sz w:val="20"/>
                <w:szCs w:val="24"/>
                <w:lang w:val="es-ES" w:eastAsia="en-GB"/>
              </w:rPr>
              <w:t xml:space="preserve">Pabellón: </w:t>
            </w:r>
          </w:p>
          <w:p w14:paraId="5DDFBFB6" w14:textId="77777777" w:rsidR="002E0445" w:rsidRPr="00057564"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057564">
              <w:rPr>
                <w:rFonts w:ascii="Cambria" w:eastAsia="Times New Roman" w:hAnsi="Cambria" w:cs="EUAlbertina"/>
                <w:color w:val="000000"/>
                <w:sz w:val="20"/>
                <w:szCs w:val="24"/>
                <w:lang w:val="es-ES" w:eastAsia="en-GB"/>
              </w:rPr>
              <w:t>N.º registro ICCAT:</w:t>
            </w:r>
          </w:p>
          <w:p w14:paraId="6BCA9862"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Identificación externa: </w:t>
            </w:r>
          </w:p>
          <w:p w14:paraId="5644DDB0"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N.º de jaula de transporte:</w:t>
            </w:r>
          </w:p>
        </w:tc>
        <w:tc>
          <w:tcPr>
            <w:tcW w:w="1188" w:type="pct"/>
            <w:gridSpan w:val="2"/>
          </w:tcPr>
          <w:p w14:paraId="2AF98CF8"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4"/>
                <w:lang w:val="es-ES" w:eastAsia="en-GB"/>
              </w:rPr>
              <w:t xml:space="preserve">N.º registro ICCAT: </w:t>
            </w:r>
          </w:p>
          <w:p w14:paraId="79C7DD0F" w14:textId="77777777" w:rsidR="002E0445" w:rsidRPr="00057564"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p>
          <w:p w14:paraId="03788E5A"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057564" w14:paraId="0CD30C11" w14:textId="77777777" w:rsidTr="00B92246">
        <w:trPr>
          <w:trHeight w:val="410"/>
          <w:jc w:val="center"/>
        </w:trPr>
        <w:tc>
          <w:tcPr>
            <w:tcW w:w="1620" w:type="pct"/>
            <w:vMerge/>
          </w:tcPr>
          <w:p w14:paraId="00DE728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692" w:type="pct"/>
            <w:gridSpan w:val="2"/>
            <w:vMerge/>
          </w:tcPr>
          <w:p w14:paraId="70DD9829"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tcPr>
          <w:p w14:paraId="0023504A" w14:textId="65C9FE6E"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 del segundo remolcador</w:t>
            </w:r>
            <w:r w:rsidRPr="00057564">
              <w:rPr>
                <w:rFonts w:ascii="Cambria" w:eastAsia="Times New Roman" w:hAnsi="Cambria" w:cs="EUAlbertina"/>
                <w:bCs/>
                <w:color w:val="000000"/>
                <w:sz w:val="20"/>
                <w:szCs w:val="24"/>
                <w:vertAlign w:val="superscript"/>
                <w:lang w:val="es-ES" w:eastAsia="en-GB"/>
              </w:rPr>
              <w:t>(2)</w:t>
            </w:r>
            <w:r w:rsidRPr="00057564">
              <w:rPr>
                <w:rFonts w:ascii="Cambria" w:eastAsia="Times New Roman" w:hAnsi="Cambria" w:cs="EUAlbertina"/>
                <w:bCs/>
                <w:color w:val="000000"/>
                <w:sz w:val="20"/>
                <w:szCs w:val="24"/>
                <w:lang w:val="es-ES" w:eastAsia="en-GB"/>
              </w:rPr>
              <w:t xml:space="preserve">: </w:t>
            </w:r>
          </w:p>
          <w:p w14:paraId="65CBDB68"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Pabellón: </w:t>
            </w:r>
          </w:p>
          <w:p w14:paraId="58AD0B49"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N.º registro ICCAT:</w:t>
            </w:r>
          </w:p>
          <w:p w14:paraId="0196C3F8"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Identificación externa: </w:t>
            </w:r>
          </w:p>
          <w:p w14:paraId="0FE8A969"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N.º de jaula de transporte:</w:t>
            </w:r>
          </w:p>
        </w:tc>
        <w:tc>
          <w:tcPr>
            <w:tcW w:w="1188" w:type="pct"/>
            <w:gridSpan w:val="2"/>
          </w:tcPr>
          <w:p w14:paraId="6BB7C9FB" w14:textId="3F1E16CE"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 de la granja de destino</w:t>
            </w:r>
            <w:r w:rsidRPr="00057564">
              <w:rPr>
                <w:rFonts w:ascii="Cambria" w:eastAsia="Times New Roman" w:hAnsi="Cambria" w:cs="EUAlbertina"/>
                <w:bCs/>
                <w:color w:val="000000"/>
                <w:sz w:val="20"/>
                <w:szCs w:val="24"/>
                <w:vertAlign w:val="superscript"/>
                <w:lang w:val="es-ES" w:eastAsia="en-GB"/>
              </w:rPr>
              <w:t>(</w:t>
            </w:r>
            <w:r w:rsidRPr="00057564">
              <w:rPr>
                <w:rFonts w:ascii="Cambria" w:eastAsia="Times New Roman" w:hAnsi="Cambria" w:cs="EUAlbertina"/>
                <w:color w:val="000000"/>
                <w:sz w:val="20"/>
                <w:szCs w:val="24"/>
                <w:vertAlign w:val="superscript"/>
                <w:lang w:val="es-ES" w:eastAsia="en-GB"/>
              </w:rPr>
              <w:t>3)</w:t>
            </w:r>
            <w:r w:rsidRPr="00057564">
              <w:rPr>
                <w:rFonts w:ascii="Cambria" w:eastAsia="Times New Roman" w:hAnsi="Cambria" w:cs="EUAlbertina"/>
                <w:color w:val="000000"/>
                <w:sz w:val="20"/>
                <w:szCs w:val="24"/>
                <w:lang w:val="es-ES" w:eastAsia="en-GB"/>
              </w:rPr>
              <w:t>:</w:t>
            </w:r>
          </w:p>
          <w:p w14:paraId="04CC874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N.º registro ICCAT: </w:t>
            </w:r>
          </w:p>
        </w:tc>
      </w:tr>
      <w:tr w:rsidR="002E0445" w:rsidRPr="00057564" w14:paraId="2B1EED8A" w14:textId="77777777" w:rsidTr="00B92246">
        <w:trPr>
          <w:trHeight w:val="479"/>
          <w:jc w:val="center"/>
        </w:trPr>
        <w:tc>
          <w:tcPr>
            <w:tcW w:w="1620" w:type="pct"/>
            <w:vMerge/>
          </w:tcPr>
          <w:p w14:paraId="1782B32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692" w:type="pct"/>
            <w:gridSpan w:val="2"/>
            <w:vMerge/>
          </w:tcPr>
          <w:p w14:paraId="0C20BEBC"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tcPr>
          <w:p w14:paraId="5F41EFA9" w14:textId="005DBD59"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 del tercer remolcador</w:t>
            </w:r>
            <w:r w:rsidRPr="00057564">
              <w:rPr>
                <w:rFonts w:ascii="Cambria" w:eastAsia="Times New Roman" w:hAnsi="Cambria" w:cs="EUAlbertina"/>
                <w:bCs/>
                <w:color w:val="000000"/>
                <w:sz w:val="20"/>
                <w:szCs w:val="24"/>
                <w:vertAlign w:val="superscript"/>
                <w:lang w:val="es-ES" w:eastAsia="en-GB"/>
              </w:rPr>
              <w:t>(2)</w:t>
            </w:r>
            <w:r w:rsidRPr="00057564">
              <w:rPr>
                <w:rFonts w:ascii="Cambria" w:eastAsia="Times New Roman" w:hAnsi="Cambria" w:cs="EUAlbertina"/>
                <w:bCs/>
                <w:color w:val="000000"/>
                <w:sz w:val="20"/>
                <w:szCs w:val="24"/>
                <w:lang w:val="es-ES" w:eastAsia="en-GB"/>
              </w:rPr>
              <w:t xml:space="preserve">: </w:t>
            </w:r>
          </w:p>
          <w:p w14:paraId="7F941D87"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Pabellón: </w:t>
            </w:r>
          </w:p>
          <w:p w14:paraId="703DBCE6"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N.º registro ICCAT:</w:t>
            </w:r>
          </w:p>
          <w:p w14:paraId="0B84C350" w14:textId="77777777" w:rsidR="002E0445" w:rsidRPr="00057564"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Identificación externa: </w:t>
            </w:r>
          </w:p>
          <w:p w14:paraId="7F457BF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4"/>
                <w:lang w:val="es-ES" w:eastAsia="en-GB"/>
              </w:rPr>
              <w:t>N.º de jaula de transporte:</w:t>
            </w:r>
          </w:p>
        </w:tc>
        <w:tc>
          <w:tcPr>
            <w:tcW w:w="1188" w:type="pct"/>
            <w:gridSpan w:val="2"/>
          </w:tcPr>
          <w:p w14:paraId="27B2DEB9" w14:textId="42A7EC39"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 de la granja de destino</w:t>
            </w:r>
            <w:r w:rsidRPr="00057564">
              <w:rPr>
                <w:rFonts w:ascii="Cambria" w:eastAsia="Times New Roman" w:hAnsi="Cambria" w:cs="EUAlbertina"/>
                <w:bCs/>
                <w:color w:val="000000"/>
                <w:sz w:val="20"/>
                <w:szCs w:val="24"/>
                <w:vertAlign w:val="superscript"/>
                <w:lang w:val="es-ES" w:eastAsia="en-GB"/>
              </w:rPr>
              <w:t>(</w:t>
            </w:r>
            <w:r w:rsidRPr="00057564">
              <w:rPr>
                <w:rFonts w:ascii="Cambria" w:eastAsia="Times New Roman" w:hAnsi="Cambria" w:cs="EUAlbertina"/>
                <w:color w:val="000000"/>
                <w:sz w:val="20"/>
                <w:szCs w:val="24"/>
                <w:vertAlign w:val="superscript"/>
                <w:lang w:val="es-ES" w:eastAsia="en-GB"/>
              </w:rPr>
              <w:t>3)</w:t>
            </w:r>
            <w:r w:rsidRPr="00057564">
              <w:rPr>
                <w:rFonts w:ascii="Cambria" w:eastAsia="Times New Roman" w:hAnsi="Cambria" w:cs="EUAlbertina"/>
                <w:color w:val="000000"/>
                <w:sz w:val="20"/>
                <w:szCs w:val="24"/>
                <w:lang w:val="es-ES" w:eastAsia="en-GB"/>
              </w:rPr>
              <w:t>:</w:t>
            </w:r>
          </w:p>
          <w:p w14:paraId="1417271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057564" w:rsidRDefault="002E0445" w:rsidP="008B57B8">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N.º registro ICCAT: </w:t>
            </w:r>
          </w:p>
        </w:tc>
      </w:tr>
      <w:tr w:rsidR="002E0445" w:rsidRPr="0067053C" w14:paraId="6FF3CCEF" w14:textId="77777777" w:rsidTr="00065E0C">
        <w:trPr>
          <w:trHeight w:val="89"/>
          <w:jc w:val="center"/>
        </w:trPr>
        <w:tc>
          <w:tcPr>
            <w:tcW w:w="5000" w:type="pct"/>
            <w:gridSpan w:val="7"/>
          </w:tcPr>
          <w:p w14:paraId="5C8B882B"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
                <w:color w:val="000000"/>
                <w:sz w:val="20"/>
                <w:szCs w:val="24"/>
                <w:lang w:val="es-ES" w:eastAsia="en-GB"/>
              </w:rPr>
              <w:t xml:space="preserve">2 – INFORMACIÓN SOBRE LA PRIMERA TRANSFERENCIA </w:t>
            </w:r>
          </w:p>
        </w:tc>
      </w:tr>
      <w:tr w:rsidR="002E0445" w:rsidRPr="0067053C" w14:paraId="3DC631AA" w14:textId="77777777" w:rsidTr="008C7765">
        <w:trPr>
          <w:trHeight w:val="359"/>
          <w:jc w:val="center"/>
        </w:trPr>
        <w:tc>
          <w:tcPr>
            <w:tcW w:w="2312" w:type="pct"/>
            <w:gridSpan w:val="3"/>
          </w:tcPr>
          <w:p w14:paraId="7709DB9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Fecha:_ _ / _ _ / _ _ _ _</w:t>
            </w:r>
          </w:p>
        </w:tc>
        <w:tc>
          <w:tcPr>
            <w:tcW w:w="2688" w:type="pct"/>
            <w:gridSpan w:val="4"/>
          </w:tcPr>
          <w:p w14:paraId="5039357F" w14:textId="2541284F"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Lugar o posición: </w:t>
            </w:r>
            <w:r w:rsidR="008D3168" w:rsidRPr="00057564">
              <w:rPr>
                <w:rFonts w:ascii="Cambria" w:eastAsia="Times New Roman" w:hAnsi="Cambria" w:cs="EUAlbertina"/>
                <w:color w:val="000000"/>
                <w:sz w:val="20"/>
                <w:szCs w:val="24"/>
                <w:lang w:val="es-ES" w:eastAsia="en-GB"/>
              </w:rPr>
              <w:t xml:space="preserve">                           </w:t>
            </w:r>
            <w:r w:rsidRPr="00057564">
              <w:rPr>
                <w:rFonts w:ascii="Cambria" w:eastAsia="Times New Roman" w:hAnsi="Cambria" w:cs="EUAlbertina"/>
                <w:color w:val="000000"/>
                <w:sz w:val="20"/>
                <w:szCs w:val="24"/>
                <w:lang w:val="es-ES" w:eastAsia="en-GB"/>
              </w:rPr>
              <w:t>Puerto:                                Lat</w:t>
            </w:r>
            <w:r w:rsidR="00BA1BA3"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Long</w:t>
            </w:r>
            <w:r w:rsidR="00BA1BA3"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xml:space="preserve">: </w:t>
            </w:r>
          </w:p>
        </w:tc>
      </w:tr>
      <w:tr w:rsidR="002E0445" w:rsidRPr="0067053C" w14:paraId="7D7647DC" w14:textId="77777777" w:rsidTr="00CE0C54">
        <w:trPr>
          <w:trHeight w:val="2082"/>
          <w:jc w:val="center"/>
        </w:trPr>
        <w:tc>
          <w:tcPr>
            <w:tcW w:w="1620" w:type="pct"/>
          </w:tcPr>
          <w:p w14:paraId="13855291" w14:textId="01059C8C" w:rsidR="00CE0C54" w:rsidRPr="00057564"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Primera transferencia N</w:t>
            </w:r>
            <w:r w:rsidR="00B92246"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º 1</w:t>
            </w:r>
          </w:p>
          <w:p w14:paraId="776C0924" w14:textId="704B4AE6"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N.º de ejemplares y</w:t>
            </w:r>
            <w:r w:rsidRPr="00057564">
              <w:rPr>
                <w:rFonts w:ascii="Cambria" w:eastAsia="Times New Roman" w:hAnsi="Cambria" w:cs="EUAlbertina"/>
                <w:bCs/>
                <w:color w:val="000000"/>
                <w:sz w:val="20"/>
                <w:szCs w:val="24"/>
                <w:lang w:val="es-ES" w:eastAsia="en-GB"/>
              </w:rPr>
              <w:t xml:space="preserve"> peso estimado (kg) en la primera jaula </w:t>
            </w:r>
            <w:r w:rsidRPr="00057564">
              <w:rPr>
                <w:rFonts w:ascii="Cambria" w:eastAsia="Times New Roman" w:hAnsi="Cambria" w:cs="EUAlbertina"/>
                <w:bCs/>
                <w:color w:val="000000"/>
                <w:sz w:val="20"/>
                <w:szCs w:val="24"/>
                <w:vertAlign w:val="superscript"/>
                <w:lang w:val="es-ES" w:eastAsia="en-GB"/>
              </w:rPr>
              <w:t>(4)</w:t>
            </w:r>
            <w:r w:rsidRPr="00057564">
              <w:rPr>
                <w:rFonts w:ascii="Cambria" w:eastAsia="Times New Roman" w:hAnsi="Cambria" w:cs="EUAlbertina"/>
                <w:bCs/>
                <w:color w:val="000000"/>
                <w:sz w:val="20"/>
                <w:szCs w:val="24"/>
                <w:lang w:val="es-ES" w:eastAsia="en-GB"/>
              </w:rPr>
              <w:t xml:space="preserve">: </w:t>
            </w:r>
          </w:p>
          <w:p w14:paraId="06A7A7B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Primera transferencia:</w:t>
            </w:r>
          </w:p>
          <w:p w14:paraId="68DAA24C"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voluntaria:</w:t>
            </w:r>
          </w:p>
          <w:p w14:paraId="269136F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de control:</w:t>
            </w:r>
          </w:p>
          <w:p w14:paraId="2BF79201" w14:textId="2163ADA9"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Atún rojo </w:t>
            </w:r>
            <w:r w:rsidRPr="00057564">
              <w:rPr>
                <w:rFonts w:ascii="Cambria" w:eastAsia="Times New Roman" w:hAnsi="Cambria" w:cs="Times New Roman"/>
                <w:sz w:val="20"/>
                <w:szCs w:val="20"/>
                <w:lang w:val="es-ES" w:bidi="en-US"/>
              </w:rPr>
              <w:t>muer</w:t>
            </w:r>
            <w:r w:rsidR="00CA14C8" w:rsidRPr="00057564">
              <w:rPr>
                <w:rFonts w:ascii="Cambria" w:eastAsia="Times New Roman" w:hAnsi="Cambria" w:cs="Times New Roman"/>
                <w:sz w:val="20"/>
                <w:szCs w:val="20"/>
                <w:lang w:val="es-ES" w:bidi="en-US"/>
              </w:rPr>
              <w:t>to</w:t>
            </w:r>
            <w:r w:rsidRPr="00057564">
              <w:rPr>
                <w:rFonts w:ascii="Cambria" w:eastAsia="Times New Roman" w:hAnsi="Cambria" w:cs="Times New Roman"/>
                <w:sz w:val="20"/>
                <w:szCs w:val="20"/>
                <w:lang w:val="es-ES" w:bidi="en-US"/>
              </w:rPr>
              <w:t xml:space="preserve"> </w:t>
            </w:r>
            <w:r w:rsidRPr="00057564">
              <w:rPr>
                <w:rFonts w:ascii="Cambria" w:eastAsia="Times New Roman" w:hAnsi="Cambria" w:cs="EUAlbertina"/>
                <w:bCs/>
                <w:color w:val="000000"/>
                <w:sz w:val="20"/>
                <w:szCs w:val="24"/>
                <w:lang w:val="es-ES" w:eastAsia="en-GB"/>
              </w:rPr>
              <w:t xml:space="preserve">durante la transferencia </w:t>
            </w:r>
            <w:r w:rsidRPr="00057564">
              <w:rPr>
                <w:rFonts w:ascii="Cambria" w:eastAsia="Times New Roman" w:hAnsi="Cambria" w:cs="EUAlbertina"/>
                <w:bCs/>
                <w:color w:val="000000"/>
                <w:sz w:val="20"/>
                <w:szCs w:val="24"/>
                <w:vertAlign w:val="superscript"/>
                <w:lang w:val="es-ES" w:eastAsia="en-GB"/>
              </w:rPr>
              <w:t>(5)</w:t>
            </w:r>
            <w:r w:rsidRPr="00057564">
              <w:rPr>
                <w:rFonts w:ascii="Cambria" w:eastAsia="Times New Roman" w:hAnsi="Cambria" w:cs="EUAlbertina"/>
                <w:bCs/>
                <w:color w:val="000000"/>
                <w:sz w:val="20"/>
                <w:szCs w:val="24"/>
                <w:lang w:val="es-ES" w:eastAsia="en-GB"/>
              </w:rPr>
              <w:t>:</w:t>
            </w:r>
          </w:p>
          <w:p w14:paraId="53A90123"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622" w:type="pct"/>
            <w:gridSpan w:val="3"/>
          </w:tcPr>
          <w:p w14:paraId="4B64A184" w14:textId="4F534727" w:rsidR="00CE0C54" w:rsidRPr="00057564"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Primera transferencia N</w:t>
            </w:r>
            <w:r w:rsidR="00B92246"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º 2</w:t>
            </w:r>
          </w:p>
          <w:p w14:paraId="2E17354D" w14:textId="77777777" w:rsidR="00CE0C54" w:rsidRPr="00057564"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59D6E37" w14:textId="75E6B0BD"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Primera transferencia:</w:t>
            </w:r>
          </w:p>
          <w:p w14:paraId="523D261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voluntaria:</w:t>
            </w:r>
          </w:p>
          <w:p w14:paraId="0EEAC38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de control:</w:t>
            </w:r>
          </w:p>
          <w:p w14:paraId="5F5AF777" w14:textId="67A6371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Atún rojo </w:t>
            </w:r>
            <w:r w:rsidR="00CA14C8" w:rsidRPr="00057564">
              <w:rPr>
                <w:rFonts w:ascii="Cambria" w:eastAsia="Times New Roman" w:hAnsi="Cambria" w:cs="Times New Roman"/>
                <w:sz w:val="20"/>
                <w:szCs w:val="20"/>
                <w:lang w:val="es-ES" w:bidi="en-US"/>
              </w:rPr>
              <w:t xml:space="preserve">muerto </w:t>
            </w:r>
            <w:r w:rsidRPr="00057564">
              <w:rPr>
                <w:rFonts w:ascii="Cambria" w:eastAsia="Times New Roman" w:hAnsi="Cambria" w:cs="EUAlbertina"/>
                <w:bCs/>
                <w:color w:val="000000"/>
                <w:sz w:val="20"/>
                <w:szCs w:val="24"/>
                <w:lang w:val="es-ES" w:eastAsia="en-GB"/>
              </w:rPr>
              <w:t xml:space="preserve">durante la transferencia </w:t>
            </w:r>
            <w:r w:rsidRPr="00057564">
              <w:rPr>
                <w:rFonts w:ascii="Cambria" w:eastAsia="Times New Roman" w:hAnsi="Cambria" w:cs="EUAlbertina"/>
                <w:bCs/>
                <w:color w:val="000000"/>
                <w:sz w:val="20"/>
                <w:szCs w:val="24"/>
                <w:vertAlign w:val="superscript"/>
                <w:lang w:val="es-ES" w:eastAsia="en-GB"/>
              </w:rPr>
              <w:t>(5)</w:t>
            </w:r>
            <w:r w:rsidRPr="00057564">
              <w:rPr>
                <w:rFonts w:ascii="Cambria" w:eastAsia="Times New Roman" w:hAnsi="Cambria" w:cs="EUAlbertina"/>
                <w:bCs/>
                <w:color w:val="000000"/>
                <w:sz w:val="20"/>
                <w:szCs w:val="24"/>
                <w:lang w:val="es-ES" w:eastAsia="en-GB"/>
              </w:rPr>
              <w:t>:</w:t>
            </w:r>
          </w:p>
        </w:tc>
        <w:tc>
          <w:tcPr>
            <w:tcW w:w="1758" w:type="pct"/>
            <w:gridSpan w:val="3"/>
          </w:tcPr>
          <w:p w14:paraId="76392AD0" w14:textId="48DD8806" w:rsidR="00CE0C54" w:rsidRPr="00057564"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Primera transferencia N</w:t>
            </w:r>
            <w:r w:rsidR="00B92246"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º 3</w:t>
            </w:r>
          </w:p>
          <w:p w14:paraId="689D50FF" w14:textId="77777777" w:rsidR="00CE0C54" w:rsidRPr="00057564"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FD474A2" w14:textId="6E9516EC"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Primera transferencia:</w:t>
            </w:r>
          </w:p>
          <w:p w14:paraId="00217198"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voluntaria:</w:t>
            </w:r>
          </w:p>
          <w:p w14:paraId="1E0F8A8B"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de control:</w:t>
            </w:r>
          </w:p>
          <w:p w14:paraId="5542C46C" w14:textId="024C16D1" w:rsidR="002E0445" w:rsidRPr="00057564" w:rsidRDefault="002E0445" w:rsidP="008B57B8">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 xml:space="preserve">Atún rojo </w:t>
            </w:r>
            <w:r w:rsidR="00CA14C8" w:rsidRPr="00057564">
              <w:rPr>
                <w:rFonts w:ascii="Cambria" w:eastAsia="Times New Roman" w:hAnsi="Cambria" w:cs="Times New Roman"/>
                <w:sz w:val="20"/>
                <w:szCs w:val="20"/>
                <w:lang w:val="es-ES" w:bidi="en-US"/>
              </w:rPr>
              <w:t xml:space="preserve">muerto </w:t>
            </w:r>
            <w:r w:rsidRPr="00057564">
              <w:rPr>
                <w:rFonts w:ascii="Cambria" w:eastAsia="Times New Roman" w:hAnsi="Cambria" w:cs="EUAlbertina"/>
                <w:bCs/>
                <w:color w:val="000000"/>
                <w:sz w:val="20"/>
                <w:szCs w:val="24"/>
                <w:lang w:val="es-ES" w:eastAsia="en-GB"/>
              </w:rPr>
              <w:t xml:space="preserve">durante la transferencia </w:t>
            </w:r>
            <w:r w:rsidRPr="00057564">
              <w:rPr>
                <w:rFonts w:ascii="Cambria" w:eastAsia="Times New Roman" w:hAnsi="Cambria" w:cs="EUAlbertina"/>
                <w:bCs/>
                <w:color w:val="000000"/>
                <w:sz w:val="20"/>
                <w:szCs w:val="24"/>
                <w:vertAlign w:val="superscript"/>
                <w:lang w:val="es-ES" w:eastAsia="en-GB"/>
              </w:rPr>
              <w:t>(5)</w:t>
            </w:r>
            <w:r w:rsidRPr="00057564">
              <w:rPr>
                <w:rFonts w:ascii="Cambria" w:eastAsia="Times New Roman" w:hAnsi="Cambria" w:cs="EUAlbertina"/>
                <w:bCs/>
                <w:color w:val="000000"/>
                <w:sz w:val="20"/>
                <w:szCs w:val="24"/>
                <w:lang w:val="es-ES" w:eastAsia="en-GB"/>
              </w:rPr>
              <w:t>:</w:t>
            </w:r>
          </w:p>
        </w:tc>
      </w:tr>
      <w:tr w:rsidR="002E0445" w:rsidRPr="0067053C" w14:paraId="7505E208" w14:textId="77777777" w:rsidTr="00B92246">
        <w:trPr>
          <w:trHeight w:val="355"/>
          <w:jc w:val="center"/>
        </w:trPr>
        <w:tc>
          <w:tcPr>
            <w:tcW w:w="1620" w:type="pct"/>
          </w:tcPr>
          <w:p w14:paraId="3DAFC0F4"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3ECF21E9" w14:textId="77777777" w:rsidR="002E0445" w:rsidRPr="00057564"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1622" w:type="pct"/>
            <w:gridSpan w:val="3"/>
          </w:tcPr>
          <w:p w14:paraId="2B54C92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Primer buque receptor:</w:t>
            </w:r>
          </w:p>
          <w:p w14:paraId="25CB341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Segundo buque receptor:</w:t>
            </w:r>
          </w:p>
          <w:p w14:paraId="7E37374C" w14:textId="4C9EEE69"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Tercer buque receptor:</w:t>
            </w:r>
          </w:p>
        </w:tc>
        <w:tc>
          <w:tcPr>
            <w:tcW w:w="1758" w:type="pct"/>
            <w:gridSpan w:val="3"/>
          </w:tcPr>
          <w:p w14:paraId="27514D0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Nombre, N.º ICCAT y firma del observador: </w:t>
            </w:r>
          </w:p>
        </w:tc>
      </w:tr>
      <w:tr w:rsidR="002E0445" w:rsidRPr="0067053C" w14:paraId="6CE26273" w14:textId="77777777" w:rsidTr="00B92246">
        <w:trPr>
          <w:trHeight w:val="590"/>
          <w:jc w:val="center"/>
        </w:trPr>
        <w:tc>
          <w:tcPr>
            <w:tcW w:w="1620" w:type="pct"/>
          </w:tcPr>
          <w:p w14:paraId="7DBD45D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Presencia de observador: (Sí/No)</w:t>
            </w:r>
          </w:p>
          <w:p w14:paraId="1C9F6448" w14:textId="149C4478"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Número de ejemplares estimado por el observador regional</w:t>
            </w:r>
            <w:r w:rsidR="00BA1BA3" w:rsidRPr="00057564">
              <w:rPr>
                <w:rFonts w:ascii="Cambria" w:eastAsia="Times New Roman" w:hAnsi="Cambria" w:cs="EUAlbertina"/>
                <w:bCs/>
                <w:color w:val="000000"/>
                <w:sz w:val="20"/>
                <w:szCs w:val="24"/>
                <w:lang w:val="es-ES" w:eastAsia="en-GB"/>
              </w:rPr>
              <w:t>:</w:t>
            </w:r>
          </w:p>
          <w:p w14:paraId="3553F610" w14:textId="51F86E2F"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Números de precintos</w:t>
            </w:r>
            <w:r w:rsidRPr="00057564">
              <w:rPr>
                <w:rFonts w:ascii="Cambria" w:eastAsia="Times New Roman" w:hAnsi="Cambria" w:cs="EUAlbertina"/>
                <w:bCs/>
                <w:color w:val="000000"/>
                <w:sz w:val="20"/>
                <w:szCs w:val="24"/>
                <w:vertAlign w:val="superscript"/>
                <w:lang w:val="es-ES" w:eastAsia="en-GB"/>
              </w:rPr>
              <w:t>(6)</w:t>
            </w:r>
            <w:r w:rsidR="00BA1BA3" w:rsidRPr="00057564">
              <w:rPr>
                <w:rFonts w:ascii="Cambria" w:eastAsia="Times New Roman" w:hAnsi="Cambria" w:cs="EUAlbertina"/>
                <w:bCs/>
                <w:color w:val="000000"/>
                <w:sz w:val="20"/>
                <w:szCs w:val="24"/>
                <w:lang w:val="es-ES" w:eastAsia="en-GB"/>
              </w:rPr>
              <w:t>:</w:t>
            </w:r>
          </w:p>
        </w:tc>
        <w:tc>
          <w:tcPr>
            <w:tcW w:w="1622" w:type="pct"/>
            <w:gridSpan w:val="3"/>
          </w:tcPr>
          <w:p w14:paraId="71138CF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Razones para el desacuerdo:</w:t>
            </w:r>
          </w:p>
        </w:tc>
        <w:tc>
          <w:tcPr>
            <w:tcW w:w="1758" w:type="pct"/>
            <w:gridSpan w:val="3"/>
          </w:tcPr>
          <w:p w14:paraId="1612DE2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Normas o procedimiento no respetado:</w:t>
            </w:r>
          </w:p>
        </w:tc>
      </w:tr>
      <w:tr w:rsidR="002E0445" w:rsidRPr="00057564" w14:paraId="2E5103CB" w14:textId="77777777" w:rsidTr="00065E0C">
        <w:trPr>
          <w:trHeight w:val="89"/>
          <w:jc w:val="center"/>
        </w:trPr>
        <w:tc>
          <w:tcPr>
            <w:tcW w:w="5000" w:type="pct"/>
            <w:gridSpan w:val="7"/>
          </w:tcPr>
          <w:p w14:paraId="43E7CA84" w14:textId="71711DE5"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
                <w:color w:val="000000"/>
                <w:sz w:val="20"/>
                <w:szCs w:val="24"/>
                <w:lang w:val="es-ES" w:eastAsia="en-GB"/>
              </w:rPr>
              <w:lastRenderedPageBreak/>
              <w:t>3 – OTRAS TRANSFERENCIAS</w:t>
            </w:r>
            <w:r w:rsidRPr="00057564">
              <w:rPr>
                <w:rFonts w:ascii="Cambria" w:eastAsia="Times New Roman" w:hAnsi="Cambria" w:cs="EUAlbertina"/>
                <w:b/>
                <w:color w:val="000000"/>
                <w:sz w:val="20"/>
                <w:szCs w:val="24"/>
                <w:vertAlign w:val="superscript"/>
                <w:lang w:val="es-ES" w:eastAsia="en-GB"/>
              </w:rPr>
              <w:t>(7)</w:t>
            </w:r>
            <w:r w:rsidR="00CE0C54" w:rsidRPr="00057564">
              <w:rPr>
                <w:rFonts w:ascii="Cambria" w:eastAsia="Times New Roman" w:hAnsi="Cambria" w:cs="EUAlbertina"/>
                <w:b/>
                <w:color w:val="000000"/>
                <w:sz w:val="20"/>
                <w:szCs w:val="24"/>
                <w:vertAlign w:val="superscript"/>
                <w:lang w:val="es-ES" w:eastAsia="en-GB"/>
              </w:rPr>
              <w:t>(8)</w:t>
            </w:r>
          </w:p>
        </w:tc>
      </w:tr>
      <w:tr w:rsidR="009B08FE" w:rsidRPr="0067053C" w14:paraId="50DC193F" w14:textId="77777777" w:rsidTr="00065E0C">
        <w:trPr>
          <w:trHeight w:val="119"/>
          <w:jc w:val="center"/>
        </w:trPr>
        <w:tc>
          <w:tcPr>
            <w:tcW w:w="5000" w:type="pct"/>
            <w:gridSpan w:val="7"/>
          </w:tcPr>
          <w:p w14:paraId="3AC273AA" w14:textId="3189E5ED" w:rsidR="009B08FE" w:rsidRPr="00057564" w:rsidRDefault="009B08FE" w:rsidP="008B57B8">
            <w:pPr>
              <w:autoSpaceDE w:val="0"/>
              <w:autoSpaceDN w:val="0"/>
              <w:adjustRightInd w:val="0"/>
              <w:spacing w:after="0" w:line="240" w:lineRule="auto"/>
              <w:jc w:val="both"/>
              <w:rPr>
                <w:rFonts w:ascii="Cambria" w:eastAsia="Times New Roman" w:hAnsi="Cambria" w:cs="EUAlbertina"/>
                <w:b/>
                <w:bCs/>
                <w:color w:val="000000"/>
                <w:sz w:val="20"/>
                <w:szCs w:val="24"/>
                <w:lang w:val="es-ES" w:eastAsia="en-GB"/>
              </w:rPr>
            </w:pPr>
            <w:r w:rsidRPr="00057564">
              <w:rPr>
                <w:rFonts w:ascii="Cambria" w:eastAsia="Times New Roman" w:hAnsi="Cambria" w:cs="EUAlbertina"/>
                <w:b/>
                <w:bCs/>
                <w:color w:val="000000"/>
                <w:sz w:val="20"/>
                <w:szCs w:val="24"/>
                <w:lang w:val="es-ES" w:eastAsia="en-GB"/>
              </w:rPr>
              <w:t>Número de la primera transferencia:</w:t>
            </w:r>
          </w:p>
        </w:tc>
      </w:tr>
      <w:tr w:rsidR="002E0445" w:rsidRPr="00057564" w14:paraId="4EB26643" w14:textId="77777777" w:rsidTr="00065E0C">
        <w:trPr>
          <w:trHeight w:val="119"/>
          <w:jc w:val="center"/>
        </w:trPr>
        <w:tc>
          <w:tcPr>
            <w:tcW w:w="5000" w:type="pct"/>
            <w:gridSpan w:val="7"/>
          </w:tcPr>
          <w:p w14:paraId="750B546A"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
                <w:bCs/>
                <w:color w:val="000000"/>
                <w:sz w:val="20"/>
                <w:szCs w:val="24"/>
                <w:lang w:val="es-ES" w:eastAsia="en-GB"/>
              </w:rPr>
              <w:t>TRANSFERENCIA ADICIONAL 1</w:t>
            </w:r>
          </w:p>
        </w:tc>
      </w:tr>
      <w:tr w:rsidR="002E0445" w:rsidRPr="0067053C" w14:paraId="4494A759" w14:textId="77777777" w:rsidTr="00A646CF">
        <w:trPr>
          <w:trHeight w:val="91"/>
          <w:jc w:val="center"/>
        </w:trPr>
        <w:tc>
          <w:tcPr>
            <w:tcW w:w="2026" w:type="pct"/>
            <w:gridSpan w:val="2"/>
          </w:tcPr>
          <w:p w14:paraId="2D09E6A4"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Fecha:_ _ / _ _ / _ _ _ _ </w:t>
            </w:r>
          </w:p>
          <w:p w14:paraId="6FE1F44C" w14:textId="652E29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N.º de ITD</w:t>
            </w:r>
            <w:r w:rsidR="00BA1BA3" w:rsidRPr="00057564">
              <w:rPr>
                <w:rFonts w:ascii="Cambria" w:eastAsia="Times New Roman" w:hAnsi="Cambria" w:cs="EUAlbertina"/>
                <w:bCs/>
                <w:color w:val="000000"/>
                <w:sz w:val="20"/>
                <w:szCs w:val="24"/>
                <w:lang w:val="es-ES" w:eastAsia="en-GB"/>
              </w:rPr>
              <w:t>:</w:t>
            </w:r>
          </w:p>
        </w:tc>
        <w:tc>
          <w:tcPr>
            <w:tcW w:w="2974" w:type="pct"/>
            <w:gridSpan w:val="5"/>
          </w:tcPr>
          <w:p w14:paraId="4A65F5D4" w14:textId="20AF3CD5"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Lugar o posición: </w:t>
            </w:r>
            <w:r w:rsidR="008D3168" w:rsidRPr="00057564">
              <w:rPr>
                <w:rFonts w:ascii="Cambria" w:eastAsia="Times New Roman" w:hAnsi="Cambria" w:cs="EUAlbertina"/>
                <w:color w:val="000000"/>
                <w:sz w:val="20"/>
                <w:szCs w:val="24"/>
                <w:lang w:val="es-ES" w:eastAsia="en-GB"/>
              </w:rPr>
              <w:t xml:space="preserve">                              </w:t>
            </w:r>
            <w:r w:rsidRPr="00057564">
              <w:rPr>
                <w:rFonts w:ascii="Cambria" w:eastAsia="Times New Roman" w:hAnsi="Cambria" w:cs="EUAlbertina"/>
                <w:color w:val="000000"/>
                <w:sz w:val="20"/>
                <w:szCs w:val="24"/>
                <w:lang w:val="es-ES" w:eastAsia="en-GB"/>
              </w:rPr>
              <w:t>Puerto:                                Lat</w:t>
            </w:r>
            <w:r w:rsidR="00BA1BA3"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Long</w:t>
            </w:r>
            <w:r w:rsidR="00BA1BA3"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xml:space="preserve">: </w:t>
            </w:r>
          </w:p>
        </w:tc>
      </w:tr>
      <w:tr w:rsidR="009B08FE" w:rsidRPr="0067053C" w14:paraId="0A24E966" w14:textId="77777777" w:rsidTr="00B92246">
        <w:trPr>
          <w:trHeight w:val="620"/>
          <w:jc w:val="center"/>
        </w:trPr>
        <w:tc>
          <w:tcPr>
            <w:tcW w:w="1620" w:type="pct"/>
          </w:tcPr>
          <w:p w14:paraId="20266380" w14:textId="34611C64"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del remolcador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 xml:space="preserve">: </w:t>
            </w:r>
          </w:p>
          <w:p w14:paraId="0C8AEB51"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16FB902"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5E4D94D" w14:textId="7BC3E9C2"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244692C" w14:textId="487244BD"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Indicativo radio: </w:t>
            </w:r>
          </w:p>
          <w:p w14:paraId="62C3D6FB"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F56FC19"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4737629"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Indicativo radio: </w:t>
            </w:r>
          </w:p>
          <w:p w14:paraId="07711BE5" w14:textId="15835F28" w:rsidR="00D002EC" w:rsidRPr="00057564" w:rsidRDefault="00D002EC"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47B24E15" w14:textId="0E1B5099"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Pabellón: </w:t>
            </w:r>
          </w:p>
          <w:p w14:paraId="48EFC942"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7BEE2B3"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86D6096"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Pabellón: </w:t>
            </w:r>
          </w:p>
          <w:p w14:paraId="1947C728" w14:textId="1E6A516D"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659" w:type="pct"/>
            <w:gridSpan w:val="2"/>
          </w:tcPr>
          <w:p w14:paraId="1226E75D" w14:textId="3208D45A"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r w:rsidRPr="00057564">
              <w:rPr>
                <w:rFonts w:ascii="Cambria" w:eastAsia="Times New Roman" w:hAnsi="Cambria" w:cs="EUAlbertina"/>
                <w:color w:val="000000"/>
                <w:sz w:val="20"/>
                <w:szCs w:val="24"/>
                <w:lang w:val="it-IT" w:eastAsia="en-GB"/>
              </w:rPr>
              <w:t xml:space="preserve">N.º registro ICCAT: </w:t>
            </w:r>
          </w:p>
          <w:p w14:paraId="635E2824"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3F72ED76"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79683CA6"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r w:rsidRPr="00057564">
              <w:rPr>
                <w:rFonts w:ascii="Cambria" w:eastAsia="Times New Roman" w:hAnsi="Cambria" w:cs="EUAlbertina"/>
                <w:bCs/>
                <w:color w:val="000000"/>
                <w:sz w:val="20"/>
                <w:szCs w:val="24"/>
                <w:lang w:val="it-IT" w:eastAsia="en-GB"/>
              </w:rPr>
              <w:t>N.º registro ICCAT:</w:t>
            </w:r>
          </w:p>
          <w:p w14:paraId="7C4355A9"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
          <w:p w14:paraId="5634C834" w14:textId="2E36C9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tc>
        <w:tc>
          <w:tcPr>
            <w:tcW w:w="1099" w:type="pct"/>
          </w:tcPr>
          <w:p w14:paraId="682597ED" w14:textId="63A5BD05"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057564">
              <w:rPr>
                <w:rFonts w:ascii="Cambria" w:eastAsia="Times New Roman" w:hAnsi="Cambria" w:cs="EUAlbertina"/>
                <w:bCs/>
                <w:color w:val="000000"/>
                <w:sz w:val="20"/>
                <w:szCs w:val="20"/>
                <w:lang w:val="es-ES" w:eastAsia="en-GB"/>
              </w:rPr>
              <w:t>Nombre de la granja de destino:</w:t>
            </w:r>
          </w:p>
          <w:p w14:paraId="125F0DEB"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E5CA01F"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73E3F39" w14:textId="56BA7BBF" w:rsidR="009B08FE" w:rsidRPr="00057564" w:rsidRDefault="00D002EC"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057564">
              <w:rPr>
                <w:rFonts w:ascii="Cambria" w:eastAsia="Times New Roman" w:hAnsi="Cambria" w:cs="EUAlbertina"/>
                <w:color w:val="000000"/>
                <w:sz w:val="20"/>
                <w:szCs w:val="20"/>
                <w:lang w:val="es-ES" w:eastAsia="en-GB"/>
              </w:rPr>
              <w:t>N.º</w:t>
            </w:r>
            <w:r w:rsidR="009B08FE" w:rsidRPr="00057564">
              <w:rPr>
                <w:rFonts w:ascii="Cambria" w:eastAsia="Times New Roman" w:hAnsi="Cambria" w:cs="EUAlbertina"/>
                <w:color w:val="000000"/>
                <w:sz w:val="20"/>
                <w:szCs w:val="20"/>
                <w:lang w:val="es-ES" w:eastAsia="en-GB"/>
              </w:rPr>
              <w:t xml:space="preserve"> de registro ICCAT:</w:t>
            </w:r>
          </w:p>
          <w:p w14:paraId="62A4F3C8"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1B00E63" w14:textId="7D275270"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r>
      <w:tr w:rsidR="002E0445" w:rsidRPr="0067053C" w14:paraId="5708D374" w14:textId="77777777" w:rsidTr="00B92246">
        <w:trPr>
          <w:trHeight w:val="91"/>
          <w:jc w:val="center"/>
        </w:trPr>
        <w:tc>
          <w:tcPr>
            <w:tcW w:w="1620" w:type="pct"/>
          </w:tcPr>
          <w:p w14:paraId="6674C89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N.º de</w:t>
            </w:r>
            <w:r w:rsidRPr="00057564">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294133F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Identificación externa: </w:t>
            </w:r>
          </w:p>
        </w:tc>
        <w:tc>
          <w:tcPr>
            <w:tcW w:w="930" w:type="pct"/>
          </w:tcPr>
          <w:p w14:paraId="6A6B2650"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N.º jaula</w:t>
            </w:r>
            <w:r w:rsidR="00157EB4" w:rsidRPr="00057564">
              <w:rPr>
                <w:rFonts w:ascii="Cambria" w:eastAsia="Times New Roman" w:hAnsi="Cambria" w:cs="EUAlbertina"/>
                <w:color w:val="000000"/>
                <w:sz w:val="20"/>
                <w:szCs w:val="24"/>
                <w:lang w:val="es-ES" w:eastAsia="en-GB"/>
              </w:rPr>
              <w:t xml:space="preserve"> </w:t>
            </w:r>
            <w:r w:rsidR="00157EB4" w:rsidRPr="00057564">
              <w:rPr>
                <w:rFonts w:ascii="Cambria" w:eastAsia="Times New Roman" w:hAnsi="Cambria" w:cs="Times New Roman"/>
                <w:sz w:val="20"/>
                <w:szCs w:val="20"/>
                <w:lang w:val="es-ES" w:bidi="en-US"/>
              </w:rPr>
              <w:t>donante</w:t>
            </w:r>
            <w:r w:rsidRPr="00057564">
              <w:rPr>
                <w:rFonts w:ascii="Cambria" w:eastAsia="Times New Roman" w:hAnsi="Cambria" w:cs="EUAlbertina"/>
                <w:color w:val="000000"/>
                <w:sz w:val="20"/>
                <w:szCs w:val="24"/>
                <w:lang w:val="es-ES" w:eastAsia="en-GB"/>
              </w:rPr>
              <w:t xml:space="preserve">: </w:t>
            </w:r>
          </w:p>
          <w:p w14:paraId="679B072C"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12E06DA" w14:textId="77777777" w:rsidR="00157EB4" w:rsidRPr="00057564" w:rsidRDefault="00157EB4"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N.º jaula receptora:</w:t>
            </w:r>
          </w:p>
          <w:p w14:paraId="4D075AD8" w14:textId="77777777" w:rsidR="00A646CF" w:rsidRPr="00057564" w:rsidRDefault="00A646CF"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457320AF" w14:textId="6E0D3499" w:rsidR="004457D9" w:rsidRPr="00057564" w:rsidRDefault="004457D9"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6CB9BBE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y firma del patrón del buque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 xml:space="preserve">: </w:t>
            </w:r>
          </w:p>
          <w:p w14:paraId="5B392D10"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8426AD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Nombre y firma del patrón del buque receptor:</w:t>
            </w:r>
          </w:p>
        </w:tc>
      </w:tr>
      <w:tr w:rsidR="002E0445" w:rsidRPr="0067053C" w14:paraId="3497566C" w14:textId="77777777" w:rsidTr="00065E0C">
        <w:trPr>
          <w:trHeight w:val="91"/>
          <w:jc w:val="center"/>
        </w:trPr>
        <w:tc>
          <w:tcPr>
            <w:tcW w:w="2312" w:type="pct"/>
            <w:gridSpan w:val="3"/>
          </w:tcPr>
          <w:p w14:paraId="24D54D04" w14:textId="040D46E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N.º de ejemplares </w:t>
            </w:r>
            <w:r w:rsidR="00157EB4" w:rsidRPr="00057564">
              <w:rPr>
                <w:rFonts w:ascii="Cambria" w:eastAsia="Times New Roman" w:hAnsi="Cambria" w:cs="Times New Roman"/>
                <w:sz w:val="20"/>
                <w:szCs w:val="20"/>
                <w:lang w:val="es-ES" w:bidi="en-US"/>
              </w:rPr>
              <w:t xml:space="preserve">transferidos </w:t>
            </w:r>
            <w:r w:rsidRPr="00057564">
              <w:rPr>
                <w:rFonts w:ascii="Cambria" w:eastAsia="Times New Roman" w:hAnsi="Cambria" w:cs="EUAlbertina"/>
                <w:bCs/>
                <w:color w:val="000000"/>
                <w:sz w:val="20"/>
                <w:szCs w:val="24"/>
                <w:lang w:val="es-ES" w:eastAsia="en-GB"/>
              </w:rPr>
              <w:t>y peso estimado (kg)</w:t>
            </w:r>
            <w:r w:rsidR="00DB49D0" w:rsidRPr="00057564">
              <w:rPr>
                <w:rFonts w:ascii="Cambria" w:eastAsia="Times New Roman" w:hAnsi="Cambria" w:cs="EUAlbertina"/>
                <w:bCs/>
                <w:color w:val="000000"/>
                <w:sz w:val="20"/>
                <w:szCs w:val="24"/>
                <w:lang w:val="es-ES" w:eastAsia="en-GB"/>
              </w:rPr>
              <w:t xml:space="preserve"> </w:t>
            </w:r>
            <w:r w:rsidR="00716E37" w:rsidRPr="00057564">
              <w:rPr>
                <w:rFonts w:ascii="Cambria" w:eastAsia="Times New Roman" w:hAnsi="Cambria" w:cs="EUAlbertina"/>
                <w:bCs/>
                <w:color w:val="000000"/>
                <w:sz w:val="20"/>
                <w:szCs w:val="24"/>
                <w:vertAlign w:val="superscript"/>
                <w:lang w:val="es-ES" w:eastAsia="en-GB"/>
              </w:rPr>
              <w:t>(4)</w:t>
            </w:r>
            <w:r w:rsidR="00BA1BA3" w:rsidRPr="00057564">
              <w:rPr>
                <w:rFonts w:ascii="Cambria" w:eastAsia="Times New Roman" w:hAnsi="Cambria" w:cs="EUAlbertina"/>
                <w:bCs/>
                <w:color w:val="000000"/>
                <w:sz w:val="20"/>
                <w:szCs w:val="24"/>
                <w:lang w:val="es-ES" w:eastAsia="en-GB"/>
              </w:rPr>
              <w:t>:</w:t>
            </w:r>
          </w:p>
          <w:p w14:paraId="792BB7A0" w14:textId="0B36A3D0" w:rsidR="00157EB4" w:rsidRPr="0005756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adicional:</w:t>
            </w:r>
          </w:p>
          <w:p w14:paraId="35EE8727"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D307DCC" w14:textId="77777777" w:rsidR="00157EB4" w:rsidRPr="0005756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voluntaria:</w:t>
            </w:r>
          </w:p>
          <w:p w14:paraId="0A2BAB93"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856BA92" w14:textId="77777777" w:rsidR="00157EB4" w:rsidRPr="0005756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de control:</w:t>
            </w:r>
          </w:p>
          <w:p w14:paraId="6C10287F"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2406D78" w14:textId="0A90A122" w:rsidR="00157EB4" w:rsidRPr="00057564"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En caso de transferencia voluntaria o de control</w:t>
            </w:r>
            <w:r w:rsidR="00BA1BA3" w:rsidRPr="00057564">
              <w:rPr>
                <w:rFonts w:ascii="Cambria" w:eastAsia="Times New Roman" w:hAnsi="Cambria" w:cs="EUAlbertina"/>
                <w:bCs/>
                <w:color w:val="000000"/>
                <w:sz w:val="20"/>
                <w:szCs w:val="24"/>
                <w:lang w:val="es-ES" w:eastAsia="en-GB"/>
              </w:rPr>
              <w:t>:</w:t>
            </w:r>
          </w:p>
          <w:p w14:paraId="5180D541" w14:textId="77777777" w:rsidR="00A646CF" w:rsidRPr="00057564"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CB48D27" w14:textId="471C79A0" w:rsidR="00157EB4" w:rsidRPr="00057564" w:rsidRDefault="00157EB4"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i. Información sobre el remolcador</w:t>
            </w:r>
            <w:r w:rsidR="00673DE1" w:rsidRPr="00057564">
              <w:rPr>
                <w:rFonts w:ascii="Cambria" w:eastAsia="Times New Roman" w:hAnsi="Cambria" w:cs="EUAlbertina"/>
                <w:bCs/>
                <w:color w:val="000000"/>
                <w:sz w:val="20"/>
                <w:szCs w:val="24"/>
                <w:lang w:val="es-ES" w:eastAsia="en-GB"/>
              </w:rPr>
              <w:t xml:space="preserve"> receptor</w:t>
            </w:r>
            <w:r w:rsidRPr="00057564">
              <w:rPr>
                <w:rFonts w:ascii="Cambria" w:eastAsia="Times New Roman" w:hAnsi="Cambria" w:cs="EUAlbertina"/>
                <w:bCs/>
                <w:color w:val="000000"/>
                <w:sz w:val="20"/>
                <w:szCs w:val="24"/>
                <w:lang w:val="es-ES" w:eastAsia="en-GB"/>
              </w:rPr>
              <w:t>:</w:t>
            </w:r>
          </w:p>
          <w:p w14:paraId="1D8DA33B" w14:textId="77777777" w:rsidR="00A646CF" w:rsidRPr="00057564" w:rsidRDefault="00A646CF"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p>
          <w:p w14:paraId="1597F4FA" w14:textId="77777777" w:rsidR="00157EB4" w:rsidRPr="0005756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w:t>
            </w:r>
          </w:p>
          <w:p w14:paraId="52FFED7E" w14:textId="77777777" w:rsidR="00A646CF" w:rsidRPr="0005756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019DCC34" w14:textId="77777777" w:rsidR="00157EB4" w:rsidRPr="0005756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Pabellón:</w:t>
            </w:r>
          </w:p>
          <w:p w14:paraId="29F44B0C" w14:textId="77777777" w:rsidR="00A646CF" w:rsidRPr="0005756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DAF8EE8" w14:textId="5AA8D483" w:rsidR="00157EB4" w:rsidRPr="0005756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Número de registro de ICCAT</w:t>
            </w:r>
            <w:r w:rsidR="00A646CF" w:rsidRPr="00057564">
              <w:rPr>
                <w:rFonts w:ascii="Cambria" w:eastAsia="Times New Roman" w:hAnsi="Cambria" w:cs="EUAlbertina"/>
                <w:bCs/>
                <w:color w:val="000000"/>
                <w:sz w:val="20"/>
                <w:szCs w:val="24"/>
                <w:lang w:val="es-ES" w:eastAsia="en-GB"/>
              </w:rPr>
              <w:t>:</w:t>
            </w:r>
          </w:p>
          <w:p w14:paraId="4B2103E3" w14:textId="77777777" w:rsidR="00A646CF" w:rsidRPr="0005756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A87696A" w14:textId="730A0D9B" w:rsidR="00157EB4" w:rsidRPr="00057564"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Identificación externa:</w:t>
            </w:r>
          </w:p>
          <w:p w14:paraId="58815D84" w14:textId="77777777" w:rsidR="00A646CF" w:rsidRPr="00057564"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2AA2F771" w14:textId="77777777" w:rsidR="00157EB4" w:rsidRPr="00057564" w:rsidRDefault="00716E37" w:rsidP="007269DC">
            <w:pPr>
              <w:autoSpaceDE w:val="0"/>
              <w:autoSpaceDN w:val="0"/>
              <w:adjustRightInd w:val="0"/>
              <w:spacing w:after="0" w:line="240" w:lineRule="auto"/>
              <w:ind w:left="598" w:hanging="434"/>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ii</w:t>
            </w:r>
            <w:r w:rsidR="00AA61E9" w:rsidRPr="00057564">
              <w:rPr>
                <w:rFonts w:ascii="Cambria" w:eastAsia="Times New Roman" w:hAnsi="Cambria" w:cs="EUAlbertina"/>
                <w:bCs/>
                <w:color w:val="000000"/>
                <w:sz w:val="20"/>
                <w:szCs w:val="24"/>
                <w:lang w:val="es-ES" w:eastAsia="en-GB"/>
              </w:rPr>
              <w:t>.</w:t>
            </w:r>
            <w:r w:rsidRPr="00057564">
              <w:rPr>
                <w:rFonts w:ascii="Cambria" w:eastAsia="Times New Roman" w:hAnsi="Cambria" w:cs="EUAlbertina"/>
                <w:bCs/>
                <w:color w:val="000000"/>
                <w:sz w:val="20"/>
                <w:szCs w:val="24"/>
                <w:lang w:val="es-ES" w:eastAsia="en-GB"/>
              </w:rPr>
              <w:t xml:space="preserve"> Número de jaula de transporte</w:t>
            </w:r>
            <w:r w:rsidR="00AA61E9" w:rsidRPr="00057564">
              <w:rPr>
                <w:rFonts w:ascii="Cambria" w:eastAsia="Times New Roman" w:hAnsi="Cambria" w:cs="EUAlbertina"/>
                <w:bCs/>
                <w:color w:val="000000"/>
                <w:sz w:val="20"/>
                <w:szCs w:val="24"/>
                <w:lang w:val="es-ES" w:eastAsia="en-GB"/>
              </w:rPr>
              <w:t>:</w:t>
            </w:r>
          </w:p>
          <w:p w14:paraId="08A4E8D4" w14:textId="156EE5FE" w:rsidR="007269DC" w:rsidRPr="00057564" w:rsidRDefault="007269DC"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3984BEC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Número de atunes rojos </w:t>
            </w:r>
            <w:r w:rsidRPr="00057564">
              <w:rPr>
                <w:rFonts w:ascii="Cambria" w:eastAsia="Times New Roman" w:hAnsi="Cambria" w:cs="Times New Roman"/>
                <w:sz w:val="20"/>
                <w:szCs w:val="20"/>
                <w:lang w:val="es-ES" w:bidi="en-US"/>
              </w:rPr>
              <w:t>que mueren</w:t>
            </w:r>
            <w:r w:rsidRPr="00057564">
              <w:rPr>
                <w:rFonts w:ascii="Cambria" w:eastAsia="Times New Roman" w:hAnsi="Cambria" w:cs="EUAlbertina"/>
                <w:bCs/>
                <w:color w:val="000000"/>
                <w:sz w:val="20"/>
                <w:szCs w:val="24"/>
                <w:lang w:val="es-ES" w:eastAsia="en-GB"/>
              </w:rPr>
              <w:t xml:space="preserve"> durante la transferencia:</w:t>
            </w:r>
          </w:p>
        </w:tc>
      </w:tr>
      <w:tr w:rsidR="002E0445" w:rsidRPr="00057564" w14:paraId="70263965" w14:textId="77777777" w:rsidTr="00065E0C">
        <w:trPr>
          <w:trHeight w:val="91"/>
          <w:jc w:val="center"/>
        </w:trPr>
        <w:tc>
          <w:tcPr>
            <w:tcW w:w="5000" w:type="pct"/>
            <w:gridSpan w:val="7"/>
          </w:tcPr>
          <w:p w14:paraId="2CDB3252"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
                <w:bCs/>
                <w:color w:val="000000"/>
                <w:sz w:val="20"/>
                <w:szCs w:val="24"/>
                <w:lang w:val="es-ES" w:eastAsia="en-GB"/>
              </w:rPr>
              <w:lastRenderedPageBreak/>
              <w:t>TRANSFERENCIA ADICIONAL 2</w:t>
            </w:r>
          </w:p>
        </w:tc>
      </w:tr>
      <w:tr w:rsidR="002E0445" w:rsidRPr="0067053C" w14:paraId="37D250A9" w14:textId="77777777" w:rsidTr="00065E0C">
        <w:trPr>
          <w:trHeight w:val="91"/>
          <w:jc w:val="center"/>
        </w:trPr>
        <w:tc>
          <w:tcPr>
            <w:tcW w:w="2312" w:type="pct"/>
            <w:gridSpan w:val="3"/>
          </w:tcPr>
          <w:p w14:paraId="0574CE15"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Fecha:_ _ / _ _ / _ _ _ _ </w:t>
            </w:r>
          </w:p>
          <w:p w14:paraId="6D12AEC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Cs/>
                <w:color w:val="000000"/>
                <w:sz w:val="20"/>
                <w:szCs w:val="24"/>
                <w:lang w:val="es-ES" w:eastAsia="en-GB"/>
              </w:rPr>
              <w:t>N.º de ITD</w:t>
            </w:r>
          </w:p>
        </w:tc>
        <w:tc>
          <w:tcPr>
            <w:tcW w:w="2688" w:type="pct"/>
            <w:gridSpan w:val="4"/>
          </w:tcPr>
          <w:p w14:paraId="00C8F100" w14:textId="7D0945FC"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Lugar o posición: </w:t>
            </w:r>
            <w:r w:rsidR="00FB5493" w:rsidRPr="00057564">
              <w:rPr>
                <w:rFonts w:ascii="Cambria" w:eastAsia="Times New Roman" w:hAnsi="Cambria" w:cs="EUAlbertina"/>
                <w:color w:val="000000"/>
                <w:sz w:val="20"/>
                <w:szCs w:val="24"/>
                <w:lang w:val="es-ES" w:eastAsia="en-GB"/>
              </w:rPr>
              <w:t xml:space="preserve">                       </w:t>
            </w:r>
            <w:r w:rsidRPr="00057564">
              <w:rPr>
                <w:rFonts w:ascii="Cambria" w:eastAsia="Times New Roman" w:hAnsi="Cambria" w:cs="EUAlbertina"/>
                <w:color w:val="000000"/>
                <w:sz w:val="20"/>
                <w:szCs w:val="24"/>
                <w:lang w:val="es-ES" w:eastAsia="en-GB"/>
              </w:rPr>
              <w:t>Puerto:                                Lat</w:t>
            </w:r>
            <w:r w:rsidR="00AA61E9"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Long</w:t>
            </w:r>
            <w:r w:rsidR="00AA61E9"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xml:space="preserve">: </w:t>
            </w:r>
          </w:p>
        </w:tc>
      </w:tr>
      <w:tr w:rsidR="009B08FE" w:rsidRPr="00057564" w14:paraId="4E2E80A2" w14:textId="77777777" w:rsidTr="00B92246">
        <w:trPr>
          <w:trHeight w:val="962"/>
          <w:jc w:val="center"/>
        </w:trPr>
        <w:tc>
          <w:tcPr>
            <w:tcW w:w="1620" w:type="pct"/>
          </w:tcPr>
          <w:p w14:paraId="0673C81A"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del remolcador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w:t>
            </w:r>
          </w:p>
          <w:p w14:paraId="6614E993" w14:textId="67CEDFFC"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 xml:space="preserve"> </w:t>
            </w:r>
          </w:p>
          <w:p w14:paraId="1A6D3E10" w14:textId="4B518B30"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38A56FA" w14:textId="22D04319"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Indicativo radio: </w:t>
            </w:r>
          </w:p>
          <w:p w14:paraId="2AAACBA8"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F5FB1F"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B7E74C3"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Indicativo radio: </w:t>
            </w:r>
          </w:p>
          <w:p w14:paraId="47C81B82"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BF2A282" w14:textId="6D375CC1"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2DAD9B43" w14:textId="4A30A925"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Pabellón: </w:t>
            </w:r>
          </w:p>
          <w:p w14:paraId="47D5D3A5"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E861DA"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780DACC" w14:textId="77777777" w:rsidR="00B534AB"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Pabellón:</w:t>
            </w:r>
          </w:p>
          <w:p w14:paraId="565145FE" w14:textId="25FEB560"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 xml:space="preserve"> </w:t>
            </w:r>
          </w:p>
        </w:tc>
        <w:tc>
          <w:tcPr>
            <w:tcW w:w="659" w:type="pct"/>
            <w:gridSpan w:val="2"/>
          </w:tcPr>
          <w:p w14:paraId="627CBDD8"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r w:rsidRPr="00057564">
              <w:rPr>
                <w:rFonts w:ascii="Cambria" w:eastAsia="Times New Roman" w:hAnsi="Cambria" w:cs="EUAlbertina"/>
                <w:color w:val="000000"/>
                <w:sz w:val="20"/>
                <w:szCs w:val="24"/>
                <w:lang w:val="it-IT" w:eastAsia="en-GB"/>
              </w:rPr>
              <w:t xml:space="preserve">N.º registro ICCAT: </w:t>
            </w:r>
          </w:p>
          <w:p w14:paraId="668BF815"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00500827"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14EBEC45" w14:textId="22B93E0F" w:rsidR="009B08FE" w:rsidRPr="00057564" w:rsidRDefault="009B08FE" w:rsidP="008B57B8">
            <w:pPr>
              <w:tabs>
                <w:tab w:val="left" w:pos="2040"/>
              </w:tabs>
              <w:autoSpaceDE w:val="0"/>
              <w:autoSpaceDN w:val="0"/>
              <w:adjustRightInd w:val="0"/>
              <w:spacing w:after="0" w:line="240" w:lineRule="auto"/>
              <w:jc w:val="both"/>
              <w:rPr>
                <w:rFonts w:ascii="Cambria" w:eastAsia="Times New Roman" w:hAnsi="Cambria" w:cs="EUAlbertina"/>
                <w:color w:val="000000"/>
                <w:sz w:val="24"/>
                <w:szCs w:val="24"/>
                <w:lang w:val="it-IT" w:eastAsia="en-GB"/>
              </w:rPr>
            </w:pPr>
            <w:r w:rsidRPr="00057564">
              <w:rPr>
                <w:rFonts w:ascii="Cambria" w:eastAsia="Times New Roman" w:hAnsi="Cambria" w:cs="EUAlbertina"/>
                <w:bCs/>
                <w:color w:val="000000"/>
                <w:sz w:val="20"/>
                <w:szCs w:val="24"/>
                <w:lang w:val="it-IT" w:eastAsia="en-GB"/>
              </w:rPr>
              <w:t>N.º registro ICCAT:</w:t>
            </w:r>
          </w:p>
        </w:tc>
        <w:tc>
          <w:tcPr>
            <w:tcW w:w="1099" w:type="pct"/>
          </w:tcPr>
          <w:p w14:paraId="71AA97C8"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057564">
              <w:rPr>
                <w:rFonts w:ascii="Cambria" w:eastAsia="Times New Roman" w:hAnsi="Cambria" w:cs="EUAlbertina"/>
                <w:bCs/>
                <w:color w:val="000000"/>
                <w:sz w:val="20"/>
                <w:szCs w:val="20"/>
                <w:lang w:val="es-ES" w:eastAsia="en-GB"/>
              </w:rPr>
              <w:t>Nombre de la granja de destino:</w:t>
            </w:r>
          </w:p>
          <w:p w14:paraId="388DC95F" w14:textId="7777777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DDDB723"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06F7095A" w14:textId="327302C7" w:rsidR="009B08FE" w:rsidRPr="00057564"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0"/>
                <w:lang w:val="es-ES" w:eastAsia="en-GB"/>
              </w:rPr>
              <w:t>Nº de registro ICCAT:</w:t>
            </w:r>
          </w:p>
        </w:tc>
      </w:tr>
      <w:tr w:rsidR="002E0445" w:rsidRPr="0067053C" w14:paraId="2F7E28E8" w14:textId="77777777" w:rsidTr="00B92246">
        <w:trPr>
          <w:trHeight w:val="91"/>
          <w:jc w:val="center"/>
        </w:trPr>
        <w:tc>
          <w:tcPr>
            <w:tcW w:w="1620" w:type="pct"/>
          </w:tcPr>
          <w:p w14:paraId="0CD31141"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N.º de</w:t>
            </w:r>
            <w:r w:rsidRPr="00057564">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7B6299A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Identificación externa: </w:t>
            </w:r>
          </w:p>
          <w:p w14:paraId="6A1D06FD"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499733"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5A4E2649"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N.º jaula </w:t>
            </w:r>
            <w:r w:rsidRPr="00057564">
              <w:rPr>
                <w:rFonts w:ascii="Cambria" w:eastAsia="Times New Roman" w:hAnsi="Cambria" w:cs="Times New Roman"/>
                <w:sz w:val="20"/>
                <w:szCs w:val="20"/>
                <w:lang w:val="es-ES" w:bidi="en-US"/>
              </w:rPr>
              <w:t>donante</w:t>
            </w:r>
            <w:r w:rsidRPr="00057564">
              <w:rPr>
                <w:rFonts w:ascii="Cambria" w:eastAsia="Times New Roman" w:hAnsi="Cambria" w:cs="EUAlbertina"/>
                <w:color w:val="000000"/>
                <w:sz w:val="20"/>
                <w:szCs w:val="24"/>
                <w:lang w:val="es-ES" w:eastAsia="en-GB"/>
              </w:rPr>
              <w:t xml:space="preserve">: </w:t>
            </w:r>
          </w:p>
          <w:p w14:paraId="031FA1BB"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CCF0A8B"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FE36BFB" w14:textId="77777777" w:rsidR="002E0445" w:rsidRPr="00057564" w:rsidRDefault="00716E37"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N.º jaula receptora:</w:t>
            </w:r>
          </w:p>
          <w:p w14:paraId="0363E98D" w14:textId="77777777" w:rsidR="00B534AB" w:rsidRPr="00057564" w:rsidRDefault="00B534AB"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5A3A35ED" w14:textId="6F8C22ED"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063399F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y firma del patrón del buque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 xml:space="preserve">: </w:t>
            </w:r>
          </w:p>
          <w:p w14:paraId="04A7776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61D7947"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79C3A88"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Nombre y firma del patrón del buque receptor:</w:t>
            </w:r>
          </w:p>
        </w:tc>
      </w:tr>
      <w:tr w:rsidR="002E0445" w:rsidRPr="0067053C" w14:paraId="4F57037D" w14:textId="77777777" w:rsidTr="00AA61E9">
        <w:trPr>
          <w:trHeight w:val="2555"/>
          <w:jc w:val="center"/>
        </w:trPr>
        <w:tc>
          <w:tcPr>
            <w:tcW w:w="2312" w:type="pct"/>
            <w:gridSpan w:val="3"/>
          </w:tcPr>
          <w:p w14:paraId="1BC83213" w14:textId="78FD9880"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 xml:space="preserve">N.º de ejemplares </w:t>
            </w:r>
            <w:r w:rsidRPr="00057564">
              <w:rPr>
                <w:rFonts w:ascii="Cambria" w:eastAsia="Times New Roman" w:hAnsi="Cambria" w:cs="Times New Roman"/>
                <w:sz w:val="18"/>
                <w:lang w:val="es-ES" w:bidi="en-US"/>
              </w:rPr>
              <w:t xml:space="preserve">transferidos </w:t>
            </w:r>
            <w:r w:rsidRPr="00057564">
              <w:rPr>
                <w:rFonts w:ascii="Cambria" w:eastAsia="Times New Roman" w:hAnsi="Cambria" w:cs="EUAlbertina"/>
                <w:bCs/>
                <w:color w:val="000000"/>
                <w:sz w:val="18"/>
                <w:lang w:val="es-ES" w:eastAsia="en-GB"/>
              </w:rPr>
              <w:t xml:space="preserve">y peso estimado (kg) </w:t>
            </w:r>
            <w:r w:rsidRPr="00057564">
              <w:rPr>
                <w:rFonts w:ascii="Cambria" w:eastAsia="Times New Roman" w:hAnsi="Cambria" w:cs="EUAlbertina"/>
                <w:bCs/>
                <w:color w:val="000000"/>
                <w:sz w:val="18"/>
                <w:vertAlign w:val="superscript"/>
                <w:lang w:val="es-ES" w:eastAsia="en-GB"/>
              </w:rPr>
              <w:t>(4)</w:t>
            </w:r>
            <w:r w:rsidR="00AA61E9" w:rsidRPr="00057564">
              <w:rPr>
                <w:rFonts w:ascii="Cambria" w:eastAsia="Times New Roman" w:hAnsi="Cambria" w:cs="EUAlbertina"/>
                <w:bCs/>
                <w:color w:val="000000"/>
                <w:sz w:val="18"/>
                <w:lang w:val="es-ES" w:eastAsia="en-GB"/>
              </w:rPr>
              <w:t>:</w:t>
            </w:r>
          </w:p>
          <w:p w14:paraId="3F523A59"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A35C716"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Transferencia adicional:</w:t>
            </w:r>
          </w:p>
          <w:p w14:paraId="065DE316"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2C237C12"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Transferencia voluntaria:</w:t>
            </w:r>
          </w:p>
          <w:p w14:paraId="7D9DC52F"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85B99A6"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Transferencia de control:</w:t>
            </w:r>
          </w:p>
          <w:p w14:paraId="00F9057A"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1D2270B7" w14:textId="2975E26A"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En caso de transferencia voluntaria o de control</w:t>
            </w:r>
            <w:r w:rsidR="00AA61E9" w:rsidRPr="00057564">
              <w:rPr>
                <w:rFonts w:ascii="Cambria" w:eastAsia="Times New Roman" w:hAnsi="Cambria" w:cs="EUAlbertina"/>
                <w:bCs/>
                <w:color w:val="000000"/>
                <w:sz w:val="18"/>
                <w:lang w:val="es-ES" w:eastAsia="en-GB"/>
              </w:rPr>
              <w:t>:</w:t>
            </w:r>
          </w:p>
          <w:p w14:paraId="67B90AB3"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4D4AD62D" w14:textId="681076FE" w:rsidR="00716E37" w:rsidRPr="00057564" w:rsidRDefault="00716E37"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i. Información sobre el remolcador</w:t>
            </w:r>
            <w:r w:rsidR="00673DE1" w:rsidRPr="00057564">
              <w:rPr>
                <w:rFonts w:ascii="Cambria" w:eastAsia="Times New Roman" w:hAnsi="Cambria" w:cs="EUAlbertina"/>
                <w:bCs/>
                <w:color w:val="000000"/>
                <w:sz w:val="18"/>
                <w:lang w:val="es-ES" w:eastAsia="en-GB"/>
              </w:rPr>
              <w:t xml:space="preserve"> </w:t>
            </w:r>
            <w:r w:rsidR="00F66D10" w:rsidRPr="00057564">
              <w:rPr>
                <w:rFonts w:ascii="Cambria" w:eastAsia="Times New Roman" w:hAnsi="Cambria" w:cs="EUAlbertina"/>
                <w:bCs/>
                <w:color w:val="000000"/>
                <w:sz w:val="18"/>
                <w:lang w:val="es-ES" w:eastAsia="en-GB"/>
              </w:rPr>
              <w:t>receptor</w:t>
            </w:r>
            <w:r w:rsidRPr="00057564">
              <w:rPr>
                <w:rFonts w:ascii="Cambria" w:eastAsia="Times New Roman" w:hAnsi="Cambria" w:cs="EUAlbertina"/>
                <w:bCs/>
                <w:color w:val="000000"/>
                <w:sz w:val="18"/>
                <w:lang w:val="es-ES" w:eastAsia="en-GB"/>
              </w:rPr>
              <w:t>:</w:t>
            </w:r>
          </w:p>
          <w:p w14:paraId="63483897" w14:textId="77777777" w:rsidR="00B534AB" w:rsidRPr="00057564" w:rsidRDefault="00B534AB"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p>
          <w:p w14:paraId="4B0750F1" w14:textId="77777777" w:rsidR="00716E37" w:rsidRPr="0005756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Nombre:</w:t>
            </w:r>
          </w:p>
          <w:p w14:paraId="12811658" w14:textId="77777777" w:rsidR="00B534AB" w:rsidRPr="0005756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72B90A29" w14:textId="77777777" w:rsidR="00716E37" w:rsidRPr="0005756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Pabellón:</w:t>
            </w:r>
          </w:p>
          <w:p w14:paraId="0CA6E35F" w14:textId="77777777" w:rsidR="00B534AB" w:rsidRPr="0005756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3FC7B437" w14:textId="77777777" w:rsidR="00716E37" w:rsidRPr="0005756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Número de registro de ICCAT:</w:t>
            </w:r>
          </w:p>
          <w:p w14:paraId="2FB492E5" w14:textId="77777777" w:rsidR="00B534AB" w:rsidRPr="0005756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6B597C6B" w14:textId="77777777" w:rsidR="00716E37" w:rsidRPr="0005756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Identificación externa:</w:t>
            </w:r>
          </w:p>
          <w:p w14:paraId="2AC20C82" w14:textId="77777777" w:rsidR="00B534AB" w:rsidRPr="00057564"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07BE37BA" w14:textId="77777777" w:rsidR="002E0445" w:rsidRPr="00057564"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ii</w:t>
            </w:r>
            <w:r w:rsidR="00AA61E9" w:rsidRPr="00057564">
              <w:rPr>
                <w:rFonts w:ascii="Cambria" w:eastAsia="Times New Roman" w:hAnsi="Cambria" w:cs="EUAlbertina"/>
                <w:bCs/>
                <w:color w:val="000000"/>
                <w:sz w:val="18"/>
                <w:lang w:val="es-ES" w:eastAsia="en-GB"/>
              </w:rPr>
              <w:t>.</w:t>
            </w:r>
            <w:r w:rsidRPr="00057564">
              <w:rPr>
                <w:rFonts w:ascii="Cambria" w:eastAsia="Times New Roman" w:hAnsi="Cambria" w:cs="EUAlbertina"/>
                <w:bCs/>
                <w:color w:val="000000"/>
                <w:sz w:val="18"/>
                <w:lang w:val="es-ES" w:eastAsia="en-GB"/>
              </w:rPr>
              <w:t xml:space="preserve"> Número de jaula de transporte</w:t>
            </w:r>
            <w:r w:rsidR="00AA61E9" w:rsidRPr="00057564">
              <w:rPr>
                <w:rFonts w:ascii="Cambria" w:eastAsia="Times New Roman" w:hAnsi="Cambria" w:cs="EUAlbertina"/>
                <w:bCs/>
                <w:color w:val="000000"/>
                <w:sz w:val="18"/>
                <w:lang w:val="es-ES" w:eastAsia="en-GB"/>
              </w:rPr>
              <w:t>:</w:t>
            </w:r>
          </w:p>
          <w:p w14:paraId="0C192272" w14:textId="77777777" w:rsidR="00B534AB" w:rsidRPr="0005756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4EB3FD69" w14:textId="77777777" w:rsidR="00B534AB" w:rsidRPr="0005756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15F41A49" w14:textId="32CB84BA" w:rsidR="00B534AB" w:rsidRPr="0005756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tc>
        <w:tc>
          <w:tcPr>
            <w:tcW w:w="2688" w:type="pct"/>
            <w:gridSpan w:val="4"/>
          </w:tcPr>
          <w:p w14:paraId="50A1195E"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057564">
              <w:rPr>
                <w:rFonts w:ascii="Cambria" w:eastAsia="Times New Roman" w:hAnsi="Cambria" w:cs="EUAlbertina"/>
                <w:bCs/>
                <w:color w:val="000000"/>
                <w:sz w:val="18"/>
                <w:lang w:val="es-ES" w:eastAsia="en-GB"/>
              </w:rPr>
              <w:t xml:space="preserve">Número de atunes rojos </w:t>
            </w:r>
            <w:r w:rsidRPr="00057564">
              <w:rPr>
                <w:rFonts w:ascii="Cambria" w:eastAsia="Times New Roman" w:hAnsi="Cambria" w:cs="Times New Roman"/>
                <w:sz w:val="18"/>
                <w:lang w:val="es-ES" w:bidi="en-US"/>
              </w:rPr>
              <w:t>que mueren</w:t>
            </w:r>
            <w:r w:rsidRPr="00057564">
              <w:rPr>
                <w:rFonts w:ascii="Cambria" w:eastAsia="Times New Roman" w:hAnsi="Cambria" w:cs="EUAlbertina"/>
                <w:bCs/>
                <w:color w:val="000000"/>
                <w:sz w:val="18"/>
                <w:lang w:val="es-ES" w:eastAsia="en-GB"/>
              </w:rPr>
              <w:t xml:space="preserve"> durante la transferencia:</w:t>
            </w:r>
          </w:p>
        </w:tc>
      </w:tr>
      <w:tr w:rsidR="002E0445" w:rsidRPr="00057564" w14:paraId="6C18FAB4" w14:textId="77777777" w:rsidTr="00065E0C">
        <w:trPr>
          <w:trHeight w:val="91"/>
          <w:jc w:val="center"/>
        </w:trPr>
        <w:tc>
          <w:tcPr>
            <w:tcW w:w="5000" w:type="pct"/>
            <w:gridSpan w:val="7"/>
          </w:tcPr>
          <w:p w14:paraId="582DB22B"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b/>
                <w:bCs/>
                <w:color w:val="000000"/>
                <w:sz w:val="20"/>
                <w:szCs w:val="24"/>
                <w:lang w:val="es-ES" w:eastAsia="en-GB"/>
              </w:rPr>
              <w:lastRenderedPageBreak/>
              <w:t>TRANSFERENCIA ADICIONAL 3</w:t>
            </w:r>
          </w:p>
        </w:tc>
      </w:tr>
      <w:tr w:rsidR="002E0445" w:rsidRPr="0067053C" w14:paraId="353211DD" w14:textId="77777777" w:rsidTr="00AA61E9">
        <w:trPr>
          <w:trHeight w:val="305"/>
          <w:jc w:val="center"/>
        </w:trPr>
        <w:tc>
          <w:tcPr>
            <w:tcW w:w="2312" w:type="pct"/>
            <w:gridSpan w:val="3"/>
          </w:tcPr>
          <w:p w14:paraId="1556B87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Fecha:_ _ / _ _ / _ _ _ _ </w:t>
            </w:r>
          </w:p>
          <w:p w14:paraId="3AF058DF"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N.º de ITD</w:t>
            </w:r>
          </w:p>
        </w:tc>
        <w:tc>
          <w:tcPr>
            <w:tcW w:w="2688" w:type="pct"/>
            <w:gridSpan w:val="4"/>
          </w:tcPr>
          <w:p w14:paraId="318E251A" w14:textId="346CAE62"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4"/>
                <w:lang w:val="es-ES" w:eastAsia="en-GB"/>
              </w:rPr>
              <w:t>Lugar o posición: Puerto:                                Lat</w:t>
            </w:r>
            <w:r w:rsidR="00DB49D0"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Long</w:t>
            </w:r>
            <w:r w:rsidR="00DB49D0" w:rsidRPr="00057564">
              <w:rPr>
                <w:rFonts w:ascii="Cambria" w:eastAsia="Times New Roman" w:hAnsi="Cambria" w:cs="EUAlbertina"/>
                <w:color w:val="000000"/>
                <w:sz w:val="20"/>
                <w:szCs w:val="24"/>
                <w:lang w:val="es-ES" w:eastAsia="en-GB"/>
              </w:rPr>
              <w:t>.</w:t>
            </w:r>
            <w:r w:rsidRPr="00057564">
              <w:rPr>
                <w:rFonts w:ascii="Cambria" w:eastAsia="Times New Roman" w:hAnsi="Cambria" w:cs="EUAlbertina"/>
                <w:color w:val="000000"/>
                <w:sz w:val="20"/>
                <w:szCs w:val="24"/>
                <w:lang w:val="es-ES" w:eastAsia="en-GB"/>
              </w:rPr>
              <w:t xml:space="preserve">: </w:t>
            </w:r>
          </w:p>
        </w:tc>
      </w:tr>
      <w:tr w:rsidR="009B08FE" w:rsidRPr="00057564" w14:paraId="00B82893" w14:textId="77777777" w:rsidTr="00B92246">
        <w:trPr>
          <w:trHeight w:val="589"/>
          <w:jc w:val="center"/>
        </w:trPr>
        <w:tc>
          <w:tcPr>
            <w:tcW w:w="1620" w:type="pct"/>
          </w:tcPr>
          <w:p w14:paraId="779DA5BA" w14:textId="3E4BCEBA"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del remolcador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 xml:space="preserve">: </w:t>
            </w:r>
          </w:p>
          <w:p w14:paraId="7D4681EB"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23A7D164"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680165EE"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Nombre del remolcador receptor: </w:t>
            </w:r>
          </w:p>
          <w:p w14:paraId="5CE426B2" w14:textId="75EBC23C"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92" w:type="pct"/>
            <w:gridSpan w:val="2"/>
          </w:tcPr>
          <w:p w14:paraId="379506F6" w14:textId="338CF21D"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Indicativo radio: </w:t>
            </w:r>
          </w:p>
          <w:p w14:paraId="41311ABA"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EBF7131"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7AD6B95" w14:textId="6B38D22C"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 xml:space="preserve">Indicativo radio: </w:t>
            </w:r>
          </w:p>
        </w:tc>
        <w:tc>
          <w:tcPr>
            <w:tcW w:w="930" w:type="pct"/>
          </w:tcPr>
          <w:p w14:paraId="2E9910E6" w14:textId="50AB2BB2"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Pabellón: </w:t>
            </w:r>
          </w:p>
          <w:p w14:paraId="51B82F51" w14:textId="61616BD6"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59E2B23B"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439FDCE7"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Pabellón: </w:t>
            </w:r>
          </w:p>
          <w:p w14:paraId="488EE052"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130502B5" w14:textId="412A07EB"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59" w:type="pct"/>
            <w:gridSpan w:val="2"/>
          </w:tcPr>
          <w:p w14:paraId="681DA54B"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it-IT" w:eastAsia="en-GB"/>
              </w:rPr>
            </w:pPr>
            <w:r w:rsidRPr="00057564">
              <w:rPr>
                <w:rFonts w:ascii="Cambria" w:eastAsia="Times New Roman" w:hAnsi="Cambria" w:cs="EUAlbertina"/>
                <w:color w:val="000000"/>
                <w:sz w:val="20"/>
                <w:szCs w:val="24"/>
                <w:lang w:val="it-IT" w:eastAsia="en-GB"/>
              </w:rPr>
              <w:t xml:space="preserve">N.º registro ICCAT: </w:t>
            </w:r>
          </w:p>
          <w:p w14:paraId="545B1605"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6D2FA9DA"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428AEAA5" w14:textId="4568AD9C"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r w:rsidRPr="00057564">
              <w:rPr>
                <w:rFonts w:ascii="Cambria" w:eastAsia="Times New Roman" w:hAnsi="Cambria" w:cs="EUAlbertina"/>
                <w:bCs/>
                <w:color w:val="000000"/>
                <w:sz w:val="20"/>
                <w:szCs w:val="24"/>
                <w:lang w:val="it-IT" w:eastAsia="en-GB"/>
              </w:rPr>
              <w:t>N.º registro ICCAT:</w:t>
            </w:r>
          </w:p>
        </w:tc>
        <w:tc>
          <w:tcPr>
            <w:tcW w:w="1099" w:type="pct"/>
          </w:tcPr>
          <w:p w14:paraId="31D9D9BF"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0"/>
                <w:lang w:val="es-ES" w:eastAsia="en-GB"/>
              </w:rPr>
            </w:pPr>
            <w:r w:rsidRPr="00057564">
              <w:rPr>
                <w:rFonts w:ascii="Cambria" w:eastAsia="Times New Roman" w:hAnsi="Cambria" w:cs="EUAlbertina"/>
                <w:bCs/>
                <w:color w:val="000000"/>
                <w:sz w:val="20"/>
                <w:szCs w:val="20"/>
                <w:lang w:val="es-ES" w:eastAsia="en-GB"/>
              </w:rPr>
              <w:t>Nombre de la granja de destino:</w:t>
            </w:r>
          </w:p>
          <w:p w14:paraId="0D833D4C" w14:textId="7777777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0EA45F6"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245897C" w14:textId="7ED335F7" w:rsidR="009B08FE" w:rsidRPr="00057564"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057564">
              <w:rPr>
                <w:rFonts w:ascii="Cambria" w:eastAsia="Times New Roman" w:hAnsi="Cambria" w:cs="EUAlbertina"/>
                <w:color w:val="000000"/>
                <w:sz w:val="20"/>
                <w:szCs w:val="20"/>
                <w:lang w:val="es-ES" w:eastAsia="en-GB"/>
              </w:rPr>
              <w:t>Nº de registro ICCAT:</w:t>
            </w:r>
          </w:p>
        </w:tc>
      </w:tr>
      <w:tr w:rsidR="002E0445" w:rsidRPr="0067053C" w14:paraId="38D30712" w14:textId="77777777" w:rsidTr="00B92246">
        <w:trPr>
          <w:trHeight w:val="91"/>
          <w:jc w:val="center"/>
        </w:trPr>
        <w:tc>
          <w:tcPr>
            <w:tcW w:w="1620" w:type="pct"/>
          </w:tcPr>
          <w:p w14:paraId="0755E80E" w14:textId="77777777" w:rsidR="002E0445" w:rsidRPr="00057564"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N.º de a</w:t>
            </w:r>
            <w:r w:rsidRPr="00057564">
              <w:rPr>
                <w:rFonts w:ascii="Cambria" w:eastAsia="Times New Roman" w:hAnsi="Cambria" w:cs="EUAlbertina"/>
                <w:color w:val="000000"/>
                <w:sz w:val="20"/>
                <w:szCs w:val="24"/>
                <w:lang w:val="es-ES" w:eastAsia="en-GB"/>
              </w:rPr>
              <w:t xml:space="preserve">utorización de transferencia: </w:t>
            </w:r>
          </w:p>
        </w:tc>
        <w:tc>
          <w:tcPr>
            <w:tcW w:w="692" w:type="pct"/>
            <w:gridSpan w:val="2"/>
          </w:tcPr>
          <w:p w14:paraId="43AA3647" w14:textId="77777777" w:rsidR="002E0445" w:rsidRPr="00057564"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Identificación externa: </w:t>
            </w:r>
          </w:p>
          <w:p w14:paraId="057E535A"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606DE36"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05B41816"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930" w:type="pct"/>
          </w:tcPr>
          <w:p w14:paraId="62894669" w14:textId="77777777" w:rsidR="00716E37" w:rsidRPr="00057564" w:rsidRDefault="00716E37"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N.º jaula </w:t>
            </w:r>
            <w:r w:rsidRPr="00057564">
              <w:rPr>
                <w:rFonts w:ascii="Cambria" w:eastAsia="Times New Roman" w:hAnsi="Cambria" w:cs="Times New Roman"/>
                <w:sz w:val="20"/>
                <w:szCs w:val="20"/>
                <w:lang w:val="es-ES" w:bidi="en-US"/>
              </w:rPr>
              <w:t>donante</w:t>
            </w:r>
            <w:r w:rsidRPr="00057564">
              <w:rPr>
                <w:rFonts w:ascii="Cambria" w:eastAsia="Times New Roman" w:hAnsi="Cambria" w:cs="EUAlbertina"/>
                <w:color w:val="000000"/>
                <w:sz w:val="20"/>
                <w:szCs w:val="24"/>
                <w:lang w:val="es-ES" w:eastAsia="en-GB"/>
              </w:rPr>
              <w:t xml:space="preserve">: </w:t>
            </w:r>
          </w:p>
          <w:p w14:paraId="5885F523"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690CC3E7" w14:textId="265BE75D" w:rsidR="002E0445" w:rsidRPr="00057564" w:rsidRDefault="00716E37"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057564">
              <w:rPr>
                <w:rFonts w:ascii="Cambria" w:eastAsia="Times New Roman" w:hAnsi="Cambria" w:cs="Times New Roman"/>
                <w:sz w:val="20"/>
                <w:szCs w:val="20"/>
                <w:lang w:val="es-ES" w:bidi="en-US"/>
              </w:rPr>
              <w:t>N.º jaula receptora:</w:t>
            </w:r>
          </w:p>
        </w:tc>
        <w:tc>
          <w:tcPr>
            <w:tcW w:w="1758" w:type="pct"/>
            <w:gridSpan w:val="3"/>
          </w:tcPr>
          <w:p w14:paraId="29C472CD" w14:textId="77777777" w:rsidR="002E0445" w:rsidRPr="00057564"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057564">
              <w:rPr>
                <w:rFonts w:ascii="Cambria" w:eastAsia="Times New Roman" w:hAnsi="Cambria" w:cs="EUAlbertina"/>
                <w:color w:val="000000"/>
                <w:sz w:val="20"/>
                <w:szCs w:val="24"/>
                <w:lang w:val="es-ES" w:eastAsia="en-GB"/>
              </w:rPr>
              <w:t xml:space="preserve">Nombre y firma del patrón del buque </w:t>
            </w:r>
            <w:r w:rsidRPr="00057564">
              <w:rPr>
                <w:rFonts w:ascii="Cambria" w:eastAsia="Times New Roman" w:hAnsi="Cambria" w:cs="EUAlbertina"/>
                <w:bCs/>
                <w:color w:val="000000"/>
                <w:sz w:val="20"/>
                <w:szCs w:val="24"/>
                <w:lang w:val="es-ES" w:eastAsia="en-GB"/>
              </w:rPr>
              <w:t>donante</w:t>
            </w:r>
            <w:r w:rsidRPr="00057564">
              <w:rPr>
                <w:rFonts w:ascii="Cambria" w:eastAsia="Times New Roman" w:hAnsi="Cambria" w:cs="EUAlbertina"/>
                <w:color w:val="000000"/>
                <w:sz w:val="20"/>
                <w:szCs w:val="24"/>
                <w:lang w:val="es-ES" w:eastAsia="en-GB"/>
              </w:rPr>
              <w:t xml:space="preserve">: </w:t>
            </w:r>
          </w:p>
          <w:p w14:paraId="52E2E7CA" w14:textId="77777777" w:rsidR="00B534AB" w:rsidRPr="00057564"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4E26929A" w14:textId="7461507E" w:rsidR="002E0445" w:rsidRPr="00057564"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057564">
              <w:rPr>
                <w:rFonts w:ascii="Cambria" w:eastAsia="Times New Roman" w:hAnsi="Cambria" w:cs="EUAlbertina"/>
                <w:bCs/>
                <w:color w:val="000000"/>
                <w:sz w:val="20"/>
                <w:szCs w:val="24"/>
                <w:lang w:val="es-ES" w:eastAsia="en-GB"/>
              </w:rPr>
              <w:t>Nombre y firma del patrón del buque receptor:</w:t>
            </w:r>
          </w:p>
        </w:tc>
      </w:tr>
      <w:tr w:rsidR="002E0445" w:rsidRPr="0067053C" w14:paraId="0B5C03E5" w14:textId="77777777" w:rsidTr="00065E0C">
        <w:trPr>
          <w:trHeight w:val="91"/>
          <w:jc w:val="center"/>
        </w:trPr>
        <w:tc>
          <w:tcPr>
            <w:tcW w:w="2312" w:type="pct"/>
            <w:gridSpan w:val="3"/>
          </w:tcPr>
          <w:p w14:paraId="2C9C03D7" w14:textId="602001B0"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N.º de ejemplares </w:t>
            </w:r>
            <w:r w:rsidRPr="00057564">
              <w:rPr>
                <w:rFonts w:ascii="Cambria" w:eastAsia="Times New Roman" w:hAnsi="Cambria" w:cs="Times New Roman"/>
                <w:sz w:val="20"/>
                <w:szCs w:val="20"/>
                <w:lang w:val="es-ES" w:bidi="en-US"/>
              </w:rPr>
              <w:t xml:space="preserve">transferidos </w:t>
            </w:r>
            <w:r w:rsidRPr="00057564">
              <w:rPr>
                <w:rFonts w:ascii="Cambria" w:eastAsia="Times New Roman" w:hAnsi="Cambria" w:cs="EUAlbertina"/>
                <w:bCs/>
                <w:color w:val="000000"/>
                <w:sz w:val="20"/>
                <w:szCs w:val="24"/>
                <w:lang w:val="es-ES" w:eastAsia="en-GB"/>
              </w:rPr>
              <w:t xml:space="preserve">y peso estimado (kg) </w:t>
            </w:r>
            <w:r w:rsidRPr="00057564">
              <w:rPr>
                <w:rFonts w:ascii="Cambria" w:eastAsia="Times New Roman" w:hAnsi="Cambria" w:cs="EUAlbertina"/>
                <w:bCs/>
                <w:color w:val="000000"/>
                <w:sz w:val="20"/>
                <w:szCs w:val="24"/>
                <w:vertAlign w:val="superscript"/>
                <w:lang w:val="es-ES" w:eastAsia="en-GB"/>
              </w:rPr>
              <w:t>(4)</w:t>
            </w:r>
            <w:r w:rsidR="00AA61E9" w:rsidRPr="00057564">
              <w:rPr>
                <w:rFonts w:ascii="Cambria" w:eastAsia="Times New Roman" w:hAnsi="Cambria" w:cs="EUAlbertina"/>
                <w:bCs/>
                <w:color w:val="000000"/>
                <w:sz w:val="20"/>
                <w:szCs w:val="24"/>
                <w:lang w:val="es-ES" w:eastAsia="en-GB"/>
              </w:rPr>
              <w:t>:</w:t>
            </w:r>
          </w:p>
          <w:p w14:paraId="2A910EC9"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84C0E6B"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adicional:</w:t>
            </w:r>
          </w:p>
          <w:p w14:paraId="4B8F90BD"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8D20B5F"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voluntaria:</w:t>
            </w:r>
          </w:p>
          <w:p w14:paraId="558B58D8"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4D0AEF96" w14:textId="77777777"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Transferencia de control:</w:t>
            </w:r>
          </w:p>
          <w:p w14:paraId="662CF63A"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796308C" w14:textId="23764533" w:rsidR="00716E37" w:rsidRPr="00057564"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En caso de transferencia voluntaria o de control</w:t>
            </w:r>
            <w:r w:rsidR="00AA61E9" w:rsidRPr="00057564">
              <w:rPr>
                <w:rFonts w:ascii="Cambria" w:eastAsia="Times New Roman" w:hAnsi="Cambria" w:cs="EUAlbertina"/>
                <w:bCs/>
                <w:color w:val="000000"/>
                <w:sz w:val="20"/>
                <w:szCs w:val="24"/>
                <w:lang w:val="es-ES" w:eastAsia="en-GB"/>
              </w:rPr>
              <w:t>:</w:t>
            </w:r>
          </w:p>
          <w:p w14:paraId="1D079AAD" w14:textId="77777777" w:rsidR="00B534AB" w:rsidRPr="00057564"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03D5B172" w14:textId="79AAEF16" w:rsidR="00B534AB" w:rsidRPr="00057564" w:rsidRDefault="00716E37" w:rsidP="00B534AB">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i. Información sobre el remolcador</w:t>
            </w:r>
            <w:r w:rsidR="00673DE1" w:rsidRPr="00057564">
              <w:rPr>
                <w:rFonts w:ascii="Cambria" w:eastAsia="Times New Roman" w:hAnsi="Cambria" w:cs="EUAlbertina"/>
                <w:bCs/>
                <w:color w:val="000000"/>
                <w:sz w:val="20"/>
                <w:szCs w:val="24"/>
                <w:lang w:val="es-ES" w:eastAsia="en-GB"/>
              </w:rPr>
              <w:t xml:space="preserve"> </w:t>
            </w:r>
            <w:r w:rsidR="00F66D10" w:rsidRPr="00057564">
              <w:rPr>
                <w:rFonts w:ascii="Cambria" w:eastAsia="Times New Roman" w:hAnsi="Cambria" w:cs="EUAlbertina"/>
                <w:bCs/>
                <w:color w:val="000000"/>
                <w:sz w:val="20"/>
                <w:szCs w:val="24"/>
                <w:lang w:val="es-ES" w:eastAsia="en-GB"/>
              </w:rPr>
              <w:t>receptor</w:t>
            </w:r>
            <w:r w:rsidRPr="00057564">
              <w:rPr>
                <w:rFonts w:ascii="Cambria" w:eastAsia="Times New Roman" w:hAnsi="Cambria" w:cs="EUAlbertina"/>
                <w:bCs/>
                <w:color w:val="000000"/>
                <w:sz w:val="20"/>
                <w:szCs w:val="24"/>
                <w:lang w:val="es-ES" w:eastAsia="en-GB"/>
              </w:rPr>
              <w:t>:</w:t>
            </w:r>
          </w:p>
          <w:p w14:paraId="2DCCEC58" w14:textId="2722B5F3" w:rsidR="00B534AB" w:rsidRPr="00057564"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Nombre:</w:t>
            </w:r>
          </w:p>
          <w:p w14:paraId="20ABDAD4" w14:textId="6C12C529" w:rsidR="00B534AB" w:rsidRPr="00057564"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Pabellón:</w:t>
            </w:r>
          </w:p>
          <w:p w14:paraId="42C360C1" w14:textId="7321A062" w:rsidR="00B534AB" w:rsidRPr="00057564"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Número de registro de ICCAT:</w:t>
            </w:r>
          </w:p>
          <w:p w14:paraId="3228F030" w14:textId="7BF6B67A" w:rsidR="00716E37" w:rsidRPr="00057564"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Identificación externa:</w:t>
            </w:r>
          </w:p>
          <w:p w14:paraId="74C2E03E" w14:textId="77777777" w:rsidR="002E0445" w:rsidRPr="00057564"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ii</w:t>
            </w:r>
            <w:r w:rsidR="00AA61E9" w:rsidRPr="00057564">
              <w:rPr>
                <w:rFonts w:ascii="Cambria" w:eastAsia="Times New Roman" w:hAnsi="Cambria" w:cs="EUAlbertina"/>
                <w:bCs/>
                <w:color w:val="000000"/>
                <w:sz w:val="20"/>
                <w:szCs w:val="24"/>
                <w:lang w:val="es-ES" w:eastAsia="en-GB"/>
              </w:rPr>
              <w:t xml:space="preserve">. </w:t>
            </w:r>
            <w:r w:rsidRPr="00057564">
              <w:rPr>
                <w:rFonts w:ascii="Cambria" w:eastAsia="Times New Roman" w:hAnsi="Cambria" w:cs="EUAlbertina"/>
                <w:bCs/>
                <w:color w:val="000000"/>
                <w:sz w:val="20"/>
                <w:szCs w:val="24"/>
                <w:lang w:val="es-ES" w:eastAsia="en-GB"/>
              </w:rPr>
              <w:t>Número de jaula de transporte</w:t>
            </w:r>
            <w:r w:rsidR="00AA61E9" w:rsidRPr="00057564">
              <w:rPr>
                <w:rFonts w:ascii="Cambria" w:eastAsia="Times New Roman" w:hAnsi="Cambria" w:cs="EUAlbertina"/>
                <w:bCs/>
                <w:color w:val="000000"/>
                <w:sz w:val="20"/>
                <w:szCs w:val="24"/>
                <w:lang w:val="es-ES" w:eastAsia="en-GB"/>
              </w:rPr>
              <w:t>:</w:t>
            </w:r>
          </w:p>
          <w:p w14:paraId="12C31150" w14:textId="6AED11A6" w:rsidR="00B534AB" w:rsidRPr="00057564"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607BE062"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057564">
              <w:rPr>
                <w:rFonts w:ascii="Cambria" w:eastAsia="Times New Roman" w:hAnsi="Cambria" w:cs="EUAlbertina"/>
                <w:bCs/>
                <w:color w:val="000000"/>
                <w:sz w:val="20"/>
                <w:szCs w:val="24"/>
                <w:lang w:val="es-ES" w:eastAsia="en-GB"/>
              </w:rPr>
              <w:t xml:space="preserve">Número de atunes rojos </w:t>
            </w:r>
            <w:r w:rsidRPr="00057564">
              <w:rPr>
                <w:rFonts w:ascii="Cambria" w:eastAsia="Times New Roman" w:hAnsi="Cambria" w:cs="Times New Roman"/>
                <w:sz w:val="20"/>
                <w:szCs w:val="20"/>
                <w:lang w:val="es-ES" w:bidi="en-US"/>
              </w:rPr>
              <w:t>que mueren</w:t>
            </w:r>
            <w:r w:rsidRPr="00057564">
              <w:rPr>
                <w:rFonts w:ascii="Cambria" w:eastAsia="Times New Roman" w:hAnsi="Cambria" w:cs="EUAlbertina"/>
                <w:bCs/>
                <w:color w:val="000000"/>
                <w:sz w:val="20"/>
                <w:szCs w:val="24"/>
                <w:lang w:val="es-ES" w:eastAsia="en-GB"/>
              </w:rPr>
              <w:t xml:space="preserve"> durante la transferencia:</w:t>
            </w:r>
          </w:p>
        </w:tc>
      </w:tr>
    </w:tbl>
    <w:p w14:paraId="00CA9ACF" w14:textId="16CEE2D9" w:rsidR="002E0445" w:rsidRPr="0005756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Cumplimentar en caso de transferencias entre dos granjas diferentes</w:t>
      </w:r>
      <w:r w:rsidR="00AA61E9" w:rsidRPr="00057564">
        <w:rPr>
          <w:rFonts w:ascii="Cambria" w:eastAsia="MS Mincho" w:hAnsi="Cambria" w:cs="Arial"/>
          <w:bCs/>
          <w:color w:val="000000"/>
          <w:sz w:val="14"/>
          <w:szCs w:val="14"/>
          <w:lang w:val="es-ES" w:eastAsia="ja-JP" w:bidi="en-US"/>
        </w:rPr>
        <w:t>.</w:t>
      </w:r>
    </w:p>
    <w:p w14:paraId="0F31CB21" w14:textId="77780BD4" w:rsidR="002E0445" w:rsidRPr="0005756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Cumplimentar si las capturas se transfieren a más de una jaula de transporte</w:t>
      </w:r>
      <w:r w:rsidR="00AA61E9" w:rsidRPr="00057564">
        <w:rPr>
          <w:rFonts w:ascii="Cambria" w:eastAsia="MS Mincho" w:hAnsi="Cambria" w:cs="Arial"/>
          <w:bCs/>
          <w:color w:val="000000"/>
          <w:sz w:val="14"/>
          <w:szCs w:val="14"/>
          <w:lang w:val="es-ES" w:eastAsia="ja-JP" w:bidi="en-US"/>
        </w:rPr>
        <w:t>.</w:t>
      </w:r>
    </w:p>
    <w:p w14:paraId="358CB470" w14:textId="7A03DE06" w:rsidR="002E0445" w:rsidRPr="0005756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Cumplimentar en caso de que las jaulas de transporte se destinen a más de una granja</w:t>
      </w:r>
      <w:r w:rsidR="00AA61E9" w:rsidRPr="00057564">
        <w:rPr>
          <w:rFonts w:ascii="Cambria" w:eastAsia="MS Mincho" w:hAnsi="Cambria" w:cs="Arial"/>
          <w:bCs/>
          <w:color w:val="000000"/>
          <w:sz w:val="14"/>
          <w:szCs w:val="14"/>
          <w:lang w:val="es-ES" w:eastAsia="ja-JP" w:bidi="en-US"/>
        </w:rPr>
        <w:t>.</w:t>
      </w:r>
    </w:p>
    <w:p w14:paraId="111AD411" w14:textId="13796820" w:rsidR="002E0445" w:rsidRPr="00057564" w:rsidRDefault="002E0445" w:rsidP="008B57B8">
      <w:pPr>
        <w:widowControl w:val="0"/>
        <w:numPr>
          <w:ilvl w:val="0"/>
          <w:numId w:val="67"/>
        </w:numPr>
        <w:spacing w:after="0" w:line="240" w:lineRule="auto"/>
        <w:jc w:val="both"/>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w:t>
      </w:r>
      <w:r w:rsidR="00AA61E9" w:rsidRPr="00057564">
        <w:rPr>
          <w:rFonts w:ascii="Cambria" w:eastAsia="MS Mincho" w:hAnsi="Cambria" w:cs="Arial"/>
          <w:bCs/>
          <w:color w:val="000000"/>
          <w:sz w:val="14"/>
          <w:szCs w:val="14"/>
          <w:lang w:val="es-ES" w:eastAsia="ja-JP" w:bidi="en-US"/>
        </w:rPr>
        <w:t>.</w:t>
      </w:r>
      <w:r w:rsidRPr="00057564">
        <w:rPr>
          <w:rFonts w:ascii="Cambria" w:eastAsia="MS Mincho" w:hAnsi="Cambria" w:cs="Arial"/>
          <w:bCs/>
          <w:color w:val="000000"/>
          <w:sz w:val="14"/>
          <w:szCs w:val="14"/>
          <w:lang w:val="es-ES" w:eastAsia="ja-JP" w:bidi="en-US"/>
        </w:rPr>
        <w:t>600 kg)</w:t>
      </w:r>
      <w:r w:rsidR="00AA61E9" w:rsidRPr="00057564">
        <w:rPr>
          <w:rFonts w:ascii="Cambria" w:eastAsia="MS Mincho" w:hAnsi="Cambria" w:cs="Arial"/>
          <w:bCs/>
          <w:color w:val="000000"/>
          <w:sz w:val="14"/>
          <w:szCs w:val="14"/>
          <w:lang w:val="es-ES" w:eastAsia="ja-JP" w:bidi="en-US"/>
        </w:rPr>
        <w:t>.</w:t>
      </w:r>
      <w:r w:rsidRPr="00057564">
        <w:rPr>
          <w:rFonts w:ascii="Cambria" w:eastAsia="MS Mincho" w:hAnsi="Cambria" w:cs="Arial"/>
          <w:bCs/>
          <w:color w:val="000000"/>
          <w:sz w:val="14"/>
          <w:szCs w:val="14"/>
          <w:lang w:val="es-ES" w:eastAsia="ja-JP" w:bidi="en-US"/>
        </w:rPr>
        <w:t xml:space="preserve"> </w:t>
      </w:r>
    </w:p>
    <w:p w14:paraId="1BE32C3D" w14:textId="0EA273A3" w:rsidR="002E0445" w:rsidRPr="00057564"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 xml:space="preserve"> Número de ejemplares </w:t>
      </w:r>
      <w:r w:rsidRPr="00057564">
        <w:rPr>
          <w:rFonts w:ascii="Cambria" w:eastAsia="Times New Roman" w:hAnsi="Cambria" w:cs="Times New Roman"/>
          <w:sz w:val="14"/>
          <w:szCs w:val="14"/>
          <w:lang w:val="es-ES" w:bidi="en-US"/>
        </w:rPr>
        <w:t>que mueren</w:t>
      </w:r>
      <w:r w:rsidRPr="00057564">
        <w:rPr>
          <w:rFonts w:ascii="Cambria" w:eastAsia="Times New Roman" w:hAnsi="Cambria" w:cs="EUAlbertina"/>
          <w:bCs/>
          <w:color w:val="000000"/>
          <w:sz w:val="14"/>
          <w:szCs w:val="14"/>
          <w:lang w:val="es-ES" w:eastAsia="en-GB"/>
        </w:rPr>
        <w:t xml:space="preserve"> </w:t>
      </w:r>
      <w:r w:rsidRPr="00057564">
        <w:rPr>
          <w:rFonts w:ascii="Cambria" w:eastAsia="MS Mincho" w:hAnsi="Cambria" w:cs="Arial"/>
          <w:bCs/>
          <w:color w:val="000000"/>
          <w:sz w:val="14"/>
          <w:szCs w:val="14"/>
          <w:lang w:val="es-ES" w:eastAsia="ja-JP" w:bidi="en-US"/>
        </w:rPr>
        <w:t>y peso estimado</w:t>
      </w:r>
      <w:r w:rsidR="00AA61E9" w:rsidRPr="00057564">
        <w:rPr>
          <w:rFonts w:ascii="Cambria" w:eastAsia="MS Mincho" w:hAnsi="Cambria" w:cs="Arial"/>
          <w:bCs/>
          <w:color w:val="000000"/>
          <w:sz w:val="14"/>
          <w:szCs w:val="14"/>
          <w:lang w:val="es-ES" w:eastAsia="ja-JP" w:bidi="en-US"/>
        </w:rPr>
        <w:t>.</w:t>
      </w:r>
    </w:p>
    <w:p w14:paraId="23338ABB" w14:textId="1648E4A8" w:rsidR="002E0445" w:rsidRPr="00057564" w:rsidRDefault="003A4B2A"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C</w:t>
      </w:r>
      <w:r w:rsidR="002E0445" w:rsidRPr="00057564">
        <w:rPr>
          <w:rFonts w:ascii="Cambria" w:eastAsia="MS Mincho" w:hAnsi="Cambria" w:cs="Arial"/>
          <w:bCs/>
          <w:color w:val="000000"/>
          <w:sz w:val="14"/>
          <w:szCs w:val="14"/>
          <w:lang w:val="es-ES" w:eastAsia="ja-JP" w:bidi="en-US"/>
        </w:rPr>
        <w:t>umplimentar por el observador regional de ICCAT en caso de que la jaula de transporte deba ser precintada de conformidad con el párrafo 1</w:t>
      </w:r>
      <w:r w:rsidR="00310FE2" w:rsidRPr="00057564">
        <w:rPr>
          <w:rFonts w:ascii="Cambria" w:eastAsia="MS Mincho" w:hAnsi="Cambria" w:cs="Arial"/>
          <w:bCs/>
          <w:color w:val="000000"/>
          <w:sz w:val="14"/>
          <w:szCs w:val="14"/>
          <w:lang w:val="es-ES" w:eastAsia="ja-JP" w:bidi="en-US"/>
        </w:rPr>
        <w:t>2</w:t>
      </w:r>
      <w:r w:rsidR="00FD2CE6" w:rsidRPr="00057564">
        <w:rPr>
          <w:rFonts w:ascii="Cambria" w:eastAsia="MS Mincho" w:hAnsi="Cambria" w:cs="Arial"/>
          <w:bCs/>
          <w:color w:val="000000"/>
          <w:sz w:val="14"/>
          <w:szCs w:val="14"/>
          <w:lang w:val="es-ES" w:eastAsia="ja-JP" w:bidi="en-US"/>
        </w:rPr>
        <w:t>8</w:t>
      </w:r>
      <w:r w:rsidR="002E0445" w:rsidRPr="00057564">
        <w:rPr>
          <w:rFonts w:ascii="Cambria" w:eastAsia="MS Mincho" w:hAnsi="Cambria" w:cs="Arial"/>
          <w:bCs/>
          <w:color w:val="000000"/>
          <w:sz w:val="14"/>
          <w:szCs w:val="14"/>
          <w:lang w:val="es-ES" w:eastAsia="ja-JP" w:bidi="en-US"/>
        </w:rPr>
        <w:t xml:space="preserve"> y el </w:t>
      </w:r>
      <w:r w:rsidR="00B57FD2" w:rsidRPr="00057564">
        <w:rPr>
          <w:rFonts w:ascii="Cambria" w:eastAsia="MS Mincho" w:hAnsi="Cambria" w:cs="Arial"/>
          <w:b/>
          <w:color w:val="000000"/>
          <w:sz w:val="14"/>
          <w:szCs w:val="14"/>
          <w:lang w:val="es-ES" w:eastAsia="ja-JP" w:bidi="en-US"/>
        </w:rPr>
        <w:t>Anexo</w:t>
      </w:r>
      <w:r w:rsidR="002E0445" w:rsidRPr="00057564">
        <w:rPr>
          <w:rFonts w:ascii="Cambria" w:eastAsia="MS Mincho" w:hAnsi="Cambria" w:cs="Arial"/>
          <w:b/>
          <w:color w:val="000000"/>
          <w:sz w:val="14"/>
          <w:szCs w:val="14"/>
          <w:lang w:val="es-ES" w:eastAsia="ja-JP" w:bidi="en-US"/>
        </w:rPr>
        <w:t xml:space="preserve"> 14</w:t>
      </w:r>
      <w:r w:rsidR="00AA61E9" w:rsidRPr="00057564">
        <w:rPr>
          <w:rFonts w:ascii="Cambria" w:eastAsia="MS Mincho" w:hAnsi="Cambria" w:cs="Arial"/>
          <w:bCs/>
          <w:color w:val="000000"/>
          <w:sz w:val="14"/>
          <w:szCs w:val="14"/>
          <w:lang w:val="es-ES" w:eastAsia="ja-JP" w:bidi="en-US"/>
        </w:rPr>
        <w:t>.</w:t>
      </w:r>
    </w:p>
    <w:p w14:paraId="37F729E4" w14:textId="26616F66" w:rsidR="009B08FE" w:rsidRPr="00057564" w:rsidRDefault="003A4B2A" w:rsidP="008B57B8">
      <w:pPr>
        <w:widowControl w:val="0"/>
        <w:numPr>
          <w:ilvl w:val="0"/>
          <w:numId w:val="67"/>
        </w:numPr>
        <w:spacing w:after="0" w:line="240" w:lineRule="auto"/>
        <w:rPr>
          <w:rFonts w:ascii="Cambria" w:eastAsia="MS Mincho" w:hAnsi="Cambria" w:cs="Arial"/>
          <w:b/>
          <w:color w:val="000000"/>
          <w:sz w:val="14"/>
          <w:szCs w:val="14"/>
          <w:lang w:val="es-ES" w:eastAsia="ja-JP" w:bidi="en-US"/>
        </w:rPr>
      </w:pPr>
      <w:r w:rsidRPr="00057564">
        <w:rPr>
          <w:rFonts w:ascii="Cambria" w:eastAsia="MS Mincho" w:hAnsi="Cambria" w:cs="Arial"/>
          <w:bCs/>
          <w:color w:val="000000"/>
          <w:sz w:val="14"/>
          <w:szCs w:val="14"/>
          <w:lang w:val="es-ES" w:eastAsia="ja-JP" w:bidi="en-US"/>
        </w:rPr>
        <w:t>C</w:t>
      </w:r>
      <w:r w:rsidR="002E0445" w:rsidRPr="00057564">
        <w:rPr>
          <w:rFonts w:ascii="Cambria" w:eastAsia="MS Mincho" w:hAnsi="Cambria" w:cs="Arial"/>
          <w:bCs/>
          <w:color w:val="000000"/>
          <w:sz w:val="14"/>
          <w:szCs w:val="14"/>
          <w:lang w:val="es-ES" w:eastAsia="ja-JP" w:bidi="en-US"/>
        </w:rPr>
        <w:t xml:space="preserve">umplimentar por el </w:t>
      </w:r>
      <w:r w:rsidR="009B08FE" w:rsidRPr="00057564">
        <w:rPr>
          <w:rFonts w:ascii="Cambria" w:eastAsia="MS Mincho" w:hAnsi="Cambria" w:cs="Arial"/>
          <w:bCs/>
          <w:color w:val="000000"/>
          <w:sz w:val="14"/>
          <w:szCs w:val="14"/>
          <w:lang w:val="es-ES" w:eastAsia="ja-JP" w:bidi="en-US"/>
        </w:rPr>
        <w:t>patrón del remolcador</w:t>
      </w:r>
      <w:r w:rsidR="002E0445" w:rsidRPr="00057564">
        <w:rPr>
          <w:rFonts w:ascii="Cambria" w:eastAsia="MS Mincho" w:hAnsi="Cambria" w:cs="Arial"/>
          <w:bCs/>
          <w:color w:val="000000"/>
          <w:sz w:val="14"/>
          <w:szCs w:val="14"/>
          <w:lang w:val="es-ES" w:eastAsia="ja-JP" w:bidi="en-US"/>
        </w:rPr>
        <w:t xml:space="preserve"> donante para cada una de las transferencias entre buques remolcadores que se realicen después de la primera transferencia</w:t>
      </w:r>
      <w:r w:rsidR="00AA61E9" w:rsidRPr="00057564">
        <w:rPr>
          <w:rFonts w:ascii="Cambria" w:eastAsia="MS Mincho" w:hAnsi="Cambria" w:cs="Arial"/>
          <w:bCs/>
          <w:color w:val="000000"/>
          <w:sz w:val="14"/>
          <w:szCs w:val="14"/>
          <w:lang w:val="es-ES" w:eastAsia="ja-JP" w:bidi="en-US"/>
        </w:rPr>
        <w:t>.</w:t>
      </w:r>
    </w:p>
    <w:p w14:paraId="74174099" w14:textId="02DBD29F" w:rsidR="009B08FE" w:rsidRPr="00057564" w:rsidRDefault="009B08FE"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057564">
        <w:rPr>
          <w:rFonts w:ascii="Cambria" w:eastAsia="MS Mincho" w:hAnsi="Cambria" w:cs="Arial"/>
          <w:bCs/>
          <w:color w:val="000000"/>
          <w:sz w:val="14"/>
          <w:szCs w:val="14"/>
          <w:lang w:val="es-ES" w:eastAsia="ja-JP" w:bidi="en-US"/>
        </w:rPr>
        <w:t>Esta sección se cumplimentará para cada primera transferencia. Si más de una primera transferencia se divide en</w:t>
      </w:r>
      <w:r w:rsidR="00A37A43" w:rsidRPr="00057564">
        <w:rPr>
          <w:rFonts w:ascii="Cambria" w:eastAsia="MS Mincho" w:hAnsi="Cambria" w:cs="Arial"/>
          <w:bCs/>
          <w:color w:val="000000"/>
          <w:sz w:val="14"/>
          <w:szCs w:val="14"/>
          <w:lang w:val="es-ES" w:eastAsia="ja-JP" w:bidi="en-US"/>
        </w:rPr>
        <w:t>tre</w:t>
      </w:r>
      <w:r w:rsidRPr="00057564">
        <w:rPr>
          <w:rFonts w:ascii="Cambria" w:eastAsia="MS Mincho" w:hAnsi="Cambria" w:cs="Arial"/>
          <w:bCs/>
          <w:color w:val="000000"/>
          <w:sz w:val="14"/>
          <w:szCs w:val="14"/>
          <w:lang w:val="es-ES" w:eastAsia="ja-JP" w:bidi="en-US"/>
        </w:rPr>
        <w:t xml:space="preserve"> varias jaulas de transporte, el patrón del buque remolcador donante emitirá un duplicado de la ITD original de modo que una copia</w:t>
      </w:r>
      <w:r w:rsidR="00A37A43" w:rsidRPr="00057564">
        <w:rPr>
          <w:rFonts w:ascii="Cambria" w:eastAsia="MS Mincho" w:hAnsi="Cambria" w:cs="Arial"/>
          <w:bCs/>
          <w:color w:val="000000"/>
          <w:sz w:val="14"/>
          <w:szCs w:val="14"/>
          <w:lang w:val="es-ES" w:eastAsia="ja-JP" w:bidi="en-US"/>
        </w:rPr>
        <w:t xml:space="preserve"> de</w:t>
      </w:r>
      <w:r w:rsidRPr="00057564">
        <w:rPr>
          <w:rFonts w:ascii="Cambria" w:eastAsia="MS Mincho" w:hAnsi="Cambria" w:cs="Arial"/>
          <w:bCs/>
          <w:color w:val="000000"/>
          <w:sz w:val="14"/>
          <w:szCs w:val="14"/>
          <w:lang w:val="es-ES" w:eastAsia="ja-JP" w:bidi="en-US"/>
        </w:rPr>
        <w:t xml:space="preserve"> la ITD acompañe a la(s) jaula(s) para la misma granja de destino. </w:t>
      </w:r>
    </w:p>
    <w:p w14:paraId="2D2F805E" w14:textId="3E828731" w:rsidR="002E0445" w:rsidRPr="00057564" w:rsidRDefault="002E0445" w:rsidP="008B57B8">
      <w:pPr>
        <w:widowControl w:val="0"/>
        <w:spacing w:after="0" w:line="240" w:lineRule="auto"/>
        <w:ind w:left="720"/>
        <w:rPr>
          <w:rFonts w:ascii="Cambria" w:eastAsia="MS Mincho" w:hAnsi="Cambria" w:cs="Arial"/>
          <w:b/>
          <w:color w:val="000000"/>
          <w:sz w:val="20"/>
          <w:szCs w:val="20"/>
          <w:lang w:val="es-ES" w:eastAsia="ja-JP" w:bidi="en-US"/>
        </w:rPr>
      </w:pPr>
    </w:p>
    <w:p w14:paraId="125C5744" w14:textId="531116AB" w:rsidR="002E0445" w:rsidRPr="00057564" w:rsidRDefault="00B57FD2" w:rsidP="008B57B8">
      <w:pPr>
        <w:widowControl w:val="0"/>
        <w:spacing w:after="0" w:line="240" w:lineRule="auto"/>
        <w:jc w:val="right"/>
        <w:rPr>
          <w:rFonts w:ascii="Cambria" w:eastAsia="MS Mincho" w:hAnsi="Cambria" w:cs="Arial"/>
          <w:b/>
          <w:color w:val="000000"/>
          <w:sz w:val="20"/>
          <w:szCs w:val="20"/>
          <w:lang w:val="es-ES" w:eastAsia="ja-JP" w:bidi="en-US"/>
        </w:rPr>
      </w:pPr>
      <w:r w:rsidRPr="00057564">
        <w:rPr>
          <w:rFonts w:ascii="Cambria" w:eastAsia="Calibri" w:hAnsi="Cambria" w:cs="Times New Roman"/>
          <w:b/>
          <w:sz w:val="20"/>
          <w:szCs w:val="20"/>
          <w:lang w:val="es-ES"/>
        </w:rPr>
        <w:lastRenderedPageBreak/>
        <w:t>Anexo</w:t>
      </w:r>
      <w:r w:rsidR="007677AD" w:rsidRPr="00057564">
        <w:rPr>
          <w:rFonts w:ascii="Cambria" w:eastAsia="MS Mincho" w:hAnsi="Cambria" w:cs="Arial"/>
          <w:b/>
          <w:color w:val="000000"/>
          <w:sz w:val="20"/>
          <w:szCs w:val="20"/>
          <w:lang w:val="es-ES" w:eastAsia="ja-JP" w:bidi="en-US"/>
        </w:rPr>
        <w:t xml:space="preserve"> </w:t>
      </w:r>
      <w:r w:rsidR="002E0445" w:rsidRPr="00057564">
        <w:rPr>
          <w:rFonts w:ascii="Cambria" w:eastAsia="MS Mincho" w:hAnsi="Cambria" w:cs="Arial"/>
          <w:b/>
          <w:color w:val="000000"/>
          <w:sz w:val="20"/>
          <w:szCs w:val="20"/>
          <w:lang w:val="es-ES" w:eastAsia="ja-JP" w:bidi="en-US"/>
        </w:rPr>
        <w:t>5</w:t>
      </w:r>
    </w:p>
    <w:p w14:paraId="7B8C7942" w14:textId="13DA1AE1" w:rsidR="002E0445" w:rsidRPr="00057564"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r w:rsidRPr="00057564">
        <w:rPr>
          <w:rFonts w:ascii="Cambria" w:eastAsia="MS Mincho" w:hAnsi="Cambria" w:cs="Arial"/>
          <w:b/>
          <w:color w:val="000000"/>
          <w:sz w:val="20"/>
          <w:szCs w:val="20"/>
          <w:lang w:val="es-ES" w:eastAsia="ja-JP" w:bidi="en-US"/>
        </w:rPr>
        <w:t>Operación de pesca conjunta</w:t>
      </w:r>
      <w:r w:rsidR="00AA61E9" w:rsidRPr="00057564">
        <w:rPr>
          <w:rFonts w:ascii="Cambria" w:eastAsia="MS Mincho" w:hAnsi="Cambria" w:cs="Arial"/>
          <w:b/>
          <w:color w:val="000000"/>
          <w:sz w:val="20"/>
          <w:szCs w:val="20"/>
          <w:lang w:val="es-ES" w:eastAsia="ja-JP" w:bidi="en-US"/>
        </w:rPr>
        <w:t xml:space="preserve"> (JFO)</w:t>
      </w:r>
    </w:p>
    <w:p w14:paraId="5714C399" w14:textId="77777777" w:rsidR="002E0445" w:rsidRPr="00057564"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992"/>
        <w:gridCol w:w="1559"/>
        <w:gridCol w:w="1848"/>
        <w:gridCol w:w="1275"/>
        <w:gridCol w:w="1413"/>
        <w:gridCol w:w="1134"/>
        <w:gridCol w:w="1134"/>
        <w:gridCol w:w="1276"/>
        <w:gridCol w:w="850"/>
      </w:tblGrid>
      <w:tr w:rsidR="007B17A9" w:rsidRPr="0067053C" w14:paraId="38D65370" w14:textId="77777777" w:rsidTr="00D03DA9">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2A0B0B4"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CPC del pabellón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9A7C759"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Nombre del buque</w:t>
            </w:r>
          </w:p>
        </w:tc>
        <w:tc>
          <w:tcPr>
            <w:tcW w:w="992" w:type="dxa"/>
            <w:vMerge w:val="restart"/>
            <w:tcBorders>
              <w:top w:val="single" w:sz="4" w:space="0" w:color="auto"/>
              <w:left w:val="single" w:sz="4" w:space="0" w:color="auto"/>
              <w:right w:val="single" w:sz="4" w:space="0" w:color="auto"/>
            </w:tcBorders>
            <w:vAlign w:val="center"/>
            <w:hideMark/>
          </w:tcPr>
          <w:p w14:paraId="349798FE"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N.º ICCAT</w:t>
            </w:r>
          </w:p>
        </w:tc>
        <w:tc>
          <w:tcPr>
            <w:tcW w:w="1559" w:type="dxa"/>
            <w:vMerge w:val="restart"/>
            <w:tcBorders>
              <w:top w:val="single" w:sz="4" w:space="0" w:color="auto"/>
              <w:left w:val="single" w:sz="4" w:space="0" w:color="auto"/>
              <w:right w:val="single" w:sz="4" w:space="0" w:color="auto"/>
            </w:tcBorders>
            <w:vAlign w:val="center"/>
          </w:tcPr>
          <w:p w14:paraId="4562EEAD" w14:textId="6595BC4B"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Fecha de inicio de la autorización de la operación conjunta</w:t>
            </w:r>
          </w:p>
        </w:tc>
        <w:tc>
          <w:tcPr>
            <w:tcW w:w="1848" w:type="dxa"/>
            <w:vMerge w:val="restart"/>
            <w:tcBorders>
              <w:top w:val="single" w:sz="4" w:space="0" w:color="auto"/>
              <w:left w:val="single" w:sz="4" w:space="0" w:color="auto"/>
              <w:right w:val="single" w:sz="4" w:space="0" w:color="auto"/>
            </w:tcBorders>
            <w:vAlign w:val="center"/>
          </w:tcPr>
          <w:p w14:paraId="3505ECCF" w14:textId="72EF8175"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Fecha de finalización de la autorización de la operación conjunta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6D52543" w14:textId="3845AA45"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Duración de la operación (número total de días)</w:t>
            </w:r>
          </w:p>
          <w:p w14:paraId="2A033EC7"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8C1E0D"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Identidad de los operadores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69B6AE"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Cuota individual del buque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9228DF"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Clave de asignación por buque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336D000" w14:textId="141BA3AD"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 xml:space="preserve">Granja de engorde y </w:t>
            </w:r>
            <w:r w:rsidR="00D03DA9" w:rsidRPr="00057564">
              <w:rPr>
                <w:rFonts w:ascii="Cambria" w:eastAsia="MS Mincho" w:hAnsi="Cambria" w:cs="Arial"/>
                <w:i/>
                <w:color w:val="000000"/>
                <w:sz w:val="20"/>
                <w:szCs w:val="20"/>
                <w:lang w:val="es-ES" w:eastAsia="ja-JP" w:bidi="en-US"/>
              </w:rPr>
              <w:t xml:space="preserve">de </w:t>
            </w:r>
            <w:r w:rsidRPr="00057564">
              <w:rPr>
                <w:rFonts w:ascii="Cambria" w:eastAsia="MS Mincho" w:hAnsi="Cambria" w:cs="Arial"/>
                <w:i/>
                <w:color w:val="000000"/>
                <w:sz w:val="20"/>
                <w:szCs w:val="20"/>
                <w:lang w:val="es-ES" w:eastAsia="ja-JP" w:bidi="en-US"/>
              </w:rPr>
              <w:t>cría de destino</w:t>
            </w:r>
          </w:p>
        </w:tc>
      </w:tr>
      <w:tr w:rsidR="007B17A9" w:rsidRPr="00057564" w14:paraId="61013E13" w14:textId="77777777" w:rsidTr="00D03DA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992" w:type="dxa"/>
            <w:vMerge/>
            <w:tcBorders>
              <w:left w:val="single" w:sz="4" w:space="0" w:color="auto"/>
              <w:bottom w:val="single" w:sz="4" w:space="0" w:color="auto"/>
              <w:right w:val="single" w:sz="4" w:space="0" w:color="auto"/>
            </w:tcBorders>
            <w:vAlign w:val="center"/>
          </w:tcPr>
          <w:p w14:paraId="6B20982B"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559" w:type="dxa"/>
            <w:vMerge/>
            <w:tcBorders>
              <w:left w:val="single" w:sz="4" w:space="0" w:color="auto"/>
              <w:bottom w:val="single" w:sz="4" w:space="0" w:color="auto"/>
              <w:right w:val="single" w:sz="4" w:space="0" w:color="auto"/>
            </w:tcBorders>
            <w:vAlign w:val="center"/>
          </w:tcPr>
          <w:p w14:paraId="4E5D709F"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848" w:type="dxa"/>
            <w:vMerge/>
            <w:tcBorders>
              <w:left w:val="single" w:sz="4" w:space="0" w:color="auto"/>
              <w:bottom w:val="single" w:sz="4" w:space="0" w:color="auto"/>
              <w:right w:val="single" w:sz="4" w:space="0" w:color="auto"/>
            </w:tcBorders>
            <w:vAlign w:val="center"/>
          </w:tcPr>
          <w:p w14:paraId="135C3067" w14:textId="7F6B31AB"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3F5AA441"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6F5729" w14:textId="77777777"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CPC</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FB862" w14:textId="4418C1EF" w:rsidR="007B17A9" w:rsidRPr="00057564"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057564">
              <w:rPr>
                <w:rFonts w:ascii="Cambria" w:eastAsia="MS Mincho" w:hAnsi="Cambria" w:cs="Arial"/>
                <w:i/>
                <w:color w:val="000000"/>
                <w:sz w:val="20"/>
                <w:szCs w:val="20"/>
                <w:lang w:val="es-ES" w:eastAsia="ja-JP" w:bidi="en-US"/>
              </w:rPr>
              <w:t>N.º ICCAT</w:t>
            </w:r>
          </w:p>
        </w:tc>
      </w:tr>
      <w:tr w:rsidR="007B17A9" w:rsidRPr="00057564" w14:paraId="52D7A66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7B73AC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B563F3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6C38B1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AEFBD1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2FA9BBD" w14:textId="71B65535"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52B98A4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E74CAC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194136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8B836F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E000BF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3F67844D"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36175C3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939768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6C8617D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46E08B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206FAC1" w14:textId="5A36692F"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5335623F"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99B6AD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A5D82E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73D3D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73D14C4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60857ED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4B4F6D"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132A6B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4F32BB6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0BB798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1BF10C5" w14:textId="3C5129C0"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20CE9F39"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C85426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F51045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21F795C"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2945B7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2C5CB03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C5F1B6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7AA861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3E649F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8E6EA9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EF33709" w14:textId="0330F9AC"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09F31EDA"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B47094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3C51A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815FBA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E018BC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34DB699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AE0A35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6E7226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C1F0B7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27E35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1ECD2BD3" w14:textId="1DC36C8B"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639323B1"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52F6F3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7CA411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52FB3F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A0E0C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4B21A269"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06F958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3C8790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CD77CE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8FA1F5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AB775F6" w14:textId="2E4A06F8"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4016EE0E"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F8D8EB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4A804D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CCDFB6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BDA920C"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0E14FFA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4607DF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4CE700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EACDF4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13D9FA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5FBE0EE" w14:textId="5E918F91"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B354743"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551B716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DB90C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A4F14BD"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BA5AE1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7C162B9F"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569F715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DCC1D1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A854A02"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03D984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8BD9543" w14:textId="04223AFC"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6AF0F395"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2A2B6A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746E1B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4D0AC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CAAE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279AE9C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99477A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FC0576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0E5FABD"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DE4F24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78A8237" w14:textId="4608E278"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5C14082D"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359B95E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CD23DB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96994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7210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46713B8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D064D4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5CF978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7F4DDE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09E35D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773CD9C" w14:textId="332F8215"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67B21F9E"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BDC596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5FB43D"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927BD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302332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40ADFCA7"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068F0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3A8D9B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FB58F8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D1695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52F0FCD9" w14:textId="1085887A"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0A3B202"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AB6C2C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5A71D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8CEAF2E"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48BC26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0A4B35C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DC2699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6596DF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FDB974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7781FF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4A690D8" w14:textId="15C3113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0220F012"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62BCCD54"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01E0036"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9FAD24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CFE7E97"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057564" w14:paraId="6A337670"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25A1139"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4535E98"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D60D17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16C1DB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162D691" w14:textId="566EBD9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450F920D"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0CA5E1C1"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2D25F83"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BA6F97B"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1B43A75" w14:textId="77777777" w:rsidR="007B17A9" w:rsidRPr="00057564"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bl>
    <w:p w14:paraId="5353A205" w14:textId="77777777" w:rsidR="002E0445" w:rsidRPr="00057564"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4A7B72E8" w14:textId="77777777" w:rsidR="002E0445" w:rsidRPr="00057564"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7CF406FE" w14:textId="77777777" w:rsidR="002E0445" w:rsidRPr="00057564"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38BD40E0" w14:textId="7E4BAE79" w:rsidR="002E0445" w:rsidRPr="00057564"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057564">
        <w:rPr>
          <w:rFonts w:ascii="Cambria" w:eastAsia="MS Mincho" w:hAnsi="Cambria" w:cs="Arial"/>
          <w:color w:val="000000"/>
          <w:sz w:val="20"/>
          <w:szCs w:val="20"/>
          <w:lang w:val="es-ES" w:eastAsia="ja-JP" w:bidi="en-US"/>
        </w:rPr>
        <w:t xml:space="preserve">Fecha: </w:t>
      </w:r>
    </w:p>
    <w:p w14:paraId="4F6E9BEE" w14:textId="77777777" w:rsidR="002E0445" w:rsidRPr="00057564" w:rsidRDefault="002E0445" w:rsidP="008B57B8">
      <w:pPr>
        <w:widowControl w:val="0"/>
        <w:spacing w:after="0" w:line="240" w:lineRule="auto"/>
        <w:jc w:val="both"/>
        <w:rPr>
          <w:rFonts w:ascii="Cambria" w:eastAsia="MS Mincho" w:hAnsi="Cambria" w:cs="Arial"/>
          <w:color w:val="000000"/>
          <w:sz w:val="20"/>
          <w:szCs w:val="20"/>
          <w:lang w:val="es-ES" w:eastAsia="ja-JP" w:bidi="en-US"/>
        </w:rPr>
      </w:pPr>
    </w:p>
    <w:p w14:paraId="6160C908" w14:textId="3871607A" w:rsidR="002E0445" w:rsidRPr="00057564"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057564">
        <w:rPr>
          <w:rFonts w:ascii="Cambria" w:eastAsia="MS Mincho" w:hAnsi="Cambria" w:cs="Arial"/>
          <w:color w:val="000000"/>
          <w:sz w:val="20"/>
          <w:szCs w:val="20"/>
          <w:lang w:val="es-ES" w:eastAsia="ja-JP" w:bidi="en-US"/>
        </w:rPr>
        <w:t xml:space="preserve">Validación de la CPC del pabellón: </w:t>
      </w:r>
    </w:p>
    <w:p w14:paraId="590D345C" w14:textId="77777777" w:rsidR="002E0445" w:rsidRPr="00057564" w:rsidRDefault="002E0445" w:rsidP="008B57B8">
      <w:pPr>
        <w:widowControl w:val="0"/>
        <w:tabs>
          <w:tab w:val="left" w:pos="330"/>
        </w:tabs>
        <w:spacing w:after="0" w:line="230" w:lineRule="exact"/>
        <w:ind w:left="284"/>
        <w:jc w:val="both"/>
        <w:rPr>
          <w:rFonts w:ascii="Cambria" w:eastAsia="Times New Roman" w:hAnsi="Cambria" w:cs="Times New Roman"/>
          <w:color w:val="000000"/>
          <w:sz w:val="20"/>
          <w:szCs w:val="20"/>
          <w:lang w:val="es-ES" w:bidi="en-US"/>
        </w:rPr>
      </w:pPr>
    </w:p>
    <w:p w14:paraId="6A9EA24F" w14:textId="77777777" w:rsidR="002E0445" w:rsidRPr="00057564" w:rsidRDefault="002E0445" w:rsidP="008B57B8">
      <w:pPr>
        <w:spacing w:after="0" w:line="240" w:lineRule="auto"/>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br w:type="page"/>
      </w:r>
    </w:p>
    <w:p w14:paraId="62C59853" w14:textId="77777777" w:rsidR="002E0445" w:rsidRPr="00057564" w:rsidRDefault="002E0445" w:rsidP="008B57B8">
      <w:pPr>
        <w:widowControl w:val="0"/>
        <w:numPr>
          <w:ilvl w:val="0"/>
          <w:numId w:val="23"/>
        </w:numPr>
        <w:tabs>
          <w:tab w:val="left" w:pos="330"/>
        </w:tabs>
        <w:spacing w:after="0" w:line="230" w:lineRule="exact"/>
        <w:jc w:val="both"/>
        <w:rPr>
          <w:rFonts w:ascii="Cambria" w:eastAsia="Times New Roman" w:hAnsi="Cambria" w:cs="Times New Roman"/>
          <w:color w:val="000000"/>
          <w:sz w:val="20"/>
          <w:szCs w:val="20"/>
          <w:lang w:val="es-ES" w:bidi="en-US"/>
        </w:rPr>
        <w:sectPr w:rsidR="002E0445" w:rsidRPr="00057564" w:rsidSect="00D01104">
          <w:headerReference w:type="first" r:id="rId18"/>
          <w:pgSz w:w="16840" w:h="11900" w:orient="landscape" w:code="9"/>
          <w:pgMar w:top="567" w:right="1423" w:bottom="567" w:left="1423" w:header="851" w:footer="1134" w:gutter="0"/>
          <w:cols w:space="720"/>
          <w:noEndnote/>
          <w:titlePg/>
          <w:docGrid w:linePitch="360"/>
        </w:sectPr>
      </w:pPr>
    </w:p>
    <w:p w14:paraId="51718A02" w14:textId="77777777" w:rsidR="002E0445" w:rsidRPr="00057564" w:rsidRDefault="002E0445" w:rsidP="008B57B8">
      <w:pPr>
        <w:widowControl w:val="0"/>
        <w:spacing w:after="0" w:line="240" w:lineRule="auto"/>
        <w:rPr>
          <w:rFonts w:ascii="Cambria" w:eastAsia="Times New Roman" w:hAnsi="Cambria" w:cs="Times New Roman"/>
          <w:color w:val="000000"/>
          <w:sz w:val="2"/>
          <w:szCs w:val="2"/>
          <w:lang w:val="es-ES" w:bidi="en-US"/>
        </w:rPr>
      </w:pPr>
    </w:p>
    <w:p w14:paraId="0BC8511C" w14:textId="702E2E7D" w:rsidR="002E0445" w:rsidRPr="00057564"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057564">
        <w:rPr>
          <w:rFonts w:ascii="Cambria" w:eastAsia="Calibri" w:hAnsi="Cambria" w:cs="Times New Roman"/>
          <w:b/>
          <w:sz w:val="20"/>
          <w:szCs w:val="20"/>
          <w:lang w:val="es-ES"/>
        </w:rPr>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6</w:t>
      </w:r>
    </w:p>
    <w:p w14:paraId="1EDC659B" w14:textId="77777777" w:rsidR="002E0445" w:rsidRPr="0005756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057564">
        <w:rPr>
          <w:rFonts w:ascii="Cambria" w:eastAsia="Times New Roman" w:hAnsi="Cambria" w:cs="Times New Roman"/>
          <w:b/>
          <w:bCs/>
          <w:color w:val="000000"/>
          <w:sz w:val="20"/>
          <w:szCs w:val="20"/>
          <w:lang w:val="es-ES" w:eastAsia="fr-FR" w:bidi="fr-FR"/>
        </w:rPr>
        <w:t>Programas de observadores</w:t>
      </w:r>
    </w:p>
    <w:p w14:paraId="0832BB43" w14:textId="77777777" w:rsidR="002E0445" w:rsidRPr="0005756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1D46A58D" w14:textId="77777777" w:rsidR="002E0445" w:rsidRPr="0005756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057564">
        <w:rPr>
          <w:rFonts w:ascii="Cambria" w:eastAsia="Times New Roman" w:hAnsi="Cambria" w:cs="Times New Roman"/>
          <w:b/>
          <w:bCs/>
          <w:color w:val="000000"/>
          <w:sz w:val="20"/>
          <w:szCs w:val="20"/>
          <w:lang w:val="es-ES" w:eastAsia="fr-FR" w:bidi="fr-FR"/>
        </w:rPr>
        <w:t>Programas de observadores de las CPC</w:t>
      </w:r>
    </w:p>
    <w:p w14:paraId="3A49CC25" w14:textId="77777777" w:rsidR="002E0445" w:rsidRPr="00057564"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3C296A94" w14:textId="3E6A59D9" w:rsidR="002E0445" w:rsidRPr="00057564"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tareas de los observadores de la CPC consistirán, en general, en hacer un seguimiento del cumplimiento de esta Recomendación por parte de los buques pesqueros y las almadrabas.</w:t>
      </w:r>
    </w:p>
    <w:p w14:paraId="1BEA8004" w14:textId="77777777" w:rsidR="002E0445" w:rsidRPr="00057564" w:rsidRDefault="002E0445" w:rsidP="008B57B8">
      <w:pPr>
        <w:widowControl w:val="0"/>
        <w:spacing w:after="0" w:line="240" w:lineRule="auto"/>
        <w:ind w:right="-34"/>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 </w:t>
      </w:r>
    </w:p>
    <w:p w14:paraId="0E3DE18A" w14:textId="0678C207" w:rsidR="002E0445" w:rsidRPr="00057564"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057564">
        <w:rPr>
          <w:rFonts w:ascii="Cambria" w:eastAsia="Times New Roman" w:hAnsi="Cambria" w:cs="Times New Roman"/>
          <w:bCs/>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61B83299" w14:textId="77777777" w:rsidR="00E319AA" w:rsidRPr="00057564" w:rsidRDefault="00E319AA" w:rsidP="008B57B8">
      <w:pPr>
        <w:widowControl w:val="0"/>
        <w:spacing w:after="0"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fecha de la captura; </w:t>
      </w:r>
    </w:p>
    <w:p w14:paraId="1D4DE178" w14:textId="11E67E69" w:rsidR="002E0445" w:rsidRPr="00057564"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r w:rsidR="00AA61E9" w:rsidRPr="00057564">
        <w:rPr>
          <w:rFonts w:ascii="Cambria" w:eastAsia="Times New Roman" w:hAnsi="Cambria" w:cs="Times New Roman"/>
          <w:color w:val="000000"/>
          <w:sz w:val="20"/>
          <w:szCs w:val="20"/>
          <w:lang w:val="es-ES" w:bidi="en-US"/>
        </w:rPr>
        <w:t>.</w:t>
      </w:r>
    </w:p>
    <w:p w14:paraId="4FCF6CF8" w14:textId="77777777" w:rsidR="002E0445" w:rsidRPr="00057564" w:rsidRDefault="002E0445" w:rsidP="008B57B8">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057564" w:rsidRDefault="002E0445" w:rsidP="009B1A99">
      <w:pPr>
        <w:widowControl w:val="0"/>
        <w:numPr>
          <w:ilvl w:val="0"/>
          <w:numId w:val="72"/>
        </w:numPr>
        <w:spacing w:after="0" w:line="240" w:lineRule="auto"/>
        <w:ind w:left="426" w:right="-34" w:hanging="426"/>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Cuando esté asignado a un remolcador:</w:t>
      </w:r>
    </w:p>
    <w:p w14:paraId="4934A7B2" w14:textId="77777777" w:rsidR="002E0445" w:rsidRPr="00057564" w:rsidRDefault="002E0445" w:rsidP="008B57B8">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057564" w:rsidRDefault="002E0445" w:rsidP="009B1A99">
      <w:pPr>
        <w:widowControl w:val="0"/>
        <w:spacing w:after="0" w:line="240" w:lineRule="auto"/>
        <w:ind w:left="851" w:right="123"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a) </w:t>
      </w:r>
      <w:r w:rsidRPr="00057564">
        <w:rPr>
          <w:rFonts w:ascii="Cambria" w:eastAsia="Times New Roman" w:hAnsi="Cambria" w:cs="Times New Roman"/>
          <w:sz w:val="20"/>
          <w:szCs w:val="20"/>
          <w:lang w:val="es-ES" w:bidi="en-US"/>
        </w:rPr>
        <w:tab/>
        <w:t xml:space="preserve">en caso de </w:t>
      </w:r>
      <w:r w:rsidR="00310FE2" w:rsidRPr="00057564">
        <w:rPr>
          <w:rFonts w:ascii="Cambria" w:eastAsia="Times New Roman" w:hAnsi="Cambria" w:cs="Times New Roman"/>
          <w:sz w:val="20"/>
          <w:szCs w:val="20"/>
          <w:lang w:val="es-ES" w:bidi="en-US"/>
        </w:rPr>
        <w:t xml:space="preserve">una nueva </w:t>
      </w:r>
      <w:r w:rsidRPr="00057564">
        <w:rPr>
          <w:rFonts w:ascii="Cambria" w:eastAsia="Times New Roman" w:hAnsi="Cambria" w:cs="Times New Roman"/>
          <w:sz w:val="20"/>
          <w:szCs w:val="20"/>
          <w:lang w:val="es-ES" w:bidi="en-US"/>
        </w:rPr>
        <w:t xml:space="preserve">transferencia </w:t>
      </w:r>
      <w:r w:rsidRPr="00057564">
        <w:rPr>
          <w:rFonts w:ascii="Cambria" w:eastAsia="Cambria" w:hAnsi="Cambria" w:cs="Cambria"/>
          <w:color w:val="000000"/>
          <w:sz w:val="20"/>
          <w:szCs w:val="20"/>
          <w:lang w:val="es-ES"/>
        </w:rPr>
        <w:t xml:space="preserve">de peces </w:t>
      </w:r>
      <w:r w:rsidR="000D75C6" w:rsidRPr="00057564">
        <w:rPr>
          <w:rFonts w:ascii="Cambria" w:eastAsia="Cambria" w:hAnsi="Cambria" w:cs="Cambria"/>
          <w:color w:val="000000"/>
          <w:sz w:val="20"/>
          <w:szCs w:val="20"/>
          <w:lang w:val="es-ES"/>
        </w:rPr>
        <w:t xml:space="preserve">que implique movimiento de peces </w:t>
      </w:r>
      <w:r w:rsidR="00310FE2" w:rsidRPr="00057564">
        <w:rPr>
          <w:rFonts w:ascii="Cambria" w:eastAsia="Cambria" w:hAnsi="Cambria" w:cs="Cambria"/>
          <w:color w:val="000000"/>
          <w:sz w:val="20"/>
          <w:szCs w:val="20"/>
          <w:lang w:val="es-ES"/>
        </w:rPr>
        <w:t xml:space="preserve">entre dos </w:t>
      </w:r>
      <w:r w:rsidRPr="00057564">
        <w:rPr>
          <w:rFonts w:ascii="Cambria" w:eastAsia="Cambria" w:hAnsi="Cambria" w:cs="Cambria"/>
          <w:color w:val="000000"/>
          <w:sz w:val="20"/>
          <w:szCs w:val="20"/>
          <w:lang w:val="es-ES"/>
        </w:rPr>
        <w:t>jaula</w:t>
      </w:r>
      <w:r w:rsidR="00310FE2"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de transporte</w:t>
      </w:r>
      <w:r w:rsidRPr="00057564">
        <w:rPr>
          <w:rFonts w:ascii="Cambria" w:eastAsia="Times New Roman" w:hAnsi="Cambria" w:cs="Times New Roman"/>
          <w:sz w:val="20"/>
          <w:szCs w:val="20"/>
          <w:lang w:val="es-ES" w:bidi="en-US"/>
        </w:rPr>
        <w:t>:</w:t>
      </w:r>
    </w:p>
    <w:p w14:paraId="47F0DFD2" w14:textId="77777777" w:rsidR="002E0445" w:rsidRPr="00057564" w:rsidRDefault="002E0445" w:rsidP="008B57B8">
      <w:pPr>
        <w:widowControl w:val="0"/>
        <w:spacing w:after="0" w:line="240" w:lineRule="auto"/>
        <w:rPr>
          <w:rFonts w:ascii="Cambria" w:eastAsia="Times New Roman" w:hAnsi="Cambria" w:cs="Times New Roman"/>
          <w:sz w:val="12"/>
          <w:szCs w:val="12"/>
          <w:lang w:val="es-ES" w:bidi="en-US"/>
        </w:rPr>
      </w:pPr>
    </w:p>
    <w:p w14:paraId="7EC75C8B" w14:textId="37744605" w:rsidR="002E0445" w:rsidRPr="00057564" w:rsidRDefault="00E319AA"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ab/>
      </w:r>
      <w:r w:rsidR="002E0445" w:rsidRPr="00057564">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5809B409" w14:textId="77777777" w:rsidR="002E0445" w:rsidRPr="00057564" w:rsidRDefault="002E0445"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1F6AC910" w14:textId="6B787DD3" w:rsidR="002E0445" w:rsidRPr="00057564" w:rsidRDefault="002E0445" w:rsidP="008B57B8">
      <w:pPr>
        <w:widowControl w:val="0"/>
        <w:numPr>
          <w:ilvl w:val="3"/>
          <w:numId w:val="70"/>
        </w:numPr>
        <w:tabs>
          <w:tab w:val="left" w:pos="1418"/>
        </w:tabs>
        <w:spacing w:after="0" w:line="240" w:lineRule="auto"/>
        <w:ind w:left="1418" w:right="123" w:hanging="142"/>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r w:rsidR="00AA61E9" w:rsidRPr="00057564">
        <w:rPr>
          <w:rFonts w:ascii="Cambria" w:eastAsia="Times New Roman" w:hAnsi="Cambria" w:cs="Times New Roman"/>
          <w:color w:val="000000"/>
          <w:sz w:val="20"/>
          <w:szCs w:val="20"/>
          <w:lang w:val="es-ES" w:bidi="en-US"/>
        </w:rPr>
        <w:t>;</w:t>
      </w:r>
    </w:p>
    <w:p w14:paraId="5EB0307F" w14:textId="77777777" w:rsidR="002E0445" w:rsidRPr="00057564" w:rsidRDefault="002E0445" w:rsidP="008B57B8">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057564"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057564"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57B5C451" w14:textId="29683E4E" w:rsidR="002E0445" w:rsidRPr="00057564"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avistará y consignará los buques que </w:t>
      </w:r>
      <w:r w:rsidR="004E5D16" w:rsidRPr="00057564">
        <w:rPr>
          <w:rFonts w:ascii="Cambria" w:eastAsia="MS Gothic" w:hAnsi="Cambria" w:cs="Times New Roman"/>
          <w:color w:val="000000"/>
          <w:kern w:val="2"/>
          <w:sz w:val="20"/>
          <w:szCs w:val="20"/>
          <w:lang w:val="es-ES" w:eastAsia="ja-JP" w:bidi="en-US"/>
        </w:rPr>
        <w:t>pued</w:t>
      </w:r>
      <w:r w:rsidR="000706ED" w:rsidRPr="00057564">
        <w:rPr>
          <w:rFonts w:ascii="Cambria" w:eastAsia="MS Gothic" w:hAnsi="Cambria" w:cs="Times New Roman"/>
          <w:color w:val="000000"/>
          <w:kern w:val="2"/>
          <w:sz w:val="20"/>
          <w:szCs w:val="20"/>
          <w:lang w:val="es-ES" w:eastAsia="ja-JP" w:bidi="en-US"/>
        </w:rPr>
        <w:t xml:space="preserve">an </w:t>
      </w:r>
      <w:r w:rsidRPr="00057564">
        <w:rPr>
          <w:rFonts w:ascii="Cambria" w:eastAsia="Times New Roman" w:hAnsi="Cambria" w:cs="Times New Roman"/>
          <w:color w:val="000000"/>
          <w:sz w:val="20"/>
          <w:szCs w:val="20"/>
          <w:lang w:val="es-ES" w:bidi="en-US"/>
        </w:rPr>
        <w:t>estar pescando en contravención de las medidas de conservación de ICCAT</w:t>
      </w:r>
      <w:r w:rsidR="00AA61E9"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y</w:t>
      </w:r>
    </w:p>
    <w:p w14:paraId="73393DDA" w14:textId="77777777" w:rsidR="002E0445" w:rsidRPr="00057564"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7606B9A5" w14:textId="77777777" w:rsidR="002E0445" w:rsidRPr="00057564"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057564"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057564" w:rsidRDefault="002E0445" w:rsidP="009B1A99">
      <w:pPr>
        <w:widowControl w:val="0"/>
        <w:numPr>
          <w:ilvl w:val="0"/>
          <w:numId w:val="72"/>
        </w:numPr>
        <w:spacing w:after="0" w:line="240" w:lineRule="auto"/>
        <w:ind w:left="426" w:right="-34" w:hanging="426"/>
        <w:jc w:val="both"/>
        <w:rPr>
          <w:rFonts w:ascii="Cambria" w:eastAsia="Times New Roman" w:hAnsi="Cambria" w:cs="Times New Roman"/>
          <w:b/>
          <w:color w:val="000000"/>
          <w:sz w:val="20"/>
          <w:szCs w:val="20"/>
          <w:lang w:val="es-ES" w:bidi="en-US"/>
        </w:rPr>
      </w:pPr>
      <w:r w:rsidRPr="00057564">
        <w:rPr>
          <w:rFonts w:ascii="Cambria" w:eastAsia="Times New Roman" w:hAnsi="Cambria" w:cs="Times New Roman"/>
          <w:color w:val="000000"/>
          <w:sz w:val="20"/>
          <w:szCs w:val="20"/>
          <w:lang w:val="es-ES" w:bidi="en-US"/>
        </w:rPr>
        <w:t xml:space="preserve"> </w:t>
      </w:r>
      <w:r w:rsidR="00310FE2" w:rsidRPr="00057564">
        <w:rPr>
          <w:rFonts w:ascii="Cambria" w:eastAsia="Times New Roman" w:hAnsi="Cambria" w:cs="Times New Roman"/>
          <w:color w:val="000000"/>
          <w:sz w:val="20"/>
          <w:szCs w:val="20"/>
          <w:lang w:val="es-ES" w:bidi="en-US"/>
        </w:rPr>
        <w:t xml:space="preserve">Cuando </w:t>
      </w:r>
      <w:r w:rsidRPr="00057564">
        <w:rPr>
          <w:rFonts w:ascii="Cambria" w:eastAsia="Times New Roman" w:hAnsi="Cambria" w:cs="Times New Roman"/>
          <w:color w:val="000000"/>
          <w:sz w:val="20"/>
          <w:szCs w:val="20"/>
          <w:lang w:val="es-ES" w:bidi="en-US"/>
        </w:rPr>
        <w:t>esté asignado a una almadraba de atún rojo:</w:t>
      </w:r>
    </w:p>
    <w:p w14:paraId="1574ECEF" w14:textId="77777777" w:rsidR="002E0445" w:rsidRPr="00057564" w:rsidRDefault="002E0445" w:rsidP="008B57B8">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057564" w:rsidRDefault="002E044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057564" w:rsidRDefault="002E0445" w:rsidP="008B57B8">
      <w:pPr>
        <w:widowControl w:val="0"/>
        <w:spacing w:after="0" w:line="240" w:lineRule="auto"/>
        <w:ind w:left="1170" w:right="-34" w:hanging="270"/>
        <w:rPr>
          <w:rFonts w:ascii="Cambria" w:eastAsia="Times New Roman" w:hAnsi="Cambria" w:cs="Times New Roman"/>
          <w:color w:val="000000"/>
          <w:sz w:val="20"/>
          <w:szCs w:val="20"/>
          <w:lang w:val="es-ES" w:bidi="en-US"/>
        </w:rPr>
      </w:pPr>
    </w:p>
    <w:p w14:paraId="56D85C73" w14:textId="0EC80AFD" w:rsidR="002E0445" w:rsidRPr="00057564" w:rsidRDefault="006D52EF"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verificará y, cuando proceda, </w:t>
      </w:r>
      <w:r w:rsidR="00CD0E40" w:rsidRPr="00057564">
        <w:rPr>
          <w:rFonts w:ascii="Cambria" w:eastAsia="Times New Roman" w:hAnsi="Cambria" w:cs="Times New Roman"/>
          <w:color w:val="000000"/>
          <w:sz w:val="20"/>
          <w:szCs w:val="20"/>
          <w:lang w:val="es-ES" w:bidi="en-US"/>
        </w:rPr>
        <w:t>firmará</w:t>
      </w:r>
      <w:r w:rsidR="002E0445" w:rsidRPr="00057564">
        <w:rPr>
          <w:rFonts w:ascii="Cambria" w:eastAsia="Times New Roman" w:hAnsi="Cambria" w:cs="Times New Roman"/>
          <w:color w:val="000000"/>
          <w:sz w:val="20"/>
          <w:szCs w:val="20"/>
          <w:lang w:val="es-ES" w:bidi="en-US"/>
        </w:rPr>
        <w:t xml:space="preserve"> la información contenida en las declaraciones de transformación y/o sacrificio realizadas por el patrón o el representante del buque transformador o el operador de la almadraba.</w:t>
      </w:r>
    </w:p>
    <w:p w14:paraId="5F291FA6" w14:textId="77777777" w:rsidR="00E319AA" w:rsidRPr="00057564" w:rsidRDefault="00E319AA" w:rsidP="008B57B8">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057564"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Además, el observador de la CPC llevará a cabo tareas científicas, como recopilar todos los datos necesarios requeridos por la Comisión basándose en las recomendaciones del SCRS. </w:t>
      </w:r>
    </w:p>
    <w:p w14:paraId="75CCAD6E" w14:textId="77777777" w:rsidR="002E0445" w:rsidRPr="00057564" w:rsidRDefault="002E0445" w:rsidP="008B57B8">
      <w:pPr>
        <w:widowControl w:val="0"/>
        <w:spacing w:after="0" w:line="240" w:lineRule="auto"/>
        <w:rPr>
          <w:rFonts w:ascii="Cambria" w:eastAsia="Times New Roman" w:hAnsi="Cambria" w:cs="Times New Roman"/>
          <w:color w:val="000000"/>
          <w:sz w:val="24"/>
          <w:szCs w:val="24"/>
          <w:lang w:val="es-ES" w:bidi="en-US"/>
        </w:rPr>
      </w:pPr>
    </w:p>
    <w:p w14:paraId="7F87560E" w14:textId="77777777" w:rsidR="002E0445" w:rsidRPr="00057564" w:rsidRDefault="002E0445" w:rsidP="008B57B8">
      <w:pPr>
        <w:keepNext/>
        <w:keepLines/>
        <w:widowControl w:val="0"/>
        <w:spacing w:after="0" w:line="222" w:lineRule="exact"/>
        <w:ind w:left="360"/>
        <w:jc w:val="center"/>
        <w:outlineLvl w:val="0"/>
        <w:rPr>
          <w:rFonts w:ascii="Cambria" w:eastAsia="Times New Roman" w:hAnsi="Cambria" w:cs="Times New Roman"/>
          <w:b/>
          <w:bCs/>
          <w:color w:val="000000"/>
          <w:sz w:val="20"/>
          <w:szCs w:val="20"/>
          <w:lang w:val="pt-BR" w:eastAsia="fr-FR" w:bidi="fr-FR"/>
        </w:rPr>
      </w:pPr>
      <w:r w:rsidRPr="00057564">
        <w:rPr>
          <w:rFonts w:ascii="Cambria" w:eastAsia="Times New Roman" w:hAnsi="Cambria" w:cs="Times New Roman"/>
          <w:b/>
          <w:bCs/>
          <w:color w:val="000000"/>
          <w:sz w:val="20"/>
          <w:szCs w:val="20"/>
          <w:lang w:val="pt-BR" w:eastAsia="fr-FR" w:bidi="fr-FR"/>
        </w:rPr>
        <w:t>Programa regional de observadores de ICCAT</w:t>
      </w:r>
    </w:p>
    <w:p w14:paraId="38A8D017" w14:textId="77777777" w:rsidR="00D03612" w:rsidRPr="00057564" w:rsidRDefault="00D03612" w:rsidP="008B57B8">
      <w:pPr>
        <w:keepNext/>
        <w:keepLines/>
        <w:widowControl w:val="0"/>
        <w:spacing w:after="0" w:line="222" w:lineRule="exact"/>
        <w:ind w:left="360"/>
        <w:jc w:val="center"/>
        <w:outlineLvl w:val="0"/>
        <w:rPr>
          <w:rFonts w:ascii="Cambria" w:eastAsia="Times New Roman" w:hAnsi="Cambria" w:cs="Times New Roman"/>
          <w:color w:val="000000"/>
          <w:sz w:val="20"/>
          <w:szCs w:val="20"/>
          <w:lang w:val="pt-BR" w:eastAsia="fr-FR" w:bidi="fr-FR"/>
        </w:rPr>
      </w:pPr>
    </w:p>
    <w:p w14:paraId="05FD5D10" w14:textId="056E0187"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Cada CPC requerirá a sus granjas, almadrabas y </w:t>
      </w:r>
      <w:r w:rsidRPr="00057564">
        <w:rPr>
          <w:rFonts w:ascii="Cambria" w:eastAsia="Times New Roman" w:hAnsi="Cambria" w:cs="Times New Roman"/>
          <w:sz w:val="20"/>
          <w:szCs w:val="20"/>
          <w:lang w:val="es-ES" w:bidi="en-US"/>
        </w:rPr>
        <w:t>buques de cerco</w:t>
      </w:r>
      <w:r w:rsidRPr="00057564">
        <w:rPr>
          <w:rFonts w:ascii="Cambria" w:eastAsia="Times New Roman" w:hAnsi="Cambria" w:cs="Times New Roman"/>
          <w:color w:val="000000"/>
          <w:sz w:val="20"/>
          <w:szCs w:val="20"/>
          <w:lang w:val="es-ES" w:bidi="en-US"/>
        </w:rPr>
        <w:t xml:space="preserve"> que lleven a bordo o se les asigne un observador </w:t>
      </w:r>
      <w:r w:rsidR="00137C9E" w:rsidRPr="00057564">
        <w:rPr>
          <w:rFonts w:ascii="Cambria" w:eastAsia="Times New Roman" w:hAnsi="Cambria" w:cs="Times New Roman"/>
          <w:color w:val="000000"/>
          <w:sz w:val="20"/>
          <w:szCs w:val="20"/>
          <w:lang w:val="es-ES" w:bidi="en-US"/>
        </w:rPr>
        <w:t xml:space="preserve">regional </w:t>
      </w:r>
      <w:r w:rsidRPr="00057564">
        <w:rPr>
          <w:rFonts w:ascii="Cambria" w:eastAsia="Times New Roman" w:hAnsi="Cambria" w:cs="Times New Roman"/>
          <w:color w:val="000000"/>
          <w:sz w:val="20"/>
          <w:szCs w:val="20"/>
          <w:lang w:val="es-ES" w:bidi="en-US"/>
        </w:rPr>
        <w:t xml:space="preserve">de ICCAT, tal y como se menciona en el párrafo </w:t>
      </w:r>
      <w:r w:rsidR="00137C9E" w:rsidRPr="00057564">
        <w:rPr>
          <w:rFonts w:ascii="Cambria" w:eastAsia="Times New Roman" w:hAnsi="Cambria" w:cs="Times New Roman"/>
          <w:color w:val="000000"/>
          <w:sz w:val="20"/>
          <w:szCs w:val="20"/>
          <w:lang w:val="es-ES" w:bidi="en-US"/>
        </w:rPr>
        <w:t>101</w:t>
      </w:r>
      <w:r w:rsidRPr="00057564">
        <w:rPr>
          <w:rFonts w:ascii="Cambria" w:eastAsia="MS Mincho" w:hAnsi="Cambria" w:cs="Arial"/>
          <w:bCs/>
          <w:color w:val="000000"/>
          <w:sz w:val="20"/>
          <w:szCs w:val="20"/>
          <w:lang w:val="es-ES" w:eastAsia="ja-JP" w:bidi="en-US"/>
        </w:rPr>
        <w:t>.</w:t>
      </w:r>
    </w:p>
    <w:p w14:paraId="63E7D998" w14:textId="77777777" w:rsidR="002E0445" w:rsidRPr="00057564"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5093918E" w14:textId="6018E6A6"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4"/>
          <w:szCs w:val="24"/>
          <w:lang w:val="es-ES" w:bidi="en-US"/>
        </w:rPr>
      </w:pPr>
      <w:r w:rsidRPr="00057564">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057564">
        <w:rPr>
          <w:rFonts w:ascii="Cambria" w:eastAsia="Times New Roman" w:hAnsi="Cambria" w:cs="Times New Roman"/>
          <w:color w:val="000000"/>
          <w:sz w:val="20"/>
          <w:szCs w:val="20"/>
          <w:lang w:val="es-ES" w:bidi="en-US"/>
        </w:rPr>
        <w:t xml:space="preserve">o tan pronto como le sea posible </w:t>
      </w:r>
      <w:r w:rsidRPr="00057564">
        <w:rPr>
          <w:rFonts w:ascii="Cambria" w:eastAsia="Times New Roman" w:hAnsi="Cambria" w:cs="Times New Roman"/>
          <w:color w:val="000000"/>
          <w:sz w:val="20"/>
          <w:szCs w:val="20"/>
          <w:lang w:val="es-ES" w:bidi="en-US"/>
        </w:rPr>
        <w:t>cada año</w:t>
      </w:r>
      <w:r w:rsidR="00137C9E" w:rsidRPr="00057564">
        <w:rPr>
          <w:rFonts w:ascii="Cambria" w:eastAsia="Times New Roman" w:hAnsi="Cambria" w:cs="Times New Roman"/>
          <w:color w:val="000000"/>
          <w:sz w:val="20"/>
          <w:szCs w:val="20"/>
          <w:lang w:val="es-ES" w:bidi="en-US"/>
        </w:rPr>
        <w:t>,</w:t>
      </w:r>
      <w:r w:rsidR="0055446B"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programa </w:t>
      </w:r>
      <w:r w:rsidR="00795175" w:rsidRPr="00057564">
        <w:rPr>
          <w:rFonts w:ascii="Cambria" w:eastAsia="Times New Roman" w:hAnsi="Cambria" w:cs="Times New Roman"/>
          <w:color w:val="000000"/>
          <w:sz w:val="20"/>
          <w:szCs w:val="20"/>
          <w:lang w:val="es-ES" w:bidi="en-US"/>
        </w:rPr>
        <w:t xml:space="preserve">regional de observadores </w:t>
      </w:r>
      <w:r w:rsidRPr="00057564">
        <w:rPr>
          <w:rFonts w:ascii="Cambria" w:eastAsia="Times New Roman" w:hAnsi="Cambria" w:cs="Times New Roman"/>
          <w:color w:val="000000"/>
          <w:sz w:val="20"/>
          <w:szCs w:val="20"/>
          <w:lang w:val="es-ES" w:bidi="en-US"/>
        </w:rPr>
        <w:t xml:space="preserve">de ICCAT. Se expedirá una tarjeta de observador </w:t>
      </w:r>
      <w:r w:rsidRPr="00057564">
        <w:rPr>
          <w:rFonts w:ascii="Cambria" w:eastAsia="Times New Roman" w:hAnsi="Cambria" w:cs="EUAlbertina"/>
          <w:bCs/>
          <w:color w:val="000000"/>
          <w:sz w:val="20"/>
          <w:szCs w:val="24"/>
          <w:lang w:val="es-ES" w:eastAsia="en-GB"/>
        </w:rPr>
        <w:t>regional</w:t>
      </w:r>
      <w:r w:rsidRPr="00057564">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057564" w:rsidRDefault="002E0445" w:rsidP="008B57B8">
      <w:pPr>
        <w:widowControl w:val="0"/>
        <w:spacing w:after="0" w:line="240" w:lineRule="auto"/>
        <w:ind w:left="720"/>
        <w:rPr>
          <w:rFonts w:ascii="Cambria" w:eastAsia="Times New Roman" w:hAnsi="Cambria" w:cs="Times New Roman"/>
          <w:color w:val="000000"/>
          <w:sz w:val="24"/>
          <w:szCs w:val="24"/>
          <w:lang w:val="es-ES" w:bidi="en-US"/>
        </w:rPr>
      </w:pPr>
    </w:p>
    <w:p w14:paraId="6EE81F86" w14:textId="77777777"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w:t>
      </w:r>
      <w:r w:rsidRPr="00057564">
        <w:rPr>
          <w:rFonts w:ascii="Cambria" w:eastAsia="Times New Roman" w:hAnsi="Cambria" w:cs="Times New Roman"/>
          <w:sz w:val="20"/>
          <w:szCs w:val="20"/>
          <w:lang w:val="es-ES" w:bidi="en-US"/>
        </w:rPr>
        <w:t>Secretaría</w:t>
      </w:r>
      <w:r w:rsidRPr="00057564">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057564" w:rsidRDefault="002E0445" w:rsidP="00D127B7">
      <w:pPr>
        <w:widowControl w:val="0"/>
        <w:spacing w:after="0" w:line="240" w:lineRule="auto"/>
        <w:ind w:left="426" w:hanging="426"/>
        <w:rPr>
          <w:rFonts w:ascii="Cambria" w:eastAsia="Times New Roman" w:hAnsi="Cambria" w:cs="Times New Roman"/>
          <w:color w:val="000000"/>
          <w:sz w:val="20"/>
          <w:szCs w:val="20"/>
          <w:lang w:val="es-ES" w:bidi="en-US"/>
        </w:rPr>
      </w:pPr>
    </w:p>
    <w:p w14:paraId="6F2C7A70" w14:textId="768529D6"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w:t>
      </w:r>
      <w:r w:rsidRPr="00057564">
        <w:rPr>
          <w:rFonts w:ascii="Cambria" w:eastAsia="Times New Roman" w:hAnsi="Cambria" w:cs="Times New Roman"/>
          <w:sz w:val="20"/>
          <w:szCs w:val="20"/>
          <w:lang w:val="es-ES" w:bidi="en-US"/>
        </w:rPr>
        <w:t xml:space="preserve">Secretaría </w:t>
      </w:r>
      <w:r w:rsidRPr="00057564">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057564"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18620F6E" w14:textId="77777777" w:rsidR="002E0445" w:rsidRPr="00057564" w:rsidRDefault="002E0445" w:rsidP="008B57B8">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057564"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057564"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32F6C6D0" w14:textId="77777777" w:rsidR="002E0445" w:rsidRPr="0005756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experiencia suficiente para identificar especies y artes de pesca;</w:t>
      </w:r>
    </w:p>
    <w:p w14:paraId="4035E7CA" w14:textId="2FF4A5D0" w:rsidR="002E0445" w:rsidRPr="0005756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conocimiento satisfactorio de las medidas de conservación y ordenación de ICCAT, basado en las directrices de formación de ICCAT;</w:t>
      </w:r>
    </w:p>
    <w:p w14:paraId="6F09FC22" w14:textId="77777777" w:rsidR="002E0445" w:rsidRPr="0005756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05756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capacidad de analizar las grabaciones de vídeo; </w:t>
      </w:r>
    </w:p>
    <w:p w14:paraId="3013E556" w14:textId="5789DC40" w:rsidR="002E0445" w:rsidRPr="00057564"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en la medida de lo posible, conocimiento satisfactorio del idioma del pabellón del buque, de la </w:t>
      </w:r>
      <w:r w:rsidRPr="00057564">
        <w:rPr>
          <w:rFonts w:ascii="Cambria" w:eastAsia="Times New Roman" w:hAnsi="Cambria" w:cs="Times New Roman"/>
          <w:color w:val="000000"/>
          <w:sz w:val="20"/>
          <w:szCs w:val="20"/>
          <w:lang w:val="es-ES" w:bidi="en-US"/>
        </w:rPr>
        <w:tab/>
        <w:t>granja o de la almadraba observados.</w:t>
      </w:r>
    </w:p>
    <w:p w14:paraId="0651D06A" w14:textId="77777777" w:rsidR="002E0445" w:rsidRPr="00057564" w:rsidRDefault="002E0445" w:rsidP="008B57B8">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16F93747" w:rsidR="002E0445" w:rsidRPr="00057564"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Obligaciones de</w:t>
      </w:r>
      <w:r w:rsidR="00AB0D71" w:rsidRPr="00057564">
        <w:rPr>
          <w:rFonts w:ascii="Cambria" w:eastAsia="Times New Roman" w:hAnsi="Cambria" w:cs="Times New Roman"/>
          <w:b/>
          <w:bCs/>
          <w:color w:val="000000"/>
          <w:sz w:val="20"/>
          <w:szCs w:val="20"/>
          <w:lang w:val="es-ES" w:bidi="en-US"/>
        </w:rPr>
        <w:t xml:space="preserve"> </w:t>
      </w:r>
      <w:r w:rsidRPr="00057564">
        <w:rPr>
          <w:rFonts w:ascii="Cambria" w:eastAsia="Times New Roman" w:hAnsi="Cambria" w:cs="Times New Roman"/>
          <w:b/>
          <w:bCs/>
          <w:color w:val="000000"/>
          <w:sz w:val="20"/>
          <w:szCs w:val="20"/>
          <w:lang w:val="es-ES" w:bidi="en-US"/>
        </w:rPr>
        <w:t>l</w:t>
      </w:r>
      <w:r w:rsidR="00AB0D71" w:rsidRPr="00057564">
        <w:rPr>
          <w:rFonts w:ascii="Cambria" w:eastAsia="Times New Roman" w:hAnsi="Cambria" w:cs="Times New Roman"/>
          <w:b/>
          <w:bCs/>
          <w:color w:val="000000"/>
          <w:sz w:val="20"/>
          <w:szCs w:val="20"/>
          <w:lang w:val="es-ES" w:bidi="en-US"/>
        </w:rPr>
        <w:t>os</w:t>
      </w:r>
      <w:r w:rsidRPr="00057564">
        <w:rPr>
          <w:rFonts w:ascii="Cambria" w:eastAsia="Times New Roman" w:hAnsi="Cambria" w:cs="Times New Roman"/>
          <w:b/>
          <w:bCs/>
          <w:color w:val="000000"/>
          <w:sz w:val="20"/>
          <w:szCs w:val="20"/>
          <w:lang w:val="es-ES" w:bidi="en-US"/>
        </w:rPr>
        <w:t xml:space="preserve"> observador</w:t>
      </w:r>
      <w:r w:rsidR="00AB0D71" w:rsidRPr="00057564">
        <w:rPr>
          <w:rFonts w:ascii="Cambria" w:eastAsia="Times New Roman" w:hAnsi="Cambria" w:cs="Times New Roman"/>
          <w:b/>
          <w:bCs/>
          <w:color w:val="000000"/>
          <w:sz w:val="20"/>
          <w:szCs w:val="20"/>
          <w:lang w:val="es-ES" w:bidi="en-US"/>
        </w:rPr>
        <w:t>es</w:t>
      </w:r>
      <w:r w:rsidRPr="00057564">
        <w:rPr>
          <w:rFonts w:ascii="Cambria" w:eastAsia="Times New Roman" w:hAnsi="Cambria" w:cs="Times New Roman"/>
          <w:b/>
          <w:bCs/>
          <w:color w:val="000000"/>
          <w:sz w:val="20"/>
          <w:szCs w:val="20"/>
          <w:lang w:val="es-ES" w:bidi="en-US"/>
        </w:rPr>
        <w:t xml:space="preserve"> regional</w:t>
      </w:r>
      <w:r w:rsidR="00AB0D71" w:rsidRPr="00057564">
        <w:rPr>
          <w:rFonts w:ascii="Cambria" w:eastAsia="Times New Roman" w:hAnsi="Cambria" w:cs="Times New Roman"/>
          <w:b/>
          <w:bCs/>
          <w:color w:val="000000"/>
          <w:sz w:val="20"/>
          <w:szCs w:val="20"/>
          <w:lang w:val="es-ES" w:bidi="en-US"/>
        </w:rPr>
        <w:t>es</w:t>
      </w:r>
      <w:r w:rsidRPr="00057564">
        <w:rPr>
          <w:rFonts w:ascii="Cambria" w:eastAsia="Times New Roman" w:hAnsi="Cambria" w:cs="Times New Roman"/>
          <w:b/>
          <w:bCs/>
          <w:color w:val="000000"/>
          <w:sz w:val="20"/>
          <w:szCs w:val="20"/>
          <w:lang w:val="es-ES" w:bidi="en-US"/>
        </w:rPr>
        <w:t xml:space="preserve"> de ICCAT</w:t>
      </w:r>
    </w:p>
    <w:p w14:paraId="3EAD2FA9" w14:textId="77777777" w:rsidR="002E0445" w:rsidRPr="00057564"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observadores</w:t>
      </w:r>
      <w:r w:rsidRPr="00057564">
        <w:rPr>
          <w:rFonts w:ascii="Cambria" w:eastAsia="Times New Roman" w:hAnsi="Cambria" w:cs="Times New Roman"/>
          <w:b/>
          <w:bCs/>
          <w:color w:val="000000"/>
          <w:sz w:val="20"/>
          <w:szCs w:val="20"/>
          <w:lang w:val="es-ES" w:bidi="en-US"/>
        </w:rPr>
        <w:t xml:space="preserve"> </w:t>
      </w:r>
      <w:r w:rsidRPr="00057564">
        <w:rPr>
          <w:rFonts w:ascii="Cambria" w:eastAsia="Times New Roman" w:hAnsi="Cambria" w:cs="Times New Roman"/>
          <w:color w:val="000000"/>
          <w:sz w:val="20"/>
          <w:szCs w:val="20"/>
          <w:lang w:val="es-ES" w:bidi="en-US"/>
        </w:rPr>
        <w:t>regionales de ICCAT deberán:</w:t>
      </w:r>
    </w:p>
    <w:p w14:paraId="130D70A1" w14:textId="77777777" w:rsidR="00310FE2" w:rsidRPr="00057564"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4454FAB8" w14:textId="77777777" w:rsidR="002E0445" w:rsidRPr="00057564" w:rsidRDefault="002E0445" w:rsidP="00D127B7">
      <w:pPr>
        <w:widowControl w:val="0"/>
        <w:numPr>
          <w:ilvl w:val="0"/>
          <w:numId w:val="25"/>
        </w:numPr>
        <w:tabs>
          <w:tab w:val="left" w:pos="697"/>
        </w:tabs>
        <w:spacing w:after="0" w:line="230" w:lineRule="exact"/>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9A07449" w:rsidR="002E0445" w:rsidRPr="00057564" w:rsidRDefault="002E0445" w:rsidP="00D127B7">
      <w:pPr>
        <w:widowControl w:val="0"/>
        <w:numPr>
          <w:ilvl w:val="0"/>
          <w:numId w:val="25"/>
        </w:numPr>
        <w:tabs>
          <w:tab w:val="left" w:pos="707"/>
        </w:tabs>
        <w:spacing w:after="0" w:line="230" w:lineRule="exact"/>
        <w:ind w:left="709"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ser nacionales de una de las CPC y, en la medida de lo posible, no ser nacional de la CPC de la granja</w:t>
      </w:r>
      <w:r w:rsidR="00AB0D71"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de la CPC de la almadraba o de la CPC del pabellón del buque de cerco;</w:t>
      </w:r>
    </w:p>
    <w:p w14:paraId="64141B21" w14:textId="4D17D5D6" w:rsidR="002E0445" w:rsidRPr="00057564" w:rsidRDefault="002E0445" w:rsidP="00D127B7">
      <w:pPr>
        <w:widowControl w:val="0"/>
        <w:numPr>
          <w:ilvl w:val="0"/>
          <w:numId w:val="25"/>
        </w:numPr>
        <w:tabs>
          <w:tab w:val="left" w:pos="707"/>
        </w:tabs>
        <w:spacing w:after="0" w:line="230" w:lineRule="exact"/>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ser capa</w:t>
      </w:r>
      <w:r w:rsidR="00795175" w:rsidRPr="00057564">
        <w:rPr>
          <w:rFonts w:ascii="Cambria" w:eastAsia="Times New Roman" w:hAnsi="Cambria" w:cs="Times New Roman"/>
          <w:color w:val="000000"/>
          <w:sz w:val="20"/>
          <w:szCs w:val="20"/>
          <w:lang w:val="es-ES" w:bidi="en-US"/>
        </w:rPr>
        <w:t>ces</w:t>
      </w:r>
      <w:r w:rsidRPr="00057564">
        <w:rPr>
          <w:rFonts w:ascii="Cambria" w:eastAsia="Times New Roman" w:hAnsi="Cambria" w:cs="Times New Roman"/>
          <w:color w:val="000000"/>
          <w:sz w:val="20"/>
          <w:szCs w:val="20"/>
          <w:lang w:val="es-ES" w:bidi="en-US"/>
        </w:rPr>
        <w:t xml:space="preserve"> de desempeñar sus funciones, tal y como se establecen en el </w:t>
      </w:r>
      <w:r w:rsidR="00B03956" w:rsidRPr="00057564">
        <w:rPr>
          <w:rFonts w:ascii="Cambria" w:eastAsia="Times New Roman" w:hAnsi="Cambria" w:cs="Times New Roman"/>
          <w:color w:val="000000"/>
          <w:sz w:val="20"/>
          <w:szCs w:val="20"/>
          <w:lang w:val="es-ES" w:bidi="en-US"/>
        </w:rPr>
        <w:t>punto</w:t>
      </w:r>
      <w:r w:rsidRPr="00057564">
        <w:rPr>
          <w:rFonts w:ascii="Cambria" w:eastAsia="Times New Roman" w:hAnsi="Cambria" w:cs="Times New Roman"/>
          <w:color w:val="000000"/>
          <w:sz w:val="20"/>
          <w:szCs w:val="20"/>
          <w:lang w:val="es-ES" w:bidi="en-US"/>
        </w:rPr>
        <w:t xml:space="preserve"> 7 posterior;</w:t>
      </w:r>
    </w:p>
    <w:p w14:paraId="7261B294" w14:textId="26734A43" w:rsidR="002E0445" w:rsidRPr="00057564"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estar incluido</w:t>
      </w:r>
      <w:r w:rsidR="00795175" w:rsidRPr="00057564">
        <w:rPr>
          <w:rFonts w:ascii="Cambria" w:eastAsia="Times New Roman" w:hAnsi="Cambria" w:cs="Times New Roman"/>
          <w:color w:val="000000"/>
          <w:sz w:val="20"/>
          <w:szCs w:val="20"/>
          <w:lang w:val="es-ES" w:bidi="en-US"/>
        </w:rPr>
        <w:t>s</w:t>
      </w:r>
      <w:r w:rsidRPr="00057564">
        <w:rPr>
          <w:rFonts w:ascii="Cambria" w:eastAsia="Times New Roman" w:hAnsi="Cambria" w:cs="Times New Roman"/>
          <w:color w:val="000000"/>
          <w:sz w:val="20"/>
          <w:szCs w:val="20"/>
          <w:lang w:val="es-ES" w:bidi="en-US"/>
        </w:rPr>
        <w:t xml:space="preserve"> en la lista de observadores mantenida por la Secretaría de ICCAT;</w:t>
      </w:r>
    </w:p>
    <w:p w14:paraId="290CBFB1" w14:textId="77777777" w:rsidR="002E0445" w:rsidRPr="00057564"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057564" w:rsidRDefault="002E0445" w:rsidP="008B57B8">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057564">
        <w:rPr>
          <w:rFonts w:ascii="Cambria" w:eastAsia="Times New Roman" w:hAnsi="Cambria" w:cs="Times New Roman"/>
          <w:color w:val="000000"/>
          <w:sz w:val="20"/>
          <w:szCs w:val="20"/>
          <w:lang w:val="es-ES" w:bidi="en-US"/>
        </w:rPr>
        <w:t xml:space="preserve"> por escrito</w:t>
      </w:r>
      <w:r w:rsidRPr="00057564">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057564"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297124E4" w14:textId="3BCA6CD2"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057564" w:rsidRDefault="00310FE2"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74A10F26" w14:textId="2A437EBF" w:rsidR="002E0445" w:rsidRPr="00057564" w:rsidRDefault="002E0445" w:rsidP="00D127B7">
      <w:pPr>
        <w:widowControl w:val="0"/>
        <w:numPr>
          <w:ilvl w:val="0"/>
          <w:numId w:val="31"/>
        </w:numPr>
        <w:spacing w:after="0" w:line="226" w:lineRule="exact"/>
        <w:ind w:left="426" w:hanging="426"/>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057564">
        <w:rPr>
          <w:rFonts w:ascii="Cambria" w:eastAsia="Times New Roman" w:hAnsi="Cambria" w:cs="Times New Roman"/>
          <w:color w:val="000000"/>
          <w:sz w:val="20"/>
          <w:szCs w:val="20"/>
          <w:lang w:val="es-ES" w:bidi="en-US"/>
        </w:rPr>
        <w:t xml:space="preserve"> ni</w:t>
      </w:r>
      <w:r w:rsidRPr="00057564">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w:t>
      </w:r>
    </w:p>
    <w:p w14:paraId="46A9AE01" w14:textId="1DD40AE1" w:rsidR="00310FE2" w:rsidRPr="00057564" w:rsidRDefault="00310FE2" w:rsidP="008B57B8">
      <w:pPr>
        <w:widowControl w:val="0"/>
        <w:spacing w:after="0" w:line="226" w:lineRule="exact"/>
        <w:ind w:left="284"/>
        <w:jc w:val="both"/>
        <w:rPr>
          <w:rFonts w:ascii="Cambria" w:eastAsia="Times New Roman" w:hAnsi="Cambria" w:cs="Times New Roman"/>
          <w:b/>
          <w:bCs/>
          <w:color w:val="000000"/>
          <w:sz w:val="20"/>
          <w:szCs w:val="20"/>
          <w:lang w:val="es-ES" w:bidi="en-US"/>
        </w:rPr>
      </w:pPr>
    </w:p>
    <w:p w14:paraId="33AF98DF" w14:textId="77777777" w:rsidR="003824C4" w:rsidRPr="00057564" w:rsidRDefault="003824C4" w:rsidP="008B57B8">
      <w:pPr>
        <w:spacing w:after="0"/>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br w:type="page"/>
      </w:r>
    </w:p>
    <w:p w14:paraId="61CF1A37" w14:textId="7CB8BEE4" w:rsidR="002E0445" w:rsidRPr="00057564" w:rsidRDefault="002E0445" w:rsidP="008B57B8">
      <w:pPr>
        <w:tabs>
          <w:tab w:val="left" w:pos="336"/>
        </w:tabs>
        <w:spacing w:after="0"/>
        <w:jc w:val="both"/>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lastRenderedPageBreak/>
        <w:t>Tareas de</w:t>
      </w:r>
      <w:r w:rsidR="00795175" w:rsidRPr="00057564">
        <w:rPr>
          <w:rFonts w:ascii="Cambria" w:eastAsia="Times New Roman" w:hAnsi="Cambria" w:cs="Times New Roman"/>
          <w:b/>
          <w:bCs/>
          <w:color w:val="000000"/>
          <w:sz w:val="20"/>
          <w:szCs w:val="20"/>
          <w:lang w:val="es-ES" w:bidi="en-US"/>
        </w:rPr>
        <w:t xml:space="preserve"> </w:t>
      </w:r>
      <w:r w:rsidRPr="00057564">
        <w:rPr>
          <w:rFonts w:ascii="Cambria" w:eastAsia="Times New Roman" w:hAnsi="Cambria" w:cs="Times New Roman"/>
          <w:b/>
          <w:bCs/>
          <w:color w:val="000000"/>
          <w:sz w:val="20"/>
          <w:szCs w:val="20"/>
          <w:lang w:val="es-ES" w:bidi="en-US"/>
        </w:rPr>
        <w:t>l</w:t>
      </w:r>
      <w:r w:rsidR="00795175" w:rsidRPr="00057564">
        <w:rPr>
          <w:rFonts w:ascii="Cambria" w:eastAsia="Times New Roman" w:hAnsi="Cambria" w:cs="Times New Roman"/>
          <w:b/>
          <w:bCs/>
          <w:color w:val="000000"/>
          <w:sz w:val="20"/>
          <w:szCs w:val="20"/>
          <w:lang w:val="es-ES" w:bidi="en-US"/>
        </w:rPr>
        <w:t>os</w:t>
      </w:r>
      <w:r w:rsidRPr="00057564">
        <w:rPr>
          <w:rFonts w:ascii="Cambria" w:eastAsia="Times New Roman" w:hAnsi="Cambria" w:cs="Times New Roman"/>
          <w:b/>
          <w:bCs/>
          <w:color w:val="000000"/>
          <w:sz w:val="20"/>
          <w:szCs w:val="20"/>
          <w:lang w:val="es-ES" w:bidi="en-US"/>
        </w:rPr>
        <w:t xml:space="preserve"> observador</w:t>
      </w:r>
      <w:r w:rsidR="00795175" w:rsidRPr="00057564">
        <w:rPr>
          <w:rFonts w:ascii="Cambria" w:eastAsia="Times New Roman" w:hAnsi="Cambria" w:cs="Times New Roman"/>
          <w:b/>
          <w:bCs/>
          <w:color w:val="000000"/>
          <w:sz w:val="20"/>
          <w:szCs w:val="20"/>
          <w:lang w:val="es-ES" w:bidi="en-US"/>
        </w:rPr>
        <w:t>es</w:t>
      </w:r>
      <w:r w:rsidRPr="00057564">
        <w:rPr>
          <w:rFonts w:ascii="Cambria" w:eastAsia="Times New Roman" w:hAnsi="Cambria" w:cs="Times New Roman"/>
          <w:b/>
          <w:bCs/>
          <w:color w:val="000000"/>
          <w:sz w:val="20"/>
          <w:szCs w:val="20"/>
          <w:lang w:val="es-ES" w:bidi="en-US"/>
        </w:rPr>
        <w:t xml:space="preserve"> regional</w:t>
      </w:r>
      <w:r w:rsidR="00795175" w:rsidRPr="00057564">
        <w:rPr>
          <w:rFonts w:ascii="Cambria" w:eastAsia="Times New Roman" w:hAnsi="Cambria" w:cs="Times New Roman"/>
          <w:b/>
          <w:bCs/>
          <w:color w:val="000000"/>
          <w:sz w:val="20"/>
          <w:szCs w:val="20"/>
          <w:lang w:val="es-ES" w:bidi="en-US"/>
        </w:rPr>
        <w:t>es</w:t>
      </w:r>
      <w:r w:rsidRPr="00057564">
        <w:rPr>
          <w:rFonts w:ascii="Cambria" w:eastAsia="Times New Roman" w:hAnsi="Cambria" w:cs="Times New Roman"/>
          <w:b/>
          <w:bCs/>
          <w:color w:val="000000"/>
          <w:sz w:val="20"/>
          <w:szCs w:val="20"/>
          <w:lang w:val="es-ES" w:bidi="en-US"/>
        </w:rPr>
        <w:t xml:space="preserve"> de ICCAT</w:t>
      </w:r>
    </w:p>
    <w:p w14:paraId="5A2BB19C" w14:textId="77777777" w:rsidR="00FA4A87" w:rsidRPr="00057564" w:rsidRDefault="00FA4A87" w:rsidP="008B57B8">
      <w:pPr>
        <w:tabs>
          <w:tab w:val="left" w:pos="336"/>
        </w:tabs>
        <w:spacing w:after="0"/>
        <w:jc w:val="both"/>
        <w:rPr>
          <w:rFonts w:ascii="Cambria" w:eastAsia="Times New Roman" w:hAnsi="Cambria" w:cs="Times New Roman"/>
          <w:b/>
          <w:bCs/>
          <w:color w:val="000000"/>
          <w:sz w:val="20"/>
          <w:szCs w:val="20"/>
          <w:lang w:val="es-ES" w:bidi="en-US"/>
        </w:rPr>
      </w:pPr>
    </w:p>
    <w:p w14:paraId="612DA218" w14:textId="4E40EC31" w:rsidR="002E0445" w:rsidRPr="00057564" w:rsidRDefault="002E0445" w:rsidP="008B57B8">
      <w:pPr>
        <w:widowControl w:val="0"/>
        <w:numPr>
          <w:ilvl w:val="0"/>
          <w:numId w:val="24"/>
        </w:numPr>
        <w:tabs>
          <w:tab w:val="left" w:pos="336"/>
        </w:tabs>
        <w:spacing w:after="0" w:line="226"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 Las tareas </w:t>
      </w:r>
      <w:r w:rsidR="00795175" w:rsidRPr="00057564">
        <w:rPr>
          <w:rFonts w:ascii="Cambria" w:eastAsia="Times New Roman" w:hAnsi="Cambria" w:cs="Times New Roman"/>
          <w:color w:val="000000"/>
          <w:sz w:val="20"/>
          <w:szCs w:val="20"/>
          <w:lang w:val="es-ES" w:bidi="en-US"/>
        </w:rPr>
        <w:t xml:space="preserve">de los </w:t>
      </w:r>
      <w:r w:rsidRPr="00057564">
        <w:rPr>
          <w:rFonts w:ascii="Cambria" w:eastAsia="Times New Roman" w:hAnsi="Cambria" w:cs="Times New Roman"/>
          <w:color w:val="000000"/>
          <w:sz w:val="20"/>
          <w:szCs w:val="20"/>
          <w:lang w:val="es-ES" w:bidi="en-US"/>
        </w:rPr>
        <w:t>observador</w:t>
      </w:r>
      <w:r w:rsidR="00795175" w:rsidRPr="00057564">
        <w:rPr>
          <w:rFonts w:ascii="Cambria" w:eastAsia="Times New Roman" w:hAnsi="Cambria" w:cs="Times New Roman"/>
          <w:color w:val="000000"/>
          <w:sz w:val="20"/>
          <w:szCs w:val="20"/>
          <w:lang w:val="es-ES" w:bidi="en-US"/>
        </w:rPr>
        <w:t>es</w:t>
      </w:r>
      <w:r w:rsidRPr="00057564">
        <w:rPr>
          <w:rFonts w:ascii="Cambria" w:eastAsia="Times New Roman" w:hAnsi="Cambria" w:cs="Times New Roman"/>
          <w:color w:val="000000"/>
          <w:sz w:val="20"/>
          <w:szCs w:val="20"/>
          <w:lang w:val="es-ES" w:bidi="en-US"/>
        </w:rPr>
        <w:t xml:space="preserve"> </w:t>
      </w:r>
      <w:r w:rsidRPr="00057564">
        <w:rPr>
          <w:rFonts w:ascii="Cambria" w:eastAsia="Cambria" w:hAnsi="Cambria" w:cs="Cambria"/>
          <w:color w:val="000000"/>
          <w:sz w:val="20"/>
          <w:szCs w:val="20"/>
          <w:lang w:val="es-ES"/>
        </w:rPr>
        <w:t>regional</w:t>
      </w:r>
      <w:r w:rsidR="00795175" w:rsidRPr="00057564">
        <w:rPr>
          <w:rFonts w:ascii="Cambria" w:eastAsia="Cambria" w:hAnsi="Cambria" w:cs="Cambria"/>
          <w:color w:val="000000"/>
          <w:sz w:val="20"/>
          <w:szCs w:val="20"/>
          <w:lang w:val="es-ES"/>
        </w:rPr>
        <w:t>es</w:t>
      </w:r>
      <w:r w:rsidRPr="00057564">
        <w:rPr>
          <w:rFonts w:ascii="Cambria" w:eastAsia="Cambria" w:hAnsi="Cambria" w:cs="Cambria"/>
          <w:color w:val="000000"/>
          <w:sz w:val="20"/>
          <w:szCs w:val="20"/>
          <w:lang w:val="es-ES"/>
        </w:rPr>
        <w:t xml:space="preserve"> de ICCAT</w:t>
      </w:r>
      <w:r w:rsidRPr="00057564">
        <w:rPr>
          <w:rFonts w:ascii="Cambria" w:eastAsia="Times New Roman" w:hAnsi="Cambria" w:cs="Times New Roman"/>
          <w:color w:val="000000"/>
          <w:sz w:val="20"/>
          <w:szCs w:val="20"/>
          <w:lang w:val="es-ES" w:bidi="en-US"/>
        </w:rPr>
        <w:t xml:space="preserve"> serán en particular:</w:t>
      </w:r>
    </w:p>
    <w:p w14:paraId="76676CAC" w14:textId="77777777" w:rsidR="00FA4A87" w:rsidRPr="00057564" w:rsidRDefault="00FA4A87" w:rsidP="00FA4A87">
      <w:pPr>
        <w:widowControl w:val="0"/>
        <w:tabs>
          <w:tab w:val="left" w:pos="336"/>
        </w:tabs>
        <w:spacing w:after="0" w:line="226" w:lineRule="exact"/>
        <w:jc w:val="both"/>
        <w:rPr>
          <w:rFonts w:ascii="Cambria" w:eastAsia="Times New Roman" w:hAnsi="Cambria" w:cs="Times New Roman"/>
          <w:color w:val="000000"/>
          <w:sz w:val="20"/>
          <w:szCs w:val="20"/>
          <w:lang w:val="es-ES" w:bidi="en-US"/>
        </w:rPr>
      </w:pPr>
    </w:p>
    <w:p w14:paraId="4021D155" w14:textId="77777777" w:rsidR="002E0445" w:rsidRPr="00057564" w:rsidRDefault="002E0445" w:rsidP="008B57B8">
      <w:pPr>
        <w:spacing w:after="0" w:line="249" w:lineRule="auto"/>
        <w:ind w:left="8" w:right="140" w:hanging="8"/>
        <w:rPr>
          <w:rFonts w:ascii="Cambria" w:eastAsia="Cambria" w:hAnsi="Cambria" w:cs="Times New Roman"/>
          <w:b/>
          <w:i/>
          <w:iCs/>
          <w:color w:val="000000"/>
          <w:sz w:val="20"/>
          <w:szCs w:val="20"/>
          <w:lang w:val="es-ES"/>
        </w:rPr>
      </w:pPr>
      <w:r w:rsidRPr="00057564">
        <w:rPr>
          <w:rFonts w:ascii="Cambria" w:eastAsia="Cambria" w:hAnsi="Cambria" w:cs="Cambria"/>
          <w:b/>
          <w:i/>
          <w:iCs/>
          <w:color w:val="000000"/>
          <w:sz w:val="20"/>
          <w:szCs w:val="20"/>
          <w:lang w:val="es-ES"/>
        </w:rPr>
        <w:t>Tareas generales</w:t>
      </w:r>
    </w:p>
    <w:p w14:paraId="6C687E65" w14:textId="77777777" w:rsidR="002E0445" w:rsidRPr="00057564" w:rsidRDefault="002E0445" w:rsidP="008B57B8">
      <w:pPr>
        <w:spacing w:after="0" w:line="249" w:lineRule="auto"/>
        <w:ind w:left="8" w:right="140" w:hanging="8"/>
        <w:rPr>
          <w:rFonts w:ascii="Cambria" w:eastAsia="Cambria" w:hAnsi="Cambria" w:cs="Times New Roman"/>
          <w:color w:val="000000"/>
          <w:sz w:val="20"/>
          <w:szCs w:val="20"/>
          <w:lang w:val="es-ES"/>
        </w:rPr>
      </w:pPr>
    </w:p>
    <w:p w14:paraId="7FC5E4B2"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observar y </w:t>
      </w:r>
      <w:r w:rsidRPr="00057564">
        <w:rPr>
          <w:rFonts w:ascii="Cambria" w:eastAsia="Times New Roman" w:hAnsi="Cambria" w:cs="Times New Roman"/>
          <w:color w:val="000000"/>
          <w:sz w:val="20"/>
          <w:szCs w:val="20"/>
          <w:lang w:val="es-ES" w:bidi="en-US"/>
        </w:rPr>
        <w:t>realizar un seguimiento del cumplimie</w:t>
      </w:r>
      <w:r w:rsidRPr="00057564">
        <w:rPr>
          <w:rFonts w:ascii="Cambria" w:eastAsia="Cambria" w:hAnsi="Cambria" w:cs="Cambria"/>
          <w:color w:val="000000"/>
          <w:sz w:val="20"/>
          <w:szCs w:val="20"/>
          <w:lang w:val="es-ES"/>
        </w:rPr>
        <w:t>nto</w:t>
      </w:r>
      <w:r w:rsidRPr="00057564">
        <w:rPr>
          <w:rFonts w:ascii="Cambria" w:eastAsia="Times New Roman" w:hAnsi="Cambria" w:cs="Times New Roman"/>
          <w:color w:val="000000"/>
          <w:sz w:val="20"/>
          <w:szCs w:val="20"/>
          <w:lang w:val="es-ES" w:bidi="en-US"/>
        </w:rPr>
        <w:t xml:space="preserve"> de las medidas de conservación y ordenación pertinentes de</w:t>
      </w:r>
      <w:r w:rsidRPr="00057564">
        <w:rPr>
          <w:rFonts w:ascii="Cambria" w:eastAsia="Cambria" w:hAnsi="Cambria" w:cs="Cambria"/>
          <w:color w:val="000000"/>
          <w:sz w:val="20"/>
          <w:szCs w:val="20"/>
          <w:lang w:val="es-ES"/>
        </w:rPr>
        <w:t xml:space="preserve"> ICCAT en las operaciones de pesca y cría;</w:t>
      </w:r>
    </w:p>
    <w:p w14:paraId="65E3722E" w14:textId="77777777" w:rsidR="002E0445" w:rsidRPr="00057564" w:rsidRDefault="002E0445" w:rsidP="008B57B8">
      <w:pPr>
        <w:spacing w:after="0" w:line="249" w:lineRule="auto"/>
        <w:ind w:left="1088" w:right="140"/>
        <w:rPr>
          <w:rFonts w:ascii="Cambria" w:eastAsia="Cambria" w:hAnsi="Cambria" w:cs="Times New Roman"/>
          <w:color w:val="000000"/>
          <w:sz w:val="20"/>
          <w:szCs w:val="20"/>
          <w:lang w:val="es-ES"/>
        </w:rPr>
      </w:pPr>
    </w:p>
    <w:p w14:paraId="61A02FBE"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realizar tareas científicas como recopilar muestras o datos de Tarea 2, tal y como requiera</w:t>
      </w:r>
      <w:r w:rsidRPr="00057564">
        <w:rPr>
          <w:rFonts w:ascii="Cambria" w:eastAsia="Times New Roman" w:hAnsi="Cambria" w:cs="Times New Roman"/>
          <w:color w:val="000000"/>
          <w:sz w:val="20"/>
          <w:szCs w:val="20"/>
          <w:lang w:val="es-ES" w:bidi="en-US"/>
        </w:rPr>
        <w:t xml:space="preserve"> la Comisión</w:t>
      </w:r>
      <w:r w:rsidRPr="00057564">
        <w:rPr>
          <w:rFonts w:ascii="Cambria" w:eastAsia="Cambria" w:hAnsi="Cambria" w:cs="Cambria"/>
          <w:color w:val="000000"/>
          <w:sz w:val="20"/>
          <w:szCs w:val="20"/>
          <w:lang w:val="es-ES"/>
        </w:rPr>
        <w:t xml:space="preserve">, basándose en las </w:t>
      </w:r>
      <w:r w:rsidRPr="00057564">
        <w:rPr>
          <w:rFonts w:ascii="Cambria" w:eastAsia="Times New Roman" w:hAnsi="Cambria" w:cs="Times New Roman"/>
          <w:color w:val="000000"/>
          <w:sz w:val="20"/>
          <w:szCs w:val="20"/>
          <w:lang w:val="es-ES" w:bidi="en-US"/>
        </w:rPr>
        <w:t>recomendaciones</w:t>
      </w:r>
      <w:r w:rsidRPr="00057564">
        <w:rPr>
          <w:rFonts w:ascii="Cambria" w:eastAsia="Cambria" w:hAnsi="Cambria" w:cs="Cambria"/>
          <w:color w:val="000000"/>
          <w:sz w:val="20"/>
          <w:szCs w:val="20"/>
          <w:lang w:val="es-ES"/>
        </w:rPr>
        <w:t xml:space="preserve"> del SCRS;</w:t>
      </w:r>
    </w:p>
    <w:p w14:paraId="59546E7A" w14:textId="77777777" w:rsidR="002E0445" w:rsidRPr="00057564" w:rsidRDefault="002E0445" w:rsidP="008B57B8">
      <w:pPr>
        <w:spacing w:after="0" w:line="249" w:lineRule="auto"/>
        <w:ind w:left="1080" w:right="140"/>
        <w:jc w:val="both"/>
        <w:rPr>
          <w:rFonts w:ascii="Cambria" w:eastAsia="Cambria" w:hAnsi="Cambria" w:cs="Cambria"/>
          <w:color w:val="000000"/>
          <w:sz w:val="20"/>
          <w:szCs w:val="20"/>
          <w:lang w:val="es-ES"/>
        </w:rPr>
      </w:pPr>
    </w:p>
    <w:p w14:paraId="171F3216" w14:textId="77777777" w:rsidR="002E0445" w:rsidRPr="0005756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avistar y consignar los buques que puedan estar pescando contraviniendo las medidas de conservación y ordenación de ICCAT;</w:t>
      </w:r>
    </w:p>
    <w:p w14:paraId="22D141D2" w14:textId="77777777" w:rsidR="002E0445" w:rsidRPr="00057564"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50D6E83C" w14:textId="6058235A" w:rsidR="002E0445" w:rsidRPr="0005756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verificar y consignar el nombre del buque pesquero afectado y su número de ICCAT;</w:t>
      </w:r>
    </w:p>
    <w:p w14:paraId="5F98228E" w14:textId="77777777" w:rsidR="002E0445" w:rsidRPr="00057564" w:rsidRDefault="002E0445" w:rsidP="008B57B8">
      <w:pPr>
        <w:spacing w:after="0" w:line="249" w:lineRule="auto"/>
        <w:ind w:left="1080" w:right="140"/>
        <w:jc w:val="both"/>
        <w:rPr>
          <w:rFonts w:ascii="Cambria" w:eastAsia="Times New Roman" w:hAnsi="Cambria" w:cs="Times New Roman"/>
          <w:color w:val="000000"/>
          <w:sz w:val="20"/>
          <w:szCs w:val="20"/>
          <w:lang w:val="es-ES" w:bidi="en-US"/>
        </w:rPr>
      </w:pPr>
    </w:p>
    <w:p w14:paraId="6A729CD7" w14:textId="30C32F78" w:rsidR="002E0445" w:rsidRPr="0005756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llevar a cabo cualquier otra función que la Comisión especifique</w:t>
      </w:r>
      <w:r w:rsidR="00D04462" w:rsidRPr="00057564">
        <w:rPr>
          <w:rFonts w:ascii="Cambria" w:eastAsia="Cambria" w:hAnsi="Cambria" w:cs="Cambria"/>
          <w:color w:val="000000"/>
          <w:sz w:val="20"/>
          <w:szCs w:val="20"/>
          <w:lang w:val="es-ES"/>
        </w:rPr>
        <w:t>;</w:t>
      </w:r>
    </w:p>
    <w:p w14:paraId="49F7DC97" w14:textId="77777777" w:rsidR="002E0445" w:rsidRPr="00057564" w:rsidRDefault="002E0445" w:rsidP="008B57B8">
      <w:pPr>
        <w:widowControl w:val="0"/>
        <w:spacing w:after="0" w:line="240" w:lineRule="auto"/>
        <w:ind w:left="720"/>
        <w:rPr>
          <w:rFonts w:ascii="Cambria" w:eastAsia="Cambria" w:hAnsi="Cambria" w:cs="Cambria"/>
          <w:color w:val="000000"/>
          <w:sz w:val="20"/>
          <w:szCs w:val="20"/>
          <w:lang w:val="es-ES"/>
        </w:rPr>
      </w:pPr>
    </w:p>
    <w:p w14:paraId="44D669B1" w14:textId="77777777" w:rsidR="002E0445" w:rsidRPr="00057564" w:rsidRDefault="002E0445" w:rsidP="008B57B8">
      <w:pPr>
        <w:spacing w:after="0" w:line="249" w:lineRule="auto"/>
        <w:ind w:right="140"/>
        <w:jc w:val="both"/>
        <w:rPr>
          <w:rFonts w:ascii="Cambria" w:eastAsia="Cambria" w:hAnsi="Cambria" w:cs="Times New Roman"/>
          <w:b/>
          <w:i/>
          <w:iCs/>
          <w:color w:val="000000"/>
          <w:sz w:val="20"/>
          <w:szCs w:val="20"/>
          <w:lang w:val="es-ES"/>
        </w:rPr>
      </w:pPr>
      <w:r w:rsidRPr="00057564">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7FCB2441"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observar e informar de las actividades de pesca llevadas a cabo;</w:t>
      </w:r>
    </w:p>
    <w:p w14:paraId="2F3AD543" w14:textId="77777777" w:rsidR="002E0445" w:rsidRPr="00057564"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7F144AB8"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observar</w:t>
      </w:r>
      <w:r w:rsidRPr="00057564">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057564" w:rsidRDefault="002E0445" w:rsidP="008B57B8">
      <w:pPr>
        <w:spacing w:after="0" w:line="249" w:lineRule="auto"/>
        <w:ind w:left="728" w:right="140"/>
        <w:rPr>
          <w:rFonts w:ascii="Cambria" w:eastAsia="Cambria" w:hAnsi="Cambria" w:cs="Times New Roman"/>
          <w:color w:val="000000"/>
          <w:sz w:val="20"/>
          <w:szCs w:val="20"/>
          <w:lang w:val="es-ES"/>
        </w:rPr>
      </w:pPr>
    </w:p>
    <w:p w14:paraId="777E6FE6" w14:textId="77777777" w:rsidR="002E0445" w:rsidRPr="00057564" w:rsidRDefault="002E0445" w:rsidP="008B57B8">
      <w:pPr>
        <w:spacing w:after="0" w:line="249" w:lineRule="auto"/>
        <w:ind w:right="140"/>
        <w:jc w:val="both"/>
        <w:rPr>
          <w:rFonts w:ascii="Cambria" w:eastAsia="Cambria" w:hAnsi="Cambria" w:cs="Times New Roman"/>
          <w:i/>
          <w:iCs/>
          <w:color w:val="000000"/>
          <w:sz w:val="20"/>
          <w:szCs w:val="20"/>
          <w:lang w:val="es-ES"/>
        </w:rPr>
      </w:pPr>
      <w:r w:rsidRPr="00057564">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7EF48CB4"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057564"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1675891A"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verificar la posición del buque cuando esté llevando a cabo actividades de transferencia;</w:t>
      </w:r>
      <w:r w:rsidRPr="00057564">
        <w:rPr>
          <w:rFonts w:ascii="Cambria" w:eastAsia="Cambria" w:hAnsi="Cambria" w:cs="Cambria"/>
          <w:color w:val="000000"/>
          <w:sz w:val="20"/>
          <w:szCs w:val="20"/>
          <w:lang w:val="es-ES"/>
        </w:rPr>
        <w:br/>
      </w:r>
    </w:p>
    <w:p w14:paraId="361968A3"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bidi="en-US"/>
        </w:rPr>
        <w:t xml:space="preserve">examinar </w:t>
      </w:r>
      <w:r w:rsidRPr="00057564">
        <w:rPr>
          <w:rFonts w:ascii="Cambria" w:eastAsia="Cambria" w:hAnsi="Cambria" w:cs="Cambria"/>
          <w:color w:val="000000"/>
          <w:sz w:val="20"/>
          <w:szCs w:val="20"/>
          <w:lang w:val="es-ES"/>
        </w:rPr>
        <w:t xml:space="preserve">y analizar todas las grabaciones de vídeo relacionadas con la operación de transferencia afectada, </w:t>
      </w:r>
      <w:r w:rsidRPr="00057564">
        <w:rPr>
          <w:rFonts w:ascii="Cambria" w:eastAsia="Times New Roman" w:hAnsi="Cambria" w:cs="Times New Roman"/>
          <w:color w:val="000000"/>
          <w:sz w:val="20"/>
          <w:szCs w:val="20"/>
          <w:lang w:val="es-ES" w:bidi="en-US"/>
        </w:rPr>
        <w:t>cuando proceda</w:t>
      </w:r>
      <w:r w:rsidRPr="00057564">
        <w:rPr>
          <w:rFonts w:ascii="Cambria" w:eastAsia="Cambria" w:hAnsi="Cambria" w:cs="Cambria"/>
          <w:color w:val="000000"/>
          <w:sz w:val="20"/>
          <w:szCs w:val="20"/>
          <w:lang w:val="es-ES"/>
        </w:rPr>
        <w:t>;</w:t>
      </w:r>
    </w:p>
    <w:p w14:paraId="07D005EB" w14:textId="77777777" w:rsidR="002E0445" w:rsidRPr="00057564" w:rsidRDefault="002E0445" w:rsidP="008B57B8">
      <w:pPr>
        <w:widowControl w:val="0"/>
        <w:spacing w:after="0" w:line="249" w:lineRule="auto"/>
        <w:ind w:left="1080" w:right="140"/>
        <w:jc w:val="both"/>
        <w:rPr>
          <w:rFonts w:ascii="Cambria" w:eastAsia="Cambria" w:hAnsi="Cambria" w:cs="Cambria"/>
          <w:color w:val="000000"/>
          <w:sz w:val="20"/>
          <w:szCs w:val="20"/>
          <w:lang w:val="es-ES"/>
        </w:rPr>
      </w:pPr>
    </w:p>
    <w:p w14:paraId="527FAD89" w14:textId="52E987E1"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057564" w:rsidRDefault="002E0445" w:rsidP="008B57B8">
      <w:pPr>
        <w:spacing w:after="0" w:line="249" w:lineRule="auto"/>
        <w:ind w:left="728" w:right="140"/>
        <w:rPr>
          <w:rFonts w:ascii="Cambria" w:eastAsia="Cambria" w:hAnsi="Cambria" w:cs="Times New Roman"/>
          <w:color w:val="000000"/>
          <w:sz w:val="20"/>
          <w:szCs w:val="20"/>
          <w:lang w:val="es-ES"/>
        </w:rPr>
      </w:pPr>
    </w:p>
    <w:p w14:paraId="072C3E24"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057564" w:rsidRDefault="002E0445" w:rsidP="008B57B8">
      <w:pPr>
        <w:spacing w:after="0" w:line="249" w:lineRule="auto"/>
        <w:ind w:left="728" w:right="140"/>
        <w:rPr>
          <w:rFonts w:ascii="Cambria" w:eastAsia="Cambria" w:hAnsi="Cambria" w:cs="Times New Roman"/>
          <w:color w:val="000000"/>
          <w:sz w:val="20"/>
          <w:szCs w:val="20"/>
          <w:lang w:val="es-ES"/>
        </w:rPr>
      </w:pPr>
    </w:p>
    <w:p w14:paraId="2CD04A62"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consignar e informar de los resultados de dicho análisis;</w:t>
      </w:r>
    </w:p>
    <w:p w14:paraId="4DC24DC5" w14:textId="77777777" w:rsidR="002E0445" w:rsidRPr="0005756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22E52F0" w14:textId="6271B300"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verificar las entradas realizadas en la autorización de transferencia previa mencionada en el párrafo </w:t>
      </w:r>
      <w:r w:rsidRPr="00057564">
        <w:rPr>
          <w:rFonts w:ascii="Cambria" w:eastAsia="Times New Roman" w:hAnsi="Cambria" w:cs="Times New Roman"/>
          <w:color w:val="000000"/>
          <w:sz w:val="20"/>
          <w:szCs w:val="20"/>
          <w:lang w:val="es-ES" w:bidi="en-US"/>
        </w:rPr>
        <w:t>11</w:t>
      </w:r>
      <w:r w:rsidR="00E30DBA" w:rsidRPr="00057564">
        <w:rPr>
          <w:rFonts w:ascii="Cambria" w:eastAsia="Times New Roman" w:hAnsi="Cambria" w:cs="Times New Roman"/>
          <w:color w:val="000000"/>
          <w:sz w:val="20"/>
          <w:szCs w:val="20"/>
          <w:lang w:val="es-ES" w:bidi="en-US"/>
        </w:rPr>
        <w:t>2</w:t>
      </w:r>
      <w:r w:rsidRPr="00057564">
        <w:rPr>
          <w:rFonts w:ascii="Cambria" w:eastAsia="Cambria" w:hAnsi="Cambria" w:cs="Cambria"/>
          <w:color w:val="000000"/>
          <w:sz w:val="20"/>
          <w:szCs w:val="20"/>
          <w:lang w:val="es-ES"/>
        </w:rPr>
        <w:t xml:space="preserve">, en la ITD mencionada en los párrafos </w:t>
      </w:r>
      <w:r w:rsidR="002738D1" w:rsidRPr="00057564">
        <w:rPr>
          <w:rFonts w:ascii="Cambria" w:eastAsia="Times New Roman" w:hAnsi="Cambria" w:cs="Times New Roman"/>
          <w:color w:val="000000"/>
          <w:sz w:val="20"/>
          <w:szCs w:val="20"/>
          <w:lang w:val="es-ES" w:bidi="en-US"/>
        </w:rPr>
        <w:t>130</w:t>
      </w:r>
      <w:r w:rsidR="00F66D10" w:rsidRPr="00057564">
        <w:rPr>
          <w:rFonts w:ascii="Cambria" w:eastAsia="Times New Roman" w:hAnsi="Cambria" w:cs="Times New Roman"/>
          <w:color w:val="000000"/>
          <w:sz w:val="20"/>
          <w:szCs w:val="20"/>
          <w:lang w:val="es-ES" w:bidi="en-US"/>
        </w:rPr>
        <w:t xml:space="preserve"> a 13</w:t>
      </w:r>
      <w:r w:rsidR="002738D1" w:rsidRPr="00057564">
        <w:rPr>
          <w:rFonts w:ascii="Cambria" w:eastAsia="Times New Roman" w:hAnsi="Cambria" w:cs="Times New Roman"/>
          <w:color w:val="000000"/>
          <w:sz w:val="20"/>
          <w:szCs w:val="20"/>
          <w:lang w:val="es-ES" w:bidi="en-US"/>
        </w:rPr>
        <w:t>3</w:t>
      </w:r>
      <w:r w:rsidR="00174B76" w:rsidRPr="00057564">
        <w:rPr>
          <w:rFonts w:ascii="Cambria" w:eastAsia="Times New Roman" w:hAnsi="Cambria" w:cs="Times New Roman"/>
          <w:color w:val="000000"/>
          <w:sz w:val="20"/>
          <w:szCs w:val="20"/>
          <w:lang w:val="es-ES" w:bidi="en-US"/>
        </w:rPr>
        <w:t xml:space="preserve"> </w:t>
      </w:r>
      <w:r w:rsidRPr="00057564">
        <w:rPr>
          <w:rFonts w:ascii="Cambria" w:eastAsia="Cambria" w:hAnsi="Cambria" w:cs="Cambria"/>
          <w:color w:val="000000"/>
          <w:sz w:val="20"/>
          <w:szCs w:val="20"/>
          <w:lang w:val="es-ES"/>
        </w:rPr>
        <w:t>y en el eBCD;</w:t>
      </w:r>
    </w:p>
    <w:p w14:paraId="363088E5" w14:textId="77777777" w:rsidR="002E0445" w:rsidRPr="0005756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7F008C82" w14:textId="0C74D261"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verificar que la ITD mencionada en los </w:t>
      </w:r>
      <w:r w:rsidR="002738D1" w:rsidRPr="00057564">
        <w:rPr>
          <w:rFonts w:ascii="Cambria" w:eastAsia="Cambria" w:hAnsi="Cambria" w:cs="Cambria"/>
          <w:color w:val="000000"/>
          <w:sz w:val="20"/>
          <w:szCs w:val="20"/>
          <w:lang w:val="es-ES"/>
        </w:rPr>
        <w:t xml:space="preserve">párrafos </w:t>
      </w:r>
      <w:r w:rsidR="002738D1" w:rsidRPr="00057564">
        <w:rPr>
          <w:rFonts w:ascii="Cambria" w:eastAsia="Times New Roman" w:hAnsi="Cambria" w:cs="Times New Roman"/>
          <w:color w:val="000000"/>
          <w:sz w:val="20"/>
          <w:szCs w:val="20"/>
          <w:lang w:val="es-ES" w:bidi="en-US"/>
        </w:rPr>
        <w:t>130 a 133</w:t>
      </w:r>
      <w:r w:rsidRPr="00057564">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5ADEE9BE" w14:textId="4DBC4F8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en relación con las transferencias de control, verificar el número de identificación de los precintos y asegurarse de que se colocan de manera que se evite la apertura de las puertas sin que se rompan los precintos;</w:t>
      </w:r>
    </w:p>
    <w:p w14:paraId="34B9F8FD" w14:textId="2C03CCBF" w:rsidR="002E0445" w:rsidRPr="00057564" w:rsidRDefault="002E0445" w:rsidP="008B57B8">
      <w:pPr>
        <w:spacing w:after="0" w:line="249" w:lineRule="auto"/>
        <w:ind w:right="140"/>
        <w:jc w:val="both"/>
        <w:rPr>
          <w:rFonts w:ascii="Cambria" w:eastAsia="Cambria" w:hAnsi="Cambria" w:cs="Cambria"/>
          <w:b/>
          <w:color w:val="000000"/>
          <w:sz w:val="20"/>
          <w:szCs w:val="20"/>
          <w:lang w:val="es-ES"/>
        </w:rPr>
      </w:pPr>
    </w:p>
    <w:p w14:paraId="5D91C904" w14:textId="77777777" w:rsidR="002E0445" w:rsidRPr="00057564" w:rsidRDefault="002E0445" w:rsidP="008B57B8">
      <w:pPr>
        <w:spacing w:after="0" w:line="249" w:lineRule="auto"/>
        <w:ind w:right="140"/>
        <w:jc w:val="both"/>
        <w:rPr>
          <w:rFonts w:ascii="Cambria" w:eastAsia="Cambria" w:hAnsi="Cambria" w:cs="Times New Roman"/>
          <w:i/>
          <w:iCs/>
          <w:color w:val="000000"/>
          <w:sz w:val="20"/>
          <w:szCs w:val="20"/>
          <w:lang w:val="es-ES"/>
        </w:rPr>
      </w:pPr>
      <w:r w:rsidRPr="00057564">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00136DF6" w14:textId="5738A8D5"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r</w:t>
      </w:r>
      <w:r w:rsidR="00E319AA" w:rsidRPr="00057564">
        <w:rPr>
          <w:rFonts w:ascii="Cambria" w:eastAsia="Cambria" w:hAnsi="Cambria" w:cs="Cambria"/>
          <w:color w:val="000000"/>
          <w:sz w:val="20"/>
          <w:szCs w:val="20"/>
          <w:lang w:val="es-ES"/>
        </w:rPr>
        <w:t>e</w:t>
      </w:r>
      <w:r w:rsidRPr="00057564">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057564" w:rsidRDefault="002E0445" w:rsidP="008B57B8">
      <w:pPr>
        <w:spacing w:after="0" w:line="249" w:lineRule="auto"/>
        <w:ind w:right="140"/>
        <w:rPr>
          <w:rFonts w:ascii="Cambria" w:eastAsia="Cambria" w:hAnsi="Cambria" w:cs="Cambria"/>
          <w:b/>
          <w:bCs/>
          <w:color w:val="000000"/>
          <w:sz w:val="20"/>
          <w:szCs w:val="20"/>
          <w:lang w:val="es-ES"/>
        </w:rPr>
      </w:pPr>
    </w:p>
    <w:p w14:paraId="5E0977F4" w14:textId="0E541B6C" w:rsidR="002E0445" w:rsidRPr="00057564" w:rsidRDefault="002E0445" w:rsidP="008B57B8">
      <w:pPr>
        <w:spacing w:after="0" w:line="249" w:lineRule="auto"/>
        <w:ind w:right="140"/>
        <w:rPr>
          <w:rFonts w:ascii="Cambria" w:eastAsia="Cambria" w:hAnsi="Cambria" w:cs="Times New Roman"/>
          <w:i/>
          <w:iCs/>
          <w:color w:val="000000"/>
          <w:sz w:val="20"/>
          <w:szCs w:val="20"/>
          <w:lang w:val="es-ES"/>
        </w:rPr>
      </w:pPr>
      <w:r w:rsidRPr="00057564">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057564" w:rsidRDefault="002E0445" w:rsidP="008B57B8">
      <w:pPr>
        <w:spacing w:after="0" w:line="249" w:lineRule="auto"/>
        <w:ind w:right="140"/>
        <w:rPr>
          <w:rFonts w:ascii="Cambria" w:eastAsia="Cambria" w:hAnsi="Cambria" w:cs="Times New Roman"/>
          <w:color w:val="000000"/>
          <w:sz w:val="20"/>
          <w:szCs w:val="20"/>
          <w:lang w:val="es-ES"/>
        </w:rPr>
      </w:pPr>
    </w:p>
    <w:p w14:paraId="6D6B8D9A"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057564" w:rsidRDefault="002E0445" w:rsidP="008B57B8">
      <w:pPr>
        <w:spacing w:after="0" w:line="249" w:lineRule="auto"/>
        <w:ind w:left="720" w:right="140"/>
        <w:rPr>
          <w:rFonts w:ascii="Cambria" w:eastAsia="Cambria" w:hAnsi="Cambria" w:cs="Times New Roman"/>
          <w:color w:val="000000"/>
          <w:sz w:val="20"/>
          <w:szCs w:val="20"/>
          <w:lang w:val="es-ES"/>
        </w:rPr>
      </w:pPr>
    </w:p>
    <w:p w14:paraId="54F5A508"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05756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1A6E3F2" w14:textId="2E6B840A"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 ITD </w:t>
      </w:r>
      <w:r w:rsidR="00046E1C" w:rsidRPr="00057564">
        <w:rPr>
          <w:rFonts w:ascii="Cambria" w:eastAsia="Cambria" w:hAnsi="Cambria" w:cs="Cambria"/>
          <w:color w:val="000000"/>
          <w:sz w:val="20"/>
          <w:szCs w:val="20"/>
          <w:lang w:val="es-ES"/>
        </w:rPr>
        <w:t>correspondiente y</w:t>
      </w:r>
      <w:r w:rsidRPr="00057564">
        <w:rPr>
          <w:rFonts w:ascii="Cambria" w:eastAsia="Cambria" w:hAnsi="Cambria" w:cs="Cambria"/>
          <w:color w:val="000000"/>
          <w:sz w:val="20"/>
          <w:szCs w:val="20"/>
          <w:lang w:val="es-ES"/>
        </w:rPr>
        <w:t xml:space="preserve">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057564"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52C0DAE0" w14:textId="77777777" w:rsidR="002E0445" w:rsidRPr="00057564" w:rsidRDefault="002E0445" w:rsidP="008B57B8">
      <w:pPr>
        <w:spacing w:after="0" w:line="249" w:lineRule="auto"/>
        <w:ind w:right="140"/>
        <w:jc w:val="both"/>
        <w:rPr>
          <w:rFonts w:ascii="Cambria" w:eastAsia="Cambria" w:hAnsi="Cambria" w:cs="Cambria"/>
          <w:b/>
          <w:i/>
          <w:iCs/>
          <w:color w:val="000000"/>
          <w:sz w:val="20"/>
          <w:szCs w:val="20"/>
          <w:lang w:val="es-ES"/>
        </w:rPr>
      </w:pPr>
      <w:r w:rsidRPr="00057564">
        <w:rPr>
          <w:rFonts w:ascii="Cambria" w:eastAsia="Cambria" w:hAnsi="Cambria" w:cs="Cambria"/>
          <w:b/>
          <w:i/>
          <w:iCs/>
          <w:color w:val="000000"/>
          <w:sz w:val="20"/>
          <w:szCs w:val="20"/>
          <w:lang w:val="es-ES"/>
        </w:rPr>
        <w:t>En lo que respecta a las liberaciones</w:t>
      </w:r>
    </w:p>
    <w:p w14:paraId="4B99969F" w14:textId="77777777" w:rsidR="002E0445" w:rsidRPr="00057564" w:rsidRDefault="002E0445" w:rsidP="008B57B8">
      <w:pPr>
        <w:spacing w:after="0" w:line="249" w:lineRule="auto"/>
        <w:ind w:right="140"/>
        <w:jc w:val="both"/>
        <w:rPr>
          <w:rFonts w:ascii="Cambria" w:eastAsia="Cambria" w:hAnsi="Cambria" w:cs="Cambria"/>
          <w:b/>
          <w:color w:val="000000"/>
          <w:sz w:val="20"/>
          <w:szCs w:val="20"/>
          <w:lang w:val="es-ES"/>
        </w:rPr>
      </w:pPr>
    </w:p>
    <w:p w14:paraId="5E342408" w14:textId="22ED2A9A"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b/>
          <w:color w:val="000000"/>
          <w:sz w:val="20"/>
          <w:szCs w:val="20"/>
          <w:lang w:val="es-ES"/>
        </w:rPr>
      </w:pPr>
      <w:r w:rsidRPr="00057564">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00B57FD2" w:rsidRPr="00057564">
        <w:rPr>
          <w:rFonts w:ascii="Cambria" w:eastAsia="Cambria" w:hAnsi="Cambria" w:cs="Times New Roman"/>
          <w:b/>
          <w:color w:val="000000"/>
          <w:sz w:val="20"/>
          <w:szCs w:val="20"/>
          <w:lang w:val="es-ES"/>
        </w:rPr>
        <w:t>Anexo</w:t>
      </w:r>
      <w:r w:rsidRPr="00057564">
        <w:rPr>
          <w:rFonts w:ascii="Cambria" w:eastAsia="Cambria" w:hAnsi="Cambria" w:cs="Times New Roman"/>
          <w:b/>
          <w:color w:val="000000"/>
          <w:sz w:val="20"/>
          <w:szCs w:val="20"/>
          <w:lang w:val="es-ES"/>
        </w:rPr>
        <w:t xml:space="preserve"> 10</w:t>
      </w:r>
      <w:r w:rsidRPr="00057564">
        <w:rPr>
          <w:rFonts w:ascii="Cambria" w:eastAsia="Cambria" w:hAnsi="Cambria" w:cs="Times New Roman"/>
          <w:bCs/>
          <w:color w:val="000000"/>
          <w:sz w:val="20"/>
          <w:szCs w:val="20"/>
          <w:lang w:val="es-ES"/>
        </w:rPr>
        <w:t>;</w:t>
      </w:r>
    </w:p>
    <w:p w14:paraId="115731AF"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5919B3D4" w14:textId="6D9EE991"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Times New Roman"/>
          <w:bCs/>
          <w:color w:val="000000"/>
          <w:sz w:val="20"/>
          <w:szCs w:val="20"/>
          <w:lang w:val="es-ES"/>
        </w:rPr>
        <w:t>en lo que respecta a las liberaciones</w:t>
      </w:r>
      <w:r w:rsidRPr="00057564">
        <w:rPr>
          <w:rFonts w:ascii="Cambria" w:eastAsia="Cambria" w:hAnsi="Cambria" w:cs="Times New Roman"/>
          <w:color w:val="000000"/>
          <w:sz w:val="24"/>
          <w:szCs w:val="24"/>
          <w:lang w:val="es-ES" w:bidi="en-US"/>
        </w:rPr>
        <w:t xml:space="preserve"> </w:t>
      </w:r>
      <w:r w:rsidRPr="00057564">
        <w:rPr>
          <w:rFonts w:ascii="Cambria" w:eastAsia="Cambria" w:hAnsi="Cambria" w:cs="Times New Roman"/>
          <w:bCs/>
          <w:color w:val="000000"/>
          <w:sz w:val="20"/>
          <w:szCs w:val="20"/>
          <w:lang w:val="es-ES"/>
        </w:rPr>
        <w:t>tras la introducción en jaulas,</w:t>
      </w:r>
      <w:r w:rsidRPr="00057564">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10</w:t>
      </w:r>
      <w:r w:rsidRPr="00057564">
        <w:rPr>
          <w:rFonts w:ascii="Cambria" w:eastAsia="Cambria" w:hAnsi="Cambria" w:cs="Cambria"/>
          <w:color w:val="000000"/>
          <w:sz w:val="20"/>
          <w:szCs w:val="20"/>
          <w:lang w:val="es-ES"/>
        </w:rPr>
        <w:t xml:space="preserve">, lo que incluye verificar que la calidad de la grabación de vídeo </w:t>
      </w:r>
      <w:r w:rsidRPr="00057564">
        <w:rPr>
          <w:rFonts w:ascii="Cambria" w:eastAsia="Cambria" w:hAnsi="Cambria" w:cs="Times New Roman"/>
          <w:bCs/>
          <w:color w:val="000000"/>
          <w:sz w:val="20"/>
          <w:szCs w:val="20"/>
          <w:lang w:val="es-ES"/>
        </w:rPr>
        <w:t xml:space="preserve">de la </w:t>
      </w:r>
      <w:r w:rsidRPr="00057564">
        <w:rPr>
          <w:rFonts w:ascii="Cambria" w:eastAsia="Times New Roman" w:hAnsi="Cambria" w:cs="Times New Roman"/>
          <w:color w:val="000000"/>
          <w:sz w:val="20"/>
          <w:szCs w:val="20"/>
          <w:lang w:val="es-ES" w:bidi="en-US"/>
        </w:rPr>
        <w:t xml:space="preserve">segregación anterior </w:t>
      </w:r>
      <w:r w:rsidRPr="00057564">
        <w:rPr>
          <w:rFonts w:ascii="Cambria" w:eastAsia="Cambria" w:hAnsi="Cambria" w:cs="Cambria"/>
          <w:color w:val="000000"/>
          <w:sz w:val="20"/>
          <w:szCs w:val="20"/>
          <w:lang w:val="es-ES"/>
        </w:rPr>
        <w:t xml:space="preserve">cumple los estándares mínimos del </w:t>
      </w:r>
      <w:r w:rsidR="00B57FD2" w:rsidRPr="00057564">
        <w:rPr>
          <w:rFonts w:ascii="Cambria" w:eastAsia="Cambria" w:hAnsi="Cambria" w:cs="Cambria"/>
          <w:b/>
          <w:bCs/>
          <w:color w:val="000000"/>
          <w:sz w:val="20"/>
          <w:szCs w:val="20"/>
          <w:lang w:val="es-ES"/>
        </w:rPr>
        <w:t>Anexo</w:t>
      </w:r>
      <w:r w:rsidR="000D3B3D" w:rsidRPr="00057564">
        <w:rPr>
          <w:rFonts w:ascii="Cambria" w:eastAsia="Cambria" w:hAnsi="Cambria" w:cs="Cambria"/>
          <w:b/>
          <w:bCs/>
          <w:color w:val="000000"/>
          <w:sz w:val="20"/>
          <w:szCs w:val="20"/>
          <w:lang w:val="es-ES"/>
        </w:rPr>
        <w:t> </w:t>
      </w:r>
      <w:r w:rsidRPr="00057564">
        <w:rPr>
          <w:rFonts w:ascii="Cambria" w:eastAsia="Cambria" w:hAnsi="Cambria" w:cs="Cambria"/>
          <w:b/>
          <w:bCs/>
          <w:color w:val="000000"/>
          <w:sz w:val="20"/>
          <w:szCs w:val="20"/>
          <w:lang w:val="es-ES"/>
        </w:rPr>
        <w:t>8</w:t>
      </w:r>
      <w:r w:rsidR="000D3B3D"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y estimar el número de peces liberados;</w:t>
      </w:r>
    </w:p>
    <w:p w14:paraId="4A14C121" w14:textId="77777777" w:rsidR="002E0445" w:rsidRPr="00057564" w:rsidRDefault="002E0445" w:rsidP="008B57B8">
      <w:pPr>
        <w:widowControl w:val="0"/>
        <w:spacing w:after="0" w:line="240" w:lineRule="auto"/>
        <w:ind w:left="720"/>
        <w:rPr>
          <w:rFonts w:ascii="Cambria" w:eastAsia="Cambria" w:hAnsi="Cambria" w:cs="Cambria"/>
          <w:color w:val="000000"/>
          <w:sz w:val="20"/>
          <w:szCs w:val="20"/>
          <w:lang w:val="es-ES"/>
        </w:rPr>
      </w:pPr>
    </w:p>
    <w:p w14:paraId="1941E529" w14:textId="0CA8EB54"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en ambos casos, verificar la orden de liberación emitida por la autoridad competente y</w:t>
      </w:r>
      <w:r w:rsidR="00BC3582" w:rsidRPr="00057564">
        <w:rPr>
          <w:rFonts w:ascii="Cambria" w:eastAsia="Cambria" w:hAnsi="Cambria" w:cs="Cambria"/>
          <w:color w:val="000000"/>
          <w:sz w:val="20"/>
          <w:szCs w:val="20"/>
          <w:lang w:val="es-ES"/>
        </w:rPr>
        <w:t xml:space="preserve">, cuando proceda, firmar </w:t>
      </w:r>
      <w:r w:rsidRPr="00057564">
        <w:rPr>
          <w:rFonts w:ascii="Cambria" w:eastAsia="Cambria" w:hAnsi="Cambria" w:cs="Cambria"/>
          <w:color w:val="000000"/>
          <w:sz w:val="20"/>
          <w:szCs w:val="20"/>
          <w:lang w:val="es-ES"/>
        </w:rPr>
        <w:t>la información de la declaración de liberación realizada por el donante o el operador de la granja;</w:t>
      </w:r>
    </w:p>
    <w:p w14:paraId="10010507" w14:textId="77777777" w:rsidR="002E0445" w:rsidRPr="00057564" w:rsidRDefault="002E0445" w:rsidP="008B57B8">
      <w:pPr>
        <w:spacing w:after="0" w:line="249" w:lineRule="auto"/>
        <w:ind w:left="720" w:right="140"/>
        <w:jc w:val="both"/>
        <w:rPr>
          <w:rFonts w:ascii="Cambria" w:eastAsia="Cambria" w:hAnsi="Cambria" w:cs="Cambria"/>
          <w:color w:val="000000"/>
          <w:sz w:val="20"/>
          <w:szCs w:val="20"/>
          <w:lang w:val="es-ES"/>
        </w:rPr>
      </w:pPr>
    </w:p>
    <w:p w14:paraId="122A9AB0" w14:textId="77777777" w:rsidR="002E0445" w:rsidRPr="00057564" w:rsidRDefault="002E0445" w:rsidP="008B57B8">
      <w:pPr>
        <w:spacing w:after="0" w:line="249" w:lineRule="auto"/>
        <w:ind w:right="140"/>
        <w:jc w:val="both"/>
        <w:rPr>
          <w:rFonts w:ascii="Cambria" w:eastAsia="Cambria" w:hAnsi="Cambria" w:cs="Cambria"/>
          <w:b/>
          <w:bCs/>
          <w:i/>
          <w:iCs/>
          <w:color w:val="000000"/>
          <w:sz w:val="20"/>
          <w:szCs w:val="20"/>
          <w:lang w:val="es-ES"/>
        </w:rPr>
      </w:pPr>
      <w:r w:rsidRPr="00057564">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057564" w:rsidRDefault="002E0445" w:rsidP="008B57B8">
      <w:pPr>
        <w:spacing w:after="0" w:line="249" w:lineRule="auto"/>
        <w:ind w:right="140"/>
        <w:jc w:val="both"/>
        <w:rPr>
          <w:rFonts w:ascii="Cambria" w:eastAsia="Cambria" w:hAnsi="Cambria" w:cs="Cambria"/>
          <w:color w:val="000000"/>
          <w:sz w:val="20"/>
          <w:szCs w:val="20"/>
          <w:lang w:val="es-ES"/>
        </w:rPr>
      </w:pPr>
    </w:p>
    <w:p w14:paraId="638776B1"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057564" w:rsidRDefault="002E0445" w:rsidP="008B57B8">
      <w:pPr>
        <w:spacing w:after="0" w:line="249" w:lineRule="auto"/>
        <w:ind w:left="720" w:right="140"/>
        <w:jc w:val="both"/>
        <w:rPr>
          <w:rFonts w:ascii="Cambria" w:eastAsia="Cambria" w:hAnsi="Cambria" w:cs="Cambria"/>
          <w:color w:val="000000"/>
          <w:sz w:val="20"/>
          <w:szCs w:val="20"/>
          <w:lang w:val="es-ES"/>
        </w:rPr>
      </w:pPr>
    </w:p>
    <w:p w14:paraId="079A3D62" w14:textId="7888D9D2" w:rsidR="002E0445" w:rsidRPr="00057564" w:rsidRDefault="001B54D6"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validar</w:t>
      </w:r>
      <w:r w:rsidR="008532C8" w:rsidRPr="00057564">
        <w:rPr>
          <w:rFonts w:ascii="Cambria" w:eastAsia="Cambria" w:hAnsi="Cambria" w:cs="Cambria"/>
          <w:color w:val="000000"/>
          <w:sz w:val="20"/>
          <w:szCs w:val="20"/>
          <w:lang w:val="es-ES"/>
        </w:rPr>
        <w:t xml:space="preserve"> y, cuando proceda, firmar</w:t>
      </w:r>
      <w:r w:rsidR="002E0445" w:rsidRPr="00057564">
        <w:rPr>
          <w:rFonts w:ascii="Cambria" w:eastAsia="Cambria" w:hAnsi="Cambria" w:cs="Cambria"/>
          <w:color w:val="000000"/>
          <w:sz w:val="20"/>
          <w:szCs w:val="20"/>
          <w:lang w:val="es-ES"/>
        </w:rPr>
        <w:t xml:space="preserve"> la información contenida en las declaraciones de transformación y sacrificio realizadas por el patrón o el representante del buque de transformación o por el operador de la granja;</w:t>
      </w:r>
    </w:p>
    <w:p w14:paraId="43319991"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60DD15A8" w14:textId="77777777" w:rsidR="002E0445" w:rsidRPr="00057564" w:rsidRDefault="002E0445" w:rsidP="008B57B8">
      <w:pPr>
        <w:spacing w:after="0" w:line="249" w:lineRule="auto"/>
        <w:ind w:right="140"/>
        <w:jc w:val="both"/>
        <w:rPr>
          <w:rFonts w:ascii="Cambria" w:eastAsia="Cambria" w:hAnsi="Cambria" w:cs="Times New Roman"/>
          <w:i/>
          <w:iCs/>
          <w:color w:val="000000"/>
          <w:sz w:val="20"/>
          <w:szCs w:val="20"/>
          <w:lang w:val="es-ES"/>
        </w:rPr>
      </w:pPr>
      <w:r w:rsidRPr="00057564">
        <w:rPr>
          <w:rFonts w:ascii="Cambria" w:eastAsia="Cambria" w:hAnsi="Cambria" w:cs="Cambria"/>
          <w:b/>
          <w:i/>
          <w:iCs/>
          <w:color w:val="000000"/>
          <w:sz w:val="20"/>
          <w:szCs w:val="20"/>
          <w:lang w:val="es-ES"/>
        </w:rPr>
        <w:t>En lo que respecta a la comunicación de información</w:t>
      </w:r>
    </w:p>
    <w:p w14:paraId="1C94C0E6" w14:textId="77777777" w:rsidR="002E0445" w:rsidRPr="00057564"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11B8FC7E"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057564" w:rsidRDefault="002E0445" w:rsidP="008B57B8">
      <w:pPr>
        <w:spacing w:after="0" w:line="249" w:lineRule="auto"/>
        <w:ind w:right="140"/>
        <w:jc w:val="both"/>
        <w:rPr>
          <w:rFonts w:ascii="Cambria" w:eastAsia="Cambria" w:hAnsi="Cambria" w:cs="Cambria"/>
          <w:color w:val="000000"/>
          <w:sz w:val="20"/>
          <w:szCs w:val="20"/>
          <w:lang w:val="es-ES"/>
        </w:rPr>
      </w:pPr>
    </w:p>
    <w:p w14:paraId="26985EAE" w14:textId="77777777" w:rsidR="002E0445" w:rsidRPr="0005756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057564" w:rsidRDefault="002E0445" w:rsidP="008B57B8">
      <w:pPr>
        <w:spacing w:after="0" w:line="249" w:lineRule="auto"/>
        <w:ind w:left="1080" w:right="140"/>
        <w:jc w:val="both"/>
        <w:rPr>
          <w:rFonts w:ascii="Cambria" w:eastAsia="Cambria" w:hAnsi="Cambria" w:cs="Cambria"/>
          <w:color w:val="000000"/>
          <w:sz w:val="20"/>
          <w:szCs w:val="20"/>
          <w:lang w:val="es-ES"/>
        </w:rPr>
      </w:pPr>
    </w:p>
    <w:p w14:paraId="2C4078B5" w14:textId="77777777" w:rsidR="002E0445" w:rsidRPr="00057564"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presentar</w:t>
      </w:r>
      <w:r w:rsidRPr="00057564">
        <w:rPr>
          <w:rFonts w:ascii="Cambria" w:eastAsia="Times New Roman" w:hAnsi="Cambria" w:cs="Times New Roman"/>
          <w:color w:val="000000"/>
          <w:sz w:val="20"/>
          <w:szCs w:val="20"/>
          <w:lang w:val="es-ES" w:bidi="en-US"/>
        </w:rPr>
        <w:t xml:space="preserve"> el mencionado informe general </w:t>
      </w:r>
      <w:r w:rsidRPr="00057564">
        <w:rPr>
          <w:rFonts w:ascii="Cambria" w:eastAsia="Cambria" w:hAnsi="Cambria" w:cs="Cambria"/>
          <w:color w:val="000000"/>
          <w:sz w:val="20"/>
          <w:szCs w:val="20"/>
          <w:lang w:val="es-ES"/>
        </w:rPr>
        <w:t>al proveedor responsable del ROP, para su posterior transmisión a la Secretaría de ICCAT</w:t>
      </w:r>
      <w:r w:rsidRPr="00057564">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057564"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7F063252" w14:textId="6B8037BE"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lastRenderedPageBreak/>
        <w:t xml:space="preserve">en los casos en los que el observador regional de ICCAT detecte un posible incumplimiento de las </w:t>
      </w:r>
      <w:r w:rsidR="000D3B3D" w:rsidRPr="00057564">
        <w:rPr>
          <w:rFonts w:ascii="Cambria" w:eastAsia="Cambria" w:hAnsi="Cambria" w:cs="Cambria"/>
          <w:color w:val="000000"/>
          <w:sz w:val="20"/>
          <w:szCs w:val="20"/>
          <w:lang w:val="es-ES"/>
        </w:rPr>
        <w:t>R</w:t>
      </w:r>
      <w:r w:rsidRPr="00057564">
        <w:rPr>
          <w:rFonts w:ascii="Cambria" w:eastAsia="Cambria" w:hAnsi="Cambria" w:cs="Cambria"/>
          <w:color w:val="000000"/>
          <w:sz w:val="20"/>
          <w:szCs w:val="20"/>
          <w:lang w:val="es-ES"/>
        </w:rPr>
        <w:t xml:space="preserve">ecomendaciones de ICCAT, el observador presentará inmediatamente esta información al proveedor responsable del ROP, y este remitirá la información, sin demora, a la autoridad competente </w:t>
      </w:r>
      <w:r w:rsidR="00BD567D" w:rsidRPr="00057564">
        <w:rPr>
          <w:rFonts w:ascii="Cambria" w:eastAsia="Cambria" w:hAnsi="Cambria" w:cs="Cambria"/>
          <w:color w:val="000000"/>
          <w:sz w:val="20"/>
          <w:szCs w:val="20"/>
          <w:lang w:val="es-ES"/>
        </w:rPr>
        <w:t>de la CPC</w:t>
      </w:r>
      <w:r w:rsidRPr="00057564">
        <w:rPr>
          <w:rFonts w:ascii="Cambria" w:eastAsia="Cambria" w:hAnsi="Cambria" w:cs="Cambria"/>
          <w:color w:val="000000"/>
          <w:sz w:val="20"/>
          <w:szCs w:val="20"/>
          <w:lang w:val="es-ES"/>
        </w:rPr>
        <w:t xml:space="preserve"> </w:t>
      </w:r>
      <w:r w:rsidR="00A81791" w:rsidRPr="00057564">
        <w:rPr>
          <w:rFonts w:ascii="Cambria" w:eastAsia="Cambria" w:hAnsi="Cambria" w:cs="Cambria"/>
          <w:color w:val="000000"/>
          <w:sz w:val="20"/>
          <w:szCs w:val="20"/>
          <w:lang w:val="es-ES"/>
        </w:rPr>
        <w:t xml:space="preserve">afectada </w:t>
      </w:r>
      <w:r w:rsidRPr="00057564">
        <w:rPr>
          <w:rFonts w:ascii="Cambria" w:eastAsia="Cambria" w:hAnsi="Cambria" w:cs="Cambria"/>
          <w:color w:val="000000"/>
          <w:sz w:val="20"/>
          <w:szCs w:val="20"/>
          <w:lang w:val="es-ES"/>
        </w:rPr>
        <w:t>del Estado de</w:t>
      </w:r>
      <w:r w:rsidR="000D3B3D" w:rsidRPr="00057564">
        <w:rPr>
          <w:rFonts w:ascii="Cambria" w:eastAsia="Cambria" w:hAnsi="Cambria" w:cs="Cambria"/>
          <w:color w:val="000000"/>
          <w:sz w:val="20"/>
          <w:szCs w:val="20"/>
          <w:lang w:val="es-ES"/>
        </w:rPr>
        <w:t>l</w:t>
      </w:r>
      <w:r w:rsidRPr="00057564">
        <w:rPr>
          <w:rFonts w:ascii="Cambria" w:eastAsia="Cambria" w:hAnsi="Cambria" w:cs="Cambria"/>
          <w:color w:val="000000"/>
          <w:sz w:val="20"/>
          <w:szCs w:val="20"/>
          <w:lang w:val="es-ES"/>
        </w:rPr>
        <w:t xml:space="preserve"> pabellón, de la almadraba o de la granja y a la Secretaría de ICCAT. A este efecto, el</w:t>
      </w:r>
      <w:r w:rsidRPr="00057564">
        <w:rPr>
          <w:rFonts w:ascii="Cambria" w:eastAsia="Cambria" w:hAnsi="Cambria" w:cs="Cambria"/>
          <w:b/>
          <w:bCs/>
          <w:color w:val="000000"/>
          <w:sz w:val="20"/>
          <w:szCs w:val="20"/>
          <w:lang w:val="es-ES"/>
        </w:rPr>
        <w:t xml:space="preserve"> </w:t>
      </w:r>
      <w:r w:rsidRPr="00057564">
        <w:rPr>
          <w:rFonts w:ascii="Cambria" w:eastAsia="Cambria" w:hAnsi="Cambria" w:cs="Cambria"/>
          <w:color w:val="000000"/>
          <w:sz w:val="20"/>
          <w:szCs w:val="20"/>
          <w:lang w:val="es-ES"/>
        </w:rPr>
        <w:t>proveedor responsable del ROP establecerá un sistema mediante el cual pueda comunicarse esta información de forma segura;</w:t>
      </w:r>
    </w:p>
    <w:p w14:paraId="2BC57664" w14:textId="77777777" w:rsidR="002E0445" w:rsidRPr="00057564" w:rsidRDefault="002E0445" w:rsidP="008B57B8">
      <w:pPr>
        <w:spacing w:after="0" w:line="249" w:lineRule="auto"/>
        <w:ind w:left="1080" w:right="140"/>
        <w:jc w:val="both"/>
        <w:rPr>
          <w:rFonts w:ascii="Cambria" w:eastAsia="Cambria" w:hAnsi="Cambria" w:cs="Times New Roman"/>
          <w:color w:val="000000"/>
          <w:sz w:val="20"/>
          <w:szCs w:val="20"/>
          <w:lang w:val="es-ES"/>
        </w:rPr>
      </w:pPr>
    </w:p>
    <w:p w14:paraId="515BA4E2" w14:textId="77777777" w:rsidR="002E0445" w:rsidRPr="00057564"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057564">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057564" w:rsidRDefault="002E0445" w:rsidP="008B57B8">
      <w:pPr>
        <w:spacing w:after="0" w:line="249" w:lineRule="auto"/>
        <w:ind w:left="227" w:right="140" w:hanging="8"/>
        <w:rPr>
          <w:rFonts w:ascii="Cambria" w:eastAsia="Cambria" w:hAnsi="Cambria" w:cs="Cambria"/>
          <w:color w:val="000000"/>
          <w:sz w:val="20"/>
          <w:szCs w:val="20"/>
          <w:lang w:val="es-ES"/>
        </w:rPr>
      </w:pPr>
    </w:p>
    <w:p w14:paraId="4DD15FF1" w14:textId="77777777" w:rsidR="002E0445" w:rsidRPr="00057564" w:rsidRDefault="002E0445" w:rsidP="008B57B8">
      <w:pPr>
        <w:keepNext/>
        <w:keepLines/>
        <w:spacing w:after="0" w:line="265" w:lineRule="auto"/>
        <w:ind w:hanging="10"/>
        <w:outlineLvl w:val="0"/>
        <w:rPr>
          <w:rFonts w:ascii="Cambria" w:eastAsia="Cambria" w:hAnsi="Cambria" w:cs="Cambria"/>
          <w:b/>
          <w:color w:val="000000"/>
          <w:sz w:val="20"/>
          <w:szCs w:val="20"/>
          <w:lang w:val="es-ES"/>
        </w:rPr>
      </w:pPr>
      <w:bookmarkStart w:id="97" w:name="Obligations_of_the_flag_CPCs_of_purse_se"/>
      <w:bookmarkEnd w:id="97"/>
      <w:r w:rsidRPr="00057564">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057564" w:rsidRDefault="002E0445" w:rsidP="008B57B8">
      <w:pPr>
        <w:keepNext/>
        <w:keepLines/>
        <w:spacing w:after="0"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05756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1BFED4D0" w14:textId="77777777" w:rsidR="00FA4A87" w:rsidRPr="00057564"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364E03FA" w14:textId="078FF799" w:rsidR="002E0445" w:rsidRPr="00057564" w:rsidRDefault="00464177" w:rsidP="00FA4A87">
      <w:pPr>
        <w:widowControl w:val="0"/>
        <w:numPr>
          <w:ilvl w:val="0"/>
          <w:numId w:val="52"/>
        </w:numPr>
        <w:tabs>
          <w:tab w:val="left" w:pos="681"/>
        </w:tabs>
        <w:spacing w:after="100" w:line="240" w:lineRule="auto"/>
        <w:ind w:left="721"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w:t>
      </w:r>
      <w:r w:rsidR="002E0445" w:rsidRPr="00057564">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2BB2040C" w:rsidR="002E0445" w:rsidRPr="00057564" w:rsidRDefault="002E0445" w:rsidP="00FA4A87">
      <w:pPr>
        <w:widowControl w:val="0"/>
        <w:numPr>
          <w:ilvl w:val="0"/>
          <w:numId w:val="52"/>
        </w:numPr>
        <w:tabs>
          <w:tab w:val="left" w:pos="703"/>
        </w:tabs>
        <w:spacing w:after="100" w:line="240" w:lineRule="auto"/>
        <w:ind w:left="721"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mediante solicitud, y con miras a que desempeñe las funciones establecidas en este Programa, se le permitirá acceso al siguiente equipamiento, si lo hubiera en los buques a los cuales han sido asignados:</w:t>
      </w:r>
    </w:p>
    <w:p w14:paraId="6957D782" w14:textId="77777777" w:rsidR="002E0445" w:rsidRPr="00057564"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equipo de navegación vía satélite;</w:t>
      </w:r>
    </w:p>
    <w:p w14:paraId="69F38CE9" w14:textId="77777777" w:rsidR="002E0445" w:rsidRPr="00057564"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057564"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medios electrónicos de comunicación;</w:t>
      </w:r>
    </w:p>
    <w:p w14:paraId="68120738" w14:textId="77777777" w:rsidR="001847F1" w:rsidRPr="00057564" w:rsidRDefault="001847F1" w:rsidP="001847F1">
      <w:pPr>
        <w:widowControl w:val="0"/>
        <w:spacing w:after="0" w:line="230" w:lineRule="exact"/>
        <w:ind w:left="1170"/>
        <w:jc w:val="both"/>
        <w:rPr>
          <w:rFonts w:ascii="Cambria" w:eastAsia="Times New Roman" w:hAnsi="Cambria" w:cs="Times New Roman"/>
          <w:color w:val="000000"/>
          <w:sz w:val="20"/>
          <w:szCs w:val="20"/>
          <w:lang w:val="es-ES" w:bidi="en-US"/>
        </w:rPr>
      </w:pPr>
    </w:p>
    <w:p w14:paraId="09485721" w14:textId="1DA6FB4E" w:rsidR="002E0445" w:rsidRPr="00057564" w:rsidRDefault="002E0445" w:rsidP="001847F1">
      <w:pPr>
        <w:widowControl w:val="0"/>
        <w:numPr>
          <w:ilvl w:val="0"/>
          <w:numId w:val="52"/>
        </w:numPr>
        <w:tabs>
          <w:tab w:val="left" w:pos="709"/>
        </w:tabs>
        <w:spacing w:after="100" w:line="240" w:lineRule="auto"/>
        <w:ind w:left="721"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r w:rsidR="00885E9A" w:rsidRPr="00057564">
        <w:rPr>
          <w:rFonts w:ascii="Cambria" w:eastAsia="Times New Roman" w:hAnsi="Cambria" w:cs="Times New Roman"/>
          <w:color w:val="000000"/>
          <w:sz w:val="20"/>
          <w:szCs w:val="20"/>
          <w:lang w:val="es-ES" w:bidi="en-US"/>
        </w:rPr>
        <w:t>;</w:t>
      </w:r>
    </w:p>
    <w:p w14:paraId="37435200" w14:textId="2A039D9A" w:rsidR="002E0445" w:rsidRPr="00057564" w:rsidRDefault="002E0445" w:rsidP="001847F1">
      <w:pPr>
        <w:widowControl w:val="0"/>
        <w:numPr>
          <w:ilvl w:val="0"/>
          <w:numId w:val="52"/>
        </w:numPr>
        <w:tabs>
          <w:tab w:val="left" w:pos="851"/>
        </w:tabs>
        <w:spacing w:after="100" w:line="240" w:lineRule="auto"/>
        <w:ind w:left="721"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05756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3DEE3D52" w14:textId="77777777" w:rsidR="00FA4A87" w:rsidRPr="00057564"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185FCFBA" w14:textId="77777777" w:rsidR="002E0445" w:rsidRPr="0005756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34EB8A06" w14:textId="77777777" w:rsidR="00FA4A87" w:rsidRPr="00057564"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2EB0C560" w14:textId="0267CAAD" w:rsidR="002E0445" w:rsidRPr="0005756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autoridad competente de la CPC de</w:t>
      </w:r>
      <w:r w:rsidR="00CD1781" w:rsidRPr="00057564">
        <w:rPr>
          <w:rFonts w:ascii="Cambria" w:eastAsia="Times New Roman" w:hAnsi="Cambria" w:cs="Times New Roman"/>
          <w:color w:val="000000"/>
          <w:sz w:val="20"/>
          <w:szCs w:val="20"/>
          <w:lang w:val="es-ES" w:bidi="en-US"/>
        </w:rPr>
        <w:t>l</w:t>
      </w:r>
      <w:r w:rsidRPr="00057564">
        <w:rPr>
          <w:rFonts w:ascii="Cambria" w:eastAsia="Times New Roman" w:hAnsi="Cambria" w:cs="Times New Roman"/>
          <w:color w:val="000000"/>
          <w:sz w:val="20"/>
          <w:szCs w:val="20"/>
          <w:lang w:val="es-ES" w:bidi="en-US"/>
        </w:rPr>
        <w:t xml:space="preserve"> pabellón, de la granja o de la almadraba en la que el observador regional de ICCAT esté prestando sus servicios, </w:t>
      </w:r>
      <w:r w:rsidR="000706ED"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 xml:space="preserve">solicitar la sustitución del observador si tiene pruebas de que el observador regional de ICCAT no cumple sus obligaciones o no realiza adecuadamente las tareas establecidas en esta Recomendación. </w:t>
      </w:r>
      <w:r w:rsidRPr="00057564">
        <w:rPr>
          <w:rFonts w:ascii="Cambria" w:eastAsia="Arial Unicode MS" w:hAnsi="Cambria" w:cs="Arial Unicode MS"/>
          <w:color w:val="000000"/>
          <w:sz w:val="20"/>
          <w:szCs w:val="20"/>
          <w:lang w:val="es-ES"/>
        </w:rPr>
        <w:t>Cualquier caso de este tipo</w:t>
      </w:r>
      <w:r w:rsidRPr="00057564">
        <w:rPr>
          <w:rFonts w:ascii="Cambria" w:eastAsia="Times New Roman" w:hAnsi="Cambria" w:cs="Times New Roman"/>
          <w:color w:val="000000"/>
          <w:sz w:val="20"/>
          <w:szCs w:val="20"/>
          <w:lang w:val="es-ES" w:bidi="en-US"/>
        </w:rPr>
        <w:t xml:space="preserve"> se comunicará a la </w:t>
      </w:r>
      <w:r w:rsidRPr="00057564">
        <w:rPr>
          <w:rFonts w:ascii="Cambria" w:eastAsia="Arial Unicode MS" w:hAnsi="Cambria" w:cs="Arial Unicode MS"/>
          <w:color w:val="000000"/>
          <w:sz w:val="20"/>
          <w:szCs w:val="20"/>
          <w:lang w:val="es-ES"/>
        </w:rPr>
        <w:t>Subcomisión 2.</w:t>
      </w:r>
    </w:p>
    <w:p w14:paraId="0C8D48F8" w14:textId="77777777" w:rsidR="00FA4A87" w:rsidRPr="00057564" w:rsidRDefault="00FA4A87"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4E90AD32" w14:textId="161707A7" w:rsidR="002E0445" w:rsidRPr="00057564" w:rsidRDefault="002E0445"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Cánones de observadores y organización</w:t>
      </w:r>
    </w:p>
    <w:p w14:paraId="634BDFA4" w14:textId="77777777" w:rsidR="00F1320A" w:rsidRPr="00057564" w:rsidRDefault="00F1320A"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1F512F48" w14:textId="1623D7E9" w:rsidR="002E0445" w:rsidRPr="00057564"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057564">
        <w:rPr>
          <w:rFonts w:ascii="Cambria" w:eastAsia="Times New Roman" w:hAnsi="Cambria" w:cs="Times New Roman"/>
          <w:sz w:val="20"/>
          <w:szCs w:val="20"/>
          <w:lang w:val="es-ES" w:bidi="en-US"/>
        </w:rPr>
        <w:t>Secretaría</w:t>
      </w:r>
      <w:r w:rsidRPr="00057564">
        <w:rPr>
          <w:rFonts w:ascii="Cambria" w:eastAsia="Times New Roman" w:hAnsi="Cambria" w:cs="Times New Roman"/>
          <w:color w:val="000000"/>
          <w:sz w:val="20"/>
          <w:szCs w:val="20"/>
          <w:lang w:val="es-ES" w:bidi="en-US"/>
        </w:rPr>
        <w:t xml:space="preserve"> de ICCAT, y la </w:t>
      </w:r>
      <w:r w:rsidRPr="00057564">
        <w:rPr>
          <w:rFonts w:ascii="Cambria" w:eastAsia="Times New Roman" w:hAnsi="Cambria" w:cs="Times New Roman"/>
          <w:sz w:val="20"/>
          <w:szCs w:val="20"/>
          <w:lang w:val="es-ES" w:bidi="en-US"/>
        </w:rPr>
        <w:t xml:space="preserve">Secretaría </w:t>
      </w:r>
      <w:r w:rsidRPr="00057564">
        <w:rPr>
          <w:rFonts w:ascii="Cambria" w:eastAsia="Times New Roman" w:hAnsi="Cambria" w:cs="Times New Roman"/>
          <w:color w:val="000000"/>
          <w:sz w:val="20"/>
          <w:szCs w:val="20"/>
          <w:lang w:val="es-ES" w:bidi="en-US"/>
        </w:rPr>
        <w:t>de ICCAT</w:t>
      </w:r>
      <w:r w:rsidR="00CD1781"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gestionará dicha cuenta para la implementación de este programa.</w:t>
      </w:r>
    </w:p>
    <w:p w14:paraId="65629923" w14:textId="77777777" w:rsidR="00F1320A" w:rsidRPr="00057564" w:rsidRDefault="00F1320A" w:rsidP="00F1320A">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088FA803" w14:textId="5475030F" w:rsidR="002E0445" w:rsidRPr="00057564" w:rsidRDefault="002E0445" w:rsidP="008037C1">
      <w:pPr>
        <w:pStyle w:val="ListParagraph"/>
        <w:widowControl w:val="0"/>
        <w:numPr>
          <w:ilvl w:val="0"/>
          <w:numId w:val="108"/>
        </w:numPr>
        <w:spacing w:after="0" w:line="226" w:lineRule="exact"/>
        <w:ind w:left="426" w:hanging="426"/>
        <w:jc w:val="both"/>
        <w:rPr>
          <w:rFonts w:ascii="Cambria" w:eastAsia="Times New Roman" w:hAnsi="Cambria" w:cs="Times New Roman"/>
          <w:color w:val="000000"/>
          <w:sz w:val="20"/>
          <w:szCs w:val="20"/>
          <w:lang w:bidi="en-US"/>
        </w:rPr>
        <w:sectPr w:rsidR="002E0445" w:rsidRPr="00057564" w:rsidSect="00D01104">
          <w:headerReference w:type="even" r:id="rId19"/>
          <w:headerReference w:type="default" r:id="rId20"/>
          <w:footerReference w:type="even" r:id="rId21"/>
          <w:headerReference w:type="first" r:id="rId22"/>
          <w:footerReference w:type="first" r:id="rId23"/>
          <w:pgSz w:w="11900" w:h="16840"/>
          <w:pgMar w:top="1418" w:right="1418" w:bottom="1418" w:left="1418" w:header="851" w:footer="1134" w:gutter="0"/>
          <w:cols w:space="720"/>
          <w:noEndnote/>
          <w:docGrid w:linePitch="360"/>
        </w:sectPr>
      </w:pPr>
      <w:r w:rsidRPr="00057564">
        <w:rPr>
          <w:rFonts w:ascii="Cambria" w:eastAsia="Times New Roman" w:hAnsi="Cambria" w:cs="Times New Roman"/>
          <w:color w:val="000000"/>
          <w:sz w:val="20"/>
          <w:szCs w:val="20"/>
          <w:lang w:bidi="en-US"/>
        </w:rPr>
        <w:t xml:space="preserve">No se asignará ningún observador regional de ICCAT a un buque, granja o almadraba que no haya abonado los cánones tal </w:t>
      </w:r>
      <w:r w:rsidR="00CD1781" w:rsidRPr="00057564">
        <w:rPr>
          <w:rFonts w:ascii="Cambria" w:eastAsia="Times New Roman" w:hAnsi="Cambria" w:cs="Times New Roman"/>
          <w:color w:val="000000"/>
          <w:sz w:val="20"/>
          <w:szCs w:val="20"/>
          <w:lang w:bidi="en-US"/>
        </w:rPr>
        <w:t xml:space="preserve">y </w:t>
      </w:r>
      <w:r w:rsidRPr="00057564">
        <w:rPr>
          <w:rFonts w:ascii="Cambria" w:eastAsia="Times New Roman" w:hAnsi="Cambria" w:cs="Times New Roman"/>
          <w:color w:val="000000"/>
          <w:sz w:val="20"/>
          <w:szCs w:val="20"/>
          <w:lang w:bidi="en-US"/>
        </w:rPr>
        <w:t xml:space="preserve">como se requiere según este </w:t>
      </w:r>
      <w:r w:rsidR="00B57FD2" w:rsidRPr="00057564">
        <w:rPr>
          <w:rFonts w:ascii="Cambria" w:eastAsia="Times New Roman" w:hAnsi="Cambria" w:cs="Times New Roman"/>
          <w:b/>
          <w:bCs/>
          <w:color w:val="000000"/>
          <w:sz w:val="20"/>
          <w:szCs w:val="20"/>
          <w:lang w:bidi="en-US"/>
        </w:rPr>
        <w:t>Anexo</w:t>
      </w:r>
      <w:r w:rsidRPr="00057564">
        <w:rPr>
          <w:rFonts w:ascii="Cambria" w:eastAsia="Times New Roman" w:hAnsi="Cambria" w:cs="Times New Roman"/>
          <w:color w:val="000000"/>
          <w:sz w:val="20"/>
          <w:szCs w:val="20"/>
          <w:lang w:bidi="en-US"/>
        </w:rPr>
        <w:t>.</w:t>
      </w:r>
    </w:p>
    <w:p w14:paraId="0A2D402D" w14:textId="20431752" w:rsidR="002E0445" w:rsidRPr="00057564" w:rsidRDefault="00B57FD2"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bookmarkStart w:id="98" w:name="bookmark50"/>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7</w:t>
      </w:r>
    </w:p>
    <w:p w14:paraId="15C31944" w14:textId="77777777" w:rsidR="00B2191B" w:rsidRPr="00057564" w:rsidRDefault="00B2191B"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p>
    <w:p w14:paraId="0503C3F6" w14:textId="77777777" w:rsidR="002E0445" w:rsidRPr="00057564" w:rsidRDefault="002E0445"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 xml:space="preserve"> Programa conjunto ICCAT de Inspección internacional</w:t>
      </w:r>
      <w:bookmarkEnd w:id="98"/>
    </w:p>
    <w:p w14:paraId="321EB326" w14:textId="77777777" w:rsidR="00F1320A" w:rsidRPr="00057564" w:rsidRDefault="00F1320A"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p>
    <w:p w14:paraId="7C815E06" w14:textId="77777777" w:rsidR="002E0445" w:rsidRPr="00057564" w:rsidRDefault="002E0445" w:rsidP="008B57B8">
      <w:pPr>
        <w:widowControl w:val="0"/>
        <w:spacing w:after="0" w:line="226"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40477253" w14:textId="77777777" w:rsidR="00F1320A" w:rsidRPr="00057564" w:rsidRDefault="00F1320A" w:rsidP="008B57B8">
      <w:pPr>
        <w:widowControl w:val="0"/>
        <w:spacing w:after="0" w:line="226" w:lineRule="exact"/>
        <w:jc w:val="both"/>
        <w:rPr>
          <w:rFonts w:ascii="Cambria" w:eastAsia="Times New Roman" w:hAnsi="Cambria" w:cs="Times New Roman"/>
          <w:color w:val="000000"/>
          <w:sz w:val="20"/>
          <w:szCs w:val="20"/>
          <w:lang w:val="es-ES" w:bidi="en-US"/>
        </w:rPr>
      </w:pPr>
    </w:p>
    <w:p w14:paraId="0A010C16" w14:textId="77777777" w:rsidR="002E0445" w:rsidRPr="00057564" w:rsidRDefault="002E0445" w:rsidP="008B57B8">
      <w:pPr>
        <w:keepNext/>
        <w:keepLines/>
        <w:widowControl w:val="0"/>
        <w:numPr>
          <w:ilvl w:val="0"/>
          <w:numId w:val="26"/>
        </w:numPr>
        <w:tabs>
          <w:tab w:val="left" w:pos="308"/>
        </w:tabs>
        <w:spacing w:after="0" w:line="222" w:lineRule="exact"/>
        <w:jc w:val="both"/>
        <w:outlineLvl w:val="1"/>
        <w:rPr>
          <w:rFonts w:ascii="Cambria" w:eastAsia="Times New Roman" w:hAnsi="Cambria" w:cs="Times New Roman"/>
          <w:b/>
          <w:bCs/>
          <w:color w:val="000000"/>
          <w:sz w:val="20"/>
          <w:szCs w:val="20"/>
          <w:lang w:val="es-ES" w:bidi="en-US"/>
        </w:rPr>
      </w:pPr>
      <w:bookmarkStart w:id="99" w:name="bookmark51"/>
      <w:r w:rsidRPr="00057564">
        <w:rPr>
          <w:rFonts w:ascii="Cambria" w:eastAsia="Times New Roman" w:hAnsi="Cambria" w:cs="Times New Roman"/>
          <w:b/>
          <w:bCs/>
          <w:color w:val="000000"/>
          <w:sz w:val="20"/>
          <w:szCs w:val="20"/>
          <w:lang w:val="es-ES" w:bidi="en-US"/>
        </w:rPr>
        <w:t>Infracciones graves</w:t>
      </w:r>
      <w:bookmarkEnd w:id="99"/>
    </w:p>
    <w:p w14:paraId="788973CE" w14:textId="77777777" w:rsidR="00F1320A" w:rsidRPr="00057564" w:rsidRDefault="00F1320A" w:rsidP="00F1320A">
      <w:pPr>
        <w:keepNext/>
        <w:keepLines/>
        <w:widowControl w:val="0"/>
        <w:tabs>
          <w:tab w:val="left" w:pos="308"/>
        </w:tabs>
        <w:spacing w:after="0" w:line="222" w:lineRule="exact"/>
        <w:jc w:val="both"/>
        <w:outlineLvl w:val="1"/>
        <w:rPr>
          <w:rFonts w:ascii="Cambria" w:eastAsia="Times New Roman" w:hAnsi="Cambria" w:cs="Times New Roman"/>
          <w:b/>
          <w:bCs/>
          <w:color w:val="000000"/>
          <w:sz w:val="20"/>
          <w:szCs w:val="20"/>
          <w:lang w:val="es-ES" w:bidi="en-US"/>
        </w:rPr>
      </w:pPr>
    </w:p>
    <w:p w14:paraId="65395DDD" w14:textId="77777777" w:rsidR="002E0445" w:rsidRPr="00057564"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2838C722"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w:t>
      </w:r>
      <w:r w:rsidR="002E0445" w:rsidRPr="00057564">
        <w:rPr>
          <w:rFonts w:ascii="Cambria" w:eastAsia="Times New Roman" w:hAnsi="Cambria" w:cs="Times New Roman"/>
          <w:color w:val="000000"/>
          <w:sz w:val="20"/>
          <w:szCs w:val="20"/>
          <w:lang w:val="es-ES" w:bidi="en-US"/>
        </w:rPr>
        <w:t>escar sin licencia, autorización o permiso expedido por la CPC del pabellón;</w:t>
      </w:r>
    </w:p>
    <w:p w14:paraId="0D33CB70" w14:textId="0F8EFA4F"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w:t>
      </w:r>
      <w:r w:rsidR="002E0445" w:rsidRPr="00057564">
        <w:rPr>
          <w:rFonts w:ascii="Cambria" w:eastAsia="Times New Roman" w:hAnsi="Cambria" w:cs="Times New Roman"/>
          <w:color w:val="000000"/>
          <w:sz w:val="20"/>
          <w:szCs w:val="20"/>
          <w:lang w:val="es-ES" w:bidi="en-US"/>
        </w:rPr>
        <w:t>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63BB371A"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w:t>
      </w:r>
      <w:r w:rsidR="002E0445" w:rsidRPr="00057564">
        <w:rPr>
          <w:rFonts w:ascii="Cambria" w:eastAsia="Times New Roman" w:hAnsi="Cambria" w:cs="Times New Roman"/>
          <w:color w:val="000000"/>
          <w:sz w:val="20"/>
          <w:szCs w:val="20"/>
          <w:lang w:val="es-ES" w:bidi="en-US"/>
        </w:rPr>
        <w:t>escar en un área vedada;</w:t>
      </w:r>
    </w:p>
    <w:p w14:paraId="62FA201A" w14:textId="00561830"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w:t>
      </w:r>
      <w:r w:rsidR="002E0445" w:rsidRPr="00057564">
        <w:rPr>
          <w:rFonts w:ascii="Cambria" w:eastAsia="Times New Roman" w:hAnsi="Cambria" w:cs="Times New Roman"/>
          <w:color w:val="000000"/>
          <w:sz w:val="20"/>
          <w:szCs w:val="20"/>
          <w:lang w:val="es-ES" w:bidi="en-US"/>
        </w:rPr>
        <w:t>escar durante una temporada de veda;</w:t>
      </w:r>
    </w:p>
    <w:p w14:paraId="30AE7BE8" w14:textId="2167451D"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w:t>
      </w:r>
      <w:r w:rsidR="002E0445" w:rsidRPr="00057564">
        <w:rPr>
          <w:rFonts w:ascii="Cambria" w:eastAsia="Times New Roman" w:hAnsi="Cambria" w:cs="Times New Roman"/>
          <w:color w:val="000000"/>
          <w:sz w:val="20"/>
          <w:szCs w:val="20"/>
          <w:lang w:val="es-ES" w:bidi="en-US"/>
        </w:rPr>
        <w:t>apturar o retener intencionadamente especies en contravención de cualquier medida de conservación y ordenación aplicable adoptada por ICCAT;</w:t>
      </w:r>
    </w:p>
    <w:p w14:paraId="30D453CA" w14:textId="6D6DBF5D"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w:t>
      </w:r>
      <w:r w:rsidR="002E0445" w:rsidRPr="00057564">
        <w:rPr>
          <w:rFonts w:ascii="Cambria" w:eastAsia="Times New Roman" w:hAnsi="Cambria" w:cs="Times New Roman"/>
          <w:color w:val="000000"/>
          <w:sz w:val="20"/>
          <w:szCs w:val="20"/>
          <w:lang w:val="es-ES" w:bidi="en-US"/>
        </w:rPr>
        <w:t>nfringir significativamente los límites de captura o cuotas en vigor de acuerdo con las normas de ICCAT;</w:t>
      </w:r>
    </w:p>
    <w:p w14:paraId="5C9F446C" w14:textId="6590D688"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u</w:t>
      </w:r>
      <w:r w:rsidR="002E0445" w:rsidRPr="00057564">
        <w:rPr>
          <w:rFonts w:ascii="Cambria" w:eastAsia="Times New Roman" w:hAnsi="Cambria" w:cs="Times New Roman"/>
          <w:color w:val="000000"/>
          <w:sz w:val="20"/>
          <w:szCs w:val="20"/>
          <w:lang w:val="es-ES" w:bidi="en-US"/>
        </w:rPr>
        <w:t>tilizar artes de pesca prohibidos;</w:t>
      </w:r>
    </w:p>
    <w:p w14:paraId="6510CD7B" w14:textId="4124180F"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f</w:t>
      </w:r>
      <w:r w:rsidR="002E0445" w:rsidRPr="00057564">
        <w:rPr>
          <w:rFonts w:ascii="Cambria" w:eastAsia="Times New Roman" w:hAnsi="Cambria" w:cs="Times New Roman"/>
          <w:color w:val="000000"/>
          <w:sz w:val="20"/>
          <w:szCs w:val="20"/>
          <w:lang w:val="es-ES" w:bidi="en-US"/>
        </w:rPr>
        <w:t>alsificar u ocultar intencionadamente las marcas, identidad o registro de un buque pesquero;</w:t>
      </w:r>
    </w:p>
    <w:p w14:paraId="50A7D740" w14:textId="734A7145"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oc</w:t>
      </w:r>
      <w:r w:rsidR="002E0445" w:rsidRPr="00057564">
        <w:rPr>
          <w:rFonts w:ascii="Cambria" w:eastAsia="Times New Roman" w:hAnsi="Cambria" w:cs="Times New Roman"/>
          <w:color w:val="000000"/>
          <w:sz w:val="20"/>
          <w:szCs w:val="20"/>
          <w:lang w:val="es-ES" w:bidi="en-US"/>
        </w:rPr>
        <w:t>ultar, manipular o destruir pruebas relacionadas con la investigación de una infracción;</w:t>
      </w:r>
    </w:p>
    <w:p w14:paraId="51F99DD9" w14:textId="33FC7592"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w:t>
      </w:r>
      <w:r w:rsidR="002E0445" w:rsidRPr="00057564">
        <w:rPr>
          <w:rFonts w:ascii="Cambria" w:eastAsia="Times New Roman" w:hAnsi="Cambria" w:cs="Times New Roman"/>
          <w:color w:val="000000"/>
          <w:sz w:val="20"/>
          <w:szCs w:val="20"/>
          <w:lang w:val="es-ES" w:bidi="en-US"/>
        </w:rPr>
        <w:t>ometer infracciones múltiples que, en su conjunto, constituyen una inobservancia grave de las medidas en vigor de acuerdo con ICCAT;</w:t>
      </w:r>
    </w:p>
    <w:p w14:paraId="70296160" w14:textId="1DE40E32"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w:t>
      </w:r>
      <w:r w:rsidR="002E0445" w:rsidRPr="00057564">
        <w:rPr>
          <w:rFonts w:ascii="Cambria" w:eastAsia="Times New Roman" w:hAnsi="Cambria" w:cs="Times New Roman"/>
          <w:color w:val="000000"/>
          <w:sz w:val="20"/>
          <w:szCs w:val="20"/>
          <w:lang w:val="es-ES" w:bidi="en-US"/>
        </w:rPr>
        <w:t>gredir, resistirse a, intimidar, acosar sexualmente, obstaculizar u obstruir o retrasar indebidamente a un inspector u observador autorizado;</w:t>
      </w:r>
    </w:p>
    <w:p w14:paraId="7E898E04" w14:textId="7B7899C7"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manipular o inutilizar intencionadamente el sistema de seguimiento del buque;</w:t>
      </w:r>
    </w:p>
    <w:p w14:paraId="7E1A3040" w14:textId="72EA4E10"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c</w:t>
      </w:r>
      <w:r w:rsidR="002E0445" w:rsidRPr="00057564">
        <w:rPr>
          <w:rFonts w:ascii="Cambria" w:eastAsia="Times New Roman" w:hAnsi="Cambria" w:cs="Times New Roman"/>
          <w:color w:val="000000"/>
          <w:sz w:val="20"/>
          <w:szCs w:val="20"/>
          <w:lang w:val="es-ES" w:bidi="en-US"/>
        </w:rPr>
        <w:t>ualquier otra infracción que pueda ser determinada por ICCAT una vez que sea incluida y distribuida en una versión revisada de estos procedimientos;</w:t>
      </w:r>
    </w:p>
    <w:p w14:paraId="4DBA10BE" w14:textId="1C0F888D"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p</w:t>
      </w:r>
      <w:r w:rsidR="002E0445" w:rsidRPr="00057564">
        <w:rPr>
          <w:rFonts w:ascii="Cambria" w:eastAsia="Times New Roman" w:hAnsi="Cambria" w:cs="Times New Roman"/>
          <w:color w:val="000000"/>
          <w:sz w:val="20"/>
          <w:szCs w:val="20"/>
          <w:lang w:val="es-ES" w:bidi="en-US"/>
        </w:rPr>
        <w:t>escar con ayuda de aviones de detección;</w:t>
      </w:r>
    </w:p>
    <w:p w14:paraId="76212ED9" w14:textId="751E7E34"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w:t>
      </w:r>
      <w:r w:rsidR="002E0445" w:rsidRPr="00057564">
        <w:rPr>
          <w:rFonts w:ascii="Cambria" w:eastAsia="Times New Roman" w:hAnsi="Cambria" w:cs="Times New Roman"/>
          <w:color w:val="000000"/>
          <w:sz w:val="20"/>
          <w:szCs w:val="20"/>
          <w:lang w:val="es-ES" w:bidi="en-US"/>
        </w:rPr>
        <w:t>nterferir con el sistema de seguimiento por satélite y/u operar un buque sin VMS;</w:t>
      </w:r>
    </w:p>
    <w:p w14:paraId="720F3543" w14:textId="1E5E26CD"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re</w:t>
      </w:r>
      <w:r w:rsidR="002E0445" w:rsidRPr="00057564">
        <w:rPr>
          <w:rFonts w:ascii="Cambria" w:eastAsia="Times New Roman" w:hAnsi="Cambria" w:cs="Times New Roman"/>
          <w:color w:val="000000"/>
          <w:sz w:val="20"/>
          <w:szCs w:val="20"/>
          <w:lang w:val="es-ES" w:bidi="en-US"/>
        </w:rPr>
        <w:t>alizar una operación de transferencia sin declaración de transferencia</w:t>
      </w:r>
      <w:r w:rsidRPr="00057564">
        <w:rPr>
          <w:rFonts w:ascii="Cambria" w:eastAsia="Times New Roman" w:hAnsi="Cambria" w:cs="Times New Roman"/>
          <w:color w:val="000000"/>
          <w:sz w:val="20"/>
          <w:szCs w:val="20"/>
          <w:lang w:val="es-ES" w:bidi="en-US"/>
        </w:rPr>
        <w:t>;</w:t>
      </w:r>
    </w:p>
    <w:p w14:paraId="4C7B440D" w14:textId="7F1859E0" w:rsidR="002E0445" w:rsidRPr="00057564"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t</w:t>
      </w:r>
      <w:r w:rsidR="002E0445" w:rsidRPr="00057564">
        <w:rPr>
          <w:rFonts w:ascii="Cambria" w:eastAsia="Times New Roman" w:hAnsi="Cambria" w:cs="Times New Roman"/>
          <w:color w:val="000000"/>
          <w:sz w:val="20"/>
          <w:szCs w:val="20"/>
          <w:lang w:val="es-ES" w:bidi="en-US"/>
        </w:rPr>
        <w:t>ransbordar en el mar</w:t>
      </w:r>
      <w:r w:rsidR="00762900" w:rsidRPr="00057564">
        <w:rPr>
          <w:rFonts w:ascii="Cambria" w:eastAsia="Times New Roman" w:hAnsi="Cambria" w:cs="Times New Roman"/>
          <w:color w:val="000000"/>
          <w:sz w:val="20"/>
          <w:szCs w:val="20"/>
          <w:lang w:val="es-ES" w:bidi="en-US"/>
        </w:rPr>
        <w:t>;</w:t>
      </w:r>
    </w:p>
    <w:p w14:paraId="7733A2D7" w14:textId="643CD81D" w:rsidR="00147792" w:rsidRPr="00057564" w:rsidRDefault="00762900"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w:t>
      </w:r>
      <w:r w:rsidR="00147792" w:rsidRPr="00057564">
        <w:rPr>
          <w:rFonts w:ascii="Cambria" w:eastAsia="Times New Roman" w:hAnsi="Cambria" w:cs="Times New Roman"/>
          <w:color w:val="000000"/>
          <w:sz w:val="20"/>
          <w:szCs w:val="20"/>
          <w:lang w:val="es-ES" w:bidi="en-US"/>
        </w:rPr>
        <w:t xml:space="preserve"> proporcionar a los inspectores de ICCAT una escala de embarque que cumpla los requisitos de la Resolución A.889(21) de la OMI para facilitar el acceso seguro a cualquier buque pesquero que requiera un ascenso de 1,5 </w:t>
      </w:r>
      <w:r w:rsidR="00387D13" w:rsidRPr="00057564">
        <w:rPr>
          <w:rFonts w:ascii="Cambria" w:eastAsia="Times New Roman" w:hAnsi="Cambria" w:cs="Times New Roman"/>
          <w:color w:val="000000"/>
          <w:sz w:val="20"/>
          <w:szCs w:val="20"/>
          <w:lang w:val="es-ES" w:bidi="en-US"/>
        </w:rPr>
        <w:t>m</w:t>
      </w:r>
      <w:r w:rsidR="00147792" w:rsidRPr="00057564">
        <w:rPr>
          <w:rFonts w:ascii="Cambria" w:eastAsia="Times New Roman" w:hAnsi="Cambria" w:cs="Times New Roman"/>
          <w:color w:val="000000"/>
          <w:sz w:val="20"/>
          <w:szCs w:val="20"/>
          <w:lang w:val="es-ES" w:bidi="en-US"/>
        </w:rPr>
        <w:t xml:space="preserve"> o más</w:t>
      </w:r>
      <w:r w:rsidRPr="00057564">
        <w:rPr>
          <w:rFonts w:ascii="Cambria" w:eastAsia="Times New Roman" w:hAnsi="Cambria" w:cs="Times New Roman"/>
          <w:color w:val="000000"/>
          <w:sz w:val="20"/>
          <w:szCs w:val="20"/>
          <w:lang w:val="es-ES" w:bidi="en-US"/>
        </w:rPr>
        <w:t>.</w:t>
      </w:r>
    </w:p>
    <w:p w14:paraId="2FEE722D" w14:textId="77777777" w:rsidR="002E0445" w:rsidRPr="00057564" w:rsidRDefault="002E0445" w:rsidP="008B57B8">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30918128" w:rsidR="002E0445" w:rsidRPr="00057564"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En el caso de cualquier visita e inspección de un buque pesquero durante la cual los inspectores autorizados observen cualquier actividad o condición que constituya una infracción grave, tal y como se define en el párrafo 1</w:t>
      </w:r>
      <w:r w:rsidR="00716E37" w:rsidRPr="00057564">
        <w:rPr>
          <w:rFonts w:ascii="Cambria" w:eastAsia="Times New Roman" w:hAnsi="Cambria" w:cs="Times New Roman"/>
          <w:color w:val="000000"/>
          <w:sz w:val="20"/>
          <w:szCs w:val="20"/>
          <w:lang w:val="es-ES" w:bidi="en-US"/>
        </w:rPr>
        <w:t xml:space="preserve">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las autoridades de la CPC de pabellón de los buques de inspección lo notificarán inmediatamente a las autoridades de la CPC del pabellón del buque pesquero, directamente y a través de la </w:t>
      </w:r>
      <w:r w:rsidRPr="00057564">
        <w:rPr>
          <w:rFonts w:ascii="Cambria" w:eastAsia="Times New Roman" w:hAnsi="Cambria" w:cs="Times New Roman"/>
          <w:sz w:val="20"/>
          <w:szCs w:val="20"/>
          <w:lang w:val="es-ES" w:bidi="en-US"/>
        </w:rPr>
        <w:t>Secretaría de ICCAT</w:t>
      </w:r>
      <w:r w:rsidRPr="00057564">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057564" w:rsidRDefault="002E0445" w:rsidP="004B4699">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57BA177B" w14:textId="77777777" w:rsidR="002E0445" w:rsidRPr="00057564"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4A52DA1E" w:rsidR="002E0445" w:rsidRPr="00057564"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lastRenderedPageBreak/>
        <w:t xml:space="preserve">La CPC del pabellón se asegurará de que, tras la inspección mencionada en el párrafo 2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057564" w:rsidRDefault="002E0445" w:rsidP="004B4699">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6E6B77FB" w14:textId="3FE8635E" w:rsidR="002E0445" w:rsidRPr="00057564"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00E747CA" w:rsidRPr="00057564">
        <w:rPr>
          <w:rFonts w:ascii="Cambria" w:hAnsi="Cambria"/>
          <w:i/>
          <w:iCs/>
          <w:sz w:val="20"/>
          <w:szCs w:val="20"/>
          <w:lang w:val="es-ES"/>
        </w:rPr>
        <w:t>Recomendación de ICCAT que enmienda la Recomendación 21-13 que establece una lista de buques supuestamente implicados en actividades de pesca ilegal, no declarada y no reglamentada</w:t>
      </w:r>
      <w:r w:rsidR="00E747CA" w:rsidRPr="00057564">
        <w:rPr>
          <w:rFonts w:ascii="Cambria" w:hAnsi="Cambria"/>
          <w:sz w:val="20"/>
          <w:szCs w:val="20"/>
          <w:lang w:val="es-ES"/>
        </w:rPr>
        <w:t xml:space="preserve"> (Rec. 23-16)</w:t>
      </w:r>
      <w:r w:rsidRPr="00057564">
        <w:rPr>
          <w:rFonts w:ascii="Cambria" w:eastAsia="Times New Roman" w:hAnsi="Cambria" w:cs="Times New Roman"/>
          <w:color w:val="000000"/>
          <w:sz w:val="20"/>
          <w:szCs w:val="20"/>
          <w:lang w:val="es-ES" w:bidi="en-US"/>
        </w:rPr>
        <w:t>, teniendo en cuenta cualquier acción de respuesta u otros seguimientos.</w:t>
      </w:r>
    </w:p>
    <w:p w14:paraId="34735D60" w14:textId="77777777" w:rsidR="00387D13" w:rsidRPr="00057564" w:rsidRDefault="00387D13" w:rsidP="008B57B8">
      <w:pPr>
        <w:pStyle w:val="ListParagraph"/>
        <w:spacing w:after="0"/>
        <w:contextualSpacing w:val="0"/>
        <w:rPr>
          <w:rFonts w:ascii="Cambria" w:eastAsia="Times New Roman" w:hAnsi="Cambria" w:cs="Times New Roman"/>
          <w:color w:val="000000"/>
          <w:sz w:val="20"/>
          <w:szCs w:val="20"/>
          <w:lang w:bidi="en-US"/>
        </w:rPr>
      </w:pPr>
    </w:p>
    <w:p w14:paraId="4F3F3FC9" w14:textId="77777777" w:rsidR="002E0445" w:rsidRPr="00057564" w:rsidRDefault="002E0445" w:rsidP="008B57B8">
      <w:pPr>
        <w:keepNext/>
        <w:keepLines/>
        <w:widowControl w:val="0"/>
        <w:numPr>
          <w:ilvl w:val="0"/>
          <w:numId w:val="26"/>
        </w:numPr>
        <w:tabs>
          <w:tab w:val="left" w:pos="349"/>
        </w:tabs>
        <w:spacing w:after="0" w:line="222" w:lineRule="exact"/>
        <w:jc w:val="both"/>
        <w:outlineLvl w:val="1"/>
        <w:rPr>
          <w:rFonts w:ascii="Cambria" w:eastAsia="Times New Roman" w:hAnsi="Cambria" w:cs="Times New Roman"/>
          <w:b/>
          <w:bCs/>
          <w:color w:val="000000"/>
          <w:sz w:val="20"/>
          <w:szCs w:val="20"/>
          <w:lang w:val="es-ES" w:bidi="en-US"/>
        </w:rPr>
      </w:pPr>
      <w:bookmarkStart w:id="100" w:name="bookmark52"/>
      <w:r w:rsidRPr="00057564">
        <w:rPr>
          <w:rFonts w:ascii="Cambria" w:eastAsia="Times New Roman" w:hAnsi="Cambria" w:cs="Times New Roman"/>
          <w:b/>
          <w:bCs/>
          <w:color w:val="000000"/>
          <w:sz w:val="20"/>
          <w:szCs w:val="20"/>
          <w:lang w:val="es-ES" w:bidi="en-US"/>
        </w:rPr>
        <w:t>Realización de las inspecciones</w:t>
      </w:r>
      <w:bookmarkEnd w:id="100"/>
    </w:p>
    <w:p w14:paraId="34E19946" w14:textId="77777777" w:rsidR="00F1320A" w:rsidRPr="00057564" w:rsidRDefault="00F1320A" w:rsidP="00F1320A">
      <w:pPr>
        <w:keepNext/>
        <w:keepLines/>
        <w:widowControl w:val="0"/>
        <w:tabs>
          <w:tab w:val="left" w:pos="349"/>
        </w:tabs>
        <w:spacing w:after="0" w:line="222" w:lineRule="exact"/>
        <w:jc w:val="both"/>
        <w:outlineLvl w:val="1"/>
        <w:rPr>
          <w:rFonts w:ascii="Cambria" w:eastAsia="Times New Roman" w:hAnsi="Cambria" w:cs="Times New Roman"/>
          <w:b/>
          <w:bCs/>
          <w:color w:val="000000"/>
          <w:sz w:val="20"/>
          <w:szCs w:val="20"/>
          <w:lang w:val="es-ES" w:bidi="en-US"/>
        </w:rPr>
      </w:pPr>
    </w:p>
    <w:p w14:paraId="487ED497" w14:textId="276209CF" w:rsidR="002E0445" w:rsidRPr="0005756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Las inspecciones las llevarán a cabo los </w:t>
      </w:r>
      <w:r w:rsidR="00253DD4" w:rsidRPr="00057564">
        <w:rPr>
          <w:rFonts w:ascii="Cambria" w:eastAsia="Times New Roman" w:hAnsi="Cambria" w:cs="Times New Roman"/>
          <w:color w:val="000000"/>
          <w:sz w:val="20"/>
          <w:szCs w:val="20"/>
          <w:lang w:val="es-ES" w:bidi="en-US"/>
        </w:rPr>
        <w:t>in</w:t>
      </w:r>
      <w:r w:rsidRPr="00057564">
        <w:rPr>
          <w:rFonts w:ascii="Cambria" w:eastAsia="Times New Roman" w:hAnsi="Cambria" w:cs="Times New Roman"/>
          <w:color w:val="000000"/>
          <w:sz w:val="20"/>
          <w:szCs w:val="20"/>
          <w:lang w:val="es-ES" w:bidi="en-US"/>
        </w:rPr>
        <w:t>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057564" w:rsidRDefault="002E0445" w:rsidP="00925733">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76367936" w14:textId="77D692B6" w:rsidR="002E0445" w:rsidRPr="0005756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buques que lleven a cabo actividades internacionales de visita e inspección de conformidad con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057564"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480318D1" w:rsidR="002E0445" w:rsidRPr="0005756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inspectores llevarán documentación de identificación adecuada expedida por las autoridades de la CPC del pabellón, que deberá tener el formato que aparece en el párrafo 2</w:t>
      </w:r>
      <w:r w:rsidR="00925733" w:rsidRPr="00057564">
        <w:rPr>
          <w:rFonts w:ascii="Cambria" w:eastAsia="Times New Roman" w:hAnsi="Cambria" w:cs="Times New Roman"/>
          <w:color w:val="000000"/>
          <w:sz w:val="20"/>
          <w:szCs w:val="20"/>
          <w:lang w:val="es-ES" w:bidi="en-US"/>
        </w:rPr>
        <w:t>1</w:t>
      </w:r>
      <w:r w:rsidRPr="00057564">
        <w:rPr>
          <w:rFonts w:ascii="Cambria" w:eastAsia="Times New Roman" w:hAnsi="Cambria" w:cs="Times New Roman"/>
          <w:color w:val="000000"/>
          <w:sz w:val="20"/>
          <w:szCs w:val="20"/>
          <w:lang w:val="es-ES" w:bidi="en-US"/>
        </w:rPr>
        <w:t xml:space="preserve">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w:t>
      </w:r>
    </w:p>
    <w:p w14:paraId="010E95A0" w14:textId="77777777" w:rsidR="002E0445" w:rsidRPr="00057564"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42B3E3FC" w14:textId="467268B5" w:rsidR="00147792" w:rsidRPr="0005756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 reserva de lo establecido en el párrafo 1</w:t>
      </w:r>
      <w:r w:rsidR="00925733" w:rsidRPr="00057564">
        <w:rPr>
          <w:rFonts w:ascii="Cambria" w:eastAsia="Times New Roman" w:hAnsi="Cambria" w:cs="Times New Roman"/>
          <w:color w:val="000000"/>
          <w:sz w:val="20"/>
          <w:szCs w:val="20"/>
          <w:lang w:val="es-ES" w:bidi="en-US"/>
        </w:rPr>
        <w:t>6</w:t>
      </w:r>
      <w:r w:rsidRPr="00057564">
        <w:rPr>
          <w:rFonts w:ascii="Cambria" w:eastAsia="Times New Roman" w:hAnsi="Cambria" w:cs="Times New Roman"/>
          <w:color w:val="000000"/>
          <w:sz w:val="20"/>
          <w:szCs w:val="20"/>
          <w:lang w:val="es-ES" w:bidi="en-US"/>
        </w:rPr>
        <w:t xml:space="preserve">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716E37" w:rsidRPr="00057564">
        <w:rPr>
          <w:rFonts w:ascii="Cambria" w:eastAsia="Times New Roman" w:hAnsi="Cambria" w:cs="Times New Roman"/>
          <w:color w:val="000000"/>
          <w:sz w:val="20"/>
          <w:szCs w:val="20"/>
          <w:lang w:val="es-ES" w:bidi="en-US"/>
        </w:rPr>
        <w:t xml:space="preserve">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y que transporte un Inspector ice la señal pertinente del Código Internacional de Señales, a menos que el buque esté realizando maniobras de pesca en ese momento, en cuyo caso se detendrá inmediatamente cuando </w:t>
      </w:r>
      <w:r w:rsidR="00FB642F" w:rsidRPr="00057564">
        <w:rPr>
          <w:rFonts w:ascii="Cambria" w:eastAsia="Times New Roman" w:hAnsi="Cambria" w:cs="Times New Roman"/>
          <w:color w:val="000000"/>
          <w:sz w:val="20"/>
          <w:szCs w:val="20"/>
          <w:lang w:val="es-ES" w:bidi="en-US"/>
        </w:rPr>
        <w:t>e</w:t>
      </w:r>
      <w:r w:rsidRPr="00057564">
        <w:rPr>
          <w:rFonts w:ascii="Cambria" w:eastAsia="Times New Roman" w:hAnsi="Cambria" w:cs="Times New Roman"/>
          <w:color w:val="000000"/>
          <w:sz w:val="20"/>
          <w:szCs w:val="20"/>
          <w:lang w:val="es-ES" w:bidi="en-US"/>
        </w:rPr>
        <w:t xml:space="preserve">stas hayan concluido. El </w:t>
      </w:r>
      <w:r w:rsidR="00DB49D0" w:rsidRPr="00057564">
        <w:rPr>
          <w:rFonts w:ascii="Cambria" w:eastAsia="Times New Roman" w:hAnsi="Cambria" w:cs="Times New Roman"/>
          <w:color w:val="000000"/>
          <w:sz w:val="20"/>
          <w:szCs w:val="20"/>
          <w:lang w:val="es-ES" w:bidi="en-US"/>
        </w:rPr>
        <w:t>patrón</w:t>
      </w:r>
      <w:r w:rsidRPr="00057564">
        <w:rPr>
          <w:rFonts w:ascii="Cambria" w:eastAsia="Times New Roman" w:hAnsi="Cambria" w:cs="Times New Roman"/>
          <w:color w:val="000000"/>
          <w:sz w:val="24"/>
          <w:szCs w:val="24"/>
          <w:vertAlign w:val="superscript"/>
          <w:lang w:val="es-ES" w:bidi="en-US"/>
        </w:rPr>
        <w:footnoteReference w:customMarkFollows="1" w:id="4"/>
        <w:t>*</w:t>
      </w:r>
      <w:r w:rsidRPr="00057564">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w:t>
      </w:r>
      <w:r w:rsidR="00147792" w:rsidRPr="00057564">
        <w:rPr>
          <w:rFonts w:ascii="Cambria" w:eastAsia="Times New Roman" w:hAnsi="Cambria" w:cs="Times New Roman"/>
          <w:color w:val="000000"/>
          <w:sz w:val="20"/>
          <w:szCs w:val="20"/>
          <w:lang w:val="es-ES" w:bidi="en-US"/>
        </w:rPr>
        <w:t xml:space="preserve">y para ello le facilitará una escala de embarque que cumpla los requisitos de la Resolución A.889(21) de la OMI para facilitar un acceso seguro y conveniente a cualquier buque que requiera un ascenso de 1,5 </w:t>
      </w:r>
      <w:r w:rsidR="00387D13" w:rsidRPr="00057564">
        <w:rPr>
          <w:rFonts w:ascii="Cambria" w:eastAsia="Times New Roman" w:hAnsi="Cambria" w:cs="Times New Roman"/>
          <w:color w:val="000000"/>
          <w:sz w:val="20"/>
          <w:szCs w:val="20"/>
          <w:lang w:val="es-ES" w:bidi="en-US"/>
        </w:rPr>
        <w:t>m</w:t>
      </w:r>
      <w:r w:rsidR="00147792" w:rsidRPr="00057564">
        <w:rPr>
          <w:rFonts w:ascii="Cambria" w:eastAsia="Times New Roman" w:hAnsi="Cambria" w:cs="Times New Roman"/>
          <w:color w:val="000000"/>
          <w:sz w:val="20"/>
          <w:szCs w:val="20"/>
          <w:lang w:val="es-ES" w:bidi="en-US"/>
        </w:rPr>
        <w:t xml:space="preserve"> o más. Para el cumplimiento de los requisitos de las escalas de embarque, se concede un periodo de transición para los buques que operan en el Atlántico hasta enero de 2024. </w:t>
      </w:r>
    </w:p>
    <w:p w14:paraId="59D617EC" w14:textId="77777777" w:rsidR="00387D13" w:rsidRPr="00057564" w:rsidRDefault="00387D13" w:rsidP="008B57B8">
      <w:pPr>
        <w:spacing w:after="0" w:line="240" w:lineRule="auto"/>
        <w:ind w:left="284"/>
        <w:jc w:val="both"/>
        <w:rPr>
          <w:rFonts w:ascii="Cambria" w:eastAsia="Times New Roman" w:hAnsi="Cambria" w:cs="Times New Roman"/>
          <w:color w:val="000000"/>
          <w:sz w:val="20"/>
          <w:szCs w:val="20"/>
          <w:lang w:val="es-ES" w:bidi="en-US"/>
        </w:rPr>
      </w:pPr>
    </w:p>
    <w:p w14:paraId="278EDBA4" w14:textId="1FB80059" w:rsidR="002E0445" w:rsidRPr="00057564" w:rsidRDefault="002E0445" w:rsidP="00925733">
      <w:pPr>
        <w:widowControl w:val="0"/>
        <w:tabs>
          <w:tab w:val="left" w:pos="851"/>
        </w:tabs>
        <w:spacing w:after="0" w:line="226" w:lineRule="exact"/>
        <w:ind w:left="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w:t>
      </w:r>
      <w:r w:rsidR="000706ED"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solicitar las explicaciones que juzgue convenientes.</w:t>
      </w:r>
    </w:p>
    <w:p w14:paraId="2E8CE51E" w14:textId="77777777" w:rsidR="002E0445" w:rsidRPr="00057564"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07914DEE" w:rsidR="002E0445" w:rsidRPr="00057564"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El tamaño del equipo de inspección será determinado por el responsable al mando del buque de inspección teniendo en cuenta las circunstancias pertinentes. El equipo de inspección debería ser lo más reducido posible para cumplir sus tareas establecidas en este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con seguridad y protección.</w:t>
      </w:r>
    </w:p>
    <w:p w14:paraId="6DE55409"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3BF7142A" w:rsidR="002E0445" w:rsidRPr="00057564" w:rsidRDefault="002E0445" w:rsidP="00E6285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Al embarcar, los inspectores deberán </w:t>
      </w:r>
      <w:r w:rsidR="00AD6D31" w:rsidRPr="00057564">
        <w:rPr>
          <w:rFonts w:ascii="Cambria" w:eastAsia="Times New Roman" w:hAnsi="Cambria" w:cs="Times New Roman"/>
          <w:color w:val="000000"/>
          <w:sz w:val="20"/>
          <w:szCs w:val="20"/>
          <w:lang w:val="es-ES" w:bidi="en-US"/>
        </w:rPr>
        <w:t>presentar</w:t>
      </w:r>
      <w:r w:rsidRPr="00057564">
        <w:rPr>
          <w:rFonts w:ascii="Cambria" w:eastAsia="Times New Roman" w:hAnsi="Cambria" w:cs="Times New Roman"/>
          <w:color w:val="000000"/>
          <w:sz w:val="20"/>
          <w:szCs w:val="20"/>
          <w:lang w:val="es-ES" w:bidi="en-US"/>
        </w:rPr>
        <w:t xml:space="preserve"> la documentación de identificación descrita en el párrafo</w:t>
      </w:r>
      <w:r w:rsidR="00FB642F" w:rsidRPr="00057564">
        <w:rPr>
          <w:rFonts w:ascii="Cambria" w:eastAsia="Times New Roman" w:hAnsi="Cambria" w:cs="Times New Roman"/>
          <w:color w:val="000000"/>
          <w:sz w:val="20"/>
          <w:szCs w:val="20"/>
          <w:lang w:val="es-ES" w:bidi="en-US"/>
        </w:rPr>
        <w:t> </w:t>
      </w:r>
      <w:r w:rsidRPr="00057564">
        <w:rPr>
          <w:rFonts w:ascii="Cambria" w:eastAsia="Times New Roman" w:hAnsi="Cambria" w:cs="Times New Roman"/>
          <w:color w:val="000000"/>
          <w:sz w:val="20"/>
          <w:szCs w:val="20"/>
          <w:lang w:val="es-ES" w:bidi="en-US"/>
        </w:rPr>
        <w:t>8 de este</w:t>
      </w:r>
      <w:r w:rsidR="00FB642F" w:rsidRPr="00057564">
        <w:rPr>
          <w:rFonts w:ascii="Cambria" w:eastAsia="Times New Roman" w:hAnsi="Cambria" w:cs="Times New Roman"/>
          <w:color w:val="000000"/>
          <w:sz w:val="20"/>
          <w:szCs w:val="20"/>
          <w:lang w:val="es-ES" w:bidi="en-US"/>
        </w:rPr>
        <w:t xml:space="preserve"> </w:t>
      </w:r>
      <w:r w:rsidR="00B57FD2" w:rsidRPr="00057564">
        <w:rPr>
          <w:rFonts w:ascii="Cambria" w:eastAsia="Times New Roman" w:hAnsi="Cambria" w:cs="Times New Roman"/>
          <w:b/>
          <w:bCs/>
          <w:color w:val="000000"/>
          <w:sz w:val="20"/>
          <w:szCs w:val="20"/>
          <w:lang w:val="es-ES" w:bidi="en-US"/>
        </w:rPr>
        <w:t>Anexo</w:t>
      </w:r>
      <w:r w:rsidRPr="00057564">
        <w:rPr>
          <w:rFonts w:ascii="Cambria" w:eastAsia="Times New Roman" w:hAnsi="Cambria" w:cs="Times New Roman"/>
          <w:color w:val="000000"/>
          <w:sz w:val="20"/>
          <w:szCs w:val="20"/>
          <w:lang w:val="es-ES" w:bidi="en-US"/>
        </w:rPr>
        <w:t xml:space="preserve">. El inspector </w:t>
      </w:r>
      <w:r w:rsidR="00AD6D31" w:rsidRPr="00057564">
        <w:rPr>
          <w:rFonts w:ascii="Cambria" w:eastAsia="Times New Roman" w:hAnsi="Cambria" w:cs="Times New Roman"/>
          <w:color w:val="000000"/>
          <w:sz w:val="20"/>
          <w:szCs w:val="20"/>
          <w:lang w:val="es-ES" w:bidi="en-US"/>
        </w:rPr>
        <w:t xml:space="preserve">cumplirá </w:t>
      </w:r>
      <w:r w:rsidRPr="00057564">
        <w:rPr>
          <w:rFonts w:ascii="Cambria" w:eastAsia="Times New Roman" w:hAnsi="Cambria" w:cs="Times New Roman"/>
          <w:color w:val="000000"/>
          <w:sz w:val="20"/>
          <w:szCs w:val="20"/>
          <w:lang w:val="es-ES" w:bidi="en-US"/>
        </w:rPr>
        <w:t xml:space="preserve">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w:t>
      </w:r>
      <w:r w:rsidR="00007A15" w:rsidRPr="00057564">
        <w:rPr>
          <w:rFonts w:ascii="Cambria" w:eastAsia="Times New Roman" w:hAnsi="Cambria" w:cs="Times New Roman"/>
          <w:color w:val="000000"/>
          <w:sz w:val="20"/>
          <w:szCs w:val="20"/>
          <w:lang w:val="es-ES" w:bidi="en-US"/>
        </w:rPr>
        <w:t>Los inspectores r</w:t>
      </w:r>
      <w:r w:rsidRPr="00057564">
        <w:rPr>
          <w:rFonts w:ascii="Cambria" w:eastAsia="Times New Roman" w:hAnsi="Cambria" w:cs="Times New Roman"/>
          <w:color w:val="000000"/>
          <w:sz w:val="20"/>
          <w:szCs w:val="20"/>
          <w:lang w:val="es-ES" w:bidi="en-US"/>
        </w:rPr>
        <w:t xml:space="preserve">edactarán un informe de la </w:t>
      </w:r>
      <w:r w:rsidRPr="00057564">
        <w:rPr>
          <w:rFonts w:ascii="Cambria" w:eastAsia="Times New Roman" w:hAnsi="Cambria" w:cs="Times New Roman"/>
          <w:color w:val="000000"/>
          <w:sz w:val="20"/>
          <w:szCs w:val="20"/>
          <w:lang w:val="es-ES" w:bidi="en-US"/>
        </w:rPr>
        <w:lastRenderedPageBreak/>
        <w:t xml:space="preserve">inspección </w:t>
      </w:r>
      <w:r w:rsidR="00007A15" w:rsidRPr="00057564">
        <w:rPr>
          <w:rFonts w:ascii="Cambria" w:eastAsia="Times New Roman" w:hAnsi="Cambria" w:cs="Times New Roman"/>
          <w:color w:val="000000"/>
          <w:sz w:val="20"/>
          <w:szCs w:val="20"/>
          <w:lang w:val="es-ES" w:bidi="en-US"/>
        </w:rPr>
        <w:t xml:space="preserve">según </w:t>
      </w:r>
      <w:r w:rsidRPr="00057564">
        <w:rPr>
          <w:rFonts w:ascii="Cambria" w:eastAsia="Times New Roman" w:hAnsi="Cambria" w:cs="Times New Roman"/>
          <w:color w:val="000000"/>
          <w:sz w:val="20"/>
          <w:szCs w:val="20"/>
          <w:lang w:val="es-ES" w:bidi="en-US"/>
        </w:rPr>
        <w:t xml:space="preserve">el </w:t>
      </w:r>
      <w:r w:rsidR="00007A15" w:rsidRPr="00057564">
        <w:rPr>
          <w:rFonts w:ascii="Cambria" w:eastAsia="Times New Roman" w:hAnsi="Cambria" w:cs="Times New Roman"/>
          <w:color w:val="000000"/>
          <w:sz w:val="20"/>
          <w:szCs w:val="20"/>
          <w:lang w:val="es-ES" w:bidi="en-US"/>
        </w:rPr>
        <w:t xml:space="preserve">formato </w:t>
      </w:r>
      <w:r w:rsidRPr="00057564">
        <w:rPr>
          <w:rFonts w:ascii="Cambria" w:eastAsia="Times New Roman" w:hAnsi="Cambria" w:cs="Times New Roman"/>
          <w:color w:val="000000"/>
          <w:sz w:val="20"/>
          <w:szCs w:val="20"/>
          <w:lang w:val="es-ES" w:bidi="en-US"/>
        </w:rPr>
        <w:t xml:space="preserve">aprobado por la Comisión. Firmarán este </w:t>
      </w:r>
      <w:r w:rsidR="00FB642F" w:rsidRPr="00057564">
        <w:rPr>
          <w:rFonts w:ascii="Cambria" w:eastAsia="Times New Roman" w:hAnsi="Cambria" w:cs="Times New Roman"/>
          <w:color w:val="000000"/>
          <w:sz w:val="20"/>
          <w:szCs w:val="20"/>
          <w:lang w:val="es-ES" w:bidi="en-US"/>
        </w:rPr>
        <w:t>informe</w:t>
      </w:r>
      <w:r w:rsidRPr="00057564">
        <w:rPr>
          <w:rFonts w:ascii="Cambria" w:eastAsia="Times New Roman" w:hAnsi="Cambria" w:cs="Times New Roman"/>
          <w:color w:val="000000"/>
          <w:sz w:val="20"/>
          <w:szCs w:val="20"/>
          <w:lang w:val="es-ES" w:bidi="en-US"/>
        </w:rPr>
        <w:t xml:space="preserve"> en presencia del patrón del buque, quien tendrá derecho a añadir o a que se añada al informe cualquier observación que crea conveniente, y deberá firmar dichas observaciones.</w:t>
      </w:r>
    </w:p>
    <w:p w14:paraId="52BB526E"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357FFF20"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El patrón del buque recibirá copias de este informe, así como el Gobierno del equipo de inspección, quien a su vez remitirá </w:t>
      </w:r>
      <w:r w:rsidR="008374AB" w:rsidRPr="00057564">
        <w:rPr>
          <w:rFonts w:ascii="Cambria" w:eastAsia="Times New Roman" w:hAnsi="Cambria" w:cs="Times New Roman"/>
          <w:color w:val="000000"/>
          <w:sz w:val="20"/>
          <w:szCs w:val="20"/>
          <w:lang w:val="es-ES" w:bidi="en-US"/>
        </w:rPr>
        <w:t>copias de los informes de inspección con presuntas infracciones</w:t>
      </w:r>
      <w:r w:rsidRPr="00057564">
        <w:rPr>
          <w:rFonts w:ascii="Cambria" w:eastAsia="Times New Roman" w:hAnsi="Cambria" w:cs="Times New Roman"/>
          <w:color w:val="000000"/>
          <w:sz w:val="20"/>
          <w:szCs w:val="20"/>
          <w:lang w:val="es-ES" w:bidi="en-US"/>
        </w:rPr>
        <w:t xml:space="preserve">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7B48585A" w14:textId="77777777" w:rsidR="008374AB" w:rsidRPr="00057564" w:rsidRDefault="008374AB" w:rsidP="008B57B8">
      <w:pPr>
        <w:widowControl w:val="0"/>
        <w:tabs>
          <w:tab w:val="left" w:pos="308"/>
        </w:tabs>
        <w:spacing w:after="0" w:line="226" w:lineRule="exact"/>
        <w:jc w:val="both"/>
        <w:rPr>
          <w:rFonts w:ascii="Cambria" w:eastAsia="Times New Roman" w:hAnsi="Cambria" w:cs="Times New Roman"/>
          <w:color w:val="000000"/>
          <w:sz w:val="20"/>
          <w:szCs w:val="20"/>
          <w:lang w:val="es-ES" w:bidi="en-US"/>
        </w:rPr>
      </w:pPr>
    </w:p>
    <w:p w14:paraId="40CA3868" w14:textId="09DC41E7" w:rsidR="008374AB" w:rsidRPr="00057564" w:rsidRDefault="008374AB" w:rsidP="00925733">
      <w:pPr>
        <w:pStyle w:val="ListParagraph"/>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AR" w:bidi="en-US"/>
        </w:rPr>
      </w:pPr>
      <w:r w:rsidRPr="00057564">
        <w:rPr>
          <w:rFonts w:ascii="Cambria" w:eastAsia="Cambria" w:hAnsi="Cambria" w:cs="Cambria"/>
          <w:color w:val="000000"/>
          <w:sz w:val="20"/>
          <w:szCs w:val="20"/>
          <w:lang w:val="es-AR"/>
        </w:rPr>
        <w:t>Las CPC que desplieguen buques de inspección en el</w:t>
      </w:r>
      <w:r w:rsidR="00E2395F" w:rsidRPr="00057564">
        <w:rPr>
          <w:rFonts w:ascii="Cambria" w:eastAsia="Cambria" w:hAnsi="Cambria" w:cs="Cambria"/>
          <w:color w:val="000000"/>
          <w:sz w:val="20"/>
          <w:szCs w:val="20"/>
          <w:lang w:val="es-AR"/>
        </w:rPr>
        <w:t xml:space="preserve"> </w:t>
      </w:r>
      <w:r w:rsidRPr="00057564">
        <w:rPr>
          <w:rFonts w:ascii="Cambria" w:eastAsia="Cambria" w:hAnsi="Cambria" w:cs="Cambria"/>
          <w:color w:val="000000"/>
          <w:sz w:val="20"/>
          <w:szCs w:val="20"/>
          <w:lang w:val="es-AR"/>
        </w:rPr>
        <w:t>marco de este programa presentarán cada año antes del 15 de septiembre en relación con la actividad ocurrida entre el 1 de enero y el 31 de diciembre del año anterior una lista de las inspecciones realizadas en el formulario que facilitará la Secretaría.</w:t>
      </w:r>
    </w:p>
    <w:p w14:paraId="3F4DDECA"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16"/>
          <w:szCs w:val="16"/>
          <w:lang w:val="es-ES" w:bidi="en-US"/>
        </w:rPr>
      </w:pPr>
    </w:p>
    <w:p w14:paraId="2968C7C5" w14:textId="26E3729D"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057564" w:rsidRDefault="0032170E" w:rsidP="008B57B8">
      <w:pPr>
        <w:widowControl w:val="0"/>
        <w:tabs>
          <w:tab w:val="left" w:pos="308"/>
        </w:tabs>
        <w:spacing w:after="0" w:line="226" w:lineRule="exact"/>
        <w:ind w:left="284"/>
        <w:jc w:val="both"/>
        <w:rPr>
          <w:rFonts w:ascii="Cambria" w:eastAsia="Times New Roman" w:hAnsi="Cambria" w:cs="Times New Roman"/>
          <w:color w:val="000000"/>
          <w:sz w:val="14"/>
          <w:szCs w:val="14"/>
          <w:lang w:val="es-ES" w:bidi="en-US"/>
        </w:rPr>
      </w:pPr>
    </w:p>
    <w:p w14:paraId="1A938BEA" w14:textId="33788692"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w:t>
      </w:r>
      <w:r w:rsidR="0022243D" w:rsidRPr="00057564">
        <w:rPr>
          <w:rFonts w:ascii="Cambria" w:eastAsia="Times New Roman" w:hAnsi="Cambria" w:cs="Times New Roman"/>
          <w:color w:val="000000"/>
          <w:sz w:val="20"/>
          <w:szCs w:val="20"/>
          <w:lang w:val="es-ES" w:bidi="en-US"/>
        </w:rPr>
        <w:t>i</w:t>
      </w:r>
      <w:r w:rsidRPr="00057564">
        <w:rPr>
          <w:rFonts w:ascii="Cambria" w:eastAsia="Times New Roman" w:hAnsi="Cambria" w:cs="Times New Roman"/>
          <w:color w:val="000000"/>
          <w:sz w:val="20"/>
          <w:szCs w:val="20"/>
          <w:lang w:val="es-ES" w:bidi="en-US"/>
        </w:rPr>
        <w:t>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057564" w:rsidRDefault="002E0445" w:rsidP="0024175E">
      <w:pPr>
        <w:widowControl w:val="0"/>
        <w:tabs>
          <w:tab w:val="left" w:pos="426"/>
        </w:tabs>
        <w:spacing w:after="0" w:line="226" w:lineRule="exact"/>
        <w:ind w:left="426" w:hanging="426"/>
        <w:jc w:val="right"/>
        <w:rPr>
          <w:rFonts w:ascii="Cambria" w:eastAsia="Times New Roman" w:hAnsi="Cambria" w:cs="Times New Roman"/>
          <w:color w:val="000000"/>
          <w:sz w:val="20"/>
          <w:szCs w:val="20"/>
          <w:lang w:val="es-ES" w:bidi="en-US"/>
        </w:rPr>
      </w:pPr>
    </w:p>
    <w:p w14:paraId="1333DBC8" w14:textId="4483DD8C"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Gobiernos contratantes considerarán y actuarán, en relación con los informes de inspección, las fichas de información de avistamientos conformes a la </w:t>
      </w:r>
      <w:r w:rsidR="00505530" w:rsidRPr="00057564">
        <w:rPr>
          <w:rFonts w:ascii="Cambria" w:eastAsia="Times New Roman" w:hAnsi="Cambria" w:cs="Times New Roman"/>
          <w:i/>
          <w:iCs/>
          <w:color w:val="000000"/>
          <w:sz w:val="20"/>
          <w:szCs w:val="20"/>
          <w:lang w:val="es-ES" w:bidi="en-US"/>
        </w:rPr>
        <w:t xml:space="preserve">Recomendación de ICCAT sobre avistamientos de buques </w:t>
      </w:r>
      <w:r w:rsidR="00505530"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Rec. 19-09</w:t>
      </w:r>
      <w:r w:rsidR="00505530"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w:t>
      </w:r>
      <w:r w:rsidR="00FB642F" w:rsidRPr="00057564">
        <w:rPr>
          <w:rFonts w:ascii="Cambria" w:eastAsia="Times New Roman" w:hAnsi="Cambria" w:cs="Times New Roman"/>
          <w:color w:val="000000"/>
          <w:sz w:val="20"/>
          <w:szCs w:val="20"/>
          <w:lang w:val="es-ES" w:bidi="en-US"/>
        </w:rPr>
        <w:t>Gobiernos c</w:t>
      </w:r>
      <w:r w:rsidRPr="00057564">
        <w:rPr>
          <w:rFonts w:ascii="Cambria" w:eastAsia="Times New Roman" w:hAnsi="Cambria" w:cs="Times New Roman"/>
          <w:color w:val="000000"/>
          <w:sz w:val="20"/>
          <w:szCs w:val="20"/>
          <w:lang w:val="es-ES" w:bidi="en-US"/>
        </w:rPr>
        <w:t xml:space="preserve">ontratantes colaborarán a fin de facilitar los procedimientos judiciales o similares que pudieran surgir como consecuencia de los informes de los </w:t>
      </w:r>
      <w:r w:rsidR="006A3DA1" w:rsidRPr="00057564">
        <w:rPr>
          <w:rFonts w:ascii="Cambria" w:eastAsia="Times New Roman" w:hAnsi="Cambria" w:cs="Times New Roman"/>
          <w:color w:val="000000"/>
          <w:sz w:val="20"/>
          <w:szCs w:val="20"/>
          <w:lang w:val="es-ES" w:bidi="en-US"/>
        </w:rPr>
        <w:t>i</w:t>
      </w:r>
      <w:r w:rsidRPr="00057564">
        <w:rPr>
          <w:rFonts w:ascii="Cambria" w:eastAsia="Times New Roman" w:hAnsi="Cambria" w:cs="Times New Roman"/>
          <w:color w:val="000000"/>
          <w:sz w:val="20"/>
          <w:szCs w:val="20"/>
          <w:lang w:val="es-ES" w:bidi="en-US"/>
        </w:rPr>
        <w:t>nspectores de conformidad con estas disposiciones.</w:t>
      </w:r>
    </w:p>
    <w:p w14:paraId="47834998" w14:textId="77777777" w:rsidR="002E0445" w:rsidRPr="00057564" w:rsidRDefault="002E0445" w:rsidP="008B57B8">
      <w:pPr>
        <w:widowControl w:val="0"/>
        <w:spacing w:after="0" w:line="178" w:lineRule="exact"/>
        <w:rPr>
          <w:rFonts w:ascii="Cambria" w:eastAsia="Times New Roman" w:hAnsi="Cambria" w:cs="Times New Roman"/>
          <w:color w:val="000000"/>
          <w:sz w:val="16"/>
          <w:szCs w:val="16"/>
          <w:lang w:val="es-ES" w:bidi="en-US"/>
        </w:rPr>
      </w:pPr>
    </w:p>
    <w:p w14:paraId="12AB2011" w14:textId="11109F20" w:rsidR="002E0445" w:rsidRPr="00057564" w:rsidRDefault="002E0445"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a) </w:t>
      </w:r>
      <w:r w:rsidRPr="00057564">
        <w:rPr>
          <w:rFonts w:ascii="Cambria" w:eastAsia="Times New Roman" w:hAnsi="Cambria" w:cs="Times New Roman"/>
          <w:color w:val="000000"/>
          <w:sz w:val="20"/>
          <w:szCs w:val="20"/>
          <w:lang w:val="es-ES" w:bidi="en-US"/>
        </w:rPr>
        <w:tab/>
        <w:t xml:space="preserve">Los Gobiernos contratantes informarán a la Comisión antes del 15 de febrero de cada año acerca de sus proyectos provisionales para llevar a cabo actividades de inspección en el marco de esta Recomendación en ese año civil, y la Comisión </w:t>
      </w:r>
      <w:r w:rsidR="000706ED"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Times New Roman" w:hAnsi="Cambria" w:cs="Times New Roman"/>
          <w:color w:val="000000"/>
          <w:sz w:val="20"/>
          <w:szCs w:val="20"/>
          <w:lang w:val="es-ES" w:bidi="en-US"/>
        </w:rPr>
        <w:t>efectuar sugerencias a los Gobiernos contratantes con el fin de coordinar las operaciones nacionales en este campo, incluyendo el número de inspectores y de barcos que hayan de transportarlos.</w:t>
      </w:r>
    </w:p>
    <w:p w14:paraId="3B5FDCB6" w14:textId="77777777" w:rsidR="0024175E" w:rsidRPr="00057564" w:rsidRDefault="0024175E"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p>
    <w:p w14:paraId="49F9E978" w14:textId="3B38BE16" w:rsidR="002E0445" w:rsidRPr="00057564" w:rsidRDefault="002E0445" w:rsidP="0024175E">
      <w:pPr>
        <w:widowControl w:val="0"/>
        <w:spacing w:after="0" w:line="229" w:lineRule="exact"/>
        <w:ind w:left="851" w:hanging="360"/>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b)</w:t>
      </w:r>
      <w:r w:rsidRPr="00057564">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6E765008" w14:textId="77777777" w:rsidR="0024175E" w:rsidRPr="00057564" w:rsidRDefault="0024175E" w:rsidP="008B57B8">
      <w:pPr>
        <w:widowControl w:val="0"/>
        <w:spacing w:after="0" w:line="229" w:lineRule="exact"/>
        <w:ind w:left="720" w:hanging="360"/>
        <w:jc w:val="both"/>
        <w:rPr>
          <w:rFonts w:ascii="Cambria" w:eastAsia="Times New Roman" w:hAnsi="Cambria" w:cs="Times New Roman"/>
          <w:color w:val="000000"/>
          <w:sz w:val="20"/>
          <w:szCs w:val="20"/>
          <w:lang w:val="es-ES" w:bidi="en-US"/>
        </w:rPr>
      </w:pPr>
    </w:p>
    <w:p w14:paraId="137E6A67" w14:textId="77777777" w:rsidR="002E0445" w:rsidRPr="00057564" w:rsidRDefault="002E0445" w:rsidP="00130DD5">
      <w:pPr>
        <w:widowControl w:val="0"/>
        <w:numPr>
          <w:ilvl w:val="0"/>
          <w:numId w:val="27"/>
        </w:numPr>
        <w:tabs>
          <w:tab w:val="left" w:pos="426"/>
        </w:tabs>
        <w:spacing w:after="0" w:line="229" w:lineRule="exact"/>
        <w:ind w:left="709" w:hanging="709"/>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a)</w:t>
      </w:r>
      <w:r w:rsidRPr="00057564">
        <w:rPr>
          <w:rFonts w:ascii="Cambria" w:eastAsia="Times New Roman" w:hAnsi="Cambria" w:cs="Times New Roman"/>
          <w:color w:val="000000"/>
          <w:sz w:val="20"/>
          <w:szCs w:val="20"/>
          <w:lang w:val="es-ES" w:bidi="en-US"/>
        </w:rPr>
        <w:tab/>
      </w:r>
      <w:r w:rsidRPr="00057564">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2897BBEA" w14:textId="77777777" w:rsidR="0024175E" w:rsidRPr="00057564" w:rsidRDefault="0024175E" w:rsidP="0024175E">
      <w:pPr>
        <w:widowControl w:val="0"/>
        <w:tabs>
          <w:tab w:val="left" w:pos="426"/>
          <w:tab w:val="left" w:pos="603"/>
        </w:tabs>
        <w:spacing w:after="0" w:line="229" w:lineRule="exact"/>
        <w:ind w:left="709"/>
        <w:jc w:val="both"/>
        <w:rPr>
          <w:rFonts w:ascii="Cambria" w:eastAsia="Times New Roman" w:hAnsi="Cambria" w:cs="Times New Roman"/>
          <w:color w:val="000000"/>
          <w:sz w:val="20"/>
          <w:szCs w:val="20"/>
          <w:lang w:val="es-ES" w:bidi="en-US"/>
        </w:rPr>
      </w:pPr>
    </w:p>
    <w:p w14:paraId="73C4A1AB" w14:textId="77777777" w:rsidR="002E0445" w:rsidRPr="00057564" w:rsidRDefault="002E0445" w:rsidP="00130DD5">
      <w:pPr>
        <w:widowControl w:val="0"/>
        <w:tabs>
          <w:tab w:val="left" w:pos="993"/>
          <w:tab w:val="left" w:pos="1134"/>
        </w:tabs>
        <w:spacing w:after="0" w:line="222" w:lineRule="exact"/>
        <w:ind w:left="720" w:hanging="29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b) </w:t>
      </w:r>
      <w:r w:rsidRPr="00057564">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00DE52E1" w14:textId="77777777" w:rsidR="0024175E" w:rsidRPr="00057564" w:rsidRDefault="0024175E" w:rsidP="0024175E">
      <w:pPr>
        <w:widowControl w:val="0"/>
        <w:spacing w:after="0" w:line="222" w:lineRule="exact"/>
        <w:jc w:val="both"/>
        <w:rPr>
          <w:rFonts w:ascii="Cambria" w:eastAsia="Times New Roman" w:hAnsi="Cambria" w:cs="Times New Roman"/>
          <w:color w:val="000000"/>
          <w:sz w:val="20"/>
          <w:szCs w:val="20"/>
          <w:lang w:val="es-ES" w:bidi="en-US"/>
        </w:rPr>
      </w:pPr>
    </w:p>
    <w:p w14:paraId="597B1C6C" w14:textId="0AE12E3C"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w:t>
      </w:r>
      <w:r w:rsidR="00FB642F" w:rsidRPr="00057564">
        <w:rPr>
          <w:rFonts w:ascii="Cambria" w:eastAsia="Times New Roman" w:hAnsi="Cambria" w:cs="Times New Roman"/>
          <w:color w:val="000000"/>
          <w:sz w:val="20"/>
          <w:szCs w:val="20"/>
          <w:lang w:val="es-ES" w:bidi="en-US"/>
        </w:rPr>
        <w:t>n</w:t>
      </w:r>
      <w:r w:rsidRPr="00057564">
        <w:rPr>
          <w:rFonts w:ascii="Cambria" w:eastAsia="Times New Roman" w:hAnsi="Cambria" w:cs="Times New Roman"/>
          <w:color w:val="000000"/>
          <w:sz w:val="20"/>
          <w:szCs w:val="20"/>
          <w:lang w:val="es-ES" w:bidi="en-US"/>
        </w:rPr>
        <w:t xml:space="preserve"> este hecho en su informe.</w:t>
      </w:r>
    </w:p>
    <w:p w14:paraId="62FE4C73"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577B5438"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Los inspectores </w:t>
      </w:r>
      <w:r w:rsidR="00A86AAA" w:rsidRPr="00057564">
        <w:rPr>
          <w:rFonts w:ascii="Cambria" w:eastAsia="MS Gothic" w:hAnsi="Cambria" w:cs="Times New Roman"/>
          <w:color w:val="000000"/>
          <w:kern w:val="2"/>
          <w:sz w:val="20"/>
          <w:szCs w:val="20"/>
          <w:lang w:val="es-ES" w:eastAsia="ja-JP" w:bidi="en-US"/>
        </w:rPr>
        <w:t xml:space="preserve">pueden </w:t>
      </w:r>
      <w:r w:rsidRPr="00057564">
        <w:rPr>
          <w:rFonts w:ascii="Cambria" w:eastAsia="Times New Roman" w:hAnsi="Cambria" w:cs="Times New Roman"/>
          <w:color w:val="000000"/>
          <w:sz w:val="20"/>
          <w:szCs w:val="20"/>
          <w:lang w:val="es-ES" w:bidi="en-US"/>
        </w:rPr>
        <w:t>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lastRenderedPageBreak/>
        <w:t>Los inspectores inspeccionarán, si es necesario, toda la captura que se encuentra a bordo para determinar si las Recomendaciones de ICCAT se están cumpliendo.</w:t>
      </w:r>
    </w:p>
    <w:p w14:paraId="411EC356" w14:textId="77777777" w:rsidR="002E0445" w:rsidRPr="00057564"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057564" w:rsidRDefault="002E0445" w:rsidP="0024175E">
      <w:pPr>
        <w:widowControl w:val="0"/>
        <w:numPr>
          <w:ilvl w:val="0"/>
          <w:numId w:val="27"/>
        </w:numPr>
        <w:tabs>
          <w:tab w:val="left" w:pos="426"/>
        </w:tabs>
        <w:spacing w:after="0" w:line="226" w:lineRule="exact"/>
        <w:ind w:left="426" w:hanging="426"/>
        <w:jc w:val="both"/>
        <w:rPr>
          <w:rFonts w:ascii="Cambria" w:eastAsia="MS Mincho" w:hAnsi="Cambria" w:cs="Arial"/>
          <w:color w:val="000000"/>
          <w:sz w:val="20"/>
          <w:szCs w:val="20"/>
          <w:lang w:val="es-ES" w:eastAsia="ja-JP" w:bidi="en-US"/>
        </w:rPr>
      </w:pPr>
      <w:bookmarkStart w:id="101" w:name="bookmark55"/>
      <w:r w:rsidRPr="00057564">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057564" w:rsidRDefault="002E0445" w:rsidP="008B57B8">
      <w:pPr>
        <w:widowControl w:val="0"/>
        <w:spacing w:after="0" w:line="240" w:lineRule="auto"/>
        <w:rPr>
          <w:rFonts w:ascii="Cambria" w:eastAsia="MS Mincho" w:hAnsi="Cambria" w:cs="Times New Roman"/>
          <w:color w:val="000000"/>
          <w:sz w:val="20"/>
          <w:szCs w:val="20"/>
          <w:lang w:val="es-ES" w:eastAsia="ja-JP" w:bidi="en-US"/>
        </w:rPr>
      </w:pPr>
    </w:p>
    <w:p w14:paraId="795E3B03" w14:textId="68DDA7C1" w:rsidR="00387D13" w:rsidRPr="00057564" w:rsidRDefault="00387D13" w:rsidP="008B57B8">
      <w:pPr>
        <w:spacing w:after="0"/>
        <w:rPr>
          <w:rFonts w:ascii="Cambria" w:eastAsia="MS Mincho" w:hAnsi="Cambria" w:cs="Times New Roman"/>
          <w:i/>
          <w:iCs/>
          <w:color w:val="000000"/>
          <w:sz w:val="20"/>
          <w:szCs w:val="20"/>
          <w:lang w:val="es-ES" w:eastAsia="ja-JP" w:bidi="en-US"/>
        </w:rPr>
      </w:pPr>
      <w:bookmarkStart w:id="102" w:name="_Hlk22545152"/>
    </w:p>
    <w:p w14:paraId="7AC624F8" w14:textId="6EFCF55F" w:rsidR="002E0445" w:rsidRPr="00057564" w:rsidRDefault="002E0445" w:rsidP="008B57B8">
      <w:pPr>
        <w:widowControl w:val="0"/>
        <w:spacing w:after="0" w:line="240" w:lineRule="auto"/>
        <w:rPr>
          <w:rFonts w:ascii="Cambria" w:eastAsia="MS Mincho" w:hAnsi="Cambria" w:cs="Times New Roman"/>
          <w:i/>
          <w:color w:val="000000"/>
          <w:sz w:val="20"/>
          <w:szCs w:val="20"/>
          <w:lang w:val="pt-BR" w:eastAsia="ja-JP" w:bidi="en-US"/>
        </w:rPr>
      </w:pPr>
      <w:r w:rsidRPr="00057564">
        <w:rPr>
          <w:rFonts w:ascii="Cambria" w:eastAsia="MS Mincho" w:hAnsi="Cambria" w:cs="Times New Roman"/>
          <w:i/>
          <w:iCs/>
          <w:color w:val="000000"/>
          <w:sz w:val="20"/>
          <w:szCs w:val="20"/>
          <w:lang w:val="pt-BR" w:eastAsia="ja-JP" w:bidi="en-US"/>
        </w:rPr>
        <w:t>Dimensiones: anchura</w:t>
      </w:r>
      <w:r w:rsidRPr="00057564">
        <w:rPr>
          <w:rFonts w:ascii="Cambria" w:eastAsia="MS Mincho" w:hAnsi="Cambria" w:cs="Times New Roman"/>
          <w:i/>
          <w:color w:val="000000"/>
          <w:sz w:val="20"/>
          <w:szCs w:val="20"/>
          <w:lang w:val="pt-BR" w:eastAsia="ja-JP" w:bidi="en-US"/>
        </w:rPr>
        <w:t>: 10,4 cm; altura: 7 cm</w:t>
      </w:r>
    </w:p>
    <w:p w14:paraId="1E853E4C" w14:textId="7B9A7164" w:rsidR="002E0445" w:rsidRPr="00057564" w:rsidRDefault="002E0445" w:rsidP="008B57B8">
      <w:pPr>
        <w:widowControl w:val="0"/>
        <w:spacing w:after="0" w:line="240" w:lineRule="auto"/>
        <w:rPr>
          <w:rFonts w:ascii="Cambria" w:eastAsia="MS Mincho" w:hAnsi="Cambria" w:cs="Times New Roman"/>
          <w:color w:val="000000"/>
          <w:sz w:val="20"/>
          <w:szCs w:val="20"/>
          <w:lang w:val="pt-BR" w:eastAsia="ja-JP" w:bidi="en-US"/>
        </w:rPr>
      </w:pPr>
      <w:r w:rsidRPr="00057564">
        <w:rPr>
          <w:rFonts w:ascii="Cambria" w:eastAsia="MS Mincho" w:hAnsi="Cambria" w:cs="Times New Roman"/>
          <w:noProof/>
          <w:color w:val="000000"/>
          <w:sz w:val="20"/>
          <w:szCs w:val="20"/>
          <w:lang w:val="es-ES" w:eastAsia="ja-JP" w:bidi="en-US"/>
        </w:rPr>
        <w:drawing>
          <wp:anchor distT="0" distB="0" distL="114300" distR="114300" simplePos="0" relativeHeight="251661312"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p>
    <w:p w14:paraId="78B3BB5A" w14:textId="77777777" w:rsidR="002E0445" w:rsidRPr="00057564"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2227726B" w14:textId="77777777" w:rsidR="002E0445" w:rsidRPr="00057564"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5E5D3D20" w14:textId="77777777" w:rsidR="002E0445" w:rsidRPr="00057564" w:rsidRDefault="002E0445" w:rsidP="008B57B8">
      <w:pPr>
        <w:spacing w:after="0" w:line="240" w:lineRule="auto"/>
        <w:rPr>
          <w:rFonts w:ascii="Cambria" w:eastAsia="Times New Roman" w:hAnsi="Cambria" w:cs="Times New Roman"/>
          <w:color w:val="000000"/>
          <w:sz w:val="20"/>
          <w:szCs w:val="20"/>
          <w:lang w:val="pt-BR" w:bidi="en-US"/>
        </w:rPr>
      </w:pPr>
      <w:r w:rsidRPr="00057564">
        <w:rPr>
          <w:rFonts w:ascii="Cambria" w:eastAsia="Times New Roman" w:hAnsi="Cambria" w:cs="Times New Roman"/>
          <w:color w:val="000000"/>
          <w:sz w:val="20"/>
          <w:szCs w:val="20"/>
          <w:lang w:val="pt-BR" w:bidi="en-US"/>
        </w:rPr>
        <w:br w:type="page"/>
      </w:r>
    </w:p>
    <w:bookmarkEnd w:id="102"/>
    <w:p w14:paraId="39FECEB1" w14:textId="43B8404B" w:rsidR="002E0445" w:rsidRPr="00057564" w:rsidRDefault="00B57FD2" w:rsidP="008B57B8">
      <w:pPr>
        <w:keepNext/>
        <w:keepLines/>
        <w:widowControl w:val="0"/>
        <w:spacing w:after="0" w:line="222" w:lineRule="exact"/>
        <w:ind w:left="20"/>
        <w:jc w:val="right"/>
        <w:outlineLvl w:val="1"/>
        <w:rPr>
          <w:rFonts w:ascii="Cambria" w:eastAsia="Times New Roman" w:hAnsi="Cambria" w:cs="Times New Roman"/>
          <w:b/>
          <w:bCs/>
          <w:color w:val="000000"/>
          <w:sz w:val="20"/>
          <w:szCs w:val="20"/>
          <w:lang w:val="pt-BR" w:bidi="en-US"/>
        </w:rPr>
      </w:pPr>
      <w:r w:rsidRPr="00057564">
        <w:rPr>
          <w:rFonts w:ascii="Cambria" w:eastAsia="Calibri" w:hAnsi="Cambria" w:cs="Times New Roman"/>
          <w:b/>
          <w:sz w:val="20"/>
          <w:szCs w:val="20"/>
          <w:lang w:val="pt-BR"/>
        </w:rPr>
        <w:lastRenderedPageBreak/>
        <w:t>Anexo</w:t>
      </w:r>
      <w:r w:rsidR="007677AD" w:rsidRPr="00057564">
        <w:rPr>
          <w:rFonts w:ascii="Cambria" w:eastAsia="Times New Roman" w:hAnsi="Cambria" w:cs="Times New Roman"/>
          <w:b/>
          <w:bCs/>
          <w:color w:val="000000"/>
          <w:sz w:val="20"/>
          <w:szCs w:val="20"/>
          <w:lang w:val="pt-BR" w:bidi="en-US"/>
        </w:rPr>
        <w:t xml:space="preserve"> </w:t>
      </w:r>
      <w:r w:rsidR="002E0445" w:rsidRPr="00057564">
        <w:rPr>
          <w:rFonts w:ascii="Cambria" w:eastAsia="Times New Roman" w:hAnsi="Cambria" w:cs="Times New Roman"/>
          <w:b/>
          <w:bCs/>
          <w:color w:val="000000"/>
          <w:sz w:val="20"/>
          <w:szCs w:val="20"/>
          <w:lang w:val="pt-BR" w:bidi="en-US"/>
        </w:rPr>
        <w:t>8</w:t>
      </w:r>
    </w:p>
    <w:p w14:paraId="7F4C1C83" w14:textId="77777777" w:rsidR="002E0445" w:rsidRPr="00057564" w:rsidRDefault="002E0445" w:rsidP="008B57B8">
      <w:pPr>
        <w:spacing w:after="0"/>
        <w:ind w:left="440" w:right="376" w:hanging="10"/>
        <w:jc w:val="center"/>
        <w:rPr>
          <w:rFonts w:ascii="Cambria" w:eastAsia="Cambria" w:hAnsi="Cambria" w:cs="Cambria"/>
          <w:b/>
          <w:color w:val="000000"/>
          <w:sz w:val="20"/>
          <w:szCs w:val="20"/>
          <w:lang w:val="pt-BR"/>
        </w:rPr>
      </w:pPr>
    </w:p>
    <w:p w14:paraId="0752F65C" w14:textId="77777777" w:rsidR="008719EB" w:rsidRPr="00057564" w:rsidRDefault="002E0445" w:rsidP="008B57B8">
      <w:pPr>
        <w:spacing w:after="0"/>
        <w:ind w:left="440" w:right="376" w:hanging="10"/>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 xml:space="preserve">Normas mínimas para los procedimientos de grabación en vídeo aplicables </w:t>
      </w:r>
    </w:p>
    <w:p w14:paraId="25EEC0FB" w14:textId="086AE154" w:rsidR="002E0445" w:rsidRPr="00057564" w:rsidRDefault="002E0445" w:rsidP="008B57B8">
      <w:pPr>
        <w:spacing w:after="0"/>
        <w:ind w:left="440" w:right="376" w:hanging="10"/>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a las operaciones de transferencia, introducción en jaulas y/o liberación</w:t>
      </w:r>
    </w:p>
    <w:p w14:paraId="536E2C88" w14:textId="77777777" w:rsidR="002E0445" w:rsidRPr="00057564" w:rsidRDefault="002E0445" w:rsidP="008B57B8">
      <w:pPr>
        <w:spacing w:after="0"/>
        <w:ind w:left="440" w:right="376" w:hanging="10"/>
        <w:jc w:val="center"/>
        <w:rPr>
          <w:rFonts w:ascii="Cambria" w:eastAsia="Cambria" w:hAnsi="Cambria" w:cs="Cambria"/>
          <w:b/>
          <w:color w:val="000000"/>
          <w:sz w:val="20"/>
          <w:szCs w:val="20"/>
          <w:lang w:val="es-ES"/>
        </w:rPr>
      </w:pPr>
    </w:p>
    <w:p w14:paraId="12F545E5" w14:textId="543A03C0" w:rsidR="002E0445" w:rsidRPr="00057564"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Cada CPC del pabellón, de la almadraba y de la granja afectada se asegurará de que los siguientes procedimientos se aplican a todas las grabaciones de vídeo de las operaciones de transferencia, de introducción en jaulas y/o </w:t>
      </w:r>
      <w:r w:rsidR="00642201" w:rsidRPr="00057564">
        <w:rPr>
          <w:rFonts w:ascii="Cambria" w:eastAsia="Cambria" w:hAnsi="Cambria" w:cs="Cambria"/>
          <w:color w:val="000000"/>
          <w:sz w:val="20"/>
          <w:szCs w:val="20"/>
          <w:lang w:val="es-ES"/>
        </w:rPr>
        <w:t xml:space="preserve">de </w:t>
      </w:r>
      <w:r w:rsidRPr="00057564">
        <w:rPr>
          <w:rFonts w:ascii="Cambria" w:eastAsia="Cambria" w:hAnsi="Cambria" w:cs="Cambria"/>
          <w:color w:val="000000"/>
          <w:sz w:val="20"/>
          <w:szCs w:val="20"/>
          <w:lang w:val="es-ES"/>
        </w:rPr>
        <w:t>liberación mencionadas en esta Recomendación:</w:t>
      </w:r>
    </w:p>
    <w:p w14:paraId="66872254" w14:textId="77777777" w:rsidR="002E0445" w:rsidRPr="00057564" w:rsidRDefault="002E0445" w:rsidP="008B57B8">
      <w:pPr>
        <w:spacing w:after="0" w:line="249" w:lineRule="auto"/>
        <w:ind w:right="140"/>
        <w:jc w:val="both"/>
        <w:rPr>
          <w:rFonts w:ascii="Cambria" w:eastAsia="Cambria" w:hAnsi="Cambria" w:cs="Cambria"/>
          <w:color w:val="000000"/>
          <w:sz w:val="20"/>
          <w:szCs w:val="20"/>
          <w:lang w:val="es-ES"/>
        </w:rPr>
      </w:pPr>
    </w:p>
    <w:p w14:paraId="693CDCEF" w14:textId="3468159B" w:rsidR="002E0445" w:rsidRPr="00057564" w:rsidRDefault="006F1EC7" w:rsidP="008B57B8">
      <w:pPr>
        <w:widowControl w:val="0"/>
        <w:numPr>
          <w:ilvl w:val="0"/>
          <w:numId w:val="50"/>
        </w:numPr>
        <w:spacing w:after="0" w:line="240" w:lineRule="auto"/>
        <w:ind w:left="709" w:right="140" w:hanging="283"/>
        <w:jc w:val="both"/>
        <w:rPr>
          <w:rFonts w:ascii="Cambria" w:eastAsia="Cambria" w:hAnsi="Cambria" w:cs="Cambria"/>
          <w:color w:val="000000"/>
          <w:sz w:val="20"/>
          <w:szCs w:val="20"/>
          <w:lang w:val="es-ES"/>
        </w:rPr>
      </w:pPr>
      <w:r w:rsidRPr="00057564">
        <w:rPr>
          <w:rFonts w:ascii="Cambria" w:eastAsia="Times New Roman" w:hAnsi="Cambria" w:cs="Times New Roman"/>
          <w:color w:val="000000"/>
          <w:sz w:val="20"/>
          <w:szCs w:val="20"/>
          <w:lang w:val="es-ES" w:bidi="en-US"/>
        </w:rPr>
        <w:t>a</w:t>
      </w:r>
      <w:r w:rsidR="002E0445" w:rsidRPr="00057564">
        <w:rPr>
          <w:rFonts w:ascii="Cambria" w:eastAsia="Times New Roman" w:hAnsi="Cambria" w:cs="Times New Roman"/>
          <w:color w:val="000000"/>
          <w:sz w:val="20"/>
          <w:szCs w:val="20"/>
          <w:lang w:val="es-ES" w:bidi="en-US"/>
        </w:rPr>
        <w:t xml:space="preserve">l </w:t>
      </w:r>
      <w:r w:rsidR="002E0445" w:rsidRPr="00057564">
        <w:rPr>
          <w:rFonts w:ascii="Cambria" w:eastAsia="Cambria" w:hAnsi="Cambria" w:cs="Cambria"/>
          <w:color w:val="000000"/>
          <w:sz w:val="20"/>
          <w:szCs w:val="20"/>
          <w:lang w:val="es-ES"/>
        </w:rPr>
        <w:t>comienzo</w:t>
      </w:r>
      <w:r w:rsidR="002E0445" w:rsidRPr="00057564">
        <w:rPr>
          <w:rFonts w:ascii="Cambria" w:eastAsia="Times New Roman" w:hAnsi="Cambria" w:cs="Times New Roman"/>
          <w:color w:val="000000"/>
          <w:sz w:val="20"/>
          <w:szCs w:val="20"/>
          <w:lang w:val="es-ES" w:bidi="en-US"/>
        </w:rPr>
        <w:t xml:space="preserve"> y/o final de cada vídeo, </w:t>
      </w:r>
      <w:r w:rsidR="002E0445" w:rsidRPr="00057564">
        <w:rPr>
          <w:rFonts w:ascii="Cambria" w:eastAsia="Cambria" w:hAnsi="Cambria" w:cs="Cambria"/>
          <w:color w:val="000000"/>
          <w:sz w:val="20"/>
          <w:szCs w:val="20"/>
          <w:lang w:val="es-ES"/>
        </w:rPr>
        <w:t>según se requiera,</w:t>
      </w:r>
      <w:r w:rsidR="002E0445" w:rsidRPr="00057564">
        <w:rPr>
          <w:rFonts w:ascii="Cambria" w:eastAsia="Times New Roman" w:hAnsi="Cambria" w:cs="Times New Roman"/>
          <w:color w:val="000000"/>
          <w:sz w:val="20"/>
          <w:szCs w:val="20"/>
          <w:lang w:val="es-ES" w:bidi="en-US"/>
        </w:rPr>
        <w:t xml:space="preserve"> deberá aparecer el número de la autorización ICCAT de transferencia o d</w:t>
      </w:r>
      <w:r w:rsidR="002E0445" w:rsidRPr="00057564">
        <w:rPr>
          <w:rFonts w:ascii="Cambria" w:eastAsia="Cambria" w:hAnsi="Cambria" w:cs="Cambria"/>
          <w:color w:val="000000"/>
          <w:sz w:val="20"/>
          <w:szCs w:val="20"/>
          <w:lang w:val="es-ES"/>
        </w:rPr>
        <w:t>e operación de introducción en jaula o de orden de liberación</w:t>
      </w:r>
      <w:r w:rsidR="00671B5B" w:rsidRPr="00057564">
        <w:rPr>
          <w:rFonts w:ascii="Cambria" w:eastAsia="Cambria" w:hAnsi="Cambria" w:cs="Cambria"/>
          <w:color w:val="000000"/>
          <w:sz w:val="20"/>
          <w:szCs w:val="20"/>
          <w:lang w:val="es-ES"/>
        </w:rPr>
        <w:t xml:space="preserve"> y </w:t>
      </w:r>
      <w:r w:rsidR="00B51E43" w:rsidRPr="00057564">
        <w:rPr>
          <w:rFonts w:ascii="Cambria" w:hAnsi="Cambria"/>
          <w:sz w:val="20"/>
          <w:szCs w:val="20"/>
          <w:lang w:val="es-ES"/>
        </w:rPr>
        <w:t xml:space="preserve">el número de </w:t>
      </w:r>
      <w:r w:rsidR="00D751C2" w:rsidRPr="00057564">
        <w:rPr>
          <w:rFonts w:ascii="Cambria" w:hAnsi="Cambria"/>
          <w:sz w:val="20"/>
          <w:szCs w:val="20"/>
          <w:lang w:val="es-ES"/>
        </w:rPr>
        <w:t>la</w:t>
      </w:r>
      <w:r w:rsidR="00A95093" w:rsidRPr="00057564">
        <w:rPr>
          <w:rFonts w:ascii="Cambria" w:hAnsi="Cambria"/>
          <w:sz w:val="20"/>
          <w:szCs w:val="20"/>
          <w:lang w:val="es-ES"/>
        </w:rPr>
        <w:t xml:space="preserve">(s) </w:t>
      </w:r>
      <w:r w:rsidR="00B51E43" w:rsidRPr="00057564">
        <w:rPr>
          <w:rFonts w:ascii="Cambria" w:hAnsi="Cambria"/>
          <w:sz w:val="20"/>
          <w:szCs w:val="20"/>
          <w:lang w:val="es-ES"/>
        </w:rPr>
        <w:t>jaula(s) (tal y como se indica en la declaración de transferencia - ITD)</w:t>
      </w:r>
    </w:p>
    <w:p w14:paraId="5EF4B6A8" w14:textId="77777777" w:rsidR="002E0445" w:rsidRPr="00057564" w:rsidRDefault="002E0445" w:rsidP="008B57B8">
      <w:pPr>
        <w:spacing w:after="0"/>
        <w:ind w:left="720" w:right="140"/>
        <w:jc w:val="both"/>
        <w:rPr>
          <w:rFonts w:ascii="Cambria" w:eastAsia="Cambria" w:hAnsi="Cambria" w:cs="Times New Roman"/>
          <w:color w:val="000000"/>
          <w:sz w:val="20"/>
          <w:szCs w:val="20"/>
          <w:lang w:val="es-ES"/>
        </w:rPr>
      </w:pPr>
      <w:r w:rsidRPr="00057564">
        <w:rPr>
          <w:rFonts w:ascii="Cambria" w:eastAsia="Cambria" w:hAnsi="Cambria" w:cs="Cambria"/>
          <w:b/>
          <w:bCs/>
          <w:color w:val="000000"/>
          <w:sz w:val="20"/>
          <w:szCs w:val="20"/>
          <w:lang w:val="es-ES"/>
        </w:rPr>
        <w:tab/>
      </w:r>
    </w:p>
    <w:p w14:paraId="6D103235" w14:textId="53F15564" w:rsidR="002E0445" w:rsidRPr="00057564"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w:t>
      </w:r>
      <w:r w:rsidR="002E0445" w:rsidRPr="00057564">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6D10C380" w14:textId="53C8C3B4" w:rsidR="002E0445" w:rsidRPr="00057564"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w:t>
      </w:r>
      <w:r w:rsidR="002E0445" w:rsidRPr="00057564">
        <w:rPr>
          <w:rFonts w:ascii="Cambria" w:eastAsia="Times New Roman" w:hAnsi="Cambria" w:cs="Times New Roman"/>
          <w:color w:val="000000"/>
          <w:sz w:val="20"/>
          <w:szCs w:val="20"/>
          <w:lang w:val="es-ES" w:bidi="en-US"/>
        </w:rPr>
        <w:t xml:space="preserve">grabación de vídeo será continua, sin ninguna interrupción o corte y </w:t>
      </w:r>
      <w:r w:rsidR="00642201" w:rsidRPr="00057564">
        <w:rPr>
          <w:rFonts w:ascii="Cambria" w:eastAsia="Times New Roman" w:hAnsi="Cambria" w:cs="Times New Roman"/>
          <w:color w:val="000000"/>
          <w:sz w:val="20"/>
          <w:szCs w:val="20"/>
          <w:lang w:val="es-ES" w:bidi="en-US"/>
        </w:rPr>
        <w:t xml:space="preserve">cubrirá </w:t>
      </w:r>
      <w:r w:rsidR="002E0445" w:rsidRPr="00057564">
        <w:rPr>
          <w:rFonts w:ascii="Cambria" w:eastAsia="Times New Roman" w:hAnsi="Cambria" w:cs="Times New Roman"/>
          <w:color w:val="000000"/>
          <w:sz w:val="20"/>
          <w:szCs w:val="20"/>
          <w:lang w:val="es-ES" w:bidi="en-US"/>
        </w:rPr>
        <w:t>toda la operación de transferencia, de introducción en jaula y/o de liberación;</w:t>
      </w:r>
    </w:p>
    <w:p w14:paraId="3728F00D"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88DE197" w14:textId="2C6C8D23" w:rsidR="002E0445" w:rsidRPr="00057564"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antes </w:t>
      </w:r>
      <w:r w:rsidR="002E0445" w:rsidRPr="00057564">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w:t>
      </w:r>
      <w:r w:rsidR="00292FF8" w:rsidRPr="00057564">
        <w:rPr>
          <w:rFonts w:ascii="Cambria" w:eastAsia="Times New Roman" w:hAnsi="Cambria" w:cs="Times New Roman"/>
          <w:color w:val="000000"/>
          <w:sz w:val="20"/>
          <w:szCs w:val="20"/>
          <w:lang w:val="es-ES" w:bidi="en-US"/>
        </w:rPr>
        <w:t>,</w:t>
      </w:r>
      <w:r w:rsidR="002E0445" w:rsidRPr="00057564">
        <w:rPr>
          <w:rFonts w:ascii="Cambria" w:eastAsia="Times New Roman" w:hAnsi="Cambria" w:cs="Times New Roman"/>
          <w:color w:val="000000"/>
          <w:sz w:val="20"/>
          <w:szCs w:val="20"/>
          <w:lang w:val="es-ES" w:bidi="en-US"/>
        </w:rPr>
        <w:t xml:space="preserve"> para las operaciones de transferencia y de introducción en jaulas</w:t>
      </w:r>
      <w:r w:rsidR="00292FF8" w:rsidRPr="00057564">
        <w:rPr>
          <w:rFonts w:ascii="Cambria" w:eastAsia="Times New Roman" w:hAnsi="Cambria" w:cs="Times New Roman"/>
          <w:color w:val="000000"/>
          <w:sz w:val="20"/>
          <w:szCs w:val="20"/>
          <w:lang w:val="es-ES" w:bidi="en-US"/>
        </w:rPr>
        <w:t>,</w:t>
      </w:r>
      <w:r w:rsidR="002E0445" w:rsidRPr="00057564">
        <w:rPr>
          <w:rFonts w:ascii="Cambria" w:eastAsia="Times New Roman" w:hAnsi="Cambria" w:cs="Times New Roman"/>
          <w:color w:val="000000"/>
          <w:sz w:val="20"/>
          <w:szCs w:val="20"/>
          <w:lang w:val="es-ES" w:bidi="en-US"/>
        </w:rPr>
        <w:t xml:space="preserve"> mostrar si la(s) jaula(s) donante(s) y receptora(s) contienen ya atún rojo;</w:t>
      </w:r>
    </w:p>
    <w:p w14:paraId="3614208B"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D31414C" w14:textId="07E3E2EB" w:rsidR="002E0445" w:rsidRPr="00057564"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w:t>
      </w:r>
      <w:r w:rsidR="002E0445" w:rsidRPr="00057564">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r w:rsidR="00A445E8" w:rsidRPr="00057564">
        <w:rPr>
          <w:rFonts w:ascii="Cambria" w:eastAsia="Times New Roman" w:hAnsi="Cambria" w:cs="Times New Roman"/>
          <w:color w:val="000000"/>
          <w:sz w:val="20"/>
          <w:szCs w:val="20"/>
          <w:lang w:val="es-ES" w:bidi="en-US"/>
        </w:rPr>
        <w:t xml:space="preserve">transfiere, </w:t>
      </w:r>
      <w:r w:rsidR="002E0445" w:rsidRPr="00057564">
        <w:rPr>
          <w:rFonts w:ascii="Cambria" w:eastAsia="Times New Roman" w:hAnsi="Cambria" w:cs="Times New Roman"/>
          <w:color w:val="000000"/>
          <w:sz w:val="20"/>
          <w:szCs w:val="20"/>
          <w:lang w:val="es-ES" w:bidi="en-US"/>
        </w:rPr>
        <w:t>se introduce en jaulas y/o se libera;</w:t>
      </w:r>
    </w:p>
    <w:p w14:paraId="25A2E16B"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4AE936B" w14:textId="009EAE72" w:rsidR="002E0445" w:rsidRPr="00057564" w:rsidRDefault="00716E3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EUAlbertina"/>
          <w:bCs/>
          <w:color w:val="000000"/>
          <w:sz w:val="20"/>
          <w:szCs w:val="24"/>
          <w:lang w:val="es-ES" w:eastAsia="en-GB"/>
        </w:rPr>
        <w:t>una copia de la</w:t>
      </w:r>
      <w:r w:rsidR="00FC1669" w:rsidRPr="00057564">
        <w:rPr>
          <w:rFonts w:ascii="Cambria" w:eastAsia="Times New Roman" w:hAnsi="Cambria" w:cs="Times New Roman"/>
          <w:color w:val="000000"/>
          <w:sz w:val="20"/>
          <w:szCs w:val="20"/>
          <w:lang w:val="es-ES" w:bidi="en-US"/>
        </w:rPr>
        <w:t xml:space="preserve"> </w:t>
      </w:r>
      <w:r w:rsidR="002E0445" w:rsidRPr="00057564">
        <w:rPr>
          <w:rFonts w:ascii="Cambria" w:eastAsia="Times New Roman" w:hAnsi="Cambria" w:cs="Times New Roman"/>
          <w:color w:val="000000"/>
          <w:sz w:val="20"/>
          <w:szCs w:val="20"/>
          <w:lang w:val="es-ES" w:bidi="en-US"/>
        </w:rPr>
        <w:t>grabación de víde</w:t>
      </w:r>
      <w:r w:rsidR="002E0445" w:rsidRPr="00057564">
        <w:rPr>
          <w:rFonts w:ascii="Cambria" w:eastAsia="Times New Roman" w:hAnsi="Cambria" w:cs="EUAlbertina"/>
          <w:bCs/>
          <w:color w:val="000000"/>
          <w:sz w:val="20"/>
          <w:szCs w:val="24"/>
          <w:lang w:val="es-ES" w:eastAsia="en-GB"/>
        </w:rPr>
        <w:t xml:space="preserve">o </w:t>
      </w:r>
      <w:r w:rsidR="002E0445" w:rsidRPr="00057564">
        <w:rPr>
          <w:rFonts w:ascii="Cambria" w:eastAsia="Times New Roman" w:hAnsi="Cambria" w:cs="Times New Roman"/>
          <w:color w:val="000000"/>
          <w:sz w:val="20"/>
          <w:szCs w:val="20"/>
          <w:lang w:val="es-ES" w:bidi="en-US"/>
        </w:rPr>
        <w:t>se conservará a bordo del buque donante o la guardará el operador de la granja o la almadraba, lo que proceda, durante todo el período de autorización para operar;</w:t>
      </w:r>
    </w:p>
    <w:p w14:paraId="685A6FFF"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0877ADA" w14:textId="20E4F961" w:rsidR="002E0445" w:rsidRPr="00057564"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w:t>
      </w:r>
      <w:r w:rsidR="002E0445" w:rsidRPr="00057564">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057564">
        <w:rPr>
          <w:rFonts w:ascii="Cambria" w:eastAsia="Times New Roman" w:hAnsi="Cambria" w:cs="Times New Roman"/>
          <w:color w:val="000000"/>
          <w:sz w:val="20"/>
          <w:szCs w:val="20"/>
          <w:lang w:val="es-ES" w:bidi="en-US"/>
        </w:rPr>
        <w:t>los</w:t>
      </w:r>
      <w:r w:rsidR="002E0445" w:rsidRPr="00057564">
        <w:rPr>
          <w:rFonts w:ascii="Cambria" w:eastAsia="Times New Roman" w:hAnsi="Cambria" w:cs="Times New Roman"/>
          <w:color w:val="000000"/>
          <w:sz w:val="20"/>
          <w:szCs w:val="20"/>
          <w:lang w:val="es-ES" w:bidi="en-US"/>
        </w:rPr>
        <w:t xml:space="preserve"> párrafo</w:t>
      </w:r>
      <w:r w:rsidR="006F1EC7" w:rsidRPr="00057564">
        <w:rPr>
          <w:rFonts w:ascii="Cambria" w:eastAsia="Times New Roman" w:hAnsi="Cambria" w:cs="Times New Roman"/>
          <w:color w:val="000000"/>
          <w:sz w:val="20"/>
          <w:szCs w:val="20"/>
          <w:lang w:val="es-ES" w:bidi="en-US"/>
        </w:rPr>
        <w:t>s</w:t>
      </w:r>
      <w:r w:rsidR="002E0445" w:rsidRPr="00057564">
        <w:rPr>
          <w:rFonts w:ascii="Cambria" w:eastAsia="Times New Roman" w:hAnsi="Cambria" w:cs="Times New Roman"/>
          <w:color w:val="000000"/>
          <w:sz w:val="20"/>
          <w:szCs w:val="20"/>
          <w:lang w:val="es-ES" w:bidi="en-US"/>
        </w:rPr>
        <w:t xml:space="preserve"> </w:t>
      </w:r>
      <w:r w:rsidR="00174B76" w:rsidRPr="00057564">
        <w:rPr>
          <w:rFonts w:ascii="Cambria" w:eastAsia="Times New Roman" w:hAnsi="Cambria" w:cs="Times New Roman"/>
          <w:color w:val="000000"/>
          <w:sz w:val="20"/>
          <w:szCs w:val="20"/>
          <w:lang w:val="es-ES" w:bidi="en-US"/>
        </w:rPr>
        <w:t>1</w:t>
      </w:r>
      <w:r w:rsidR="00A77EBE" w:rsidRPr="00057564">
        <w:rPr>
          <w:rFonts w:ascii="Cambria" w:eastAsia="Times New Roman" w:hAnsi="Cambria" w:cs="Times New Roman"/>
          <w:color w:val="000000"/>
          <w:sz w:val="20"/>
          <w:szCs w:val="20"/>
          <w:lang w:val="es-ES" w:bidi="en-US"/>
        </w:rPr>
        <w:t>20</w:t>
      </w:r>
      <w:r w:rsidR="002E0445" w:rsidRPr="00057564">
        <w:rPr>
          <w:rFonts w:ascii="Cambria" w:eastAsia="Times New Roman" w:hAnsi="Cambria" w:cs="Times New Roman"/>
          <w:color w:val="000000"/>
          <w:sz w:val="20"/>
          <w:szCs w:val="20"/>
          <w:lang w:val="es-ES" w:bidi="en-US"/>
        </w:rPr>
        <w:t xml:space="preserve"> a 1</w:t>
      </w:r>
      <w:r w:rsidR="00A77EBE" w:rsidRPr="00057564">
        <w:rPr>
          <w:rFonts w:ascii="Cambria" w:eastAsia="Times New Roman" w:hAnsi="Cambria" w:cs="Times New Roman"/>
          <w:color w:val="000000"/>
          <w:sz w:val="20"/>
          <w:szCs w:val="20"/>
          <w:lang w:val="es-ES" w:bidi="en-US"/>
        </w:rPr>
        <w:t>23</w:t>
      </w:r>
      <w:r w:rsidR="00174B76" w:rsidRPr="00057564">
        <w:rPr>
          <w:rFonts w:ascii="Cambria" w:eastAsia="Times New Roman" w:hAnsi="Cambria" w:cs="Times New Roman"/>
          <w:color w:val="000000"/>
          <w:sz w:val="20"/>
          <w:szCs w:val="20"/>
          <w:lang w:val="es-ES" w:bidi="en-US"/>
        </w:rPr>
        <w:t xml:space="preserve"> </w:t>
      </w:r>
      <w:r w:rsidR="002E0445" w:rsidRPr="00057564">
        <w:rPr>
          <w:rFonts w:ascii="Cambria" w:eastAsia="Times New Roman" w:hAnsi="Cambria" w:cs="Times New Roman"/>
          <w:color w:val="000000"/>
          <w:sz w:val="20"/>
          <w:szCs w:val="20"/>
          <w:lang w:val="es-ES" w:bidi="en-US"/>
        </w:rPr>
        <w:t xml:space="preserve">de la presente Recomendación. </w:t>
      </w:r>
    </w:p>
    <w:p w14:paraId="1880E8A5" w14:textId="77777777" w:rsidR="002E0445" w:rsidRPr="00057564"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2469C7B4" w14:textId="520CCA17" w:rsidR="002E0445" w:rsidRPr="00057564" w:rsidRDefault="00FC1669" w:rsidP="008B57B8">
      <w:pPr>
        <w:widowControl w:val="0"/>
        <w:numPr>
          <w:ilvl w:val="0"/>
          <w:numId w:val="50"/>
        </w:numPr>
        <w:spacing w:after="0" w:line="240" w:lineRule="auto"/>
        <w:ind w:left="709" w:right="140" w:hanging="283"/>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 xml:space="preserve">el </w:t>
      </w:r>
      <w:r w:rsidR="002E0445" w:rsidRPr="00057564">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057564">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057564" w:rsidRDefault="002E0445" w:rsidP="008B57B8">
      <w:pPr>
        <w:spacing w:after="0"/>
        <w:ind w:left="360"/>
        <w:jc w:val="both"/>
        <w:rPr>
          <w:rFonts w:ascii="Cambria" w:eastAsia="Cambria" w:hAnsi="Cambria" w:cs="Times New Roman"/>
          <w:color w:val="000000"/>
          <w:sz w:val="20"/>
          <w:szCs w:val="20"/>
          <w:lang w:val="es-ES"/>
        </w:rPr>
      </w:pPr>
    </w:p>
    <w:p w14:paraId="04B5EA36" w14:textId="77777777" w:rsidR="002E0445" w:rsidRPr="00057564"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1ECCBE17" w14:textId="77777777" w:rsidR="002E0445" w:rsidRPr="00057564" w:rsidRDefault="002E0445" w:rsidP="008B57B8">
      <w:pPr>
        <w:spacing w:after="0"/>
        <w:jc w:val="both"/>
        <w:rPr>
          <w:rFonts w:ascii="Cambria" w:eastAsia="Cambria" w:hAnsi="Cambria" w:cs="Times New Roman"/>
          <w:b/>
          <w:color w:val="000000"/>
          <w:sz w:val="20"/>
          <w:szCs w:val="20"/>
          <w:lang w:val="es-ES"/>
        </w:rPr>
      </w:pPr>
      <w:r w:rsidRPr="00057564">
        <w:rPr>
          <w:rFonts w:ascii="Cambria" w:eastAsia="Cambria" w:hAnsi="Cambria" w:cs="Cambria"/>
          <w:b/>
          <w:bCs/>
          <w:color w:val="000000"/>
          <w:sz w:val="20"/>
          <w:szCs w:val="20"/>
          <w:lang w:val="es-ES"/>
        </w:rPr>
        <w:t>Calidad insuficiente de la grabación de vídeo</w:t>
      </w:r>
    </w:p>
    <w:p w14:paraId="2FA5423C" w14:textId="77777777" w:rsidR="002E0445" w:rsidRPr="00057564" w:rsidRDefault="002E0445" w:rsidP="008B57B8">
      <w:pPr>
        <w:spacing w:after="0"/>
        <w:jc w:val="both"/>
        <w:rPr>
          <w:rFonts w:ascii="Cambria" w:eastAsia="Cambria" w:hAnsi="Cambria" w:cs="Cambria"/>
          <w:color w:val="000000"/>
          <w:sz w:val="20"/>
          <w:szCs w:val="20"/>
          <w:lang w:val="es-ES"/>
        </w:rPr>
      </w:pPr>
    </w:p>
    <w:p w14:paraId="71EAD561" w14:textId="77777777" w:rsidR="002E0445" w:rsidRPr="00057564"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057564" w:rsidRDefault="002E0445" w:rsidP="008B57B8">
      <w:pPr>
        <w:spacing w:after="0" w:line="249" w:lineRule="auto"/>
        <w:ind w:right="123"/>
        <w:jc w:val="both"/>
        <w:rPr>
          <w:rFonts w:ascii="Cambria" w:eastAsia="Cambria" w:hAnsi="Cambria" w:cs="Times New Roman"/>
          <w:color w:val="000000"/>
          <w:sz w:val="20"/>
          <w:szCs w:val="20"/>
          <w:lang w:val="es-ES"/>
        </w:rPr>
      </w:pPr>
    </w:p>
    <w:p w14:paraId="45562B63" w14:textId="4253DA1A" w:rsidR="002E0445" w:rsidRPr="00057564" w:rsidRDefault="002E0445" w:rsidP="009C2CC2">
      <w:pPr>
        <w:widowControl w:val="0"/>
        <w:numPr>
          <w:ilvl w:val="0"/>
          <w:numId w:val="51"/>
        </w:numPr>
        <w:spacing w:after="0" w:line="240" w:lineRule="auto"/>
        <w:ind w:left="720" w:right="123" w:hanging="294"/>
        <w:jc w:val="both"/>
        <w:rPr>
          <w:rFonts w:ascii="Cambria" w:eastAsia="Cambria" w:hAnsi="Cambria" w:cs="Times New Roman"/>
          <w:sz w:val="20"/>
          <w:szCs w:val="20"/>
          <w:lang w:val="es-ES"/>
        </w:rPr>
      </w:pPr>
      <w:r w:rsidRPr="00057564">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2A511C" w:rsidRPr="00057564">
        <w:rPr>
          <w:rFonts w:ascii="Cambria" w:eastAsia="Cambria" w:hAnsi="Cambria" w:cs="Cambria"/>
          <w:color w:val="000000"/>
          <w:sz w:val="20"/>
          <w:szCs w:val="20"/>
          <w:lang w:val="es-ES"/>
        </w:rPr>
        <w:t>4</w:t>
      </w:r>
      <w:r w:rsidRPr="00057564">
        <w:rPr>
          <w:rFonts w:ascii="Cambria" w:eastAsia="Cambria" w:hAnsi="Cambria" w:cs="Cambria"/>
          <w:color w:val="000000"/>
          <w:sz w:val="20"/>
          <w:szCs w:val="20"/>
          <w:lang w:val="es-ES"/>
        </w:rPr>
        <w:t xml:space="preserve"> a 1</w:t>
      </w:r>
      <w:r w:rsidR="00527AB0" w:rsidRPr="00057564">
        <w:rPr>
          <w:rFonts w:ascii="Cambria" w:eastAsia="Cambria" w:hAnsi="Cambria" w:cs="Cambria"/>
          <w:color w:val="000000"/>
          <w:sz w:val="20"/>
          <w:szCs w:val="20"/>
          <w:lang w:val="es-ES"/>
        </w:rPr>
        <w:t>2</w:t>
      </w:r>
      <w:r w:rsidR="002A511C" w:rsidRPr="00057564">
        <w:rPr>
          <w:rFonts w:ascii="Cambria" w:eastAsia="Cambria" w:hAnsi="Cambria" w:cs="Cambria"/>
          <w:color w:val="000000"/>
          <w:sz w:val="20"/>
          <w:szCs w:val="20"/>
          <w:lang w:val="es-ES"/>
        </w:rPr>
        <w:t>9</w:t>
      </w:r>
      <w:r w:rsidR="00174B76"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de la presente Recomendación (transferencias voluntarias y de control). Esta transferencia voluntaria o de control se llevará a cabo en otra jaula que deberá estar vacía.</w:t>
      </w:r>
    </w:p>
    <w:p w14:paraId="15CB55ED" w14:textId="77777777" w:rsidR="002E0445" w:rsidRPr="00057564" w:rsidRDefault="002E0445" w:rsidP="008B57B8">
      <w:pPr>
        <w:widowControl w:val="0"/>
        <w:spacing w:after="0" w:line="240" w:lineRule="auto"/>
        <w:ind w:left="720" w:right="123"/>
        <w:jc w:val="both"/>
        <w:rPr>
          <w:rFonts w:ascii="Cambria" w:eastAsia="Cambria" w:hAnsi="Cambria" w:cs="Times New Roman"/>
          <w:sz w:val="20"/>
          <w:szCs w:val="20"/>
          <w:lang w:val="es-ES"/>
        </w:rPr>
      </w:pPr>
    </w:p>
    <w:p w14:paraId="34AC1A39" w14:textId="4F344CA4" w:rsidR="002E0445" w:rsidRPr="00057564" w:rsidRDefault="002E0445" w:rsidP="008B57B8">
      <w:pPr>
        <w:spacing w:after="0"/>
        <w:ind w:left="720" w:right="123"/>
        <w:jc w:val="both"/>
        <w:rPr>
          <w:rFonts w:ascii="Cambria" w:eastAsia="Times New Roman" w:hAnsi="Cambria" w:cs="Times New Roman"/>
          <w:sz w:val="20"/>
          <w:szCs w:val="20"/>
          <w:lang w:val="es-ES" w:bidi="en-US"/>
        </w:rPr>
      </w:pPr>
      <w:r w:rsidRPr="00057564">
        <w:rPr>
          <w:rFonts w:ascii="Cambria" w:eastAsia="Times New Roman" w:hAnsi="Cambria" w:cs="Times New Roman"/>
          <w:color w:val="000000"/>
          <w:sz w:val="20"/>
          <w:szCs w:val="20"/>
          <w:lang w:val="es-ES" w:bidi="en-US"/>
        </w:rPr>
        <w:t xml:space="preserve">Para aquellas </w:t>
      </w:r>
      <w:r w:rsidRPr="00057564">
        <w:rPr>
          <w:rFonts w:ascii="Cambria" w:eastAsia="Cambria" w:hAnsi="Cambria" w:cs="Cambria"/>
          <w:color w:val="000000"/>
          <w:sz w:val="20"/>
          <w:szCs w:val="20"/>
          <w:lang w:val="es-ES"/>
        </w:rPr>
        <w:t>transferencias</w:t>
      </w:r>
      <w:r w:rsidRPr="00057564">
        <w:rPr>
          <w:rFonts w:ascii="Cambria" w:eastAsia="Times New Roman" w:hAnsi="Cambria" w:cs="Times New Roman"/>
          <w:color w:val="000000"/>
          <w:sz w:val="20"/>
          <w:szCs w:val="20"/>
          <w:lang w:val="es-ES" w:bidi="en-US"/>
        </w:rPr>
        <w:t xml:space="preserve"> en que el origen de los peces </w:t>
      </w:r>
      <w:r w:rsidR="00FC1669" w:rsidRPr="00057564">
        <w:rPr>
          <w:rFonts w:ascii="Cambria" w:eastAsia="Times New Roman" w:hAnsi="Cambria" w:cs="Times New Roman"/>
          <w:color w:val="000000"/>
          <w:sz w:val="20"/>
          <w:szCs w:val="20"/>
          <w:lang w:val="es-ES" w:bidi="en-US"/>
        </w:rPr>
        <w:t>sea</w:t>
      </w:r>
      <w:r w:rsidRPr="00057564">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057564">
        <w:rPr>
          <w:rFonts w:ascii="Cambria" w:eastAsia="Cambria" w:hAnsi="Cambria" w:cs="Cambria"/>
          <w:color w:val="000000"/>
          <w:sz w:val="20"/>
          <w:szCs w:val="20"/>
          <w:lang w:val="es-ES"/>
        </w:rPr>
        <w:t>voluntaria</w:t>
      </w:r>
      <w:r w:rsidRPr="00057564">
        <w:rPr>
          <w:rFonts w:ascii="Cambria" w:eastAsia="Times New Roman" w:hAnsi="Cambria" w:cs="Times New Roman"/>
          <w:color w:val="000000"/>
          <w:sz w:val="20"/>
          <w:szCs w:val="20"/>
          <w:lang w:val="es-ES" w:bidi="en-US"/>
        </w:rPr>
        <w:t xml:space="preserve"> cancelada bajo la supervisión del observador regional de ICCAT</w:t>
      </w:r>
      <w:r w:rsidRPr="00057564">
        <w:rPr>
          <w:rFonts w:ascii="Cambria" w:eastAsia="Times New Roman" w:hAnsi="Cambria" w:cs="Times New Roman"/>
          <w:sz w:val="20"/>
          <w:szCs w:val="20"/>
          <w:lang w:val="es-ES" w:bidi="en-US"/>
        </w:rPr>
        <w:t xml:space="preserve">. </w:t>
      </w:r>
    </w:p>
    <w:p w14:paraId="6DD278E2" w14:textId="77777777" w:rsidR="002E0445" w:rsidRPr="00057564" w:rsidRDefault="002E0445" w:rsidP="008B57B8">
      <w:pPr>
        <w:spacing w:after="0"/>
        <w:ind w:left="720" w:right="123"/>
        <w:jc w:val="both"/>
        <w:rPr>
          <w:rFonts w:ascii="Cambria" w:eastAsia="Cambria" w:hAnsi="Cambria" w:cs="Times New Roman"/>
          <w:sz w:val="20"/>
          <w:szCs w:val="20"/>
          <w:lang w:val="es-ES"/>
        </w:rPr>
      </w:pPr>
    </w:p>
    <w:p w14:paraId="7B88A702" w14:textId="77777777" w:rsidR="00362194" w:rsidRPr="00057564" w:rsidRDefault="00362194" w:rsidP="008B57B8">
      <w:pPr>
        <w:spacing w:after="0"/>
        <w:ind w:left="720" w:right="123"/>
        <w:jc w:val="both"/>
        <w:rPr>
          <w:rFonts w:ascii="Cambria" w:eastAsia="Cambria" w:hAnsi="Cambria" w:cs="Times New Roman"/>
          <w:sz w:val="20"/>
          <w:szCs w:val="20"/>
          <w:lang w:val="es-ES"/>
        </w:rPr>
      </w:pPr>
    </w:p>
    <w:p w14:paraId="3E7472EF" w14:textId="6AF6DE55" w:rsidR="002E0445" w:rsidRPr="00057564" w:rsidRDefault="002E0445" w:rsidP="009C2CC2">
      <w:pPr>
        <w:widowControl w:val="0"/>
        <w:numPr>
          <w:ilvl w:val="0"/>
          <w:numId w:val="51"/>
        </w:numPr>
        <w:spacing w:after="0" w:line="249" w:lineRule="auto"/>
        <w:ind w:left="720" w:right="123" w:hanging="294"/>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para una operación de introducción en jaulas, la operación de introducción en jaulas en cuestión se repetirá de conformidad con las disposiciones establecidas en los párrafos </w:t>
      </w:r>
      <w:r w:rsidR="00362194" w:rsidRPr="00057564">
        <w:rPr>
          <w:rFonts w:ascii="Cambria" w:eastAsia="Cambria" w:hAnsi="Cambria" w:cs="Cambria"/>
          <w:color w:val="000000"/>
          <w:sz w:val="20"/>
          <w:szCs w:val="20"/>
          <w:lang w:val="es-ES"/>
        </w:rPr>
        <w:t>163</w:t>
      </w:r>
      <w:r w:rsidRPr="00057564">
        <w:rPr>
          <w:rFonts w:ascii="Cambria" w:eastAsia="Cambria" w:hAnsi="Cambria" w:cs="Cambria"/>
          <w:color w:val="000000"/>
          <w:sz w:val="20"/>
          <w:szCs w:val="20"/>
          <w:lang w:val="es-ES"/>
        </w:rPr>
        <w:t xml:space="preserve"> </w:t>
      </w:r>
      <w:r w:rsidR="00B0393E" w:rsidRPr="00057564">
        <w:rPr>
          <w:rFonts w:ascii="Cambria" w:eastAsia="Cambria" w:hAnsi="Cambria" w:cs="Cambria"/>
          <w:color w:val="000000"/>
          <w:sz w:val="20"/>
          <w:szCs w:val="20"/>
          <w:lang w:val="es-ES"/>
        </w:rPr>
        <w:t>a</w:t>
      </w:r>
      <w:r w:rsidRPr="00057564">
        <w:rPr>
          <w:rFonts w:ascii="Cambria" w:eastAsia="Cambria" w:hAnsi="Cambria" w:cs="Cambria"/>
          <w:color w:val="000000"/>
          <w:sz w:val="20"/>
          <w:szCs w:val="20"/>
          <w:lang w:val="es-ES"/>
        </w:rPr>
        <w:t xml:space="preserve"> </w:t>
      </w:r>
      <w:r w:rsidR="001B3C9B" w:rsidRPr="00057564">
        <w:rPr>
          <w:rFonts w:ascii="Cambria" w:eastAsia="Cambria" w:hAnsi="Cambria" w:cs="Cambria"/>
          <w:color w:val="000000"/>
          <w:sz w:val="20"/>
          <w:szCs w:val="20"/>
          <w:lang w:val="es-ES"/>
        </w:rPr>
        <w:t>16</w:t>
      </w:r>
      <w:r w:rsidR="00B0393E" w:rsidRPr="00057564">
        <w:rPr>
          <w:rFonts w:ascii="Cambria" w:eastAsia="Cambria" w:hAnsi="Cambria" w:cs="Cambria"/>
          <w:color w:val="000000"/>
          <w:sz w:val="20"/>
          <w:szCs w:val="20"/>
          <w:lang w:val="es-ES"/>
        </w:rPr>
        <w:t>5</w:t>
      </w:r>
      <w:r w:rsidR="00174B76"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 xml:space="preserve">de la presente Recomendación. </w:t>
      </w:r>
    </w:p>
    <w:p w14:paraId="146A05FB" w14:textId="77777777" w:rsidR="002E0445" w:rsidRPr="00057564" w:rsidRDefault="002E0445" w:rsidP="008B57B8">
      <w:pPr>
        <w:spacing w:after="0" w:line="249" w:lineRule="auto"/>
        <w:ind w:left="720" w:right="123"/>
        <w:jc w:val="both"/>
        <w:rPr>
          <w:rFonts w:ascii="Cambria" w:eastAsia="Cambria" w:hAnsi="Cambria" w:cs="Times New Roman"/>
          <w:color w:val="000000"/>
          <w:sz w:val="20"/>
          <w:szCs w:val="20"/>
          <w:lang w:val="es-ES"/>
        </w:rPr>
      </w:pPr>
    </w:p>
    <w:p w14:paraId="427428C7" w14:textId="246D1EEC" w:rsidR="002E0445" w:rsidRPr="00057564" w:rsidRDefault="002E0445" w:rsidP="008B57B8">
      <w:pPr>
        <w:spacing w:after="0" w:line="249" w:lineRule="auto"/>
        <w:ind w:left="720" w:right="123"/>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La nueva operación de introducción en jaula</w:t>
      </w:r>
      <w:r w:rsidR="00FC1669" w:rsidRPr="00057564">
        <w:rPr>
          <w:rFonts w:ascii="Cambria" w:eastAsia="Times New Roman" w:hAnsi="Cambria" w:cs="Times New Roman"/>
          <w:color w:val="000000"/>
          <w:sz w:val="20"/>
          <w:szCs w:val="20"/>
          <w:lang w:val="es-ES" w:bidi="en-US"/>
        </w:rPr>
        <w:t>s</w:t>
      </w:r>
      <w:r w:rsidRPr="00057564">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057564" w:rsidRDefault="002E0445" w:rsidP="008B57B8">
      <w:pPr>
        <w:spacing w:after="0" w:line="249" w:lineRule="auto"/>
        <w:ind w:left="720" w:right="123" w:hanging="360"/>
        <w:jc w:val="both"/>
        <w:rPr>
          <w:rFonts w:ascii="Cambria" w:eastAsia="Cambria" w:hAnsi="Cambria" w:cs="Times New Roman"/>
          <w:color w:val="000000"/>
          <w:sz w:val="20"/>
          <w:szCs w:val="20"/>
          <w:lang w:val="es-ES"/>
        </w:rPr>
      </w:pPr>
    </w:p>
    <w:p w14:paraId="16150B2E" w14:textId="761672CD" w:rsidR="002E0445" w:rsidRPr="00057564" w:rsidRDefault="002E0445" w:rsidP="009C2CC2">
      <w:pPr>
        <w:widowControl w:val="0"/>
        <w:numPr>
          <w:ilvl w:val="0"/>
          <w:numId w:val="51"/>
        </w:numPr>
        <w:spacing w:after="0" w:line="249" w:lineRule="auto"/>
        <w:ind w:left="720" w:right="123" w:hanging="294"/>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10</w:t>
      </w:r>
      <w:r w:rsidRPr="00057564">
        <w:rPr>
          <w:rFonts w:ascii="Cambria" w:eastAsia="Cambria" w:hAnsi="Cambria" w:cs="Cambria"/>
          <w:color w:val="000000"/>
          <w:sz w:val="20"/>
          <w:szCs w:val="20"/>
          <w:lang w:val="es-ES"/>
        </w:rPr>
        <w:t xml:space="preserve"> de la presente Recomendación. </w:t>
      </w:r>
    </w:p>
    <w:p w14:paraId="405AAF2A" w14:textId="77777777" w:rsidR="002E0445" w:rsidRPr="00057564" w:rsidRDefault="002E0445" w:rsidP="008B57B8">
      <w:pPr>
        <w:spacing w:after="0" w:line="249" w:lineRule="auto"/>
        <w:ind w:left="227" w:right="140" w:hanging="8"/>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br w:type="page"/>
      </w:r>
    </w:p>
    <w:p w14:paraId="71FEB4B9" w14:textId="4EAF1DC4" w:rsidR="002E0445" w:rsidRPr="00057564"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bookmarkStart w:id="103" w:name="bookmark58"/>
      <w:bookmarkEnd w:id="101"/>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9</w:t>
      </w:r>
    </w:p>
    <w:p w14:paraId="15374E2D" w14:textId="77777777" w:rsidR="009C2CC2" w:rsidRPr="00057564" w:rsidRDefault="009C2CC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p w14:paraId="655104A5" w14:textId="77777777" w:rsidR="009C2CC2"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Normas y procedimientos para el uso de sistemas de cámaras estereoscópicas</w:t>
      </w:r>
    </w:p>
    <w:p w14:paraId="53680E93" w14:textId="01CE604C" w:rsidR="002E0445" w:rsidRPr="00057564"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en el contexto de operaciones de introducción en jaulas</w:t>
      </w:r>
      <w:bookmarkEnd w:id="103"/>
    </w:p>
    <w:p w14:paraId="5A03F07F" w14:textId="77777777" w:rsidR="002E0445" w:rsidRPr="00057564" w:rsidRDefault="002E0445" w:rsidP="002653F7">
      <w:pPr>
        <w:keepNext/>
        <w:keepLines/>
        <w:widowControl w:val="0"/>
        <w:numPr>
          <w:ilvl w:val="0"/>
          <w:numId w:val="53"/>
        </w:numPr>
        <w:spacing w:after="0" w:line="456" w:lineRule="exact"/>
        <w:ind w:left="426" w:hanging="426"/>
        <w:jc w:val="both"/>
        <w:outlineLvl w:val="1"/>
        <w:rPr>
          <w:rFonts w:ascii="Cambria" w:eastAsia="Times New Roman" w:hAnsi="Cambria" w:cs="Times New Roman"/>
          <w:b/>
          <w:bCs/>
          <w:color w:val="000000"/>
          <w:sz w:val="20"/>
          <w:szCs w:val="20"/>
          <w:lang w:val="es-ES" w:bidi="en-US"/>
        </w:rPr>
      </w:pPr>
      <w:bookmarkStart w:id="104" w:name="bookmark59"/>
      <w:r w:rsidRPr="00057564">
        <w:rPr>
          <w:rFonts w:ascii="Cambria" w:eastAsia="Times New Roman" w:hAnsi="Cambria" w:cs="Times New Roman"/>
          <w:b/>
          <w:bCs/>
          <w:color w:val="000000"/>
          <w:sz w:val="20"/>
          <w:szCs w:val="20"/>
          <w:lang w:val="es-ES" w:bidi="en-US"/>
        </w:rPr>
        <w:t>Utilización de sistemas de cámaras estereoscópicas</w:t>
      </w:r>
      <w:bookmarkEnd w:id="104"/>
    </w:p>
    <w:p w14:paraId="642E22D5" w14:textId="77777777" w:rsidR="002E0445" w:rsidRPr="00057564" w:rsidRDefault="002E0445" w:rsidP="008B57B8">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057564" w:rsidRDefault="002E0445" w:rsidP="008B57B8">
      <w:pPr>
        <w:widowControl w:val="0"/>
        <w:spacing w:after="0" w:line="240" w:lineRule="auto"/>
        <w:jc w:val="both"/>
        <w:rPr>
          <w:rFonts w:ascii="Cambria" w:eastAsia="Times New Roman" w:hAnsi="Cambria" w:cs="Times New Roman"/>
          <w:color w:val="000000"/>
          <w:spacing w:val="-2"/>
          <w:sz w:val="20"/>
          <w:szCs w:val="20"/>
          <w:lang w:val="es-ES" w:bidi="en-US"/>
        </w:rPr>
      </w:pPr>
      <w:r w:rsidRPr="00057564">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057564" w:rsidRDefault="002E0445" w:rsidP="008B57B8">
      <w:pPr>
        <w:widowControl w:val="0"/>
        <w:spacing w:after="0" w:line="240" w:lineRule="auto"/>
        <w:jc w:val="both"/>
        <w:rPr>
          <w:rFonts w:ascii="Cambria" w:eastAsia="Times New Roman" w:hAnsi="Cambria" w:cs="Times New Roman"/>
          <w:color w:val="000000"/>
          <w:sz w:val="16"/>
          <w:szCs w:val="16"/>
          <w:lang w:val="es-ES" w:bidi="en-US"/>
        </w:rPr>
      </w:pPr>
    </w:p>
    <w:p w14:paraId="383F631B" w14:textId="0EBF48AC" w:rsidR="002E0445" w:rsidRPr="0005756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intensidad de muestreo de peces vivos para medir las tallas no deberá ser inferior al 20 % </w:t>
      </w:r>
      <w:r w:rsidRPr="00057564">
        <w:rPr>
          <w:rFonts w:ascii="Cambria" w:eastAsia="Times New Roman" w:hAnsi="Cambria" w:cs="Times New Roman"/>
          <w:color w:val="000000"/>
          <w:spacing w:val="-2"/>
          <w:sz w:val="20"/>
          <w:szCs w:val="20"/>
          <w:lang w:val="es-ES" w:bidi="en-US"/>
        </w:rPr>
        <w:t>del número de</w:t>
      </w:r>
      <w:r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pacing w:val="-2"/>
          <w:sz w:val="20"/>
          <w:szCs w:val="20"/>
          <w:lang w:val="es-ES" w:bidi="en-US"/>
        </w:rPr>
        <w:t>peces</w:t>
      </w:r>
      <w:r w:rsidRPr="00057564">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w:t>
      </w:r>
      <w:r w:rsidR="00AD7983" w:rsidRPr="00057564">
        <w:rPr>
          <w:rFonts w:ascii="Cambria" w:eastAsia="Times New Roman" w:hAnsi="Cambria" w:cs="Times New Roman"/>
          <w:color w:val="000000"/>
          <w:sz w:val="20"/>
          <w:szCs w:val="20"/>
          <w:lang w:val="es-ES" w:bidi="en-US"/>
        </w:rPr>
        <w:t> </w:t>
      </w:r>
      <w:r w:rsidRPr="00057564">
        <w:rPr>
          <w:rFonts w:ascii="Cambria" w:eastAsia="Times New Roman" w:hAnsi="Cambria" w:cs="Times New Roman"/>
          <w:color w:val="000000"/>
          <w:sz w:val="20"/>
          <w:szCs w:val="20"/>
          <w:lang w:val="es-ES" w:bidi="en-US"/>
        </w:rPr>
        <w:t>m de la cámara.</w:t>
      </w:r>
    </w:p>
    <w:p w14:paraId="72C9DBD2" w14:textId="10BE06CE" w:rsidR="002E0445" w:rsidRPr="0005756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Las dimensiones de la puerta de transferencia que conecta la jaula </w:t>
      </w:r>
      <w:r w:rsidR="00391C77" w:rsidRPr="00057564">
        <w:rPr>
          <w:rFonts w:ascii="Cambria" w:eastAsia="Times New Roman" w:hAnsi="Cambria" w:cs="Times New Roman"/>
          <w:color w:val="000000"/>
          <w:sz w:val="20"/>
          <w:szCs w:val="20"/>
          <w:lang w:val="es-ES" w:bidi="en-US"/>
        </w:rPr>
        <w:t xml:space="preserve">donante </w:t>
      </w:r>
      <w:r w:rsidRPr="00057564">
        <w:rPr>
          <w:rFonts w:ascii="Cambria" w:eastAsia="Times New Roman" w:hAnsi="Cambria" w:cs="Times New Roman"/>
          <w:color w:val="000000"/>
          <w:sz w:val="20"/>
          <w:szCs w:val="20"/>
          <w:lang w:val="es-ES" w:bidi="en-US"/>
        </w:rPr>
        <w:t xml:space="preserve">con la jaula receptora tendrán </w:t>
      </w:r>
      <w:r w:rsidRPr="00057564">
        <w:rPr>
          <w:rFonts w:ascii="Cambria" w:eastAsia="Times New Roman" w:hAnsi="Cambria" w:cs="Times New Roman"/>
          <w:color w:val="000000"/>
          <w:spacing w:val="-2"/>
          <w:sz w:val="20"/>
          <w:szCs w:val="20"/>
          <w:lang w:val="es-ES" w:bidi="en-US"/>
        </w:rPr>
        <w:t>una</w:t>
      </w:r>
      <w:r w:rsidRPr="00057564">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057564" w:rsidRDefault="00963151"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validación de las mediciones estereoscópicas </w:t>
      </w:r>
      <w:r w:rsidRPr="00057564">
        <w:rPr>
          <w:rFonts w:ascii="Cambria" w:eastAsia="Times New Roman" w:hAnsi="Cambria" w:cs="Times New Roman"/>
          <w:color w:val="000000"/>
          <w:spacing w:val="-2"/>
          <w:sz w:val="20"/>
          <w:szCs w:val="20"/>
          <w:lang w:val="es-ES" w:bidi="en-US"/>
        </w:rPr>
        <w:t>individuales</w:t>
      </w:r>
      <w:r w:rsidRPr="00057564">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057564">
        <w:rPr>
          <w:rFonts w:ascii="Cambria" w:eastAsia="Times New Roman" w:hAnsi="Cambria" w:cs="Times New Roman"/>
          <w:color w:val="000000"/>
          <w:sz w:val="20"/>
          <w:szCs w:val="20"/>
          <w:lang w:val="es-ES" w:bidi="en-US"/>
        </w:rPr>
        <w:t>y</w:t>
      </w:r>
      <w:r w:rsidRPr="00057564">
        <w:rPr>
          <w:rFonts w:ascii="Cambria" w:eastAsia="Times New Roman" w:hAnsi="Cambria" w:cs="Times New Roman"/>
          <w:color w:val="000000"/>
          <w:sz w:val="20"/>
          <w:szCs w:val="20"/>
          <w:lang w:val="es-ES" w:bidi="en-US"/>
        </w:rPr>
        <w:t xml:space="preserve"> 8 m.</w:t>
      </w:r>
    </w:p>
    <w:p w14:paraId="1F0CCC7D" w14:textId="1FD692FB" w:rsidR="002E0445" w:rsidRPr="0005756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057564">
        <w:rPr>
          <w:rFonts w:ascii="Cambria" w:eastAsia="Arial Unicode MS" w:hAnsi="Cambria" w:cs="Arial Unicode MS"/>
          <w:color w:val="000000"/>
          <w:sz w:val="20"/>
          <w:szCs w:val="20"/>
          <w:lang w:val="es-ES"/>
        </w:rPr>
        <w:t>jaulas.</w:t>
      </w:r>
      <w:r w:rsidRPr="00057564">
        <w:rPr>
          <w:rFonts w:ascii="Cambria" w:eastAsia="Times New Roman" w:hAnsi="Cambria" w:cs="Times New Roman"/>
          <w:color w:val="000000"/>
          <w:sz w:val="20"/>
          <w:szCs w:val="20"/>
          <w:lang w:val="es-ES" w:bidi="en-US"/>
        </w:rPr>
        <w:t xml:space="preserve"> </w:t>
      </w:r>
    </w:p>
    <w:p w14:paraId="6C8205F6" w14:textId="531B0373" w:rsidR="00616902" w:rsidRPr="00057564" w:rsidRDefault="00616902"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Se </w:t>
      </w:r>
      <w:r w:rsidRPr="00057564">
        <w:rPr>
          <w:rFonts w:ascii="Cambria" w:eastAsia="Arial Unicode MS" w:hAnsi="Cambria" w:cs="Arial Unicode MS"/>
          <w:color w:val="000000"/>
          <w:sz w:val="20"/>
          <w:szCs w:val="20"/>
          <w:lang w:val="es-ES"/>
        </w:rPr>
        <w:t xml:space="preserve">utilizará el(los) algoritmo(s) más actualizado(s) </w:t>
      </w:r>
      <w:r w:rsidRPr="00057564">
        <w:rPr>
          <w:rFonts w:ascii="Cambria" w:eastAsia="Times New Roman" w:hAnsi="Cambria" w:cs="Times New Roman"/>
          <w:color w:val="000000"/>
          <w:sz w:val="20"/>
          <w:szCs w:val="20"/>
          <w:lang w:val="es-ES" w:bidi="en-US"/>
        </w:rPr>
        <w:t xml:space="preserve">establecidos por el SCRS </w:t>
      </w:r>
      <w:r w:rsidRPr="00057564">
        <w:rPr>
          <w:rFonts w:ascii="Cambria" w:eastAsia="Arial Unicode MS" w:hAnsi="Cambria" w:cs="Arial Unicode MS"/>
          <w:color w:val="000000"/>
          <w:sz w:val="20"/>
          <w:szCs w:val="20"/>
          <w:lang w:val="es-ES"/>
        </w:rPr>
        <w:t>que</w:t>
      </w:r>
      <w:r w:rsidRPr="00057564">
        <w:rPr>
          <w:rFonts w:ascii="Cambria" w:eastAsia="Times New Roman" w:hAnsi="Cambria" w:cs="Times New Roman"/>
          <w:color w:val="000000"/>
          <w:sz w:val="20"/>
          <w:szCs w:val="20"/>
          <w:lang w:val="es-ES" w:bidi="en-US"/>
        </w:rPr>
        <w:t xml:space="preserve"> utilicen la relación talla-peso de los peces salvajes para convertir la longitud a la horquilla en peso, según la categoría de talla del pez medid</w:t>
      </w:r>
      <w:r w:rsidR="00AA7398" w:rsidRPr="00057564">
        <w:rPr>
          <w:rFonts w:ascii="Cambria" w:eastAsia="Times New Roman" w:hAnsi="Cambria" w:cs="Times New Roman"/>
          <w:color w:val="000000"/>
          <w:sz w:val="20"/>
          <w:szCs w:val="20"/>
          <w:lang w:val="es-ES" w:bidi="en-US"/>
        </w:rPr>
        <w:t>o</w:t>
      </w:r>
      <w:r w:rsidRPr="00057564">
        <w:rPr>
          <w:rFonts w:ascii="Cambria" w:eastAsia="Times New Roman" w:hAnsi="Cambria" w:cs="Times New Roman"/>
          <w:color w:val="000000"/>
          <w:sz w:val="20"/>
          <w:szCs w:val="20"/>
          <w:lang w:val="es-ES" w:bidi="en-US"/>
        </w:rPr>
        <w:t xml:space="preserve"> durante la operación de introducción en jaula. </w:t>
      </w:r>
    </w:p>
    <w:p w14:paraId="2C05650E" w14:textId="5B53B571" w:rsidR="002E0445" w:rsidRPr="00057564"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pacing w:val="-2"/>
          <w:sz w:val="20"/>
          <w:szCs w:val="20"/>
          <w:lang w:val="es-ES" w:bidi="en-US"/>
        </w:rPr>
        <w:t>El</w:t>
      </w:r>
      <w:r w:rsidRPr="00057564">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+/-5 %.</w:t>
      </w:r>
    </w:p>
    <w:p w14:paraId="660292EA" w14:textId="559D6E7A" w:rsidR="002E0445" w:rsidRPr="00057564" w:rsidRDefault="002E0445" w:rsidP="008B57B8">
      <w:pPr>
        <w:widowControl w:val="0"/>
        <w:numPr>
          <w:ilvl w:val="0"/>
          <w:numId w:val="29"/>
        </w:numPr>
        <w:tabs>
          <w:tab w:val="left" w:pos="540"/>
        </w:tabs>
        <w:spacing w:after="0" w:line="230" w:lineRule="exact"/>
        <w:ind w:left="461" w:hanging="288"/>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El informe sobre los resultados del programa estereoscópico debería incluir información detallada sobre todas las especificaciones técnicas mencionadas antes, lo que incluye la intensidad del muestreo, el tipo de metodología de muestreo, la distancia </w:t>
      </w:r>
      <w:r w:rsidR="00AD7983" w:rsidRPr="00057564">
        <w:rPr>
          <w:rFonts w:ascii="Cambria" w:eastAsia="Times New Roman" w:hAnsi="Cambria" w:cs="Times New Roman"/>
          <w:color w:val="000000"/>
          <w:sz w:val="20"/>
          <w:szCs w:val="20"/>
          <w:lang w:val="es-ES" w:bidi="en-US"/>
        </w:rPr>
        <w:t>con respecto a</w:t>
      </w:r>
      <w:r w:rsidRPr="00057564">
        <w:rPr>
          <w:rFonts w:ascii="Cambria" w:eastAsia="Times New Roman" w:hAnsi="Cambria" w:cs="Times New Roman"/>
          <w:color w:val="000000"/>
          <w:sz w:val="20"/>
          <w:szCs w:val="20"/>
          <w:lang w:val="es-ES" w:bidi="en-US"/>
        </w:rPr>
        <w:t xml:space="preserve"> la cámara, las dimensiones de la puerta de transferencia y los algoritmos (relaciones talla-peso). El SCRS revisará estas especificaciones y, cuando se necesario, formulará recomendaciones para modificarlas.</w:t>
      </w:r>
    </w:p>
    <w:p w14:paraId="0BCB0A21" w14:textId="77777777" w:rsidR="002E0445" w:rsidRPr="00057564" w:rsidRDefault="002E0445" w:rsidP="008B57B8">
      <w:pPr>
        <w:spacing w:after="0"/>
        <w:rPr>
          <w:rFonts w:ascii="Cambria" w:eastAsia="Cambria" w:hAnsi="Cambria" w:cs="Times New Roman"/>
          <w:color w:val="000000"/>
          <w:sz w:val="20"/>
          <w:szCs w:val="20"/>
          <w:lang w:val="es-ES"/>
        </w:rPr>
      </w:pPr>
    </w:p>
    <w:p w14:paraId="075055C7" w14:textId="77777777" w:rsidR="002E0445" w:rsidRPr="00057564" w:rsidRDefault="002E0445" w:rsidP="002653F7">
      <w:pPr>
        <w:keepNext/>
        <w:keepLines/>
        <w:widowControl w:val="0"/>
        <w:numPr>
          <w:ilvl w:val="0"/>
          <w:numId w:val="53"/>
        </w:numPr>
        <w:tabs>
          <w:tab w:val="left" w:pos="426"/>
        </w:tabs>
        <w:spacing w:after="0" w:line="240" w:lineRule="auto"/>
        <w:ind w:left="0" w:right="140" w:firstLine="0"/>
        <w:jc w:val="both"/>
        <w:outlineLvl w:val="0"/>
        <w:rPr>
          <w:rFonts w:ascii="Cambria" w:eastAsia="Cambria" w:hAnsi="Cambria" w:cs="Times New Roman"/>
          <w:b/>
          <w:color w:val="000000"/>
          <w:sz w:val="20"/>
          <w:szCs w:val="20"/>
          <w:lang w:val="es-ES"/>
        </w:rPr>
      </w:pPr>
      <w:r w:rsidRPr="00057564">
        <w:rPr>
          <w:rFonts w:ascii="Cambria" w:eastAsia="Times New Roman" w:hAnsi="Cambria" w:cs="Times New Roman"/>
          <w:b/>
          <w:bCs/>
          <w:color w:val="000000"/>
          <w:sz w:val="20"/>
          <w:szCs w:val="20"/>
          <w:lang w:val="es-ES" w:bidi="en-US"/>
        </w:rPr>
        <w:t>Resultados</w:t>
      </w:r>
      <w:r w:rsidRPr="00057564">
        <w:rPr>
          <w:rFonts w:ascii="Cambria" w:eastAsia="Cambria" w:hAnsi="Cambria" w:cs="Cambria"/>
          <w:b/>
          <w:color w:val="000000"/>
          <w:sz w:val="20"/>
          <w:szCs w:val="20"/>
          <w:lang w:val="es-ES"/>
        </w:rPr>
        <w:t xml:space="preserve"> de la introducción en jaulas </w:t>
      </w:r>
    </w:p>
    <w:p w14:paraId="2FF77934" w14:textId="77777777" w:rsidR="002E0445" w:rsidRPr="00057564"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43F1856D" w14:textId="33B59810" w:rsidR="002E0445" w:rsidRPr="00057564" w:rsidRDefault="002E0445" w:rsidP="008B57B8">
      <w:pPr>
        <w:spacing w:after="0" w:line="240" w:lineRule="auto"/>
        <w:ind w:right="140" w:hanging="8"/>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JFO o en </w:t>
      </w:r>
      <w:r w:rsidR="00A81BC5" w:rsidRPr="00057564">
        <w:rPr>
          <w:rFonts w:ascii="Cambria" w:eastAsia="Cambria" w:hAnsi="Cambria" w:cs="Cambria"/>
          <w:color w:val="000000"/>
          <w:sz w:val="20"/>
          <w:szCs w:val="20"/>
          <w:lang w:val="es-ES"/>
        </w:rPr>
        <w:t>las</w:t>
      </w:r>
      <w:r w:rsidRPr="00057564">
        <w:rPr>
          <w:rFonts w:ascii="Cambria" w:eastAsia="Cambria" w:hAnsi="Cambria" w:cs="Cambria"/>
          <w:color w:val="000000"/>
          <w:sz w:val="20"/>
          <w:szCs w:val="20"/>
          <w:lang w:val="es-ES"/>
        </w:rPr>
        <w:t xml:space="preserve"> almadraba</w:t>
      </w:r>
      <w:r w:rsidR="00A81BC5" w:rsidRPr="00057564">
        <w:rPr>
          <w:rFonts w:ascii="Cambria" w:eastAsia="Cambria" w:hAnsi="Cambria" w:cs="Cambria"/>
          <w:color w:val="000000"/>
          <w:sz w:val="20"/>
          <w:szCs w:val="20"/>
          <w:lang w:val="es-ES"/>
        </w:rPr>
        <w:t>s</w:t>
      </w:r>
      <w:r w:rsidRPr="00057564">
        <w:rPr>
          <w:rFonts w:ascii="Cambria" w:eastAsia="Cambria" w:hAnsi="Cambria" w:cs="Cambria"/>
          <w:color w:val="000000"/>
          <w:sz w:val="20"/>
          <w:szCs w:val="20"/>
          <w:lang w:val="es-ES"/>
        </w:rPr>
        <w:t xml:space="preserve">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057564"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057564"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un informe técnico relacionado con el sistema</w:t>
      </w:r>
      <w:r w:rsidRPr="00057564">
        <w:rPr>
          <w:rFonts w:ascii="Cambria" w:eastAsia="Times New Roman" w:hAnsi="Cambria" w:cs="Times New Roman"/>
          <w:sz w:val="20"/>
          <w:szCs w:val="20"/>
          <w:lang w:val="es-ES" w:bidi="en-US"/>
        </w:rPr>
        <w:t xml:space="preserve"> de cámaras </w:t>
      </w:r>
      <w:r w:rsidRPr="00057564">
        <w:rPr>
          <w:rFonts w:ascii="Cambria" w:eastAsia="Cambria" w:hAnsi="Cambria" w:cs="Cambria"/>
          <w:color w:val="000000"/>
          <w:sz w:val="20"/>
          <w:szCs w:val="20"/>
          <w:lang w:val="es-ES"/>
        </w:rPr>
        <w:t>estereoscópicas, que contendrá en particular:</w:t>
      </w:r>
    </w:p>
    <w:p w14:paraId="65576D4D" w14:textId="77777777" w:rsidR="002E0445" w:rsidRPr="00057564" w:rsidRDefault="002E0445" w:rsidP="008B57B8">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información general: especies, lugar, jaula, fecha, algoritmo;</w:t>
      </w:r>
    </w:p>
    <w:p w14:paraId="04C5C77C" w14:textId="2434A63F"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información estadística de tallas</w:t>
      </w:r>
      <w:r w:rsidR="00AD7983"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talla y peso medios, talla y peso mínimos, talla y peso máximos, número de peces muestreado, distribución de pesos, distribución de tallas</w:t>
      </w:r>
      <w:r w:rsidR="00AD7983" w:rsidRPr="00057564">
        <w:rPr>
          <w:rFonts w:ascii="Cambria" w:eastAsia="Times New Roman" w:hAnsi="Cambria" w:cs="Times New Roman"/>
          <w:color w:val="000000"/>
          <w:sz w:val="20"/>
          <w:szCs w:val="20"/>
          <w:lang w:val="es-ES" w:bidi="en-US"/>
        </w:rPr>
        <w:t>;</w:t>
      </w:r>
      <w:r w:rsidRPr="00057564">
        <w:rPr>
          <w:rFonts w:ascii="Cambria" w:eastAsia="Times New Roman" w:hAnsi="Cambria" w:cs="Times New Roman"/>
          <w:color w:val="000000"/>
          <w:sz w:val="20"/>
          <w:szCs w:val="20"/>
          <w:lang w:val="es-ES" w:bidi="en-US"/>
        </w:rPr>
        <w:t xml:space="preserve"> </w:t>
      </w:r>
    </w:p>
    <w:p w14:paraId="328291A7" w14:textId="77777777" w:rsidR="002E0445" w:rsidRPr="00057564"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el algoritmo </w:t>
      </w:r>
      <w:r w:rsidRPr="00057564">
        <w:rPr>
          <w:rFonts w:ascii="Cambria" w:eastAsia="Times New Roman" w:hAnsi="Cambria" w:cs="Times New Roman"/>
          <w:color w:val="000000"/>
          <w:sz w:val="20"/>
          <w:szCs w:val="20"/>
          <w:lang w:val="es-ES" w:bidi="en-US"/>
        </w:rPr>
        <w:t>utilizado</w:t>
      </w:r>
      <w:r w:rsidRPr="00057564">
        <w:rPr>
          <w:rFonts w:ascii="Cambria" w:eastAsia="Cambria" w:hAnsi="Cambria" w:cs="Cambria"/>
          <w:color w:val="000000"/>
          <w:sz w:val="20"/>
          <w:szCs w:val="20"/>
          <w:lang w:val="es-ES"/>
        </w:rPr>
        <w:t xml:space="preserve"> para convertir la talla en peso;</w:t>
      </w:r>
    </w:p>
    <w:p w14:paraId="4F5DF7D1" w14:textId="72DA9096" w:rsidR="002E0445" w:rsidRPr="00057564"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el </w:t>
      </w:r>
      <w:r w:rsidRPr="00057564">
        <w:rPr>
          <w:rFonts w:ascii="Cambria" w:eastAsia="Times New Roman" w:hAnsi="Cambria" w:cs="Times New Roman"/>
          <w:color w:val="000000"/>
          <w:sz w:val="20"/>
          <w:szCs w:val="20"/>
          <w:lang w:val="es-ES" w:bidi="en-US"/>
        </w:rPr>
        <w:t>margen</w:t>
      </w:r>
      <w:r w:rsidRPr="00057564">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w:t>
      </w:r>
      <w:r w:rsidR="00B57FD2" w:rsidRPr="00057564">
        <w:rPr>
          <w:rFonts w:ascii="Cambria" w:eastAsia="Cambria" w:hAnsi="Cambria" w:cs="Cambria"/>
          <w:color w:val="000000"/>
          <w:sz w:val="20"/>
          <w:szCs w:val="20"/>
          <w:lang w:val="es-ES"/>
        </w:rPr>
        <w:t xml:space="preserve">del </w:t>
      </w:r>
      <w:r w:rsidR="00B57FD2" w:rsidRPr="00057564">
        <w:rPr>
          <w:rFonts w:ascii="Cambria" w:eastAsia="Cambria" w:hAnsi="Cambria" w:cs="Cambria"/>
          <w:b/>
          <w:bCs/>
          <w:color w:val="000000"/>
          <w:sz w:val="20"/>
          <w:szCs w:val="20"/>
          <w:lang w:val="es-ES"/>
        </w:rPr>
        <w:t>Apéndice</w:t>
      </w:r>
      <w:r w:rsidR="00B57FD2"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 xml:space="preserve">a este </w:t>
      </w:r>
      <w:r w:rsidR="00B57FD2" w:rsidRPr="00057564">
        <w:rPr>
          <w:rFonts w:ascii="Cambria" w:eastAsia="Calibri" w:hAnsi="Cambria" w:cs="Times New Roman"/>
          <w:b/>
          <w:bCs/>
          <w:sz w:val="20"/>
          <w:szCs w:val="20"/>
          <w:lang w:val="es-ES"/>
        </w:rPr>
        <w:t>Anexo</w:t>
      </w:r>
      <w:r w:rsidR="000671CE" w:rsidRPr="00057564">
        <w:rPr>
          <w:rFonts w:ascii="Cambria" w:eastAsia="Cambria" w:hAnsi="Cambria" w:cs="Cambria"/>
          <w:color w:val="000000"/>
          <w:sz w:val="20"/>
          <w:szCs w:val="20"/>
          <w:lang w:val="es-ES"/>
        </w:rPr>
        <w:t>.</w:t>
      </w:r>
    </w:p>
    <w:p w14:paraId="3392627B" w14:textId="77777777" w:rsidR="000671CE" w:rsidRPr="00057564" w:rsidRDefault="000671CE" w:rsidP="008B57B8">
      <w:pPr>
        <w:widowControl w:val="0"/>
        <w:spacing w:after="0" w:line="240" w:lineRule="auto"/>
        <w:ind w:left="1276"/>
        <w:jc w:val="both"/>
        <w:rPr>
          <w:rFonts w:ascii="Cambria" w:eastAsia="Cambria" w:hAnsi="Cambria" w:cs="Times New Roman"/>
          <w:color w:val="000000"/>
          <w:sz w:val="20"/>
          <w:szCs w:val="20"/>
          <w:lang w:val="es-ES"/>
        </w:rPr>
      </w:pPr>
    </w:p>
    <w:p w14:paraId="62F8F825" w14:textId="3AD07AD3" w:rsidR="002E0445" w:rsidRPr="00057564"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un informe fáctico relacionado con la operación de introducción en jaulas, que conten</w:t>
      </w:r>
      <w:r w:rsidR="0075728E" w:rsidRPr="00057564">
        <w:rPr>
          <w:rFonts w:ascii="Cambria" w:eastAsia="Cambria" w:hAnsi="Cambria" w:cs="Cambria"/>
          <w:color w:val="000000"/>
          <w:sz w:val="20"/>
          <w:szCs w:val="20"/>
          <w:lang w:val="es-ES"/>
        </w:rPr>
        <w:t>d</w:t>
      </w:r>
      <w:r w:rsidRPr="00057564">
        <w:rPr>
          <w:rFonts w:ascii="Cambria" w:eastAsia="Cambria" w:hAnsi="Cambria" w:cs="Cambria"/>
          <w:color w:val="000000"/>
          <w:sz w:val="20"/>
          <w:szCs w:val="20"/>
          <w:lang w:val="es-ES"/>
        </w:rPr>
        <w:t>r</w:t>
      </w:r>
      <w:r w:rsidR="0075728E" w:rsidRPr="00057564">
        <w:rPr>
          <w:rFonts w:ascii="Cambria" w:eastAsia="Cambria" w:hAnsi="Cambria" w:cs="Cambria"/>
          <w:color w:val="000000"/>
          <w:sz w:val="20"/>
          <w:szCs w:val="20"/>
          <w:lang w:val="es-ES"/>
        </w:rPr>
        <w:t>á</w:t>
      </w:r>
      <w:r w:rsidRPr="00057564">
        <w:rPr>
          <w:rFonts w:ascii="Cambria" w:eastAsia="Cambria" w:hAnsi="Cambria" w:cs="Cambria"/>
          <w:color w:val="000000"/>
          <w:sz w:val="20"/>
          <w:szCs w:val="20"/>
          <w:lang w:val="es-ES"/>
        </w:rPr>
        <w:t>, en particular:</w:t>
      </w:r>
    </w:p>
    <w:p w14:paraId="0454A0E0" w14:textId="77777777" w:rsidR="002E0445" w:rsidRPr="00057564" w:rsidRDefault="002E0445" w:rsidP="008B57B8">
      <w:pPr>
        <w:spacing w:after="0" w:line="240" w:lineRule="auto"/>
        <w:ind w:left="709" w:right="123"/>
        <w:jc w:val="both"/>
        <w:rPr>
          <w:rFonts w:ascii="Cambria" w:eastAsia="Cambria" w:hAnsi="Cambria" w:cs="Times New Roman"/>
          <w:color w:val="000000"/>
          <w:sz w:val="20"/>
          <w:szCs w:val="20"/>
          <w:lang w:val="es-ES"/>
        </w:rPr>
      </w:pPr>
    </w:p>
    <w:p w14:paraId="3DAC6766" w14:textId="2035A0CC"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resultados </w:t>
      </w:r>
      <w:r w:rsidRPr="00057564">
        <w:rPr>
          <w:rFonts w:ascii="Cambria" w:eastAsia="Cambria" w:hAnsi="Cambria" w:cs="Cambria"/>
          <w:color w:val="000000"/>
          <w:sz w:val="20"/>
          <w:szCs w:val="20"/>
          <w:lang w:val="es-ES"/>
        </w:rPr>
        <w:t>detallados</w:t>
      </w:r>
      <w:r w:rsidRPr="00057564">
        <w:rPr>
          <w:rFonts w:ascii="Cambria" w:eastAsia="Times New Roman" w:hAnsi="Cambria" w:cs="Times New Roman"/>
          <w:color w:val="000000"/>
          <w:sz w:val="20"/>
          <w:szCs w:val="20"/>
          <w:lang w:val="es-ES" w:bidi="en-US"/>
        </w:rPr>
        <w:t xml:space="preserve"> del programa de </w:t>
      </w:r>
      <w:r w:rsidRPr="00057564">
        <w:rPr>
          <w:rFonts w:ascii="Cambria" w:eastAsia="Cambria" w:hAnsi="Cambria" w:cs="Cambria"/>
          <w:color w:val="000000"/>
          <w:sz w:val="20"/>
          <w:szCs w:val="20"/>
          <w:lang w:val="es-ES"/>
        </w:rPr>
        <w:t>muestreo</w:t>
      </w:r>
      <w:r w:rsidRPr="00057564">
        <w:rPr>
          <w:rFonts w:ascii="Cambria" w:eastAsia="Times New Roman" w:hAnsi="Cambria" w:cs="Times New Roman"/>
          <w:color w:val="000000"/>
          <w:sz w:val="20"/>
          <w:szCs w:val="20"/>
          <w:lang w:val="es-ES" w:bidi="en-US"/>
        </w:rPr>
        <w:t xml:space="preserve">, con el </w:t>
      </w:r>
      <w:r w:rsidRPr="00057564">
        <w:rPr>
          <w:rFonts w:ascii="Cambria" w:eastAsia="Cambria" w:hAnsi="Cambria" w:cs="Cambria"/>
          <w:color w:val="000000"/>
          <w:sz w:val="20"/>
          <w:szCs w:val="20"/>
          <w:lang w:val="es-ES"/>
        </w:rPr>
        <w:t xml:space="preserve">número y el peso totales del atún rojo introducido en jaulas y la </w:t>
      </w:r>
      <w:r w:rsidRPr="00057564">
        <w:rPr>
          <w:rFonts w:ascii="Cambria" w:eastAsia="Times New Roman" w:hAnsi="Cambria" w:cs="Times New Roman"/>
          <w:color w:val="000000"/>
          <w:sz w:val="20"/>
          <w:szCs w:val="20"/>
          <w:lang w:val="es-ES" w:bidi="en-US"/>
        </w:rPr>
        <w:t>talla y el peso de cada uno de los peces muestreados</w:t>
      </w:r>
      <w:r w:rsidR="00AD7983" w:rsidRPr="00057564">
        <w:rPr>
          <w:rFonts w:ascii="Cambria" w:eastAsia="Times New Roman" w:hAnsi="Cambria" w:cs="Times New Roman"/>
          <w:color w:val="000000"/>
          <w:sz w:val="20"/>
          <w:szCs w:val="20"/>
          <w:lang w:val="es-ES" w:bidi="en-US"/>
        </w:rPr>
        <w:t>;</w:t>
      </w:r>
    </w:p>
    <w:p w14:paraId="1A078C79" w14:textId="77777777"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20"/>
          <w:szCs w:val="20"/>
          <w:lang w:val="es-ES"/>
        </w:rPr>
        <w:t>las declaraciones de introducción en jaulas pertinentes</w:t>
      </w:r>
      <w:r w:rsidRPr="00057564">
        <w:rPr>
          <w:rFonts w:ascii="Cambria" w:eastAsia="Times New Roman" w:hAnsi="Cambria" w:cs="Times New Roman"/>
          <w:color w:val="000000"/>
          <w:sz w:val="20"/>
          <w:szCs w:val="20"/>
          <w:lang w:val="es-ES" w:bidi="en-US"/>
        </w:rPr>
        <w:t>;</w:t>
      </w:r>
    </w:p>
    <w:p w14:paraId="2EA4BE52" w14:textId="5345D249" w:rsidR="002E0445" w:rsidRPr="00057564" w:rsidRDefault="002E0445" w:rsidP="008B57B8">
      <w:pPr>
        <w:widowControl w:val="0"/>
        <w:numPr>
          <w:ilvl w:val="2"/>
          <w:numId w:val="54"/>
        </w:numPr>
        <w:spacing w:after="0" w:line="240" w:lineRule="auto"/>
        <w:ind w:left="1276" w:hanging="425"/>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lastRenderedPageBreak/>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057564">
        <w:rPr>
          <w:rFonts w:ascii="Cambria" w:eastAsia="Cambria" w:hAnsi="Cambria" w:cs="Cambria"/>
          <w:color w:val="000000"/>
          <w:sz w:val="20"/>
          <w:szCs w:val="20"/>
          <w:lang w:val="es-ES"/>
        </w:rPr>
        <w:t>7</w:t>
      </w:r>
      <w:r w:rsidR="0075728E" w:rsidRPr="00057564">
        <w:rPr>
          <w:rFonts w:ascii="Cambria" w:eastAsia="Cambria" w:hAnsi="Cambria" w:cs="Cambria"/>
          <w:color w:val="000000"/>
          <w:sz w:val="20"/>
          <w:szCs w:val="20"/>
          <w:lang w:val="es-ES"/>
        </w:rPr>
        <w:t>6</w:t>
      </w:r>
      <w:r w:rsidRPr="00057564">
        <w:rPr>
          <w:rFonts w:ascii="Cambria" w:eastAsia="Cambria" w:hAnsi="Cambria" w:cs="Cambria"/>
          <w:color w:val="000000"/>
          <w:sz w:val="20"/>
          <w:szCs w:val="20"/>
          <w:lang w:val="es-ES"/>
        </w:rPr>
        <w:t xml:space="preserve">, y los casos en que los resultados de la introducción en jaulas indican que la captura no se ajusta a lo dispuesto en los párrafos </w:t>
      </w:r>
      <w:r w:rsidR="00C477A8" w:rsidRPr="00057564">
        <w:rPr>
          <w:rFonts w:ascii="Cambria" w:eastAsia="Cambria" w:hAnsi="Cambria" w:cs="Cambria"/>
          <w:color w:val="000000"/>
          <w:sz w:val="20"/>
          <w:szCs w:val="20"/>
          <w:lang w:val="es-ES"/>
        </w:rPr>
        <w:t>33</w:t>
      </w:r>
      <w:r w:rsidRPr="00057564">
        <w:rPr>
          <w:rFonts w:ascii="Cambria" w:eastAsia="Cambria" w:hAnsi="Cambria" w:cs="Cambria"/>
          <w:color w:val="000000"/>
          <w:sz w:val="20"/>
          <w:szCs w:val="20"/>
          <w:lang w:val="es-ES"/>
        </w:rPr>
        <w:t xml:space="preserve"> a 3</w:t>
      </w:r>
      <w:r w:rsidR="00C477A8" w:rsidRPr="00057564">
        <w:rPr>
          <w:rFonts w:ascii="Cambria" w:eastAsia="Cambria" w:hAnsi="Cambria" w:cs="Cambria"/>
          <w:color w:val="000000"/>
          <w:sz w:val="20"/>
          <w:szCs w:val="20"/>
          <w:lang w:val="es-ES"/>
        </w:rPr>
        <w:t>5</w:t>
      </w:r>
      <w:r w:rsidRPr="00057564">
        <w:rPr>
          <w:rFonts w:ascii="Cambria" w:eastAsia="Cambria" w:hAnsi="Cambria" w:cs="Cambria"/>
          <w:color w:val="000000"/>
          <w:sz w:val="20"/>
          <w:szCs w:val="20"/>
          <w:lang w:val="es-ES"/>
        </w:rPr>
        <w:t>;</w:t>
      </w:r>
    </w:p>
    <w:p w14:paraId="01262AC2" w14:textId="5728AF2A"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057564">
        <w:rPr>
          <w:rFonts w:ascii="Cambria" w:eastAsia="Cambria" w:hAnsi="Cambria" w:cs="Cambria"/>
          <w:color w:val="000000"/>
          <w:sz w:val="20"/>
          <w:szCs w:val="20"/>
          <w:lang w:val="es-ES"/>
        </w:rPr>
        <w:t>de cámaras estereoscópicas</w:t>
      </w:r>
      <w:r w:rsidRPr="00057564">
        <w:rPr>
          <w:rFonts w:ascii="Cambria" w:eastAsia="Times New Roman" w:hAnsi="Cambria" w:cs="Times New Roman"/>
          <w:sz w:val="20"/>
          <w:szCs w:val="20"/>
          <w:lang w:val="es-ES" w:bidi="en-US"/>
        </w:rPr>
        <w:t xml:space="preserve"> y nombre del archivo de la </w:t>
      </w:r>
      <w:r w:rsidR="008421C6" w:rsidRPr="00057564">
        <w:rPr>
          <w:rFonts w:ascii="Cambria" w:eastAsia="Times New Roman" w:hAnsi="Cambria" w:cs="Times New Roman"/>
          <w:sz w:val="20"/>
          <w:szCs w:val="20"/>
          <w:lang w:val="es-ES" w:bidi="en-US"/>
        </w:rPr>
        <w:t>grabación</w:t>
      </w:r>
      <w:r w:rsidRPr="00057564">
        <w:rPr>
          <w:rFonts w:ascii="Cambria" w:eastAsia="Times New Roman" w:hAnsi="Cambria" w:cs="Times New Roman"/>
          <w:sz w:val="20"/>
          <w:szCs w:val="20"/>
          <w:lang w:val="es-ES" w:bidi="en-US"/>
        </w:rPr>
        <w:t>;</w:t>
      </w:r>
    </w:p>
    <w:p w14:paraId="3042F539" w14:textId="77777777" w:rsidR="002E0445" w:rsidRPr="00057564"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sz w:val="20"/>
          <w:szCs w:val="20"/>
          <w:lang w:val="es-ES" w:bidi="en-US"/>
        </w:rPr>
        <w:t>comparación</w:t>
      </w:r>
      <w:r w:rsidRPr="00057564">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057564">
        <w:rPr>
          <w:rFonts w:ascii="Cambria" w:eastAsia="Cambria" w:hAnsi="Cambria" w:cs="Cambria"/>
          <w:color w:val="000000"/>
          <w:sz w:val="20"/>
          <w:szCs w:val="20"/>
          <w:lang w:val="es-ES"/>
        </w:rPr>
        <w:t>de cámaras estereoscópicas</w:t>
      </w:r>
      <w:r w:rsidRPr="00057564">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estereoscópico-eBCD)/Sistema estereoscópico * 100).</w:t>
      </w:r>
    </w:p>
    <w:p w14:paraId="13C64DA6" w14:textId="77777777" w:rsidR="002E0445" w:rsidRPr="00057564" w:rsidRDefault="002E0445" w:rsidP="008B57B8">
      <w:pPr>
        <w:spacing w:after="0"/>
        <w:rPr>
          <w:rFonts w:ascii="Cambria" w:eastAsia="Cambria" w:hAnsi="Cambria" w:cs="Times New Roman"/>
          <w:i/>
          <w:color w:val="000000"/>
          <w:sz w:val="20"/>
          <w:szCs w:val="20"/>
          <w:lang w:val="es-ES"/>
        </w:rPr>
      </w:pPr>
    </w:p>
    <w:p w14:paraId="399D924A" w14:textId="77777777" w:rsidR="002E0445" w:rsidRPr="00057564" w:rsidRDefault="002E0445" w:rsidP="002653F7">
      <w:pPr>
        <w:widowControl w:val="0"/>
        <w:numPr>
          <w:ilvl w:val="0"/>
          <w:numId w:val="53"/>
        </w:numPr>
        <w:spacing w:after="0" w:line="240" w:lineRule="auto"/>
        <w:ind w:left="426" w:hanging="426"/>
        <w:jc w:val="both"/>
        <w:rPr>
          <w:rFonts w:ascii="Cambria" w:eastAsia="Times New Roman" w:hAnsi="Cambria" w:cs="Times New Roman"/>
          <w:color w:val="000000"/>
          <w:sz w:val="20"/>
          <w:szCs w:val="20"/>
          <w:lang w:val="es-ES" w:bidi="en-US"/>
        </w:rPr>
      </w:pPr>
      <w:r w:rsidRPr="00057564">
        <w:rPr>
          <w:rFonts w:ascii="Cambria" w:eastAsia="Cambria" w:hAnsi="Cambria" w:cs="Cambria"/>
          <w:b/>
          <w:color w:val="000000"/>
          <w:sz w:val="20"/>
          <w:szCs w:val="20"/>
          <w:lang w:val="es-ES"/>
        </w:rPr>
        <w:t xml:space="preserve">Informe de introducción en jaulas </w:t>
      </w:r>
    </w:p>
    <w:p w14:paraId="6D01ECD2" w14:textId="77777777" w:rsidR="002E0445" w:rsidRPr="00057564" w:rsidRDefault="002E0445" w:rsidP="008B57B8">
      <w:pPr>
        <w:widowControl w:val="0"/>
        <w:spacing w:after="0" w:line="240" w:lineRule="auto"/>
        <w:ind w:left="284"/>
        <w:jc w:val="both"/>
        <w:rPr>
          <w:rFonts w:ascii="Cambria" w:eastAsia="Times New Roman" w:hAnsi="Cambria" w:cs="Times New Roman"/>
          <w:color w:val="000000"/>
          <w:sz w:val="20"/>
          <w:szCs w:val="20"/>
          <w:lang w:val="es-ES" w:bidi="en-US"/>
        </w:rPr>
      </w:pPr>
    </w:p>
    <w:p w14:paraId="7DE724D4" w14:textId="648A8092" w:rsidR="002E0445" w:rsidRPr="00057564" w:rsidRDefault="002E0445" w:rsidP="008B57B8">
      <w:pPr>
        <w:spacing w:after="0" w:line="249" w:lineRule="auto"/>
        <w:ind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18"/>
          <w:szCs w:val="18"/>
          <w:lang w:val="es-ES"/>
        </w:rPr>
        <w:t>El</w:t>
      </w:r>
      <w:r w:rsidRPr="00057564">
        <w:rPr>
          <w:rFonts w:ascii="Cambria" w:eastAsia="Cambria" w:hAnsi="Cambria" w:cs="Cambria"/>
          <w:color w:val="000000"/>
          <w:sz w:val="20"/>
          <w:szCs w:val="20"/>
          <w:lang w:val="es-ES"/>
        </w:rPr>
        <w:t xml:space="preserve"> </w:t>
      </w:r>
      <w:r w:rsidRPr="00057564">
        <w:rPr>
          <w:rFonts w:ascii="Cambria" w:eastAsia="Times New Roman" w:hAnsi="Cambria" w:cs="Times New Roman"/>
          <w:color w:val="000000"/>
          <w:sz w:val="20"/>
          <w:szCs w:val="20"/>
          <w:lang w:val="es-ES" w:bidi="en-US"/>
        </w:rPr>
        <w:t>informe de introducció</w:t>
      </w:r>
      <w:r w:rsidRPr="00057564">
        <w:rPr>
          <w:rFonts w:ascii="Cambria" w:eastAsia="Cambria" w:hAnsi="Cambria" w:cs="Cambria"/>
          <w:color w:val="000000"/>
          <w:sz w:val="20"/>
          <w:szCs w:val="20"/>
          <w:lang w:val="es-ES"/>
        </w:rPr>
        <w:t xml:space="preserve">n en jaulas a que se refiere el párrafo </w:t>
      </w:r>
      <w:r w:rsidR="008F4794" w:rsidRPr="00057564">
        <w:rPr>
          <w:rFonts w:ascii="Cambria" w:eastAsia="Cambria" w:hAnsi="Cambria" w:cs="Cambria"/>
          <w:color w:val="000000"/>
          <w:sz w:val="20"/>
          <w:szCs w:val="20"/>
          <w:lang w:val="es-ES"/>
        </w:rPr>
        <w:t>188</w:t>
      </w:r>
      <w:r w:rsidRPr="00057564">
        <w:rPr>
          <w:rFonts w:ascii="Cambria" w:eastAsia="Cambria" w:hAnsi="Cambria" w:cs="Cambria"/>
          <w:color w:val="000000"/>
          <w:sz w:val="20"/>
          <w:szCs w:val="20"/>
          <w:lang w:val="es-ES"/>
        </w:rPr>
        <w:t xml:space="preserve"> de la presente Recomendación incluirá:</w:t>
      </w:r>
    </w:p>
    <w:p w14:paraId="277CD2A0" w14:textId="1957D9EF" w:rsidR="002E0445" w:rsidRPr="00057564" w:rsidRDefault="002E0445" w:rsidP="008B57B8">
      <w:pPr>
        <w:spacing w:after="0"/>
        <w:ind w:left="1"/>
        <w:rPr>
          <w:rFonts w:ascii="Cambria" w:eastAsia="Cambria" w:hAnsi="Cambria" w:cs="Times New Roman"/>
          <w:color w:val="000000"/>
          <w:sz w:val="10"/>
          <w:szCs w:val="10"/>
          <w:lang w:val="es-ES"/>
        </w:rPr>
      </w:pPr>
    </w:p>
    <w:p w14:paraId="338BEA9B" w14:textId="77777777" w:rsidR="00963151" w:rsidRPr="00057564"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057564" w:rsidRDefault="002E0445" w:rsidP="008B57B8">
      <w:pPr>
        <w:widowControl w:val="0"/>
        <w:spacing w:after="0" w:line="249" w:lineRule="auto"/>
        <w:ind w:left="566" w:right="123"/>
        <w:jc w:val="both"/>
        <w:rPr>
          <w:rFonts w:ascii="Cambria" w:eastAsia="Cambria" w:hAnsi="Cambria" w:cs="Times New Roman"/>
          <w:color w:val="000000"/>
          <w:sz w:val="14"/>
          <w:szCs w:val="14"/>
          <w:lang w:val="es-ES"/>
        </w:rPr>
      </w:pPr>
    </w:p>
    <w:p w14:paraId="43CFEB56" w14:textId="48827E47" w:rsidR="002E0445" w:rsidRPr="00057564"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los informes pertinentes de las operaciones de liberación, realizadas de conformidad con el </w:t>
      </w:r>
      <w:r w:rsidR="00B57FD2" w:rsidRPr="00057564">
        <w:rPr>
          <w:rFonts w:ascii="Cambria" w:eastAsia="Cambria" w:hAnsi="Cambria" w:cs="Cambria"/>
          <w:b/>
          <w:bCs/>
          <w:color w:val="000000"/>
          <w:sz w:val="20"/>
          <w:szCs w:val="20"/>
          <w:lang w:val="es-ES"/>
        </w:rPr>
        <w:t>Anexo</w:t>
      </w:r>
      <w:r w:rsidR="001B3C9B" w:rsidRPr="00057564">
        <w:rPr>
          <w:rFonts w:ascii="Cambria" w:eastAsia="Cambria" w:hAnsi="Cambria" w:cs="Cambria"/>
          <w:b/>
          <w:bCs/>
          <w:color w:val="000000"/>
          <w:sz w:val="20"/>
          <w:szCs w:val="20"/>
          <w:lang w:val="es-ES"/>
        </w:rPr>
        <w:t> </w:t>
      </w:r>
      <w:r w:rsidRPr="00057564">
        <w:rPr>
          <w:rFonts w:ascii="Cambria" w:eastAsia="Cambria" w:hAnsi="Cambria" w:cs="Cambria"/>
          <w:b/>
          <w:bCs/>
          <w:color w:val="000000"/>
          <w:sz w:val="20"/>
          <w:szCs w:val="20"/>
          <w:lang w:val="es-ES"/>
        </w:rPr>
        <w:t>10.</w:t>
      </w:r>
      <w:r w:rsidRPr="00057564">
        <w:rPr>
          <w:rFonts w:ascii="Cambria" w:eastAsia="Cambria" w:hAnsi="Cambria" w:cs="Cambria"/>
          <w:color w:val="000000"/>
          <w:sz w:val="20"/>
          <w:szCs w:val="20"/>
          <w:lang w:val="es-ES"/>
        </w:rPr>
        <w:br/>
      </w:r>
    </w:p>
    <w:p w14:paraId="1A8411E5" w14:textId="77777777" w:rsidR="002E0445" w:rsidRPr="00057564" w:rsidRDefault="002E0445" w:rsidP="002653F7">
      <w:pPr>
        <w:widowControl w:val="0"/>
        <w:numPr>
          <w:ilvl w:val="0"/>
          <w:numId w:val="53"/>
        </w:numPr>
        <w:spacing w:after="0" w:line="240" w:lineRule="auto"/>
        <w:ind w:left="426" w:hanging="426"/>
        <w:jc w:val="both"/>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Uso del resultado de los sistemas de cámaras estereoscópicas</w:t>
      </w:r>
    </w:p>
    <w:p w14:paraId="57AF34E3" w14:textId="77777777" w:rsidR="002E0445" w:rsidRPr="00057564" w:rsidRDefault="002E0445" w:rsidP="008B57B8">
      <w:pPr>
        <w:spacing w:after="0"/>
        <w:rPr>
          <w:rFonts w:ascii="Cambria" w:eastAsia="Cambria" w:hAnsi="Cambria" w:cs="Cambria"/>
          <w:b/>
          <w:color w:val="000000"/>
          <w:sz w:val="20"/>
          <w:szCs w:val="20"/>
          <w:lang w:val="es-ES"/>
        </w:rPr>
      </w:pPr>
    </w:p>
    <w:p w14:paraId="778CD93B" w14:textId="348B6FD6" w:rsidR="002E0445" w:rsidRPr="00057564" w:rsidRDefault="002E0445" w:rsidP="008B57B8">
      <w:pPr>
        <w:spacing w:after="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Aplicando el margen de </w:t>
      </w:r>
      <w:r w:rsidRPr="00057564">
        <w:rPr>
          <w:rFonts w:ascii="Cambria" w:eastAsia="Times New Roman" w:hAnsi="Cambria" w:cs="Times New Roman"/>
          <w:sz w:val="20"/>
          <w:szCs w:val="20"/>
          <w:lang w:val="es-ES" w:bidi="en-US"/>
        </w:rPr>
        <w:t>error</w:t>
      </w:r>
      <w:r w:rsidRPr="00057564">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más bajo y más alto) del peso total del atún rojo introducido en jaulas, de conformidad con el punto 5 de</w:t>
      </w:r>
      <w:r w:rsidR="00B57FD2" w:rsidRPr="00057564">
        <w:rPr>
          <w:rFonts w:ascii="Cambria" w:eastAsia="Cambria" w:hAnsi="Cambria" w:cs="Cambria"/>
          <w:color w:val="000000"/>
          <w:sz w:val="20"/>
          <w:szCs w:val="20"/>
          <w:lang w:val="es-ES"/>
        </w:rPr>
        <w:t xml:space="preserve">l </w:t>
      </w:r>
      <w:r w:rsidR="00B57FD2" w:rsidRPr="00057564">
        <w:rPr>
          <w:rFonts w:ascii="Cambria" w:eastAsia="Cambria" w:hAnsi="Cambria" w:cs="Cambria"/>
          <w:b/>
          <w:bCs/>
          <w:color w:val="000000"/>
          <w:sz w:val="20"/>
          <w:szCs w:val="20"/>
          <w:lang w:val="es-ES"/>
        </w:rPr>
        <w:t>Apéndice</w:t>
      </w:r>
      <w:r w:rsidR="00B57FD2"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 xml:space="preserve">de este </w:t>
      </w:r>
      <w:r w:rsidR="00B57FD2" w:rsidRPr="00057564">
        <w:rPr>
          <w:rFonts w:ascii="Cambria" w:eastAsia="Cambria" w:hAnsi="Cambria" w:cs="Cambria"/>
          <w:b/>
          <w:bCs/>
          <w:color w:val="000000"/>
          <w:sz w:val="20"/>
          <w:szCs w:val="20"/>
          <w:lang w:val="es-ES"/>
        </w:rPr>
        <w:t>Anexo</w:t>
      </w:r>
      <w:r w:rsidRPr="00057564">
        <w:rPr>
          <w:rFonts w:ascii="Cambria" w:eastAsia="Times New Roman" w:hAnsi="Cambria" w:cs="EUAlbertina"/>
          <w:bCs/>
          <w:color w:val="000000"/>
          <w:sz w:val="20"/>
          <w:szCs w:val="24"/>
          <w:lang w:val="es-ES" w:eastAsia="en-GB"/>
        </w:rPr>
        <w:t xml:space="preserve">. </w:t>
      </w:r>
    </w:p>
    <w:p w14:paraId="7176946E" w14:textId="77777777" w:rsidR="002E0445" w:rsidRPr="00057564" w:rsidRDefault="002E0445" w:rsidP="008B57B8">
      <w:pPr>
        <w:spacing w:after="0" w:line="249" w:lineRule="auto"/>
        <w:ind w:right="123"/>
        <w:jc w:val="both"/>
        <w:rPr>
          <w:rFonts w:ascii="Cambria" w:eastAsia="Cambria" w:hAnsi="Cambria" w:cs="Cambria"/>
          <w:color w:val="000000"/>
          <w:sz w:val="20"/>
          <w:szCs w:val="20"/>
          <w:lang w:val="es-ES"/>
        </w:rPr>
      </w:pPr>
    </w:p>
    <w:p w14:paraId="6D2944A8" w14:textId="77777777" w:rsidR="002E0445" w:rsidRPr="00057564" w:rsidRDefault="002E0445" w:rsidP="008B57B8">
      <w:pPr>
        <w:spacing w:after="0" w:line="249" w:lineRule="auto"/>
        <w:ind w:right="123"/>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Al recibir los resultados del análisis de las grabaciones de vídeo de las cámaras estereoscópicas y el rango (valor más bajo y más alto)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057564" w:rsidRDefault="002E0445" w:rsidP="008B57B8">
      <w:pPr>
        <w:spacing w:after="0"/>
        <w:rPr>
          <w:rFonts w:ascii="Cambria" w:eastAsia="Cambria" w:hAnsi="Cambria" w:cs="Times New Roman"/>
          <w:bCs/>
          <w:color w:val="000000"/>
          <w:sz w:val="20"/>
          <w:szCs w:val="20"/>
          <w:lang w:val="es-ES"/>
        </w:rPr>
      </w:pPr>
      <w:r w:rsidRPr="00057564">
        <w:rPr>
          <w:rFonts w:ascii="Cambria" w:eastAsia="Cambria" w:hAnsi="Cambria" w:cs="Cambria"/>
          <w:bCs/>
          <w:color w:val="000000"/>
          <w:sz w:val="20"/>
          <w:szCs w:val="20"/>
          <w:lang w:val="es-ES"/>
        </w:rPr>
        <w:t xml:space="preserve"> </w:t>
      </w:r>
    </w:p>
    <w:p w14:paraId="0970A13D" w14:textId="7ED810DA" w:rsidR="002E0445" w:rsidRPr="00057564"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057564">
        <w:rPr>
          <w:rFonts w:ascii="Cambria" w:eastAsia="Cambria" w:hAnsi="Cambria" w:cs="Cambria"/>
          <w:bCs/>
          <w:color w:val="000000"/>
          <w:sz w:val="20"/>
          <w:szCs w:val="20"/>
          <w:lang w:val="es-ES"/>
        </w:rPr>
        <w:t>aplicar las siguientes medidas con respecto a las liberaciones y adaptación de las secciones del eBCD para los buques de captura que operan en el marco de una operación de pesca individual (fuera de una JFO)</w:t>
      </w:r>
      <w:r w:rsidR="001C4945" w:rsidRPr="00057564">
        <w:rPr>
          <w:rFonts w:ascii="Cambria" w:eastAsia="Cambria" w:hAnsi="Cambria" w:cs="Cambria"/>
          <w:bCs/>
          <w:color w:val="000000"/>
          <w:sz w:val="20"/>
          <w:szCs w:val="20"/>
          <w:lang w:val="es-ES"/>
        </w:rPr>
        <w:t>:</w:t>
      </w:r>
    </w:p>
    <w:p w14:paraId="40E66259" w14:textId="77777777" w:rsidR="002E0445" w:rsidRPr="00057564" w:rsidRDefault="002E0445" w:rsidP="008B57B8">
      <w:pPr>
        <w:widowControl w:val="0"/>
        <w:spacing w:after="0" w:line="240" w:lineRule="auto"/>
        <w:ind w:left="644"/>
        <w:jc w:val="both"/>
        <w:rPr>
          <w:rFonts w:ascii="Cambria" w:eastAsia="Cambria" w:hAnsi="Cambria" w:cs="Cambria"/>
          <w:b/>
          <w:color w:val="000000"/>
          <w:sz w:val="20"/>
          <w:szCs w:val="20"/>
          <w:lang w:val="es-ES"/>
        </w:rPr>
      </w:pPr>
    </w:p>
    <w:p w14:paraId="6157CB38" w14:textId="4500ECB7" w:rsidR="002E0445" w:rsidRPr="00057564"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w:t>
      </w:r>
      <w:r w:rsidRPr="00057564">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057564">
        <w:rPr>
          <w:rFonts w:ascii="Cambria" w:eastAsia="Cambria" w:hAnsi="Cambria" w:cs="Cambria"/>
          <w:color w:val="000000"/>
          <w:sz w:val="20"/>
          <w:szCs w:val="20"/>
          <w:lang w:val="es-ES"/>
        </w:rPr>
        <w:t>cámaras estereoscópicas</w:t>
      </w:r>
      <w:r w:rsidR="001C4945" w:rsidRPr="00057564">
        <w:rPr>
          <w:rFonts w:ascii="Cambria" w:eastAsia="Times New Roman" w:hAnsi="Cambria" w:cs="Times New Roman"/>
          <w:color w:val="000000"/>
          <w:sz w:val="20"/>
          <w:szCs w:val="20"/>
          <w:lang w:val="es-ES" w:bidi="en-US"/>
        </w:rPr>
        <w:t>:</w:t>
      </w:r>
    </w:p>
    <w:p w14:paraId="4F8605EA" w14:textId="77777777" w:rsidR="001C4945" w:rsidRPr="00057564"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001C09DA" w14:textId="77777777"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 se ordenará ninguna liberación;</w:t>
      </w:r>
    </w:p>
    <w:p w14:paraId="4EB28FE4" w14:textId="024A081A"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6D256E30" w14:textId="77777777" w:rsidR="001C4945" w:rsidRPr="00057564"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3346F14D" w14:textId="2CFF33BD" w:rsidR="002E0445" w:rsidRPr="00057564"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ii.</w:t>
      </w:r>
      <w:r w:rsidRPr="00057564">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w:t>
      </w:r>
      <w:r w:rsidR="008317C2" w:rsidRPr="00057564">
        <w:rPr>
          <w:rFonts w:ascii="Cambria" w:eastAsia="Times New Roman" w:hAnsi="Cambria" w:cs="Times New Roman"/>
          <w:color w:val="000000"/>
          <w:sz w:val="20"/>
          <w:szCs w:val="20"/>
          <w:lang w:val="es-ES" w:bidi="en-US"/>
        </w:rPr>
        <w:t xml:space="preserve">del rango </w:t>
      </w:r>
      <w:r w:rsidRPr="00057564">
        <w:rPr>
          <w:rFonts w:ascii="Cambria" w:eastAsia="Times New Roman" w:hAnsi="Cambria" w:cs="Times New Roman"/>
          <w:color w:val="000000"/>
          <w:sz w:val="20"/>
          <w:szCs w:val="20"/>
          <w:lang w:val="es-ES" w:bidi="en-US"/>
        </w:rPr>
        <w:t xml:space="preserve">de los resultados del sistema </w:t>
      </w:r>
      <w:r w:rsidRPr="00057564">
        <w:rPr>
          <w:rFonts w:ascii="Cambria" w:eastAsia="Cambria" w:hAnsi="Cambria" w:cs="Cambria"/>
          <w:color w:val="000000"/>
          <w:sz w:val="20"/>
          <w:szCs w:val="20"/>
          <w:lang w:val="es-ES"/>
        </w:rPr>
        <w:t>de</w:t>
      </w:r>
      <w:r w:rsidRPr="00057564">
        <w:rPr>
          <w:rFonts w:ascii="Cambria" w:eastAsia="Times New Roman" w:hAnsi="Cambria" w:cs="Times New Roman"/>
          <w:color w:val="000000"/>
          <w:sz w:val="20"/>
          <w:szCs w:val="20"/>
          <w:lang w:val="es-ES" w:bidi="en-US"/>
        </w:rPr>
        <w:t xml:space="preserve"> </w:t>
      </w:r>
      <w:r w:rsidRPr="00057564">
        <w:rPr>
          <w:rFonts w:ascii="Cambria" w:eastAsia="Cambria" w:hAnsi="Cambria" w:cs="Cambria"/>
          <w:color w:val="000000"/>
          <w:sz w:val="20"/>
          <w:szCs w:val="20"/>
          <w:lang w:val="es-ES"/>
        </w:rPr>
        <w:t>cámaras estereoscópicas</w:t>
      </w:r>
      <w:r w:rsidRPr="00057564">
        <w:rPr>
          <w:rFonts w:ascii="Cambria" w:eastAsia="Times New Roman" w:hAnsi="Cambria" w:cs="Times New Roman"/>
          <w:color w:val="000000"/>
          <w:sz w:val="20"/>
          <w:szCs w:val="20"/>
          <w:lang w:val="es-ES" w:bidi="en-US"/>
        </w:rPr>
        <w:t>:</w:t>
      </w:r>
    </w:p>
    <w:p w14:paraId="53C5B095" w14:textId="77777777" w:rsidR="001C4945" w:rsidRPr="00057564"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43A3E62C" w14:textId="77777777"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057564">
        <w:rPr>
          <w:rFonts w:ascii="Cambria" w:eastAsia="Cambria" w:hAnsi="Cambria" w:cs="Cambria"/>
          <w:color w:val="000000"/>
          <w:sz w:val="20"/>
          <w:szCs w:val="20"/>
          <w:lang w:val="es-ES"/>
        </w:rPr>
        <w:t>de</w:t>
      </w:r>
      <w:r w:rsidRPr="00057564">
        <w:rPr>
          <w:rFonts w:ascii="Cambria" w:eastAsia="Times New Roman" w:hAnsi="Cambria" w:cs="Times New Roman"/>
          <w:color w:val="000000"/>
          <w:sz w:val="20"/>
          <w:szCs w:val="20"/>
          <w:lang w:val="es-ES" w:bidi="en-US"/>
        </w:rPr>
        <w:t xml:space="preserve"> </w:t>
      </w:r>
      <w:r w:rsidRPr="00057564">
        <w:rPr>
          <w:rFonts w:ascii="Cambria" w:eastAsia="Cambria" w:hAnsi="Cambria" w:cs="Cambria"/>
          <w:color w:val="000000"/>
          <w:sz w:val="20"/>
          <w:szCs w:val="20"/>
          <w:lang w:val="es-ES"/>
        </w:rPr>
        <w:t>cámaras estereoscópicas</w:t>
      </w:r>
      <w:r w:rsidRPr="00057564">
        <w:rPr>
          <w:rFonts w:ascii="Cambria" w:eastAsia="Times New Roman" w:hAnsi="Cambria" w:cs="Times New Roman"/>
          <w:color w:val="000000"/>
          <w:sz w:val="20"/>
          <w:szCs w:val="20"/>
          <w:lang w:val="es-ES" w:bidi="en-US"/>
        </w:rPr>
        <w:t>;</w:t>
      </w:r>
    </w:p>
    <w:p w14:paraId="01C1FF9A" w14:textId="49BCEDEE"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la operación de liberación se llevará a cabo de conformidad con el procedimiento establecido en el </w:t>
      </w:r>
      <w:r w:rsidR="00B57FD2" w:rsidRPr="00057564">
        <w:rPr>
          <w:rFonts w:ascii="Cambria" w:eastAsia="Times New Roman" w:hAnsi="Cambria" w:cs="Times New Roman"/>
          <w:b/>
          <w:color w:val="000000"/>
          <w:sz w:val="20"/>
          <w:szCs w:val="20"/>
          <w:lang w:val="es-ES" w:bidi="en-US"/>
        </w:rPr>
        <w:t>Anexo</w:t>
      </w:r>
      <w:r w:rsidRPr="00057564">
        <w:rPr>
          <w:rFonts w:ascii="Cambria" w:eastAsia="Times New Roman" w:hAnsi="Cambria" w:cs="Times New Roman"/>
          <w:b/>
          <w:color w:val="000000"/>
          <w:sz w:val="20"/>
          <w:szCs w:val="20"/>
          <w:lang w:val="es-ES" w:bidi="en-US"/>
        </w:rPr>
        <w:t xml:space="preserve"> 10</w:t>
      </w:r>
      <w:r w:rsidRPr="00057564">
        <w:rPr>
          <w:rFonts w:ascii="Cambria" w:eastAsia="Times New Roman" w:hAnsi="Cambria" w:cs="Times New Roman"/>
          <w:color w:val="000000"/>
          <w:sz w:val="20"/>
          <w:szCs w:val="20"/>
          <w:lang w:val="es-ES" w:bidi="en-US"/>
        </w:rPr>
        <w:t>;</w:t>
      </w:r>
    </w:p>
    <w:p w14:paraId="0A7773B7" w14:textId="5EBFFA35"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después de que tengan lugar las operaciones de liberación, el eBCD deberá modificarse tanto en número </w:t>
      </w:r>
      <w:r w:rsidR="001C4945" w:rsidRPr="00057564">
        <w:rPr>
          <w:rFonts w:ascii="Cambria" w:eastAsia="Times New Roman" w:hAnsi="Cambria" w:cs="Times New Roman"/>
          <w:color w:val="000000"/>
          <w:sz w:val="20"/>
          <w:szCs w:val="20"/>
          <w:lang w:val="es-ES" w:bidi="en-US"/>
        </w:rPr>
        <w:t>(</w:t>
      </w:r>
      <w:r w:rsidR="00A1013F" w:rsidRPr="00057564">
        <w:rPr>
          <w:rFonts w:ascii="Cambria" w:eastAsia="Times New Roman" w:hAnsi="Cambria" w:cs="Times New Roman"/>
          <w:color w:val="000000"/>
          <w:sz w:val="20"/>
          <w:szCs w:val="20"/>
          <w:lang w:val="es-ES" w:bidi="en-US"/>
        </w:rPr>
        <w:t xml:space="preserve">utilizando </w:t>
      </w:r>
      <w:r w:rsidRPr="00057564">
        <w:rPr>
          <w:rFonts w:ascii="Cambria" w:eastAsia="Times New Roman" w:hAnsi="Cambria" w:cs="Times New Roman"/>
          <w:color w:val="000000"/>
          <w:sz w:val="20"/>
          <w:szCs w:val="20"/>
          <w:lang w:val="es-ES" w:bidi="en-US"/>
        </w:rPr>
        <w:t>el número de peces resultante de</w:t>
      </w:r>
      <w:r w:rsidR="00A1013F"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l</w:t>
      </w:r>
      <w:r w:rsidR="00A1013F" w:rsidRPr="00057564">
        <w:rPr>
          <w:rFonts w:ascii="Cambria" w:eastAsia="Times New Roman" w:hAnsi="Cambria" w:cs="Times New Roman"/>
          <w:color w:val="000000"/>
          <w:sz w:val="20"/>
          <w:szCs w:val="20"/>
          <w:lang w:val="es-ES" w:bidi="en-US"/>
        </w:rPr>
        <w:t>a utilización del</w:t>
      </w:r>
      <w:r w:rsidRPr="00057564">
        <w:rPr>
          <w:rFonts w:ascii="Cambria" w:eastAsia="Times New Roman" w:hAnsi="Cambria" w:cs="Times New Roman"/>
          <w:color w:val="000000"/>
          <w:sz w:val="20"/>
          <w:szCs w:val="20"/>
          <w:lang w:val="es-ES" w:bidi="en-US"/>
        </w:rPr>
        <w:t xml:space="preserve"> sistema de cámaras estereoscópicas menos el número de peces liberados) como en peso medio, mientras que el peso total no deberá modificarse;</w:t>
      </w:r>
    </w:p>
    <w:p w14:paraId="239EF2E0" w14:textId="441CC755" w:rsidR="002E0445" w:rsidRPr="00057564"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lastRenderedPageBreak/>
        <w:t>iii.</w:t>
      </w:r>
      <w:r w:rsidRPr="00057564">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057564">
        <w:rPr>
          <w:rFonts w:ascii="Cambria" w:eastAsia="Cambria" w:hAnsi="Cambria" w:cs="Cambria"/>
          <w:color w:val="000000"/>
          <w:sz w:val="20"/>
          <w:szCs w:val="20"/>
          <w:lang w:val="es-ES"/>
        </w:rPr>
        <w:t>de</w:t>
      </w:r>
      <w:r w:rsidRPr="00057564">
        <w:rPr>
          <w:rFonts w:ascii="Cambria" w:eastAsia="Times New Roman" w:hAnsi="Cambria" w:cs="Times New Roman"/>
          <w:color w:val="000000"/>
          <w:sz w:val="20"/>
          <w:szCs w:val="20"/>
          <w:lang w:val="es-ES" w:bidi="en-US"/>
        </w:rPr>
        <w:t xml:space="preserve"> </w:t>
      </w:r>
      <w:r w:rsidRPr="00057564">
        <w:rPr>
          <w:rFonts w:ascii="Cambria" w:eastAsia="Cambria" w:hAnsi="Cambria" w:cs="Cambria"/>
          <w:color w:val="000000"/>
          <w:sz w:val="20"/>
          <w:szCs w:val="20"/>
          <w:lang w:val="es-ES"/>
        </w:rPr>
        <w:t>cámaras estereoscópicas</w:t>
      </w:r>
      <w:r w:rsidRPr="00057564">
        <w:rPr>
          <w:rFonts w:ascii="Cambria" w:eastAsia="Times New Roman" w:hAnsi="Cambria" w:cs="Times New Roman"/>
          <w:color w:val="000000"/>
          <w:sz w:val="20"/>
          <w:szCs w:val="20"/>
          <w:lang w:val="es-ES" w:bidi="en-US"/>
        </w:rPr>
        <w:t>:</w:t>
      </w:r>
    </w:p>
    <w:p w14:paraId="1F17D655" w14:textId="77777777" w:rsidR="001C4945" w:rsidRPr="00057564" w:rsidRDefault="001C4945" w:rsidP="008B57B8">
      <w:pPr>
        <w:widowControl w:val="0"/>
        <w:spacing w:after="0" w:line="222" w:lineRule="exact"/>
        <w:jc w:val="both"/>
        <w:rPr>
          <w:rFonts w:ascii="Cambria" w:eastAsia="Times New Roman" w:hAnsi="Cambria" w:cs="Times New Roman"/>
          <w:color w:val="000000"/>
          <w:sz w:val="20"/>
          <w:szCs w:val="20"/>
          <w:lang w:val="es-ES" w:bidi="en-US"/>
        </w:rPr>
      </w:pPr>
    </w:p>
    <w:p w14:paraId="23D8391C" w14:textId="77777777"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no se ordenará ninguna liberación;</w:t>
      </w:r>
    </w:p>
    <w:p w14:paraId="3913A52D" w14:textId="6F347EDF" w:rsidR="002E0445" w:rsidRPr="00057564"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BF427FF" w14:textId="1018EB82" w:rsidR="001C4945" w:rsidRPr="00057564"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41B481CE" w14:textId="77777777" w:rsidR="002E0445" w:rsidRPr="00057564"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057564">
        <w:rPr>
          <w:rFonts w:ascii="Cambria" w:eastAsia="Cambria" w:hAnsi="Cambria" w:cs="Cambria"/>
          <w:color w:val="000000"/>
          <w:sz w:val="20"/>
          <w:szCs w:val="20"/>
          <w:lang w:val="es-ES"/>
        </w:rPr>
        <w:t>g</w:t>
      </w:r>
      <w:r w:rsidRPr="00057564">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057564" w:rsidRDefault="002E0445" w:rsidP="008B57B8">
      <w:pPr>
        <w:widowControl w:val="0"/>
        <w:spacing w:after="0" w:line="240" w:lineRule="auto"/>
        <w:ind w:left="644"/>
        <w:jc w:val="both"/>
        <w:rPr>
          <w:rFonts w:ascii="Cambria" w:eastAsia="Cambria" w:hAnsi="Cambria" w:cs="Cambria"/>
          <w:bCs/>
          <w:color w:val="000000"/>
          <w:sz w:val="20"/>
          <w:szCs w:val="20"/>
          <w:lang w:val="es-ES"/>
        </w:rPr>
      </w:pPr>
    </w:p>
    <w:p w14:paraId="12966545" w14:textId="77777777" w:rsidR="002E0445" w:rsidRPr="00057564" w:rsidRDefault="002E0445" w:rsidP="008B57B8">
      <w:pPr>
        <w:widowControl w:val="0"/>
        <w:numPr>
          <w:ilvl w:val="0"/>
          <w:numId w:val="53"/>
        </w:numPr>
        <w:spacing w:after="0" w:line="240" w:lineRule="auto"/>
        <w:ind w:left="426" w:right="140" w:hanging="426"/>
        <w:jc w:val="both"/>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Disposiciones aplicables a las JFO y a las almadrabas</w:t>
      </w:r>
    </w:p>
    <w:p w14:paraId="2EB7C283" w14:textId="77777777" w:rsidR="002E0445" w:rsidRPr="00057564" w:rsidRDefault="002E0445" w:rsidP="008B57B8">
      <w:pPr>
        <w:spacing w:after="0"/>
        <w:rPr>
          <w:rFonts w:ascii="Cambria" w:eastAsia="Cambria" w:hAnsi="Cambria" w:cs="Times New Roman"/>
          <w:color w:val="000000"/>
          <w:sz w:val="20"/>
          <w:szCs w:val="20"/>
          <w:lang w:val="es-ES"/>
        </w:rPr>
      </w:pPr>
    </w:p>
    <w:p w14:paraId="5AADE924" w14:textId="77777777" w:rsidR="002E0445" w:rsidRPr="00057564" w:rsidRDefault="002E0445" w:rsidP="008B57B8">
      <w:pPr>
        <w:widowControl w:val="0"/>
        <w:numPr>
          <w:ilvl w:val="0"/>
          <w:numId w:val="58"/>
        </w:numPr>
        <w:spacing w:after="0" w:line="249" w:lineRule="auto"/>
        <w:ind w:left="720" w:right="123"/>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057564" w:rsidRDefault="002E0445" w:rsidP="008B57B8">
      <w:pPr>
        <w:spacing w:after="0" w:line="249" w:lineRule="auto"/>
        <w:ind w:left="348" w:right="123"/>
        <w:jc w:val="both"/>
        <w:rPr>
          <w:rFonts w:ascii="Cambria" w:eastAsia="Cambria" w:hAnsi="Cambria" w:cs="Times New Roman"/>
          <w:color w:val="000000"/>
          <w:sz w:val="20"/>
          <w:szCs w:val="20"/>
          <w:lang w:val="es-ES"/>
        </w:rPr>
      </w:pPr>
    </w:p>
    <w:p w14:paraId="1492A02D" w14:textId="77777777" w:rsidR="002E0445" w:rsidRPr="00057564"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en base a la comparación entre el total de los pesos resultantes del sistema de cámaras estereoscópicas de todas las operaciones de introducción en jaula de atún rojo de una JFO/almadraba y el total de los pesos de las capturas declaradas por los buques que participan en dicha JFO o por dichas almadrabas, en el caso de las JFO y almadrabas que involucren a una sola CPC y/o Estado miembro de la UE;</w:t>
      </w:r>
    </w:p>
    <w:p w14:paraId="5817957E" w14:textId="77777777" w:rsidR="002E0445" w:rsidRPr="00057564" w:rsidRDefault="002E0445" w:rsidP="008B57B8">
      <w:pPr>
        <w:spacing w:after="0" w:line="249" w:lineRule="auto"/>
        <w:ind w:left="990" w:right="123"/>
        <w:jc w:val="both"/>
        <w:rPr>
          <w:rFonts w:ascii="Cambria" w:eastAsia="Cambria" w:hAnsi="Cambria" w:cs="Times New Roman"/>
          <w:color w:val="000000"/>
          <w:sz w:val="20"/>
          <w:szCs w:val="20"/>
          <w:lang w:val="es-ES"/>
        </w:rPr>
      </w:pPr>
    </w:p>
    <w:p w14:paraId="1BCEF6FD" w14:textId="77777777" w:rsidR="002E0445" w:rsidRPr="00057564"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a nivel de las operaciones de introducción en jaulas de las JFO que impliquen a más de una CPC y/o Estado miembro de la UE, a menos que se acuerde lo contrario por todas las autoridades competentes de las CPC/Estados miembro de la UE del pabellón de los buques de captura implicados en la JFO.</w:t>
      </w:r>
    </w:p>
    <w:p w14:paraId="6DE6172F" w14:textId="77777777" w:rsidR="002E0445" w:rsidRPr="00057564" w:rsidRDefault="002E0445" w:rsidP="008B57B8">
      <w:pPr>
        <w:widowControl w:val="0"/>
        <w:spacing w:after="0" w:line="240" w:lineRule="auto"/>
        <w:ind w:left="720"/>
        <w:rPr>
          <w:rFonts w:ascii="Cambria" w:eastAsia="Cambria" w:hAnsi="Cambria" w:cs="Cambria"/>
          <w:color w:val="000000"/>
          <w:sz w:val="20"/>
          <w:szCs w:val="20"/>
          <w:lang w:val="es-ES"/>
        </w:rPr>
      </w:pPr>
    </w:p>
    <w:p w14:paraId="2F1446A8" w14:textId="77777777" w:rsidR="002E0445" w:rsidRPr="00057564" w:rsidRDefault="002E0445" w:rsidP="008B57B8">
      <w:pPr>
        <w:widowControl w:val="0"/>
        <w:numPr>
          <w:ilvl w:val="0"/>
          <w:numId w:val="58"/>
        </w:numPr>
        <w:spacing w:after="0" w:line="249" w:lineRule="auto"/>
        <w:ind w:left="720" w:right="123"/>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JFO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057564" w:rsidRDefault="002E0445" w:rsidP="008B57B8">
      <w:pPr>
        <w:tabs>
          <w:tab w:val="left" w:pos="342"/>
        </w:tabs>
        <w:spacing w:after="0" w:line="226" w:lineRule="exact"/>
        <w:ind w:left="284" w:right="123"/>
        <w:jc w:val="both"/>
        <w:rPr>
          <w:rFonts w:ascii="Cambria" w:eastAsia="Times New Roman" w:hAnsi="Cambria" w:cs="Times New Roman"/>
          <w:color w:val="000000"/>
          <w:sz w:val="20"/>
          <w:szCs w:val="20"/>
          <w:lang w:val="es-ES" w:bidi="en-US"/>
        </w:rPr>
      </w:pPr>
    </w:p>
    <w:p w14:paraId="464497A1" w14:textId="77777777" w:rsidR="002E0445" w:rsidRPr="00057564"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057564">
        <w:rPr>
          <w:rFonts w:ascii="Cambria" w:eastAsia="Cambria" w:hAnsi="Cambria" w:cs="Cambria"/>
          <w:color w:val="000000"/>
          <w:sz w:val="20"/>
          <w:szCs w:val="20"/>
          <w:lang w:val="es-ES"/>
        </w:rPr>
        <w:t>ero correspondiente</w:t>
      </w:r>
      <w:r w:rsidRPr="00057564">
        <w:rPr>
          <w:rFonts w:ascii="Cambria" w:eastAsia="Times New Roman" w:hAnsi="Cambria" w:cs="Times New Roman"/>
          <w:color w:val="000000"/>
          <w:sz w:val="20"/>
          <w:szCs w:val="20"/>
          <w:lang w:val="es-ES" w:bidi="en-US"/>
        </w:rPr>
        <w:t xml:space="preserve"> de peces liberados. </w:t>
      </w:r>
      <w:r w:rsidRPr="00057564">
        <w:rPr>
          <w:rFonts w:ascii="Cambria" w:eastAsia="Cambria" w:hAnsi="Cambria" w:cs="Cambria"/>
          <w:color w:val="000000"/>
          <w:sz w:val="20"/>
          <w:szCs w:val="20"/>
          <w:lang w:val="es-ES"/>
        </w:rPr>
        <w:t>El</w:t>
      </w:r>
      <w:r w:rsidRPr="00057564">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057564">
        <w:rPr>
          <w:rFonts w:ascii="Cambria" w:eastAsia="Cambria" w:hAnsi="Cambria" w:cs="Cambria"/>
          <w:color w:val="000000"/>
          <w:sz w:val="20"/>
          <w:szCs w:val="20"/>
          <w:lang w:val="es-ES"/>
        </w:rPr>
        <w:t>de cámaras estereoscópicas</w:t>
      </w:r>
      <w:r w:rsidRPr="00057564">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057564" w:rsidRDefault="002E0445" w:rsidP="008B57B8">
      <w:pPr>
        <w:widowControl w:val="0"/>
        <w:spacing w:after="0" w:line="240" w:lineRule="auto"/>
        <w:ind w:left="720"/>
        <w:rPr>
          <w:rFonts w:ascii="Cambria" w:eastAsia="Cambria" w:hAnsi="Cambria" w:cs="Cambria"/>
          <w:color w:val="000000"/>
          <w:sz w:val="20"/>
          <w:szCs w:val="20"/>
          <w:lang w:val="es-ES"/>
        </w:rPr>
      </w:pPr>
    </w:p>
    <w:p w14:paraId="78C22549" w14:textId="511DB47B" w:rsidR="00E36087" w:rsidRPr="00057564"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Se modificará también </w:t>
      </w:r>
      <w:r w:rsidRPr="00057564">
        <w:rPr>
          <w:rFonts w:ascii="Cambria" w:eastAsia="Cambria" w:hAnsi="Cambria" w:cs="Cambria"/>
          <w:color w:val="000000"/>
          <w:sz w:val="20"/>
          <w:szCs w:val="20"/>
          <w:lang w:val="es-ES"/>
        </w:rPr>
        <w:t>el eBCD</w:t>
      </w:r>
      <w:r w:rsidRPr="00057564">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6EEB1526" w14:textId="77777777" w:rsidR="00EA689E" w:rsidRPr="00057564" w:rsidRDefault="00EA689E" w:rsidP="008B57B8">
      <w:pPr>
        <w:pStyle w:val="ListParagraph"/>
        <w:spacing w:after="0"/>
        <w:contextualSpacing w:val="0"/>
        <w:rPr>
          <w:rFonts w:ascii="Cambria" w:eastAsia="Times New Roman" w:hAnsi="Cambria" w:cs="Times New Roman"/>
          <w:color w:val="000000"/>
          <w:sz w:val="20"/>
          <w:szCs w:val="20"/>
          <w:lang w:bidi="en-US"/>
        </w:rPr>
      </w:pPr>
    </w:p>
    <w:p w14:paraId="072D4248" w14:textId="3C21DA03" w:rsidR="00E36087" w:rsidRPr="00057564" w:rsidRDefault="00E36087"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Las autoridades de la CPC de la granja podrían autorizar el sacrificio de peces de algunas de las jaulas, tras analizar los vídeos de esas jaulas y antes de que finalice la verificación de todas las jaulas de esa JFO. Para proceder, el eBCD de la jaula en la que se va a realizar el sacrificio se ajustará dentro del rango inferior de los resultados del sistema de cámara estereoscópica. Cualquier discrepancia con respecto a la cantidad declarada inicialmente se tendrá en cuenta al analizar todos los datos de esa JFO.</w:t>
      </w:r>
    </w:p>
    <w:p w14:paraId="4F1D8655" w14:textId="77777777" w:rsidR="00280049" w:rsidRPr="00057564" w:rsidRDefault="00280049">
      <w:pPr>
        <w:rPr>
          <w:rFonts w:ascii="Cambria" w:eastAsia="Cambria" w:hAnsi="Cambria" w:cs="Cambria"/>
          <w:b/>
          <w:bCs/>
          <w:color w:val="000000"/>
          <w:sz w:val="20"/>
          <w:lang w:val="es-ES"/>
        </w:rPr>
      </w:pPr>
      <w:r w:rsidRPr="00057564">
        <w:rPr>
          <w:rFonts w:ascii="Cambria" w:eastAsia="Cambria" w:hAnsi="Cambria" w:cs="Cambria"/>
          <w:b/>
          <w:bCs/>
          <w:color w:val="000000"/>
          <w:sz w:val="20"/>
          <w:lang w:val="es-ES"/>
        </w:rPr>
        <w:br w:type="page"/>
      </w:r>
    </w:p>
    <w:p w14:paraId="10168E5D" w14:textId="2818811A" w:rsidR="002E0445" w:rsidRPr="00057564" w:rsidRDefault="00B57FD2" w:rsidP="008B57B8">
      <w:pPr>
        <w:spacing w:after="0" w:line="247" w:lineRule="auto"/>
        <w:ind w:left="783" w:right="140" w:firstLine="493"/>
        <w:jc w:val="right"/>
        <w:rPr>
          <w:rFonts w:ascii="Cambria" w:eastAsia="Cambria" w:hAnsi="Cambria" w:cs="Cambria"/>
          <w:b/>
          <w:bCs/>
          <w:color w:val="000000"/>
          <w:sz w:val="20"/>
          <w:szCs w:val="20"/>
          <w:lang w:val="es-ES"/>
        </w:rPr>
      </w:pPr>
      <w:r w:rsidRPr="00057564">
        <w:rPr>
          <w:rFonts w:ascii="Cambria" w:eastAsia="Cambria" w:hAnsi="Cambria" w:cs="Cambria"/>
          <w:b/>
          <w:bCs/>
          <w:color w:val="000000"/>
          <w:sz w:val="20"/>
          <w:lang w:val="es-ES"/>
        </w:rPr>
        <w:lastRenderedPageBreak/>
        <w:t>Apéndice</w:t>
      </w:r>
      <w:r w:rsidR="002E0445" w:rsidRPr="00057564">
        <w:rPr>
          <w:rFonts w:ascii="Cambria" w:eastAsia="Cambria" w:hAnsi="Cambria" w:cs="Cambria"/>
          <w:b/>
          <w:bCs/>
          <w:color w:val="000000"/>
          <w:sz w:val="20"/>
          <w:lang w:val="es-ES"/>
        </w:rPr>
        <w:t xml:space="preserve"> al </w:t>
      </w:r>
      <w:r w:rsidRPr="00057564">
        <w:rPr>
          <w:rFonts w:ascii="Cambria" w:eastAsia="Calibri" w:hAnsi="Cambria" w:cs="Times New Roman"/>
          <w:b/>
          <w:sz w:val="20"/>
          <w:szCs w:val="20"/>
          <w:lang w:val="es-ES"/>
        </w:rPr>
        <w:t>Anexo</w:t>
      </w:r>
      <w:r w:rsidR="007677AD" w:rsidRPr="00057564">
        <w:rPr>
          <w:rFonts w:ascii="Cambria" w:eastAsia="Cambria" w:hAnsi="Cambria" w:cs="Cambria"/>
          <w:b/>
          <w:bCs/>
          <w:color w:val="000000"/>
          <w:sz w:val="20"/>
          <w:lang w:val="es-ES"/>
        </w:rPr>
        <w:t xml:space="preserve"> </w:t>
      </w:r>
      <w:r w:rsidR="002E0445" w:rsidRPr="00057564">
        <w:rPr>
          <w:rFonts w:ascii="Cambria" w:eastAsia="Cambria" w:hAnsi="Cambria" w:cs="Cambria"/>
          <w:b/>
          <w:bCs/>
          <w:color w:val="000000"/>
          <w:sz w:val="20"/>
          <w:lang w:val="es-ES"/>
        </w:rPr>
        <w:t>9</w:t>
      </w:r>
    </w:p>
    <w:p w14:paraId="4C604061" w14:textId="77777777" w:rsidR="002E0445" w:rsidRPr="00057564" w:rsidRDefault="002E0445" w:rsidP="008B57B8">
      <w:pPr>
        <w:spacing w:after="0" w:line="247" w:lineRule="auto"/>
        <w:ind w:left="783" w:right="140" w:firstLine="493"/>
        <w:jc w:val="both"/>
        <w:rPr>
          <w:rFonts w:ascii="Cambria" w:eastAsia="Cambria" w:hAnsi="Cambria" w:cs="Cambria"/>
          <w:color w:val="000000"/>
          <w:sz w:val="20"/>
          <w:szCs w:val="20"/>
          <w:lang w:val="es-ES"/>
        </w:rPr>
      </w:pPr>
    </w:p>
    <w:p w14:paraId="2392A4BA" w14:textId="77777777" w:rsidR="002E0445" w:rsidRPr="00057564"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057564">
        <w:rPr>
          <w:rFonts w:ascii="Cambria" w:eastAsia="Cambria" w:hAnsi="Cambria" w:cs="Cambria"/>
          <w:b/>
          <w:bCs/>
          <w:color w:val="000000"/>
          <w:sz w:val="20"/>
          <w:szCs w:val="20"/>
          <w:lang w:val="es-ES"/>
        </w:rPr>
        <w:t>Métod</w:t>
      </w:r>
      <w:r w:rsidRPr="00057564">
        <w:rPr>
          <w:rFonts w:ascii="Cambria" w:eastAsia="Arial Unicode MS" w:hAnsi="Cambria" w:cs="Arial Unicode MS"/>
          <w:b/>
          <w:bCs/>
          <w:color w:val="000000"/>
          <w:sz w:val="20"/>
          <w:szCs w:val="20"/>
          <w:lang w:val="es-ES"/>
        </w:rPr>
        <w:t xml:space="preserve">o para </w:t>
      </w:r>
      <w:r w:rsidRPr="00057564">
        <w:rPr>
          <w:rFonts w:ascii="Cambria" w:eastAsia="Cambria" w:hAnsi="Cambria" w:cs="Cambria"/>
          <w:b/>
          <w:bCs/>
          <w:color w:val="000000"/>
          <w:sz w:val="20"/>
          <w:szCs w:val="20"/>
          <w:lang w:val="es-ES"/>
        </w:rPr>
        <w:t xml:space="preserve">el cálculo de un margen de error </w:t>
      </w:r>
    </w:p>
    <w:p w14:paraId="4BC64518" w14:textId="77777777" w:rsidR="002E0445" w:rsidRPr="00057564"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057564">
        <w:rPr>
          <w:rFonts w:ascii="Cambria" w:eastAsia="Cambria" w:hAnsi="Cambria" w:cs="Cambria"/>
          <w:b/>
          <w:bCs/>
          <w:color w:val="000000"/>
          <w:sz w:val="20"/>
          <w:szCs w:val="20"/>
          <w:lang w:val="es-ES"/>
        </w:rPr>
        <w:t>y rango del sistema de cámaras estereoscópicas</w:t>
      </w:r>
    </w:p>
    <w:p w14:paraId="1055752D"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b/>
          <w:bCs/>
          <w:color w:val="4472C4"/>
          <w:sz w:val="20"/>
          <w:szCs w:val="20"/>
          <w:lang w:val="es-ES" w:eastAsia="en-GB"/>
        </w:rPr>
      </w:pPr>
    </w:p>
    <w:p w14:paraId="397CEF74" w14:textId="6F47676C"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057564">
        <w:rPr>
          <w:rFonts w:ascii="Cambria" w:eastAsia="Cambria" w:hAnsi="Cambria" w:cs="Cambria"/>
          <w:color w:val="000000"/>
          <w:sz w:val="20"/>
          <w:szCs w:val="20"/>
          <w:lang w:val="es-ES"/>
        </w:rPr>
        <w:t>De conformidad con lo acordado en la reunión intersesiones de la Subcomisión 2 (marzo de 2020)</w:t>
      </w:r>
      <w:r w:rsidR="001C4945" w:rsidRPr="00057564">
        <w:rPr>
          <w:rFonts w:ascii="Cambria" w:eastAsia="Cambria" w:hAnsi="Cambria" w:cs="Cambria"/>
          <w:color w:val="000000"/>
          <w:sz w:val="20"/>
          <w:szCs w:val="20"/>
          <w:lang w:val="es-ES"/>
        </w:rPr>
        <w:t xml:space="preserve">, </w:t>
      </w:r>
      <w:r w:rsidRPr="00057564">
        <w:rPr>
          <w:rFonts w:ascii="Cambria" w:eastAsia="Arial Unicode MS" w:hAnsi="Cambria" w:cs="Arial Unicode MS"/>
          <w:color w:val="000000"/>
          <w:sz w:val="20"/>
          <w:szCs w:val="20"/>
          <w:lang w:val="es-ES"/>
        </w:rPr>
        <w:t>se</w:t>
      </w:r>
      <w:r w:rsidRPr="00057564">
        <w:rPr>
          <w:rFonts w:ascii="Cambria" w:eastAsia="Cambria" w:hAnsi="Cambria" w:cs="Cambria"/>
          <w:color w:val="000000"/>
          <w:sz w:val="20"/>
          <w:szCs w:val="20"/>
          <w:lang w:val="es-ES"/>
        </w:rPr>
        <w:t xml:space="preserve"> </w:t>
      </w:r>
      <w:r w:rsidRPr="00057564">
        <w:rPr>
          <w:rFonts w:ascii="Cambria" w:eastAsia="Arial Unicode MS" w:hAnsi="Cambria" w:cs="Arial Unicode MS"/>
          <w:color w:val="000000"/>
          <w:sz w:val="20"/>
          <w:szCs w:val="20"/>
          <w:lang w:val="es-ES"/>
        </w:rPr>
        <w:t>aplicó</w:t>
      </w:r>
      <w:r w:rsidRPr="00057564">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20415E77" w14:textId="77777777" w:rsidR="002E0445" w:rsidRPr="0005756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El cálculo del rango de longitud a la horquilla (FLi) para cada muestra (i) teniendo en cuenta el margen de error FL facilitado por el sistema (% de error):</w:t>
      </w:r>
    </w:p>
    <w:p w14:paraId="4176D732" w14:textId="77777777" w:rsidR="00C37A54" w:rsidRPr="00057564"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06D1B89A" w14:textId="77777777" w:rsidR="002E0445" w:rsidRPr="00057564" w:rsidRDefault="002E0445" w:rsidP="008B57B8">
      <w:pPr>
        <w:autoSpaceDE w:val="0"/>
        <w:autoSpaceDN w:val="0"/>
        <w:adjustRightInd w:val="0"/>
        <w:spacing w:after="0" w:line="247" w:lineRule="auto"/>
        <w:ind w:left="227" w:right="140" w:hanging="8"/>
        <w:jc w:val="center"/>
        <w:rPr>
          <w:rFonts w:ascii="Cambria" w:eastAsia="Cambria" w:hAnsi="Cambria" w:cs="Cambria"/>
          <w:b/>
          <w:color w:val="000000"/>
          <w:sz w:val="20"/>
          <w:szCs w:val="20"/>
          <w:lang w:val="es-ES"/>
        </w:rPr>
      </w:pPr>
      <w:r w:rsidRPr="00057564">
        <w:rPr>
          <w:rFonts w:ascii="Cambria" w:eastAsia="Cambria" w:hAnsi="Cambria" w:cs="Cambria"/>
          <w:color w:val="000000"/>
          <w:sz w:val="20"/>
          <w:lang w:val="es-ES"/>
        </w:rPr>
        <w:t xml:space="preserve">El rango de tallas se identifica para cada muestra (i) mediante </w:t>
      </w:r>
      <w:r w:rsidRPr="00057564">
        <w:rPr>
          <w:rFonts w:ascii="Cambria" w:eastAsia="Cambria" w:hAnsi="Cambria" w:cs="Cambria"/>
          <w:b/>
          <w:color w:val="000000"/>
          <w:sz w:val="20"/>
          <w:szCs w:val="20"/>
          <w:lang w:val="es-ES"/>
        </w:rPr>
        <w:t>[FL</w:t>
      </w:r>
      <w:r w:rsidRPr="00057564">
        <w:rPr>
          <w:rFonts w:ascii="Cambria" w:eastAsia="Cambria" w:hAnsi="Cambria" w:cs="Cambria"/>
          <w:b/>
          <w:color w:val="000000"/>
          <w:sz w:val="20"/>
          <w:szCs w:val="20"/>
          <w:vertAlign w:val="subscript"/>
          <w:lang w:val="es-ES"/>
        </w:rPr>
        <w:t>min,</w:t>
      </w:r>
      <w:r w:rsidRPr="00057564">
        <w:rPr>
          <w:rFonts w:ascii="Cambria" w:eastAsia="Cambria" w:hAnsi="Cambria" w:cs="Cambria"/>
          <w:b/>
          <w:i/>
          <w:iCs/>
          <w:color w:val="000000"/>
          <w:sz w:val="20"/>
          <w:szCs w:val="20"/>
          <w:vertAlign w:val="subscript"/>
          <w:lang w:val="es-ES"/>
        </w:rPr>
        <w:t>i</w:t>
      </w:r>
      <w:r w:rsidRPr="00057564">
        <w:rPr>
          <w:rFonts w:ascii="Cambria" w:eastAsia="Cambria" w:hAnsi="Cambria" w:cs="Cambria"/>
          <w:b/>
          <w:color w:val="000000"/>
          <w:sz w:val="20"/>
          <w:szCs w:val="20"/>
          <w:lang w:val="es-ES"/>
        </w:rPr>
        <w:t xml:space="preserve"> , FL</w:t>
      </w:r>
      <w:r w:rsidRPr="00057564">
        <w:rPr>
          <w:rFonts w:ascii="Cambria" w:eastAsia="Cambria" w:hAnsi="Cambria" w:cs="Cambria"/>
          <w:b/>
          <w:color w:val="000000"/>
          <w:sz w:val="20"/>
          <w:szCs w:val="20"/>
          <w:vertAlign w:val="subscript"/>
          <w:lang w:val="es-ES"/>
        </w:rPr>
        <w:t>max,</w:t>
      </w:r>
      <w:r w:rsidRPr="00057564">
        <w:rPr>
          <w:rFonts w:ascii="Cambria" w:eastAsia="Cambria" w:hAnsi="Cambria" w:cs="Cambria"/>
          <w:b/>
          <w:i/>
          <w:iCs/>
          <w:color w:val="000000"/>
          <w:sz w:val="20"/>
          <w:szCs w:val="20"/>
          <w:vertAlign w:val="subscript"/>
          <w:lang w:val="es-ES"/>
        </w:rPr>
        <w:t>i</w:t>
      </w:r>
      <w:r w:rsidRPr="00057564">
        <w:rPr>
          <w:rFonts w:ascii="Cambria" w:eastAsia="Cambria" w:hAnsi="Cambria" w:cs="Cambria"/>
          <w:b/>
          <w:color w:val="000000"/>
          <w:sz w:val="20"/>
          <w:szCs w:val="20"/>
          <w:lang w:val="es-ES"/>
        </w:rPr>
        <w:t>]</w:t>
      </w:r>
    </w:p>
    <w:p w14:paraId="0117EFB9" w14:textId="77777777" w:rsidR="00C37A54" w:rsidRPr="00057564" w:rsidRDefault="00C37A54" w:rsidP="008B57B8">
      <w:pPr>
        <w:autoSpaceDE w:val="0"/>
        <w:autoSpaceDN w:val="0"/>
        <w:adjustRightInd w:val="0"/>
        <w:spacing w:after="0" w:line="247" w:lineRule="auto"/>
        <w:ind w:left="227" w:right="140" w:hanging="8"/>
        <w:jc w:val="center"/>
        <w:rPr>
          <w:rFonts w:ascii="Cambria" w:eastAsia="Cambria" w:hAnsi="Cambria" w:cs="Cambria"/>
          <w:bCs/>
          <w:color w:val="000000"/>
          <w:sz w:val="20"/>
          <w:szCs w:val="20"/>
          <w:lang w:val="es-ES"/>
        </w:rPr>
      </w:pPr>
    </w:p>
    <w:p w14:paraId="36A3965B" w14:textId="21577C3E"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i/>
          <w:iCs/>
          <w:color w:val="000000"/>
          <w:sz w:val="20"/>
          <w:szCs w:val="20"/>
          <w:lang w:val="es-ES"/>
        </w:rPr>
      </w:pPr>
      <w:r w:rsidRPr="00057564">
        <w:rPr>
          <w:rFonts w:ascii="Cambria" w:eastAsia="Cambria" w:hAnsi="Cambria" w:cs="Cambria"/>
          <w:b/>
          <w:bCs/>
          <w:i/>
          <w:iCs/>
          <w:color w:val="000000" w:themeColor="text1"/>
          <w:sz w:val="20"/>
          <w:szCs w:val="20"/>
          <w:lang w:val="es-ES"/>
        </w:rPr>
        <w:t>FL</w:t>
      </w:r>
      <w:r w:rsidRPr="00057564">
        <w:rPr>
          <w:rFonts w:ascii="Cambria" w:eastAsia="Cambria" w:hAnsi="Cambria" w:cs="Cambria"/>
          <w:b/>
          <w:bCs/>
          <w:i/>
          <w:iCs/>
          <w:color w:val="000000" w:themeColor="text1"/>
          <w:sz w:val="20"/>
          <w:szCs w:val="20"/>
          <w:vertAlign w:val="subscript"/>
          <w:lang w:val="es-ES"/>
        </w:rPr>
        <w:t>min,i</w:t>
      </w:r>
      <w:r w:rsidRPr="00057564">
        <w:rPr>
          <w:rFonts w:ascii="Cambria" w:eastAsia="Cambria" w:hAnsi="Cambria" w:cs="Cambria"/>
          <w:i/>
          <w:iCs/>
          <w:color w:val="000000" w:themeColor="text1"/>
          <w:sz w:val="20"/>
          <w:szCs w:val="20"/>
          <w:lang w:val="es-ES"/>
        </w:rPr>
        <w:t> </w:t>
      </w:r>
      <w:r w:rsidRPr="00057564">
        <w:rPr>
          <w:rFonts w:ascii="Cambria" w:eastAsia="Cambria" w:hAnsi="Cambria" w:cs="Cambria"/>
          <w:b/>
          <w:bCs/>
          <w:i/>
          <w:iCs/>
          <w:color w:val="000000" w:themeColor="text1"/>
          <w:sz w:val="20"/>
          <w:szCs w:val="20"/>
          <w:lang w:val="es-ES"/>
        </w:rPr>
        <w:t xml:space="preserve">= FLi-(FLi*% de error): </w:t>
      </w:r>
      <w:r w:rsidRPr="00057564">
        <w:rPr>
          <w:rFonts w:ascii="Cambria" w:eastAsia="Cambria" w:hAnsi="Cambria" w:cs="Cambria"/>
          <w:i/>
          <w:iCs/>
          <w:color w:val="000000" w:themeColor="text1"/>
          <w:sz w:val="20"/>
          <w:szCs w:val="20"/>
          <w:lang w:val="es-ES"/>
        </w:rPr>
        <w:t>es el valor mínimo para el rango de longitud a la horquilla para cada muestra (i)</w:t>
      </w:r>
    </w:p>
    <w:p w14:paraId="3CCBF38E" w14:textId="77777777"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r w:rsidRPr="00057564">
        <w:rPr>
          <w:rFonts w:ascii="Cambria" w:eastAsia="Cambria" w:hAnsi="Cambria" w:cs="Cambria"/>
          <w:b/>
          <w:i/>
          <w:iCs/>
          <w:color w:val="000000"/>
          <w:sz w:val="20"/>
          <w:szCs w:val="20"/>
          <w:lang w:val="es-ES"/>
        </w:rPr>
        <w:t>FL</w:t>
      </w:r>
      <w:r w:rsidRPr="00057564">
        <w:rPr>
          <w:rFonts w:ascii="Cambria" w:eastAsia="Cambria" w:hAnsi="Cambria" w:cs="Cambria"/>
          <w:b/>
          <w:i/>
          <w:iCs/>
          <w:color w:val="000000"/>
          <w:sz w:val="20"/>
          <w:szCs w:val="20"/>
          <w:vertAlign w:val="subscript"/>
          <w:lang w:val="es-ES"/>
        </w:rPr>
        <w:t xml:space="preserve">max,i = </w:t>
      </w:r>
      <w:r w:rsidRPr="00057564">
        <w:rPr>
          <w:rFonts w:ascii="Cambria" w:eastAsia="Cambria" w:hAnsi="Cambria" w:cs="Cambria"/>
          <w:b/>
          <w:i/>
          <w:iCs/>
          <w:color w:val="000000"/>
          <w:sz w:val="20"/>
          <w:szCs w:val="20"/>
          <w:lang w:val="es-ES"/>
        </w:rPr>
        <w:t>FLi+ (FLi*% de error)</w:t>
      </w:r>
      <w:r w:rsidRPr="00057564">
        <w:rPr>
          <w:rFonts w:ascii="Cambria" w:eastAsia="Cambria" w:hAnsi="Cambria" w:cs="Cambria"/>
          <w:bCs/>
          <w:i/>
          <w:iCs/>
          <w:color w:val="000000"/>
          <w:sz w:val="20"/>
          <w:szCs w:val="20"/>
          <w:lang w:val="es-ES"/>
        </w:rPr>
        <w:t xml:space="preserve">: </w:t>
      </w:r>
      <w:r w:rsidRPr="00057564">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22DDD02D" w14:textId="77777777" w:rsidR="002E0445" w:rsidRPr="0005756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Conversión del rango de tallas a un rango de pesos vivos (RTW) para cada muestra (i) aplicando el algoritmo usado para convertir la talla en peso;</w:t>
      </w:r>
    </w:p>
    <w:p w14:paraId="5038D877" w14:textId="77777777" w:rsidR="00C37A54" w:rsidRPr="00057564"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32881E4C" w14:textId="77777777" w:rsidR="002E0445" w:rsidRPr="00057564"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057564">
        <w:rPr>
          <w:rFonts w:ascii="Cambria" w:eastAsia="Cambria" w:hAnsi="Cambria" w:cs="Cambria"/>
          <w:color w:val="000000"/>
          <w:sz w:val="20"/>
          <w:lang w:val="es-ES"/>
        </w:rPr>
        <w:t xml:space="preserve">El rango de pesos vivos se identifica para cada muestra (i) mediante </w:t>
      </w:r>
      <w:r w:rsidRPr="00057564">
        <w:rPr>
          <w:rFonts w:ascii="Cambria" w:eastAsia="Cambria" w:hAnsi="Cambria" w:cs="Cambria"/>
          <w:b/>
          <w:color w:val="000000"/>
          <w:sz w:val="20"/>
          <w:szCs w:val="20"/>
          <w:lang w:val="es-ES"/>
        </w:rPr>
        <w:t>[RTW</w:t>
      </w:r>
      <w:r w:rsidRPr="00057564">
        <w:rPr>
          <w:rFonts w:ascii="Cambria" w:eastAsia="Cambria" w:hAnsi="Cambria" w:cs="Cambria"/>
          <w:b/>
          <w:color w:val="000000"/>
          <w:sz w:val="20"/>
          <w:szCs w:val="20"/>
          <w:vertAlign w:val="subscript"/>
          <w:lang w:val="es-ES"/>
        </w:rPr>
        <w:t>min,</w:t>
      </w:r>
      <w:r w:rsidRPr="00057564">
        <w:rPr>
          <w:rFonts w:ascii="Cambria" w:eastAsia="Cambria" w:hAnsi="Cambria" w:cs="Cambria"/>
          <w:b/>
          <w:i/>
          <w:iCs/>
          <w:color w:val="000000"/>
          <w:sz w:val="20"/>
          <w:szCs w:val="20"/>
          <w:vertAlign w:val="subscript"/>
          <w:lang w:val="es-ES"/>
        </w:rPr>
        <w:t>i</w:t>
      </w:r>
      <w:r w:rsidRPr="00057564">
        <w:rPr>
          <w:rFonts w:ascii="Cambria" w:eastAsia="Cambria" w:hAnsi="Cambria" w:cs="Cambria"/>
          <w:b/>
          <w:color w:val="000000"/>
          <w:sz w:val="20"/>
          <w:szCs w:val="20"/>
          <w:lang w:val="es-ES"/>
        </w:rPr>
        <w:t xml:space="preserve"> , RTW</w:t>
      </w:r>
      <w:r w:rsidRPr="00057564">
        <w:rPr>
          <w:rFonts w:ascii="Cambria" w:eastAsia="Cambria" w:hAnsi="Cambria" w:cs="Cambria"/>
          <w:b/>
          <w:color w:val="000000"/>
          <w:sz w:val="20"/>
          <w:szCs w:val="20"/>
          <w:vertAlign w:val="subscript"/>
          <w:lang w:val="es-ES"/>
        </w:rPr>
        <w:t>max,</w:t>
      </w:r>
      <w:r w:rsidRPr="00057564">
        <w:rPr>
          <w:rFonts w:ascii="Cambria" w:eastAsia="Cambria" w:hAnsi="Cambria" w:cs="Cambria"/>
          <w:b/>
          <w:i/>
          <w:iCs/>
          <w:color w:val="000000"/>
          <w:sz w:val="20"/>
          <w:szCs w:val="20"/>
          <w:vertAlign w:val="subscript"/>
          <w:lang w:val="es-ES"/>
        </w:rPr>
        <w:t>i</w:t>
      </w:r>
      <w:r w:rsidRPr="00057564">
        <w:rPr>
          <w:rFonts w:ascii="Cambria" w:eastAsia="Cambria" w:hAnsi="Cambria" w:cs="Cambria"/>
          <w:b/>
          <w:color w:val="000000"/>
          <w:sz w:val="20"/>
          <w:szCs w:val="20"/>
          <w:lang w:val="es-ES"/>
        </w:rPr>
        <w:t>]</w:t>
      </w:r>
    </w:p>
    <w:p w14:paraId="1DFCAE1D" w14:textId="77777777" w:rsidR="00C37A54" w:rsidRPr="00057564" w:rsidRDefault="00C37A54"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2AFF1C2F" w14:textId="2FD51E6B"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r w:rsidRPr="00057564">
        <w:rPr>
          <w:rFonts w:ascii="Cambria" w:eastAsia="Cambria" w:hAnsi="Cambria" w:cs="Cambria"/>
          <w:b/>
          <w:i/>
          <w:iCs/>
          <w:color w:val="000000"/>
          <w:sz w:val="20"/>
          <w:szCs w:val="20"/>
          <w:lang w:val="es-ES"/>
        </w:rPr>
        <w:t>RTW</w:t>
      </w:r>
      <w:r w:rsidRPr="00057564">
        <w:rPr>
          <w:rFonts w:ascii="Cambria" w:eastAsia="Cambria" w:hAnsi="Cambria" w:cs="Cambria"/>
          <w:b/>
          <w:i/>
          <w:iCs/>
          <w:color w:val="000000"/>
          <w:sz w:val="20"/>
          <w:szCs w:val="20"/>
          <w:vertAlign w:val="subscript"/>
          <w:lang w:val="es-ES"/>
        </w:rPr>
        <w:t>min,i</w:t>
      </w:r>
      <w:r w:rsidRPr="00057564">
        <w:rPr>
          <w:rFonts w:ascii="Cambria" w:eastAsia="Cambria" w:hAnsi="Cambria" w:cs="Cambria"/>
          <w:bCs/>
          <w:i/>
          <w:iCs/>
          <w:color w:val="000000"/>
          <w:sz w:val="20"/>
          <w:szCs w:val="20"/>
          <w:lang w:val="es-ES"/>
        </w:rPr>
        <w:t> :</w:t>
      </w:r>
      <w:r w:rsidRPr="00057564">
        <w:rPr>
          <w:rFonts w:ascii="Cambria" w:eastAsia="Cambria" w:hAnsi="Cambria" w:cs="Cambria"/>
          <w:b/>
          <w:i/>
          <w:iCs/>
          <w:color w:val="000000"/>
          <w:sz w:val="20"/>
          <w:szCs w:val="20"/>
          <w:vertAlign w:val="subscript"/>
          <w:lang w:val="es-ES"/>
        </w:rPr>
        <w:t xml:space="preserve"> </w:t>
      </w:r>
      <w:r w:rsidRPr="00057564">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r w:rsidRPr="00057564">
        <w:rPr>
          <w:rFonts w:ascii="Cambria" w:eastAsia="Cambria" w:hAnsi="Cambria" w:cs="Cambria"/>
          <w:b/>
          <w:i/>
          <w:iCs/>
          <w:color w:val="000000"/>
          <w:sz w:val="20"/>
          <w:szCs w:val="20"/>
          <w:lang w:val="es-ES"/>
        </w:rPr>
        <w:t>RTW</w:t>
      </w:r>
      <w:r w:rsidRPr="00057564">
        <w:rPr>
          <w:rFonts w:ascii="Cambria" w:eastAsia="Cambria" w:hAnsi="Cambria" w:cs="Cambria"/>
          <w:b/>
          <w:i/>
          <w:iCs/>
          <w:color w:val="000000"/>
          <w:sz w:val="20"/>
          <w:szCs w:val="20"/>
          <w:vertAlign w:val="subscript"/>
          <w:lang w:val="es-ES"/>
        </w:rPr>
        <w:t>max,i</w:t>
      </w:r>
      <w:r w:rsidRPr="00057564">
        <w:rPr>
          <w:rFonts w:ascii="Cambria" w:eastAsia="Cambria" w:hAnsi="Cambria" w:cs="Cambria"/>
          <w:bCs/>
          <w:i/>
          <w:iCs/>
          <w:color w:val="000000"/>
          <w:sz w:val="20"/>
          <w:szCs w:val="20"/>
          <w:lang w:val="es-ES"/>
        </w:rPr>
        <w:t> :</w:t>
      </w:r>
      <w:r w:rsidRPr="00057564">
        <w:rPr>
          <w:rFonts w:ascii="Cambria" w:eastAsia="Cambria" w:hAnsi="Cambria" w:cs="Cambria"/>
          <w:b/>
          <w:i/>
          <w:iCs/>
          <w:color w:val="000000"/>
          <w:sz w:val="20"/>
          <w:szCs w:val="20"/>
          <w:vertAlign w:val="subscript"/>
          <w:lang w:val="es-ES"/>
        </w:rPr>
        <w:t xml:space="preserve"> </w:t>
      </w:r>
      <w:r w:rsidRPr="00057564">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5CB9612D" w14:textId="77777777" w:rsidR="002E0445" w:rsidRPr="0005756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 xml:space="preserve">Cálculo del rango de pesos vivos medios: </w:t>
      </w:r>
    </w:p>
    <w:p w14:paraId="63A1AA96" w14:textId="77777777" w:rsidR="00C37A54" w:rsidRPr="00057564" w:rsidRDefault="00C37A54" w:rsidP="008B57B8">
      <w:pPr>
        <w:autoSpaceDE w:val="0"/>
        <w:autoSpaceDN w:val="0"/>
        <w:adjustRightInd w:val="0"/>
        <w:spacing w:after="0" w:line="247" w:lineRule="auto"/>
        <w:ind w:right="140" w:hanging="8"/>
        <w:jc w:val="center"/>
        <w:rPr>
          <w:rFonts w:ascii="Cambria" w:eastAsia="Cambria" w:hAnsi="Cambria" w:cs="Cambria"/>
          <w:color w:val="000000"/>
          <w:sz w:val="20"/>
          <w:lang w:val="es-ES"/>
        </w:rPr>
      </w:pPr>
    </w:p>
    <w:p w14:paraId="4ED1E9CB" w14:textId="01B04DB4" w:rsidR="002E0445" w:rsidRPr="00057564" w:rsidRDefault="002E0445" w:rsidP="008B57B8">
      <w:pPr>
        <w:autoSpaceDE w:val="0"/>
        <w:autoSpaceDN w:val="0"/>
        <w:adjustRightInd w:val="0"/>
        <w:spacing w:after="0" w:line="247" w:lineRule="auto"/>
        <w:ind w:right="140" w:hanging="8"/>
        <w:jc w:val="center"/>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El rango de pesos vivos medios para «n» muestras se identifica mediante</w:t>
      </w:r>
    </w:p>
    <w:p w14:paraId="6602E08B" w14:textId="77777777" w:rsidR="002E0445" w:rsidRPr="00057564"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 xml:space="preserve"> [RTWmedio</w:t>
      </w:r>
      <w:r w:rsidRPr="00057564">
        <w:rPr>
          <w:rFonts w:ascii="Cambria" w:eastAsia="Cambria" w:hAnsi="Cambria" w:cs="Cambria"/>
          <w:b/>
          <w:color w:val="000000"/>
          <w:sz w:val="20"/>
          <w:szCs w:val="20"/>
          <w:vertAlign w:val="subscript"/>
          <w:lang w:val="es-ES"/>
        </w:rPr>
        <w:t>min</w:t>
      </w:r>
      <w:r w:rsidRPr="00057564">
        <w:rPr>
          <w:rFonts w:ascii="Cambria" w:eastAsia="Cambria" w:hAnsi="Cambria" w:cs="Cambria"/>
          <w:b/>
          <w:color w:val="000000"/>
          <w:sz w:val="20"/>
          <w:szCs w:val="20"/>
          <w:lang w:val="es-ES"/>
        </w:rPr>
        <w:t>, RTWmedio</w:t>
      </w:r>
      <w:r w:rsidRPr="00057564">
        <w:rPr>
          <w:rFonts w:ascii="Cambria" w:eastAsia="Cambria" w:hAnsi="Cambria" w:cs="Cambria"/>
          <w:b/>
          <w:color w:val="000000"/>
          <w:sz w:val="20"/>
          <w:szCs w:val="20"/>
          <w:vertAlign w:val="subscript"/>
          <w:lang w:val="es-ES"/>
        </w:rPr>
        <w:t>max</w:t>
      </w:r>
      <w:r w:rsidRPr="00057564">
        <w:rPr>
          <w:rFonts w:ascii="Cambria" w:eastAsia="Cambria" w:hAnsi="Cambria" w:cs="Cambria"/>
          <w:b/>
          <w:color w:val="000000"/>
          <w:sz w:val="20"/>
          <w:szCs w:val="20"/>
          <w:lang w:val="es-ES"/>
        </w:rPr>
        <w:t>]</w:t>
      </w:r>
    </w:p>
    <w:p w14:paraId="176D1F7F" w14:textId="77777777" w:rsidR="002E0445" w:rsidRPr="00057564" w:rsidRDefault="002E0445" w:rsidP="008B57B8">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057564"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r w:rsidRPr="00057564">
        <w:rPr>
          <w:rFonts w:ascii="Cambria" w:eastAsia="Cambria" w:hAnsi="Cambria" w:cs="Cambria"/>
          <w:b/>
          <w:i/>
          <w:iCs/>
          <w:color w:val="000000"/>
          <w:sz w:val="20"/>
          <w:szCs w:val="20"/>
          <w:lang w:val="es-ES"/>
        </w:rPr>
        <w:t>RTW</w:t>
      </w:r>
      <w:r w:rsidRPr="00057564">
        <w:rPr>
          <w:rFonts w:ascii="Cambria" w:eastAsia="Cambria" w:hAnsi="Cambria" w:cs="Cambria"/>
          <w:b/>
          <w:bCs/>
          <w:i/>
          <w:iCs/>
          <w:color w:val="000000"/>
          <w:sz w:val="20"/>
          <w:szCs w:val="20"/>
          <w:lang w:val="es-ES"/>
        </w:rPr>
        <w:t>medio</w:t>
      </w:r>
      <w:r w:rsidRPr="00057564">
        <w:rPr>
          <w:rFonts w:ascii="Cambria" w:eastAsia="Cambria" w:hAnsi="Cambria" w:cs="Cambria"/>
          <w:b/>
          <w:i/>
          <w:iCs/>
          <w:color w:val="000000"/>
          <w:sz w:val="20"/>
          <w:szCs w:val="20"/>
          <w:vertAlign w:val="subscript"/>
          <w:lang w:val="es-ES"/>
        </w:rPr>
        <w:t>min </w:t>
      </w:r>
      <w:r w:rsidRPr="00057564">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min,i</m:t>
            </m:r>
          </m:e>
        </m:nary>
      </m:oMath>
      <w:r w:rsidRPr="00057564">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057564"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r w:rsidRPr="00057564">
        <w:rPr>
          <w:rFonts w:ascii="Cambria" w:eastAsia="Cambria" w:hAnsi="Cambria" w:cs="Cambria"/>
          <w:b/>
          <w:i/>
          <w:iCs/>
          <w:color w:val="000000"/>
          <w:sz w:val="20"/>
          <w:szCs w:val="20"/>
          <w:lang w:val="es-ES"/>
        </w:rPr>
        <w:t>RTWmedio</w:t>
      </w:r>
      <w:r w:rsidRPr="00057564">
        <w:rPr>
          <w:rFonts w:ascii="Cambria" w:eastAsia="Cambria" w:hAnsi="Cambria" w:cs="Cambria"/>
          <w:b/>
          <w:i/>
          <w:iCs/>
          <w:color w:val="000000"/>
          <w:sz w:val="20"/>
          <w:szCs w:val="20"/>
          <w:vertAlign w:val="subscript"/>
          <w:lang w:val="es-ES"/>
        </w:rPr>
        <w:t>max </w:t>
      </w:r>
      <w:r w:rsidRPr="00057564">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max,i</m:t>
            </m:r>
          </m:e>
        </m:nary>
      </m:oMath>
      <w:r w:rsidRPr="00057564">
        <w:rPr>
          <w:rFonts w:ascii="Cambria" w:eastAsia="Cambria" w:hAnsi="Cambria" w:cs="Cambria"/>
          <w:bCs/>
          <w:i/>
          <w:iCs/>
          <w:color w:val="000000"/>
          <w:sz w:val="20"/>
          <w:szCs w:val="20"/>
          <w:lang w:val="es-ES"/>
        </w:rPr>
        <w:t> :es el valor máximo para el rango de pesos vivos medios</w:t>
      </w:r>
    </w:p>
    <w:p w14:paraId="4AA771B7" w14:textId="77777777" w:rsidR="002E0445" w:rsidRPr="00057564"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14C24469" w14:textId="77777777" w:rsidR="002E0445" w:rsidRPr="0005756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 xml:space="preserve">Cálculo del margen de error del sistema en porcentaje (%): </w:t>
      </w:r>
    </w:p>
    <w:p w14:paraId="7BC73C32" w14:textId="77777777" w:rsidR="002E0445" w:rsidRPr="00057564" w:rsidRDefault="0067053C" w:rsidP="008B57B8">
      <w:pPr>
        <w:autoSpaceDE w:val="0"/>
        <w:autoSpaceDN w:val="0"/>
        <w:adjustRightInd w:val="0"/>
        <w:spacing w:after="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 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 xml:space="preserve">*100    </m:t>
          </m:r>
        </m:oMath>
      </m:oMathPara>
    </w:p>
    <w:p w14:paraId="255D3204" w14:textId="77777777" w:rsidR="002E0445" w:rsidRPr="00057564" w:rsidRDefault="002E0445" w:rsidP="008B57B8">
      <w:pPr>
        <w:autoSpaceDE w:val="0"/>
        <w:autoSpaceDN w:val="0"/>
        <w:adjustRightInd w:val="0"/>
        <w:spacing w:after="0" w:line="240" w:lineRule="auto"/>
        <w:ind w:left="360"/>
        <w:rPr>
          <w:rFonts w:ascii="Cambria" w:eastAsia="Times New Roman" w:hAnsi="Cambria" w:cs="EUAlbertina"/>
          <w:i/>
          <w:iCs/>
          <w:color w:val="000000"/>
          <w:sz w:val="20"/>
          <w:szCs w:val="20"/>
          <w:lang w:val="es-ES"/>
        </w:rPr>
      </w:pPr>
      <w:r w:rsidRPr="00057564">
        <w:rPr>
          <w:rFonts w:ascii="Cambria" w:eastAsia="Cambria" w:hAnsi="Cambria" w:cs="Cambria"/>
          <w:b/>
          <w:bCs/>
          <w:i/>
          <w:iCs/>
          <w:color w:val="000000"/>
          <w:sz w:val="20"/>
          <w:szCs w:val="20"/>
          <w:lang w:val="es-ES"/>
        </w:rPr>
        <w:t>RTWmedio</w:t>
      </w:r>
      <w:r w:rsidRPr="00057564">
        <w:rPr>
          <w:rFonts w:ascii="Cambria" w:eastAsia="Cambria" w:hAnsi="Cambria" w:cs="Cambria"/>
          <w:i/>
          <w:iCs/>
          <w:color w:val="000000"/>
          <w:sz w:val="20"/>
          <w:szCs w:val="20"/>
          <w:lang w:val="es-ES"/>
        </w:rPr>
        <w:t xml:space="preserve">: es el peso medio proporcionado por la cámara estereoscópica </w:t>
      </w:r>
    </w:p>
    <w:p w14:paraId="03549401" w14:textId="77777777" w:rsidR="002E0445" w:rsidRPr="00057564" w:rsidRDefault="002E0445" w:rsidP="008B57B8">
      <w:pPr>
        <w:spacing w:after="0" w:line="247" w:lineRule="auto"/>
        <w:ind w:left="426" w:right="140" w:hanging="8"/>
        <w:jc w:val="both"/>
        <w:rPr>
          <w:rFonts w:ascii="Cambria" w:eastAsia="Cambria" w:hAnsi="Cambria" w:cs="Cambria"/>
          <w:color w:val="000000"/>
          <w:sz w:val="20"/>
          <w:szCs w:val="20"/>
          <w:lang w:val="es-ES"/>
        </w:rPr>
      </w:pPr>
    </w:p>
    <w:p w14:paraId="5EBEA7F4" w14:textId="77777777" w:rsidR="002E0445" w:rsidRPr="00057564"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Deducción del rango del sistema de cámaras estereoscópicas:</w:t>
      </w:r>
    </w:p>
    <w:p w14:paraId="212AD44C" w14:textId="77777777" w:rsidR="00C37A54" w:rsidRPr="00057564"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533E2152" w14:textId="77777777" w:rsidR="002E0445" w:rsidRPr="00057564" w:rsidRDefault="002E0445" w:rsidP="008B57B8">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057564">
        <w:rPr>
          <w:rFonts w:ascii="Cambria" w:eastAsia="Cambria" w:hAnsi="Cambria" w:cs="Cambria"/>
          <w:color w:val="000000"/>
          <w:sz w:val="20"/>
          <w:lang w:val="es-ES"/>
        </w:rPr>
        <w:t>El rango del sistema de cámaras estereoscópicas se define mediante:</w:t>
      </w:r>
    </w:p>
    <w:p w14:paraId="119123EE" w14:textId="77777777" w:rsidR="002E0445" w:rsidRPr="00057564" w:rsidRDefault="002E0445" w:rsidP="008B57B8">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[La cifra más baja del rango, la cifra más alta del rango]</w:t>
      </w:r>
    </w:p>
    <w:p w14:paraId="081C0C79" w14:textId="77777777" w:rsidR="002E0445" w:rsidRPr="00057564" w:rsidRDefault="002E0445" w:rsidP="008B57B8">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
        </w:rPr>
      </w:pPr>
    </w:p>
    <w:p w14:paraId="37173B79" w14:textId="77777777" w:rsidR="002E0445" w:rsidRPr="00057564" w:rsidRDefault="002E0445" w:rsidP="008B57B8">
      <w:pPr>
        <w:spacing w:after="0" w:line="247" w:lineRule="auto"/>
        <w:ind w:left="426" w:right="140" w:hanging="8"/>
        <w:jc w:val="both"/>
        <w:rPr>
          <w:rFonts w:ascii="Cambria" w:eastAsia="Cambria" w:hAnsi="Cambria" w:cs="Cambria"/>
          <w:i/>
          <w:iCs/>
          <w:color w:val="000000"/>
          <w:sz w:val="20"/>
          <w:szCs w:val="20"/>
          <w:lang w:val="es-ES"/>
        </w:rPr>
      </w:pPr>
      <w:r w:rsidRPr="00057564">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r w:rsidRPr="00057564">
        <w:rPr>
          <w:rFonts w:ascii="Cambria" w:eastAsia="Cambria" w:hAnsi="Cambria" w:cs="Cambria"/>
          <w:b/>
          <w:bCs/>
          <w:i/>
          <w:iCs/>
          <w:color w:val="000000"/>
          <w:sz w:val="20"/>
          <w:szCs w:val="20"/>
          <w:lang w:val="es-ES"/>
        </w:rPr>
        <w:t>RTWtotal = (RWTmedio*número de BFT)</w:t>
      </w:r>
    </w:p>
    <w:p w14:paraId="11516FAB" w14:textId="77777777" w:rsidR="002E0445" w:rsidRPr="00057564" w:rsidRDefault="002E0445" w:rsidP="008B57B8">
      <w:pPr>
        <w:spacing w:after="0" w:line="247" w:lineRule="auto"/>
        <w:ind w:left="426" w:right="140" w:hanging="8"/>
        <w:jc w:val="both"/>
        <w:rPr>
          <w:rFonts w:ascii="Cambria" w:eastAsia="Cambria" w:hAnsi="Cambria" w:cs="Cambria"/>
          <w:color w:val="000000"/>
          <w:sz w:val="20"/>
          <w:lang w:val="es-ES"/>
        </w:rPr>
      </w:pPr>
    </w:p>
    <w:p w14:paraId="7C35BD5F" w14:textId="77777777" w:rsidR="002E0445" w:rsidRPr="00057564" w:rsidRDefault="002E0445" w:rsidP="008B57B8">
      <w:pPr>
        <w:spacing w:after="0" w:line="247" w:lineRule="auto"/>
        <w:ind w:left="426" w:right="140" w:hanging="8"/>
        <w:jc w:val="both"/>
        <w:rPr>
          <w:rFonts w:ascii="Cambria" w:eastAsia="Cambria" w:hAnsi="Cambria" w:cs="Cambria"/>
          <w:color w:val="000000"/>
          <w:sz w:val="20"/>
          <w:lang w:val="es-ES"/>
        </w:rPr>
      </w:pPr>
      <w:r w:rsidRPr="00057564">
        <w:rPr>
          <w:rFonts w:ascii="Cambria" w:eastAsia="Cambria" w:hAnsi="Cambria" w:cs="Cambria"/>
          <w:color w:val="000000"/>
          <w:sz w:val="20"/>
          <w:lang w:val="es-ES"/>
        </w:rPr>
        <w:t>Por tanto, los límites del rango se calculan de la siguiente manera:</w:t>
      </w:r>
    </w:p>
    <w:p w14:paraId="5BCF079E" w14:textId="77777777" w:rsidR="00C37A54" w:rsidRPr="00057564" w:rsidRDefault="00C37A54" w:rsidP="008B57B8">
      <w:pPr>
        <w:spacing w:after="0" w:line="247" w:lineRule="auto"/>
        <w:ind w:left="426" w:right="140" w:hanging="8"/>
        <w:jc w:val="both"/>
        <w:rPr>
          <w:rFonts w:ascii="Cambria" w:eastAsia="Cambria" w:hAnsi="Cambria" w:cs="Cambria"/>
          <w:i/>
          <w:iCs/>
          <w:color w:val="000000"/>
          <w:sz w:val="20"/>
          <w:szCs w:val="20"/>
          <w:lang w:val="es-ES"/>
        </w:rPr>
      </w:pPr>
    </w:p>
    <w:p w14:paraId="34AEE5F1" w14:textId="77777777" w:rsidR="002E0445" w:rsidRPr="00057564"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057564">
        <w:rPr>
          <w:rFonts w:ascii="Cambria" w:eastAsia="Cambria" w:hAnsi="Cambria" w:cs="Cambria"/>
          <w:b/>
          <w:bCs/>
          <w:i/>
          <w:iCs/>
          <w:color w:val="000000"/>
          <w:sz w:val="20"/>
          <w:szCs w:val="20"/>
          <w:lang w:val="es-ES"/>
        </w:rPr>
        <w:t>La cifra más baja del rango</w:t>
      </w:r>
      <w:r w:rsidRPr="00057564">
        <w:rPr>
          <w:rFonts w:ascii="Cambria" w:eastAsia="Cambria" w:hAnsi="Cambria" w:cs="Cambria"/>
          <w:b/>
          <w:bCs/>
          <w:color w:val="000000"/>
          <w:sz w:val="20"/>
          <w:szCs w:val="20"/>
          <w:lang w:val="es-ES"/>
        </w:rPr>
        <w:t xml:space="preserve"> = RTWtotal - (margen de error del sistema*RTWtotal/100)</w:t>
      </w:r>
    </w:p>
    <w:p w14:paraId="34B80EEA" w14:textId="77777777" w:rsidR="002E0445" w:rsidRPr="00057564"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057564">
        <w:rPr>
          <w:rFonts w:ascii="Cambria" w:eastAsia="Cambria" w:hAnsi="Cambria" w:cs="Cambria"/>
          <w:b/>
          <w:bCs/>
          <w:i/>
          <w:iCs/>
          <w:color w:val="000000"/>
          <w:sz w:val="20"/>
          <w:szCs w:val="20"/>
          <w:lang w:val="es-ES"/>
        </w:rPr>
        <w:t>La cifra más alta del rango</w:t>
      </w:r>
      <w:r w:rsidRPr="00057564">
        <w:rPr>
          <w:rFonts w:ascii="Cambria" w:eastAsia="Cambria" w:hAnsi="Cambria" w:cs="Cambria"/>
          <w:b/>
          <w:bCs/>
          <w:color w:val="000000"/>
          <w:sz w:val="20"/>
          <w:szCs w:val="20"/>
          <w:lang w:val="es-ES"/>
        </w:rPr>
        <w:t xml:space="preserve"> = RTWtotal+ (margen de error del sistema*RTWtotal/100)</w:t>
      </w:r>
    </w:p>
    <w:p w14:paraId="142101F9" w14:textId="77777777" w:rsidR="002E0445" w:rsidRPr="00057564" w:rsidRDefault="002E0445" w:rsidP="008B57B8">
      <w:pPr>
        <w:spacing w:after="0" w:line="249" w:lineRule="auto"/>
        <w:ind w:right="123"/>
        <w:jc w:val="both"/>
        <w:rPr>
          <w:rFonts w:ascii="Cambria" w:eastAsia="Times New Roman" w:hAnsi="Cambria" w:cs="Times New Roman"/>
          <w:color w:val="000000"/>
          <w:sz w:val="20"/>
          <w:szCs w:val="20"/>
          <w:lang w:val="es-ES" w:bidi="en-US"/>
        </w:rPr>
        <w:sectPr w:rsidR="002E0445" w:rsidRPr="00057564" w:rsidSect="00D01104">
          <w:headerReference w:type="even" r:id="rId25"/>
          <w:footerReference w:type="even" r:id="rId26"/>
          <w:footerReference w:type="first" r:id="rId27"/>
          <w:pgSz w:w="11900" w:h="16840"/>
          <w:pgMar w:top="1418" w:right="1418" w:bottom="1418" w:left="1418" w:header="851" w:footer="1134" w:gutter="0"/>
          <w:cols w:space="720"/>
          <w:noEndnote/>
          <w:docGrid w:linePitch="360"/>
        </w:sectPr>
      </w:pPr>
    </w:p>
    <w:p w14:paraId="51557490" w14:textId="12B8BAB7" w:rsidR="002E0445" w:rsidRPr="00057564"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bCs/>
          <w:color w:val="000000"/>
          <w:sz w:val="20"/>
          <w:szCs w:val="20"/>
          <w:lang w:val="es-ES" w:eastAsia="fr-FR" w:bidi="fr-FR"/>
        </w:rPr>
        <w:t xml:space="preserve"> </w:t>
      </w:r>
      <w:r w:rsidR="002E0445" w:rsidRPr="00057564">
        <w:rPr>
          <w:rFonts w:ascii="Cambria" w:eastAsia="Times New Roman" w:hAnsi="Cambria" w:cs="Times New Roman"/>
          <w:b/>
          <w:bCs/>
          <w:color w:val="000000"/>
          <w:sz w:val="20"/>
          <w:szCs w:val="20"/>
          <w:lang w:val="es-ES" w:eastAsia="fr-FR" w:bidi="fr-FR"/>
        </w:rPr>
        <w:t>10</w:t>
      </w:r>
    </w:p>
    <w:p w14:paraId="5665A09D" w14:textId="77777777" w:rsidR="002E0445" w:rsidRPr="00057564"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eastAsia="de-DE" w:bidi="de-DE"/>
        </w:rPr>
      </w:pPr>
    </w:p>
    <w:p w14:paraId="13CF7AE2" w14:textId="77777777" w:rsidR="002E0445" w:rsidRPr="00057564"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r w:rsidRPr="00057564">
        <w:rPr>
          <w:rFonts w:ascii="Cambria" w:eastAsia="Times New Roman" w:hAnsi="Cambria" w:cs="Times New Roman"/>
          <w:b/>
          <w:bCs/>
          <w:color w:val="000000"/>
          <w:sz w:val="20"/>
          <w:szCs w:val="20"/>
          <w:lang w:val="es-ES" w:bidi="en-US"/>
        </w:rPr>
        <w:t>Protocolo de liberación</w:t>
      </w:r>
    </w:p>
    <w:p w14:paraId="19A9ED65" w14:textId="77777777" w:rsidR="002E0445" w:rsidRPr="00057564"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057564" w:rsidRDefault="002E0445" w:rsidP="008B57B8">
      <w:pPr>
        <w:spacing w:after="0" w:line="240" w:lineRule="auto"/>
        <w:rPr>
          <w:rFonts w:ascii="Cambria" w:eastAsia="Cambria" w:hAnsi="Cambria" w:cs="Cambria"/>
          <w:b/>
          <w:sz w:val="20"/>
          <w:szCs w:val="20"/>
          <w:lang w:val="es-ES"/>
        </w:rPr>
      </w:pPr>
      <w:r w:rsidRPr="00057564">
        <w:rPr>
          <w:rFonts w:ascii="Cambria" w:eastAsia="Cambria" w:hAnsi="Cambria" w:cs="Cambria"/>
          <w:b/>
          <w:sz w:val="20"/>
          <w:szCs w:val="20"/>
          <w:lang w:val="es-ES"/>
        </w:rPr>
        <w:t>Emisión de órdenes de liberación</w:t>
      </w:r>
    </w:p>
    <w:p w14:paraId="06B0AFC2" w14:textId="77777777" w:rsidR="002E0445" w:rsidRPr="00057564" w:rsidRDefault="002E0445" w:rsidP="008B57B8">
      <w:pPr>
        <w:spacing w:after="0" w:line="240" w:lineRule="auto"/>
        <w:rPr>
          <w:rFonts w:ascii="Cambria" w:eastAsia="Cambria" w:hAnsi="Cambria" w:cs="Times New Roman"/>
          <w:sz w:val="20"/>
          <w:szCs w:val="20"/>
          <w:lang w:val="es-ES"/>
        </w:rPr>
      </w:pPr>
    </w:p>
    <w:p w14:paraId="4353580E" w14:textId="77777777" w:rsidR="002E0445" w:rsidRPr="00057564"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057564">
        <w:rPr>
          <w:rFonts w:ascii="Cambria" w:eastAsia="Cambria" w:hAnsi="Cambria" w:cs="Cambria"/>
          <w:sz w:val="20"/>
          <w:szCs w:val="20"/>
          <w:lang w:val="es-ES"/>
        </w:rPr>
        <w:t>Las órdenes de liberación antes de la introducción en jaulas serán emitidas:</w:t>
      </w:r>
    </w:p>
    <w:p w14:paraId="6F65DBDD" w14:textId="77777777" w:rsidR="002E0445" w:rsidRPr="00057564" w:rsidRDefault="002E0445" w:rsidP="008B57B8">
      <w:pPr>
        <w:spacing w:after="0" w:line="240" w:lineRule="auto"/>
        <w:ind w:left="567" w:right="140"/>
        <w:jc w:val="both"/>
        <w:rPr>
          <w:rFonts w:ascii="Cambria" w:eastAsia="Cambria" w:hAnsi="Cambria" w:cs="Times New Roman"/>
          <w:sz w:val="20"/>
          <w:szCs w:val="20"/>
          <w:lang w:val="es-ES"/>
        </w:rPr>
      </w:pPr>
    </w:p>
    <w:p w14:paraId="31B091C4" w14:textId="553060B5" w:rsidR="002E0445" w:rsidRPr="00057564"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por la autoridad competente del </w:t>
      </w:r>
      <w:r w:rsidRPr="00057564">
        <w:rPr>
          <w:rFonts w:ascii="Cambria" w:eastAsia="Cambria" w:hAnsi="Cambria" w:cs="Cambria"/>
          <w:color w:val="000000"/>
          <w:sz w:val="20"/>
          <w:szCs w:val="20"/>
          <w:lang w:val="es-ES"/>
        </w:rPr>
        <w:t>operador donante</w:t>
      </w:r>
      <w:r w:rsidRPr="00057564">
        <w:rPr>
          <w:rFonts w:ascii="Cambria" w:eastAsia="Cambria" w:hAnsi="Cambria" w:cs="Cambria"/>
          <w:sz w:val="20"/>
          <w:szCs w:val="20"/>
          <w:lang w:val="es-ES"/>
        </w:rPr>
        <w:t xml:space="preserve"> cuando, sobre la base de la notificación previa de transferencia, la autoridad competente de la CP</w:t>
      </w:r>
      <w:r w:rsidRPr="00057564">
        <w:rPr>
          <w:rFonts w:ascii="Cambria" w:eastAsia="Cambria" w:hAnsi="Cambria" w:cs="Cambria"/>
          <w:color w:val="000000"/>
          <w:sz w:val="20"/>
          <w:szCs w:val="20"/>
          <w:lang w:val="es-ES"/>
        </w:rPr>
        <w:t xml:space="preserve">C </w:t>
      </w:r>
      <w:r w:rsidR="00FC776F" w:rsidRPr="00057564">
        <w:rPr>
          <w:rFonts w:ascii="Cambria" w:eastAsia="Cambria" w:hAnsi="Cambria" w:cs="Cambria"/>
          <w:color w:val="000000"/>
          <w:sz w:val="20"/>
          <w:szCs w:val="20"/>
          <w:lang w:val="es-ES"/>
        </w:rPr>
        <w:t xml:space="preserve">del </w:t>
      </w:r>
      <w:r w:rsidRPr="00057564">
        <w:rPr>
          <w:rFonts w:ascii="Cambria" w:eastAsia="Cambria" w:hAnsi="Cambria" w:cs="Cambria"/>
          <w:color w:val="000000"/>
          <w:sz w:val="20"/>
          <w:szCs w:val="20"/>
          <w:lang w:val="es-ES"/>
        </w:rPr>
        <w:t>operador donante</w:t>
      </w:r>
      <w:r w:rsidRPr="00057564">
        <w:rPr>
          <w:rFonts w:ascii="Cambria" w:eastAsia="Cambria" w:hAnsi="Cambria" w:cs="Cambria"/>
          <w:sz w:val="20"/>
          <w:szCs w:val="20"/>
          <w:lang w:val="es-ES"/>
        </w:rPr>
        <w:t xml:space="preserve"> </w:t>
      </w:r>
      <w:r w:rsidRPr="00057564">
        <w:rPr>
          <w:rFonts w:ascii="Cambria" w:eastAsia="Cambria" w:hAnsi="Cambria" w:cs="Cambria"/>
          <w:color w:val="000000"/>
          <w:sz w:val="20"/>
          <w:szCs w:val="20"/>
          <w:lang w:val="es-ES"/>
        </w:rPr>
        <w:t>d</w:t>
      </w:r>
      <w:r w:rsidRPr="00057564">
        <w:rPr>
          <w:rFonts w:ascii="Cambria" w:eastAsia="Cambria" w:hAnsi="Cambria" w:cs="Cambria"/>
          <w:sz w:val="20"/>
          <w:szCs w:val="20"/>
          <w:lang w:val="es-ES"/>
        </w:rPr>
        <w:t xml:space="preserve">eniegue la operación de transferencia con arreglo al párrafo </w:t>
      </w:r>
      <w:r w:rsidR="008A0B26" w:rsidRPr="00057564">
        <w:rPr>
          <w:rFonts w:ascii="Cambria" w:eastAsia="Cambria" w:hAnsi="Cambria" w:cs="Cambria"/>
          <w:color w:val="000000"/>
          <w:sz w:val="20"/>
          <w:szCs w:val="20"/>
          <w:lang w:val="es-ES"/>
        </w:rPr>
        <w:t>11</w:t>
      </w:r>
      <w:r w:rsidR="00A80326" w:rsidRPr="00057564">
        <w:rPr>
          <w:rFonts w:ascii="Cambria" w:eastAsia="Cambria" w:hAnsi="Cambria" w:cs="Cambria"/>
          <w:color w:val="000000"/>
          <w:sz w:val="20"/>
          <w:szCs w:val="20"/>
          <w:lang w:val="es-ES"/>
        </w:rPr>
        <w:t>7</w:t>
      </w:r>
      <w:r w:rsidRPr="00057564">
        <w:rPr>
          <w:rFonts w:ascii="Cambria" w:eastAsia="Cambria" w:hAnsi="Cambria" w:cs="Cambria"/>
          <w:color w:val="000000"/>
          <w:sz w:val="20"/>
          <w:szCs w:val="20"/>
          <w:lang w:val="es-ES"/>
        </w:rPr>
        <w:t>;</w:t>
      </w:r>
      <w:r w:rsidR="00963151" w:rsidRPr="00057564">
        <w:rPr>
          <w:rFonts w:ascii="Cambria" w:eastAsia="Cambria" w:hAnsi="Cambria" w:cs="Cambria"/>
          <w:color w:val="000000"/>
          <w:sz w:val="20"/>
          <w:szCs w:val="20"/>
          <w:lang w:val="es-ES"/>
        </w:rPr>
        <w:t xml:space="preserve"> o</w:t>
      </w:r>
      <w:r w:rsidRPr="00057564">
        <w:rPr>
          <w:rFonts w:ascii="Cambria" w:eastAsia="Cambria" w:hAnsi="Cambria" w:cs="Cambria"/>
          <w:color w:val="000000"/>
          <w:sz w:val="20"/>
          <w:szCs w:val="20"/>
          <w:lang w:val="es-ES"/>
        </w:rPr>
        <w:t xml:space="preserve"> </w:t>
      </w:r>
      <w:r w:rsidRPr="00057564">
        <w:rPr>
          <w:rFonts w:ascii="Cambria" w:eastAsia="Cambria" w:hAnsi="Cambria" w:cs="Cambria"/>
          <w:sz w:val="20"/>
          <w:szCs w:val="20"/>
          <w:lang w:val="es-ES"/>
        </w:rPr>
        <w:t xml:space="preserve"> </w:t>
      </w:r>
    </w:p>
    <w:p w14:paraId="5DD4D602" w14:textId="77777777" w:rsidR="002E0445" w:rsidRPr="00057564" w:rsidRDefault="002E0445" w:rsidP="008B57B8">
      <w:pPr>
        <w:spacing w:after="0" w:line="240" w:lineRule="auto"/>
        <w:ind w:right="140"/>
        <w:jc w:val="both"/>
        <w:rPr>
          <w:rFonts w:ascii="Cambria" w:eastAsia="Cambria" w:hAnsi="Cambria" w:cs="Cambria"/>
          <w:sz w:val="20"/>
          <w:szCs w:val="20"/>
          <w:lang w:val="es-ES"/>
        </w:rPr>
      </w:pPr>
    </w:p>
    <w:p w14:paraId="4922E158" w14:textId="23F8912F" w:rsidR="002E0445" w:rsidRPr="00057564"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057564">
        <w:rPr>
          <w:rFonts w:ascii="Cambria" w:eastAsia="Cambria" w:hAnsi="Cambria" w:cs="Cambria"/>
          <w:sz w:val="20"/>
          <w:szCs w:val="20"/>
          <w:lang w:val="es-ES"/>
        </w:rPr>
        <w:t>por la autoridad competente de la CPC de la granja cuando, de conformidad con el párrafo 15</w:t>
      </w:r>
      <w:r w:rsidR="00A80326" w:rsidRPr="00057564">
        <w:rPr>
          <w:rFonts w:ascii="Cambria" w:eastAsia="Cambria" w:hAnsi="Cambria" w:cs="Cambria"/>
          <w:sz w:val="20"/>
          <w:szCs w:val="20"/>
          <w:lang w:val="es-ES"/>
        </w:rPr>
        <w:t>4</w:t>
      </w:r>
      <w:r w:rsidRPr="00057564">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057564" w:rsidRDefault="002E0445" w:rsidP="008B57B8">
      <w:pPr>
        <w:widowControl w:val="0"/>
        <w:spacing w:after="0" w:line="240" w:lineRule="auto"/>
        <w:ind w:left="720"/>
        <w:rPr>
          <w:rFonts w:ascii="Cambria" w:eastAsia="Cambria" w:hAnsi="Cambria" w:cs="Cambria"/>
          <w:sz w:val="20"/>
          <w:szCs w:val="20"/>
          <w:lang w:val="es-ES"/>
        </w:rPr>
      </w:pPr>
    </w:p>
    <w:p w14:paraId="5C54466C" w14:textId="77777777" w:rsidR="002E0445" w:rsidRPr="00057564"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057564">
        <w:rPr>
          <w:rFonts w:ascii="Cambria" w:eastAsia="Cambria" w:hAnsi="Cambria" w:cs="Cambria"/>
          <w:sz w:val="20"/>
          <w:szCs w:val="20"/>
          <w:lang w:val="es-ES"/>
        </w:rPr>
        <w:t>Las órdenes de liberación tras la introducción en jaulas serán emitidas:</w:t>
      </w:r>
    </w:p>
    <w:p w14:paraId="281E81B7" w14:textId="77777777" w:rsidR="002E0445" w:rsidRPr="00057564" w:rsidRDefault="002E0445" w:rsidP="008B57B8">
      <w:pPr>
        <w:spacing w:after="0" w:line="240" w:lineRule="auto"/>
        <w:ind w:left="843" w:right="140"/>
        <w:jc w:val="both"/>
        <w:rPr>
          <w:rFonts w:ascii="Cambria" w:eastAsia="Cambria" w:hAnsi="Cambria" w:cs="Cambria"/>
          <w:sz w:val="20"/>
          <w:szCs w:val="20"/>
          <w:lang w:val="es-ES"/>
        </w:rPr>
      </w:pPr>
    </w:p>
    <w:p w14:paraId="35631336" w14:textId="08E8E756" w:rsidR="002E0445" w:rsidRPr="00057564" w:rsidRDefault="00963151"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057564">
        <w:rPr>
          <w:rFonts w:ascii="Cambria" w:eastAsia="Cambria" w:hAnsi="Cambria" w:cs="Cambria"/>
          <w:sz w:val="20"/>
          <w:szCs w:val="20"/>
          <w:lang w:val="es-ES"/>
        </w:rPr>
        <w:t>p</w:t>
      </w:r>
      <w:r w:rsidR="002E0445" w:rsidRPr="00057564">
        <w:rPr>
          <w:rFonts w:ascii="Cambria" w:eastAsia="Cambria" w:hAnsi="Cambria" w:cs="Cambria"/>
          <w:sz w:val="20"/>
          <w:szCs w:val="20"/>
          <w:lang w:val="es-ES"/>
        </w:rPr>
        <w:t xml:space="preserve">or la autoridad competente de la CPC del pabellón o de la almadraba cuando, siguiendo los procedimientos de los párrafos </w:t>
      </w:r>
      <w:r w:rsidR="00007470" w:rsidRPr="00057564">
        <w:rPr>
          <w:rFonts w:ascii="Cambria" w:eastAsia="Times New Roman" w:hAnsi="Cambria" w:cs="Times New Roman"/>
          <w:sz w:val="20"/>
          <w:szCs w:val="20"/>
          <w:lang w:val="es-ES" w:bidi="en-US"/>
        </w:rPr>
        <w:t>18</w:t>
      </w:r>
      <w:r w:rsidR="00142BFF" w:rsidRPr="00057564">
        <w:rPr>
          <w:rFonts w:ascii="Cambria" w:eastAsia="Times New Roman" w:hAnsi="Cambria" w:cs="Times New Roman"/>
          <w:sz w:val="20"/>
          <w:szCs w:val="20"/>
          <w:lang w:val="es-ES" w:bidi="en-US"/>
        </w:rPr>
        <w:t>5</w:t>
      </w:r>
      <w:r w:rsidR="002E0445" w:rsidRPr="00057564">
        <w:rPr>
          <w:rFonts w:ascii="Cambria" w:eastAsia="Cambria" w:hAnsi="Cambria" w:cs="Cambria"/>
          <w:sz w:val="20"/>
          <w:szCs w:val="20"/>
          <w:lang w:val="es-ES"/>
        </w:rPr>
        <w:t xml:space="preserve"> a 18</w:t>
      </w:r>
      <w:r w:rsidR="00142BFF" w:rsidRPr="00057564">
        <w:rPr>
          <w:rFonts w:ascii="Cambria" w:eastAsia="Cambria" w:hAnsi="Cambria" w:cs="Cambria"/>
          <w:sz w:val="20"/>
          <w:szCs w:val="20"/>
          <w:lang w:val="es-ES"/>
        </w:rPr>
        <w:t>7</w:t>
      </w:r>
      <w:r w:rsidR="002E0445" w:rsidRPr="00057564">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057564">
        <w:rPr>
          <w:rFonts w:ascii="Cambria" w:eastAsia="Cambria" w:hAnsi="Cambria" w:cs="Cambria"/>
          <w:sz w:val="20"/>
          <w:szCs w:val="20"/>
          <w:lang w:val="es-ES"/>
        </w:rPr>
        <w:t>n; o</w:t>
      </w:r>
      <w:r w:rsidR="002E0445" w:rsidRPr="00057564">
        <w:rPr>
          <w:rFonts w:ascii="Cambria" w:eastAsia="Cambria" w:hAnsi="Cambria" w:cs="Cambria"/>
          <w:sz w:val="20"/>
          <w:szCs w:val="20"/>
          <w:lang w:val="es-ES"/>
        </w:rPr>
        <w:t xml:space="preserve"> </w:t>
      </w:r>
    </w:p>
    <w:p w14:paraId="34E4CE44" w14:textId="77777777" w:rsidR="002E0445" w:rsidRPr="00057564" w:rsidRDefault="002E0445" w:rsidP="008B57B8">
      <w:pPr>
        <w:spacing w:after="0" w:line="240" w:lineRule="auto"/>
        <w:ind w:left="1422"/>
        <w:jc w:val="both"/>
        <w:rPr>
          <w:rFonts w:ascii="Cambria" w:eastAsia="Cambria" w:hAnsi="Cambria" w:cs="Times New Roman"/>
          <w:sz w:val="20"/>
          <w:szCs w:val="20"/>
          <w:lang w:val="es-ES"/>
        </w:rPr>
      </w:pPr>
    </w:p>
    <w:p w14:paraId="48C9E3C4" w14:textId="77777777" w:rsidR="002E0445" w:rsidRPr="00057564" w:rsidRDefault="002E0445"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057564">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057564" w:rsidRDefault="002E0445" w:rsidP="008B57B8">
      <w:pPr>
        <w:spacing w:after="0" w:line="240" w:lineRule="auto"/>
        <w:ind w:left="720" w:right="140" w:hanging="8"/>
        <w:jc w:val="both"/>
        <w:rPr>
          <w:rFonts w:ascii="Cambria" w:eastAsia="Cambria" w:hAnsi="Cambria" w:cs="Times New Roman"/>
          <w:sz w:val="20"/>
          <w:szCs w:val="20"/>
          <w:lang w:val="es-ES"/>
        </w:rPr>
      </w:pPr>
    </w:p>
    <w:p w14:paraId="4BA5424F" w14:textId="2DE15B7C" w:rsidR="002E0445" w:rsidRPr="00057564" w:rsidRDefault="002E0445" w:rsidP="008B57B8">
      <w:pPr>
        <w:spacing w:after="0" w:line="240" w:lineRule="auto"/>
        <w:ind w:left="567" w:right="140"/>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Para los casos mencionados en la sección </w:t>
      </w:r>
      <w:r w:rsidR="006C0BB7" w:rsidRPr="00057564">
        <w:rPr>
          <w:rFonts w:ascii="Cambria" w:eastAsia="Cambria" w:hAnsi="Cambria" w:cs="Cambria"/>
          <w:sz w:val="20"/>
          <w:szCs w:val="20"/>
          <w:lang w:val="es-ES"/>
        </w:rPr>
        <w:t xml:space="preserve">2 </w:t>
      </w:r>
      <w:r w:rsidRPr="00057564">
        <w:rPr>
          <w:rFonts w:ascii="Cambria" w:eastAsia="Cambria" w:hAnsi="Cambria" w:cs="Cambria"/>
          <w:sz w:val="20"/>
          <w:szCs w:val="20"/>
          <w:lang w:val="es-ES"/>
        </w:rPr>
        <w:t xml:space="preserve">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w:t>
      </w:r>
      <w:r w:rsidR="00BB4D33" w:rsidRPr="00057564">
        <w:rPr>
          <w:rFonts w:ascii="Cambria" w:eastAsia="Cambria" w:hAnsi="Cambria" w:cs="Cambria"/>
          <w:sz w:val="20"/>
          <w:szCs w:val="20"/>
          <w:lang w:val="es-ES"/>
        </w:rPr>
        <w:t>170</w:t>
      </w:r>
      <w:r w:rsidRPr="00057564">
        <w:rPr>
          <w:rFonts w:ascii="Cambria" w:eastAsia="Cambria" w:hAnsi="Cambria" w:cs="Cambria"/>
          <w:sz w:val="20"/>
          <w:szCs w:val="20"/>
          <w:lang w:val="es-ES"/>
        </w:rPr>
        <w:t xml:space="preserve"> de </w:t>
      </w:r>
      <w:r w:rsidR="00583313" w:rsidRPr="00057564">
        <w:rPr>
          <w:rFonts w:ascii="Cambria" w:eastAsia="Cambria" w:hAnsi="Cambria" w:cs="Cambria"/>
          <w:sz w:val="20"/>
          <w:szCs w:val="20"/>
          <w:lang w:val="es-ES"/>
        </w:rPr>
        <w:t>esta</w:t>
      </w:r>
      <w:r w:rsidRPr="00057564">
        <w:rPr>
          <w:rFonts w:ascii="Cambria" w:eastAsia="Cambria" w:hAnsi="Cambria" w:cs="Cambria"/>
          <w:sz w:val="20"/>
          <w:szCs w:val="20"/>
          <w:lang w:val="es-ES"/>
        </w:rPr>
        <w:t xml:space="preserve"> Recomendación.</w:t>
      </w:r>
    </w:p>
    <w:p w14:paraId="1DEDAF09" w14:textId="77777777" w:rsidR="002E0445" w:rsidRPr="00057564" w:rsidRDefault="002E0445" w:rsidP="008B57B8">
      <w:pPr>
        <w:spacing w:after="0" w:line="240" w:lineRule="auto"/>
        <w:ind w:left="567" w:right="140"/>
        <w:jc w:val="both"/>
        <w:rPr>
          <w:rFonts w:ascii="Cambria" w:eastAsia="Cambria" w:hAnsi="Cambria" w:cs="Cambria"/>
          <w:sz w:val="20"/>
          <w:szCs w:val="20"/>
          <w:lang w:val="es-ES"/>
        </w:rPr>
      </w:pPr>
    </w:p>
    <w:p w14:paraId="4260BA0C"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r w:rsidRPr="00057564">
        <w:rPr>
          <w:rFonts w:ascii="Cambria" w:eastAsia="Cambria" w:hAnsi="Cambria" w:cs="Cambria"/>
          <w:b/>
          <w:bCs/>
          <w:sz w:val="20"/>
          <w:szCs w:val="20"/>
          <w:lang w:val="es-ES"/>
        </w:rPr>
        <w:t>Segregación de los peces antes de la operación de liberación</w:t>
      </w:r>
    </w:p>
    <w:p w14:paraId="13CE26AB" w14:textId="77777777" w:rsidR="002E0445" w:rsidRPr="00057564" w:rsidRDefault="002E0445" w:rsidP="008B57B8">
      <w:pPr>
        <w:spacing w:after="0" w:line="240" w:lineRule="auto"/>
        <w:ind w:left="8" w:hanging="8"/>
        <w:jc w:val="both"/>
        <w:rPr>
          <w:rFonts w:ascii="Cambria" w:eastAsia="Cambria" w:hAnsi="Cambria" w:cs="Cambria"/>
          <w:sz w:val="20"/>
          <w:szCs w:val="20"/>
          <w:lang w:val="es-ES"/>
        </w:rPr>
      </w:pPr>
    </w:p>
    <w:p w14:paraId="66AE2C76" w14:textId="77777777" w:rsidR="002E0445" w:rsidRPr="00057564" w:rsidRDefault="002E0445" w:rsidP="004A0BE9">
      <w:pPr>
        <w:widowControl w:val="0"/>
        <w:numPr>
          <w:ilvl w:val="3"/>
          <w:numId w:val="60"/>
        </w:numPr>
        <w:spacing w:after="0" w:line="240" w:lineRule="auto"/>
        <w:ind w:left="426" w:right="140" w:hanging="426"/>
        <w:jc w:val="both"/>
        <w:rPr>
          <w:rFonts w:ascii="Cambria" w:eastAsia="Cambria" w:hAnsi="Cambria" w:cs="Times New Roman"/>
          <w:sz w:val="20"/>
          <w:szCs w:val="20"/>
          <w:lang w:val="es-ES"/>
        </w:rPr>
      </w:pPr>
      <w:r w:rsidRPr="00057564">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057564" w:rsidRDefault="002E0445" w:rsidP="008B57B8">
      <w:pPr>
        <w:spacing w:after="0" w:line="240" w:lineRule="auto"/>
        <w:ind w:left="567"/>
        <w:jc w:val="both"/>
        <w:rPr>
          <w:rFonts w:ascii="Cambria" w:eastAsia="Cambria" w:hAnsi="Cambria" w:cs="Times New Roman"/>
          <w:sz w:val="20"/>
          <w:szCs w:val="20"/>
          <w:lang w:val="es-ES"/>
        </w:rPr>
      </w:pPr>
    </w:p>
    <w:p w14:paraId="0763DD27" w14:textId="48FCC731" w:rsidR="002E0445" w:rsidRPr="00057564"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 8;</w:t>
      </w:r>
    </w:p>
    <w:p w14:paraId="1D27D8FE" w14:textId="77777777" w:rsidR="002E0445" w:rsidRPr="00057564" w:rsidRDefault="002E0445" w:rsidP="008B57B8">
      <w:pPr>
        <w:spacing w:after="0" w:line="240" w:lineRule="auto"/>
        <w:ind w:left="906"/>
        <w:jc w:val="both"/>
        <w:rPr>
          <w:rFonts w:ascii="Cambria" w:eastAsia="Cambria" w:hAnsi="Cambria" w:cs="Times New Roman"/>
          <w:sz w:val="20"/>
          <w:szCs w:val="20"/>
          <w:lang w:val="es-ES"/>
        </w:rPr>
      </w:pPr>
    </w:p>
    <w:p w14:paraId="1CBC481D" w14:textId="77777777" w:rsidR="002E0445" w:rsidRPr="00057564"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057564">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057564" w:rsidRDefault="002E0445" w:rsidP="008B57B8">
      <w:pPr>
        <w:spacing w:after="0" w:line="240" w:lineRule="auto"/>
        <w:ind w:left="720" w:right="140" w:hanging="8"/>
        <w:jc w:val="both"/>
        <w:rPr>
          <w:rFonts w:ascii="Cambria" w:eastAsia="Cambria" w:hAnsi="Cambria" w:cs="Times New Roman"/>
          <w:sz w:val="20"/>
          <w:szCs w:val="20"/>
          <w:lang w:val="es-ES"/>
        </w:rPr>
      </w:pPr>
    </w:p>
    <w:p w14:paraId="455E7695" w14:textId="77777777" w:rsidR="002E0445" w:rsidRPr="00057564"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057564" w:rsidRDefault="002E0445" w:rsidP="008B57B8">
      <w:pPr>
        <w:spacing w:after="0" w:line="240" w:lineRule="auto"/>
        <w:ind w:left="567" w:right="140"/>
        <w:jc w:val="both"/>
        <w:rPr>
          <w:rFonts w:ascii="Cambria" w:eastAsia="Cambria" w:hAnsi="Cambria" w:cs="Cambria"/>
          <w:sz w:val="20"/>
          <w:szCs w:val="20"/>
          <w:lang w:val="es-ES"/>
        </w:rPr>
      </w:pPr>
    </w:p>
    <w:p w14:paraId="6FBBE612"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r w:rsidRPr="00057564">
        <w:rPr>
          <w:rFonts w:ascii="Cambria" w:eastAsia="Cambria" w:hAnsi="Cambria" w:cs="Cambria"/>
          <w:b/>
          <w:bCs/>
          <w:sz w:val="20"/>
          <w:szCs w:val="20"/>
          <w:lang w:val="es-ES"/>
        </w:rPr>
        <w:t>Grabación de la operación de liberación mediante cámara de vídeo</w:t>
      </w:r>
    </w:p>
    <w:p w14:paraId="1676391A" w14:textId="77777777" w:rsidR="002E0445" w:rsidRPr="00057564" w:rsidRDefault="002E0445" w:rsidP="008B57B8">
      <w:pPr>
        <w:spacing w:after="0" w:line="240" w:lineRule="auto"/>
        <w:ind w:left="8" w:hanging="8"/>
        <w:jc w:val="both"/>
        <w:rPr>
          <w:rFonts w:ascii="Cambria" w:eastAsia="Cambria" w:hAnsi="Cambria" w:cs="Times New Roman"/>
          <w:b/>
          <w:sz w:val="20"/>
          <w:szCs w:val="20"/>
          <w:lang w:val="es-ES"/>
        </w:rPr>
      </w:pPr>
    </w:p>
    <w:p w14:paraId="507957F6" w14:textId="4BD5DFFB" w:rsidR="002E0445" w:rsidRPr="00057564"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La liberación de atún rojo en el mar desde las jaulas de transporte o desde las jaulas de la granja será grabada por una cámara de control. Todas las operaciones de liberación en el mar serán observadas por</w:t>
      </w:r>
      <w:r w:rsidR="00E36087" w:rsidRPr="00057564">
        <w:rPr>
          <w:rFonts w:ascii="Cambria" w:eastAsia="Cambria" w:hAnsi="Cambria" w:cs="Cambria"/>
          <w:sz w:val="20"/>
          <w:szCs w:val="20"/>
          <w:lang w:val="es-ES"/>
        </w:rPr>
        <w:t xml:space="preserve"> un observador nacional en caso de liberaciones de una jaula de transporte antes de la introducción en jaula, o </w:t>
      </w:r>
      <w:r w:rsidRPr="00057564">
        <w:rPr>
          <w:rFonts w:ascii="Cambria" w:eastAsia="Cambria" w:hAnsi="Cambria" w:cs="Cambria"/>
          <w:sz w:val="20"/>
          <w:szCs w:val="20"/>
          <w:lang w:val="es-ES"/>
        </w:rPr>
        <w:t>un observador regional de ICCAT</w:t>
      </w:r>
      <w:r w:rsidR="00E36087" w:rsidRPr="00057564">
        <w:rPr>
          <w:rFonts w:ascii="Cambria" w:eastAsia="Cambria" w:hAnsi="Cambria" w:cs="Cambria"/>
          <w:sz w:val="20"/>
          <w:szCs w:val="20"/>
          <w:lang w:val="es-ES"/>
        </w:rPr>
        <w:t xml:space="preserve"> en caso de liberaciones tras la introducción en jaula</w:t>
      </w:r>
      <w:r w:rsidRPr="00057564">
        <w:rPr>
          <w:rFonts w:ascii="Cambria" w:eastAsia="Cambria" w:hAnsi="Cambria" w:cs="Cambria"/>
          <w:sz w:val="20"/>
          <w:szCs w:val="20"/>
          <w:lang w:val="es-ES"/>
        </w:rPr>
        <w:t xml:space="preserve">. </w:t>
      </w:r>
    </w:p>
    <w:p w14:paraId="5A305713" w14:textId="77777777" w:rsidR="002E0445" w:rsidRPr="00057564" w:rsidRDefault="002E0445" w:rsidP="008B57B8">
      <w:pPr>
        <w:spacing w:after="0" w:line="240" w:lineRule="auto"/>
        <w:ind w:left="567" w:right="140"/>
        <w:jc w:val="both"/>
        <w:rPr>
          <w:rFonts w:ascii="Cambria" w:eastAsia="Cambria" w:hAnsi="Cambria" w:cs="Cambria"/>
          <w:sz w:val="20"/>
          <w:szCs w:val="20"/>
          <w:lang w:val="es-ES"/>
        </w:rPr>
      </w:pPr>
    </w:p>
    <w:p w14:paraId="0B896486" w14:textId="77777777" w:rsidR="002E0445" w:rsidRPr="00057564" w:rsidRDefault="002E0445" w:rsidP="008B57B8">
      <w:pPr>
        <w:spacing w:after="0" w:line="240" w:lineRule="auto"/>
        <w:rPr>
          <w:rFonts w:ascii="Cambria" w:eastAsia="Cambria" w:hAnsi="Cambria" w:cs="Cambria"/>
          <w:b/>
          <w:bCs/>
          <w:sz w:val="20"/>
          <w:szCs w:val="20"/>
          <w:lang w:val="es-ES"/>
        </w:rPr>
      </w:pPr>
      <w:r w:rsidRPr="00057564">
        <w:rPr>
          <w:rFonts w:ascii="Cambria" w:eastAsia="Cambria" w:hAnsi="Cambria" w:cs="Cambria"/>
          <w:b/>
          <w:bCs/>
          <w:sz w:val="20"/>
          <w:szCs w:val="20"/>
          <w:lang w:val="es-ES"/>
        </w:rPr>
        <w:br w:type="page"/>
      </w:r>
    </w:p>
    <w:p w14:paraId="6D679BD0"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r w:rsidRPr="00057564">
        <w:rPr>
          <w:rFonts w:ascii="Cambria" w:eastAsia="Cambria" w:hAnsi="Cambria" w:cs="Cambria"/>
          <w:b/>
          <w:bCs/>
          <w:sz w:val="20"/>
          <w:szCs w:val="20"/>
          <w:lang w:val="es-ES"/>
        </w:rPr>
        <w:lastRenderedPageBreak/>
        <w:t>Comunicación de información</w:t>
      </w:r>
    </w:p>
    <w:p w14:paraId="3AD16DF4"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p>
    <w:p w14:paraId="0F73F8FE" w14:textId="51CC9BC3" w:rsidR="002E0445" w:rsidRPr="00057564"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Para cada operación de liberación realizada, el </w:t>
      </w:r>
      <w:r w:rsidR="00094FC7" w:rsidRPr="00057564">
        <w:rPr>
          <w:rFonts w:ascii="Cambria" w:eastAsia="Cambria" w:hAnsi="Cambria" w:cs="Cambria"/>
          <w:sz w:val="20"/>
          <w:szCs w:val="20"/>
          <w:lang w:val="es-ES"/>
        </w:rPr>
        <w:t xml:space="preserve">operador </w:t>
      </w:r>
      <w:r w:rsidRPr="00057564">
        <w:rPr>
          <w:rFonts w:ascii="Cambria" w:eastAsia="Cambria" w:hAnsi="Cambria" w:cs="Cambria"/>
          <w:sz w:val="20"/>
          <w:szCs w:val="20"/>
          <w:lang w:val="es-ES"/>
        </w:rPr>
        <w:t xml:space="preserve">donante o el operador de la granja responsable de la liberación deberá cumplimentar </w:t>
      </w:r>
      <w:r w:rsidR="00963151" w:rsidRPr="00057564">
        <w:rPr>
          <w:rFonts w:ascii="Cambria" w:eastAsia="Cambria" w:hAnsi="Cambria" w:cs="Cambria"/>
          <w:sz w:val="20"/>
          <w:szCs w:val="20"/>
          <w:lang w:val="es-ES"/>
        </w:rPr>
        <w:t xml:space="preserve">un informe </w:t>
      </w:r>
      <w:r w:rsidRPr="00057564">
        <w:rPr>
          <w:rFonts w:ascii="Cambria" w:eastAsia="Cambria" w:hAnsi="Cambria" w:cs="Cambria"/>
          <w:sz w:val="20"/>
          <w:szCs w:val="20"/>
          <w:lang w:val="es-ES"/>
        </w:rPr>
        <w:t xml:space="preserve">de liberación, utilizando el modelo </w:t>
      </w:r>
      <w:r w:rsidR="00963151" w:rsidRPr="00057564">
        <w:rPr>
          <w:rFonts w:ascii="Cambria" w:eastAsia="Cambria" w:hAnsi="Cambria" w:cs="Cambria"/>
          <w:sz w:val="20"/>
          <w:szCs w:val="20"/>
          <w:lang w:val="es-ES"/>
        </w:rPr>
        <w:t xml:space="preserve">adjunto a este </w:t>
      </w:r>
      <w:r w:rsidR="00B57FD2" w:rsidRPr="00057564">
        <w:rPr>
          <w:rFonts w:ascii="Cambria" w:eastAsia="Cambria" w:hAnsi="Cambria" w:cs="Cambria"/>
          <w:b/>
          <w:bCs/>
          <w:sz w:val="20"/>
          <w:szCs w:val="20"/>
          <w:lang w:val="es-ES"/>
        </w:rPr>
        <w:t>Anexo</w:t>
      </w:r>
      <w:r w:rsidRPr="00057564">
        <w:rPr>
          <w:rFonts w:ascii="Cambria" w:eastAsia="Cambria" w:hAnsi="Cambria" w:cs="Cambria"/>
          <w:b/>
          <w:bCs/>
          <w:sz w:val="20"/>
          <w:szCs w:val="20"/>
          <w:lang w:val="es-ES"/>
        </w:rPr>
        <w:t>.</w:t>
      </w:r>
    </w:p>
    <w:p w14:paraId="6F23E975" w14:textId="77777777" w:rsidR="002E0445" w:rsidRPr="00057564" w:rsidRDefault="002E0445" w:rsidP="006D639D">
      <w:pPr>
        <w:spacing w:after="0" w:line="240" w:lineRule="auto"/>
        <w:ind w:left="426" w:hanging="426"/>
        <w:jc w:val="both"/>
        <w:rPr>
          <w:rFonts w:ascii="Cambria" w:eastAsia="Cambria" w:hAnsi="Cambria" w:cs="Cambria"/>
          <w:b/>
          <w:bCs/>
          <w:sz w:val="20"/>
          <w:szCs w:val="20"/>
          <w:lang w:val="es-ES"/>
        </w:rPr>
      </w:pPr>
    </w:p>
    <w:p w14:paraId="4FC02EC1" w14:textId="35D99131" w:rsidR="002E0445" w:rsidRPr="00057564"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El observador regional de ICCAT </w:t>
      </w:r>
      <w:r w:rsidR="00BD29A7" w:rsidRPr="00057564">
        <w:rPr>
          <w:rFonts w:ascii="Cambria" w:eastAsia="Cambria" w:hAnsi="Cambria" w:cs="Cambria"/>
          <w:sz w:val="20"/>
          <w:szCs w:val="20"/>
          <w:lang w:val="es-ES"/>
        </w:rPr>
        <w:t>verificará y, cuando proceda, firmará</w:t>
      </w:r>
      <w:r w:rsidRPr="00057564">
        <w:rPr>
          <w:rFonts w:ascii="Cambria" w:eastAsia="Cambria" w:hAnsi="Cambria" w:cs="Cambria"/>
          <w:sz w:val="20"/>
          <w:szCs w:val="20"/>
          <w:lang w:val="es-ES"/>
        </w:rPr>
        <w:t xml:space="preserve"> la información de la declaración de liberación. El </w:t>
      </w:r>
      <w:r w:rsidR="00094FC7" w:rsidRPr="00057564">
        <w:rPr>
          <w:rFonts w:ascii="Cambria" w:eastAsia="Cambria" w:hAnsi="Cambria" w:cs="Cambria"/>
          <w:sz w:val="20"/>
          <w:szCs w:val="20"/>
          <w:lang w:val="es-ES"/>
        </w:rPr>
        <w:t xml:space="preserve">operador </w:t>
      </w:r>
      <w:r w:rsidRPr="00057564">
        <w:rPr>
          <w:rFonts w:ascii="Cambria" w:eastAsia="Cambria" w:hAnsi="Cambria" w:cs="Cambria"/>
          <w:sz w:val="20"/>
          <w:szCs w:val="20"/>
          <w:lang w:val="es-ES"/>
        </w:rPr>
        <w:t>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p>
    <w:p w14:paraId="005EBB55" w14:textId="77777777" w:rsidR="002E0445" w:rsidRPr="00057564" w:rsidRDefault="002E0445" w:rsidP="008B57B8">
      <w:pPr>
        <w:spacing w:after="0" w:line="240" w:lineRule="auto"/>
        <w:ind w:left="8" w:hanging="8"/>
        <w:jc w:val="both"/>
        <w:rPr>
          <w:rFonts w:ascii="Cambria" w:eastAsia="Cambria" w:hAnsi="Cambria" w:cs="Cambria"/>
          <w:b/>
          <w:bCs/>
          <w:sz w:val="20"/>
          <w:szCs w:val="20"/>
          <w:lang w:val="es-ES"/>
        </w:rPr>
      </w:pPr>
      <w:r w:rsidRPr="00057564">
        <w:rPr>
          <w:rFonts w:ascii="Cambria" w:eastAsia="Cambria" w:hAnsi="Cambria" w:cs="Cambria"/>
          <w:b/>
          <w:bCs/>
          <w:sz w:val="20"/>
          <w:szCs w:val="20"/>
          <w:lang w:val="es-ES"/>
        </w:rPr>
        <w:t>Disposiciones generales</w:t>
      </w:r>
    </w:p>
    <w:p w14:paraId="4D4554DD" w14:textId="77777777" w:rsidR="002E0445" w:rsidRPr="00057564" w:rsidRDefault="002E0445" w:rsidP="008B57B8">
      <w:pPr>
        <w:spacing w:after="0" w:line="240" w:lineRule="auto"/>
        <w:ind w:left="8" w:hanging="8"/>
        <w:jc w:val="both"/>
        <w:rPr>
          <w:rFonts w:ascii="Cambria" w:eastAsia="Cambria" w:hAnsi="Cambria" w:cs="Times New Roman"/>
          <w:b/>
          <w:sz w:val="20"/>
          <w:szCs w:val="20"/>
          <w:lang w:val="es-ES"/>
        </w:rPr>
      </w:pPr>
    </w:p>
    <w:p w14:paraId="77D589D6" w14:textId="77777777" w:rsidR="002E0445" w:rsidRPr="0005756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057564" w:rsidRDefault="002E0445" w:rsidP="003E2322">
      <w:pPr>
        <w:spacing w:after="0" w:line="240" w:lineRule="auto"/>
        <w:ind w:left="426" w:hanging="426"/>
        <w:jc w:val="both"/>
        <w:rPr>
          <w:rFonts w:ascii="Cambria" w:eastAsia="Cambria" w:hAnsi="Cambria" w:cs="Cambria"/>
          <w:sz w:val="20"/>
          <w:szCs w:val="20"/>
          <w:lang w:val="es-ES"/>
        </w:rPr>
      </w:pPr>
    </w:p>
    <w:p w14:paraId="1B743B3D" w14:textId="6AC0C901" w:rsidR="002E0445" w:rsidRPr="0005756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w:t>
      </w:r>
      <w:r w:rsidR="00020305" w:rsidRPr="00057564">
        <w:rPr>
          <w:rFonts w:ascii="Cambria" w:eastAsia="MS Gothic" w:hAnsi="Cambria" w:cs="Times New Roman"/>
          <w:color w:val="000000"/>
          <w:kern w:val="2"/>
          <w:sz w:val="20"/>
          <w:szCs w:val="20"/>
          <w:lang w:val="es-ES" w:eastAsia="ja-JP" w:bidi="en-US"/>
        </w:rPr>
        <w:t xml:space="preserve">puede </w:t>
      </w:r>
      <w:r w:rsidRPr="00057564">
        <w:rPr>
          <w:rFonts w:ascii="Cambria" w:eastAsia="Cambria" w:hAnsi="Cambria" w:cs="Cambria"/>
          <w:sz w:val="20"/>
          <w:szCs w:val="20"/>
          <w:lang w:val="es-ES"/>
        </w:rPr>
        <w:t>establecer una distancia más corta, de como mínimo 5 millas, para la liberación.</w:t>
      </w:r>
    </w:p>
    <w:p w14:paraId="55114835" w14:textId="77777777" w:rsidR="002E0445" w:rsidRPr="00057564" w:rsidRDefault="002E0445" w:rsidP="003E2322">
      <w:pPr>
        <w:spacing w:after="0" w:line="240" w:lineRule="auto"/>
        <w:ind w:left="426" w:right="140" w:hanging="426"/>
        <w:jc w:val="both"/>
        <w:rPr>
          <w:rFonts w:ascii="Cambria" w:eastAsia="Cambria" w:hAnsi="Cambria" w:cs="Cambria"/>
          <w:sz w:val="20"/>
          <w:szCs w:val="20"/>
          <w:lang w:val="es-ES"/>
        </w:rPr>
      </w:pPr>
    </w:p>
    <w:p w14:paraId="130C0A2D" w14:textId="77777777" w:rsidR="002E0445" w:rsidRPr="0005756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057564" w:rsidRDefault="002E0445" w:rsidP="003E2322">
      <w:pPr>
        <w:widowControl w:val="0"/>
        <w:spacing w:after="0" w:line="240" w:lineRule="auto"/>
        <w:ind w:left="426" w:hanging="426"/>
        <w:rPr>
          <w:rFonts w:ascii="Cambria" w:eastAsia="Times New Roman" w:hAnsi="Cambria" w:cs="Times New Roman"/>
          <w:color w:val="000000"/>
          <w:sz w:val="20"/>
          <w:szCs w:val="20"/>
          <w:lang w:val="es-ES" w:bidi="en-US"/>
        </w:rPr>
      </w:pPr>
    </w:p>
    <w:p w14:paraId="204E890B" w14:textId="77777777" w:rsidR="002E0445" w:rsidRPr="00057564"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057564">
        <w:rPr>
          <w:rFonts w:ascii="Cambria" w:eastAsia="Cambria" w:hAnsi="Cambria" w:cs="Cambria"/>
          <w:sz w:val="20"/>
          <w:szCs w:val="20"/>
          <w:lang w:val="es-ES"/>
        </w:rPr>
        <w:t>La autoridad competente de la CPC de la granja</w:t>
      </w:r>
      <w:r w:rsidRPr="00057564">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40228B25" w14:textId="77777777" w:rsidR="008A0B26" w:rsidRPr="00057564" w:rsidRDefault="008A0B26" w:rsidP="003E2322">
      <w:pPr>
        <w:widowControl w:val="0"/>
        <w:spacing w:after="0" w:line="240" w:lineRule="auto"/>
        <w:ind w:left="426" w:right="140" w:hanging="426"/>
        <w:jc w:val="both"/>
        <w:rPr>
          <w:rFonts w:ascii="Cambria" w:eastAsia="Cambria" w:hAnsi="Cambria" w:cs="Cambria"/>
          <w:sz w:val="20"/>
          <w:szCs w:val="20"/>
          <w:lang w:val="es-ES"/>
        </w:rPr>
      </w:pPr>
    </w:p>
    <w:p w14:paraId="4AB282A7" w14:textId="34418412" w:rsidR="008A0B26" w:rsidRPr="00057564" w:rsidRDefault="008A0B26" w:rsidP="003E2322">
      <w:pPr>
        <w:widowControl w:val="0"/>
        <w:numPr>
          <w:ilvl w:val="3"/>
          <w:numId w:val="60"/>
        </w:numPr>
        <w:spacing w:after="0" w:line="240" w:lineRule="auto"/>
        <w:ind w:left="426" w:right="140" w:hanging="426"/>
        <w:jc w:val="both"/>
        <w:rPr>
          <w:rFonts w:ascii="Cambria" w:hAnsi="Cambria"/>
          <w:kern w:val="2"/>
          <w:sz w:val="20"/>
          <w:szCs w:val="20"/>
          <w:lang w:val="es-ES"/>
          <w14:ligatures w14:val="standardContextual"/>
        </w:rPr>
      </w:pPr>
      <w:r w:rsidRPr="00057564">
        <w:rPr>
          <w:rFonts w:ascii="Cambria" w:hAnsi="Cambria"/>
          <w:kern w:val="2"/>
          <w:sz w:val="20"/>
          <w:szCs w:val="20"/>
          <w:lang w:val="es-ES"/>
          <w14:ligatures w14:val="standardContextual"/>
        </w:rPr>
        <w:t>L</w:t>
      </w:r>
      <w:r w:rsidRPr="00057564">
        <w:rPr>
          <w:rFonts w:ascii="Cambria" w:eastAsia="Cambria" w:hAnsi="Cambria" w:cs="Cambria"/>
          <w:sz w:val="20"/>
          <w:szCs w:val="20"/>
          <w:lang w:val="es-ES"/>
        </w:rPr>
        <w:t>as</w:t>
      </w:r>
      <w:r w:rsidRPr="00057564">
        <w:rPr>
          <w:rFonts w:ascii="Cambria" w:hAnsi="Cambria"/>
          <w:kern w:val="2"/>
          <w:sz w:val="20"/>
          <w:szCs w:val="20"/>
          <w:lang w:val="es-ES"/>
          <w14:ligatures w14:val="standardContextual"/>
        </w:rPr>
        <w:t xml:space="preserve"> disposiciones del presente </w:t>
      </w:r>
      <w:r w:rsidRPr="00057564">
        <w:rPr>
          <w:rFonts w:ascii="Cambria" w:hAnsi="Cambria"/>
          <w:b/>
          <w:bCs/>
          <w:kern w:val="2"/>
          <w:sz w:val="20"/>
          <w:szCs w:val="20"/>
          <w:lang w:val="es-ES"/>
          <w14:ligatures w14:val="standardContextual"/>
        </w:rPr>
        <w:t>Anexo</w:t>
      </w:r>
      <w:r w:rsidRPr="00057564">
        <w:rPr>
          <w:rFonts w:ascii="Cambria" w:hAnsi="Cambria"/>
          <w:kern w:val="2"/>
          <w:sz w:val="20"/>
          <w:szCs w:val="20"/>
          <w:lang w:val="es-ES"/>
          <w14:ligatures w14:val="standardContextual"/>
        </w:rPr>
        <w:t xml:space="preserve"> no se aplicarán a la liberación de atún rojo de las almadrabas como resultado del izado del arte al final de la actividad.</w:t>
      </w:r>
    </w:p>
    <w:p w14:paraId="7FEC3984" w14:textId="77777777" w:rsidR="002E0445" w:rsidRPr="00057564" w:rsidRDefault="002E0445" w:rsidP="003E2322">
      <w:pPr>
        <w:widowControl w:val="0"/>
        <w:spacing w:after="0" w:line="230" w:lineRule="exact"/>
        <w:ind w:left="426" w:hanging="426"/>
        <w:jc w:val="both"/>
        <w:rPr>
          <w:rFonts w:ascii="Cambria" w:eastAsia="Times New Roman" w:hAnsi="Cambria" w:cs="Times New Roman"/>
          <w:color w:val="000000"/>
          <w:sz w:val="20"/>
          <w:szCs w:val="20"/>
          <w:lang w:val="es-ES" w:bidi="en-US"/>
        </w:rPr>
      </w:pPr>
    </w:p>
    <w:p w14:paraId="4FA41C5A" w14:textId="2F7657CA" w:rsidR="00B168DF" w:rsidRPr="00057564"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057564">
        <w:rPr>
          <w:rFonts w:ascii="Cambria" w:eastAsia="Aptos" w:hAnsi="Cambria" w:cs="Times New Roman"/>
          <w:kern w:val="2"/>
          <w:sz w:val="20"/>
          <w:szCs w:val="20"/>
          <w:lang w:val="es-ES"/>
          <w14:ligatures w14:val="standardContextual"/>
        </w:rPr>
        <w:t xml:space="preserve">No </w:t>
      </w:r>
      <w:r w:rsidRPr="00057564">
        <w:rPr>
          <w:rFonts w:ascii="Cambria" w:eastAsia="Times New Roman" w:hAnsi="Cambria" w:cs="Times New Roman"/>
          <w:color w:val="000000"/>
          <w:sz w:val="20"/>
          <w:szCs w:val="20"/>
          <w:lang w:val="es-ES" w:bidi="en-US"/>
        </w:rPr>
        <w:t>obstante</w:t>
      </w:r>
      <w:r w:rsidRPr="00057564">
        <w:rPr>
          <w:rFonts w:ascii="Cambria" w:eastAsia="Aptos" w:hAnsi="Cambria" w:cs="Times New Roman"/>
          <w:kern w:val="2"/>
          <w:sz w:val="20"/>
          <w:szCs w:val="20"/>
          <w:lang w:val="es-ES"/>
          <w14:ligatures w14:val="standardContextual"/>
        </w:rPr>
        <w:t xml:space="preserve"> lo dispuesto en el primer punto del párrafo 3, en el caso de las granjas conectadas directamente con las almadrabas, los peces que vayan a ser liberados deberán ser separados y trasladados a una jaula vacía o a una piscina de almadraba conectada. La transferencia de los peces a la jaula vacía o a la piscina de la almadraba conectada se supervisará mediante una cámara de control en el agua, de conformidad con las normas mínimas establecidas en el </w:t>
      </w:r>
      <w:r w:rsidRPr="00057564">
        <w:rPr>
          <w:rFonts w:ascii="Cambria" w:eastAsia="Aptos" w:hAnsi="Cambria" w:cs="Times New Roman"/>
          <w:b/>
          <w:bCs/>
          <w:kern w:val="2"/>
          <w:sz w:val="20"/>
          <w:szCs w:val="20"/>
          <w:lang w:val="es-ES"/>
          <w14:ligatures w14:val="standardContextual"/>
        </w:rPr>
        <w:t>Anexo 8.</w:t>
      </w:r>
    </w:p>
    <w:p w14:paraId="65E09736" w14:textId="77777777" w:rsidR="00B168DF" w:rsidRPr="00057564" w:rsidRDefault="00B168DF" w:rsidP="003E2322">
      <w:pPr>
        <w:spacing w:after="0" w:line="240" w:lineRule="auto"/>
        <w:ind w:left="426" w:hanging="426"/>
        <w:jc w:val="both"/>
        <w:rPr>
          <w:rFonts w:ascii="Cambria" w:eastAsia="Yu Mincho" w:hAnsi="Cambria" w:cs="Times New Roman"/>
          <w:kern w:val="2"/>
          <w:sz w:val="20"/>
          <w:szCs w:val="20"/>
          <w:lang w:val="es-ES" w:eastAsia="ja-JP"/>
          <w14:ligatures w14:val="standardContextual"/>
        </w:rPr>
      </w:pPr>
    </w:p>
    <w:p w14:paraId="7415EFBF" w14:textId="51F8B2A1" w:rsidR="00B168DF" w:rsidRPr="00057564"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057564">
        <w:rPr>
          <w:rFonts w:ascii="Cambria" w:eastAsia="Aptos" w:hAnsi="Cambria" w:cs="Times New Roman"/>
          <w:kern w:val="2"/>
          <w:sz w:val="20"/>
          <w:szCs w:val="20"/>
          <w:lang w:val="es-ES"/>
          <w14:ligatures w14:val="standardContextual"/>
        </w:rPr>
        <w:t xml:space="preserve">No obstante lo dispuesto en el párrafo 9, las medidas de distancia mínima no se aplicarán a las granjas </w:t>
      </w:r>
      <w:r w:rsidRPr="00057564">
        <w:rPr>
          <w:rFonts w:ascii="Cambria" w:eastAsia="Times New Roman" w:hAnsi="Cambria" w:cs="Times New Roman"/>
          <w:color w:val="000000"/>
          <w:sz w:val="20"/>
          <w:szCs w:val="20"/>
          <w:lang w:val="es-ES" w:bidi="en-US"/>
        </w:rPr>
        <w:t>conectadas</w:t>
      </w:r>
      <w:r w:rsidRPr="00057564">
        <w:rPr>
          <w:rFonts w:ascii="Cambria" w:eastAsia="Aptos" w:hAnsi="Cambria" w:cs="Times New Roman"/>
          <w:kern w:val="2"/>
          <w:sz w:val="20"/>
          <w:szCs w:val="20"/>
          <w:lang w:val="es-ES"/>
          <w14:ligatures w14:val="standardContextual"/>
        </w:rPr>
        <w:t xml:space="preserve"> directamente con las almadrabas.</w:t>
      </w:r>
    </w:p>
    <w:p w14:paraId="24678AF2" w14:textId="77777777" w:rsidR="002E0445" w:rsidRPr="00057564" w:rsidRDefault="002E0445" w:rsidP="008B57B8">
      <w:pPr>
        <w:widowControl w:val="0"/>
        <w:spacing w:after="0" w:line="230" w:lineRule="exact"/>
        <w:jc w:val="both"/>
        <w:rPr>
          <w:rFonts w:ascii="Cambria" w:eastAsia="Times New Roman" w:hAnsi="Cambria" w:cs="Times New Roman"/>
          <w:color w:val="000000"/>
          <w:sz w:val="20"/>
          <w:szCs w:val="20"/>
          <w:lang w:val="es-ES" w:bidi="en-US"/>
        </w:rPr>
        <w:sectPr w:rsidR="002E0445" w:rsidRPr="00057564" w:rsidSect="00D01104">
          <w:pgSz w:w="11900" w:h="16840" w:code="9"/>
          <w:pgMar w:top="1418" w:right="1418" w:bottom="1418" w:left="1418" w:header="850" w:footer="1134" w:gutter="0"/>
          <w:cols w:space="720"/>
          <w:noEndnote/>
          <w:docGrid w:linePitch="360"/>
        </w:sectPr>
      </w:pPr>
    </w:p>
    <w:p w14:paraId="3D720A3B" w14:textId="1294413B" w:rsidR="00616902" w:rsidRPr="00057564" w:rsidRDefault="00616902" w:rsidP="008B57B8">
      <w:pPr>
        <w:spacing w:after="0"/>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2195"/>
        <w:gridCol w:w="4959"/>
      </w:tblGrid>
      <w:tr w:rsidR="00616902" w:rsidRPr="00057564" w14:paraId="2CC59268" w14:textId="77777777" w:rsidTr="00065E0C">
        <w:trPr>
          <w:trHeight w:val="89"/>
          <w:jc w:val="center"/>
        </w:trPr>
        <w:tc>
          <w:tcPr>
            <w:tcW w:w="4390" w:type="dxa"/>
            <w:gridSpan w:val="2"/>
          </w:tcPr>
          <w:p w14:paraId="5AFF45DC" w14:textId="5C972729" w:rsidR="00616902" w:rsidRPr="00057564" w:rsidRDefault="00616902" w:rsidP="008B57B8">
            <w:pPr>
              <w:pStyle w:val="Default"/>
              <w:jc w:val="both"/>
              <w:rPr>
                <w:rFonts w:cs="Times New Roman"/>
                <w:sz w:val="20"/>
                <w:szCs w:val="20"/>
              </w:rPr>
            </w:pPr>
            <w:r w:rsidRPr="00057564">
              <w:rPr>
                <w:b/>
                <w:bCs/>
                <w:sz w:val="20"/>
                <w:szCs w:val="20"/>
              </w:rPr>
              <w:t xml:space="preserve">Informe ICCAT de liberación </w:t>
            </w:r>
          </w:p>
        </w:tc>
        <w:tc>
          <w:tcPr>
            <w:tcW w:w="4959" w:type="dxa"/>
          </w:tcPr>
          <w:p w14:paraId="0E27ED41" w14:textId="1D893867" w:rsidR="00616902" w:rsidRPr="00057564" w:rsidRDefault="00616902" w:rsidP="008B57B8">
            <w:pPr>
              <w:pStyle w:val="Default"/>
              <w:jc w:val="both"/>
              <w:rPr>
                <w:rFonts w:cs="Times New Roman"/>
                <w:sz w:val="20"/>
                <w:szCs w:val="20"/>
              </w:rPr>
            </w:pPr>
            <w:r w:rsidRPr="00057564">
              <w:rPr>
                <w:b/>
                <w:bCs/>
                <w:sz w:val="20"/>
                <w:szCs w:val="20"/>
              </w:rPr>
              <w:t>N.º de documento:</w:t>
            </w:r>
          </w:p>
        </w:tc>
      </w:tr>
      <w:tr w:rsidR="00616902" w:rsidRPr="0067053C" w14:paraId="1E91DDCC" w14:textId="77777777" w:rsidTr="00065E0C">
        <w:trPr>
          <w:trHeight w:val="89"/>
          <w:jc w:val="center"/>
        </w:trPr>
        <w:tc>
          <w:tcPr>
            <w:tcW w:w="9349" w:type="dxa"/>
            <w:gridSpan w:val="3"/>
          </w:tcPr>
          <w:p w14:paraId="328E77AC" w14:textId="2610C4E9" w:rsidR="00616902" w:rsidRPr="00057564" w:rsidRDefault="00616902" w:rsidP="008B57B8">
            <w:pPr>
              <w:pStyle w:val="Default"/>
              <w:jc w:val="both"/>
              <w:rPr>
                <w:rFonts w:cs="Times New Roman"/>
                <w:sz w:val="20"/>
                <w:szCs w:val="20"/>
              </w:rPr>
            </w:pPr>
            <w:r w:rsidRPr="00057564">
              <w:rPr>
                <w:b/>
                <w:bCs/>
                <w:sz w:val="20"/>
                <w:szCs w:val="20"/>
              </w:rPr>
              <w:t xml:space="preserve">1 - INFORMACIÓN DETALLADA SOBRE LA CAPTURA/ INTRODUCCIÓN EN JAULAS </w:t>
            </w:r>
          </w:p>
        </w:tc>
      </w:tr>
      <w:tr w:rsidR="00616902" w:rsidRPr="0067053C" w14:paraId="38A691FD" w14:textId="77777777" w:rsidTr="00065E0C">
        <w:trPr>
          <w:trHeight w:val="89"/>
          <w:jc w:val="center"/>
        </w:trPr>
        <w:tc>
          <w:tcPr>
            <w:tcW w:w="9349" w:type="dxa"/>
            <w:gridSpan w:val="3"/>
          </w:tcPr>
          <w:p w14:paraId="5CF6AC8E" w14:textId="77777777" w:rsidR="00616902" w:rsidRPr="00057564" w:rsidRDefault="00616902" w:rsidP="008B57B8">
            <w:pPr>
              <w:pStyle w:val="Default"/>
              <w:jc w:val="both"/>
              <w:rPr>
                <w:rFonts w:cs="Times New Roman"/>
                <w:bCs/>
                <w:sz w:val="20"/>
                <w:szCs w:val="20"/>
              </w:rPr>
            </w:pPr>
            <w:r w:rsidRPr="00057564">
              <w:rPr>
                <w:bCs/>
                <w:sz w:val="20"/>
                <w:szCs w:val="20"/>
              </w:rPr>
              <w:t>Granja/buque de captura/almadraba/remolcador que realiza la liberación:</w:t>
            </w:r>
          </w:p>
          <w:p w14:paraId="7E46AE6E" w14:textId="77777777" w:rsidR="00616902" w:rsidRPr="00057564" w:rsidRDefault="00616902" w:rsidP="008B57B8">
            <w:pPr>
              <w:pStyle w:val="Default"/>
              <w:jc w:val="both"/>
              <w:rPr>
                <w:rFonts w:cs="Times New Roman"/>
                <w:bCs/>
                <w:sz w:val="20"/>
                <w:szCs w:val="20"/>
              </w:rPr>
            </w:pPr>
          </w:p>
          <w:p w14:paraId="789EB2E9" w14:textId="6BC72F7C" w:rsidR="00616902" w:rsidRPr="00057564" w:rsidRDefault="00616902" w:rsidP="008B57B8">
            <w:pPr>
              <w:pStyle w:val="Default"/>
              <w:jc w:val="both"/>
              <w:rPr>
                <w:rFonts w:cs="Times New Roman"/>
                <w:bCs/>
                <w:sz w:val="20"/>
                <w:szCs w:val="20"/>
              </w:rPr>
            </w:pPr>
            <w:r w:rsidRPr="00057564">
              <w:rPr>
                <w:bCs/>
                <w:sz w:val="20"/>
                <w:szCs w:val="20"/>
              </w:rPr>
              <w:t xml:space="preserve">N.º registro ICCAT: </w:t>
            </w:r>
          </w:p>
          <w:p w14:paraId="7B4285B5" w14:textId="77777777" w:rsidR="00616902" w:rsidRPr="00057564" w:rsidRDefault="00616902" w:rsidP="008B57B8">
            <w:pPr>
              <w:pStyle w:val="Default"/>
              <w:jc w:val="both"/>
              <w:rPr>
                <w:rFonts w:cs="Times New Roman"/>
                <w:bCs/>
                <w:sz w:val="20"/>
                <w:szCs w:val="20"/>
              </w:rPr>
            </w:pPr>
          </w:p>
          <w:p w14:paraId="421074B4" w14:textId="77777777" w:rsidR="00616902" w:rsidRPr="00057564" w:rsidRDefault="00616902" w:rsidP="008B57B8">
            <w:pPr>
              <w:pStyle w:val="Default"/>
              <w:jc w:val="both"/>
              <w:rPr>
                <w:rFonts w:cs="Times New Roman"/>
                <w:bCs/>
                <w:sz w:val="20"/>
                <w:szCs w:val="20"/>
              </w:rPr>
            </w:pPr>
            <w:r w:rsidRPr="00057564">
              <w:rPr>
                <w:bCs/>
                <w:sz w:val="20"/>
                <w:szCs w:val="20"/>
              </w:rPr>
              <w:t>Referencia de la orden de liberación:</w:t>
            </w:r>
          </w:p>
          <w:p w14:paraId="0C59F24A" w14:textId="77777777" w:rsidR="00616902" w:rsidRPr="00057564" w:rsidRDefault="00616902" w:rsidP="008B57B8">
            <w:pPr>
              <w:pStyle w:val="Default"/>
              <w:jc w:val="both"/>
              <w:rPr>
                <w:rFonts w:cs="Times New Roman"/>
                <w:bCs/>
                <w:sz w:val="20"/>
                <w:szCs w:val="20"/>
              </w:rPr>
            </w:pPr>
          </w:p>
          <w:p w14:paraId="71B0ACA3" w14:textId="07D9AB11" w:rsidR="00616902" w:rsidRPr="00057564" w:rsidRDefault="00616902" w:rsidP="008B57B8">
            <w:pPr>
              <w:pStyle w:val="Default"/>
              <w:jc w:val="both"/>
              <w:rPr>
                <w:rFonts w:cs="Times New Roman"/>
                <w:bCs/>
                <w:sz w:val="20"/>
                <w:szCs w:val="20"/>
                <w:lang w:val="pt-BR"/>
              </w:rPr>
            </w:pPr>
            <w:r w:rsidRPr="00057564">
              <w:rPr>
                <w:bCs/>
                <w:sz w:val="20"/>
                <w:szCs w:val="20"/>
                <w:lang w:val="pt-BR"/>
              </w:rPr>
              <w:t>Buque(s) de captura/</w:t>
            </w:r>
            <w:r w:rsidR="008E556F" w:rsidRPr="00057564">
              <w:rPr>
                <w:bCs/>
                <w:sz w:val="20"/>
                <w:szCs w:val="20"/>
                <w:lang w:val="pt-BR"/>
              </w:rPr>
              <w:t xml:space="preserve">almadraba </w:t>
            </w:r>
            <w:r w:rsidRPr="00057564">
              <w:rPr>
                <w:bCs/>
                <w:sz w:val="20"/>
                <w:szCs w:val="20"/>
                <w:vertAlign w:val="superscript"/>
                <w:lang w:val="pt-BR"/>
              </w:rPr>
              <w:t>(1)</w:t>
            </w:r>
            <w:r w:rsidRPr="00057564">
              <w:rPr>
                <w:bCs/>
                <w:sz w:val="20"/>
                <w:szCs w:val="20"/>
                <w:lang w:val="pt-BR"/>
              </w:rPr>
              <w:t>:</w:t>
            </w:r>
          </w:p>
          <w:p w14:paraId="21DBEC6B" w14:textId="77777777" w:rsidR="00616902" w:rsidRPr="00057564" w:rsidRDefault="00616902" w:rsidP="008B57B8">
            <w:pPr>
              <w:pStyle w:val="Default"/>
              <w:jc w:val="both"/>
              <w:rPr>
                <w:rFonts w:cs="Times New Roman"/>
                <w:bCs/>
                <w:sz w:val="20"/>
                <w:szCs w:val="20"/>
                <w:lang w:val="pt-BR"/>
              </w:rPr>
            </w:pPr>
          </w:p>
          <w:p w14:paraId="0D097A73" w14:textId="77777777" w:rsidR="00616902" w:rsidRPr="00057564" w:rsidRDefault="00616902" w:rsidP="008B57B8">
            <w:pPr>
              <w:pStyle w:val="Default"/>
              <w:jc w:val="both"/>
              <w:rPr>
                <w:rFonts w:cs="Times New Roman"/>
                <w:bCs/>
                <w:sz w:val="20"/>
                <w:szCs w:val="20"/>
              </w:rPr>
            </w:pPr>
            <w:r w:rsidRPr="00057564">
              <w:rPr>
                <w:bCs/>
                <w:sz w:val="20"/>
                <w:szCs w:val="20"/>
              </w:rPr>
              <w:t>Número de JFO:</w:t>
            </w:r>
          </w:p>
          <w:p w14:paraId="3FAB3C62" w14:textId="77777777" w:rsidR="00616902" w:rsidRPr="00057564" w:rsidRDefault="00616902" w:rsidP="008B57B8">
            <w:pPr>
              <w:pStyle w:val="Default"/>
              <w:jc w:val="both"/>
              <w:rPr>
                <w:rFonts w:cs="Times New Roman"/>
                <w:bCs/>
                <w:sz w:val="20"/>
                <w:szCs w:val="20"/>
              </w:rPr>
            </w:pPr>
          </w:p>
          <w:p w14:paraId="273854B1" w14:textId="77777777" w:rsidR="00616902" w:rsidRPr="00057564" w:rsidRDefault="00616902" w:rsidP="008B57B8">
            <w:pPr>
              <w:pStyle w:val="Default"/>
              <w:jc w:val="both"/>
              <w:rPr>
                <w:rFonts w:cs="Times New Roman"/>
                <w:bCs/>
                <w:sz w:val="20"/>
                <w:szCs w:val="20"/>
              </w:rPr>
            </w:pPr>
            <w:r w:rsidRPr="00057564">
              <w:rPr>
                <w:bCs/>
                <w:sz w:val="20"/>
                <w:szCs w:val="20"/>
              </w:rPr>
              <w:t xml:space="preserve">Número de autorización de introducción en jaula </w:t>
            </w:r>
            <w:r w:rsidRPr="00057564">
              <w:rPr>
                <w:bCs/>
                <w:sz w:val="20"/>
                <w:szCs w:val="20"/>
                <w:vertAlign w:val="superscript"/>
              </w:rPr>
              <w:t>(1)</w:t>
            </w:r>
            <w:r w:rsidRPr="00057564">
              <w:rPr>
                <w:bCs/>
                <w:sz w:val="20"/>
                <w:szCs w:val="20"/>
              </w:rPr>
              <w:t>:</w:t>
            </w:r>
          </w:p>
          <w:p w14:paraId="3715E304" w14:textId="77777777" w:rsidR="00616902" w:rsidRPr="00057564" w:rsidRDefault="00616902" w:rsidP="008B57B8">
            <w:pPr>
              <w:pStyle w:val="Default"/>
              <w:jc w:val="both"/>
              <w:rPr>
                <w:rFonts w:cs="Times New Roman"/>
                <w:bCs/>
                <w:sz w:val="20"/>
                <w:szCs w:val="20"/>
              </w:rPr>
            </w:pPr>
          </w:p>
          <w:p w14:paraId="5DB2ECB0" w14:textId="77777777" w:rsidR="00616902" w:rsidRPr="00057564" w:rsidRDefault="00616902" w:rsidP="008B57B8">
            <w:pPr>
              <w:pStyle w:val="Default"/>
              <w:jc w:val="both"/>
              <w:rPr>
                <w:rFonts w:cs="Times New Roman"/>
                <w:bCs/>
                <w:sz w:val="20"/>
                <w:szCs w:val="20"/>
              </w:rPr>
            </w:pPr>
            <w:r w:rsidRPr="00057564">
              <w:rPr>
                <w:bCs/>
                <w:sz w:val="20"/>
                <w:szCs w:val="20"/>
              </w:rPr>
              <w:t xml:space="preserve"> Número de la(s) jaula(s) de liberación:</w:t>
            </w:r>
          </w:p>
          <w:p w14:paraId="342F0CC8" w14:textId="77777777" w:rsidR="00616902" w:rsidRPr="00057564" w:rsidRDefault="00616902" w:rsidP="008B57B8">
            <w:pPr>
              <w:pStyle w:val="Default"/>
              <w:jc w:val="both"/>
              <w:rPr>
                <w:rFonts w:cs="Times New Roman"/>
                <w:bCs/>
                <w:sz w:val="20"/>
                <w:szCs w:val="20"/>
              </w:rPr>
            </w:pPr>
          </w:p>
          <w:p w14:paraId="0C0A1D44" w14:textId="77777777" w:rsidR="00616902" w:rsidRPr="00057564" w:rsidRDefault="00616902" w:rsidP="008B57B8">
            <w:pPr>
              <w:pStyle w:val="Default"/>
              <w:jc w:val="both"/>
              <w:rPr>
                <w:rFonts w:cs="Times New Roman"/>
                <w:bCs/>
                <w:sz w:val="20"/>
                <w:szCs w:val="20"/>
              </w:rPr>
            </w:pPr>
            <w:r w:rsidRPr="00057564">
              <w:rPr>
                <w:sz w:val="20"/>
                <w:szCs w:val="20"/>
              </w:rPr>
              <w:t>Referencia(s) del (de los) eBCD(s):</w:t>
            </w:r>
          </w:p>
          <w:p w14:paraId="7B116D8D" w14:textId="77777777" w:rsidR="00616902" w:rsidRPr="00057564" w:rsidRDefault="00616902" w:rsidP="008B57B8">
            <w:pPr>
              <w:pStyle w:val="Default"/>
              <w:jc w:val="both"/>
              <w:rPr>
                <w:rFonts w:cs="Times New Roman"/>
                <w:bCs/>
                <w:sz w:val="20"/>
                <w:szCs w:val="20"/>
              </w:rPr>
            </w:pPr>
          </w:p>
          <w:p w14:paraId="66A4AEBC" w14:textId="0BFA66BA" w:rsidR="00616902" w:rsidRPr="00057564" w:rsidRDefault="00616902" w:rsidP="008B57B8">
            <w:pPr>
              <w:pStyle w:val="Default"/>
              <w:jc w:val="both"/>
              <w:rPr>
                <w:rFonts w:cs="Times New Roman"/>
                <w:bCs/>
                <w:sz w:val="20"/>
                <w:szCs w:val="20"/>
              </w:rPr>
            </w:pPr>
            <w:r w:rsidRPr="00057564">
              <w:rPr>
                <w:bCs/>
                <w:sz w:val="20"/>
                <w:szCs w:val="20"/>
              </w:rPr>
              <w:t xml:space="preserve">N.º de autorización de </w:t>
            </w:r>
            <w:r w:rsidR="00673C00" w:rsidRPr="00057564">
              <w:rPr>
                <w:bCs/>
                <w:sz w:val="20"/>
                <w:szCs w:val="20"/>
              </w:rPr>
              <w:t xml:space="preserve">la </w:t>
            </w:r>
            <w:r w:rsidRPr="00057564">
              <w:rPr>
                <w:bCs/>
                <w:sz w:val="20"/>
                <w:szCs w:val="20"/>
              </w:rPr>
              <w:t>liberación:</w:t>
            </w:r>
          </w:p>
          <w:p w14:paraId="56D04D85" w14:textId="77777777" w:rsidR="00616902" w:rsidRPr="00057564" w:rsidRDefault="00616902" w:rsidP="008B57B8">
            <w:pPr>
              <w:pStyle w:val="Default"/>
              <w:jc w:val="both"/>
              <w:rPr>
                <w:rFonts w:cs="Times New Roman"/>
                <w:bCs/>
                <w:sz w:val="20"/>
                <w:szCs w:val="20"/>
              </w:rPr>
            </w:pPr>
          </w:p>
          <w:p w14:paraId="103ABE63" w14:textId="77777777" w:rsidR="00616902" w:rsidRPr="00057564" w:rsidRDefault="00616902" w:rsidP="008B57B8">
            <w:pPr>
              <w:pStyle w:val="Default"/>
              <w:jc w:val="both"/>
              <w:rPr>
                <w:rFonts w:cs="Times New Roman"/>
                <w:bCs/>
                <w:sz w:val="20"/>
                <w:szCs w:val="20"/>
              </w:rPr>
            </w:pPr>
          </w:p>
        </w:tc>
      </w:tr>
      <w:tr w:rsidR="00616902" w:rsidRPr="0067053C" w14:paraId="282AA9E1" w14:textId="77777777" w:rsidTr="00065E0C">
        <w:trPr>
          <w:trHeight w:val="89"/>
          <w:jc w:val="center"/>
        </w:trPr>
        <w:tc>
          <w:tcPr>
            <w:tcW w:w="9349" w:type="dxa"/>
            <w:gridSpan w:val="3"/>
          </w:tcPr>
          <w:p w14:paraId="693B6F53" w14:textId="77777777" w:rsidR="00616902" w:rsidRPr="00057564" w:rsidRDefault="00616902" w:rsidP="008B57B8">
            <w:pPr>
              <w:pStyle w:val="Default"/>
              <w:jc w:val="both"/>
              <w:rPr>
                <w:rFonts w:cs="Times New Roman"/>
                <w:sz w:val="20"/>
                <w:szCs w:val="20"/>
              </w:rPr>
            </w:pPr>
            <w:r w:rsidRPr="00057564">
              <w:rPr>
                <w:b/>
                <w:bCs/>
                <w:sz w:val="20"/>
                <w:szCs w:val="20"/>
              </w:rPr>
              <w:t>2 - INFORMACIÓN DETALLADA SOBRE LA OPERACIÓN DE LIBERACIÓN</w:t>
            </w:r>
          </w:p>
        </w:tc>
      </w:tr>
      <w:tr w:rsidR="00616902" w:rsidRPr="0067053C" w14:paraId="791B1DFB" w14:textId="77777777" w:rsidTr="00065E0C">
        <w:trPr>
          <w:trHeight w:val="359"/>
          <w:jc w:val="center"/>
        </w:trPr>
        <w:tc>
          <w:tcPr>
            <w:tcW w:w="9349" w:type="dxa"/>
            <w:gridSpan w:val="3"/>
          </w:tcPr>
          <w:p w14:paraId="07C3F7B4" w14:textId="77777777" w:rsidR="00616902" w:rsidRPr="00057564" w:rsidRDefault="00616902" w:rsidP="008B57B8">
            <w:pPr>
              <w:pStyle w:val="Default"/>
              <w:jc w:val="both"/>
              <w:rPr>
                <w:rFonts w:cs="Times New Roman"/>
                <w:sz w:val="20"/>
                <w:szCs w:val="20"/>
              </w:rPr>
            </w:pPr>
            <w:r w:rsidRPr="00057564">
              <w:rPr>
                <w:sz w:val="20"/>
                <w:szCs w:val="20"/>
              </w:rPr>
              <w:t xml:space="preserve">Tipo de liberación </w:t>
            </w:r>
            <w:r w:rsidRPr="00057564">
              <w:rPr>
                <w:sz w:val="20"/>
                <w:szCs w:val="20"/>
                <w:vertAlign w:val="superscript"/>
              </w:rPr>
              <w:t>(3)</w:t>
            </w:r>
            <w:r w:rsidRPr="00057564">
              <w:rPr>
                <w:sz w:val="20"/>
                <w:szCs w:val="20"/>
              </w:rPr>
              <w:t xml:space="preserve">: </w:t>
            </w:r>
          </w:p>
          <w:p w14:paraId="04027B80" w14:textId="77777777" w:rsidR="00616902" w:rsidRPr="00057564" w:rsidRDefault="00616902" w:rsidP="008B57B8">
            <w:pPr>
              <w:pStyle w:val="Default"/>
              <w:jc w:val="both"/>
              <w:rPr>
                <w:rFonts w:cs="Times New Roman"/>
                <w:sz w:val="20"/>
                <w:szCs w:val="20"/>
              </w:rPr>
            </w:pPr>
          </w:p>
          <w:p w14:paraId="6E489F6F" w14:textId="77777777" w:rsidR="00616902" w:rsidRPr="00057564" w:rsidRDefault="00616902" w:rsidP="008B57B8">
            <w:pPr>
              <w:pStyle w:val="Default"/>
              <w:jc w:val="both"/>
              <w:rPr>
                <w:rFonts w:cs="Times New Roman"/>
                <w:sz w:val="20"/>
                <w:szCs w:val="20"/>
              </w:rPr>
            </w:pPr>
            <w:r w:rsidRPr="00057564">
              <w:rPr>
                <w:sz w:val="20"/>
                <w:szCs w:val="20"/>
              </w:rPr>
              <w:t>Fecha de la operación:</w:t>
            </w:r>
          </w:p>
          <w:p w14:paraId="73195F88" w14:textId="77777777" w:rsidR="00616902" w:rsidRPr="00057564" w:rsidRDefault="00616902" w:rsidP="008B57B8">
            <w:pPr>
              <w:pStyle w:val="Default"/>
              <w:jc w:val="both"/>
              <w:rPr>
                <w:rFonts w:cs="Times New Roman"/>
                <w:sz w:val="20"/>
                <w:szCs w:val="20"/>
              </w:rPr>
            </w:pPr>
          </w:p>
          <w:p w14:paraId="2F72C823" w14:textId="77777777" w:rsidR="00616902" w:rsidRPr="00057564" w:rsidRDefault="00616902" w:rsidP="008B57B8">
            <w:pPr>
              <w:pStyle w:val="Default"/>
              <w:jc w:val="both"/>
              <w:rPr>
                <w:rFonts w:cs="Times New Roman"/>
                <w:bCs/>
                <w:sz w:val="20"/>
                <w:szCs w:val="20"/>
              </w:rPr>
            </w:pPr>
            <w:r w:rsidRPr="00057564">
              <w:rPr>
                <w:bCs/>
                <w:sz w:val="20"/>
                <w:szCs w:val="20"/>
              </w:rPr>
              <w:t xml:space="preserve">Nombre del remolcador: </w:t>
            </w:r>
          </w:p>
          <w:p w14:paraId="6174B790" w14:textId="77777777" w:rsidR="00616902" w:rsidRPr="00057564" w:rsidRDefault="00616902" w:rsidP="008B57B8">
            <w:pPr>
              <w:pStyle w:val="Default"/>
              <w:jc w:val="both"/>
              <w:rPr>
                <w:rFonts w:cs="Times New Roman"/>
                <w:bCs/>
                <w:sz w:val="20"/>
                <w:szCs w:val="20"/>
              </w:rPr>
            </w:pPr>
          </w:p>
          <w:p w14:paraId="55B2E8C7" w14:textId="637114D2" w:rsidR="00616902" w:rsidRPr="00057564" w:rsidRDefault="00616902" w:rsidP="008B57B8">
            <w:pPr>
              <w:pStyle w:val="Default"/>
              <w:jc w:val="both"/>
              <w:rPr>
                <w:rFonts w:cs="Times New Roman"/>
                <w:bCs/>
                <w:sz w:val="20"/>
                <w:szCs w:val="20"/>
              </w:rPr>
            </w:pPr>
            <w:r w:rsidRPr="00057564">
              <w:rPr>
                <w:bCs/>
                <w:sz w:val="20"/>
                <w:szCs w:val="20"/>
              </w:rPr>
              <w:t>N.º registro ICCAT:</w:t>
            </w:r>
          </w:p>
          <w:p w14:paraId="4B98EF7C" w14:textId="77777777" w:rsidR="00616902" w:rsidRPr="00057564" w:rsidRDefault="00616902" w:rsidP="008B57B8">
            <w:pPr>
              <w:pStyle w:val="Default"/>
              <w:jc w:val="both"/>
              <w:rPr>
                <w:rFonts w:cs="Times New Roman"/>
                <w:bCs/>
                <w:sz w:val="20"/>
                <w:szCs w:val="20"/>
              </w:rPr>
            </w:pPr>
          </w:p>
          <w:p w14:paraId="4528560B" w14:textId="77777777" w:rsidR="00616902" w:rsidRPr="00057564" w:rsidRDefault="00616902" w:rsidP="008B57B8">
            <w:pPr>
              <w:pStyle w:val="Default"/>
              <w:jc w:val="both"/>
              <w:rPr>
                <w:rFonts w:cs="Times New Roman"/>
                <w:bCs/>
                <w:sz w:val="20"/>
                <w:szCs w:val="20"/>
              </w:rPr>
            </w:pPr>
            <w:r w:rsidRPr="00057564">
              <w:rPr>
                <w:bCs/>
                <w:sz w:val="20"/>
                <w:szCs w:val="20"/>
              </w:rPr>
              <w:t>Pabellón:</w:t>
            </w:r>
          </w:p>
          <w:p w14:paraId="3779B059" w14:textId="77777777" w:rsidR="00616902" w:rsidRPr="00057564" w:rsidRDefault="00616902" w:rsidP="008B57B8">
            <w:pPr>
              <w:pStyle w:val="Default"/>
              <w:jc w:val="both"/>
              <w:rPr>
                <w:rFonts w:cs="Times New Roman"/>
                <w:bCs/>
                <w:sz w:val="20"/>
                <w:szCs w:val="20"/>
              </w:rPr>
            </w:pPr>
          </w:p>
          <w:p w14:paraId="526F23B1" w14:textId="77777777" w:rsidR="00616902" w:rsidRPr="00057564" w:rsidRDefault="00616902" w:rsidP="008B57B8">
            <w:pPr>
              <w:pStyle w:val="Default"/>
              <w:jc w:val="both"/>
              <w:rPr>
                <w:rFonts w:cs="Times New Roman"/>
                <w:bCs/>
                <w:sz w:val="20"/>
                <w:szCs w:val="20"/>
              </w:rPr>
            </w:pPr>
            <w:r w:rsidRPr="00057564">
              <w:rPr>
                <w:bCs/>
                <w:sz w:val="20"/>
                <w:szCs w:val="20"/>
              </w:rPr>
              <w:t>Segregación de los peces antes de la operación de liberación:</w:t>
            </w:r>
          </w:p>
          <w:p w14:paraId="0CB92395" w14:textId="77777777" w:rsidR="00616902" w:rsidRPr="00057564" w:rsidRDefault="00616902" w:rsidP="008B57B8">
            <w:pPr>
              <w:pStyle w:val="Default"/>
              <w:jc w:val="both"/>
              <w:rPr>
                <w:rFonts w:cs="Times New Roman"/>
                <w:bCs/>
                <w:sz w:val="20"/>
                <w:szCs w:val="20"/>
              </w:rPr>
            </w:pPr>
          </w:p>
          <w:p w14:paraId="3596BC48" w14:textId="00BDBB2E" w:rsidR="00616902" w:rsidRPr="00057564" w:rsidRDefault="00673C00" w:rsidP="008B57B8">
            <w:pPr>
              <w:pStyle w:val="Default"/>
              <w:jc w:val="both"/>
              <w:rPr>
                <w:rFonts w:cs="Times New Roman"/>
                <w:bCs/>
                <w:sz w:val="20"/>
                <w:szCs w:val="20"/>
              </w:rPr>
            </w:pPr>
            <w:r w:rsidRPr="00057564">
              <w:rPr>
                <w:bCs/>
                <w:sz w:val="20"/>
                <w:szCs w:val="20"/>
              </w:rPr>
              <w:t>N</w:t>
            </w:r>
            <w:r w:rsidR="00616902" w:rsidRPr="00057564">
              <w:rPr>
                <w:bCs/>
                <w:sz w:val="20"/>
                <w:szCs w:val="20"/>
              </w:rPr>
              <w:t>úmero de la jaula</w:t>
            </w:r>
            <w:r w:rsidRPr="00057564">
              <w:rPr>
                <w:bCs/>
                <w:sz w:val="20"/>
                <w:szCs w:val="20"/>
              </w:rPr>
              <w:t xml:space="preserve"> de verificación</w:t>
            </w:r>
            <w:r w:rsidR="00616902" w:rsidRPr="00057564">
              <w:rPr>
                <w:bCs/>
                <w:sz w:val="20"/>
                <w:szCs w:val="20"/>
              </w:rPr>
              <w:t>:</w:t>
            </w:r>
          </w:p>
          <w:p w14:paraId="72C1F5FD" w14:textId="77777777" w:rsidR="00616902" w:rsidRPr="00057564" w:rsidRDefault="00616902" w:rsidP="008B57B8">
            <w:pPr>
              <w:pStyle w:val="Default"/>
              <w:jc w:val="both"/>
              <w:rPr>
                <w:rFonts w:cs="Times New Roman"/>
                <w:bCs/>
                <w:sz w:val="20"/>
                <w:szCs w:val="20"/>
              </w:rPr>
            </w:pPr>
          </w:p>
          <w:p w14:paraId="1606D0F7" w14:textId="77777777" w:rsidR="00616902" w:rsidRPr="00057564" w:rsidRDefault="00616902" w:rsidP="008B57B8">
            <w:pPr>
              <w:pStyle w:val="Default"/>
              <w:jc w:val="both"/>
              <w:rPr>
                <w:rFonts w:cs="Times New Roman"/>
                <w:bCs/>
                <w:sz w:val="20"/>
                <w:szCs w:val="20"/>
              </w:rPr>
            </w:pPr>
            <w:r w:rsidRPr="00057564">
              <w:rPr>
                <w:bCs/>
                <w:sz w:val="20"/>
                <w:szCs w:val="20"/>
              </w:rPr>
              <w:t>Número de la jaula de liberación:</w:t>
            </w:r>
          </w:p>
          <w:p w14:paraId="1E8B567E" w14:textId="77777777" w:rsidR="00616902" w:rsidRPr="00057564" w:rsidRDefault="00616902" w:rsidP="008B57B8">
            <w:pPr>
              <w:pStyle w:val="Default"/>
              <w:jc w:val="both"/>
              <w:rPr>
                <w:rFonts w:cs="Times New Roman"/>
                <w:bCs/>
                <w:sz w:val="20"/>
                <w:szCs w:val="20"/>
              </w:rPr>
            </w:pPr>
          </w:p>
          <w:p w14:paraId="6281F38B" w14:textId="77777777" w:rsidR="00616902" w:rsidRPr="00057564" w:rsidRDefault="00616902" w:rsidP="008B57B8">
            <w:pPr>
              <w:pStyle w:val="Default"/>
              <w:jc w:val="both"/>
              <w:rPr>
                <w:rFonts w:cs="Times New Roman"/>
                <w:bCs/>
                <w:sz w:val="20"/>
                <w:szCs w:val="20"/>
              </w:rPr>
            </w:pPr>
            <w:r w:rsidRPr="00057564">
              <w:rPr>
                <w:bCs/>
                <w:sz w:val="20"/>
                <w:szCs w:val="20"/>
              </w:rPr>
              <w:t>Número de ejemplares de BFT liberados:</w:t>
            </w:r>
          </w:p>
          <w:p w14:paraId="2E68F82F" w14:textId="77777777" w:rsidR="00616902" w:rsidRPr="00057564" w:rsidRDefault="00616902" w:rsidP="008B57B8">
            <w:pPr>
              <w:pStyle w:val="Default"/>
              <w:jc w:val="both"/>
              <w:rPr>
                <w:rFonts w:cs="Times New Roman"/>
                <w:bCs/>
                <w:sz w:val="20"/>
                <w:szCs w:val="20"/>
              </w:rPr>
            </w:pPr>
          </w:p>
          <w:p w14:paraId="0C05F101" w14:textId="77777777" w:rsidR="00616902" w:rsidRPr="00057564" w:rsidRDefault="00616902" w:rsidP="008B57B8">
            <w:pPr>
              <w:pStyle w:val="Default"/>
              <w:jc w:val="both"/>
              <w:rPr>
                <w:rFonts w:cs="Times New Roman"/>
                <w:bCs/>
                <w:sz w:val="20"/>
                <w:szCs w:val="20"/>
              </w:rPr>
            </w:pPr>
            <w:r w:rsidRPr="00057564">
              <w:rPr>
                <w:bCs/>
                <w:sz w:val="20"/>
                <w:szCs w:val="20"/>
              </w:rPr>
              <w:t xml:space="preserve">Peso del BFT liberado (kg): </w:t>
            </w:r>
          </w:p>
          <w:p w14:paraId="5AFB633E" w14:textId="77777777" w:rsidR="00616902" w:rsidRPr="00057564" w:rsidRDefault="00616902" w:rsidP="008B57B8">
            <w:pPr>
              <w:pStyle w:val="Default"/>
              <w:jc w:val="both"/>
              <w:rPr>
                <w:rFonts w:cs="Times New Roman"/>
                <w:sz w:val="20"/>
                <w:szCs w:val="20"/>
              </w:rPr>
            </w:pPr>
          </w:p>
        </w:tc>
      </w:tr>
      <w:tr w:rsidR="00616902" w:rsidRPr="0067053C" w14:paraId="337C611B" w14:textId="77777777" w:rsidTr="00065E0C">
        <w:trPr>
          <w:trHeight w:val="355"/>
          <w:jc w:val="center"/>
        </w:trPr>
        <w:tc>
          <w:tcPr>
            <w:tcW w:w="4390" w:type="dxa"/>
            <w:gridSpan w:val="2"/>
          </w:tcPr>
          <w:p w14:paraId="205A2BEF" w14:textId="00DF7184" w:rsidR="00616902" w:rsidRPr="00057564" w:rsidRDefault="00616902" w:rsidP="008B57B8">
            <w:pPr>
              <w:pStyle w:val="Default"/>
              <w:jc w:val="both"/>
              <w:rPr>
                <w:rFonts w:cs="Times New Roman"/>
                <w:sz w:val="20"/>
                <w:szCs w:val="20"/>
              </w:rPr>
            </w:pPr>
            <w:r w:rsidRPr="00057564">
              <w:rPr>
                <w:sz w:val="20"/>
                <w:szCs w:val="20"/>
              </w:rPr>
              <w:t>Nombre del operador, fecha y firma</w:t>
            </w:r>
            <w:r w:rsidR="00673C00" w:rsidRPr="00057564">
              <w:rPr>
                <w:sz w:val="20"/>
                <w:szCs w:val="20"/>
              </w:rPr>
              <w:t xml:space="preserve"> </w:t>
            </w:r>
            <w:r w:rsidR="00673C00" w:rsidRPr="00057564">
              <w:rPr>
                <w:sz w:val="20"/>
                <w:szCs w:val="20"/>
                <w:vertAlign w:val="superscript"/>
              </w:rPr>
              <w:t>(2)</w:t>
            </w:r>
            <w:r w:rsidRPr="00057564">
              <w:rPr>
                <w:sz w:val="20"/>
                <w:szCs w:val="20"/>
              </w:rPr>
              <w:t xml:space="preserve">: </w:t>
            </w:r>
          </w:p>
          <w:p w14:paraId="3E542C24" w14:textId="77777777" w:rsidR="00616902" w:rsidRPr="00057564" w:rsidRDefault="00616902" w:rsidP="008B57B8">
            <w:pPr>
              <w:pStyle w:val="Default"/>
              <w:jc w:val="both"/>
              <w:rPr>
                <w:rFonts w:cs="Times New Roman"/>
                <w:sz w:val="20"/>
                <w:szCs w:val="20"/>
              </w:rPr>
            </w:pPr>
          </w:p>
          <w:p w14:paraId="3E2E4362" w14:textId="77777777" w:rsidR="00616902" w:rsidRPr="00057564" w:rsidRDefault="00616902" w:rsidP="008B57B8">
            <w:pPr>
              <w:pStyle w:val="Default"/>
              <w:jc w:val="both"/>
              <w:rPr>
                <w:rFonts w:cs="Times New Roman"/>
                <w:sz w:val="20"/>
                <w:szCs w:val="20"/>
              </w:rPr>
            </w:pPr>
          </w:p>
          <w:p w14:paraId="0FDBEC6F" w14:textId="77777777" w:rsidR="00616902" w:rsidRPr="00057564" w:rsidRDefault="00616902" w:rsidP="008B57B8">
            <w:pPr>
              <w:pStyle w:val="Default"/>
              <w:jc w:val="both"/>
              <w:rPr>
                <w:rFonts w:cs="Times New Roman"/>
                <w:sz w:val="20"/>
                <w:szCs w:val="20"/>
              </w:rPr>
            </w:pPr>
          </w:p>
        </w:tc>
        <w:tc>
          <w:tcPr>
            <w:tcW w:w="4959" w:type="dxa"/>
          </w:tcPr>
          <w:p w14:paraId="030A0C09" w14:textId="5F021AA5" w:rsidR="00616902" w:rsidRPr="00057564" w:rsidRDefault="00616902" w:rsidP="008B57B8">
            <w:pPr>
              <w:pStyle w:val="Default"/>
              <w:jc w:val="both"/>
              <w:rPr>
                <w:rFonts w:cs="Times New Roman"/>
                <w:sz w:val="20"/>
                <w:szCs w:val="20"/>
              </w:rPr>
            </w:pPr>
            <w:r w:rsidRPr="00057564">
              <w:rPr>
                <w:sz w:val="20"/>
                <w:szCs w:val="20"/>
              </w:rPr>
              <w:t xml:space="preserve">Nombre del observador, n.º ICCAT, fecha y firma: </w:t>
            </w:r>
          </w:p>
        </w:tc>
      </w:tr>
      <w:tr w:rsidR="00673DE1" w:rsidRPr="0067053C" w14:paraId="7C5BC9DE" w14:textId="77777777" w:rsidTr="00065E0C">
        <w:trPr>
          <w:trHeight w:val="355"/>
          <w:jc w:val="center"/>
        </w:trPr>
        <w:tc>
          <w:tcPr>
            <w:tcW w:w="2195" w:type="dxa"/>
          </w:tcPr>
          <w:p w14:paraId="7582E6E2" w14:textId="77777777" w:rsidR="00673DE1" w:rsidRPr="00057564" w:rsidRDefault="00673DE1" w:rsidP="008B57B8">
            <w:pPr>
              <w:pStyle w:val="Default"/>
              <w:jc w:val="both"/>
              <w:rPr>
                <w:rFonts w:eastAsia="Times New Roman" w:cs="EUAlbertina"/>
                <w:bCs/>
                <w:sz w:val="20"/>
                <w:lang w:eastAsia="en-GB"/>
              </w:rPr>
            </w:pPr>
            <w:r w:rsidRPr="00057564">
              <w:rPr>
                <w:rFonts w:eastAsia="Times New Roman" w:cs="EUAlbertina"/>
                <w:bCs/>
                <w:sz w:val="20"/>
                <w:lang w:eastAsia="en-GB"/>
              </w:rPr>
              <w:t xml:space="preserve">Presencia de observador (sí/no): </w:t>
            </w:r>
          </w:p>
          <w:p w14:paraId="414F5C98" w14:textId="77777777" w:rsidR="00673DE1" w:rsidRPr="00057564" w:rsidRDefault="00673DE1" w:rsidP="008B57B8">
            <w:pPr>
              <w:pStyle w:val="Default"/>
              <w:jc w:val="both"/>
              <w:rPr>
                <w:sz w:val="20"/>
                <w:szCs w:val="20"/>
              </w:rPr>
            </w:pPr>
          </w:p>
        </w:tc>
        <w:tc>
          <w:tcPr>
            <w:tcW w:w="2195" w:type="dxa"/>
          </w:tcPr>
          <w:p w14:paraId="1BEFA587" w14:textId="340E8255" w:rsidR="00673DE1" w:rsidRPr="00057564" w:rsidRDefault="00673DE1" w:rsidP="008B57B8">
            <w:pPr>
              <w:pStyle w:val="Default"/>
              <w:jc w:val="both"/>
              <w:rPr>
                <w:rFonts w:eastAsia="Times New Roman" w:cs="EUAlbertina"/>
                <w:bCs/>
                <w:sz w:val="20"/>
                <w:lang w:eastAsia="en-GB"/>
              </w:rPr>
            </w:pPr>
            <w:r w:rsidRPr="00057564">
              <w:rPr>
                <w:rFonts w:eastAsia="Times New Roman" w:cs="EUAlbertina"/>
                <w:bCs/>
                <w:sz w:val="20"/>
                <w:lang w:eastAsia="en-GB"/>
              </w:rPr>
              <w:t>Motivos de desacuerdo:</w:t>
            </w:r>
          </w:p>
          <w:p w14:paraId="3FFDA11F" w14:textId="6BF9C19B" w:rsidR="00673DE1" w:rsidRPr="00057564" w:rsidRDefault="00673DE1" w:rsidP="008B57B8">
            <w:pPr>
              <w:pStyle w:val="Default"/>
              <w:jc w:val="both"/>
              <w:rPr>
                <w:sz w:val="20"/>
                <w:szCs w:val="20"/>
              </w:rPr>
            </w:pPr>
            <w:r w:rsidRPr="00057564">
              <w:rPr>
                <w:sz w:val="20"/>
                <w:szCs w:val="20"/>
              </w:rPr>
              <w:tab/>
            </w:r>
          </w:p>
          <w:p w14:paraId="748D1044" w14:textId="77777777" w:rsidR="00673DE1" w:rsidRPr="00057564" w:rsidRDefault="00673DE1" w:rsidP="008B57B8">
            <w:pPr>
              <w:pStyle w:val="Default"/>
              <w:jc w:val="both"/>
              <w:rPr>
                <w:sz w:val="20"/>
                <w:szCs w:val="20"/>
              </w:rPr>
            </w:pPr>
          </w:p>
        </w:tc>
        <w:tc>
          <w:tcPr>
            <w:tcW w:w="4959" w:type="dxa"/>
          </w:tcPr>
          <w:p w14:paraId="03EBEF41" w14:textId="4B81230D" w:rsidR="00673DE1" w:rsidRPr="00057564" w:rsidRDefault="00673DE1" w:rsidP="008B57B8">
            <w:pPr>
              <w:pStyle w:val="Default"/>
              <w:jc w:val="both"/>
              <w:rPr>
                <w:rFonts w:eastAsia="Times New Roman" w:cs="EUAlbertina"/>
                <w:bCs/>
                <w:sz w:val="20"/>
                <w:lang w:eastAsia="en-GB"/>
              </w:rPr>
            </w:pPr>
            <w:r w:rsidRPr="00057564">
              <w:rPr>
                <w:rFonts w:eastAsia="Times New Roman" w:cs="EUAlbertina"/>
                <w:bCs/>
                <w:sz w:val="20"/>
                <w:lang w:eastAsia="en-GB"/>
              </w:rPr>
              <w:t>Normas o procedimiento no respetados:</w:t>
            </w:r>
          </w:p>
          <w:p w14:paraId="62B607F2" w14:textId="77777777" w:rsidR="00673DE1" w:rsidRPr="00057564" w:rsidRDefault="00673DE1" w:rsidP="008B57B8">
            <w:pPr>
              <w:pStyle w:val="Default"/>
              <w:jc w:val="both"/>
              <w:rPr>
                <w:rFonts w:eastAsia="Times New Roman" w:cs="EUAlbertina"/>
                <w:bCs/>
                <w:sz w:val="20"/>
                <w:lang w:eastAsia="en-GB"/>
              </w:rPr>
            </w:pPr>
          </w:p>
        </w:tc>
      </w:tr>
    </w:tbl>
    <w:p w14:paraId="45A60641" w14:textId="2AFB8185" w:rsidR="00616902" w:rsidRPr="00057564"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057564">
        <w:rPr>
          <w:rFonts w:ascii="Cambria" w:hAnsi="Cambria"/>
          <w:sz w:val="16"/>
          <w:szCs w:val="16"/>
        </w:rPr>
        <w:t>Solo para las liberaciones desde las granjas</w:t>
      </w:r>
      <w:r w:rsidR="00FC3115" w:rsidRPr="00057564">
        <w:rPr>
          <w:rFonts w:ascii="Cambria" w:hAnsi="Cambria"/>
          <w:sz w:val="16"/>
          <w:szCs w:val="16"/>
        </w:rPr>
        <w:t>.</w:t>
      </w:r>
    </w:p>
    <w:p w14:paraId="0D4AB3FF" w14:textId="77777777" w:rsidR="00616902" w:rsidRPr="00057564"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057564">
        <w:rPr>
          <w:rFonts w:ascii="Cambria" w:hAnsi="Cambria"/>
          <w:sz w:val="16"/>
          <w:szCs w:val="16"/>
        </w:rPr>
        <w:t>Firma del operador de la granja para las liberaciones desde granjas, o del patrón del buque pesquero para las liberaciones ordenadas a los buques de captura o a los remolcadores.</w:t>
      </w:r>
    </w:p>
    <w:p w14:paraId="0C9342C1" w14:textId="37463748" w:rsidR="00616902" w:rsidRPr="00057564" w:rsidRDefault="00616902" w:rsidP="008B57B8">
      <w:pPr>
        <w:pStyle w:val="ListParagraph"/>
        <w:numPr>
          <w:ilvl w:val="0"/>
          <w:numId w:val="65"/>
        </w:numPr>
        <w:spacing w:after="0" w:line="220" w:lineRule="exact"/>
        <w:contextualSpacing w:val="0"/>
        <w:jc w:val="both"/>
        <w:rPr>
          <w:rFonts w:ascii="Cambria" w:eastAsia="Cambria" w:hAnsi="Cambria" w:cs="Cambria"/>
          <w:b/>
          <w:color w:val="000000"/>
          <w:sz w:val="20"/>
          <w:szCs w:val="20"/>
        </w:rPr>
      </w:pPr>
      <w:r w:rsidRPr="00057564">
        <w:rPr>
          <w:rFonts w:ascii="Cambria" w:hAnsi="Cambria"/>
          <w:sz w:val="16"/>
          <w:szCs w:val="16"/>
        </w:rPr>
        <w:t>Liberación después de la finalización de los informes de introducción en jaula (</w:t>
      </w:r>
      <w:r w:rsidR="00B57FD2" w:rsidRPr="00057564">
        <w:rPr>
          <w:rFonts w:ascii="Cambria" w:hAnsi="Cambria"/>
          <w:b/>
          <w:bCs/>
          <w:sz w:val="16"/>
          <w:szCs w:val="16"/>
        </w:rPr>
        <w:t>Anexo</w:t>
      </w:r>
      <w:r w:rsidRPr="00057564">
        <w:rPr>
          <w:rFonts w:ascii="Cambria" w:hAnsi="Cambria"/>
          <w:b/>
          <w:bCs/>
          <w:sz w:val="16"/>
          <w:szCs w:val="16"/>
        </w:rPr>
        <w:t xml:space="preserve"> 9</w:t>
      </w:r>
      <w:r w:rsidRPr="00057564">
        <w:rPr>
          <w:rFonts w:ascii="Cambria" w:hAnsi="Cambria"/>
          <w:sz w:val="16"/>
          <w:szCs w:val="16"/>
        </w:rPr>
        <w:t>, párrafo</w:t>
      </w:r>
      <w:r w:rsidR="0016671D" w:rsidRPr="00057564">
        <w:rPr>
          <w:rFonts w:ascii="Cambria" w:hAnsi="Cambria"/>
          <w:sz w:val="16"/>
          <w:szCs w:val="16"/>
        </w:rPr>
        <w:t> </w:t>
      </w:r>
      <w:r w:rsidR="00AB0B8A" w:rsidRPr="00057564">
        <w:rPr>
          <w:rFonts w:ascii="Cambria" w:hAnsi="Cambria"/>
          <w:sz w:val="16"/>
          <w:szCs w:val="16"/>
        </w:rPr>
        <w:t>3</w:t>
      </w:r>
      <w:r w:rsidRPr="00057564">
        <w:rPr>
          <w:rFonts w:ascii="Cambria" w:hAnsi="Cambria"/>
          <w:sz w:val="16"/>
          <w:szCs w:val="16"/>
        </w:rPr>
        <w:t>); BFT restante después del sacrificio que no está cubierto por un eBCD; exceso de BFT encontrado después de una transferencia de control o evaluación de traspaso.</w:t>
      </w:r>
      <w:r w:rsidRPr="00057564">
        <w:rPr>
          <w:rFonts w:ascii="Cambria" w:eastAsia="Cambria" w:hAnsi="Cambria" w:cs="Cambria"/>
          <w:b/>
          <w:color w:val="000000"/>
          <w:sz w:val="20"/>
          <w:szCs w:val="20"/>
        </w:rPr>
        <w:br w:type="page"/>
      </w:r>
    </w:p>
    <w:p w14:paraId="334A217C" w14:textId="519008E4" w:rsidR="002E0445" w:rsidRPr="00057564" w:rsidRDefault="00B57FD2" w:rsidP="008B57B8">
      <w:pPr>
        <w:tabs>
          <w:tab w:val="left" w:pos="8460"/>
          <w:tab w:val="left" w:pos="8550"/>
        </w:tabs>
        <w:spacing w:after="0"/>
        <w:ind w:left="440" w:right="-27" w:hanging="10"/>
        <w:jc w:val="right"/>
        <w:rPr>
          <w:rFonts w:ascii="Cambria" w:eastAsia="Cambria" w:hAnsi="Cambria" w:cs="Cambria"/>
          <w:b/>
          <w:color w:val="000000"/>
          <w:sz w:val="20"/>
          <w:szCs w:val="20"/>
          <w:lang w:val="es-ES"/>
        </w:rPr>
      </w:pPr>
      <w:r w:rsidRPr="00057564">
        <w:rPr>
          <w:rFonts w:ascii="Cambria" w:eastAsia="Calibri" w:hAnsi="Cambria" w:cs="Times New Roman"/>
          <w:b/>
          <w:sz w:val="20"/>
          <w:szCs w:val="20"/>
          <w:lang w:val="es-ES"/>
        </w:rPr>
        <w:lastRenderedPageBreak/>
        <w:t>Anexo</w:t>
      </w:r>
      <w:r w:rsidR="007677AD" w:rsidRPr="00057564">
        <w:rPr>
          <w:rFonts w:ascii="Cambria" w:eastAsia="Cambria" w:hAnsi="Cambria" w:cs="Cambria"/>
          <w:b/>
          <w:color w:val="000000"/>
          <w:sz w:val="20"/>
          <w:szCs w:val="20"/>
          <w:lang w:val="es-ES"/>
        </w:rPr>
        <w:t xml:space="preserve"> </w:t>
      </w:r>
      <w:r w:rsidR="002E0445" w:rsidRPr="00057564">
        <w:rPr>
          <w:rFonts w:ascii="Cambria" w:eastAsia="Cambria" w:hAnsi="Cambria" w:cs="Cambria"/>
          <w:b/>
          <w:color w:val="000000"/>
          <w:sz w:val="20"/>
          <w:szCs w:val="20"/>
          <w:lang w:val="es-ES"/>
        </w:rPr>
        <w:t>11</w:t>
      </w:r>
    </w:p>
    <w:p w14:paraId="3DF35509" w14:textId="77777777" w:rsidR="002E0445" w:rsidRPr="00057564" w:rsidRDefault="002E0445" w:rsidP="008B57B8">
      <w:pPr>
        <w:tabs>
          <w:tab w:val="left" w:pos="8460"/>
          <w:tab w:val="left" w:pos="8550"/>
        </w:tabs>
        <w:spacing w:after="0"/>
        <w:ind w:left="440" w:right="-27" w:hanging="10"/>
        <w:jc w:val="center"/>
        <w:rPr>
          <w:rFonts w:ascii="Cambria" w:eastAsia="Cambria" w:hAnsi="Cambria" w:cs="Cambria"/>
          <w:b/>
          <w:color w:val="000000"/>
          <w:sz w:val="20"/>
          <w:szCs w:val="20"/>
          <w:lang w:val="es-ES"/>
        </w:rPr>
      </w:pPr>
    </w:p>
    <w:p w14:paraId="3B11FC95" w14:textId="77777777" w:rsidR="002E0445" w:rsidRPr="00057564" w:rsidRDefault="002E0445" w:rsidP="008B57B8">
      <w:pPr>
        <w:tabs>
          <w:tab w:val="left" w:pos="8460"/>
          <w:tab w:val="left" w:pos="8550"/>
        </w:tabs>
        <w:spacing w:after="0" w:line="240" w:lineRule="auto"/>
        <w:ind w:left="440" w:right="-27" w:hanging="10"/>
        <w:jc w:val="center"/>
        <w:rPr>
          <w:rFonts w:ascii="Cambria" w:eastAsia="Cambria" w:hAnsi="Cambria" w:cs="Cambria"/>
          <w:color w:val="000000"/>
          <w:sz w:val="20"/>
          <w:szCs w:val="20"/>
          <w:lang w:val="es-ES"/>
        </w:rPr>
      </w:pPr>
      <w:r w:rsidRPr="00057564">
        <w:rPr>
          <w:rFonts w:ascii="Cambria" w:eastAsia="Cambria" w:hAnsi="Cambria" w:cs="Cambria"/>
          <w:b/>
          <w:color w:val="000000"/>
          <w:sz w:val="20"/>
          <w:szCs w:val="20"/>
          <w:lang w:val="es-ES"/>
        </w:rPr>
        <w:t xml:space="preserve">Tratamiento de los peces muertos y/o perdidos </w:t>
      </w:r>
    </w:p>
    <w:p w14:paraId="1B842FAC" w14:textId="77777777" w:rsidR="008A2A63" w:rsidRPr="00057564" w:rsidRDefault="002E0445" w:rsidP="008B57B8">
      <w:pPr>
        <w:tabs>
          <w:tab w:val="left" w:pos="8460"/>
          <w:tab w:val="left" w:pos="8550"/>
        </w:tabs>
        <w:spacing w:after="0" w:line="240" w:lineRule="auto"/>
        <w:ind w:right="-27"/>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 xml:space="preserve"> </w:t>
      </w:r>
    </w:p>
    <w:p w14:paraId="5A652130" w14:textId="18AF6361" w:rsidR="002E0445" w:rsidRPr="00057564" w:rsidRDefault="002E0445" w:rsidP="008B57B8">
      <w:pPr>
        <w:tabs>
          <w:tab w:val="left" w:pos="8460"/>
          <w:tab w:val="left" w:pos="8550"/>
        </w:tabs>
        <w:spacing w:after="0" w:line="240" w:lineRule="auto"/>
        <w:ind w:right="-27"/>
        <w:rPr>
          <w:rFonts w:ascii="Cambria" w:eastAsia="Cambria" w:hAnsi="Cambria" w:cs="Times New Roman"/>
          <w:b/>
          <w:color w:val="000000"/>
          <w:sz w:val="20"/>
          <w:szCs w:val="20"/>
          <w:lang w:val="es-ES"/>
        </w:rPr>
      </w:pPr>
      <w:r w:rsidRPr="00057564">
        <w:rPr>
          <w:rFonts w:ascii="Cambria" w:eastAsia="Cambria" w:hAnsi="Cambria" w:cs="Cambria"/>
          <w:b/>
          <w:bCs/>
          <w:color w:val="000000"/>
          <w:sz w:val="20"/>
          <w:szCs w:val="20"/>
          <w:lang w:val="es-ES"/>
        </w:rPr>
        <w:t>Regist</w:t>
      </w:r>
      <w:r w:rsidRPr="00057564">
        <w:rPr>
          <w:rFonts w:ascii="Cambria" w:eastAsia="Cambria" w:hAnsi="Cambria" w:cs="Cambria"/>
          <w:b/>
          <w:color w:val="000000"/>
          <w:sz w:val="20"/>
          <w:szCs w:val="20"/>
          <w:lang w:val="es-ES"/>
        </w:rPr>
        <w:t xml:space="preserve">ro de atún rojo </w:t>
      </w:r>
      <w:r w:rsidRPr="00057564">
        <w:rPr>
          <w:rFonts w:ascii="Cambria" w:eastAsia="Times New Roman" w:hAnsi="Cambria" w:cs="Times New Roman"/>
          <w:b/>
          <w:bCs/>
          <w:sz w:val="20"/>
          <w:szCs w:val="20"/>
          <w:lang w:val="es-ES" w:bidi="en-US"/>
        </w:rPr>
        <w:t>muertos o perdidos</w:t>
      </w:r>
      <w:r w:rsidRPr="00057564">
        <w:rPr>
          <w:rFonts w:ascii="Cambria" w:eastAsia="Cambria" w:hAnsi="Cambria" w:cs="Cambria"/>
          <w:b/>
          <w:color w:val="000000"/>
          <w:sz w:val="20"/>
          <w:szCs w:val="20"/>
          <w:lang w:val="es-ES"/>
        </w:rPr>
        <w:t xml:space="preserve"> </w:t>
      </w:r>
    </w:p>
    <w:p w14:paraId="74B7207A" w14:textId="77777777" w:rsidR="002E0445" w:rsidRPr="00057564"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3065D3B2" w14:textId="6F89C700" w:rsidR="002E0445" w:rsidRPr="00057564" w:rsidRDefault="002E0445" w:rsidP="003E2322">
      <w:pPr>
        <w:widowControl w:val="0"/>
        <w:numPr>
          <w:ilvl w:val="0"/>
          <w:numId w:val="63"/>
        </w:numPr>
        <w:tabs>
          <w:tab w:val="left" w:pos="5400"/>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El número de atunes rojos </w:t>
      </w:r>
      <w:r w:rsidRPr="00057564">
        <w:rPr>
          <w:rFonts w:ascii="Cambria" w:eastAsia="Times New Roman" w:hAnsi="Cambria" w:cs="Times New Roman"/>
          <w:sz w:val="20"/>
          <w:szCs w:val="20"/>
          <w:lang w:val="es-ES" w:bidi="en-US"/>
        </w:rPr>
        <w:t>que mueren</w:t>
      </w:r>
      <w:r w:rsidRPr="00057564">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057564">
        <w:rPr>
          <w:rFonts w:ascii="Cambria" w:eastAsia="Arial Unicode MS" w:hAnsi="Cambria" w:cs="Arial Unicode MS"/>
          <w:color w:val="000000"/>
          <w:sz w:val="20"/>
          <w:szCs w:val="20"/>
          <w:lang w:val="es-ES"/>
        </w:rPr>
        <w:t>y se</w:t>
      </w:r>
      <w:r w:rsidRPr="00057564">
        <w:rPr>
          <w:rFonts w:ascii="Cambria" w:eastAsia="Cambria" w:hAnsi="Cambria" w:cs="Cambria"/>
          <w:color w:val="000000"/>
          <w:sz w:val="20"/>
          <w:szCs w:val="20"/>
          <w:lang w:val="es-ES"/>
        </w:rPr>
        <w:t xml:space="preserve"> deducirá de la cuota de la CPC </w:t>
      </w:r>
      <w:r w:rsidR="00963151" w:rsidRPr="00057564">
        <w:rPr>
          <w:rFonts w:ascii="Cambria" w:eastAsia="Cambria" w:hAnsi="Cambria" w:cs="Cambria"/>
          <w:color w:val="000000"/>
          <w:sz w:val="20"/>
          <w:szCs w:val="20"/>
          <w:lang w:val="es-ES"/>
        </w:rPr>
        <w:t>pertinente</w:t>
      </w:r>
      <w:r w:rsidRPr="00057564">
        <w:rPr>
          <w:rFonts w:ascii="Cambria" w:eastAsia="Cambria" w:hAnsi="Cambria" w:cs="Cambria"/>
          <w:color w:val="000000"/>
          <w:sz w:val="20"/>
          <w:szCs w:val="20"/>
          <w:lang w:val="es-ES"/>
        </w:rPr>
        <w:t>.</w:t>
      </w:r>
    </w:p>
    <w:p w14:paraId="4D771261" w14:textId="77777777" w:rsidR="002E0445" w:rsidRPr="00057564" w:rsidRDefault="002E0445" w:rsidP="008B57B8">
      <w:pPr>
        <w:tabs>
          <w:tab w:val="left" w:pos="8460"/>
          <w:tab w:val="left" w:pos="8550"/>
        </w:tabs>
        <w:spacing w:after="0"/>
        <w:ind w:left="360" w:right="-27"/>
        <w:jc w:val="both"/>
        <w:rPr>
          <w:rFonts w:ascii="Cambria" w:eastAsia="Cambria" w:hAnsi="Cambria" w:cs="Cambria"/>
          <w:b/>
          <w:bCs/>
          <w:color w:val="000000"/>
          <w:sz w:val="20"/>
          <w:szCs w:val="20"/>
          <w:lang w:val="es-ES"/>
        </w:rPr>
      </w:pPr>
    </w:p>
    <w:p w14:paraId="6C08EE59" w14:textId="4761211C" w:rsidR="002E0445" w:rsidRPr="00057564" w:rsidRDefault="002E0445" w:rsidP="003E2322">
      <w:pPr>
        <w:widowControl w:val="0"/>
        <w:numPr>
          <w:ilvl w:val="0"/>
          <w:numId w:val="63"/>
        </w:numPr>
        <w:tabs>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A los efectos del presente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057564">
        <w:rPr>
          <w:rFonts w:ascii="Cambria" w:eastAsia="Cambria" w:hAnsi="Cambria" w:cs="Cambria"/>
          <w:color w:val="000000"/>
          <w:sz w:val="20"/>
          <w:szCs w:val="20"/>
          <w:lang w:val="es-ES"/>
        </w:rPr>
        <w:t>7</w:t>
      </w:r>
      <w:r w:rsidR="00752E5B" w:rsidRPr="00057564">
        <w:rPr>
          <w:rFonts w:ascii="Cambria" w:eastAsia="Cambria" w:hAnsi="Cambria" w:cs="Cambria"/>
          <w:color w:val="000000"/>
          <w:sz w:val="20"/>
          <w:szCs w:val="20"/>
          <w:lang w:val="es-ES"/>
        </w:rPr>
        <w:t>6</w:t>
      </w:r>
      <w:r w:rsidRPr="00057564">
        <w:rPr>
          <w:rFonts w:ascii="Cambria" w:eastAsia="Cambria" w:hAnsi="Cambria" w:cs="Cambria"/>
          <w:color w:val="000000"/>
          <w:sz w:val="20"/>
          <w:szCs w:val="20"/>
          <w:lang w:val="es-ES"/>
        </w:rPr>
        <w:t>, no se han justificado como mortalidades.</w:t>
      </w:r>
    </w:p>
    <w:p w14:paraId="2DACC7BE" w14:textId="77777777" w:rsidR="002E0445" w:rsidRPr="00057564"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58777DCB" w14:textId="66DF74BF" w:rsidR="002E0445" w:rsidRPr="00057564" w:rsidRDefault="002E0445" w:rsidP="008B57B8">
      <w:pPr>
        <w:keepNext/>
        <w:keepLines/>
        <w:tabs>
          <w:tab w:val="left" w:pos="8460"/>
          <w:tab w:val="left" w:pos="8550"/>
        </w:tabs>
        <w:spacing w:after="0" w:line="240" w:lineRule="auto"/>
        <w:ind w:left="10" w:right="-27" w:hanging="10"/>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Tratamiento de los peces </w:t>
      </w:r>
      <w:r w:rsidRPr="00057564">
        <w:rPr>
          <w:rFonts w:ascii="Cambria" w:eastAsia="Times New Roman" w:hAnsi="Cambria" w:cs="Times New Roman"/>
          <w:b/>
          <w:bCs/>
          <w:sz w:val="20"/>
          <w:szCs w:val="20"/>
          <w:lang w:val="es-ES" w:bidi="en-US"/>
        </w:rPr>
        <w:t>que mueren</w:t>
      </w:r>
      <w:r w:rsidRPr="00057564">
        <w:rPr>
          <w:rFonts w:ascii="Cambria" w:eastAsia="Cambria" w:hAnsi="Cambria" w:cs="Cambria"/>
          <w:b/>
          <w:color w:val="000000"/>
          <w:sz w:val="20"/>
          <w:szCs w:val="20"/>
          <w:lang w:val="es-ES"/>
        </w:rPr>
        <w:t xml:space="preserve"> durante</w:t>
      </w:r>
      <w:r w:rsidR="00370DE7" w:rsidRPr="00057564">
        <w:rPr>
          <w:rFonts w:ascii="Cambria" w:eastAsia="Cambria" w:hAnsi="Cambria" w:cs="Cambria"/>
          <w:b/>
          <w:color w:val="000000"/>
          <w:sz w:val="20"/>
          <w:szCs w:val="20"/>
          <w:lang w:val="es-ES"/>
        </w:rPr>
        <w:t xml:space="preserve"> la captura y</w:t>
      </w:r>
      <w:r w:rsidRPr="00057564">
        <w:rPr>
          <w:rFonts w:ascii="Cambria" w:eastAsia="Cambria" w:hAnsi="Cambria" w:cs="Cambria"/>
          <w:b/>
          <w:color w:val="000000"/>
          <w:sz w:val="20"/>
          <w:szCs w:val="20"/>
          <w:lang w:val="es-ES"/>
        </w:rPr>
        <w:t xml:space="preserve"> la primera transferencia </w:t>
      </w:r>
    </w:p>
    <w:p w14:paraId="7B21B04E" w14:textId="77777777" w:rsidR="002E0445" w:rsidRPr="00057564" w:rsidRDefault="002E0445" w:rsidP="008B57B8">
      <w:pPr>
        <w:tabs>
          <w:tab w:val="left" w:pos="8460"/>
          <w:tab w:val="left" w:pos="8550"/>
        </w:tabs>
        <w:spacing w:after="0" w:line="240" w:lineRule="auto"/>
        <w:ind w:right="-27"/>
        <w:rPr>
          <w:rFonts w:ascii="Cambria" w:eastAsia="Cambria" w:hAnsi="Cambria" w:cs="Times New Roman"/>
          <w:bCs/>
          <w:color w:val="000000"/>
          <w:sz w:val="20"/>
          <w:szCs w:val="20"/>
          <w:lang w:val="es-ES"/>
        </w:rPr>
      </w:pPr>
    </w:p>
    <w:p w14:paraId="56759F30" w14:textId="5A1B4C71" w:rsidR="002E0445" w:rsidRPr="00057564"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sz w:val="20"/>
          <w:szCs w:val="20"/>
          <w:lang w:val="es-ES"/>
        </w:rPr>
      </w:pPr>
      <w:r w:rsidRPr="00057564">
        <w:rPr>
          <w:rFonts w:ascii="Cambria" w:eastAsia="Cambria" w:hAnsi="Cambria" w:cs="Cambria"/>
          <w:color w:val="000000"/>
          <w:sz w:val="20"/>
          <w:szCs w:val="20"/>
          <w:lang w:val="es-ES"/>
        </w:rPr>
        <w:t>E</w:t>
      </w:r>
      <w:r w:rsidRPr="00057564">
        <w:rPr>
          <w:rFonts w:ascii="Cambria" w:eastAsia="Cambria" w:hAnsi="Cambria" w:cs="Cambria"/>
          <w:sz w:val="20"/>
          <w:szCs w:val="20"/>
          <w:lang w:val="es-ES"/>
        </w:rPr>
        <w:t xml:space="preserve">l atún rojo que muere durante </w:t>
      </w:r>
      <w:r w:rsidRPr="00057564">
        <w:rPr>
          <w:rFonts w:ascii="Cambria" w:eastAsia="Times New Roman" w:hAnsi="Cambria" w:cs="EUAlbertina"/>
          <w:bCs/>
          <w:color w:val="000000"/>
          <w:sz w:val="20"/>
          <w:szCs w:val="24"/>
          <w:lang w:val="es-ES" w:eastAsia="en-GB"/>
        </w:rPr>
        <w:t>la</w:t>
      </w:r>
      <w:r w:rsidR="00370DE7" w:rsidRPr="00057564">
        <w:rPr>
          <w:rFonts w:ascii="Cambria" w:eastAsia="Times New Roman" w:hAnsi="Cambria" w:cs="EUAlbertina"/>
          <w:bCs/>
          <w:color w:val="000000"/>
          <w:sz w:val="20"/>
          <w:szCs w:val="24"/>
          <w:lang w:val="es-ES" w:eastAsia="en-GB"/>
        </w:rPr>
        <w:t xml:space="preserve"> captura y </w:t>
      </w:r>
      <w:r w:rsidR="00370DE7" w:rsidRPr="00057564">
        <w:rPr>
          <w:rFonts w:ascii="Cambria" w:eastAsia="Cambria" w:hAnsi="Cambria" w:cs="Cambria"/>
          <w:sz w:val="20"/>
          <w:szCs w:val="20"/>
          <w:lang w:val="es-ES"/>
        </w:rPr>
        <w:t>la</w:t>
      </w:r>
      <w:r w:rsidRPr="00057564">
        <w:rPr>
          <w:rFonts w:ascii="Cambria" w:eastAsia="Cambria" w:hAnsi="Cambria" w:cs="Cambria"/>
          <w:sz w:val="20"/>
          <w:szCs w:val="20"/>
          <w:lang w:val="es-ES"/>
        </w:rPr>
        <w:t xml:space="preserve">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057564" w:rsidRDefault="002E0445" w:rsidP="003E2322">
      <w:pPr>
        <w:tabs>
          <w:tab w:val="left" w:pos="426"/>
          <w:tab w:val="left" w:pos="8460"/>
          <w:tab w:val="left" w:pos="8550"/>
        </w:tabs>
        <w:spacing w:after="0"/>
        <w:ind w:left="426" w:right="-27" w:hanging="426"/>
        <w:jc w:val="both"/>
        <w:rPr>
          <w:rFonts w:ascii="Cambria" w:eastAsia="Cambria" w:hAnsi="Cambria" w:cs="Cambria"/>
          <w:sz w:val="20"/>
          <w:szCs w:val="20"/>
          <w:lang w:val="es-ES"/>
        </w:rPr>
      </w:pPr>
    </w:p>
    <w:p w14:paraId="47BAE910" w14:textId="21046E49" w:rsidR="002E0445" w:rsidRPr="00057564"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Deberá facilitarse al remolcador(es) el eBCD con la sección 2 (captura total), la sección 3 (comercio de peces vivos) y la</w:t>
      </w:r>
      <w:r w:rsidR="00CC32A1" w:rsidRPr="00057564">
        <w:rPr>
          <w:rFonts w:ascii="Cambria" w:eastAsia="Times New Roman" w:hAnsi="Cambria" w:cs="Times New Roman"/>
          <w:color w:val="000000"/>
          <w:sz w:val="20"/>
          <w:szCs w:val="20"/>
          <w:lang w:val="es-ES" w:bidi="en-US"/>
        </w:rPr>
        <w:t xml:space="preserve"> </w:t>
      </w:r>
      <w:r w:rsidRPr="00057564">
        <w:rPr>
          <w:rFonts w:ascii="Cambria" w:eastAsia="Times New Roman" w:hAnsi="Cambria" w:cs="Times New Roman"/>
          <w:color w:val="000000"/>
          <w:sz w:val="20"/>
          <w:szCs w:val="20"/>
          <w:lang w:val="es-ES" w:bidi="en-US"/>
        </w:rPr>
        <w:t>sección 4 (Transferencia - incluidos los peces "muertos") cumplimentadas.</w:t>
      </w:r>
    </w:p>
    <w:p w14:paraId="688BF489" w14:textId="77777777" w:rsidR="002E0445" w:rsidRPr="00057564" w:rsidRDefault="002E0445" w:rsidP="003E2322">
      <w:pPr>
        <w:widowControl w:val="0"/>
        <w:tabs>
          <w:tab w:val="left" w:pos="426"/>
          <w:tab w:val="left" w:pos="8460"/>
          <w:tab w:val="left" w:pos="8550"/>
        </w:tabs>
        <w:spacing w:after="0" w:line="240" w:lineRule="auto"/>
        <w:ind w:left="426" w:right="-27" w:hanging="426"/>
        <w:rPr>
          <w:rFonts w:ascii="Cambria" w:eastAsia="Times New Roman" w:hAnsi="Cambria" w:cs="Times New Roman"/>
          <w:color w:val="000000"/>
          <w:sz w:val="20"/>
          <w:szCs w:val="20"/>
          <w:lang w:val="es-ES" w:bidi="en-US"/>
        </w:rPr>
      </w:pPr>
    </w:p>
    <w:p w14:paraId="5C3110EC" w14:textId="639505A7" w:rsidR="002E0445" w:rsidRPr="00057564" w:rsidRDefault="00314982"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En la sección 2 se incluirán todos los ejemplares capturados. </w:t>
      </w:r>
      <w:r w:rsidR="002E0445" w:rsidRPr="00057564">
        <w:rPr>
          <w:rFonts w:ascii="Cambria" w:eastAsia="Cambria" w:hAnsi="Cambria" w:cs="Cambria"/>
          <w:color w:val="000000"/>
          <w:sz w:val="20"/>
          <w:szCs w:val="20"/>
          <w:lang w:val="es-ES"/>
        </w:rPr>
        <w:t>Las cantidades totales declaradas en las secciones 3</w:t>
      </w:r>
      <w:r w:rsidR="001B3C9B" w:rsidRPr="00057564">
        <w:rPr>
          <w:rFonts w:ascii="Cambria" w:eastAsia="Cambria" w:hAnsi="Cambria" w:cs="Cambria"/>
          <w:color w:val="000000"/>
          <w:sz w:val="20"/>
          <w:szCs w:val="20"/>
          <w:lang w:val="es-ES"/>
        </w:rPr>
        <w:t xml:space="preserve"> (</w:t>
      </w:r>
      <w:r w:rsidR="00453856" w:rsidRPr="00057564">
        <w:rPr>
          <w:rFonts w:ascii="Cambria" w:eastAsia="Cambria" w:hAnsi="Cambria" w:cs="Cambria"/>
          <w:color w:val="000000"/>
          <w:sz w:val="20"/>
          <w:szCs w:val="20"/>
          <w:lang w:val="es-ES"/>
        </w:rPr>
        <w:t>c</w:t>
      </w:r>
      <w:r w:rsidR="001B3C9B" w:rsidRPr="00057564">
        <w:rPr>
          <w:rFonts w:ascii="Cambria" w:eastAsia="Cambria" w:hAnsi="Cambria" w:cs="Cambria"/>
          <w:color w:val="000000"/>
          <w:sz w:val="20"/>
          <w:szCs w:val="20"/>
          <w:lang w:val="es-ES"/>
        </w:rPr>
        <w:t xml:space="preserve">omercio de </w:t>
      </w:r>
      <w:r w:rsidR="00453856" w:rsidRPr="00057564">
        <w:rPr>
          <w:rFonts w:ascii="Cambria" w:eastAsia="Cambria" w:hAnsi="Cambria" w:cs="Cambria"/>
          <w:color w:val="000000"/>
          <w:sz w:val="20"/>
          <w:szCs w:val="20"/>
          <w:lang w:val="es-ES"/>
        </w:rPr>
        <w:t xml:space="preserve">peces </w:t>
      </w:r>
      <w:r w:rsidR="001B3C9B" w:rsidRPr="00057564">
        <w:rPr>
          <w:rFonts w:ascii="Cambria" w:eastAsia="Cambria" w:hAnsi="Cambria" w:cs="Cambria"/>
          <w:color w:val="000000"/>
          <w:sz w:val="20"/>
          <w:szCs w:val="20"/>
          <w:lang w:val="es-ES"/>
        </w:rPr>
        <w:t>vivos)</w:t>
      </w:r>
      <w:r w:rsidR="002E0445" w:rsidRPr="00057564">
        <w:rPr>
          <w:rFonts w:ascii="Cambria" w:eastAsia="Cambria" w:hAnsi="Cambria" w:cs="Cambria"/>
          <w:color w:val="000000"/>
          <w:sz w:val="20"/>
          <w:szCs w:val="20"/>
          <w:lang w:val="es-ES"/>
        </w:rPr>
        <w:t xml:space="preserve"> y 4</w:t>
      </w:r>
      <w:r w:rsidR="001B3C9B" w:rsidRPr="00057564">
        <w:rPr>
          <w:rFonts w:ascii="Cambria" w:eastAsia="Cambria" w:hAnsi="Cambria" w:cs="Cambria"/>
          <w:color w:val="000000"/>
          <w:sz w:val="20"/>
          <w:szCs w:val="20"/>
          <w:lang w:val="es-ES"/>
        </w:rPr>
        <w:t xml:space="preserve"> </w:t>
      </w:r>
      <w:r w:rsidR="00453856" w:rsidRPr="00057564">
        <w:rPr>
          <w:rFonts w:ascii="Cambria" w:eastAsia="Cambria" w:hAnsi="Cambria" w:cs="Cambria"/>
          <w:color w:val="000000"/>
          <w:sz w:val="20"/>
          <w:szCs w:val="20"/>
          <w:lang w:val="es-ES"/>
        </w:rPr>
        <w:t>(t</w:t>
      </w:r>
      <w:r w:rsidR="001B3C9B" w:rsidRPr="00057564">
        <w:rPr>
          <w:rFonts w:ascii="Cambria" w:eastAsia="Cambria" w:hAnsi="Cambria" w:cs="Cambria"/>
          <w:color w:val="000000"/>
          <w:sz w:val="20"/>
          <w:szCs w:val="20"/>
          <w:lang w:val="es-ES"/>
        </w:rPr>
        <w:t>ransferencia)</w:t>
      </w:r>
      <w:r w:rsidR="00673DE1" w:rsidRPr="00057564">
        <w:rPr>
          <w:rFonts w:ascii="Cambria" w:eastAsia="Cambria" w:hAnsi="Cambria" w:cs="Cambria"/>
          <w:color w:val="000000"/>
          <w:sz w:val="20"/>
          <w:szCs w:val="20"/>
          <w:lang w:val="es-ES"/>
        </w:rPr>
        <w:t xml:space="preserve"> del eBCD (lo que incluye los ejemplares muertos) </w:t>
      </w:r>
      <w:r w:rsidR="002E0445" w:rsidRPr="00057564">
        <w:rPr>
          <w:rFonts w:ascii="Cambria" w:eastAsia="Cambria" w:hAnsi="Cambria" w:cs="Cambria"/>
          <w:color w:val="000000"/>
          <w:sz w:val="20"/>
          <w:szCs w:val="20"/>
          <w:lang w:val="es-ES"/>
        </w:rPr>
        <w:t>deberán ser iguales a las cantidades declaradas en la sección 2, tras deducir todas las mortalidades observadas entre la captura y el final de la transferencia.</w:t>
      </w:r>
    </w:p>
    <w:p w14:paraId="61630FD0" w14:textId="77777777" w:rsidR="002E0445" w:rsidRPr="00057564" w:rsidRDefault="002E0445" w:rsidP="003E2322">
      <w:pPr>
        <w:tabs>
          <w:tab w:val="left" w:pos="426"/>
          <w:tab w:val="left" w:pos="8460"/>
          <w:tab w:val="left" w:pos="8550"/>
        </w:tabs>
        <w:spacing w:after="0" w:line="249" w:lineRule="auto"/>
        <w:ind w:left="426" w:right="-27" w:hanging="426"/>
        <w:jc w:val="both"/>
        <w:rPr>
          <w:rFonts w:ascii="Cambria" w:eastAsia="Cambria" w:hAnsi="Cambria" w:cs="Cambria"/>
          <w:color w:val="000000"/>
          <w:sz w:val="20"/>
          <w:szCs w:val="20"/>
          <w:lang w:val="es-ES"/>
        </w:rPr>
      </w:pPr>
    </w:p>
    <w:p w14:paraId="306295DA" w14:textId="37801F21" w:rsidR="002E0445" w:rsidRPr="00057564"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057564">
        <w:rPr>
          <w:rFonts w:ascii="Cambria" w:eastAsia="Times New Roman" w:hAnsi="Cambria" w:cs="Times New Roman"/>
          <w:color w:val="000000"/>
          <w:sz w:val="20"/>
          <w:szCs w:val="20"/>
          <w:lang w:val="es-ES" w:bidi="en-US"/>
        </w:rPr>
        <w:t>El eBCD deberá ir acompañado de la ITD de conformidad con las disposiciones de esta Recomendació</w:t>
      </w:r>
      <w:r w:rsidRPr="00057564">
        <w:rPr>
          <w:rFonts w:ascii="Cambria" w:eastAsia="Cambria" w:hAnsi="Cambria" w:cs="Cambria"/>
          <w:color w:val="000000"/>
          <w:sz w:val="20"/>
          <w:szCs w:val="20"/>
          <w:lang w:val="es-ES"/>
        </w:rPr>
        <w:t xml:space="preserve">n. </w:t>
      </w:r>
    </w:p>
    <w:p w14:paraId="511B8644" w14:textId="77777777" w:rsidR="002E0445" w:rsidRPr="00057564" w:rsidRDefault="002E0445" w:rsidP="003E2322">
      <w:pPr>
        <w:widowControl w:val="0"/>
        <w:tabs>
          <w:tab w:val="left" w:pos="426"/>
        </w:tabs>
        <w:spacing w:after="0" w:line="240" w:lineRule="auto"/>
        <w:ind w:left="426" w:hanging="426"/>
        <w:rPr>
          <w:rFonts w:ascii="Cambria" w:eastAsia="Cambria" w:hAnsi="Cambria" w:cs="Times New Roman"/>
          <w:color w:val="000000"/>
          <w:sz w:val="20"/>
          <w:szCs w:val="20"/>
          <w:lang w:val="es-ES"/>
        </w:rPr>
      </w:pPr>
    </w:p>
    <w:p w14:paraId="27FAAFC7" w14:textId="77777777" w:rsidR="002E0445" w:rsidRPr="00057564" w:rsidRDefault="002E0445" w:rsidP="003E2322">
      <w:pPr>
        <w:widowControl w:val="0"/>
        <w:numPr>
          <w:ilvl w:val="0"/>
          <w:numId w:val="63"/>
        </w:numPr>
        <w:tabs>
          <w:tab w:val="left" w:pos="426"/>
        </w:tabs>
        <w:spacing w:after="0" w:line="230" w:lineRule="exact"/>
        <w:ind w:left="426" w:hanging="426"/>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7140388F" w14:textId="77777777" w:rsidR="00861BDF" w:rsidRPr="00057564"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7362D4C" w14:textId="77777777" w:rsidR="002E0445" w:rsidRPr="00057564" w:rsidRDefault="002E0445" w:rsidP="008B57B8">
      <w:pPr>
        <w:widowControl w:val="0"/>
        <w:numPr>
          <w:ilvl w:val="0"/>
          <w:numId w:val="63"/>
        </w:numPr>
        <w:tabs>
          <w:tab w:val="left" w:pos="344"/>
        </w:tabs>
        <w:spacing w:after="0" w:line="230" w:lineRule="exact"/>
        <w:jc w:val="both"/>
        <w:rPr>
          <w:rFonts w:ascii="Cambria" w:eastAsia="Times New Roman" w:hAnsi="Cambria" w:cs="Times New Roman"/>
          <w:color w:val="000000"/>
          <w:sz w:val="20"/>
          <w:szCs w:val="20"/>
          <w:lang w:val="es-ES" w:bidi="en-US"/>
        </w:rPr>
      </w:pPr>
      <w:r w:rsidRPr="00057564">
        <w:rPr>
          <w:rFonts w:ascii="Cambria" w:eastAsia="Times New Roman" w:hAnsi="Cambria" w:cs="Times New Roman"/>
          <w:color w:val="000000"/>
          <w:sz w:val="20"/>
          <w:szCs w:val="20"/>
          <w:lang w:val="es-ES" w:bidi="en-US"/>
        </w:rPr>
        <w:t xml:space="preserve">Respecto </w:t>
      </w:r>
      <w:r w:rsidRPr="00057564">
        <w:rPr>
          <w:rFonts w:ascii="Cambria" w:eastAsia="Cambria" w:hAnsi="Cambria" w:cs="Cambria"/>
          <w:sz w:val="20"/>
          <w:szCs w:val="20"/>
          <w:lang w:val="es-ES"/>
        </w:rPr>
        <w:t>al</w:t>
      </w:r>
      <w:r w:rsidRPr="00057564">
        <w:rPr>
          <w:rFonts w:ascii="Cambria" w:eastAsia="Times New Roman" w:hAnsi="Cambria" w:cs="Times New Roman"/>
          <w:color w:val="000000"/>
          <w:sz w:val="20"/>
          <w:szCs w:val="20"/>
          <w:lang w:val="es-ES" w:bidi="en-US"/>
        </w:rPr>
        <w:t xml:space="preserve"> eBCD, el pez muerto será asignados al buque de captura que realizó la captura o, en el caso de las JFO, a los buques de captura o pabellones participantes.</w:t>
      </w:r>
    </w:p>
    <w:p w14:paraId="42F811AF" w14:textId="77777777" w:rsidR="00861BDF" w:rsidRPr="00057564"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474ABCD" w14:textId="77777777" w:rsidR="002E0445" w:rsidRPr="00057564" w:rsidRDefault="002E0445" w:rsidP="008B57B8">
      <w:pPr>
        <w:keepNext/>
        <w:keepLines/>
        <w:spacing w:after="0" w:line="265" w:lineRule="auto"/>
        <w:ind w:left="10" w:hanging="10"/>
        <w:jc w:val="both"/>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Tratamiento de los peces </w:t>
      </w:r>
      <w:r w:rsidRPr="00057564">
        <w:rPr>
          <w:rFonts w:ascii="Cambria" w:eastAsia="Times New Roman" w:hAnsi="Cambria" w:cs="Times New Roman"/>
          <w:b/>
          <w:bCs/>
          <w:sz w:val="20"/>
          <w:szCs w:val="20"/>
          <w:lang w:val="es-ES" w:bidi="en-US"/>
        </w:rPr>
        <w:t>que mueren</w:t>
      </w:r>
      <w:r w:rsidRPr="00057564">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7BA27701" w14:textId="392EFE4C" w:rsidR="002E0445" w:rsidRPr="00057564"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Los remolcadores informarán, utilizando el modelo </w:t>
      </w:r>
      <w:r w:rsidRPr="00057564">
        <w:rPr>
          <w:rFonts w:ascii="Cambria" w:eastAsia="Arial Unicode MS" w:hAnsi="Cambria" w:cs="Arial Unicode MS"/>
          <w:color w:val="000000"/>
          <w:sz w:val="20"/>
          <w:szCs w:val="20"/>
          <w:lang w:val="es-ES"/>
        </w:rPr>
        <w:t>adjunto a este</w:t>
      </w:r>
      <w:r w:rsidRPr="00057564">
        <w:rPr>
          <w:rFonts w:ascii="Cambria" w:eastAsia="Cambria" w:hAnsi="Cambria" w:cs="Cambria"/>
          <w:color w:val="000000"/>
          <w:sz w:val="20"/>
          <w:szCs w:val="20"/>
          <w:lang w:val="es-ES"/>
        </w:rPr>
        <w:t xml:space="preserve">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057564" w:rsidRDefault="002E0445" w:rsidP="003E2322">
      <w:pPr>
        <w:spacing w:after="0"/>
        <w:ind w:left="426" w:hanging="426"/>
        <w:jc w:val="both"/>
        <w:rPr>
          <w:rFonts w:ascii="Cambria" w:eastAsia="Cambria" w:hAnsi="Cambria" w:cs="Times New Roman"/>
          <w:color w:val="000000"/>
          <w:sz w:val="20"/>
          <w:szCs w:val="20"/>
          <w:lang w:val="es-ES"/>
        </w:rPr>
      </w:pPr>
    </w:p>
    <w:p w14:paraId="2CFB2BD3" w14:textId="77777777" w:rsidR="002E0445" w:rsidRPr="00057564"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057564" w:rsidRDefault="002E0445" w:rsidP="003E2322">
      <w:pPr>
        <w:spacing w:after="0"/>
        <w:ind w:left="426" w:hanging="426"/>
        <w:jc w:val="both"/>
        <w:rPr>
          <w:rFonts w:ascii="Cambria" w:eastAsia="Cambria" w:hAnsi="Cambria" w:cs="Times New Roman"/>
          <w:color w:val="000000"/>
          <w:sz w:val="20"/>
          <w:szCs w:val="20"/>
          <w:lang w:val="es-ES"/>
        </w:rPr>
      </w:pPr>
    </w:p>
    <w:p w14:paraId="67927F63" w14:textId="227A4613" w:rsidR="002E0445" w:rsidRPr="00057564"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057564">
        <w:rPr>
          <w:rFonts w:ascii="Cambria" w:eastAsia="Arial Unicode MS" w:hAnsi="Cambria" w:cs="Arial Unicode MS"/>
          <w:color w:val="000000"/>
          <w:sz w:val="20"/>
          <w:szCs w:val="20"/>
          <w:lang w:val="es-ES"/>
        </w:rPr>
        <w:t>relacionados con atunes rojos</w:t>
      </w:r>
      <w:r w:rsidRPr="00057564">
        <w:rPr>
          <w:rFonts w:ascii="Cambria" w:eastAsia="Cambria" w:hAnsi="Cambria" w:cs="Cambria"/>
          <w:color w:val="000000"/>
          <w:sz w:val="20"/>
          <w:szCs w:val="20"/>
          <w:lang w:val="es-ES"/>
        </w:rPr>
        <w:t xml:space="preserve"> muertos a la autoridad competente de la CPC de la granja </w:t>
      </w:r>
      <w:r w:rsidRPr="00057564">
        <w:rPr>
          <w:rFonts w:ascii="Cambria" w:eastAsia="Arial Unicode MS" w:hAnsi="Cambria" w:cs="Arial Unicode MS"/>
          <w:color w:val="000000"/>
          <w:sz w:val="20"/>
          <w:szCs w:val="20"/>
          <w:lang w:val="es-ES"/>
        </w:rPr>
        <w:t xml:space="preserve">utilizando el modelo adjunto al presente </w:t>
      </w:r>
      <w:r w:rsidR="00B57FD2" w:rsidRPr="00057564">
        <w:rPr>
          <w:rFonts w:ascii="Cambria" w:eastAsia="Arial Unicode MS" w:hAnsi="Cambria" w:cs="Arial Unicode MS"/>
          <w:b/>
          <w:bCs/>
          <w:color w:val="000000"/>
          <w:sz w:val="20"/>
          <w:szCs w:val="20"/>
          <w:lang w:val="es-ES"/>
        </w:rPr>
        <w:t>Anexo</w:t>
      </w:r>
      <w:r w:rsidRPr="00057564">
        <w:rPr>
          <w:rFonts w:ascii="Cambria" w:eastAsia="Cambria" w:hAnsi="Cambria" w:cs="Cambria"/>
          <w:color w:val="000000"/>
          <w:sz w:val="20"/>
          <w:szCs w:val="20"/>
          <w:lang w:val="es-ES"/>
        </w:rPr>
        <w:t>.</w:t>
      </w:r>
    </w:p>
    <w:p w14:paraId="6B007411" w14:textId="77777777" w:rsidR="00B168DF" w:rsidRPr="00057564" w:rsidRDefault="00B168DF" w:rsidP="003E2322">
      <w:pPr>
        <w:widowControl w:val="0"/>
        <w:spacing w:after="0" w:line="240" w:lineRule="auto"/>
        <w:ind w:left="426" w:right="140" w:hanging="426"/>
        <w:jc w:val="both"/>
        <w:rPr>
          <w:rFonts w:ascii="Cambria" w:eastAsia="Cambria" w:hAnsi="Cambria" w:cs="Cambria"/>
          <w:color w:val="000000"/>
          <w:sz w:val="20"/>
          <w:szCs w:val="20"/>
          <w:lang w:val="es-ES"/>
        </w:rPr>
      </w:pPr>
    </w:p>
    <w:p w14:paraId="59E521C8" w14:textId="45FDD3FE" w:rsidR="00B168DF" w:rsidRPr="00057564" w:rsidRDefault="00B168DF"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057564">
        <w:rPr>
          <w:rFonts w:ascii="Cambria" w:eastAsia="Aptos" w:hAnsi="Cambria" w:cs="Times New Roman"/>
          <w:sz w:val="20"/>
          <w:szCs w:val="20"/>
          <w:lang w:val="es-ES"/>
        </w:rPr>
        <w:t>Para una operación de introducción en jaula determinada, las mortalidades acumuladas comunicadas por el patrón del remolcador, de conformidad con los puntos 9 a 11, serán comunicadas por el operador de la granja en la sección de introducción en jaulas del eBCD.</w:t>
      </w:r>
    </w:p>
    <w:p w14:paraId="4B561680" w14:textId="7BE8E533" w:rsidR="002E0445" w:rsidRPr="00057564"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lastRenderedPageBreak/>
        <w:t xml:space="preserve">A los efectos de la utilización de la cuota que determine la CPC del pabellón o de la almadraba, el peso de los peces </w:t>
      </w:r>
      <w:r w:rsidRPr="00057564">
        <w:rPr>
          <w:rFonts w:ascii="Cambria" w:eastAsia="Times New Roman" w:hAnsi="Cambria" w:cs="Times New Roman"/>
          <w:sz w:val="20"/>
          <w:szCs w:val="20"/>
          <w:lang w:val="es-ES" w:bidi="en-US"/>
        </w:rPr>
        <w:t>que mueren</w:t>
      </w:r>
      <w:r w:rsidRPr="00057564">
        <w:rPr>
          <w:rFonts w:ascii="Cambria" w:eastAsia="Cambria" w:hAnsi="Cambria" w:cs="Cambria"/>
          <w:color w:val="000000"/>
          <w:sz w:val="20"/>
          <w:szCs w:val="20"/>
          <w:lang w:val="es-ES"/>
        </w:rPr>
        <w:t xml:space="preserve"> o </w:t>
      </w:r>
      <w:r w:rsidRPr="00057564">
        <w:rPr>
          <w:rFonts w:ascii="Cambria" w:eastAsia="Times New Roman" w:hAnsi="Cambria" w:cs="Times New Roman"/>
          <w:sz w:val="20"/>
          <w:szCs w:val="20"/>
          <w:lang w:val="es-ES" w:bidi="en-US"/>
        </w:rPr>
        <w:t>se pierden</w:t>
      </w:r>
      <w:r w:rsidRPr="00057564">
        <w:rPr>
          <w:rFonts w:ascii="Cambria" w:eastAsia="Cambria" w:hAnsi="Cambria" w:cs="Cambria"/>
          <w:color w:val="000000"/>
          <w:sz w:val="20"/>
          <w:szCs w:val="20"/>
          <w:lang w:val="es-ES"/>
        </w:rPr>
        <w:t xml:space="preserve"> durante el transporte se evaluará de la siguiente manera:</w:t>
      </w:r>
    </w:p>
    <w:p w14:paraId="30ADCBC4" w14:textId="77777777" w:rsidR="00BE42FF" w:rsidRPr="00057564" w:rsidRDefault="00BE42FF" w:rsidP="008B57B8">
      <w:pPr>
        <w:widowControl w:val="0"/>
        <w:spacing w:after="0" w:line="249" w:lineRule="auto"/>
        <w:ind w:left="357" w:right="140"/>
        <w:jc w:val="both"/>
        <w:rPr>
          <w:rFonts w:ascii="Cambria" w:eastAsia="Cambria" w:hAnsi="Cambria" w:cs="Times New Roman"/>
          <w:color w:val="000000"/>
          <w:sz w:val="20"/>
          <w:szCs w:val="20"/>
          <w:lang w:val="es-ES"/>
        </w:rPr>
      </w:pPr>
    </w:p>
    <w:p w14:paraId="40A9F94D" w14:textId="77777777" w:rsidR="002E0445" w:rsidRPr="00057564" w:rsidRDefault="002E0445" w:rsidP="008B57B8">
      <w:pPr>
        <w:widowControl w:val="0"/>
        <w:numPr>
          <w:ilvl w:val="0"/>
          <w:numId w:val="62"/>
        </w:numPr>
        <w:spacing w:after="0" w:line="249" w:lineRule="auto"/>
        <w:ind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para los peces muertos</w:t>
      </w:r>
    </w:p>
    <w:p w14:paraId="53CDDFC7" w14:textId="77777777" w:rsidR="002E0445" w:rsidRPr="00057564" w:rsidRDefault="002E0445" w:rsidP="008B57B8">
      <w:pPr>
        <w:spacing w:after="0" w:line="249" w:lineRule="auto"/>
        <w:ind w:left="1080" w:right="140"/>
        <w:jc w:val="both"/>
        <w:rPr>
          <w:rFonts w:ascii="Cambria" w:eastAsia="Cambria" w:hAnsi="Cambria" w:cs="Times New Roman"/>
          <w:color w:val="000000"/>
          <w:sz w:val="14"/>
          <w:szCs w:val="14"/>
          <w:lang w:val="es-ES"/>
        </w:rPr>
      </w:pPr>
    </w:p>
    <w:p w14:paraId="1C0EC936" w14:textId="77777777" w:rsidR="002E0445" w:rsidRPr="00057564" w:rsidRDefault="002E0445"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en caso de desembarque, se aplicará el peso efectivo en el desembarque;</w:t>
      </w:r>
    </w:p>
    <w:p w14:paraId="7E49D004" w14:textId="3A344F69" w:rsidR="002E0445" w:rsidRPr="00057564" w:rsidRDefault="00BE42FF"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e</w:t>
      </w:r>
      <w:r w:rsidR="002E0445" w:rsidRPr="00057564">
        <w:rPr>
          <w:rFonts w:ascii="Cambria" w:eastAsia="Cambria" w:hAnsi="Cambria" w:cs="Cambria"/>
          <w:color w:val="000000"/>
          <w:sz w:val="20"/>
          <w:szCs w:val="20"/>
          <w:lang w:val="es-ES"/>
        </w:rPr>
        <w:t>n el caso de que se descarte el pez muerto, se aplicará al número de ejemplares descartados el peso medio establecido en el momento de la introducción en jaulas;</w:t>
      </w:r>
    </w:p>
    <w:p w14:paraId="70BE1A84" w14:textId="77777777" w:rsidR="002E0445" w:rsidRPr="00057564" w:rsidRDefault="002E0445" w:rsidP="008B57B8">
      <w:pPr>
        <w:spacing w:after="0" w:line="249" w:lineRule="auto"/>
        <w:ind w:left="1800" w:right="140"/>
        <w:jc w:val="both"/>
        <w:rPr>
          <w:rFonts w:ascii="Cambria" w:eastAsia="Cambria" w:hAnsi="Cambria" w:cs="Times New Roman"/>
          <w:color w:val="000000"/>
          <w:sz w:val="20"/>
          <w:szCs w:val="20"/>
          <w:lang w:val="es-ES"/>
        </w:rPr>
      </w:pPr>
    </w:p>
    <w:p w14:paraId="7F0358EB" w14:textId="11CE821E" w:rsidR="00616902" w:rsidRPr="00057564" w:rsidRDefault="002E0445" w:rsidP="008B57B8">
      <w:pPr>
        <w:pStyle w:val="ListParagraph"/>
        <w:numPr>
          <w:ilvl w:val="0"/>
          <w:numId w:val="62"/>
        </w:numPr>
        <w:spacing w:after="0"/>
        <w:contextualSpacing w:val="0"/>
        <w:jc w:val="both"/>
        <w:rPr>
          <w:rFonts w:ascii="Cambria" w:eastAsia="Cambria" w:hAnsi="Cambria" w:cs="Cambria"/>
          <w:color w:val="000000"/>
          <w:sz w:val="20"/>
          <w:szCs w:val="20"/>
        </w:rPr>
      </w:pPr>
      <w:r w:rsidRPr="00057564">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057564">
        <w:rPr>
          <w:rFonts w:ascii="Cambria" w:eastAsia="Cambria" w:hAnsi="Cambria" w:cs="Cambria"/>
          <w:sz w:val="20"/>
          <w:szCs w:val="20"/>
        </w:rPr>
        <w:t>1</w:t>
      </w:r>
      <w:r w:rsidR="00963151" w:rsidRPr="00057564">
        <w:rPr>
          <w:rFonts w:ascii="Cambria" w:eastAsia="Cambria" w:hAnsi="Cambria" w:cs="Cambria"/>
          <w:sz w:val="20"/>
          <w:szCs w:val="20"/>
        </w:rPr>
        <w:t>7</w:t>
      </w:r>
      <w:r w:rsidR="007A1586" w:rsidRPr="00057564">
        <w:rPr>
          <w:rFonts w:ascii="Cambria" w:eastAsia="Cambria" w:hAnsi="Cambria" w:cs="Cambria"/>
          <w:sz w:val="20"/>
          <w:szCs w:val="20"/>
        </w:rPr>
        <w:t>6</w:t>
      </w:r>
      <w:r w:rsidRPr="00057564">
        <w:rPr>
          <w:rFonts w:ascii="Cambria" w:eastAsia="Cambria" w:hAnsi="Cambria" w:cs="Cambria"/>
          <w:color w:val="000000"/>
          <w:sz w:val="20"/>
          <w:szCs w:val="20"/>
        </w:rPr>
        <w:t xml:space="preserve">, se aplicará el peso medio </w:t>
      </w:r>
      <w:r w:rsidR="00963151" w:rsidRPr="00057564">
        <w:rPr>
          <w:rFonts w:ascii="Cambria" w:eastAsia="Cambria" w:hAnsi="Cambria" w:cs="Cambria"/>
          <w:color w:val="000000"/>
          <w:sz w:val="20"/>
          <w:szCs w:val="20"/>
        </w:rPr>
        <w:t xml:space="preserve">individual </w:t>
      </w:r>
      <w:r w:rsidRPr="00057564">
        <w:rPr>
          <w:rFonts w:ascii="Cambria" w:eastAsia="Cambria" w:hAnsi="Cambria" w:cs="Cambria"/>
          <w:color w:val="000000"/>
          <w:sz w:val="20"/>
          <w:szCs w:val="20"/>
        </w:rPr>
        <w:t>establecido en el momento de la introducción en la jaula al número de ejemplares que se consideren perdidos</w:t>
      </w:r>
      <w:r w:rsidR="00616902" w:rsidRPr="00057564">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057564" w:rsidRDefault="002E0445" w:rsidP="008B57B8">
      <w:pPr>
        <w:spacing w:after="0" w:line="250" w:lineRule="auto"/>
        <w:ind w:right="144"/>
        <w:jc w:val="both"/>
        <w:rPr>
          <w:rFonts w:ascii="Cambria" w:eastAsia="Cambria" w:hAnsi="Cambria" w:cs="Times New Roman"/>
          <w:color w:val="000000"/>
          <w:sz w:val="20"/>
          <w:szCs w:val="20"/>
          <w:lang w:val="es-ES"/>
        </w:rPr>
      </w:pPr>
    </w:p>
    <w:p w14:paraId="23F94CB0" w14:textId="77777777" w:rsidR="002E0445" w:rsidRPr="00057564" w:rsidRDefault="002E0445" w:rsidP="008B57B8">
      <w:pPr>
        <w:keepNext/>
        <w:keepLines/>
        <w:spacing w:after="0" w:line="265" w:lineRule="auto"/>
        <w:jc w:val="both"/>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Tratamiento de los peces </w:t>
      </w:r>
      <w:r w:rsidRPr="00057564">
        <w:rPr>
          <w:rFonts w:ascii="Cambria" w:eastAsia="Times New Roman" w:hAnsi="Cambria" w:cs="Times New Roman"/>
          <w:b/>
          <w:bCs/>
          <w:sz w:val="20"/>
          <w:szCs w:val="20"/>
          <w:lang w:val="es-ES" w:bidi="en-US"/>
        </w:rPr>
        <w:t>que mueren</w:t>
      </w:r>
      <w:r w:rsidRPr="00057564">
        <w:rPr>
          <w:rFonts w:ascii="Cambria" w:eastAsia="Cambria" w:hAnsi="Cambria" w:cs="Cambria"/>
          <w:b/>
          <w:color w:val="000000"/>
          <w:sz w:val="20"/>
          <w:szCs w:val="20"/>
          <w:lang w:val="es-ES"/>
        </w:rPr>
        <w:t xml:space="preserve"> durante las operaciones de introducción en jaulas</w:t>
      </w:r>
    </w:p>
    <w:p w14:paraId="2DFFB269" w14:textId="77777777" w:rsidR="002E0445" w:rsidRPr="00057564" w:rsidRDefault="002E0445" w:rsidP="008B57B8">
      <w:pPr>
        <w:spacing w:after="0"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057564"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Los peces </w:t>
      </w:r>
      <w:r w:rsidRPr="00057564">
        <w:rPr>
          <w:rFonts w:ascii="Cambria" w:eastAsia="Cambria" w:hAnsi="Cambria" w:cs="Cambria"/>
          <w:sz w:val="20"/>
          <w:szCs w:val="20"/>
          <w:lang w:val="es-ES"/>
        </w:rPr>
        <w:t>que mueren</w:t>
      </w:r>
      <w:r w:rsidRPr="00057564">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057564">
        <w:rPr>
          <w:rFonts w:ascii="Cambria" w:eastAsia="Cambria" w:hAnsi="Cambria" w:cs="Cambria"/>
          <w:sz w:val="20"/>
          <w:szCs w:val="20"/>
          <w:lang w:val="es-ES"/>
        </w:rPr>
        <w:t xml:space="preserve"> s</w:t>
      </w:r>
      <w:r w:rsidRPr="00057564">
        <w:rPr>
          <w:rFonts w:ascii="Cambria" w:eastAsia="Cambria" w:hAnsi="Cambria" w:cs="Cambria"/>
          <w:color w:val="000000"/>
          <w:sz w:val="20"/>
          <w:szCs w:val="20"/>
          <w:lang w:val="es-ES"/>
        </w:rPr>
        <w:t>e notifique en el campo pertinente de la Sección 6 del eBCD.</w:t>
      </w:r>
    </w:p>
    <w:p w14:paraId="652D14BA"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pPr>
    </w:p>
    <w:p w14:paraId="0D8100C9" w14:textId="77777777" w:rsidR="002E0445" w:rsidRPr="00057564"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057564">
        <w:rPr>
          <w:rFonts w:ascii="Cambria" w:eastAsia="Cambria" w:hAnsi="Cambria" w:cs="Cambria"/>
          <w:b/>
          <w:color w:val="000000"/>
          <w:sz w:val="20"/>
          <w:szCs w:val="20"/>
          <w:lang w:val="es-ES"/>
        </w:rPr>
        <w:t xml:space="preserve">Tratamiento de los peces </w:t>
      </w:r>
      <w:r w:rsidRPr="00057564">
        <w:rPr>
          <w:rFonts w:ascii="Cambria" w:eastAsia="Times New Roman" w:hAnsi="Cambria" w:cs="Times New Roman"/>
          <w:b/>
          <w:bCs/>
          <w:sz w:val="20"/>
          <w:szCs w:val="20"/>
          <w:lang w:val="es-ES" w:bidi="en-US"/>
        </w:rPr>
        <w:t>que mueren</w:t>
      </w:r>
      <w:r w:rsidRPr="00057564">
        <w:rPr>
          <w:rFonts w:ascii="Cambria" w:eastAsia="Cambria" w:hAnsi="Cambria" w:cs="Cambria"/>
          <w:b/>
          <w:color w:val="000000"/>
          <w:sz w:val="20"/>
          <w:szCs w:val="20"/>
          <w:lang w:val="es-ES"/>
        </w:rPr>
        <w:t xml:space="preserve"> y/o se pierden durante las actividades de cría</w:t>
      </w:r>
    </w:p>
    <w:p w14:paraId="2907D100" w14:textId="77777777" w:rsidR="002E0445" w:rsidRPr="00057564"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2BE9A666" w14:textId="77777777" w:rsidR="002E0445" w:rsidRPr="00057564"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Los peces muertos o perdidos en las granjas </w:t>
      </w:r>
      <w:r w:rsidRPr="00057564">
        <w:rPr>
          <w:rFonts w:ascii="Cambria" w:eastAsia="Cambria" w:hAnsi="Cambria" w:cs="Cambria"/>
          <w:sz w:val="20"/>
          <w:szCs w:val="20"/>
          <w:lang w:val="es-ES"/>
        </w:rPr>
        <w:t>o aquellos que desaparecen de las granjas,</w:t>
      </w:r>
      <w:r w:rsidRPr="00057564">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057564" w:rsidRDefault="002E0445" w:rsidP="008B57B8">
      <w:pPr>
        <w:spacing w:after="0" w:line="240" w:lineRule="auto"/>
        <w:rPr>
          <w:rFonts w:ascii="Cambria" w:eastAsia="Cambria" w:hAnsi="Cambria" w:cs="Times New Roman"/>
          <w:color w:val="000000"/>
          <w:sz w:val="20"/>
          <w:szCs w:val="20"/>
          <w:lang w:val="es-ES"/>
        </w:rPr>
      </w:pPr>
      <w:r w:rsidRPr="00057564">
        <w:rPr>
          <w:rFonts w:ascii="Cambria" w:eastAsia="Cambria" w:hAnsi="Cambria" w:cs="Times New Roman"/>
          <w:color w:val="000000"/>
          <w:sz w:val="20"/>
          <w:szCs w:val="20"/>
          <w:lang w:val="es-ES"/>
        </w:rPr>
        <w:br w:type="page"/>
      </w:r>
    </w:p>
    <w:p w14:paraId="38376E01" w14:textId="77777777" w:rsidR="002E0445" w:rsidRPr="00057564" w:rsidRDefault="002E0445" w:rsidP="008B57B8">
      <w:pPr>
        <w:spacing w:after="0"/>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2055"/>
        <w:gridCol w:w="2056"/>
        <w:gridCol w:w="2842"/>
      </w:tblGrid>
      <w:tr w:rsidR="002E0445" w:rsidRPr="0067053C" w14:paraId="49168A41" w14:textId="77777777" w:rsidTr="00065E0C">
        <w:trPr>
          <w:trHeight w:val="227"/>
        </w:trPr>
        <w:tc>
          <w:tcPr>
            <w:tcW w:w="9218" w:type="dxa"/>
            <w:gridSpan w:val="5"/>
            <w:vAlign w:val="center"/>
          </w:tcPr>
          <w:p w14:paraId="7AFCA36D" w14:textId="136F7039" w:rsidR="002E0445" w:rsidRPr="00057564" w:rsidRDefault="002E0445" w:rsidP="00994CA6">
            <w:pPr>
              <w:spacing w:after="0" w:line="249" w:lineRule="auto"/>
              <w:ind w:right="140" w:hanging="8"/>
              <w:jc w:val="both"/>
              <w:rPr>
                <w:rFonts w:ascii="Cambria" w:eastAsia="Cambria" w:hAnsi="Cambria" w:cs="Times New Roman"/>
                <w:color w:val="000000"/>
                <w:sz w:val="20"/>
                <w:szCs w:val="20"/>
                <w:lang w:val="es-ES"/>
              </w:rPr>
            </w:pPr>
            <w:r w:rsidRPr="00057564">
              <w:rPr>
                <w:rFonts w:ascii="Cambria" w:eastAsia="Cambria" w:hAnsi="Cambria" w:cs="Cambria"/>
                <w:b/>
                <w:color w:val="000000"/>
                <w:sz w:val="20"/>
                <w:szCs w:val="20"/>
                <w:lang w:val="es-ES"/>
              </w:rPr>
              <w:t xml:space="preserve">Notificación de peces que mueren </w:t>
            </w:r>
            <w:r w:rsidRPr="00057564">
              <w:rPr>
                <w:rFonts w:ascii="Cambria" w:eastAsia="Cambria" w:hAnsi="Cambria" w:cs="Cambria"/>
                <w:b/>
                <w:bCs/>
                <w:sz w:val="20"/>
                <w:szCs w:val="20"/>
                <w:lang w:val="es-ES"/>
              </w:rPr>
              <w:t>du</w:t>
            </w:r>
            <w:r w:rsidRPr="00057564">
              <w:rPr>
                <w:rFonts w:ascii="Cambria" w:eastAsia="Cambria" w:hAnsi="Cambria" w:cs="Cambria"/>
                <w:b/>
                <w:color w:val="000000"/>
                <w:sz w:val="20"/>
                <w:szCs w:val="20"/>
                <w:lang w:val="es-ES"/>
              </w:rPr>
              <w:t xml:space="preserve">rante posteriores transferencias y operaciones de remolque  </w:t>
            </w:r>
          </w:p>
        </w:tc>
      </w:tr>
      <w:tr w:rsidR="002E0445" w:rsidRPr="00057564" w14:paraId="41BC9B8E" w14:textId="77777777" w:rsidTr="008F57B5">
        <w:trPr>
          <w:trHeight w:val="227"/>
        </w:trPr>
        <w:tc>
          <w:tcPr>
            <w:tcW w:w="2252" w:type="dxa"/>
            <w:vMerge w:val="restart"/>
            <w:vAlign w:val="center"/>
          </w:tcPr>
          <w:p w14:paraId="00C2AA9F"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Remolcador</w:t>
            </w:r>
          </w:p>
        </w:tc>
        <w:tc>
          <w:tcPr>
            <w:tcW w:w="4124" w:type="dxa"/>
            <w:gridSpan w:val="3"/>
            <w:vAlign w:val="center"/>
          </w:tcPr>
          <w:p w14:paraId="4718426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Nombre</w:t>
            </w:r>
          </w:p>
        </w:tc>
        <w:tc>
          <w:tcPr>
            <w:tcW w:w="2842" w:type="dxa"/>
          </w:tcPr>
          <w:p w14:paraId="08B8E69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7053C" w14:paraId="61B273D1" w14:textId="77777777" w:rsidTr="008F57B5">
        <w:trPr>
          <w:trHeight w:val="227"/>
        </w:trPr>
        <w:tc>
          <w:tcPr>
            <w:tcW w:w="2252" w:type="dxa"/>
            <w:vMerge/>
          </w:tcPr>
          <w:p w14:paraId="7BA85F30"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558B50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N.º ICCAT y pabellón</w:t>
            </w:r>
          </w:p>
        </w:tc>
        <w:tc>
          <w:tcPr>
            <w:tcW w:w="2842" w:type="dxa"/>
          </w:tcPr>
          <w:p w14:paraId="3725289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7053C" w14:paraId="46133C8E" w14:textId="77777777" w:rsidTr="008F57B5">
        <w:trPr>
          <w:trHeight w:val="227"/>
        </w:trPr>
        <w:tc>
          <w:tcPr>
            <w:tcW w:w="2252" w:type="dxa"/>
            <w:vMerge/>
          </w:tcPr>
          <w:p w14:paraId="1611F970"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4A9AEF5D"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N.º de ITD y N.º de jaula</w:t>
            </w:r>
          </w:p>
        </w:tc>
        <w:tc>
          <w:tcPr>
            <w:tcW w:w="2842" w:type="dxa"/>
          </w:tcPr>
          <w:p w14:paraId="34DDAD09"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16693F7A" w14:textId="77777777" w:rsidTr="008F57B5">
        <w:trPr>
          <w:trHeight w:val="227"/>
        </w:trPr>
        <w:tc>
          <w:tcPr>
            <w:tcW w:w="2252" w:type="dxa"/>
            <w:vMerge/>
          </w:tcPr>
          <w:p w14:paraId="6B06E721"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2DDCB2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Nombre del patrón</w:t>
            </w:r>
          </w:p>
        </w:tc>
        <w:tc>
          <w:tcPr>
            <w:tcW w:w="2842" w:type="dxa"/>
          </w:tcPr>
          <w:p w14:paraId="11C6B1C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7053C" w14:paraId="3C8A7917" w14:textId="77777777" w:rsidTr="008F57B5">
        <w:trPr>
          <w:trHeight w:val="227"/>
        </w:trPr>
        <w:tc>
          <w:tcPr>
            <w:tcW w:w="2252" w:type="dxa"/>
            <w:vMerge w:val="restart"/>
            <w:vAlign w:val="center"/>
          </w:tcPr>
          <w:p w14:paraId="5EB4F37A"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pt-BR"/>
              </w:rPr>
            </w:pPr>
            <w:r w:rsidRPr="00057564">
              <w:rPr>
                <w:rFonts w:ascii="Cambria" w:eastAsia="Cambria" w:hAnsi="Cambria" w:cs="Cambria"/>
                <w:color w:val="000000"/>
                <w:sz w:val="20"/>
                <w:szCs w:val="20"/>
                <w:lang w:val="pt-BR"/>
              </w:rPr>
              <w:t>Buque(s) de captura/almadraba</w:t>
            </w:r>
          </w:p>
        </w:tc>
        <w:tc>
          <w:tcPr>
            <w:tcW w:w="4124" w:type="dxa"/>
            <w:gridSpan w:val="3"/>
            <w:vAlign w:val="center"/>
          </w:tcPr>
          <w:p w14:paraId="5EED6616"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7053C" w14:paraId="1174B194" w14:textId="77777777" w:rsidTr="008F57B5">
        <w:trPr>
          <w:trHeight w:val="227"/>
        </w:trPr>
        <w:tc>
          <w:tcPr>
            <w:tcW w:w="2252" w:type="dxa"/>
            <w:vMerge/>
          </w:tcPr>
          <w:p w14:paraId="27542A0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62DDB4C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 xml:space="preserve">Número ICCAT y N.º de JFO </w:t>
            </w:r>
          </w:p>
        </w:tc>
        <w:tc>
          <w:tcPr>
            <w:tcW w:w="2842" w:type="dxa"/>
          </w:tcPr>
          <w:p w14:paraId="6E6DD6EA"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3DB64E18" w14:textId="77777777" w:rsidTr="008F57B5">
        <w:trPr>
          <w:trHeight w:val="227"/>
        </w:trPr>
        <w:tc>
          <w:tcPr>
            <w:tcW w:w="2252" w:type="dxa"/>
            <w:vMerge/>
          </w:tcPr>
          <w:p w14:paraId="44CD261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D3A804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Número(s) de eBCD</w:t>
            </w:r>
          </w:p>
        </w:tc>
        <w:tc>
          <w:tcPr>
            <w:tcW w:w="2842" w:type="dxa"/>
          </w:tcPr>
          <w:p w14:paraId="18588B79"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4E56A921" w14:textId="77777777" w:rsidTr="008F57B5">
        <w:trPr>
          <w:trHeight w:val="139"/>
        </w:trPr>
        <w:tc>
          <w:tcPr>
            <w:tcW w:w="2252" w:type="dxa"/>
            <w:vMerge w:val="restart"/>
            <w:vAlign w:val="center"/>
          </w:tcPr>
          <w:p w14:paraId="15DECF9B"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Anterior remolcador (si lo hubiere)</w:t>
            </w:r>
          </w:p>
        </w:tc>
        <w:tc>
          <w:tcPr>
            <w:tcW w:w="4124" w:type="dxa"/>
            <w:gridSpan w:val="3"/>
            <w:vAlign w:val="center"/>
          </w:tcPr>
          <w:p w14:paraId="1FCF1B77"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Nombre</w:t>
            </w:r>
          </w:p>
        </w:tc>
        <w:tc>
          <w:tcPr>
            <w:tcW w:w="2842" w:type="dxa"/>
          </w:tcPr>
          <w:p w14:paraId="675D79DF"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7053C" w14:paraId="1C5BA915" w14:textId="77777777" w:rsidTr="008F57B5">
        <w:trPr>
          <w:trHeight w:val="138"/>
        </w:trPr>
        <w:tc>
          <w:tcPr>
            <w:tcW w:w="2252" w:type="dxa"/>
            <w:vMerge/>
          </w:tcPr>
          <w:p w14:paraId="6DA3369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9725CBB" w14:textId="77777777" w:rsidR="002E0445" w:rsidRPr="00057564" w:rsidRDefault="002E0445" w:rsidP="008B57B8">
            <w:pPr>
              <w:spacing w:after="0" w:line="249" w:lineRule="auto"/>
              <w:ind w:left="227" w:right="140" w:hanging="8"/>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7053C" w14:paraId="1C1339CC" w14:textId="77777777" w:rsidTr="008F57B5">
        <w:trPr>
          <w:trHeight w:val="138"/>
        </w:trPr>
        <w:tc>
          <w:tcPr>
            <w:tcW w:w="2252" w:type="dxa"/>
            <w:vMerge/>
          </w:tcPr>
          <w:p w14:paraId="03724946"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5271B036"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N.º de ITD y N.º de jaula</w:t>
            </w:r>
          </w:p>
        </w:tc>
        <w:tc>
          <w:tcPr>
            <w:tcW w:w="2842" w:type="dxa"/>
          </w:tcPr>
          <w:p w14:paraId="6E81E0C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7053C" w14:paraId="0E6032A7" w14:textId="77777777" w:rsidTr="008F57B5">
        <w:trPr>
          <w:trHeight w:val="138"/>
        </w:trPr>
        <w:tc>
          <w:tcPr>
            <w:tcW w:w="2252" w:type="dxa"/>
            <w:vMerge/>
          </w:tcPr>
          <w:p w14:paraId="289D18EF"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DD249CA" w14:textId="77777777" w:rsidR="002E0445" w:rsidRPr="00057564" w:rsidRDefault="002E0445" w:rsidP="008B57B8">
            <w:pPr>
              <w:spacing w:after="0" w:line="249" w:lineRule="auto"/>
              <w:ind w:left="227" w:right="140" w:hanging="8"/>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7053C" w14:paraId="45F15040" w14:textId="77777777" w:rsidTr="008F57B5">
        <w:trPr>
          <w:trHeight w:val="227"/>
        </w:trPr>
        <w:tc>
          <w:tcPr>
            <w:tcW w:w="2252" w:type="dxa"/>
            <w:vAlign w:val="center"/>
          </w:tcPr>
          <w:p w14:paraId="1B83F5AE"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Granja de destino</w:t>
            </w:r>
          </w:p>
        </w:tc>
        <w:tc>
          <w:tcPr>
            <w:tcW w:w="4124" w:type="dxa"/>
            <w:gridSpan w:val="3"/>
            <w:vAlign w:val="center"/>
          </w:tcPr>
          <w:p w14:paraId="3074D2DA" w14:textId="2040CEE2"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fr-BE"/>
              </w:rPr>
            </w:pPr>
            <w:r w:rsidRPr="00057564">
              <w:rPr>
                <w:rFonts w:ascii="Cambria" w:eastAsia="Cambria" w:hAnsi="Cambria" w:cs="Cambria"/>
                <w:color w:val="000000"/>
                <w:sz w:val="20"/>
                <w:szCs w:val="20"/>
                <w:lang w:val="fr-BE"/>
              </w:rPr>
              <w:t>CPC / Nombre</w:t>
            </w:r>
            <w:r w:rsidR="00A6310E" w:rsidRPr="00057564">
              <w:rPr>
                <w:rFonts w:ascii="Cambria" w:eastAsia="Cambria" w:hAnsi="Cambria" w:cs="Cambria"/>
                <w:color w:val="000000"/>
                <w:sz w:val="20"/>
                <w:szCs w:val="20"/>
                <w:lang w:val="fr-BE"/>
              </w:rPr>
              <w:t xml:space="preserve"> </w:t>
            </w:r>
            <w:r w:rsidRPr="00057564">
              <w:rPr>
                <w:rFonts w:ascii="Cambria" w:eastAsia="Cambria" w:hAnsi="Cambria" w:cs="Cambria"/>
                <w:color w:val="000000"/>
                <w:sz w:val="20"/>
                <w:szCs w:val="20"/>
                <w:lang w:val="fr-BE"/>
              </w:rPr>
              <w:t xml:space="preserve">/ N.º ICCAT </w:t>
            </w:r>
          </w:p>
        </w:tc>
        <w:tc>
          <w:tcPr>
            <w:tcW w:w="2842" w:type="dxa"/>
          </w:tcPr>
          <w:p w14:paraId="0CC9C95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fr-BE"/>
              </w:rPr>
            </w:pPr>
          </w:p>
          <w:p w14:paraId="343DE7C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fr-BE"/>
              </w:rPr>
            </w:pPr>
          </w:p>
        </w:tc>
      </w:tr>
      <w:tr w:rsidR="00B168DF" w:rsidRPr="00057564" w14:paraId="15438463" w14:textId="77777777" w:rsidTr="00065E0C">
        <w:trPr>
          <w:trHeight w:val="227"/>
        </w:trPr>
        <w:tc>
          <w:tcPr>
            <w:tcW w:w="2265" w:type="dxa"/>
            <w:gridSpan w:val="2"/>
          </w:tcPr>
          <w:p w14:paraId="6EBDCD4C" w14:textId="77777777" w:rsidR="00B168DF" w:rsidRPr="00057564" w:rsidRDefault="00B168DF" w:rsidP="008B57B8">
            <w:pPr>
              <w:spacing w:after="0" w:line="249" w:lineRule="auto"/>
              <w:ind w:left="227" w:right="140" w:hanging="8"/>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Fecha</w:t>
            </w:r>
          </w:p>
          <w:p w14:paraId="55A07F5D" w14:textId="77777777" w:rsidR="00B168DF" w:rsidRPr="00057564" w:rsidRDefault="00B168DF" w:rsidP="008B57B8">
            <w:pPr>
              <w:spacing w:after="0" w:line="249" w:lineRule="auto"/>
              <w:ind w:left="227" w:right="140" w:hanging="8"/>
              <w:jc w:val="both"/>
              <w:rPr>
                <w:rFonts w:ascii="Cambria" w:eastAsia="Cambria" w:hAnsi="Cambria" w:cs="Times New Roman"/>
                <w:color w:val="000000"/>
                <w:sz w:val="20"/>
                <w:szCs w:val="20"/>
                <w:lang w:val="es-ES"/>
              </w:rPr>
            </w:pPr>
          </w:p>
        </w:tc>
        <w:tc>
          <w:tcPr>
            <w:tcW w:w="2055" w:type="dxa"/>
          </w:tcPr>
          <w:p w14:paraId="7A8C02EA" w14:textId="77777777" w:rsidR="00B168DF" w:rsidRPr="00057564"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N.º de atunes rojos muertos</w:t>
            </w:r>
          </w:p>
        </w:tc>
        <w:tc>
          <w:tcPr>
            <w:tcW w:w="2056" w:type="dxa"/>
          </w:tcPr>
          <w:p w14:paraId="09430401" w14:textId="2269C65D" w:rsidR="00B168DF" w:rsidRPr="00057564" w:rsidRDefault="00B168DF" w:rsidP="008B57B8">
            <w:pPr>
              <w:spacing w:after="0" w:line="249" w:lineRule="auto"/>
              <w:ind w:right="140"/>
              <w:jc w:val="both"/>
              <w:rPr>
                <w:rFonts w:ascii="Cambria" w:eastAsia="Cambria" w:hAnsi="Cambria" w:cs="Times New Roman"/>
                <w:color w:val="000000"/>
                <w:sz w:val="20"/>
                <w:szCs w:val="20"/>
                <w:lang w:val="es-ES"/>
              </w:rPr>
            </w:pPr>
            <w:r w:rsidRPr="00057564">
              <w:rPr>
                <w:rFonts w:ascii="Cambria" w:hAnsi="Cambria"/>
                <w:sz w:val="20"/>
                <w:szCs w:val="20"/>
                <w:lang w:val="es-ES"/>
              </w:rPr>
              <w:t>Destino de los peces muertos (descartados o desembarcados)</w:t>
            </w:r>
          </w:p>
        </w:tc>
        <w:tc>
          <w:tcPr>
            <w:tcW w:w="2842" w:type="dxa"/>
          </w:tcPr>
          <w:p w14:paraId="6AFD5F72" w14:textId="77777777" w:rsidR="00B168DF" w:rsidRPr="00057564"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057564">
              <w:rPr>
                <w:rFonts w:ascii="Cambria" w:eastAsia="Cambria" w:hAnsi="Cambria" w:cs="Cambria"/>
                <w:color w:val="000000"/>
                <w:sz w:val="20"/>
                <w:szCs w:val="20"/>
                <w:lang w:val="es-ES"/>
              </w:rPr>
              <w:t>Firma del patrón</w:t>
            </w:r>
          </w:p>
        </w:tc>
      </w:tr>
      <w:tr w:rsidR="002E0445" w:rsidRPr="00057564" w14:paraId="352E8DE9" w14:textId="77777777" w:rsidTr="008F57B5">
        <w:trPr>
          <w:trHeight w:val="227"/>
        </w:trPr>
        <w:tc>
          <w:tcPr>
            <w:tcW w:w="2265" w:type="dxa"/>
            <w:gridSpan w:val="2"/>
          </w:tcPr>
          <w:p w14:paraId="5A3A9A10"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5BE79D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1ABECA76" w14:textId="77777777" w:rsidTr="008F57B5">
        <w:trPr>
          <w:trHeight w:val="227"/>
        </w:trPr>
        <w:tc>
          <w:tcPr>
            <w:tcW w:w="2265" w:type="dxa"/>
            <w:gridSpan w:val="2"/>
          </w:tcPr>
          <w:p w14:paraId="5606E8E1"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20565F4E"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6E41137B" w14:textId="77777777" w:rsidTr="008F57B5">
        <w:trPr>
          <w:trHeight w:val="227"/>
        </w:trPr>
        <w:tc>
          <w:tcPr>
            <w:tcW w:w="2265" w:type="dxa"/>
            <w:gridSpan w:val="2"/>
          </w:tcPr>
          <w:p w14:paraId="2469D18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8E57ABA"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39D4A7B9" w14:textId="77777777" w:rsidTr="008F57B5">
        <w:trPr>
          <w:trHeight w:val="227"/>
        </w:trPr>
        <w:tc>
          <w:tcPr>
            <w:tcW w:w="2265" w:type="dxa"/>
            <w:gridSpan w:val="2"/>
          </w:tcPr>
          <w:p w14:paraId="51955A02"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590112D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39FEA621" w14:textId="77777777" w:rsidTr="008F57B5">
        <w:trPr>
          <w:trHeight w:val="227"/>
        </w:trPr>
        <w:tc>
          <w:tcPr>
            <w:tcW w:w="2265" w:type="dxa"/>
            <w:gridSpan w:val="2"/>
          </w:tcPr>
          <w:p w14:paraId="2E333AC0"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3B8ED1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375C0F6D" w14:textId="77777777" w:rsidTr="008F57B5">
        <w:trPr>
          <w:trHeight w:val="227"/>
        </w:trPr>
        <w:tc>
          <w:tcPr>
            <w:tcW w:w="2265" w:type="dxa"/>
            <w:gridSpan w:val="2"/>
          </w:tcPr>
          <w:p w14:paraId="7938201E"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639174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32480321" w14:textId="77777777" w:rsidTr="008F57B5">
        <w:trPr>
          <w:trHeight w:val="227"/>
        </w:trPr>
        <w:tc>
          <w:tcPr>
            <w:tcW w:w="2265" w:type="dxa"/>
            <w:gridSpan w:val="2"/>
          </w:tcPr>
          <w:p w14:paraId="61C88CB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214D28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2D60433D" w14:textId="77777777" w:rsidTr="008F57B5">
        <w:trPr>
          <w:trHeight w:val="227"/>
        </w:trPr>
        <w:tc>
          <w:tcPr>
            <w:tcW w:w="2265" w:type="dxa"/>
            <w:gridSpan w:val="2"/>
          </w:tcPr>
          <w:p w14:paraId="0FACCBD4"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9C42CE4"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03E6408E" w14:textId="77777777" w:rsidTr="008F57B5">
        <w:trPr>
          <w:trHeight w:val="227"/>
        </w:trPr>
        <w:tc>
          <w:tcPr>
            <w:tcW w:w="2265" w:type="dxa"/>
            <w:gridSpan w:val="2"/>
          </w:tcPr>
          <w:p w14:paraId="61003AC6"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4938424"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057564" w14:paraId="1E3E4749" w14:textId="77777777" w:rsidTr="008F57B5">
        <w:trPr>
          <w:trHeight w:val="227"/>
        </w:trPr>
        <w:tc>
          <w:tcPr>
            <w:tcW w:w="2265" w:type="dxa"/>
            <w:gridSpan w:val="2"/>
            <w:vAlign w:val="center"/>
          </w:tcPr>
          <w:p w14:paraId="0F582D1B" w14:textId="77777777" w:rsidR="00A6310E" w:rsidRPr="00057564" w:rsidRDefault="00A6310E" w:rsidP="008B57B8">
            <w:pPr>
              <w:spacing w:after="0" w:line="249" w:lineRule="auto"/>
              <w:ind w:left="227" w:right="140" w:hanging="8"/>
              <w:jc w:val="both"/>
              <w:rPr>
                <w:rFonts w:ascii="Cambria" w:eastAsia="Cambria" w:hAnsi="Cambria" w:cs="Cambria"/>
                <w:b/>
                <w:color w:val="000000"/>
                <w:sz w:val="20"/>
                <w:szCs w:val="20"/>
                <w:lang w:val="es-ES"/>
              </w:rPr>
            </w:pPr>
          </w:p>
          <w:p w14:paraId="27965C31" w14:textId="77777777" w:rsidR="002E0445" w:rsidRPr="00057564" w:rsidRDefault="002E0445" w:rsidP="008B57B8">
            <w:pPr>
              <w:spacing w:after="0" w:line="249" w:lineRule="auto"/>
              <w:ind w:left="227" w:right="140" w:hanging="8"/>
              <w:jc w:val="both"/>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TOTAL</w:t>
            </w:r>
          </w:p>
          <w:p w14:paraId="4C8C9F2F" w14:textId="44C729AB" w:rsidR="00A6310E" w:rsidRPr="00057564" w:rsidRDefault="00A6310E" w:rsidP="008B57B8">
            <w:pPr>
              <w:spacing w:after="0" w:line="249" w:lineRule="auto"/>
              <w:ind w:left="227" w:right="140" w:hanging="8"/>
              <w:jc w:val="both"/>
              <w:rPr>
                <w:rFonts w:ascii="Cambria" w:eastAsia="Cambria" w:hAnsi="Cambria" w:cs="Times New Roman"/>
                <w:b/>
                <w:color w:val="000000"/>
                <w:sz w:val="20"/>
                <w:szCs w:val="20"/>
                <w:lang w:val="es-ES"/>
              </w:rPr>
            </w:pPr>
          </w:p>
        </w:tc>
        <w:tc>
          <w:tcPr>
            <w:tcW w:w="4111" w:type="dxa"/>
            <w:gridSpan w:val="2"/>
          </w:tcPr>
          <w:p w14:paraId="49C3BB52"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057564"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bl>
    <w:p w14:paraId="564177B0" w14:textId="2D4FC246" w:rsidR="002E0445" w:rsidRPr="00057564" w:rsidRDefault="002E0445" w:rsidP="008B57B8">
      <w:pPr>
        <w:spacing w:after="0" w:line="249" w:lineRule="auto"/>
        <w:ind w:left="227" w:right="140" w:hanging="8"/>
        <w:jc w:val="both"/>
        <w:rPr>
          <w:rFonts w:ascii="Cambria" w:eastAsia="Cambria" w:hAnsi="Cambria" w:cs="Times New Roman"/>
          <w:color w:val="000000"/>
          <w:sz w:val="18"/>
          <w:szCs w:val="18"/>
          <w:lang w:val="es-ES"/>
        </w:rPr>
      </w:pPr>
      <w:r w:rsidRPr="00057564">
        <w:rPr>
          <w:rFonts w:ascii="Cambria" w:eastAsia="Cambria" w:hAnsi="Cambria" w:cs="Cambria"/>
          <w:color w:val="000000"/>
          <w:sz w:val="18"/>
          <w:szCs w:val="18"/>
          <w:lang w:val="es-ES"/>
        </w:rPr>
        <w:t xml:space="preserve"> (*) En caso de ulteriores transferencias, el patrón del remolcador donante entregará el original del informe de mortalidad al patrón del remolcador receptor.</w:t>
      </w:r>
    </w:p>
    <w:p w14:paraId="28996F4F" w14:textId="77777777" w:rsidR="002E0445" w:rsidRPr="00057564" w:rsidRDefault="002E0445" w:rsidP="008B57B8">
      <w:pPr>
        <w:spacing w:after="0" w:line="249" w:lineRule="auto"/>
        <w:ind w:right="140"/>
        <w:jc w:val="both"/>
        <w:rPr>
          <w:rFonts w:ascii="Cambria" w:eastAsia="Cambria" w:hAnsi="Cambria" w:cs="Times New Roman"/>
          <w:color w:val="000000"/>
          <w:sz w:val="20"/>
          <w:szCs w:val="20"/>
          <w:lang w:val="es-ES"/>
        </w:rPr>
        <w:sectPr w:rsidR="002E0445" w:rsidRPr="00057564" w:rsidSect="00D01104">
          <w:footerReference w:type="even" r:id="rId28"/>
          <w:footerReference w:type="default" r:id="rId29"/>
          <w:footerReference w:type="first" r:id="rId30"/>
          <w:footnotePr>
            <w:numRestart w:val="eachPage"/>
          </w:footnotePr>
          <w:pgSz w:w="11899" w:h="16860"/>
          <w:pgMar w:top="1418" w:right="1418" w:bottom="1418" w:left="1418" w:header="851" w:footer="1134" w:gutter="0"/>
          <w:cols w:space="720"/>
          <w:docGrid w:linePitch="299"/>
        </w:sectPr>
      </w:pPr>
    </w:p>
    <w:p w14:paraId="214FF168" w14:textId="557F3020" w:rsidR="002E0445" w:rsidRPr="00057564" w:rsidRDefault="00B57FD2" w:rsidP="008B57B8">
      <w:pPr>
        <w:spacing w:after="0"/>
        <w:ind w:left="10" w:right="168" w:hanging="10"/>
        <w:jc w:val="right"/>
        <w:rPr>
          <w:rFonts w:ascii="Cambria" w:eastAsia="Cambria" w:hAnsi="Cambria" w:cs="Cambria"/>
          <w:color w:val="000000"/>
          <w:sz w:val="20"/>
          <w:szCs w:val="20"/>
          <w:lang w:val="es-ES"/>
        </w:rPr>
      </w:pPr>
      <w:bookmarkStart w:id="105" w:name="Annex_6"/>
      <w:bookmarkStart w:id="106" w:name="nnex_12"/>
      <w:bookmarkEnd w:id="105"/>
      <w:bookmarkEnd w:id="106"/>
      <w:r w:rsidRPr="00057564">
        <w:rPr>
          <w:rFonts w:ascii="Cambria" w:eastAsia="Calibri" w:hAnsi="Cambria" w:cs="Times New Roman"/>
          <w:b/>
          <w:sz w:val="20"/>
          <w:szCs w:val="20"/>
          <w:lang w:val="es-ES"/>
        </w:rPr>
        <w:lastRenderedPageBreak/>
        <w:t>Anexo</w:t>
      </w:r>
      <w:r w:rsidR="007677AD" w:rsidRPr="00057564">
        <w:rPr>
          <w:rFonts w:ascii="Cambria" w:eastAsia="Cambria" w:hAnsi="Cambria" w:cs="Cambria"/>
          <w:b/>
          <w:color w:val="000000"/>
          <w:sz w:val="20"/>
          <w:szCs w:val="20"/>
          <w:lang w:val="es-ES"/>
        </w:rPr>
        <w:t xml:space="preserve"> </w:t>
      </w:r>
      <w:r w:rsidR="002E0445" w:rsidRPr="00057564">
        <w:rPr>
          <w:rFonts w:ascii="Cambria" w:eastAsia="Cambria" w:hAnsi="Cambria" w:cs="Cambria"/>
          <w:b/>
          <w:color w:val="000000"/>
          <w:sz w:val="20"/>
          <w:szCs w:val="20"/>
          <w:lang w:val="es-ES"/>
        </w:rPr>
        <w:t xml:space="preserve">12 </w:t>
      </w:r>
    </w:p>
    <w:p w14:paraId="12ECF61B" w14:textId="67DCCFD8" w:rsidR="002E0445" w:rsidRPr="00057564" w:rsidRDefault="002E0445" w:rsidP="008B57B8">
      <w:pPr>
        <w:spacing w:after="0"/>
        <w:rPr>
          <w:rFonts w:ascii="Cambria" w:eastAsia="Cambria" w:hAnsi="Cambria" w:cs="Times New Roman"/>
          <w:color w:val="000000"/>
          <w:sz w:val="20"/>
          <w:szCs w:val="20"/>
          <w:lang w:val="es-ES"/>
        </w:rPr>
      </w:pPr>
    </w:p>
    <w:p w14:paraId="27AA1CB0" w14:textId="77777777" w:rsidR="002E0445" w:rsidRPr="00057564" w:rsidRDefault="002E0445" w:rsidP="008B57B8">
      <w:pPr>
        <w:spacing w:after="0"/>
        <w:ind w:left="440" w:right="398" w:hanging="10"/>
        <w:jc w:val="center"/>
        <w:rPr>
          <w:rFonts w:ascii="Cambria" w:eastAsia="Cambria" w:hAnsi="Cambria" w:cs="Times New Roman"/>
          <w:color w:val="000000"/>
          <w:sz w:val="20"/>
          <w:szCs w:val="20"/>
          <w:lang w:val="es-ES"/>
        </w:rPr>
      </w:pPr>
      <w:r w:rsidRPr="00057564">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057564" w14:paraId="78295467" w14:textId="77777777" w:rsidTr="56183924">
        <w:trPr>
          <w:trHeight w:val="89"/>
          <w:jc w:val="center"/>
        </w:trPr>
        <w:tc>
          <w:tcPr>
            <w:tcW w:w="4390" w:type="dxa"/>
            <w:gridSpan w:val="3"/>
          </w:tcPr>
          <w:p w14:paraId="441B4C3A"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b/>
                <w:color w:val="000000"/>
                <w:sz w:val="20"/>
                <w:szCs w:val="20"/>
                <w:lang w:val="es-ES" w:eastAsia="en-GB"/>
              </w:rPr>
              <w:t>N.º de documento:</w:t>
            </w:r>
          </w:p>
        </w:tc>
      </w:tr>
      <w:tr w:rsidR="002E0445" w:rsidRPr="0067053C" w14:paraId="30C69669" w14:textId="77777777" w:rsidTr="56183924">
        <w:trPr>
          <w:trHeight w:val="89"/>
          <w:jc w:val="center"/>
        </w:trPr>
        <w:tc>
          <w:tcPr>
            <w:tcW w:w="9349" w:type="dxa"/>
            <w:gridSpan w:val="5"/>
          </w:tcPr>
          <w:p w14:paraId="6497DB5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b/>
                <w:color w:val="000000"/>
                <w:sz w:val="20"/>
                <w:szCs w:val="20"/>
                <w:lang w:val="es-ES" w:eastAsia="en-GB"/>
              </w:rPr>
              <w:t xml:space="preserve">1 - INTRODUCCIÓN DE ATÚN ROJO EN JAULAS </w:t>
            </w:r>
          </w:p>
        </w:tc>
      </w:tr>
      <w:tr w:rsidR="002E0445" w:rsidRPr="0067053C" w14:paraId="6B678DA7" w14:textId="77777777" w:rsidTr="56183924">
        <w:trPr>
          <w:trHeight w:val="89"/>
          <w:jc w:val="center"/>
        </w:trPr>
        <w:tc>
          <w:tcPr>
            <w:tcW w:w="4390" w:type="dxa"/>
            <w:gridSpan w:val="3"/>
          </w:tcPr>
          <w:p w14:paraId="4D85130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Nombre de la granja:</w:t>
            </w:r>
          </w:p>
          <w:p w14:paraId="05371DE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 xml:space="preserve">N.º registro ICCAT: </w:t>
            </w:r>
          </w:p>
          <w:p w14:paraId="6F376CE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Número de la jaula de transporte:</w:t>
            </w:r>
          </w:p>
          <w:p w14:paraId="2DC6A0DC"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Número de la jaula de la granja:</w:t>
            </w:r>
          </w:p>
          <w:p w14:paraId="3BE3034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Fecha de introducción en jaulas:</w:t>
            </w:r>
          </w:p>
          <w:p w14:paraId="4F13C9F5"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 xml:space="preserve">Nombre del remolcador: </w:t>
            </w:r>
          </w:p>
          <w:p w14:paraId="3854C63C"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N.º registro ICCAT:</w:t>
            </w:r>
          </w:p>
          <w:p w14:paraId="3899B6D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Pabellón:</w:t>
            </w:r>
          </w:p>
          <w:p w14:paraId="6876544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Número de JFO:</w:t>
            </w:r>
          </w:p>
          <w:p w14:paraId="6AA33F45"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40D9208E"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Número(s) de eBCD</w:t>
            </w:r>
            <w:r w:rsidR="00A37A25" w:rsidRPr="00057564">
              <w:rPr>
                <w:rFonts w:ascii="Cambria" w:eastAsia="Times New Roman" w:hAnsi="Cambria" w:cs="EUAlbertina"/>
                <w:color w:val="000000"/>
                <w:sz w:val="20"/>
                <w:szCs w:val="20"/>
                <w:lang w:val="es-ES" w:eastAsia="en-GB"/>
              </w:rPr>
              <w:t>:</w:t>
            </w:r>
          </w:p>
          <w:p w14:paraId="27AD177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66CDAEE1"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057564">
              <w:rPr>
                <w:rFonts w:ascii="Cambria" w:eastAsia="Times New Roman" w:hAnsi="Cambria" w:cs="EUAlbertina"/>
                <w:color w:val="000000"/>
                <w:sz w:val="20"/>
                <w:szCs w:val="20"/>
                <w:lang w:val="es-ES" w:eastAsia="en-GB"/>
              </w:rPr>
              <w:t>Número(s) de declaración de transferencia (ITD):</w:t>
            </w:r>
          </w:p>
          <w:p w14:paraId="0520B9F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67053C" w14:paraId="2EE93AA6" w14:textId="77777777" w:rsidTr="56183924">
        <w:trPr>
          <w:trHeight w:val="89"/>
          <w:jc w:val="center"/>
        </w:trPr>
        <w:tc>
          <w:tcPr>
            <w:tcW w:w="9349" w:type="dxa"/>
            <w:gridSpan w:val="5"/>
          </w:tcPr>
          <w:p w14:paraId="7EB226B1"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 xml:space="preserve">Atún rojo que muere durante el transporte </w:t>
            </w:r>
            <w:r w:rsidRPr="00057564">
              <w:rPr>
                <w:rFonts w:ascii="Cambria" w:eastAsia="Times New Roman" w:hAnsi="Cambria" w:cs="EUAlbertina"/>
                <w:color w:val="000000"/>
                <w:sz w:val="20"/>
                <w:szCs w:val="20"/>
                <w:vertAlign w:val="superscript"/>
                <w:lang w:val="es-ES" w:eastAsia="en-GB"/>
              </w:rPr>
              <w:t>(1)</w:t>
            </w:r>
            <w:r w:rsidRPr="00057564">
              <w:rPr>
                <w:rFonts w:ascii="Cambria" w:eastAsia="Times New Roman" w:hAnsi="Cambria" w:cs="EUAlbertina"/>
                <w:color w:val="000000"/>
                <w:sz w:val="20"/>
                <w:szCs w:val="20"/>
                <w:lang w:val="es-ES" w:eastAsia="en-GB"/>
              </w:rPr>
              <w:t>:</w:t>
            </w:r>
          </w:p>
          <w:p w14:paraId="13834B3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67053C" w14:paraId="59653ADE" w14:textId="77777777" w:rsidTr="56183924">
        <w:trPr>
          <w:trHeight w:val="89"/>
          <w:jc w:val="center"/>
        </w:trPr>
        <w:tc>
          <w:tcPr>
            <w:tcW w:w="9349" w:type="dxa"/>
            <w:gridSpan w:val="5"/>
          </w:tcPr>
          <w:p w14:paraId="447BB896"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b/>
                <w:bCs/>
                <w:color w:val="000000"/>
                <w:sz w:val="20"/>
                <w:szCs w:val="20"/>
                <w:lang w:val="es-ES" w:eastAsia="en-GB"/>
              </w:rPr>
              <w:t>2 - INFORMACIÓN SOBRE INTRODUCCIÓN EN JAULAS- OPERADOR DE LA GRANJA Y OBSERVADOR DE ICCAT</w:t>
            </w:r>
            <w:r w:rsidRPr="00057564">
              <w:rPr>
                <w:rFonts w:ascii="Cambria" w:eastAsia="Times New Roman" w:hAnsi="Cambria" w:cs="EUAlbertina"/>
                <w:b/>
                <w:bCs/>
                <w:color w:val="000000"/>
                <w:sz w:val="20"/>
                <w:szCs w:val="20"/>
                <w:vertAlign w:val="superscript"/>
                <w:lang w:val="es-ES" w:eastAsia="en-GB"/>
              </w:rPr>
              <w:t xml:space="preserve"> (2)</w:t>
            </w:r>
          </w:p>
        </w:tc>
      </w:tr>
      <w:tr w:rsidR="002E0445" w:rsidRPr="00057564" w14:paraId="03C6E8AE" w14:textId="77777777" w:rsidTr="56183924">
        <w:trPr>
          <w:trHeight w:val="359"/>
          <w:jc w:val="center"/>
        </w:trPr>
        <w:tc>
          <w:tcPr>
            <w:tcW w:w="3115" w:type="dxa"/>
            <w:gridSpan w:val="2"/>
          </w:tcPr>
          <w:p w14:paraId="1B90317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 xml:space="preserve">Observador de ICCAT </w:t>
            </w:r>
          </w:p>
        </w:tc>
      </w:tr>
      <w:tr w:rsidR="002E0445" w:rsidRPr="00057564" w14:paraId="2988A28F" w14:textId="77777777" w:rsidTr="56183924">
        <w:trPr>
          <w:trHeight w:val="377"/>
          <w:jc w:val="center"/>
        </w:trPr>
        <w:tc>
          <w:tcPr>
            <w:tcW w:w="3115" w:type="dxa"/>
            <w:gridSpan w:val="2"/>
          </w:tcPr>
          <w:p w14:paraId="00D91F8D"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Número de ejemplares:</w:t>
            </w:r>
          </w:p>
          <w:p w14:paraId="249C0A8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057564" w14:paraId="56A6243C" w14:textId="77777777" w:rsidTr="56183924">
        <w:trPr>
          <w:trHeight w:val="376"/>
          <w:jc w:val="center"/>
        </w:trPr>
        <w:tc>
          <w:tcPr>
            <w:tcW w:w="3115" w:type="dxa"/>
            <w:gridSpan w:val="2"/>
          </w:tcPr>
          <w:p w14:paraId="79D11A1B"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Cantidades en kg:</w:t>
            </w:r>
          </w:p>
          <w:p w14:paraId="65E3714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No aplicable</w:t>
            </w:r>
          </w:p>
        </w:tc>
      </w:tr>
      <w:tr w:rsidR="002E0445" w:rsidRPr="0067053C" w14:paraId="64803C1D" w14:textId="77777777" w:rsidTr="56183924">
        <w:trPr>
          <w:trHeight w:val="376"/>
          <w:jc w:val="center"/>
        </w:trPr>
        <w:tc>
          <w:tcPr>
            <w:tcW w:w="3115" w:type="dxa"/>
            <w:gridSpan w:val="2"/>
          </w:tcPr>
          <w:p w14:paraId="3EC8F334" w14:textId="01D5212C" w:rsidR="002E0445" w:rsidRPr="00057564"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057564">
              <w:rPr>
                <w:rFonts w:ascii="Cambria" w:eastAsia="Times New Roman" w:hAnsi="Cambria" w:cs="EUAlbertina"/>
                <w:color w:val="000000"/>
                <w:sz w:val="20"/>
                <w:szCs w:val="20"/>
                <w:lang w:val="es-ES" w:eastAsia="en-GB"/>
              </w:rPr>
              <w:t>Número y peso (kg) de atún rojo muerto durante la introducción en jaulas</w:t>
            </w:r>
            <w:r w:rsidR="006E506F" w:rsidRPr="00057564">
              <w:rPr>
                <w:rFonts w:ascii="Cambria" w:eastAsia="Times New Roman" w:hAnsi="Cambria" w:cs="EUAlbertina"/>
                <w:color w:val="000000"/>
                <w:sz w:val="20"/>
                <w:szCs w:val="20"/>
                <w:lang w:val="es-ES" w:eastAsia="en-GB"/>
              </w:rPr>
              <w:t>:</w:t>
            </w:r>
          </w:p>
          <w:p w14:paraId="35A097EF" w14:textId="77777777" w:rsidR="006E506F" w:rsidRPr="00057564" w:rsidRDefault="006E506F"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E26F0D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67053C" w14:paraId="34D68778" w14:textId="77777777" w:rsidTr="56183924">
        <w:trPr>
          <w:trHeight w:val="355"/>
          <w:jc w:val="center"/>
        </w:trPr>
        <w:tc>
          <w:tcPr>
            <w:tcW w:w="4390" w:type="dxa"/>
            <w:gridSpan w:val="3"/>
          </w:tcPr>
          <w:p w14:paraId="268F1454"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4930486A"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 xml:space="preserve">Nombre del observador, </w:t>
            </w:r>
            <w:r w:rsidR="00A6310E" w:rsidRPr="00057564">
              <w:rPr>
                <w:rFonts w:ascii="Cambria" w:eastAsia="Times New Roman" w:hAnsi="Cambria" w:cs="EUAlbertina"/>
                <w:color w:val="000000"/>
                <w:sz w:val="20"/>
                <w:szCs w:val="20"/>
                <w:lang w:val="es-ES" w:eastAsia="en-GB"/>
              </w:rPr>
              <w:t>n</w:t>
            </w:r>
            <w:r w:rsidRPr="00057564">
              <w:rPr>
                <w:rFonts w:ascii="Cambria" w:eastAsia="Times New Roman" w:hAnsi="Cambria" w:cs="EUAlbertina"/>
                <w:color w:val="000000"/>
                <w:sz w:val="20"/>
                <w:szCs w:val="20"/>
                <w:lang w:val="es-ES" w:eastAsia="en-GB"/>
              </w:rPr>
              <w:t xml:space="preserve">.º ICCAT, fecha y firma: </w:t>
            </w:r>
          </w:p>
        </w:tc>
      </w:tr>
      <w:tr w:rsidR="002E0445" w:rsidRPr="0067053C" w14:paraId="2ABB1CA1" w14:textId="77777777" w:rsidTr="56183924">
        <w:trPr>
          <w:trHeight w:val="355"/>
          <w:jc w:val="center"/>
        </w:trPr>
        <w:tc>
          <w:tcPr>
            <w:tcW w:w="2648" w:type="dxa"/>
          </w:tcPr>
          <w:p w14:paraId="2517CCE1"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themeColor="text1"/>
                <w:sz w:val="20"/>
                <w:szCs w:val="20"/>
                <w:lang w:val="es-ES" w:eastAsia="en-GB"/>
              </w:rPr>
              <w:t>Presencia de observador:  (Sí/No)</w:t>
            </w:r>
          </w:p>
          <w:p w14:paraId="1D1B95C1"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tcPr>
          <w:p w14:paraId="464CC19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Razones para el desacuerdo:</w:t>
            </w:r>
          </w:p>
          <w:p w14:paraId="09AA90DA"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AAF6A74"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Normas o procedimiento no respetados:</w:t>
            </w:r>
          </w:p>
          <w:p w14:paraId="7693B2E3"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67053C" w14:paraId="07EBC531" w14:textId="77777777" w:rsidTr="56183924">
        <w:trPr>
          <w:trHeight w:val="355"/>
          <w:jc w:val="center"/>
        </w:trPr>
        <w:tc>
          <w:tcPr>
            <w:tcW w:w="9349" w:type="dxa"/>
            <w:gridSpan w:val="5"/>
          </w:tcPr>
          <w:p w14:paraId="67461DA2" w14:textId="0EE180B8"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b/>
                <w:bCs/>
                <w:color w:val="000000"/>
                <w:sz w:val="20"/>
                <w:szCs w:val="20"/>
                <w:lang w:val="es-ES" w:eastAsia="en-GB"/>
              </w:rPr>
              <w:t>3 - INFORMACIÓN SOBRE INTRODUCCIÓN EN JAULAS - AUTORIDADES DE LA CPC DE LA GRANJA</w:t>
            </w:r>
            <w:r w:rsidRPr="00057564">
              <w:rPr>
                <w:rFonts w:ascii="Cambria" w:eastAsia="Times New Roman" w:hAnsi="Cambria" w:cs="EUAlbertina"/>
                <w:b/>
                <w:bCs/>
                <w:color w:val="000000"/>
                <w:sz w:val="20"/>
                <w:szCs w:val="20"/>
                <w:vertAlign w:val="superscript"/>
                <w:lang w:val="es-ES" w:eastAsia="en-GB"/>
              </w:rPr>
              <w:t>(3)</w:t>
            </w:r>
          </w:p>
        </w:tc>
      </w:tr>
      <w:tr w:rsidR="002E0445" w:rsidRPr="00057564" w14:paraId="550DF4AE" w14:textId="77777777" w:rsidTr="56183924">
        <w:trPr>
          <w:trHeight w:val="355"/>
          <w:jc w:val="center"/>
        </w:trPr>
        <w:tc>
          <w:tcPr>
            <w:tcW w:w="4390" w:type="dxa"/>
            <w:gridSpan w:val="3"/>
          </w:tcPr>
          <w:p w14:paraId="7AF8AD82"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Número de ejemplares:</w:t>
            </w:r>
          </w:p>
          <w:p w14:paraId="312543B9"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Cantidades en kg:</w:t>
            </w:r>
          </w:p>
          <w:p w14:paraId="1034CFA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67053C" w14:paraId="59E00680" w14:textId="77777777" w:rsidTr="56183924">
        <w:trPr>
          <w:trHeight w:val="355"/>
          <w:jc w:val="center"/>
        </w:trPr>
        <w:tc>
          <w:tcPr>
            <w:tcW w:w="9349" w:type="dxa"/>
            <w:gridSpan w:val="5"/>
          </w:tcPr>
          <w:p w14:paraId="1370A2F6"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057564">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057564"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057564"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057564">
        <w:rPr>
          <w:rFonts w:ascii="Cambria" w:eastAsia="Cambria" w:hAnsi="Cambria" w:cs="Cambria"/>
          <w:color w:val="000000"/>
          <w:sz w:val="16"/>
          <w:szCs w:val="16"/>
          <w:lang w:val="es-ES"/>
        </w:rPr>
        <w:t>(1)</w:t>
      </w:r>
      <w:r w:rsidRPr="00057564">
        <w:rPr>
          <w:rFonts w:ascii="Cambria" w:eastAsia="Cambria" w:hAnsi="Cambria" w:cs="Cambria"/>
          <w:color w:val="000000"/>
          <w:sz w:val="20"/>
          <w:szCs w:val="20"/>
          <w:lang w:val="es-ES"/>
        </w:rPr>
        <w:t xml:space="preserve"> </w:t>
      </w:r>
      <w:r w:rsidR="002E0445" w:rsidRPr="00057564">
        <w:rPr>
          <w:rFonts w:ascii="Cambria" w:eastAsia="Cambria" w:hAnsi="Cambria" w:cs="Cambria"/>
          <w:color w:val="000000"/>
          <w:sz w:val="16"/>
          <w:szCs w:val="16"/>
          <w:lang w:val="es-ES"/>
        </w:rPr>
        <w:t>Número total y peso (kg) de atún rojo muert</w:t>
      </w:r>
      <w:r w:rsidR="002E0445" w:rsidRPr="00057564">
        <w:rPr>
          <w:rFonts w:ascii="Cambria" w:eastAsia="Cambria" w:hAnsi="Cambria" w:cs="Cambria"/>
          <w:sz w:val="16"/>
          <w:szCs w:val="16"/>
          <w:lang w:val="es-ES"/>
        </w:rPr>
        <w:t>o d</w:t>
      </w:r>
      <w:r w:rsidR="002E0445" w:rsidRPr="00057564">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057564"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057564">
        <w:rPr>
          <w:rFonts w:ascii="Cambria" w:eastAsia="Cambria" w:hAnsi="Cambria" w:cs="Cambria"/>
          <w:color w:val="000000"/>
          <w:sz w:val="16"/>
          <w:szCs w:val="16"/>
          <w:lang w:val="es-ES"/>
        </w:rPr>
        <w:t xml:space="preserve">(2) </w:t>
      </w:r>
      <w:r w:rsidR="002E0445" w:rsidRPr="00057564">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61789648" w14:textId="6CF16D89" w:rsidR="002E0445" w:rsidRPr="00057564" w:rsidRDefault="008E2CC0" w:rsidP="006E506F">
      <w:pPr>
        <w:widowControl w:val="0"/>
        <w:spacing w:after="0" w:line="276" w:lineRule="auto"/>
        <w:ind w:left="720" w:right="140" w:hanging="294"/>
        <w:jc w:val="both"/>
        <w:rPr>
          <w:rFonts w:ascii="Cambria" w:eastAsia="Times New Roman" w:hAnsi="Cambria" w:cs="Times New Roman"/>
          <w:color w:val="000000"/>
          <w:sz w:val="20"/>
          <w:szCs w:val="20"/>
          <w:lang w:val="es-ES" w:bidi="en-US"/>
        </w:rPr>
      </w:pPr>
      <w:r w:rsidRPr="00057564">
        <w:rPr>
          <w:rFonts w:ascii="Cambria" w:eastAsia="Cambria" w:hAnsi="Cambria" w:cs="Cambria"/>
          <w:color w:val="000000"/>
          <w:sz w:val="16"/>
          <w:szCs w:val="16"/>
          <w:lang w:val="es-ES"/>
        </w:rPr>
        <w:t xml:space="preserve">(3) </w:t>
      </w:r>
      <w:r w:rsidR="002E0445" w:rsidRPr="00057564">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35434109" w14:textId="77777777" w:rsidR="002D622E" w:rsidRPr="00057564" w:rsidRDefault="002D622E">
      <w:pPr>
        <w:rPr>
          <w:rFonts w:ascii="Cambria" w:eastAsia="Calibri" w:hAnsi="Cambria" w:cs="Times New Roman"/>
          <w:b/>
          <w:sz w:val="20"/>
          <w:szCs w:val="20"/>
          <w:lang w:val="es-ES"/>
        </w:rPr>
      </w:pPr>
      <w:r w:rsidRPr="00057564">
        <w:rPr>
          <w:rFonts w:ascii="Cambria" w:eastAsia="Calibri" w:hAnsi="Cambria" w:cs="Times New Roman"/>
          <w:b/>
          <w:sz w:val="20"/>
          <w:szCs w:val="20"/>
          <w:lang w:val="es-ES"/>
        </w:rPr>
        <w:br w:type="page"/>
      </w:r>
    </w:p>
    <w:p w14:paraId="6A2A3DF1" w14:textId="3AE31902" w:rsidR="002E0445" w:rsidRPr="00057564" w:rsidRDefault="00B57FD2" w:rsidP="008B57B8">
      <w:pPr>
        <w:spacing w:after="0" w:line="240" w:lineRule="auto"/>
        <w:jc w:val="right"/>
        <w:rPr>
          <w:rFonts w:ascii="Cambria" w:eastAsia="Times New Roman" w:hAnsi="Cambria" w:cs="Times New Roman"/>
          <w:b/>
          <w:sz w:val="20"/>
          <w:szCs w:val="20"/>
          <w:lang w:val="es-ES" w:bidi="en-US"/>
        </w:rPr>
      </w:pPr>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sz w:val="20"/>
          <w:szCs w:val="20"/>
          <w:lang w:val="es-ES" w:bidi="en-US"/>
        </w:rPr>
        <w:t xml:space="preserve"> </w:t>
      </w:r>
      <w:r w:rsidR="002E0445" w:rsidRPr="00057564">
        <w:rPr>
          <w:rFonts w:ascii="Cambria" w:eastAsia="Times New Roman" w:hAnsi="Cambria" w:cs="Times New Roman"/>
          <w:b/>
          <w:sz w:val="20"/>
          <w:szCs w:val="20"/>
          <w:lang w:val="es-ES" w:bidi="en-US"/>
        </w:rPr>
        <w:t>13</w:t>
      </w:r>
    </w:p>
    <w:p w14:paraId="02DB90BE" w14:textId="77777777" w:rsidR="002D622E" w:rsidRPr="00057564" w:rsidRDefault="002D622E" w:rsidP="008B57B8">
      <w:pPr>
        <w:spacing w:after="0" w:line="240" w:lineRule="auto"/>
        <w:jc w:val="right"/>
        <w:rPr>
          <w:rFonts w:ascii="Cambria" w:eastAsia="Times New Roman" w:hAnsi="Cambria" w:cs="Times New Roman"/>
          <w:b/>
          <w:sz w:val="20"/>
          <w:szCs w:val="20"/>
          <w:lang w:val="es-ES" w:bidi="en-US"/>
        </w:rPr>
      </w:pPr>
    </w:p>
    <w:p w14:paraId="71973511" w14:textId="77777777" w:rsidR="002E0445" w:rsidRPr="00057564" w:rsidRDefault="002E0445" w:rsidP="008B57B8">
      <w:pPr>
        <w:spacing w:after="0" w:line="240" w:lineRule="auto"/>
        <w:jc w:val="center"/>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Información mínima para las autorizaciones de pesca</w:t>
      </w:r>
    </w:p>
    <w:p w14:paraId="764F0EF9" w14:textId="77777777" w:rsidR="00A54D89" w:rsidRPr="00057564" w:rsidRDefault="00A54D89" w:rsidP="008B57B8">
      <w:pPr>
        <w:spacing w:after="0" w:line="240" w:lineRule="auto"/>
        <w:jc w:val="center"/>
        <w:rPr>
          <w:rFonts w:ascii="Cambria" w:eastAsia="Times New Roman" w:hAnsi="Cambria" w:cs="Times New Roman"/>
          <w:b/>
          <w:sz w:val="20"/>
          <w:szCs w:val="20"/>
          <w:lang w:val="es-ES" w:bidi="en-US"/>
        </w:rPr>
      </w:pPr>
    </w:p>
    <w:p w14:paraId="23F7A40A" w14:textId="3B50F3BF" w:rsidR="00363A2E" w:rsidRPr="00057564" w:rsidRDefault="002E0445" w:rsidP="008B57B8">
      <w:pPr>
        <w:spacing w:after="0" w:line="240" w:lineRule="auto"/>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A.   IDENTIFICACIÓN</w:t>
      </w:r>
    </w:p>
    <w:p w14:paraId="00A745D5" w14:textId="77777777" w:rsidR="00CA06B7" w:rsidRPr="00057564" w:rsidRDefault="00CA06B7" w:rsidP="008B57B8">
      <w:pPr>
        <w:spacing w:after="0" w:line="240" w:lineRule="auto"/>
        <w:rPr>
          <w:rFonts w:ascii="Cambria" w:eastAsia="Times New Roman" w:hAnsi="Cambria" w:cs="Times New Roman"/>
          <w:sz w:val="20"/>
          <w:szCs w:val="20"/>
          <w:lang w:val="es-ES" w:bidi="en-US"/>
        </w:rPr>
      </w:pPr>
    </w:p>
    <w:p w14:paraId="1AECF95D" w14:textId="09ABA5F0" w:rsidR="002E0445" w:rsidRPr="00057564"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N</w:t>
      </w:r>
      <w:r w:rsidR="00143579" w:rsidRPr="00057564">
        <w:rPr>
          <w:rFonts w:ascii="Cambria" w:eastAsia="Times New Roman" w:hAnsi="Cambria" w:cs="Times New Roman"/>
          <w:sz w:val="20"/>
          <w:szCs w:val="20"/>
          <w:lang w:bidi="en-US"/>
        </w:rPr>
        <w:t xml:space="preserve">úmero de </w:t>
      </w:r>
      <w:r w:rsidRPr="00057564">
        <w:rPr>
          <w:rFonts w:ascii="Cambria" w:eastAsia="Times New Roman" w:hAnsi="Cambria" w:cs="Times New Roman"/>
          <w:sz w:val="20"/>
          <w:szCs w:val="20"/>
          <w:lang w:bidi="en-US"/>
        </w:rPr>
        <w:t xml:space="preserve">registro ICCAT </w:t>
      </w:r>
    </w:p>
    <w:p w14:paraId="10273543" w14:textId="3F7C9E6B" w:rsidR="002E0445" w:rsidRPr="00057564"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Nombre del buque pesquero</w:t>
      </w:r>
    </w:p>
    <w:p w14:paraId="4B3301F6" w14:textId="07012617" w:rsidR="002E0445" w:rsidRPr="00057564"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 xml:space="preserve">Número de </w:t>
      </w:r>
      <w:r w:rsidR="001935B9" w:rsidRPr="00057564">
        <w:rPr>
          <w:rFonts w:ascii="Cambria" w:eastAsia="Times New Roman" w:hAnsi="Cambria" w:cs="Times New Roman"/>
          <w:sz w:val="20"/>
          <w:szCs w:val="20"/>
          <w:lang w:bidi="en-US"/>
        </w:rPr>
        <w:t>matrícula</w:t>
      </w:r>
      <w:r w:rsidRPr="00057564">
        <w:rPr>
          <w:rFonts w:ascii="Cambria" w:eastAsia="Times New Roman" w:hAnsi="Cambria" w:cs="Times New Roman"/>
          <w:sz w:val="20"/>
          <w:szCs w:val="20"/>
          <w:lang w:bidi="en-US"/>
        </w:rPr>
        <w:t xml:space="preserve"> </w:t>
      </w:r>
      <w:r w:rsidR="00963151" w:rsidRPr="00057564">
        <w:rPr>
          <w:rFonts w:ascii="Cambria" w:eastAsia="Arial Unicode MS" w:hAnsi="Cambria" w:cs="Arial Unicode MS"/>
          <w:color w:val="000000"/>
          <w:sz w:val="20"/>
          <w:szCs w:val="20"/>
        </w:rPr>
        <w:t xml:space="preserve">externo </w:t>
      </w:r>
      <w:r w:rsidRPr="00057564">
        <w:rPr>
          <w:rFonts w:ascii="Cambria" w:eastAsia="Times New Roman" w:hAnsi="Cambria" w:cs="Times New Roman"/>
          <w:sz w:val="20"/>
          <w:szCs w:val="20"/>
          <w:lang w:bidi="en-US"/>
        </w:rPr>
        <w:t>(letras y números)</w:t>
      </w:r>
    </w:p>
    <w:p w14:paraId="0207A647" w14:textId="6AC01855" w:rsidR="002E0445" w:rsidRPr="00057564" w:rsidRDefault="002E0445" w:rsidP="008B57B8">
      <w:pPr>
        <w:pStyle w:val="ListParagraph"/>
        <w:numPr>
          <w:ilvl w:val="3"/>
          <w:numId w:val="89"/>
        </w:numPr>
        <w:spacing w:after="0" w:line="240" w:lineRule="auto"/>
        <w:ind w:left="450"/>
        <w:contextualSpacing w:val="0"/>
        <w:rPr>
          <w:rFonts w:ascii="Cambria" w:eastAsia="Arial Unicode MS" w:hAnsi="Cambria" w:cs="Arial Unicode MS"/>
          <w:color w:val="000000"/>
          <w:sz w:val="20"/>
          <w:szCs w:val="20"/>
        </w:rPr>
      </w:pPr>
      <w:r w:rsidRPr="00057564">
        <w:rPr>
          <w:rFonts w:ascii="Cambria" w:eastAsia="Arial Unicode MS" w:hAnsi="Cambria" w:cs="Arial Unicode MS"/>
          <w:color w:val="000000"/>
          <w:sz w:val="20"/>
          <w:szCs w:val="20"/>
        </w:rPr>
        <w:t>Número OMI</w:t>
      </w:r>
      <w:r w:rsidR="00963151" w:rsidRPr="00057564">
        <w:rPr>
          <w:rFonts w:ascii="Cambria" w:eastAsia="Arial Unicode MS" w:hAnsi="Cambria" w:cs="Arial Unicode MS"/>
          <w:color w:val="000000"/>
          <w:sz w:val="20"/>
          <w:szCs w:val="20"/>
        </w:rPr>
        <w:t>, si lo hubiera</w:t>
      </w:r>
    </w:p>
    <w:p w14:paraId="640F8E7F" w14:textId="77777777" w:rsidR="008F57B5" w:rsidRPr="00057564" w:rsidRDefault="008F57B5" w:rsidP="008B57B8">
      <w:pPr>
        <w:spacing w:after="0" w:line="240" w:lineRule="auto"/>
        <w:rPr>
          <w:rFonts w:ascii="Cambria" w:eastAsia="Arial Unicode MS" w:hAnsi="Cambria" w:cs="Arial Unicode MS"/>
          <w:color w:val="000000"/>
          <w:sz w:val="20"/>
          <w:szCs w:val="20"/>
          <w:lang w:val="es-ES"/>
        </w:rPr>
      </w:pPr>
    </w:p>
    <w:p w14:paraId="7A82A3B1" w14:textId="07A0F818" w:rsidR="002E0445" w:rsidRPr="00057564" w:rsidRDefault="002E0445" w:rsidP="008B57B8">
      <w:pPr>
        <w:tabs>
          <w:tab w:val="left" w:pos="360"/>
        </w:tabs>
        <w:spacing w:after="0" w:line="240" w:lineRule="auto"/>
        <w:rPr>
          <w:rFonts w:ascii="Cambria" w:eastAsia="Times New Roman" w:hAnsi="Cambria" w:cs="Times New Roman"/>
          <w:sz w:val="20"/>
          <w:szCs w:val="20"/>
          <w:lang w:val="es-ES" w:bidi="en-US"/>
        </w:rPr>
      </w:pPr>
      <w:r w:rsidRPr="00057564">
        <w:rPr>
          <w:rFonts w:ascii="Cambria" w:eastAsia="Times New Roman" w:hAnsi="Cambria" w:cs="Times New Roman"/>
          <w:sz w:val="20"/>
          <w:szCs w:val="20"/>
          <w:lang w:val="es-ES" w:bidi="en-US"/>
        </w:rPr>
        <w:t>B.</w:t>
      </w:r>
      <w:r w:rsidR="00AE1FAB" w:rsidRPr="00057564">
        <w:rPr>
          <w:rFonts w:ascii="Cambria" w:eastAsia="Times New Roman" w:hAnsi="Cambria" w:cs="Times New Roman"/>
          <w:sz w:val="20"/>
          <w:szCs w:val="20"/>
          <w:lang w:val="es-ES" w:bidi="en-US"/>
        </w:rPr>
        <w:tab/>
      </w:r>
      <w:r w:rsidRPr="00057564">
        <w:rPr>
          <w:rFonts w:ascii="Cambria" w:eastAsia="Times New Roman" w:hAnsi="Cambria" w:cs="Times New Roman"/>
          <w:sz w:val="20"/>
          <w:szCs w:val="20"/>
          <w:lang w:val="es-ES" w:bidi="en-US"/>
        </w:rPr>
        <w:t>CONDICIONES PARA LA PESCA</w:t>
      </w:r>
    </w:p>
    <w:p w14:paraId="7B9408C2" w14:textId="77777777" w:rsidR="00CA06B7" w:rsidRPr="00057564" w:rsidRDefault="00CA06B7" w:rsidP="008B57B8">
      <w:pPr>
        <w:tabs>
          <w:tab w:val="left" w:pos="360"/>
        </w:tabs>
        <w:spacing w:after="0" w:line="240" w:lineRule="auto"/>
        <w:rPr>
          <w:rFonts w:ascii="Cambria" w:eastAsia="Times New Roman" w:hAnsi="Cambria" w:cs="Times New Roman"/>
          <w:sz w:val="20"/>
          <w:szCs w:val="20"/>
          <w:lang w:val="es-ES" w:bidi="en-US"/>
        </w:rPr>
      </w:pPr>
    </w:p>
    <w:p w14:paraId="00CEBC76" w14:textId="073C1B3D" w:rsidR="002E0445" w:rsidRPr="00057564"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Fecha de expedición</w:t>
      </w:r>
    </w:p>
    <w:p w14:paraId="1620A85A" w14:textId="55FF5024" w:rsidR="002E0445" w:rsidRPr="00057564"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Periodo de validez</w:t>
      </w:r>
    </w:p>
    <w:p w14:paraId="7DE741FC" w14:textId="00F40080" w:rsidR="002E0445" w:rsidRPr="00057564" w:rsidRDefault="002E0445" w:rsidP="008B57B8">
      <w:pPr>
        <w:pStyle w:val="ListParagraph"/>
        <w:numPr>
          <w:ilvl w:val="0"/>
          <w:numId w:val="90"/>
        </w:numPr>
        <w:spacing w:after="0" w:line="240" w:lineRule="auto"/>
        <w:ind w:left="450"/>
        <w:contextualSpacing w:val="0"/>
        <w:jc w:val="both"/>
        <w:rPr>
          <w:rFonts w:ascii="Cambria" w:eastAsia="Times New Roman" w:hAnsi="Cambria" w:cs="Times New Roman"/>
          <w:sz w:val="20"/>
          <w:szCs w:val="20"/>
          <w:lang w:bidi="en-US"/>
        </w:rPr>
      </w:pPr>
      <w:r w:rsidRPr="00057564">
        <w:rPr>
          <w:rFonts w:ascii="Cambria" w:eastAsia="Times New Roman" w:hAnsi="Cambria" w:cs="Times New Roman"/>
          <w:sz w:val="20"/>
          <w:szCs w:val="20"/>
          <w:lang w:bidi="en-US"/>
        </w:rPr>
        <w:t>Las condiciones de la autorización para pescar, lo que incluye, cuando proceda</w:t>
      </w:r>
      <w:r w:rsidR="00363A2E" w:rsidRPr="00057564">
        <w:rPr>
          <w:rFonts w:ascii="Cambria" w:eastAsia="Times New Roman" w:hAnsi="Cambria" w:cs="Times New Roman"/>
          <w:sz w:val="20"/>
          <w:szCs w:val="20"/>
          <w:lang w:bidi="en-US"/>
        </w:rPr>
        <w:t>,</w:t>
      </w:r>
      <w:r w:rsidRPr="00057564">
        <w:rPr>
          <w:rFonts w:ascii="Cambria" w:eastAsia="Times New Roman" w:hAnsi="Cambria" w:cs="Times New Roman"/>
          <w:sz w:val="20"/>
          <w:szCs w:val="20"/>
          <w:lang w:bidi="en-US"/>
        </w:rPr>
        <w:t xml:space="preserve"> las especies, la zona, el arte pesquero y cualquier otra condición aplicable derivada de esta </w:t>
      </w:r>
      <w:r w:rsidRPr="00057564">
        <w:rPr>
          <w:rFonts w:ascii="Cambria" w:eastAsia="Times New Roman" w:hAnsi="Cambria" w:cs="Times New Roman"/>
          <w:color w:val="000000"/>
          <w:sz w:val="20"/>
          <w:szCs w:val="20"/>
          <w:lang w:bidi="en-US"/>
        </w:rPr>
        <w:t>Recomendación</w:t>
      </w:r>
      <w:r w:rsidRPr="00057564">
        <w:rPr>
          <w:rFonts w:ascii="Cambria" w:eastAsia="Times New Roman" w:hAnsi="Cambria" w:cs="Times New Roman"/>
          <w:sz w:val="20"/>
          <w:szCs w:val="20"/>
          <w:lang w:bidi="en-US"/>
        </w:rPr>
        <w:t xml:space="preserve"> y/o de la legislación nacional.</w:t>
      </w:r>
    </w:p>
    <w:p w14:paraId="31980835" w14:textId="77777777" w:rsidR="008F57B5" w:rsidRPr="00057564" w:rsidRDefault="008F57B5" w:rsidP="008B57B8">
      <w:pPr>
        <w:spacing w:after="0" w:line="240" w:lineRule="auto"/>
        <w:jc w:val="both"/>
        <w:rPr>
          <w:rFonts w:ascii="Cambria" w:eastAsia="Times New Roman" w:hAnsi="Cambria" w:cs="Times New Roman"/>
          <w:sz w:val="20"/>
          <w:szCs w:val="20"/>
          <w:lang w:val="es-ES" w:bidi="en-US"/>
        </w:rPr>
      </w:pPr>
    </w:p>
    <w:p w14:paraId="2BDB5C38" w14:textId="77777777" w:rsidR="002E0445" w:rsidRPr="00057564" w:rsidRDefault="002E0445" w:rsidP="008B57B8">
      <w:pPr>
        <w:spacing w:after="0" w:line="240" w:lineRule="auto"/>
        <w:rPr>
          <w:rFonts w:ascii="Cambria" w:eastAsia="Times New Roman" w:hAnsi="Cambria" w:cs="Times New Roman"/>
          <w:vanish/>
          <w:sz w:val="20"/>
          <w:szCs w:val="20"/>
          <w:lang w:val="es-ES"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2E0445" w:rsidRPr="00057564" w14:paraId="354C316E" w14:textId="77777777" w:rsidTr="00065E0C">
        <w:trPr>
          <w:tblCellSpacing w:w="0" w:type="dxa"/>
        </w:trPr>
        <w:tc>
          <w:tcPr>
            <w:tcW w:w="0" w:type="auto"/>
            <w:hideMark/>
          </w:tcPr>
          <w:p w14:paraId="196D8F5C"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057564" w14:paraId="74A08932" w14:textId="77777777" w:rsidTr="00065E0C">
              <w:tc>
                <w:tcPr>
                  <w:tcW w:w="1488" w:type="dxa"/>
                </w:tcPr>
                <w:p w14:paraId="1B218D0C"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12CC9EB"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Desde ... hasta ...</w:t>
                  </w:r>
                </w:p>
              </w:tc>
              <w:tc>
                <w:tcPr>
                  <w:tcW w:w="1488" w:type="dxa"/>
                </w:tcPr>
                <w:p w14:paraId="5E4B1DED"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Desde ... hasta ...</w:t>
                  </w:r>
                </w:p>
              </w:tc>
              <w:tc>
                <w:tcPr>
                  <w:tcW w:w="1488" w:type="dxa"/>
                </w:tcPr>
                <w:p w14:paraId="02C7FA1F"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Desde ... hasta ...</w:t>
                  </w:r>
                </w:p>
              </w:tc>
              <w:tc>
                <w:tcPr>
                  <w:tcW w:w="1489" w:type="dxa"/>
                </w:tcPr>
                <w:p w14:paraId="4CD335C0"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Desde ... hasta ...</w:t>
                  </w:r>
                </w:p>
              </w:tc>
              <w:tc>
                <w:tcPr>
                  <w:tcW w:w="1489" w:type="dxa"/>
                </w:tcPr>
                <w:p w14:paraId="5DC1F352"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Desde ... hasta ...</w:t>
                  </w:r>
                </w:p>
              </w:tc>
            </w:tr>
            <w:tr w:rsidR="002E0445" w:rsidRPr="00057564" w14:paraId="3748BA0E" w14:textId="77777777" w:rsidTr="00065E0C">
              <w:tc>
                <w:tcPr>
                  <w:tcW w:w="1488" w:type="dxa"/>
                </w:tcPr>
                <w:p w14:paraId="4DBC3F65"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Zonas</w:t>
                  </w:r>
                </w:p>
              </w:tc>
              <w:tc>
                <w:tcPr>
                  <w:tcW w:w="1488" w:type="dxa"/>
                </w:tcPr>
                <w:p w14:paraId="49D8E5D3"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20F5AB38"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BB63579"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82E2A49"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E192FB9"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r w:rsidR="002E0445" w:rsidRPr="00057564" w14:paraId="3A23F61B" w14:textId="77777777" w:rsidTr="00065E0C">
              <w:tc>
                <w:tcPr>
                  <w:tcW w:w="1488" w:type="dxa"/>
                </w:tcPr>
                <w:p w14:paraId="7C16697F"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Especies</w:t>
                  </w:r>
                </w:p>
              </w:tc>
              <w:tc>
                <w:tcPr>
                  <w:tcW w:w="1488" w:type="dxa"/>
                </w:tcPr>
                <w:p w14:paraId="02DA391B"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8CD7FFA"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4EB35205"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505E5D20"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F2784F1"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r w:rsidR="002E0445" w:rsidRPr="00057564" w14:paraId="5847F09D" w14:textId="77777777" w:rsidTr="00065E0C">
              <w:tc>
                <w:tcPr>
                  <w:tcW w:w="1488" w:type="dxa"/>
                </w:tcPr>
                <w:p w14:paraId="10A53A82"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Arte de pesca</w:t>
                  </w:r>
                </w:p>
              </w:tc>
              <w:tc>
                <w:tcPr>
                  <w:tcW w:w="1488" w:type="dxa"/>
                </w:tcPr>
                <w:p w14:paraId="2DC258C1"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13D3C18D"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DB5051B"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491B034"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4219B19"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r w:rsidR="002E0445" w:rsidRPr="00057564" w14:paraId="7BC8CCBC" w14:textId="77777777" w:rsidTr="00065E0C">
              <w:tc>
                <w:tcPr>
                  <w:tcW w:w="1488" w:type="dxa"/>
                </w:tcPr>
                <w:p w14:paraId="5AE68B67" w14:textId="77777777" w:rsidR="002E0445" w:rsidRPr="00057564" w:rsidRDefault="002E0445" w:rsidP="008B57B8">
                  <w:pPr>
                    <w:spacing w:after="0" w:line="240" w:lineRule="auto"/>
                    <w:rPr>
                      <w:rFonts w:ascii="Cambria" w:eastAsia="Times New Roman" w:hAnsi="Cambria" w:cs="Times New Roman"/>
                      <w:b/>
                      <w:sz w:val="20"/>
                      <w:szCs w:val="20"/>
                      <w:lang w:val="es-ES" w:bidi="en-US"/>
                    </w:rPr>
                  </w:pPr>
                  <w:r w:rsidRPr="00057564">
                    <w:rPr>
                      <w:rFonts w:ascii="Cambria" w:eastAsia="Times New Roman" w:hAnsi="Cambria" w:cs="Times New Roman"/>
                      <w:b/>
                      <w:sz w:val="20"/>
                      <w:szCs w:val="20"/>
                      <w:lang w:val="es-ES" w:bidi="en-US"/>
                    </w:rPr>
                    <w:t>Otras condiciones</w:t>
                  </w:r>
                </w:p>
              </w:tc>
              <w:tc>
                <w:tcPr>
                  <w:tcW w:w="1488" w:type="dxa"/>
                </w:tcPr>
                <w:p w14:paraId="597EDC7D"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2DD7ABA"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5BA312D"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2FD4BB6"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0A4E6015"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bl>
          <w:p w14:paraId="61633098"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r w:rsidR="002E0445" w:rsidRPr="00057564" w14:paraId="2221A07E" w14:textId="77777777" w:rsidTr="00065E0C">
        <w:trPr>
          <w:tblCellSpacing w:w="0" w:type="dxa"/>
        </w:trPr>
        <w:tc>
          <w:tcPr>
            <w:tcW w:w="0" w:type="auto"/>
          </w:tcPr>
          <w:p w14:paraId="47110641"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c>
          <w:tcPr>
            <w:tcW w:w="0" w:type="auto"/>
          </w:tcPr>
          <w:p w14:paraId="7329B56A" w14:textId="77777777" w:rsidR="002E0445" w:rsidRPr="00057564" w:rsidRDefault="002E0445" w:rsidP="008B57B8">
            <w:pPr>
              <w:spacing w:after="0" w:line="240" w:lineRule="auto"/>
              <w:rPr>
                <w:rFonts w:ascii="Cambria" w:eastAsia="Times New Roman" w:hAnsi="Cambria" w:cs="Times New Roman"/>
                <w:b/>
                <w:sz w:val="20"/>
                <w:szCs w:val="20"/>
                <w:lang w:val="es-ES" w:eastAsia="en-GB"/>
              </w:rPr>
            </w:pPr>
          </w:p>
        </w:tc>
      </w:tr>
    </w:tbl>
    <w:p w14:paraId="7F16B459" w14:textId="77777777" w:rsidR="002E0445" w:rsidRPr="00057564" w:rsidRDefault="002E0445" w:rsidP="008B57B8">
      <w:pPr>
        <w:spacing w:after="0" w:line="240" w:lineRule="auto"/>
        <w:rPr>
          <w:rFonts w:ascii="Cambria" w:eastAsia="Times New Roman" w:hAnsi="Cambria" w:cs="Times New Roman"/>
          <w:b/>
          <w:vanish/>
          <w:sz w:val="20"/>
          <w:szCs w:val="20"/>
          <w:lang w:val="es-ES" w:eastAsia="en-GB"/>
        </w:rPr>
      </w:pPr>
    </w:p>
    <w:p w14:paraId="2511AB7A" w14:textId="77777777" w:rsidR="002E0445" w:rsidRPr="00057564" w:rsidRDefault="002E0445" w:rsidP="008B57B8">
      <w:pPr>
        <w:spacing w:after="0" w:line="240" w:lineRule="auto"/>
        <w:rPr>
          <w:rFonts w:ascii="Cambria" w:eastAsia="Times New Roman" w:hAnsi="Cambria" w:cs="Times New Roman"/>
          <w:color w:val="000000"/>
          <w:sz w:val="24"/>
          <w:szCs w:val="24"/>
          <w:lang w:val="es-ES" w:bidi="en-US"/>
        </w:rPr>
      </w:pPr>
      <w:r w:rsidRPr="00057564">
        <w:rPr>
          <w:rFonts w:ascii="Cambria" w:eastAsia="Times New Roman" w:hAnsi="Cambria" w:cs="Times New Roman"/>
          <w:color w:val="000000"/>
          <w:sz w:val="24"/>
          <w:szCs w:val="24"/>
          <w:lang w:val="es-ES" w:bidi="en-US"/>
        </w:rPr>
        <w:br w:type="page"/>
      </w:r>
    </w:p>
    <w:p w14:paraId="31EC2596" w14:textId="6155D2D5" w:rsidR="002E0445" w:rsidRPr="00057564" w:rsidRDefault="00B57FD2" w:rsidP="008B57B8">
      <w:pPr>
        <w:widowControl w:val="0"/>
        <w:spacing w:after="0" w:line="240" w:lineRule="auto"/>
        <w:jc w:val="right"/>
        <w:rPr>
          <w:rFonts w:ascii="Cambria" w:eastAsia="Times New Roman" w:hAnsi="Cambria" w:cs="Times New Roman"/>
          <w:b/>
          <w:bCs/>
          <w:color w:val="000000"/>
          <w:sz w:val="20"/>
          <w:szCs w:val="20"/>
          <w:lang w:val="es-ES" w:bidi="en-US"/>
        </w:rPr>
      </w:pPr>
      <w:r w:rsidRPr="00057564">
        <w:rPr>
          <w:rFonts w:ascii="Cambria" w:eastAsia="Calibri" w:hAnsi="Cambria" w:cs="Times New Roman"/>
          <w:b/>
          <w:sz w:val="20"/>
          <w:szCs w:val="20"/>
          <w:lang w:val="es-ES"/>
        </w:rPr>
        <w:lastRenderedPageBreak/>
        <w:t>Anexo</w:t>
      </w:r>
      <w:r w:rsidR="007677AD" w:rsidRPr="00057564">
        <w:rPr>
          <w:rFonts w:ascii="Cambria" w:eastAsia="Times New Roman" w:hAnsi="Cambria" w:cs="Times New Roman"/>
          <w:b/>
          <w:bCs/>
          <w:color w:val="000000"/>
          <w:sz w:val="20"/>
          <w:szCs w:val="20"/>
          <w:lang w:val="es-ES" w:bidi="en-US"/>
        </w:rPr>
        <w:t xml:space="preserve"> </w:t>
      </w:r>
      <w:r w:rsidR="002E0445" w:rsidRPr="00057564">
        <w:rPr>
          <w:rFonts w:ascii="Cambria" w:eastAsia="Times New Roman" w:hAnsi="Cambria" w:cs="Times New Roman"/>
          <w:b/>
          <w:bCs/>
          <w:color w:val="000000"/>
          <w:sz w:val="20"/>
          <w:szCs w:val="20"/>
          <w:lang w:val="es-ES" w:bidi="en-US"/>
        </w:rPr>
        <w:t>14</w:t>
      </w:r>
    </w:p>
    <w:p w14:paraId="4B6AC328" w14:textId="77777777" w:rsidR="002E0445" w:rsidRPr="00057564" w:rsidRDefault="002E0445" w:rsidP="008B57B8">
      <w:pPr>
        <w:keepNext/>
        <w:keepLines/>
        <w:spacing w:after="0" w:line="222" w:lineRule="exact"/>
        <w:jc w:val="both"/>
        <w:outlineLvl w:val="1"/>
        <w:rPr>
          <w:rFonts w:ascii="Cambria" w:eastAsia="Times New Roman" w:hAnsi="Cambria" w:cs="Times New Roman"/>
          <w:sz w:val="20"/>
          <w:szCs w:val="20"/>
          <w:lang w:val="es-ES" w:bidi="en-US"/>
        </w:rPr>
      </w:pPr>
    </w:p>
    <w:p w14:paraId="59CDC34D" w14:textId="77777777" w:rsidR="002E0445" w:rsidRPr="00057564" w:rsidRDefault="002E0445" w:rsidP="008B57B8">
      <w:pPr>
        <w:spacing w:after="0"/>
        <w:ind w:left="360"/>
        <w:jc w:val="center"/>
        <w:rPr>
          <w:rFonts w:ascii="Cambria" w:eastAsia="Cambria" w:hAnsi="Cambria" w:cs="Cambria"/>
          <w:b/>
          <w:color w:val="000000"/>
          <w:sz w:val="20"/>
          <w:szCs w:val="20"/>
          <w:lang w:val="es-ES"/>
        </w:rPr>
      </w:pPr>
      <w:r w:rsidRPr="00057564">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057564" w:rsidRDefault="002E0445" w:rsidP="008B57B8">
      <w:pPr>
        <w:spacing w:after="0"/>
        <w:ind w:left="360"/>
        <w:jc w:val="center"/>
        <w:rPr>
          <w:rFonts w:ascii="Cambria" w:eastAsia="Cambria" w:hAnsi="Cambria" w:cs="Cambria"/>
          <w:b/>
          <w:color w:val="000000"/>
          <w:sz w:val="20"/>
          <w:szCs w:val="20"/>
          <w:lang w:val="es-ES"/>
        </w:rPr>
      </w:pPr>
    </w:p>
    <w:p w14:paraId="7AD76860" w14:textId="67387DB4" w:rsidR="002E0445" w:rsidRPr="00057564" w:rsidRDefault="002E0445" w:rsidP="008B57B8">
      <w:pPr>
        <w:spacing w:after="0"/>
        <w:ind w:left="36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Antes de su asignación a un cerquero, almadraba o </w:t>
      </w:r>
      <w:r w:rsidR="00B168DF" w:rsidRPr="00057564">
        <w:rPr>
          <w:rFonts w:ascii="Cambria" w:eastAsia="Cambria" w:hAnsi="Cambria" w:cs="Cambria"/>
          <w:color w:val="000000"/>
          <w:sz w:val="20"/>
          <w:szCs w:val="20"/>
          <w:lang w:val="es-ES"/>
        </w:rPr>
        <w:t>granja</w:t>
      </w:r>
      <w:r w:rsidRPr="00057564">
        <w:rPr>
          <w:rFonts w:ascii="Cambria" w:eastAsia="Cambria" w:hAnsi="Cambria" w:cs="Cambria"/>
          <w:color w:val="000000"/>
          <w:sz w:val="20"/>
          <w:szCs w:val="20"/>
          <w:lang w:val="es-ES"/>
        </w:rPr>
        <w:t>, el proveedor responsable del ROP facilitará un mínimo de</w:t>
      </w:r>
      <w:r w:rsidRPr="00057564">
        <w:rPr>
          <w:rFonts w:ascii="Cambria" w:eastAsia="Times New Roman" w:hAnsi="Cambria" w:cs="Times New Roman"/>
          <w:b/>
          <w:bCs/>
          <w:color w:val="000000"/>
          <w:sz w:val="20"/>
          <w:szCs w:val="20"/>
          <w:lang w:val="es-ES" w:bidi="en-US"/>
        </w:rPr>
        <w:t xml:space="preserve"> </w:t>
      </w:r>
      <w:r w:rsidRPr="00057564">
        <w:rPr>
          <w:rFonts w:ascii="Cambria" w:eastAsia="Cambria" w:hAnsi="Cambria" w:cs="Cambria"/>
          <w:sz w:val="20"/>
          <w:szCs w:val="20"/>
          <w:lang w:val="es-ES"/>
        </w:rPr>
        <w:t>25</w:t>
      </w:r>
      <w:r w:rsidRPr="00057564">
        <w:rPr>
          <w:rFonts w:ascii="Cambria" w:eastAsia="Times New Roman" w:hAnsi="Cambria" w:cs="Times New Roman"/>
          <w:b/>
          <w:bCs/>
          <w:color w:val="000000"/>
          <w:sz w:val="20"/>
          <w:szCs w:val="20"/>
          <w:lang w:val="es-ES" w:bidi="en-US"/>
        </w:rPr>
        <w:t xml:space="preserve"> </w:t>
      </w:r>
      <w:r w:rsidRPr="00057564">
        <w:rPr>
          <w:rFonts w:ascii="Cambria" w:eastAsia="Cambria" w:hAnsi="Cambria" w:cs="Cambria"/>
          <w:color w:val="000000"/>
          <w:sz w:val="20"/>
          <w:szCs w:val="20"/>
          <w:lang w:val="es-ES"/>
        </w:rPr>
        <w:t xml:space="preserve">precintos </w:t>
      </w:r>
      <w:r w:rsidRPr="00057564">
        <w:rPr>
          <w:rFonts w:ascii="Cambria" w:eastAsia="Cambria" w:hAnsi="Cambria" w:cs="Cambria"/>
          <w:sz w:val="20"/>
          <w:szCs w:val="20"/>
          <w:lang w:val="es-ES"/>
        </w:rPr>
        <w:t>I</w:t>
      </w:r>
      <w:r w:rsidRPr="00057564">
        <w:rPr>
          <w:rFonts w:ascii="Cambria" w:eastAsia="Cambria" w:hAnsi="Cambria" w:cs="Cambria"/>
          <w:color w:val="000000"/>
          <w:sz w:val="20"/>
          <w:szCs w:val="20"/>
          <w:lang w:val="es-ES"/>
        </w:rPr>
        <w:t>CCA</w:t>
      </w:r>
      <w:r w:rsidRPr="00057564">
        <w:rPr>
          <w:rFonts w:ascii="Cambria" w:eastAsia="Cambria" w:hAnsi="Cambria" w:cs="Cambria"/>
          <w:sz w:val="20"/>
          <w:szCs w:val="20"/>
          <w:lang w:val="es-ES"/>
        </w:rPr>
        <w:t xml:space="preserve">T </w:t>
      </w:r>
      <w:r w:rsidRPr="00057564">
        <w:rPr>
          <w:rFonts w:ascii="Cambria" w:eastAsia="Cambria" w:hAnsi="Cambria" w:cs="Cambria"/>
          <w:color w:val="000000"/>
          <w:sz w:val="20"/>
          <w:szCs w:val="20"/>
          <w:lang w:val="es-ES"/>
        </w:rPr>
        <w:t>a cada observador regional de ICCAT bajo su responsabilidad y mantendrán un registro de los precintos facilitados y usados.</w:t>
      </w:r>
    </w:p>
    <w:p w14:paraId="34CC3664" w14:textId="77777777" w:rsidR="002E0445" w:rsidRPr="00057564" w:rsidRDefault="002E0445" w:rsidP="008B57B8">
      <w:pPr>
        <w:spacing w:after="0"/>
        <w:ind w:left="360"/>
        <w:jc w:val="both"/>
        <w:rPr>
          <w:rFonts w:ascii="Cambria" w:eastAsia="Cambria" w:hAnsi="Cambria" w:cs="Cambria"/>
          <w:color w:val="000000"/>
          <w:sz w:val="20"/>
          <w:szCs w:val="20"/>
          <w:lang w:val="es-ES"/>
        </w:rPr>
      </w:pPr>
    </w:p>
    <w:p w14:paraId="194F7C90" w14:textId="7FFDF828" w:rsidR="002E0445" w:rsidRPr="00057564" w:rsidRDefault="002E0445" w:rsidP="008B57B8">
      <w:pPr>
        <w:spacing w:after="0"/>
        <w:ind w:left="360"/>
        <w:jc w:val="both"/>
        <w:rPr>
          <w:rFonts w:ascii="Cambria" w:eastAsia="Cambria" w:hAnsi="Cambria" w:cs="Cambria"/>
          <w:sz w:val="20"/>
          <w:szCs w:val="20"/>
          <w:lang w:val="es-ES"/>
        </w:rPr>
      </w:pPr>
      <w:r w:rsidRPr="00057564">
        <w:rPr>
          <w:rFonts w:ascii="Cambria" w:eastAsia="Cambria" w:hAnsi="Cambria" w:cs="Cambria"/>
          <w:sz w:val="20"/>
          <w:szCs w:val="20"/>
          <w:lang w:val="es-ES"/>
        </w:rPr>
        <w:t xml:space="preserve">El operador donante será responsable de precintar las jaulas. Con este fin, se colocará un mínimo de tres precintos </w:t>
      </w:r>
      <w:r w:rsidR="00363A2E" w:rsidRPr="00057564">
        <w:rPr>
          <w:rFonts w:ascii="Cambria" w:eastAsia="Cambria" w:hAnsi="Cambria" w:cs="Cambria"/>
          <w:sz w:val="20"/>
          <w:szCs w:val="20"/>
          <w:lang w:val="es-ES"/>
        </w:rPr>
        <w:t xml:space="preserve">a </w:t>
      </w:r>
      <w:r w:rsidRPr="00057564">
        <w:rPr>
          <w:rFonts w:ascii="Cambria" w:eastAsia="Cambria" w:hAnsi="Cambria" w:cs="Cambria"/>
          <w:sz w:val="20"/>
          <w:szCs w:val="20"/>
          <w:lang w:val="es-ES"/>
        </w:rPr>
        <w:t>la puerta de cada jaula, de tal forma que impidan la apertura de las puertas sin romper los precintos.</w:t>
      </w:r>
    </w:p>
    <w:p w14:paraId="196A58D0" w14:textId="77777777" w:rsidR="002E0445" w:rsidRPr="00057564" w:rsidRDefault="002E0445" w:rsidP="008B57B8">
      <w:pPr>
        <w:spacing w:after="0"/>
        <w:ind w:left="360"/>
        <w:jc w:val="both"/>
        <w:rPr>
          <w:rFonts w:ascii="Cambria" w:eastAsia="Cambria" w:hAnsi="Cambria" w:cs="Cambria"/>
          <w:color w:val="000000"/>
          <w:sz w:val="20"/>
          <w:szCs w:val="20"/>
          <w:lang w:val="es-ES"/>
        </w:rPr>
      </w:pPr>
    </w:p>
    <w:p w14:paraId="1FDDD564" w14:textId="16C62039" w:rsidR="002E0445" w:rsidRPr="00057564" w:rsidRDefault="002E0445" w:rsidP="008B57B8">
      <w:pPr>
        <w:spacing w:after="0"/>
        <w:ind w:left="36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057564">
        <w:rPr>
          <w:rFonts w:ascii="Cambria" w:eastAsia="Cambria" w:hAnsi="Cambria" w:cs="Cambria"/>
          <w:color w:val="000000"/>
          <w:sz w:val="20"/>
          <w:szCs w:val="20"/>
          <w:lang w:val="es-ES"/>
        </w:rPr>
        <w:t>e</w:t>
      </w:r>
      <w:r w:rsidRPr="00057564">
        <w:rPr>
          <w:rFonts w:ascii="Cambria" w:eastAsia="Cambria" w:hAnsi="Cambria" w:cs="Cambria"/>
          <w:color w:val="000000"/>
          <w:sz w:val="20"/>
          <w:szCs w:val="20"/>
          <w:lang w:val="es-ES"/>
        </w:rPr>
        <w:t xml:space="preserve">l </w:t>
      </w:r>
      <w:r w:rsidR="008B4C36" w:rsidRPr="00057564">
        <w:rPr>
          <w:rFonts w:ascii="Cambria" w:eastAsia="Cambria" w:hAnsi="Cambria" w:cs="Cambria"/>
          <w:color w:val="000000"/>
          <w:sz w:val="20"/>
          <w:szCs w:val="20"/>
          <w:lang w:val="es-ES"/>
        </w:rPr>
        <w:t>párrafo</w:t>
      </w:r>
      <w:r w:rsidR="00EA6507" w:rsidRPr="00057564">
        <w:rPr>
          <w:rFonts w:ascii="Cambria" w:eastAsia="Cambria" w:hAnsi="Cambria" w:cs="Cambria"/>
          <w:color w:val="000000"/>
          <w:sz w:val="20"/>
          <w:szCs w:val="20"/>
          <w:lang w:val="es-ES"/>
        </w:rPr>
        <w:t xml:space="preserve"> 1 </w:t>
      </w:r>
      <w:r w:rsidRPr="00057564">
        <w:rPr>
          <w:rFonts w:ascii="Cambria" w:eastAsia="Cambria" w:hAnsi="Cambria" w:cs="Cambria"/>
          <w:color w:val="000000"/>
          <w:sz w:val="20"/>
          <w:szCs w:val="20"/>
          <w:lang w:val="es-ES"/>
        </w:rPr>
        <w:t>a), b) y</w:t>
      </w:r>
      <w:r w:rsidR="00363A2E" w:rsidRPr="00057564">
        <w:rPr>
          <w:rFonts w:ascii="Cambria" w:eastAsia="Cambria" w:hAnsi="Cambria" w:cs="Cambria"/>
          <w:color w:val="000000"/>
          <w:sz w:val="20"/>
          <w:szCs w:val="20"/>
          <w:lang w:val="es-ES"/>
        </w:rPr>
        <w:t xml:space="preserve"> </w:t>
      </w:r>
      <w:r w:rsidRPr="00057564">
        <w:rPr>
          <w:rFonts w:ascii="Cambria" w:eastAsia="Cambria" w:hAnsi="Cambria" w:cs="Cambria"/>
          <w:color w:val="000000"/>
          <w:sz w:val="20"/>
          <w:szCs w:val="20"/>
          <w:lang w:val="es-ES"/>
        </w:rPr>
        <w:t xml:space="preserve">c) del </w:t>
      </w:r>
      <w:r w:rsidR="00B57FD2" w:rsidRPr="00057564">
        <w:rPr>
          <w:rFonts w:ascii="Cambria" w:eastAsia="Cambria" w:hAnsi="Cambria" w:cs="Cambria"/>
          <w:b/>
          <w:bCs/>
          <w:color w:val="000000"/>
          <w:sz w:val="20"/>
          <w:szCs w:val="20"/>
          <w:lang w:val="es-ES"/>
        </w:rPr>
        <w:t>Anexo</w:t>
      </w:r>
      <w:r w:rsidRPr="00057564">
        <w:rPr>
          <w:rFonts w:ascii="Cambria" w:eastAsia="Cambria" w:hAnsi="Cambria" w:cs="Cambria"/>
          <w:b/>
          <w:bCs/>
          <w:color w:val="000000"/>
          <w:sz w:val="20"/>
          <w:szCs w:val="20"/>
          <w:lang w:val="es-ES"/>
        </w:rPr>
        <w:t xml:space="preserve"> 8</w:t>
      </w:r>
      <w:r w:rsidRPr="00057564">
        <w:rPr>
          <w:rFonts w:ascii="Cambria" w:eastAsia="Cambria" w:hAnsi="Cambria" w:cs="Cambria"/>
          <w:color w:val="000000"/>
          <w:sz w:val="20"/>
          <w:szCs w:val="20"/>
          <w:lang w:val="es-ES"/>
        </w:rPr>
        <w:t xml:space="preserve">. </w:t>
      </w:r>
      <w:r w:rsidR="00314982" w:rsidRPr="00057564">
        <w:rPr>
          <w:rFonts w:ascii="Cambria" w:eastAsia="Cambria" w:hAnsi="Cambria" w:cs="Cambria"/>
          <w:color w:val="000000"/>
          <w:sz w:val="20"/>
          <w:szCs w:val="20"/>
          <w:lang w:val="es-ES"/>
        </w:rPr>
        <w:t xml:space="preserve">La grabación de vídeo en cuestión acompañará a los peces hasta la granja de destino. Se conservará una copia a bordo del (de los) buque(s) donante(s) o de la(s) almadraba(s), que permanecerá accesible a efectos de control en cualquier momento de la campaña de pesca. </w:t>
      </w:r>
      <w:r w:rsidRPr="00057564">
        <w:rPr>
          <w:rFonts w:ascii="Cambria" w:eastAsia="Cambria" w:hAnsi="Cambria" w:cs="Cambria"/>
          <w:color w:val="000000"/>
          <w:sz w:val="20"/>
          <w:szCs w:val="20"/>
          <w:lang w:val="es-ES"/>
        </w:rPr>
        <w:t>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057564" w:rsidRDefault="002E0445" w:rsidP="008B57B8">
      <w:pPr>
        <w:spacing w:after="0"/>
        <w:ind w:left="360"/>
        <w:jc w:val="both"/>
        <w:rPr>
          <w:rFonts w:ascii="Cambria" w:eastAsia="Cambria" w:hAnsi="Cambria" w:cs="Cambria"/>
          <w:color w:val="000000"/>
          <w:sz w:val="20"/>
          <w:szCs w:val="20"/>
          <w:lang w:val="es-ES"/>
        </w:rPr>
      </w:pPr>
    </w:p>
    <w:p w14:paraId="4B2DAC21" w14:textId="25A808D1" w:rsidR="00597AF3" w:rsidRPr="00057564" w:rsidRDefault="002E0445" w:rsidP="008B57B8">
      <w:pPr>
        <w:spacing w:after="0"/>
        <w:ind w:left="360"/>
        <w:jc w:val="both"/>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t xml:space="preserve">La grabación de vídeo de la transferencia de control posterior </w:t>
      </w:r>
      <w:r w:rsidRPr="00057564">
        <w:rPr>
          <w:rFonts w:ascii="Cambria" w:eastAsia="Cambria" w:hAnsi="Cambria" w:cs="Cambria"/>
          <w:sz w:val="20"/>
          <w:szCs w:val="20"/>
          <w:lang w:val="es-ES"/>
        </w:rPr>
        <w:t>incluirá</w:t>
      </w:r>
      <w:r w:rsidRPr="00057564">
        <w:rPr>
          <w:rFonts w:ascii="Cambria" w:eastAsia="Cambria" w:hAnsi="Cambria" w:cs="Cambria"/>
          <w:color w:val="000000"/>
          <w:sz w:val="20"/>
          <w:szCs w:val="20"/>
          <w:lang w:val="es-ES"/>
        </w:rPr>
        <w:t xml:space="preserve"> la operación de retirada del precinto</w:t>
      </w:r>
      <w:r w:rsidRPr="00057564">
        <w:rPr>
          <w:rFonts w:ascii="Cambria" w:eastAsia="Cambria" w:hAnsi="Cambria" w:cs="Cambria"/>
          <w:sz w:val="20"/>
          <w:szCs w:val="20"/>
          <w:lang w:val="es-ES"/>
        </w:rPr>
        <w:t xml:space="preserve">, que se realizará de </w:t>
      </w:r>
      <w:r w:rsidRPr="00057564">
        <w:rPr>
          <w:rFonts w:ascii="Cambria" w:eastAsia="Cambria" w:hAnsi="Cambria" w:cs="Cambria"/>
          <w:color w:val="000000"/>
          <w:sz w:val="20"/>
          <w:szCs w:val="20"/>
          <w:lang w:val="es-ES"/>
        </w:rPr>
        <w:t>tal forma que permita la identificación de los precintos y la verificación de que los precintos no han sido manipulados.</w:t>
      </w:r>
    </w:p>
    <w:p w14:paraId="3A6704EE" w14:textId="77777777" w:rsidR="00597AF3" w:rsidRPr="00057564" w:rsidRDefault="00597AF3" w:rsidP="008B57B8">
      <w:pPr>
        <w:spacing w:after="0"/>
        <w:rPr>
          <w:rFonts w:ascii="Cambria" w:eastAsia="Cambria" w:hAnsi="Cambria" w:cs="Cambria"/>
          <w:color w:val="000000"/>
          <w:sz w:val="20"/>
          <w:szCs w:val="20"/>
          <w:lang w:val="es-ES"/>
        </w:rPr>
      </w:pPr>
      <w:r w:rsidRPr="00057564">
        <w:rPr>
          <w:rFonts w:ascii="Cambria" w:eastAsia="Cambria" w:hAnsi="Cambria" w:cs="Cambria"/>
          <w:color w:val="000000"/>
          <w:sz w:val="20"/>
          <w:szCs w:val="20"/>
          <w:lang w:val="es-ES"/>
        </w:rPr>
        <w:br w:type="page"/>
      </w:r>
    </w:p>
    <w:p w14:paraId="15F4CD38" w14:textId="241C957C" w:rsidR="00597AF3" w:rsidRPr="00057564" w:rsidRDefault="00B57FD2" w:rsidP="008B57B8">
      <w:pPr>
        <w:spacing w:after="0" w:line="240" w:lineRule="auto"/>
        <w:jc w:val="right"/>
        <w:rPr>
          <w:rFonts w:ascii="Cambria" w:eastAsiaTheme="minorEastAsia" w:hAnsi="Cambria" w:cs="Cambria"/>
          <w:b/>
          <w:bCs/>
          <w:color w:val="000000"/>
          <w:sz w:val="20"/>
          <w:szCs w:val="20"/>
          <w:lang w:val="es-ES"/>
        </w:rPr>
      </w:pPr>
      <w:r w:rsidRPr="00057564">
        <w:rPr>
          <w:rFonts w:ascii="Cambria" w:eastAsia="Calibri" w:hAnsi="Cambria" w:cs="Times New Roman"/>
          <w:b/>
          <w:sz w:val="20"/>
          <w:szCs w:val="20"/>
          <w:lang w:val="es-ES"/>
        </w:rPr>
        <w:lastRenderedPageBreak/>
        <w:t>Anexo</w:t>
      </w:r>
      <w:r w:rsidR="007677AD" w:rsidRPr="00057564">
        <w:rPr>
          <w:rFonts w:ascii="Cambria" w:eastAsia="Cambria" w:hAnsi="Cambria" w:cs="Cambria"/>
          <w:b/>
          <w:bCs/>
          <w:color w:val="000000"/>
          <w:sz w:val="20"/>
          <w:szCs w:val="20"/>
          <w:lang w:val="es-ES"/>
        </w:rPr>
        <w:t xml:space="preserve"> </w:t>
      </w:r>
      <w:r w:rsidR="00597AF3" w:rsidRPr="00057564">
        <w:rPr>
          <w:rFonts w:ascii="Cambria" w:eastAsia="Cambria" w:hAnsi="Cambria" w:cs="Cambria"/>
          <w:b/>
          <w:bCs/>
          <w:color w:val="000000"/>
          <w:sz w:val="20"/>
          <w:szCs w:val="20"/>
          <w:lang w:val="es-ES"/>
        </w:rPr>
        <w:t>15</w:t>
      </w:r>
    </w:p>
    <w:p w14:paraId="6B71A9C5" w14:textId="77777777" w:rsidR="00597AF3" w:rsidRPr="00057564" w:rsidRDefault="00597AF3" w:rsidP="008B57B8">
      <w:pPr>
        <w:spacing w:after="0" w:line="240" w:lineRule="auto"/>
        <w:jc w:val="both"/>
        <w:rPr>
          <w:rFonts w:ascii="Cambria" w:eastAsiaTheme="minorEastAsia" w:hAnsi="Cambria" w:cs="Cambria"/>
          <w:color w:val="000000"/>
          <w:sz w:val="20"/>
          <w:szCs w:val="20"/>
          <w:lang w:val="es-ES" w:eastAsia="ja-JP"/>
        </w:rPr>
      </w:pPr>
    </w:p>
    <w:p w14:paraId="028ACEE6" w14:textId="77777777" w:rsidR="00597AF3" w:rsidRPr="00057564" w:rsidRDefault="00597AF3" w:rsidP="008B57B8">
      <w:pPr>
        <w:tabs>
          <w:tab w:val="left" w:pos="426"/>
        </w:tabs>
        <w:spacing w:after="0" w:line="240" w:lineRule="auto"/>
        <w:ind w:right="-1"/>
        <w:jc w:val="center"/>
        <w:rPr>
          <w:rFonts w:ascii="Cambria" w:eastAsia="Cambria" w:hAnsi="Cambria" w:cs="Cambria"/>
          <w:b/>
          <w:bCs/>
          <w:color w:val="000000"/>
          <w:sz w:val="20"/>
          <w:szCs w:val="20"/>
          <w:lang w:val="es-ES"/>
        </w:rPr>
      </w:pPr>
      <w:r w:rsidRPr="00057564">
        <w:rPr>
          <w:rFonts w:ascii="Cambria" w:eastAsia="Cambria" w:hAnsi="Cambria" w:cs="Cambria"/>
          <w:b/>
          <w:bCs/>
          <w:color w:val="000000"/>
          <w:sz w:val="20"/>
          <w:szCs w:val="20"/>
          <w:lang w:val="es-ES"/>
        </w:rPr>
        <w:t>Modelo para la declaración de transformación y la declaración de sacrificio</w:t>
      </w:r>
    </w:p>
    <w:p w14:paraId="1246E56E" w14:textId="77777777" w:rsidR="001F0200" w:rsidRPr="00057564" w:rsidRDefault="001F0200" w:rsidP="008B57B8">
      <w:pPr>
        <w:tabs>
          <w:tab w:val="left" w:pos="426"/>
        </w:tabs>
        <w:spacing w:after="0" w:line="240" w:lineRule="auto"/>
        <w:ind w:right="-1"/>
        <w:jc w:val="center"/>
        <w:rPr>
          <w:rFonts w:ascii="Cambria" w:eastAsia="Cambria" w:hAnsi="Cambria" w:cs="Times New Roman"/>
          <w:b/>
          <w:bCs/>
          <w:sz w:val="20"/>
          <w:szCs w:val="20"/>
          <w:lang w:val="es-ES"/>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597AF3" w:rsidRPr="0067053C" w14:paraId="30590FC4" w14:textId="77777777" w:rsidTr="00065E0C">
        <w:trPr>
          <w:trHeight w:val="360"/>
        </w:trPr>
        <w:tc>
          <w:tcPr>
            <w:tcW w:w="8520" w:type="dxa"/>
            <w:tcBorders>
              <w:top w:val="single" w:sz="4" w:space="0" w:color="auto"/>
              <w:left w:val="single" w:sz="4" w:space="0" w:color="auto"/>
              <w:bottom w:val="single" w:sz="4" w:space="0" w:color="auto"/>
              <w:right w:val="single" w:sz="4" w:space="0" w:color="auto"/>
            </w:tcBorders>
          </w:tcPr>
          <w:p w14:paraId="27E65319" w14:textId="5E79FDB8" w:rsidR="00597AF3" w:rsidRPr="00057564" w:rsidRDefault="00597AF3" w:rsidP="008B57B8">
            <w:pPr>
              <w:tabs>
                <w:tab w:val="left" w:pos="426"/>
              </w:tabs>
              <w:spacing w:after="0" w:line="240" w:lineRule="auto"/>
              <w:ind w:right="-1"/>
              <w:rPr>
                <w:rFonts w:ascii="Cambria" w:eastAsiaTheme="minorEastAsia" w:hAnsi="Cambria" w:cs="Times New Roman"/>
                <w:sz w:val="20"/>
                <w:szCs w:val="20"/>
                <w:lang w:val="es-ES"/>
              </w:rPr>
            </w:pPr>
            <w:r w:rsidRPr="00057564">
              <w:rPr>
                <w:rFonts w:ascii="Cambria" w:eastAsia="Cambria" w:hAnsi="Cambria" w:cs="Cambria"/>
                <w:sz w:val="20"/>
                <w:szCs w:val="20"/>
                <w:lang w:val="es-ES"/>
              </w:rPr>
              <w:t>Transformación/sacrificio (</w:t>
            </w:r>
            <w:r w:rsidR="00CC32A1" w:rsidRPr="00057564">
              <w:rPr>
                <w:rFonts w:ascii="Cambria" w:eastAsia="Cambria" w:hAnsi="Cambria" w:cs="Cambria"/>
                <w:sz w:val="20"/>
                <w:szCs w:val="20"/>
                <w:lang w:val="es-ES"/>
              </w:rPr>
              <w:t>rodear la respuesta</w:t>
            </w:r>
            <w:r w:rsidRPr="00057564">
              <w:rPr>
                <w:rFonts w:ascii="Cambria" w:eastAsia="Cambria" w:hAnsi="Cambria" w:cs="Cambria"/>
                <w:sz w:val="20"/>
                <w:szCs w:val="20"/>
                <w:lang w:val="es-ES"/>
              </w:rPr>
              <w:t>)</w:t>
            </w:r>
          </w:p>
          <w:p w14:paraId="4A0EAEE9" w14:textId="77777777" w:rsidR="00597AF3" w:rsidRPr="00057564" w:rsidRDefault="00597AF3" w:rsidP="008B57B8">
            <w:pPr>
              <w:tabs>
                <w:tab w:val="left" w:pos="426"/>
              </w:tabs>
              <w:spacing w:after="0" w:line="240" w:lineRule="auto"/>
              <w:ind w:right="-1"/>
              <w:rPr>
                <w:rFonts w:ascii="Cambria" w:eastAsia="Cambria" w:hAnsi="Cambria" w:cs="Times New Roman"/>
                <w:sz w:val="20"/>
                <w:szCs w:val="20"/>
                <w:lang w:val="es-ES"/>
              </w:rPr>
            </w:pPr>
          </w:p>
        </w:tc>
      </w:tr>
      <w:tr w:rsidR="00597AF3" w:rsidRPr="0067053C" w14:paraId="21403D2F"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63BE93FD" w14:textId="3DE50012" w:rsidR="00597AF3" w:rsidRPr="00057564"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057564">
              <w:rPr>
                <w:rFonts w:ascii="Cambria" w:eastAsia="Cambria" w:hAnsi="Cambria" w:cs="Cambria"/>
                <w:sz w:val="20"/>
                <w:szCs w:val="20"/>
                <w:lang w:val="es-ES"/>
              </w:rPr>
              <w:t>Fecha del sacrificio (d</w:t>
            </w:r>
            <w:r w:rsidR="00CC32A1" w:rsidRPr="00057564">
              <w:rPr>
                <w:rFonts w:ascii="Cambria" w:eastAsia="Cambria" w:hAnsi="Cambria" w:cs="Cambria"/>
                <w:sz w:val="20"/>
                <w:szCs w:val="20"/>
                <w:lang w:val="es-ES"/>
              </w:rPr>
              <w:t>d</w:t>
            </w:r>
            <w:r w:rsidRPr="00057564">
              <w:rPr>
                <w:rFonts w:ascii="Cambria" w:eastAsia="Cambria" w:hAnsi="Cambria" w:cs="Cambria"/>
                <w:sz w:val="20"/>
                <w:szCs w:val="20"/>
                <w:lang w:val="es-ES"/>
              </w:rPr>
              <w:t>/m</w:t>
            </w:r>
            <w:r w:rsidR="00CC32A1" w:rsidRPr="00057564">
              <w:rPr>
                <w:rFonts w:ascii="Cambria" w:eastAsia="Cambria" w:hAnsi="Cambria" w:cs="Cambria"/>
                <w:sz w:val="20"/>
                <w:szCs w:val="20"/>
                <w:lang w:val="es-ES"/>
              </w:rPr>
              <w:t>m</w:t>
            </w:r>
            <w:r w:rsidRPr="00057564">
              <w:rPr>
                <w:rFonts w:ascii="Cambria" w:eastAsia="Cambria" w:hAnsi="Cambria" w:cs="Cambria"/>
                <w:sz w:val="20"/>
                <w:szCs w:val="20"/>
                <w:lang w:val="es-ES"/>
              </w:rPr>
              <w:t>/a</w:t>
            </w:r>
            <w:r w:rsidR="00CC32A1" w:rsidRPr="00057564">
              <w:rPr>
                <w:rFonts w:ascii="Cambria" w:eastAsia="Cambria" w:hAnsi="Cambria" w:cs="Cambria"/>
                <w:sz w:val="20"/>
                <w:szCs w:val="20"/>
                <w:lang w:val="es-ES"/>
              </w:rPr>
              <w:t>aaa</w:t>
            </w:r>
            <w:r w:rsidRPr="00057564">
              <w:rPr>
                <w:rFonts w:ascii="Cambria" w:eastAsia="Cambria" w:hAnsi="Cambria" w:cs="Cambria"/>
                <w:sz w:val="20"/>
                <w:szCs w:val="20"/>
                <w:lang w:val="es-ES"/>
              </w:rPr>
              <w:t xml:space="preserve">):       /       /        </w:t>
            </w:r>
          </w:p>
        </w:tc>
      </w:tr>
      <w:tr w:rsidR="00597AF3" w:rsidRPr="0067053C" w14:paraId="6DAF9EB9"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3877F99C" w14:textId="67318005" w:rsidR="00597AF3" w:rsidRPr="00057564"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057564">
              <w:rPr>
                <w:rFonts w:ascii="Cambria" w:eastAsia="Cambria" w:hAnsi="Cambria" w:cs="Cambria"/>
                <w:sz w:val="20"/>
                <w:szCs w:val="20"/>
                <w:lang w:val="es-ES"/>
              </w:rPr>
              <w:t>Granja/Almadraba (</w:t>
            </w:r>
            <w:r w:rsidR="00CC32A1" w:rsidRPr="00057564">
              <w:rPr>
                <w:rFonts w:ascii="Cambria" w:eastAsia="Cambria" w:hAnsi="Cambria" w:cs="Cambria"/>
                <w:sz w:val="20"/>
                <w:szCs w:val="20"/>
                <w:lang w:val="es-ES"/>
              </w:rPr>
              <w:t>rodear la respuesta</w:t>
            </w:r>
            <w:r w:rsidRPr="00057564">
              <w:rPr>
                <w:rFonts w:ascii="Cambria" w:eastAsia="Cambria" w:hAnsi="Cambria" w:cs="Cambria"/>
                <w:sz w:val="20"/>
                <w:szCs w:val="20"/>
                <w:lang w:val="es-ES"/>
              </w:rPr>
              <w:t>)</w:t>
            </w:r>
          </w:p>
        </w:tc>
      </w:tr>
      <w:tr w:rsidR="00597AF3" w:rsidRPr="0067053C" w14:paraId="2D796A5F" w14:textId="77777777" w:rsidTr="00065E0C">
        <w:trPr>
          <w:trHeight w:val="850"/>
        </w:trPr>
        <w:tc>
          <w:tcPr>
            <w:tcW w:w="8520" w:type="dxa"/>
            <w:tcBorders>
              <w:top w:val="single" w:sz="4" w:space="0" w:color="auto"/>
              <w:left w:val="single" w:sz="4" w:space="0" w:color="auto"/>
              <w:bottom w:val="single" w:sz="4" w:space="0" w:color="auto"/>
              <w:right w:val="single" w:sz="4" w:space="0" w:color="auto"/>
            </w:tcBorders>
            <w:hideMark/>
          </w:tcPr>
          <w:p w14:paraId="0569233C" w14:textId="77777777" w:rsidR="00597AF3" w:rsidRPr="00057564" w:rsidRDefault="00597AF3" w:rsidP="008B57B8">
            <w:pPr>
              <w:tabs>
                <w:tab w:val="left" w:pos="426"/>
              </w:tabs>
              <w:spacing w:after="0" w:line="240" w:lineRule="auto"/>
              <w:ind w:right="-1" w:hanging="8"/>
              <w:rPr>
                <w:rFonts w:ascii="Cambria" w:eastAsiaTheme="minorEastAsia" w:hAnsi="Cambria" w:cs="Times New Roman"/>
                <w:sz w:val="20"/>
                <w:szCs w:val="20"/>
                <w:lang w:val="pt-BR"/>
              </w:rPr>
            </w:pPr>
            <w:r w:rsidRPr="00057564">
              <w:rPr>
                <w:rFonts w:ascii="Cambria" w:eastAsia="Cambria" w:hAnsi="Cambria" w:cs="Cambria"/>
                <w:sz w:val="20"/>
                <w:szCs w:val="20"/>
                <w:lang w:val="pt-BR"/>
              </w:rPr>
              <w:t>Número(s) de jaula(s):</w:t>
            </w:r>
          </w:p>
        </w:tc>
      </w:tr>
      <w:tr w:rsidR="00597AF3" w:rsidRPr="00057564" w14:paraId="290DBAA6" w14:textId="77777777" w:rsidTr="00065E0C">
        <w:trPr>
          <w:trHeight w:val="630"/>
        </w:trPr>
        <w:tc>
          <w:tcPr>
            <w:tcW w:w="8520" w:type="dxa"/>
            <w:tcBorders>
              <w:top w:val="single" w:sz="4" w:space="0" w:color="auto"/>
              <w:left w:val="single" w:sz="4" w:space="0" w:color="auto"/>
              <w:bottom w:val="single" w:sz="4" w:space="0" w:color="auto"/>
              <w:right w:val="single" w:sz="4" w:space="0" w:color="auto"/>
            </w:tcBorders>
          </w:tcPr>
          <w:p w14:paraId="25F2937B" w14:textId="77777777" w:rsidR="00597AF3" w:rsidRPr="00057564"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Número de ejemplares sacrificados:</w:t>
            </w:r>
          </w:p>
          <w:p w14:paraId="6610AEC5" w14:textId="77777777" w:rsidR="00597AF3" w:rsidRPr="00057564" w:rsidRDefault="00597AF3" w:rsidP="008B57B8">
            <w:pPr>
              <w:tabs>
                <w:tab w:val="left" w:pos="426"/>
              </w:tabs>
              <w:spacing w:after="0" w:line="240" w:lineRule="auto"/>
              <w:ind w:right="-1" w:hanging="8"/>
              <w:rPr>
                <w:rFonts w:ascii="Cambria" w:eastAsiaTheme="minorEastAsia" w:hAnsi="Cambria" w:cs="Times New Roman"/>
                <w:sz w:val="20"/>
                <w:szCs w:val="20"/>
                <w:lang w:val="es-ES" w:eastAsia="ja-JP"/>
              </w:rPr>
            </w:pPr>
          </w:p>
        </w:tc>
      </w:tr>
      <w:tr w:rsidR="00597AF3" w:rsidRPr="0067053C" w14:paraId="2C0A1B68" w14:textId="77777777" w:rsidTr="00065E0C">
        <w:trPr>
          <w:trHeight w:val="384"/>
        </w:trPr>
        <w:tc>
          <w:tcPr>
            <w:tcW w:w="8520" w:type="dxa"/>
            <w:tcBorders>
              <w:top w:val="single" w:sz="4" w:space="0" w:color="auto"/>
              <w:left w:val="single" w:sz="4" w:space="0" w:color="auto"/>
              <w:bottom w:val="single" w:sz="4" w:space="0" w:color="auto"/>
              <w:right w:val="single" w:sz="4" w:space="0" w:color="auto"/>
            </w:tcBorders>
          </w:tcPr>
          <w:p w14:paraId="0EBE282E" w14:textId="1433C931" w:rsidR="00597AF3" w:rsidRPr="00057564"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P</w:t>
            </w:r>
            <w:r w:rsidR="00597AF3" w:rsidRPr="00057564">
              <w:rPr>
                <w:rFonts w:ascii="Cambria" w:eastAsia="Cambria" w:hAnsi="Cambria" w:cs="Cambria"/>
                <w:sz w:val="20"/>
                <w:szCs w:val="20"/>
                <w:lang w:val="es-ES"/>
              </w:rPr>
              <w:t>eso en vivo en kg del atún rojo sacrificado:</w:t>
            </w:r>
          </w:p>
          <w:p w14:paraId="2EF0FC27" w14:textId="77777777" w:rsidR="00597AF3" w:rsidRPr="00057564"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30183731" w14:textId="77777777" w:rsidR="005C296C" w:rsidRPr="00057564"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67053C" w14:paraId="29DC2C2B" w14:textId="77777777" w:rsidTr="00065E0C">
        <w:trPr>
          <w:trHeight w:val="470"/>
        </w:trPr>
        <w:tc>
          <w:tcPr>
            <w:tcW w:w="8520" w:type="dxa"/>
            <w:tcBorders>
              <w:top w:val="single" w:sz="4" w:space="0" w:color="auto"/>
              <w:left w:val="single" w:sz="4" w:space="0" w:color="auto"/>
              <w:bottom w:val="single" w:sz="4" w:space="0" w:color="auto"/>
              <w:right w:val="single" w:sz="4" w:space="0" w:color="auto"/>
            </w:tcBorders>
          </w:tcPr>
          <w:p w14:paraId="1ACA3EFF" w14:textId="4A8E0EDE" w:rsidR="00597AF3" w:rsidRPr="00057564"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P</w:t>
            </w:r>
            <w:r w:rsidR="00597AF3" w:rsidRPr="00057564">
              <w:rPr>
                <w:rFonts w:ascii="Cambria" w:eastAsia="Cambria" w:hAnsi="Cambria" w:cs="Cambria"/>
                <w:sz w:val="20"/>
                <w:szCs w:val="20"/>
                <w:lang w:val="es-ES"/>
              </w:rPr>
              <w:t>eso transformado en kg del atún rojo sacrificado</w:t>
            </w:r>
            <w:r w:rsidR="00CC32A1" w:rsidRPr="00057564">
              <w:rPr>
                <w:rFonts w:ascii="Cambria" w:eastAsia="Cambria" w:hAnsi="Cambria" w:cs="Cambria"/>
                <w:sz w:val="20"/>
                <w:szCs w:val="20"/>
                <w:lang w:val="es-ES"/>
              </w:rPr>
              <w:t>:</w:t>
            </w:r>
          </w:p>
          <w:p w14:paraId="334AD21D" w14:textId="77777777" w:rsidR="00597AF3" w:rsidRPr="00057564"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5BDF8AC9" w14:textId="77777777" w:rsidR="005C296C" w:rsidRPr="00057564"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67053C" w14:paraId="4077168C" w14:textId="77777777" w:rsidTr="00065E0C">
        <w:trPr>
          <w:trHeight w:val="600"/>
        </w:trPr>
        <w:tc>
          <w:tcPr>
            <w:tcW w:w="8520" w:type="dxa"/>
            <w:tcBorders>
              <w:top w:val="single" w:sz="4" w:space="0" w:color="auto"/>
              <w:left w:val="single" w:sz="4" w:space="0" w:color="auto"/>
              <w:bottom w:val="single" w:sz="4" w:space="0" w:color="auto"/>
              <w:right w:val="single" w:sz="4" w:space="0" w:color="auto"/>
            </w:tcBorders>
          </w:tcPr>
          <w:p w14:paraId="7E973DB7" w14:textId="0B15200C" w:rsidR="00597AF3" w:rsidRPr="00057564"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N</w:t>
            </w:r>
            <w:r w:rsidR="00597AF3" w:rsidRPr="00057564">
              <w:rPr>
                <w:rFonts w:ascii="Cambria" w:eastAsia="Cambria" w:hAnsi="Cambria" w:cs="Cambria"/>
                <w:sz w:val="20"/>
                <w:szCs w:val="20"/>
                <w:lang w:val="es-ES"/>
              </w:rPr>
              <w:t>úmero(s) de eBCD asociado(s) al atún rojo sacrificado</w:t>
            </w:r>
            <w:r w:rsidR="00CC32A1" w:rsidRPr="00057564">
              <w:rPr>
                <w:rFonts w:ascii="Cambria" w:eastAsia="Cambria" w:hAnsi="Cambria" w:cs="Cambria"/>
                <w:sz w:val="20"/>
                <w:szCs w:val="20"/>
                <w:lang w:val="es-ES"/>
              </w:rPr>
              <w:t>:</w:t>
            </w:r>
          </w:p>
          <w:p w14:paraId="0B279C5B" w14:textId="77777777" w:rsidR="00597AF3" w:rsidRPr="00057564" w:rsidRDefault="00597AF3" w:rsidP="008B57B8">
            <w:pPr>
              <w:tabs>
                <w:tab w:val="left" w:pos="709"/>
              </w:tabs>
              <w:spacing w:after="0" w:line="240" w:lineRule="auto"/>
              <w:ind w:right="-1"/>
              <w:jc w:val="both"/>
              <w:rPr>
                <w:rFonts w:ascii="Cambria" w:eastAsia="Cambria" w:hAnsi="Cambria" w:cs="Times New Roman"/>
                <w:sz w:val="20"/>
                <w:szCs w:val="20"/>
                <w:lang w:val="es-ES"/>
              </w:rPr>
            </w:pPr>
          </w:p>
          <w:p w14:paraId="09A600BD" w14:textId="77777777" w:rsidR="00597AF3" w:rsidRPr="00057564" w:rsidRDefault="00597AF3" w:rsidP="008B57B8">
            <w:pPr>
              <w:spacing w:after="0" w:line="240" w:lineRule="auto"/>
              <w:jc w:val="both"/>
              <w:rPr>
                <w:rFonts w:ascii="Cambria" w:eastAsia="Cambria" w:hAnsi="Cambria" w:cs="Times New Roman"/>
                <w:sz w:val="20"/>
                <w:szCs w:val="20"/>
                <w:lang w:val="es-ES"/>
              </w:rPr>
            </w:pPr>
          </w:p>
        </w:tc>
      </w:tr>
      <w:tr w:rsidR="00597AF3" w:rsidRPr="0067053C" w14:paraId="79A4DD87" w14:textId="77777777" w:rsidTr="00065E0C">
        <w:trPr>
          <w:trHeight w:val="430"/>
        </w:trPr>
        <w:tc>
          <w:tcPr>
            <w:tcW w:w="8520" w:type="dxa"/>
            <w:tcBorders>
              <w:top w:val="single" w:sz="4" w:space="0" w:color="auto"/>
              <w:left w:val="single" w:sz="4" w:space="0" w:color="auto"/>
              <w:bottom w:val="single" w:sz="4" w:space="0" w:color="auto"/>
              <w:right w:val="single" w:sz="4" w:space="0" w:color="auto"/>
            </w:tcBorders>
          </w:tcPr>
          <w:p w14:paraId="33A8C211" w14:textId="3DB11AF3" w:rsidR="00597AF3" w:rsidRPr="00057564"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Detalles de los buques auxiliares que participan en la operación</w:t>
            </w:r>
            <w:r w:rsidR="00CC32A1" w:rsidRPr="00057564">
              <w:rPr>
                <w:rFonts w:ascii="Cambria" w:eastAsia="Cambria" w:hAnsi="Cambria" w:cs="Cambria"/>
                <w:sz w:val="20"/>
                <w:szCs w:val="20"/>
                <w:lang w:val="es-ES"/>
              </w:rPr>
              <w:t>:</w:t>
            </w:r>
          </w:p>
          <w:p w14:paraId="6C29CB68" w14:textId="77777777" w:rsidR="00597AF3" w:rsidRPr="0005756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057564">
              <w:rPr>
                <w:rFonts w:ascii="Cambria" w:eastAsia="Cambria" w:hAnsi="Cambria" w:cs="Cambria"/>
                <w:sz w:val="20"/>
                <w:szCs w:val="20"/>
                <w:lang w:val="es-ES"/>
              </w:rPr>
              <w:t xml:space="preserve">            Nombre:</w:t>
            </w:r>
          </w:p>
          <w:p w14:paraId="1A6D4EB1" w14:textId="77777777" w:rsidR="00597AF3" w:rsidRPr="0005756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057564">
              <w:rPr>
                <w:rFonts w:ascii="Cambria" w:eastAsia="Cambria" w:hAnsi="Cambria" w:cs="Cambria"/>
                <w:sz w:val="20"/>
                <w:szCs w:val="20"/>
                <w:lang w:val="es-ES"/>
              </w:rPr>
              <w:t xml:space="preserve">            Pabellón:</w:t>
            </w:r>
          </w:p>
          <w:p w14:paraId="6E70A428" w14:textId="62D3D72D" w:rsidR="00597AF3" w:rsidRPr="0005756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057564">
              <w:rPr>
                <w:rFonts w:ascii="Cambria" w:eastAsia="Cambria" w:hAnsi="Cambria" w:cs="Cambria"/>
                <w:sz w:val="20"/>
                <w:szCs w:val="20"/>
                <w:lang w:val="es-ES"/>
              </w:rPr>
              <w:t xml:space="preserve">            </w:t>
            </w:r>
            <w:r w:rsidR="00F345B9" w:rsidRPr="00057564">
              <w:rPr>
                <w:rFonts w:ascii="Cambria" w:eastAsia="Cambria" w:hAnsi="Cambria" w:cs="Cambria"/>
                <w:sz w:val="20"/>
                <w:szCs w:val="20"/>
                <w:lang w:val="es-ES"/>
              </w:rPr>
              <w:t>N.º</w:t>
            </w:r>
            <w:r w:rsidRPr="00057564">
              <w:rPr>
                <w:rFonts w:ascii="Cambria" w:eastAsia="Cambria" w:hAnsi="Cambria" w:cs="Cambria"/>
                <w:sz w:val="20"/>
                <w:szCs w:val="20"/>
                <w:lang w:val="es-ES"/>
              </w:rPr>
              <w:t xml:space="preserve"> </w:t>
            </w:r>
            <w:r w:rsidR="00CC32A1" w:rsidRPr="00057564">
              <w:rPr>
                <w:rFonts w:ascii="Cambria" w:eastAsia="Cambria" w:hAnsi="Cambria" w:cs="Cambria"/>
                <w:sz w:val="20"/>
                <w:szCs w:val="20"/>
                <w:lang w:val="es-ES"/>
              </w:rPr>
              <w:t xml:space="preserve">de </w:t>
            </w:r>
            <w:r w:rsidRPr="00057564">
              <w:rPr>
                <w:rFonts w:ascii="Cambria" w:eastAsia="Cambria" w:hAnsi="Cambria" w:cs="Cambria"/>
                <w:sz w:val="20"/>
                <w:szCs w:val="20"/>
                <w:lang w:val="es-ES"/>
              </w:rPr>
              <w:t>registro ICCAT:</w:t>
            </w:r>
          </w:p>
          <w:p w14:paraId="725673C9" w14:textId="77777777" w:rsidR="00597AF3" w:rsidRPr="00057564" w:rsidRDefault="00597AF3" w:rsidP="008B57B8">
            <w:pPr>
              <w:spacing w:after="0" w:line="240" w:lineRule="auto"/>
              <w:ind w:hanging="8"/>
              <w:jc w:val="both"/>
              <w:rPr>
                <w:rFonts w:ascii="Cambria" w:eastAsia="Cambria" w:hAnsi="Cambria" w:cs="Times New Roman"/>
                <w:sz w:val="20"/>
                <w:szCs w:val="20"/>
                <w:lang w:val="es-ES"/>
              </w:rPr>
            </w:pPr>
          </w:p>
        </w:tc>
      </w:tr>
      <w:tr w:rsidR="00597AF3" w:rsidRPr="0067053C" w14:paraId="437189F1" w14:textId="77777777" w:rsidTr="00065E0C">
        <w:trPr>
          <w:trHeight w:val="1060"/>
        </w:trPr>
        <w:tc>
          <w:tcPr>
            <w:tcW w:w="8520" w:type="dxa"/>
            <w:tcBorders>
              <w:top w:val="single" w:sz="4" w:space="0" w:color="auto"/>
              <w:left w:val="single" w:sz="4" w:space="0" w:color="auto"/>
              <w:bottom w:val="single" w:sz="4" w:space="0" w:color="auto"/>
              <w:right w:val="single" w:sz="4" w:space="0" w:color="auto"/>
            </w:tcBorders>
          </w:tcPr>
          <w:p w14:paraId="44D37975" w14:textId="605143F0" w:rsidR="00597AF3" w:rsidRPr="00057564"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057564">
              <w:rPr>
                <w:rFonts w:ascii="Cambria" w:eastAsia="Cambria" w:hAnsi="Cambria" w:cs="Cambria"/>
                <w:sz w:val="20"/>
                <w:szCs w:val="20"/>
                <w:lang w:val="es-ES"/>
              </w:rPr>
              <w:t>Destino de los atunes sacrificados (exportación, mercado local u otros) (</w:t>
            </w:r>
            <w:r w:rsidR="00CC32A1" w:rsidRPr="00057564">
              <w:rPr>
                <w:rFonts w:ascii="Cambria" w:eastAsia="Cambria" w:hAnsi="Cambria" w:cs="Cambria"/>
                <w:sz w:val="20"/>
                <w:szCs w:val="20"/>
                <w:lang w:val="es-ES"/>
              </w:rPr>
              <w:t>rodear la respuesta</w:t>
            </w:r>
            <w:r w:rsidRPr="00057564">
              <w:rPr>
                <w:rFonts w:ascii="Cambria" w:eastAsia="Cambria" w:hAnsi="Cambria" w:cs="Cambria"/>
                <w:sz w:val="20"/>
                <w:szCs w:val="20"/>
                <w:lang w:val="es-ES"/>
              </w:rPr>
              <w:t>)</w:t>
            </w:r>
          </w:p>
          <w:p w14:paraId="7FE74941" w14:textId="77777777" w:rsidR="00597AF3" w:rsidRPr="00057564"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057564">
              <w:rPr>
                <w:rFonts w:ascii="Cambria" w:eastAsia="Cambria" w:hAnsi="Cambria" w:cs="Cambria"/>
                <w:sz w:val="20"/>
                <w:szCs w:val="20"/>
                <w:lang w:val="es-ES"/>
              </w:rPr>
              <w:t xml:space="preserve">            En el caso de otros, especificar:</w:t>
            </w:r>
          </w:p>
          <w:p w14:paraId="66F234F4" w14:textId="77777777" w:rsidR="00597AF3" w:rsidRPr="00057564" w:rsidRDefault="00597AF3" w:rsidP="008B57B8">
            <w:pPr>
              <w:tabs>
                <w:tab w:val="left" w:pos="709"/>
              </w:tabs>
              <w:spacing w:after="0" w:line="240" w:lineRule="auto"/>
              <w:ind w:right="-1"/>
              <w:jc w:val="both"/>
              <w:rPr>
                <w:rFonts w:ascii="Cambria" w:eastAsiaTheme="minorEastAsia" w:hAnsi="Cambria" w:cs="Times New Roman"/>
                <w:sz w:val="20"/>
                <w:szCs w:val="20"/>
                <w:lang w:val="es-ES" w:eastAsia="ja-JP"/>
              </w:rPr>
            </w:pPr>
          </w:p>
          <w:p w14:paraId="74E655AB" w14:textId="77777777" w:rsidR="00597AF3" w:rsidRPr="00057564" w:rsidRDefault="00597AF3" w:rsidP="008B57B8">
            <w:pPr>
              <w:spacing w:after="0" w:line="240" w:lineRule="auto"/>
              <w:ind w:hanging="8"/>
              <w:jc w:val="both"/>
              <w:rPr>
                <w:rFonts w:ascii="Cambria" w:eastAsia="Cambria" w:hAnsi="Cambria" w:cs="Times New Roman"/>
                <w:sz w:val="20"/>
                <w:szCs w:val="20"/>
                <w:lang w:val="es-ES"/>
              </w:rPr>
            </w:pPr>
          </w:p>
        </w:tc>
      </w:tr>
      <w:tr w:rsidR="00597AF3" w:rsidRPr="00057564" w14:paraId="1192339C" w14:textId="77777777" w:rsidTr="00065E0C">
        <w:trPr>
          <w:trHeight w:val="1331"/>
        </w:trPr>
        <w:tc>
          <w:tcPr>
            <w:tcW w:w="8520" w:type="dxa"/>
            <w:tcBorders>
              <w:top w:val="single" w:sz="4" w:space="0" w:color="auto"/>
              <w:left w:val="single" w:sz="4" w:space="0" w:color="auto"/>
              <w:bottom w:val="single" w:sz="4" w:space="0" w:color="auto"/>
              <w:right w:val="single" w:sz="4" w:space="0" w:color="auto"/>
            </w:tcBorders>
            <w:hideMark/>
          </w:tcPr>
          <w:p w14:paraId="75C5B019" w14:textId="27305C57" w:rsidR="00597AF3" w:rsidRPr="00057564" w:rsidRDefault="009110DA" w:rsidP="008B57B8">
            <w:pPr>
              <w:spacing w:after="0" w:line="240" w:lineRule="auto"/>
              <w:jc w:val="both"/>
              <w:rPr>
                <w:rFonts w:ascii="Cambria" w:eastAsiaTheme="minorEastAsia" w:hAnsi="Cambria" w:cs="Cambria"/>
                <w:color w:val="000000"/>
                <w:sz w:val="20"/>
                <w:szCs w:val="20"/>
                <w:lang w:val="es-ES"/>
              </w:rPr>
            </w:pPr>
            <w:r w:rsidRPr="00057564">
              <w:rPr>
                <w:rFonts w:ascii="Cambria" w:eastAsia="Cambria" w:hAnsi="Cambria" w:cs="Cambria"/>
                <w:sz w:val="20"/>
                <w:szCs w:val="20"/>
                <w:lang w:val="es-ES"/>
              </w:rPr>
              <w:t>Verificación y, cuando p</w:t>
            </w:r>
            <w:r w:rsidR="0099325F" w:rsidRPr="00057564">
              <w:rPr>
                <w:rFonts w:ascii="Cambria" w:eastAsia="Cambria" w:hAnsi="Cambria" w:cs="Cambria"/>
                <w:sz w:val="20"/>
                <w:szCs w:val="20"/>
                <w:lang w:val="es-ES"/>
              </w:rPr>
              <w:t>roceda, firma</w:t>
            </w:r>
            <w:r w:rsidR="00597AF3" w:rsidRPr="00057564">
              <w:rPr>
                <w:rFonts w:ascii="Cambria" w:eastAsia="Cambria" w:hAnsi="Cambria" w:cs="Cambria"/>
                <w:sz w:val="20"/>
                <w:szCs w:val="20"/>
                <w:lang w:val="es-ES"/>
              </w:rPr>
              <w:t xml:space="preserve"> por parte del observador regional de ICCAT o del observador de la CPC, según corresponda:</w:t>
            </w:r>
          </w:p>
          <w:p w14:paraId="3C01AF36" w14:textId="77777777" w:rsidR="00597AF3" w:rsidRPr="00057564" w:rsidRDefault="00597AF3"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057564">
              <w:rPr>
                <w:rFonts w:ascii="Cambria" w:eastAsia="Cambria" w:hAnsi="Cambria" w:cs="Cambria"/>
                <w:color w:val="000000"/>
                <w:sz w:val="20"/>
                <w:lang w:val="es-ES"/>
              </w:rPr>
              <w:t>Nombre del observador:</w:t>
            </w:r>
          </w:p>
          <w:p w14:paraId="27AB7579" w14:textId="531D0F5A" w:rsidR="00597AF3" w:rsidRPr="00057564" w:rsidRDefault="00F345B9"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057564">
              <w:rPr>
                <w:rFonts w:ascii="Cambria" w:eastAsia="Cambria" w:hAnsi="Cambria" w:cs="Cambria"/>
                <w:color w:val="000000"/>
                <w:sz w:val="20"/>
                <w:lang w:val="es-ES"/>
              </w:rPr>
              <w:t>N.º</w:t>
            </w:r>
            <w:r w:rsidR="00597AF3" w:rsidRPr="00057564">
              <w:rPr>
                <w:rFonts w:ascii="Cambria" w:eastAsia="Cambria" w:hAnsi="Cambria" w:cs="Cambria"/>
                <w:color w:val="000000"/>
                <w:sz w:val="20"/>
                <w:lang w:val="es-ES"/>
              </w:rPr>
              <w:t xml:space="preserve"> ICCAT:</w:t>
            </w:r>
          </w:p>
          <w:p w14:paraId="7CB4505E" w14:textId="77777777" w:rsidR="00597AF3" w:rsidRPr="00057564" w:rsidRDefault="00597AF3" w:rsidP="008B57B8">
            <w:pPr>
              <w:tabs>
                <w:tab w:val="left" w:pos="709"/>
              </w:tabs>
              <w:spacing w:after="0" w:line="240" w:lineRule="auto"/>
              <w:ind w:right="-1" w:firstLineChars="250" w:firstLine="500"/>
              <w:jc w:val="both"/>
              <w:rPr>
                <w:rFonts w:ascii="Cambria" w:eastAsia="Cambria" w:hAnsi="Cambria" w:cs="Cambria"/>
                <w:color w:val="000000"/>
                <w:sz w:val="20"/>
                <w:lang w:val="es-ES"/>
              </w:rPr>
            </w:pPr>
            <w:r w:rsidRPr="00057564">
              <w:rPr>
                <w:rFonts w:ascii="Cambria" w:eastAsia="Cambria" w:hAnsi="Cambria" w:cs="Cambria"/>
                <w:color w:val="000000"/>
                <w:sz w:val="20"/>
                <w:lang w:val="es-ES"/>
              </w:rPr>
              <w:t>Firma:</w:t>
            </w:r>
          </w:p>
          <w:p w14:paraId="77C6680A" w14:textId="77777777" w:rsidR="005C296C" w:rsidRPr="00057564" w:rsidRDefault="005C296C" w:rsidP="008B57B8">
            <w:pPr>
              <w:tabs>
                <w:tab w:val="left" w:pos="709"/>
              </w:tabs>
              <w:spacing w:after="0" w:line="240" w:lineRule="auto"/>
              <w:ind w:right="-1" w:firstLineChars="250" w:firstLine="500"/>
              <w:jc w:val="both"/>
              <w:rPr>
                <w:rFonts w:ascii="Cambria" w:eastAsia="Cambria" w:hAnsi="Cambria" w:cs="Times New Roman"/>
                <w:sz w:val="20"/>
                <w:szCs w:val="20"/>
                <w:lang w:val="es-ES"/>
              </w:rPr>
            </w:pPr>
          </w:p>
        </w:tc>
      </w:tr>
    </w:tbl>
    <w:p w14:paraId="30D29168" w14:textId="77777777" w:rsidR="00597AF3" w:rsidRPr="00057564" w:rsidRDefault="00597AF3" w:rsidP="008B57B8">
      <w:pPr>
        <w:tabs>
          <w:tab w:val="left" w:pos="426"/>
        </w:tabs>
        <w:spacing w:after="0" w:line="240" w:lineRule="auto"/>
        <w:ind w:right="-1"/>
        <w:rPr>
          <w:rFonts w:ascii="Cambria" w:eastAsia="Cambria" w:hAnsi="Cambria" w:cs="Times New Roman"/>
          <w:sz w:val="20"/>
          <w:szCs w:val="20"/>
          <w:lang w:val="es-ES"/>
        </w:rPr>
      </w:pPr>
    </w:p>
    <w:p w14:paraId="1921234B" w14:textId="77777777" w:rsidR="00597AF3" w:rsidRPr="00057564" w:rsidRDefault="00597AF3" w:rsidP="008B57B8">
      <w:pPr>
        <w:tabs>
          <w:tab w:val="left" w:pos="426"/>
        </w:tabs>
        <w:spacing w:after="0" w:line="240" w:lineRule="auto"/>
        <w:ind w:right="-1"/>
        <w:rPr>
          <w:rFonts w:ascii="Cambria" w:eastAsia="Cambria" w:hAnsi="Cambria" w:cs="Times New Roman"/>
          <w:sz w:val="20"/>
          <w:szCs w:val="20"/>
          <w:lang w:val="es-ES"/>
        </w:rPr>
      </w:pPr>
    </w:p>
    <w:p w14:paraId="2753A5ED" w14:textId="77777777" w:rsidR="00597AF3" w:rsidRPr="00057564" w:rsidRDefault="00597AF3" w:rsidP="008B57B8">
      <w:pPr>
        <w:spacing w:after="0" w:line="247" w:lineRule="auto"/>
        <w:ind w:left="227" w:right="140" w:hanging="8"/>
        <w:jc w:val="both"/>
        <w:rPr>
          <w:rFonts w:ascii="Cambria" w:eastAsia="Cambria" w:hAnsi="Cambria" w:cs="Cambria"/>
          <w:color w:val="000000"/>
          <w:sz w:val="20"/>
          <w:lang w:val="es-ES"/>
        </w:rPr>
      </w:pPr>
    </w:p>
    <w:p w14:paraId="3C37042D"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17CED1EA" w14:textId="6ECF4D9B" w:rsidR="007E6C48" w:rsidRPr="00057564" w:rsidRDefault="007E6C48" w:rsidP="008B57B8">
      <w:pPr>
        <w:spacing w:after="0"/>
        <w:rPr>
          <w:rFonts w:ascii="Cambria" w:hAnsi="Cambria"/>
          <w:lang w:val="es-ES"/>
        </w:rPr>
      </w:pPr>
    </w:p>
    <w:sectPr w:rsidR="007E6C48" w:rsidRPr="00057564" w:rsidSect="00D56C81">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448C" w14:textId="77777777" w:rsidR="00666ECF" w:rsidRDefault="00666ECF" w:rsidP="002E0445">
      <w:pPr>
        <w:spacing w:after="0" w:line="240" w:lineRule="auto"/>
      </w:pPr>
      <w:r>
        <w:separator/>
      </w:r>
    </w:p>
  </w:endnote>
  <w:endnote w:type="continuationSeparator" w:id="0">
    <w:p w14:paraId="32F59BB4" w14:textId="77777777" w:rsidR="00666ECF" w:rsidRDefault="00666ECF" w:rsidP="002E0445">
      <w:pPr>
        <w:spacing w:after="0" w:line="240" w:lineRule="auto"/>
      </w:pPr>
      <w:r>
        <w:continuationSeparator/>
      </w:r>
    </w:p>
  </w:endnote>
  <w:endnote w:type="continuationNotice" w:id="1">
    <w:p w14:paraId="59FA6793" w14:textId="77777777" w:rsidR="00666ECF" w:rsidRDefault="00666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AD36" w14:textId="77777777" w:rsidR="002E0445" w:rsidRPr="000C5B74"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3162"/>
      <w:docPartObj>
        <w:docPartGallery w:val="Page Numbers (Bottom of Page)"/>
        <w:docPartUnique/>
      </w:docPartObj>
    </w:sdtPr>
    <w:sdtEndPr>
      <w:rPr>
        <w:rFonts w:asciiTheme="majorHAnsi" w:hAnsiTheme="majorHAnsi"/>
      </w:rPr>
    </w:sdtEndPr>
    <w:sdtContent>
      <w:sdt>
        <w:sdtPr>
          <w:rPr>
            <w:rFonts w:ascii="Cambria" w:eastAsia="Calibri" w:hAnsi="Cambria" w:cs="Calibri"/>
            <w:sz w:val="20"/>
            <w:szCs w:val="20"/>
          </w:rPr>
          <w:id w:val="-1465809079"/>
          <w:docPartObj>
            <w:docPartGallery w:val="Page Numbers (Top of Page)"/>
            <w:docPartUnique/>
          </w:docPartObj>
        </w:sdtPr>
        <w:sdtEndPr/>
        <w:sdtContent>
          <w:p w14:paraId="7F00F77E" w14:textId="03CC31A7" w:rsidR="002E0445" w:rsidRPr="00F538BF" w:rsidRDefault="0067053C"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91238588"/>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61</w:t>
                </w:r>
                <w:r w:rsidR="00F538BF" w:rsidRPr="002628ED">
                  <w:rPr>
                    <w:rFonts w:ascii="Cambria" w:eastAsia="Calibri" w:hAnsi="Cambria" w:cs="Calibri"/>
                    <w:sz w:val="20"/>
                    <w:szCs w:val="20"/>
                  </w:rPr>
                  <w:fldChar w:fldCharType="end"/>
                </w:r>
              </w:sdtContent>
            </w:sdt>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55EA"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Calibri" w:hAnsi="Calibri"/>
          </w:rPr>
        </w:sdtEndPr>
        <w:sdtContent>
          <w:p w14:paraId="50C11997" w14:textId="13948F5E" w:rsidR="002E0445" w:rsidRPr="002628ED" w:rsidRDefault="0067053C" w:rsidP="002628ED">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2628ED" w:rsidRPr="002628ED">
                  <w:rPr>
                    <w:rFonts w:ascii="Cambria" w:eastAsia="Calibri" w:hAnsi="Cambria" w:cs="Calibri"/>
                    <w:sz w:val="20"/>
                    <w:szCs w:val="20"/>
                  </w:rPr>
                  <w:fldChar w:fldCharType="begin"/>
                </w:r>
                <w:r w:rsidR="002628ED" w:rsidRPr="002628ED">
                  <w:rPr>
                    <w:rFonts w:ascii="Cambria" w:eastAsia="Calibri" w:hAnsi="Cambria" w:cs="Calibri"/>
                    <w:sz w:val="20"/>
                    <w:szCs w:val="20"/>
                  </w:rPr>
                  <w:instrText xml:space="preserve"> PAGE </w:instrText>
                </w:r>
                <w:r w:rsidR="002628ED" w:rsidRPr="002628ED">
                  <w:rPr>
                    <w:rFonts w:ascii="Cambria" w:eastAsia="Calibri" w:hAnsi="Cambria" w:cs="Calibri"/>
                    <w:sz w:val="20"/>
                    <w:szCs w:val="20"/>
                  </w:rPr>
                  <w:fldChar w:fldCharType="separate"/>
                </w:r>
                <w:r w:rsidR="002628ED" w:rsidRPr="002628ED">
                  <w:rPr>
                    <w:rFonts w:ascii="Cambria" w:eastAsia="Calibri" w:hAnsi="Cambria" w:cs="Calibri"/>
                    <w:sz w:val="20"/>
                    <w:szCs w:val="20"/>
                  </w:rPr>
                  <w:t>10</w:t>
                </w:r>
                <w:r w:rsidR="002628ED" w:rsidRPr="002628ED">
                  <w:rPr>
                    <w:rFonts w:ascii="Cambria" w:eastAsia="Calibri" w:hAnsi="Cambria" w:cs="Calibri"/>
                    <w:sz w:val="20"/>
                    <w:szCs w:val="20"/>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19E" w14:textId="45E8D42B" w:rsidR="002E0445" w:rsidRPr="00F538BF" w:rsidRDefault="0067053C"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742943574"/>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38</w:t>
        </w:r>
        <w:r w:rsidR="00F538BF" w:rsidRPr="002628ED">
          <w:rPr>
            <w:rFonts w:ascii="Cambria" w:eastAsia="Calibri" w:hAnsi="Cambria" w:cs="Calibri"/>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EF71" w14:textId="77777777" w:rsidR="002E0445" w:rsidRDefault="002E044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D1B0" w14:textId="77777777" w:rsidR="002E0445" w:rsidRDefault="002E044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870C" w14:textId="77777777" w:rsidR="002E0445" w:rsidRDefault="002E04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61312"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30" type="#_x0000_t202" style="position:absolute;margin-left:292.8pt;margin-top:776.2pt;width:9.55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1wEAAJUDAAAOAAAAZHJzL2Uyb0RvYy54bWysU8tu2zAQvBfoPxC817KctD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830" w14:textId="77777777" w:rsidR="002E0445" w:rsidRPr="00C245DA"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DA3"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5316" w14:textId="77777777" w:rsidR="00666ECF" w:rsidRDefault="00666ECF" w:rsidP="002E0445">
      <w:pPr>
        <w:spacing w:after="0" w:line="240" w:lineRule="auto"/>
      </w:pPr>
      <w:r>
        <w:separator/>
      </w:r>
    </w:p>
  </w:footnote>
  <w:footnote w:type="continuationSeparator" w:id="0">
    <w:p w14:paraId="4951A9FA" w14:textId="77777777" w:rsidR="00666ECF" w:rsidRDefault="00666ECF" w:rsidP="002E0445">
      <w:pPr>
        <w:spacing w:after="0" w:line="240" w:lineRule="auto"/>
      </w:pPr>
      <w:r>
        <w:continuationSeparator/>
      </w:r>
    </w:p>
  </w:footnote>
  <w:footnote w:type="continuationNotice" w:id="1">
    <w:p w14:paraId="658EED4F" w14:textId="77777777" w:rsidR="00666ECF" w:rsidRDefault="00666ECF">
      <w:pPr>
        <w:spacing w:after="0" w:line="240" w:lineRule="auto"/>
      </w:pPr>
    </w:p>
  </w:footnote>
  <w:footnote w:id="2">
    <w:p w14:paraId="71B5C539" w14:textId="7FFEAABB" w:rsidR="000A5402" w:rsidRPr="00653EE6" w:rsidRDefault="000E1EB9" w:rsidP="00EB3648">
      <w:r w:rsidRPr="00A0307C">
        <w:rPr>
          <w:rStyle w:val="FootnoteReference"/>
          <w:rFonts w:ascii="Cambria" w:eastAsia="MS Mincho" w:hAnsi="Cambria"/>
          <w:sz w:val="20"/>
          <w:szCs w:val="20"/>
          <w:lang w:val="es-ES"/>
        </w:rPr>
        <w:t>[1]</w:t>
      </w:r>
      <w:r w:rsidRPr="00EB3648">
        <w:rPr>
          <w:rStyle w:val="FootnoteReference"/>
          <w:rFonts w:ascii="Cambria" w:eastAsia="MS Mincho" w:hAnsi="Cambria"/>
          <w:sz w:val="16"/>
          <w:szCs w:val="16"/>
          <w:vertAlign w:val="baseline"/>
          <w:lang w:val="es-ES"/>
        </w:rPr>
        <w:t xml:space="preserve"> La Comisión toma nota de la posición de Argelia con respecto a su situación histórica y </w:t>
      </w:r>
      <w:r w:rsidR="00653EE6" w:rsidRPr="00EB3648">
        <w:rPr>
          <w:rStyle w:val="FootnoteReference"/>
          <w:rFonts w:ascii="Cambria" w:eastAsia="MS Mincho" w:hAnsi="Cambria"/>
          <w:sz w:val="16"/>
          <w:szCs w:val="16"/>
          <w:vertAlign w:val="baseline"/>
          <w:lang w:val="es-ES"/>
        </w:rPr>
        <w:t xml:space="preserve">podría </w:t>
      </w:r>
      <w:r w:rsidRPr="00EB3648">
        <w:rPr>
          <w:rStyle w:val="FootnoteReference"/>
          <w:rFonts w:ascii="Cambria" w:eastAsia="MS Mincho" w:hAnsi="Cambria"/>
          <w:sz w:val="16"/>
          <w:szCs w:val="16"/>
          <w:vertAlign w:val="baseline"/>
          <w:lang w:val="es-ES"/>
        </w:rPr>
        <w:t>tenerla en cuenta al fijar el TAC para 2029, 2030 y 2031.</w:t>
      </w:r>
    </w:p>
  </w:footnote>
  <w:footnote w:id="3">
    <w:p w14:paraId="2E8CD44B" w14:textId="5D9E39DD" w:rsidR="00343F58" w:rsidRPr="00A0307C" w:rsidRDefault="00343F58">
      <w:pPr>
        <w:pStyle w:val="FootnoteText"/>
        <w:rPr>
          <w:rFonts w:ascii="Cambria" w:hAnsi="Cambria"/>
          <w:sz w:val="16"/>
          <w:szCs w:val="16"/>
        </w:rPr>
      </w:pPr>
      <w:r w:rsidRPr="00A0307C">
        <w:rPr>
          <w:rStyle w:val="FootnoteReference"/>
          <w:rFonts w:ascii="Cambria" w:hAnsi="Cambria"/>
          <w:sz w:val="16"/>
          <w:szCs w:val="16"/>
        </w:rPr>
        <w:footnoteRef/>
      </w:r>
      <w:r w:rsidRPr="00A0307C">
        <w:rPr>
          <w:rFonts w:ascii="Cambria" w:hAnsi="Cambria"/>
          <w:sz w:val="16"/>
          <w:szCs w:val="16"/>
        </w:rPr>
        <w:t xml:space="preserve"> </w:t>
      </w:r>
      <w:r w:rsidR="007D3466" w:rsidRPr="00A0307C">
        <w:rPr>
          <w:rFonts w:ascii="Cambria" w:hAnsi="Cambria"/>
          <w:sz w:val="16"/>
          <w:szCs w:val="16"/>
        </w:rPr>
        <w:t xml:space="preserve">  Esta reserva contiene 100 </w:t>
      </w:r>
      <w:r w:rsidR="00156EEF" w:rsidRPr="00A0307C">
        <w:rPr>
          <w:rFonts w:ascii="Cambria" w:hAnsi="Cambria"/>
          <w:sz w:val="16"/>
          <w:szCs w:val="16"/>
        </w:rPr>
        <w:t>t</w:t>
      </w:r>
      <w:r w:rsidR="007D3466" w:rsidRPr="00A0307C">
        <w:rPr>
          <w:rFonts w:ascii="Cambria" w:hAnsi="Cambria"/>
          <w:sz w:val="16"/>
          <w:szCs w:val="16"/>
        </w:rPr>
        <w:t xml:space="preserve"> para cubrir las capturas </w:t>
      </w:r>
      <w:r w:rsidR="00156EEF" w:rsidRPr="00A0307C">
        <w:rPr>
          <w:rFonts w:ascii="Cambria" w:hAnsi="Cambria"/>
          <w:sz w:val="16"/>
          <w:szCs w:val="16"/>
        </w:rPr>
        <w:t>fortuitas</w:t>
      </w:r>
      <w:r w:rsidR="007D3466" w:rsidRPr="00A0307C">
        <w:rPr>
          <w:rFonts w:ascii="Cambria" w:hAnsi="Cambria"/>
          <w:sz w:val="16"/>
          <w:szCs w:val="16"/>
        </w:rPr>
        <w:t xml:space="preserve"> relacionadas con la pesca con palangre en las proximidades del límite de la zona de </w:t>
      </w:r>
      <w:r w:rsidR="001018D6" w:rsidRPr="00A0307C">
        <w:rPr>
          <w:rFonts w:ascii="Cambria" w:hAnsi="Cambria"/>
          <w:sz w:val="16"/>
          <w:szCs w:val="16"/>
        </w:rPr>
        <w:t>ordenación</w:t>
      </w:r>
      <w:r w:rsidR="007D3466" w:rsidRPr="00A0307C">
        <w:rPr>
          <w:rFonts w:ascii="Cambria" w:hAnsi="Cambria"/>
          <w:sz w:val="16"/>
          <w:szCs w:val="16"/>
        </w:rPr>
        <w:t xml:space="preserve"> y las zonas adyacentes, tal como se establece en el </w:t>
      </w:r>
      <w:r w:rsidR="001018D6" w:rsidRPr="00A0307C">
        <w:rPr>
          <w:rFonts w:ascii="Cambria" w:hAnsi="Cambria"/>
          <w:sz w:val="16"/>
          <w:szCs w:val="16"/>
        </w:rPr>
        <w:t>párrafo</w:t>
      </w:r>
      <w:r w:rsidR="007D3466" w:rsidRPr="00A0307C">
        <w:rPr>
          <w:rFonts w:ascii="Cambria" w:hAnsi="Cambria"/>
          <w:sz w:val="16"/>
          <w:szCs w:val="16"/>
        </w:rPr>
        <w:t xml:space="preserve"> 5 de la Recomendación </w:t>
      </w:r>
      <w:r w:rsidR="00156EEF" w:rsidRPr="00A0307C">
        <w:rPr>
          <w:rFonts w:ascii="Cambria" w:hAnsi="Cambria"/>
          <w:sz w:val="16"/>
          <w:szCs w:val="16"/>
        </w:rPr>
        <w:t>25</w:t>
      </w:r>
      <w:r w:rsidR="007D3466" w:rsidRPr="00A0307C">
        <w:rPr>
          <w:rFonts w:ascii="Cambria" w:hAnsi="Cambria"/>
          <w:sz w:val="16"/>
          <w:szCs w:val="16"/>
        </w:rPr>
        <w:t>-</w:t>
      </w:r>
      <w:r w:rsidR="00156EEF" w:rsidRPr="00A0307C">
        <w:rPr>
          <w:rFonts w:ascii="Cambria" w:hAnsi="Cambria"/>
          <w:sz w:val="16"/>
          <w:szCs w:val="16"/>
        </w:rPr>
        <w:t>XX (PA2_637A/2025)</w:t>
      </w:r>
      <w:r w:rsidR="0067053C">
        <w:rPr>
          <w:rFonts w:ascii="Cambria" w:hAnsi="Cambria"/>
          <w:sz w:val="16"/>
          <w:szCs w:val="16"/>
        </w:rPr>
        <w:t xml:space="preserve">, </w:t>
      </w:r>
      <w:r w:rsidR="0067053C">
        <w:rPr>
          <w:rFonts w:ascii="Cambria" w:hAnsi="Cambria"/>
          <w:sz w:val="16"/>
          <w:szCs w:val="16"/>
          <w:u w:val="single"/>
        </w:rPr>
        <w:t>así como una transferencia de 17 t  a Argelia</w:t>
      </w:r>
      <w:r w:rsidR="007D3466" w:rsidRPr="00A0307C">
        <w:rPr>
          <w:rFonts w:ascii="Cambria" w:hAnsi="Cambria"/>
          <w:sz w:val="16"/>
          <w:szCs w:val="16"/>
        </w:rPr>
        <w:t>.</w:t>
      </w:r>
    </w:p>
  </w:footnote>
  <w:footnote w:id="4">
    <w:p w14:paraId="067DB22A" w14:textId="6ACDE2C8" w:rsidR="002E0445" w:rsidRPr="0024175E" w:rsidRDefault="002E0445" w:rsidP="002E0445">
      <w:pPr>
        <w:pStyle w:val="ft1"/>
        <w:rPr>
          <w:rFonts w:ascii="Cambria" w:hAnsi="Cambria"/>
          <w:sz w:val="16"/>
          <w:szCs w:val="16"/>
          <w:lang w:val="es-ES_tradnl"/>
        </w:rPr>
      </w:pPr>
      <w:r w:rsidRPr="0024175E">
        <w:rPr>
          <w:rStyle w:val="FootnoteReference"/>
          <w:rFonts w:ascii="Cambria" w:hAnsi="Cambria"/>
          <w:sz w:val="16"/>
          <w:szCs w:val="16"/>
        </w:rPr>
        <w:t>*</w:t>
      </w:r>
      <w:r w:rsidRPr="0024175E">
        <w:rPr>
          <w:rFonts w:ascii="Cambria" w:hAnsi="Cambria"/>
          <w:sz w:val="16"/>
          <w:szCs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6349" w14:textId="70AEA527" w:rsidR="00C03046" w:rsidRPr="00C03046" w:rsidRDefault="00C03046" w:rsidP="00C03046">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bookmarkStart w:id="78" w:name="_Hlk107908354"/>
    <w:bookmarkStart w:id="79" w:name="_Hlk107908355"/>
    <w:bookmarkStart w:id="80" w:name="_Hlk107908359"/>
    <w:bookmarkStart w:id="81" w:name="_Hlk107908360"/>
    <w:bookmarkStart w:id="82" w:name="_Hlk107908361"/>
    <w:bookmarkStart w:id="83" w:name="_Hlk107908362"/>
    <w:bookmarkStart w:id="84" w:name="_Hlk117162352"/>
    <w:bookmarkStart w:id="85" w:name="_Hlk117162353"/>
    <w:bookmarkStart w:id="86" w:name="_Hlk117162355"/>
    <w:bookmarkStart w:id="87" w:name="_Hlk117162356"/>
    <w:bookmarkStart w:id="88" w:name="_Hlk117589541"/>
    <w:bookmarkStart w:id="89" w:name="_Hlk117589542"/>
    <w:bookmarkStart w:id="90" w:name="_Hlk117589581"/>
    <w:bookmarkStart w:id="91" w:name="_Hlk117589582"/>
    <w:r w:rsidRPr="00C03046">
      <w:rPr>
        <w:rFonts w:ascii="Cambria" w:eastAsia="Aptos" w:hAnsi="Cambria" w:cs="Times New Roman"/>
        <w:b/>
        <w:kern w:val="2"/>
        <w:lang w:val="es-ES"/>
        <w14:ligatures w14:val="standardContextual"/>
      </w:rPr>
      <w:t>PA2_</w:t>
    </w:r>
    <w:r w:rsidR="00AE7EA3">
      <w:rPr>
        <w:rFonts w:ascii="Cambria" w:eastAsia="Aptos" w:hAnsi="Cambria" w:cs="Times New Roman"/>
        <w:b/>
        <w:kern w:val="2"/>
        <w:lang w:val="es-ES"/>
        <w14:ligatures w14:val="standardContextual"/>
      </w:rPr>
      <w:t>63</w:t>
    </w:r>
    <w:r w:rsidR="00BD1932">
      <w:rPr>
        <w:rFonts w:ascii="Cambria" w:eastAsia="Aptos" w:hAnsi="Cambria" w:cs="Times New Roman"/>
        <w:b/>
        <w:kern w:val="2"/>
        <w:lang w:val="es-ES"/>
        <w14:ligatures w14:val="standardContextual"/>
      </w:rPr>
      <w:t>6</w:t>
    </w:r>
    <w:r w:rsidR="00DC4BAE">
      <w:rPr>
        <w:rFonts w:ascii="Cambria" w:eastAsia="Aptos" w:hAnsi="Cambria" w:cs="Times New Roman"/>
        <w:b/>
        <w:kern w:val="2"/>
        <w:lang w:val="es-ES"/>
        <w14:ligatures w14:val="standardContextual"/>
      </w:rPr>
      <w:t>C</w:t>
    </w:r>
    <w:r w:rsidR="004233DE">
      <w:rPr>
        <w:rFonts w:ascii="Cambria" w:eastAsia="Aptos" w:hAnsi="Cambria" w:cs="Times New Roman"/>
        <w:b/>
        <w:kern w:val="2"/>
        <w:lang w:val="es-ES"/>
        <w14:ligatures w14:val="standardContextual"/>
      </w:rPr>
      <w:t>_REV_1</w:t>
    </w:r>
    <w:r w:rsidRPr="00C03046">
      <w:rPr>
        <w:rFonts w:ascii="Cambria" w:eastAsia="Aptos" w:hAnsi="Cambria" w:cs="Times New Roman"/>
        <w:b/>
        <w:kern w:val="2"/>
        <w:lang w:val="es-ES"/>
        <w14:ligatures w14:val="standardContextual"/>
      </w:rPr>
      <w:t>/2025</w:t>
    </w:r>
  </w:p>
  <w:p w14:paraId="27FEC4CF" w14:textId="64240E38" w:rsidR="00C03046" w:rsidRPr="00C03046" w:rsidRDefault="00C03046" w:rsidP="00C03046">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sidR="0067053C">
      <w:rPr>
        <w:rFonts w:ascii="Cambria" w:eastAsia="Calibri" w:hAnsi="Cambria" w:cs="Times New Roman"/>
        <w:b/>
        <w:noProof/>
        <w:kern w:val="2"/>
        <w:sz w:val="16"/>
        <w:lang w:val="es-ES"/>
        <w14:ligatures w14:val="standardContextual"/>
      </w:rPr>
      <w:t>24/11/2025 19:55</w:t>
    </w:r>
    <w:r w:rsidRPr="00C03046">
      <w:rPr>
        <w:rFonts w:ascii="Calibri" w:eastAsia="Calibri" w:hAnsi="Calibri" w:cs="Times New Roman"/>
        <w:lang w:val="es-ES"/>
      </w:rPr>
      <w:fldChar w:fldCharType="end"/>
    </w:r>
    <w:bookmarkEnd w:id="78"/>
    <w:bookmarkEnd w:id="79"/>
    <w:bookmarkEnd w:id="80"/>
    <w:bookmarkEnd w:id="81"/>
    <w:bookmarkEnd w:id="82"/>
    <w:bookmarkEnd w:id="83"/>
    <w:bookmarkEnd w:id="84"/>
    <w:bookmarkEnd w:id="85"/>
    <w:bookmarkEnd w:id="86"/>
    <w:bookmarkEnd w:id="87"/>
    <w:bookmarkEnd w:id="88"/>
    <w:bookmarkEnd w:id="89"/>
    <w:bookmarkEnd w:id="90"/>
    <w:bookmarkEnd w:id="9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3120"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9" type="#_x0000_t202" style="position:absolute;margin-left:466.8pt;margin-top:73.25pt;width:9.05pt;height:10.9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dX1wEAAJU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F81E" w14:textId="7C56878D" w:rsidR="002E0445" w:rsidRPr="00F538BF" w:rsidRDefault="002E0445" w:rsidP="00C57565">
    <w:pPr>
      <w:tabs>
        <w:tab w:val="left" w:pos="7320"/>
      </w:tabs>
      <w:spacing w:after="0" w:line="240" w:lineRule="exact"/>
      <w:rPr>
        <w:rFonts w:ascii="Arial" w:eastAsia="Arial" w:hAnsi="Arial" w:cs="Arial"/>
        <w:lang w:val="en"/>
      </w:rPr>
    </w:pPr>
    <w:r w:rsidRPr="00EB32FF">
      <w:rPr>
        <w:noProof/>
        <w:lang w:val="en-GB" w:eastAsia="en-GB"/>
      </w:rPr>
      <mc:AlternateContent>
        <mc:Choice Requires="wps">
          <w:drawing>
            <wp:anchor distT="0" distB="0" distL="63500" distR="63500" simplePos="0" relativeHeight="251644928"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margin-left:488.9pt;margin-top:84.75pt;width:9.05pt;height:10.9pt;z-index:-2516715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B8E" w14:textId="77777777" w:rsidR="002E0445" w:rsidRDefault="002E0445">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A2F5" w14:textId="7E063A3F" w:rsidR="00673DE1" w:rsidRPr="00F538BF" w:rsidRDefault="00F538BF" w:rsidP="00A437DF">
    <w:pPr>
      <w:tabs>
        <w:tab w:val="left" w:pos="7320"/>
      </w:tabs>
      <w:spacing w:after="0" w:line="240" w:lineRule="exact"/>
      <w:jc w:val="center"/>
      <w:rPr>
        <w:rFonts w:ascii="Arial" w:eastAsia="Arial" w:hAnsi="Arial" w:cs="Arial"/>
        <w:lang w:val="en"/>
      </w:rPr>
    </w:pPr>
    <w:r w:rsidRPr="00EB32FF">
      <w:rPr>
        <w:noProof/>
        <w:lang w:val="en-GB" w:eastAsia="en-GB"/>
      </w:rPr>
      <mc:AlternateContent>
        <mc:Choice Requires="wps">
          <w:drawing>
            <wp:anchor distT="0" distB="0" distL="63500" distR="63500" simplePos="0" relativeHeight="251669504" behindDoc="1" locked="0" layoutInCell="1" allowOverlap="1" wp14:anchorId="1814F650" wp14:editId="773A1AAC">
              <wp:simplePos x="0" y="0"/>
              <wp:positionH relativeFrom="page">
                <wp:posOffset>6209030</wp:posOffset>
              </wp:positionH>
              <wp:positionV relativeFrom="page">
                <wp:posOffset>1076325</wp:posOffset>
              </wp:positionV>
              <wp:extent cx="114935" cy="138430"/>
              <wp:effectExtent l="0" t="0" r="12065" b="13970"/>
              <wp:wrapNone/>
              <wp:docPr id="99188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3063" w14:textId="77777777" w:rsidR="00F538BF" w:rsidRDefault="00F538BF" w:rsidP="00F538BF">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4F650" id="_x0000_t202" coordsize="21600,21600" o:spt="202" path="m,l,21600r21600,l21600,xe">
              <v:stroke joinstyle="miter"/>
              <v:path gradientshapeok="t" o:connecttype="rect"/>
            </v:shapetype>
            <v:shape id="_x0000_s1027" type="#_x0000_t202" style="position:absolute;left:0;text-align:left;margin-left:488.9pt;margin-top:84.75pt;width:9.05pt;height:10.9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" filled="f" stroked="f">
              <v:textbox style="mso-fit-shape-to-text:t" inset="0,0,0,0">
                <w:txbxContent>
                  <w:p w14:paraId="05EC3063" w14:textId="77777777" w:rsidR="00F538BF" w:rsidRDefault="00F538BF" w:rsidP="00F538BF">
                    <w:pPr>
                      <w:pStyle w:val="Headerorfooter1"/>
                      <w:shd w:val="clear" w:color="auto" w:fill="au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AD20" w14:textId="267C5101" w:rsidR="002E0445" w:rsidRPr="00470A5A" w:rsidRDefault="002E0445" w:rsidP="00470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9F92" w14:textId="31567425" w:rsidR="002E0445" w:rsidRPr="008D146F" w:rsidRDefault="001D5017" w:rsidP="00470A5A">
    <w:pPr>
      <w:tabs>
        <w:tab w:val="center" w:pos="4680"/>
        <w:tab w:val="left" w:pos="6520"/>
        <w:tab w:val="right" w:pos="9360"/>
        <w:tab w:val="right" w:pos="14240"/>
      </w:tabs>
      <w:spacing w:after="0"/>
      <w:rPr>
        <w:rFonts w:ascii="Cambria" w:hAnsi="Cambria"/>
        <w:b/>
        <w:bCs/>
        <w:sz w:val="16"/>
        <w:szCs w:val="16"/>
        <w:lang w:val="es-ES"/>
      </w:rPr>
    </w:pPr>
    <w:r w:rsidRPr="00EB32FF">
      <w:rPr>
        <w:noProof/>
        <w:lang w:val="en-GB" w:eastAsia="en-GB"/>
      </w:rPr>
      <mc:AlternateContent>
        <mc:Choice Requires="wps">
          <w:drawing>
            <wp:anchor distT="0" distB="0" distL="63500" distR="63500" simplePos="0" relativeHeight="251677696" behindDoc="1" locked="0" layoutInCell="1" allowOverlap="1" wp14:anchorId="49BCA399" wp14:editId="64DD0098">
              <wp:simplePos x="0" y="0"/>
              <wp:positionH relativeFrom="page">
                <wp:posOffset>6209030</wp:posOffset>
              </wp:positionH>
              <wp:positionV relativeFrom="page">
                <wp:posOffset>1076325</wp:posOffset>
              </wp:positionV>
              <wp:extent cx="114935" cy="138430"/>
              <wp:effectExtent l="0" t="0" r="12065" b="13970"/>
              <wp:wrapNone/>
              <wp:docPr id="1941791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F6" w14:textId="77777777" w:rsidR="001D5017" w:rsidRDefault="001D5017" w:rsidP="001D5017">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CA399" id="_x0000_t202" coordsize="21600,21600" o:spt="202" path="m,l,21600r21600,l21600,xe">
              <v:stroke joinstyle="miter"/>
              <v:path gradientshapeok="t" o:connecttype="rect"/>
            </v:shapetype>
            <v:shape id="_x0000_s1028" type="#_x0000_t202" style="position:absolute;margin-left:488.9pt;margin-top:84.75pt;width:9.05pt;height:10.9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" filled="f" stroked="f">
              <v:textbox style="mso-fit-shape-to-text:t" inset="0,0,0,0">
                <w:txbxContent>
                  <w:p w14:paraId="07F368F6" w14:textId="77777777" w:rsidR="001D5017" w:rsidRDefault="001D5017" w:rsidP="001D5017">
                    <w:pPr>
                      <w:pStyle w:val="Headerorfooter1"/>
                      <w:shd w:val="clear" w:color="auto" w:fill="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03B" w14:textId="77777777" w:rsidR="002E0445" w:rsidRDefault="002E0445">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803" w14:textId="45102D0C" w:rsidR="002E0445" w:rsidRPr="00A31AA6" w:rsidRDefault="002E0445" w:rsidP="00A31A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8D1" w14:textId="77777777" w:rsidR="002E0445" w:rsidRDefault="002E04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BA9A36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14"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008"/>
    <w:multiLevelType w:val="hybridMultilevel"/>
    <w:tmpl w:val="260864FA"/>
    <w:lvl w:ilvl="0" w:tplc="500A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310E9F"/>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40548C3"/>
    <w:multiLevelType w:val="multilevel"/>
    <w:tmpl w:val="859C459C"/>
    <w:lvl w:ilvl="0">
      <w:start w:val="2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0"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4"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1B984B09"/>
    <w:multiLevelType w:val="multilevel"/>
    <w:tmpl w:val="548CE106"/>
    <w:lvl w:ilvl="0">
      <w:start w:val="1"/>
      <w:numFmt w:val="bullet"/>
      <w:lvlText w:val="-"/>
      <w:lvlJc w:val="left"/>
      <w:rPr>
        <w:rFonts w:ascii="Cambria" w:eastAsia="Times New Roman" w:hAnsi="Cambria" w:cs="Times New Roman"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15B45A3"/>
    <w:multiLevelType w:val="multilevel"/>
    <w:tmpl w:val="80441B1C"/>
    <w:lvl w:ilvl="0">
      <w:start w:val="9"/>
      <w:numFmt w:val="decimal"/>
      <w:lvlText w:val="%1"/>
      <w:lvlJc w:val="left"/>
      <w:pPr>
        <w:ind w:left="360" w:hanging="360"/>
      </w:pPr>
      <w:rPr>
        <w:rFonts w:eastAsiaTheme="minorHAnsi" w:hint="default"/>
        <w:color w:val="auto"/>
      </w:rPr>
    </w:lvl>
    <w:lvl w:ilvl="1">
      <w:start w:val="2"/>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556" w:hanging="72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334" w:hanging="108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112" w:hanging="1440"/>
      </w:pPr>
      <w:rPr>
        <w:rFonts w:eastAsiaTheme="minorHAnsi" w:hint="default"/>
        <w:color w:val="auto"/>
      </w:rPr>
    </w:lvl>
  </w:abstractNum>
  <w:abstractNum w:abstractNumId="3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723BAD"/>
    <w:multiLevelType w:val="hybridMultilevel"/>
    <w:tmpl w:val="A8F67090"/>
    <w:lvl w:ilvl="0" w:tplc="E020D762">
      <w:start w:val="1"/>
      <w:numFmt w:val="lowerLetter"/>
      <w:lvlText w:val="%1)"/>
      <w:lvlJc w:val="left"/>
      <w:pPr>
        <w:ind w:left="1748" w:hanging="360"/>
      </w:pPr>
      <w:rPr>
        <w:sz w:val="20"/>
        <w:szCs w:val="20"/>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1"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49"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52"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E632877"/>
    <w:multiLevelType w:val="hybridMultilevel"/>
    <w:tmpl w:val="3560ED14"/>
    <w:lvl w:ilvl="0" w:tplc="B890EBB8">
      <w:start w:val="1"/>
      <w:numFmt w:val="bullet"/>
      <w:lvlText w:val="-"/>
      <w:lvlJc w:val="left"/>
      <w:pPr>
        <w:ind w:left="1260" w:hanging="420"/>
      </w:pPr>
      <w:rPr>
        <w:rFonts w:ascii="MS Gothic" w:eastAsia="MS Gothic" w:hAnsi="MS Gothic" w:hint="eastAsia"/>
      </w:rPr>
    </w:lvl>
    <w:lvl w:ilvl="1" w:tplc="B890EBB8">
      <w:start w:val="1"/>
      <w:numFmt w:val="bullet"/>
      <w:lvlText w:val="-"/>
      <w:lvlJc w:val="left"/>
      <w:pPr>
        <w:ind w:left="1352" w:hanging="360"/>
      </w:pPr>
      <w:rPr>
        <w:rFonts w:ascii="MS Gothic" w:eastAsia="MS Gothic" w:hAnsi="MS Gothic"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5"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7" w15:restartNumberingAfterBreak="0">
    <w:nsid w:val="3FF9042E"/>
    <w:multiLevelType w:val="hybridMultilevel"/>
    <w:tmpl w:val="E410C9F8"/>
    <w:lvl w:ilvl="0" w:tplc="ADEA6766">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A81D12"/>
    <w:multiLevelType w:val="multilevel"/>
    <w:tmpl w:val="153C100A"/>
    <w:lvl w:ilvl="0">
      <w:start w:val="51"/>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0C1EEE"/>
    <w:multiLevelType w:val="hybridMultilevel"/>
    <w:tmpl w:val="70DAC9A2"/>
    <w:lvl w:ilvl="0" w:tplc="06B4708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4" w15:restartNumberingAfterBreak="0">
    <w:nsid w:val="4BD278CD"/>
    <w:multiLevelType w:val="multilevel"/>
    <w:tmpl w:val="45A8AB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3313961"/>
    <w:multiLevelType w:val="hybridMultilevel"/>
    <w:tmpl w:val="4EE2A7B6"/>
    <w:lvl w:ilvl="0" w:tplc="9B00E4C4">
      <w:start w:val="1"/>
      <w:numFmt w:val="decimal"/>
      <w:lvlText w:val="(%1)"/>
      <w:lvlJc w:val="left"/>
      <w:pPr>
        <w:ind w:left="720" w:hanging="360"/>
      </w:pPr>
      <w:rPr>
        <w:rFonts w:hint="default"/>
        <w:b w:val="0"/>
        <w:bCs/>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77"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95968EB"/>
    <w:multiLevelType w:val="multilevel"/>
    <w:tmpl w:val="A0FA0632"/>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CFA1E25"/>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5"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86" w15:restartNumberingAfterBreak="0">
    <w:nsid w:val="66C02844"/>
    <w:multiLevelType w:val="hybridMultilevel"/>
    <w:tmpl w:val="B3A091A2"/>
    <w:lvl w:ilvl="0" w:tplc="83DC2982">
      <w:start w:val="2"/>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8"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89D217C"/>
    <w:multiLevelType w:val="hybridMultilevel"/>
    <w:tmpl w:val="E5080E40"/>
    <w:lvl w:ilvl="0" w:tplc="F1B89F40">
      <w:start w:val="1"/>
      <w:numFmt w:val="bullet"/>
      <w:lvlText w:val="-"/>
      <w:lvlJc w:val="left"/>
      <w:pPr>
        <w:ind w:left="720" w:hanging="360"/>
      </w:pPr>
      <w:rPr>
        <w:rFonts w:ascii="Cambria" w:eastAsia="Calibri" w:hAnsi="Cambria" w:cs="Times New Roman"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0E6074E"/>
    <w:multiLevelType w:val="hybridMultilevel"/>
    <w:tmpl w:val="BE100CE6"/>
    <w:lvl w:ilvl="0" w:tplc="1848D9F6">
      <w:start w:val="1"/>
      <w:numFmt w:val="bullet"/>
      <w:lvlText w:val="-"/>
      <w:lvlJc w:val="left"/>
      <w:pPr>
        <w:ind w:left="997" w:hanging="360"/>
      </w:pPr>
      <w:rPr>
        <w:rFonts w:ascii="Times New Roman" w:eastAsia="Calibri" w:hAnsi="Times New Roman" w:cs="Times New Roman" w:hint="default"/>
      </w:rPr>
    </w:lvl>
    <w:lvl w:ilvl="1" w:tplc="08090003">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95"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96"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7"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81"/>
  </w:num>
  <w:num w:numId="2" w16cid:durableId="1279676967">
    <w:abstractNumId w:val="28"/>
  </w:num>
  <w:num w:numId="3" w16cid:durableId="993686223">
    <w:abstractNumId w:val="39"/>
  </w:num>
  <w:num w:numId="4" w16cid:durableId="267932149">
    <w:abstractNumId w:val="27"/>
  </w:num>
  <w:num w:numId="5" w16cid:durableId="639699737">
    <w:abstractNumId w:val="101"/>
  </w:num>
  <w:num w:numId="6" w16cid:durableId="1842424853">
    <w:abstractNumId w:val="65"/>
  </w:num>
  <w:num w:numId="7" w16cid:durableId="1038310326">
    <w:abstractNumId w:val="94"/>
  </w:num>
  <w:num w:numId="8" w16cid:durableId="510680932">
    <w:abstractNumId w:val="12"/>
  </w:num>
  <w:num w:numId="9" w16cid:durableId="1610090343">
    <w:abstractNumId w:val="79"/>
  </w:num>
  <w:num w:numId="10" w16cid:durableId="1513059702">
    <w:abstractNumId w:val="96"/>
  </w:num>
  <w:num w:numId="11" w16cid:durableId="352194304">
    <w:abstractNumId w:val="30"/>
  </w:num>
  <w:num w:numId="12" w16cid:durableId="835464994">
    <w:abstractNumId w:val="38"/>
  </w:num>
  <w:num w:numId="13" w16cid:durableId="2092698109">
    <w:abstractNumId w:val="92"/>
  </w:num>
  <w:num w:numId="14" w16cid:durableId="705564254">
    <w:abstractNumId w:val="21"/>
  </w:num>
  <w:num w:numId="15" w16cid:durableId="413553369">
    <w:abstractNumId w:val="55"/>
  </w:num>
  <w:num w:numId="16" w16cid:durableId="175925891">
    <w:abstractNumId w:val="42"/>
  </w:num>
  <w:num w:numId="17" w16cid:durableId="1666277384">
    <w:abstractNumId w:val="78"/>
  </w:num>
  <w:num w:numId="18" w16cid:durableId="525800288">
    <w:abstractNumId w:val="69"/>
  </w:num>
  <w:num w:numId="19" w16cid:durableId="1963068791">
    <w:abstractNumId w:val="53"/>
  </w:num>
  <w:num w:numId="20" w16cid:durableId="563490717">
    <w:abstractNumId w:val="44"/>
  </w:num>
  <w:num w:numId="21" w16cid:durableId="1778524218">
    <w:abstractNumId w:val="102"/>
  </w:num>
  <w:num w:numId="22" w16cid:durableId="1860507595">
    <w:abstractNumId w:val="29"/>
  </w:num>
  <w:num w:numId="23" w16cid:durableId="1017737224">
    <w:abstractNumId w:val="35"/>
  </w:num>
  <w:num w:numId="24" w16cid:durableId="1989050017">
    <w:abstractNumId w:val="103"/>
  </w:num>
  <w:num w:numId="25" w16cid:durableId="1694453182">
    <w:abstractNumId w:val="50"/>
  </w:num>
  <w:num w:numId="26" w16cid:durableId="850605752">
    <w:abstractNumId w:val="71"/>
  </w:num>
  <w:num w:numId="27" w16cid:durableId="1384137079">
    <w:abstractNumId w:val="77"/>
  </w:num>
  <w:num w:numId="28" w16cid:durableId="239948830">
    <w:abstractNumId w:val="14"/>
  </w:num>
  <w:num w:numId="29" w16cid:durableId="191581228">
    <w:abstractNumId w:val="97"/>
  </w:num>
  <w:num w:numId="30" w16cid:durableId="1494105783">
    <w:abstractNumId w:val="62"/>
  </w:num>
  <w:num w:numId="31" w16cid:durableId="984699542">
    <w:abstractNumId w:val="89"/>
  </w:num>
  <w:num w:numId="32" w16cid:durableId="11233810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5"/>
  </w:num>
  <w:num w:numId="35" w16cid:durableId="451440493">
    <w:abstractNumId w:val="99"/>
  </w:num>
  <w:num w:numId="36" w16cid:durableId="663778239">
    <w:abstractNumId w:val="74"/>
  </w:num>
  <w:num w:numId="37" w16cid:durableId="1387560094">
    <w:abstractNumId w:val="19"/>
  </w:num>
  <w:num w:numId="38" w16cid:durableId="1451241420">
    <w:abstractNumId w:val="36"/>
  </w:num>
  <w:num w:numId="39" w16cid:durableId="169297350">
    <w:abstractNumId w:val="84"/>
  </w:num>
  <w:num w:numId="40" w16cid:durableId="189879407">
    <w:abstractNumId w:val="46"/>
  </w:num>
  <w:num w:numId="41" w16cid:durableId="512958544">
    <w:abstractNumId w:val="26"/>
  </w:num>
  <w:num w:numId="42" w16cid:durableId="2000381515">
    <w:abstractNumId w:val="61"/>
  </w:num>
  <w:num w:numId="43" w16cid:durableId="43910619">
    <w:abstractNumId w:val="40"/>
  </w:num>
  <w:num w:numId="44" w16cid:durableId="1723673224">
    <w:abstractNumId w:val="104"/>
  </w:num>
  <w:num w:numId="45" w16cid:durableId="77413636">
    <w:abstractNumId w:val="43"/>
  </w:num>
  <w:num w:numId="46" w16cid:durableId="330177835">
    <w:abstractNumId w:val="51"/>
  </w:num>
  <w:num w:numId="47" w16cid:durableId="576593366">
    <w:abstractNumId w:val="67"/>
  </w:num>
  <w:num w:numId="48" w16cid:durableId="328674443">
    <w:abstractNumId w:val="22"/>
  </w:num>
  <w:num w:numId="49" w16cid:durableId="923949880">
    <w:abstractNumId w:val="20"/>
  </w:num>
  <w:num w:numId="50" w16cid:durableId="1524632853">
    <w:abstractNumId w:val="32"/>
  </w:num>
  <w:num w:numId="51" w16cid:durableId="42683038">
    <w:abstractNumId w:val="47"/>
  </w:num>
  <w:num w:numId="52" w16cid:durableId="1252740811">
    <w:abstractNumId w:val="48"/>
  </w:num>
  <w:num w:numId="53" w16cid:durableId="1698196673">
    <w:abstractNumId w:val="66"/>
  </w:num>
  <w:num w:numId="54" w16cid:durableId="1367296846">
    <w:abstractNumId w:val="75"/>
  </w:num>
  <w:num w:numId="55" w16cid:durableId="1873959606">
    <w:abstractNumId w:val="15"/>
  </w:num>
  <w:num w:numId="56" w16cid:durableId="235358437">
    <w:abstractNumId w:val="24"/>
  </w:num>
  <w:num w:numId="57" w16cid:durableId="2082633545">
    <w:abstractNumId w:val="82"/>
  </w:num>
  <w:num w:numId="58" w16cid:durableId="23947217">
    <w:abstractNumId w:val="34"/>
  </w:num>
  <w:num w:numId="59" w16cid:durableId="1292129409">
    <w:abstractNumId w:val="98"/>
  </w:num>
  <w:num w:numId="60" w16cid:durableId="1668441742">
    <w:abstractNumId w:val="11"/>
  </w:num>
  <w:num w:numId="61" w16cid:durableId="1695184675">
    <w:abstractNumId w:val="87"/>
  </w:num>
  <w:num w:numId="62" w16cid:durableId="1952280074">
    <w:abstractNumId w:val="60"/>
  </w:num>
  <w:num w:numId="63" w16cid:durableId="566110778">
    <w:abstractNumId w:val="23"/>
  </w:num>
  <w:num w:numId="64" w16cid:durableId="1917547255">
    <w:abstractNumId w:val="10"/>
  </w:num>
  <w:num w:numId="65" w16cid:durableId="1326398277">
    <w:abstractNumId w:val="73"/>
  </w:num>
  <w:num w:numId="66" w16cid:durableId="2112238230">
    <w:abstractNumId w:val="76"/>
    <w:lvlOverride w:ilvl="0">
      <w:startOverride w:val="1"/>
    </w:lvlOverride>
    <w:lvlOverride w:ilvl="1"/>
    <w:lvlOverride w:ilvl="2"/>
    <w:lvlOverride w:ilvl="3"/>
    <w:lvlOverride w:ilvl="4"/>
    <w:lvlOverride w:ilvl="5"/>
    <w:lvlOverride w:ilvl="6"/>
    <w:lvlOverride w:ilvl="7"/>
    <w:lvlOverride w:ilvl="8"/>
  </w:num>
  <w:num w:numId="67" w16cid:durableId="1854879138">
    <w:abstractNumId w:val="57"/>
  </w:num>
  <w:num w:numId="68" w16cid:durableId="1492484090">
    <w:abstractNumId w:val="45"/>
  </w:num>
  <w:num w:numId="69" w16cid:durableId="1629047709">
    <w:abstractNumId w:val="85"/>
  </w:num>
  <w:num w:numId="70" w16cid:durableId="1094740534">
    <w:abstractNumId w:val="107"/>
  </w:num>
  <w:num w:numId="71" w16cid:durableId="1687243981">
    <w:abstractNumId w:val="105"/>
  </w:num>
  <w:num w:numId="72" w16cid:durableId="1190224251">
    <w:abstractNumId w:val="88"/>
  </w:num>
  <w:num w:numId="73" w16cid:durableId="708645137">
    <w:abstractNumId w:val="72"/>
  </w:num>
  <w:num w:numId="74" w16cid:durableId="793671861">
    <w:abstractNumId w:val="33"/>
  </w:num>
  <w:num w:numId="75" w16cid:durableId="24983061">
    <w:abstractNumId w:val="49"/>
  </w:num>
  <w:num w:numId="76" w16cid:durableId="1548183655">
    <w:abstractNumId w:val="8"/>
  </w:num>
  <w:num w:numId="77" w16cid:durableId="2137987667">
    <w:abstractNumId w:val="3"/>
  </w:num>
  <w:num w:numId="78" w16cid:durableId="2037078279">
    <w:abstractNumId w:val="2"/>
  </w:num>
  <w:num w:numId="79" w16cid:durableId="989138603">
    <w:abstractNumId w:val="1"/>
  </w:num>
  <w:num w:numId="80" w16cid:durableId="1802460512">
    <w:abstractNumId w:val="0"/>
  </w:num>
  <w:num w:numId="81" w16cid:durableId="231623701">
    <w:abstractNumId w:val="9"/>
  </w:num>
  <w:num w:numId="82" w16cid:durableId="1210800591">
    <w:abstractNumId w:val="7"/>
  </w:num>
  <w:num w:numId="83" w16cid:durableId="1909723167">
    <w:abstractNumId w:val="6"/>
  </w:num>
  <w:num w:numId="84" w16cid:durableId="1388145413">
    <w:abstractNumId w:val="5"/>
  </w:num>
  <w:num w:numId="85" w16cid:durableId="158542681">
    <w:abstractNumId w:val="4"/>
  </w:num>
  <w:num w:numId="86" w16cid:durableId="1062100270">
    <w:abstractNumId w:val="90"/>
  </w:num>
  <w:num w:numId="87" w16cid:durableId="1456757194">
    <w:abstractNumId w:val="80"/>
  </w:num>
  <w:num w:numId="88" w16cid:durableId="44256648">
    <w:abstractNumId w:val="18"/>
  </w:num>
  <w:num w:numId="89" w16cid:durableId="1509365480">
    <w:abstractNumId w:val="106"/>
  </w:num>
  <w:num w:numId="90" w16cid:durableId="1177039675">
    <w:abstractNumId w:val="13"/>
  </w:num>
  <w:num w:numId="91" w16cid:durableId="434793385">
    <w:abstractNumId w:val="17"/>
  </w:num>
  <w:num w:numId="92" w16cid:durableId="795098754">
    <w:abstractNumId w:val="58"/>
  </w:num>
  <w:num w:numId="93" w16cid:durableId="1353341955">
    <w:abstractNumId w:val="95"/>
  </w:num>
  <w:num w:numId="94" w16cid:durableId="645667168">
    <w:abstractNumId w:val="31"/>
  </w:num>
  <w:num w:numId="95" w16cid:durableId="1556770491">
    <w:abstractNumId w:val="54"/>
  </w:num>
  <w:num w:numId="96" w16cid:durableId="818302470">
    <w:abstractNumId w:val="93"/>
  </w:num>
  <w:num w:numId="97" w16cid:durableId="1271933889">
    <w:abstractNumId w:val="68"/>
  </w:num>
  <w:num w:numId="98" w16cid:durableId="986011760">
    <w:abstractNumId w:val="91"/>
  </w:num>
  <w:num w:numId="99" w16cid:durableId="996541635">
    <w:abstractNumId w:val="86"/>
  </w:num>
  <w:num w:numId="100" w16cid:durableId="1654487551">
    <w:abstractNumId w:val="52"/>
  </w:num>
  <w:num w:numId="101" w16cid:durableId="1146821117">
    <w:abstractNumId w:val="64"/>
  </w:num>
  <w:num w:numId="102" w16cid:durableId="890338859">
    <w:abstractNumId w:val="16"/>
  </w:num>
  <w:num w:numId="103" w16cid:durableId="1229147486">
    <w:abstractNumId w:val="56"/>
  </w:num>
  <w:num w:numId="104" w16cid:durableId="2083411063">
    <w:abstractNumId w:val="41"/>
  </w:num>
  <w:num w:numId="105" w16cid:durableId="497890327">
    <w:abstractNumId w:val="100"/>
  </w:num>
  <w:num w:numId="106" w16cid:durableId="66533413">
    <w:abstractNumId w:val="37"/>
  </w:num>
  <w:num w:numId="107" w16cid:durableId="392848779">
    <w:abstractNumId w:val="59"/>
  </w:num>
  <w:num w:numId="108" w16cid:durableId="1983344992">
    <w:abstractNumId w:val="6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02709"/>
    <w:rsid w:val="000042C5"/>
    <w:rsid w:val="00004E4E"/>
    <w:rsid w:val="00006C47"/>
    <w:rsid w:val="00007470"/>
    <w:rsid w:val="00007A15"/>
    <w:rsid w:val="00010106"/>
    <w:rsid w:val="0001075D"/>
    <w:rsid w:val="0001080C"/>
    <w:rsid w:val="00010B64"/>
    <w:rsid w:val="00010CE7"/>
    <w:rsid w:val="000115B4"/>
    <w:rsid w:val="0001323E"/>
    <w:rsid w:val="00013A09"/>
    <w:rsid w:val="00013F29"/>
    <w:rsid w:val="00016B53"/>
    <w:rsid w:val="00017E51"/>
    <w:rsid w:val="00020305"/>
    <w:rsid w:val="00020A10"/>
    <w:rsid w:val="00022866"/>
    <w:rsid w:val="0002577D"/>
    <w:rsid w:val="00030341"/>
    <w:rsid w:val="00030344"/>
    <w:rsid w:val="000318A1"/>
    <w:rsid w:val="00032127"/>
    <w:rsid w:val="000338DA"/>
    <w:rsid w:val="000346B3"/>
    <w:rsid w:val="0003487A"/>
    <w:rsid w:val="00035BA0"/>
    <w:rsid w:val="0004037F"/>
    <w:rsid w:val="00040F24"/>
    <w:rsid w:val="000425DB"/>
    <w:rsid w:val="00042FF6"/>
    <w:rsid w:val="00043314"/>
    <w:rsid w:val="000433FB"/>
    <w:rsid w:val="0004522D"/>
    <w:rsid w:val="00045F7E"/>
    <w:rsid w:val="000463D1"/>
    <w:rsid w:val="00046B0E"/>
    <w:rsid w:val="00046E1C"/>
    <w:rsid w:val="000505A9"/>
    <w:rsid w:val="00051B03"/>
    <w:rsid w:val="00051F4B"/>
    <w:rsid w:val="00053D18"/>
    <w:rsid w:val="00056C63"/>
    <w:rsid w:val="00056FBA"/>
    <w:rsid w:val="00057416"/>
    <w:rsid w:val="00057564"/>
    <w:rsid w:val="000604C7"/>
    <w:rsid w:val="00062474"/>
    <w:rsid w:val="00063E02"/>
    <w:rsid w:val="00065610"/>
    <w:rsid w:val="00065E0C"/>
    <w:rsid w:val="00066D29"/>
    <w:rsid w:val="000671CE"/>
    <w:rsid w:val="000706ED"/>
    <w:rsid w:val="00073EA1"/>
    <w:rsid w:val="000766EB"/>
    <w:rsid w:val="00076FE5"/>
    <w:rsid w:val="0008383F"/>
    <w:rsid w:val="00083A03"/>
    <w:rsid w:val="00084429"/>
    <w:rsid w:val="00085FDB"/>
    <w:rsid w:val="000875E9"/>
    <w:rsid w:val="00093FFD"/>
    <w:rsid w:val="00094FC7"/>
    <w:rsid w:val="000A1DB6"/>
    <w:rsid w:val="000A1FED"/>
    <w:rsid w:val="000A225D"/>
    <w:rsid w:val="000A30BA"/>
    <w:rsid w:val="000A3974"/>
    <w:rsid w:val="000A3E7A"/>
    <w:rsid w:val="000A5402"/>
    <w:rsid w:val="000A5DF6"/>
    <w:rsid w:val="000A63BD"/>
    <w:rsid w:val="000A67C4"/>
    <w:rsid w:val="000A733C"/>
    <w:rsid w:val="000B2FB6"/>
    <w:rsid w:val="000B3121"/>
    <w:rsid w:val="000B320F"/>
    <w:rsid w:val="000B36D1"/>
    <w:rsid w:val="000B45F6"/>
    <w:rsid w:val="000B5AF9"/>
    <w:rsid w:val="000B5F0A"/>
    <w:rsid w:val="000B6631"/>
    <w:rsid w:val="000B7D15"/>
    <w:rsid w:val="000C0839"/>
    <w:rsid w:val="000C101C"/>
    <w:rsid w:val="000C1D92"/>
    <w:rsid w:val="000C2EC3"/>
    <w:rsid w:val="000C629D"/>
    <w:rsid w:val="000C63E4"/>
    <w:rsid w:val="000C7232"/>
    <w:rsid w:val="000C76A4"/>
    <w:rsid w:val="000C7E59"/>
    <w:rsid w:val="000D06EF"/>
    <w:rsid w:val="000D16E1"/>
    <w:rsid w:val="000D196D"/>
    <w:rsid w:val="000D1E55"/>
    <w:rsid w:val="000D3B3D"/>
    <w:rsid w:val="000D6005"/>
    <w:rsid w:val="000D75C6"/>
    <w:rsid w:val="000E17A7"/>
    <w:rsid w:val="000E1EB9"/>
    <w:rsid w:val="000E21A1"/>
    <w:rsid w:val="000E2379"/>
    <w:rsid w:val="000E48D2"/>
    <w:rsid w:val="000E5EC2"/>
    <w:rsid w:val="000F24E1"/>
    <w:rsid w:val="000F4DBB"/>
    <w:rsid w:val="000F5565"/>
    <w:rsid w:val="000F6F0F"/>
    <w:rsid w:val="000F7B1B"/>
    <w:rsid w:val="0010160B"/>
    <w:rsid w:val="001018D6"/>
    <w:rsid w:val="001018F1"/>
    <w:rsid w:val="00113271"/>
    <w:rsid w:val="0011507B"/>
    <w:rsid w:val="00115E9E"/>
    <w:rsid w:val="00116E42"/>
    <w:rsid w:val="00120427"/>
    <w:rsid w:val="00120D8F"/>
    <w:rsid w:val="00122B54"/>
    <w:rsid w:val="00123901"/>
    <w:rsid w:val="0012701C"/>
    <w:rsid w:val="00127538"/>
    <w:rsid w:val="00130260"/>
    <w:rsid w:val="00130DD5"/>
    <w:rsid w:val="00130F62"/>
    <w:rsid w:val="00132854"/>
    <w:rsid w:val="00133B86"/>
    <w:rsid w:val="00134FA7"/>
    <w:rsid w:val="001376A3"/>
    <w:rsid w:val="00137C9E"/>
    <w:rsid w:val="001400F8"/>
    <w:rsid w:val="00140278"/>
    <w:rsid w:val="001406EA"/>
    <w:rsid w:val="001408DA"/>
    <w:rsid w:val="00142BFF"/>
    <w:rsid w:val="00143579"/>
    <w:rsid w:val="00143C9E"/>
    <w:rsid w:val="001453E7"/>
    <w:rsid w:val="00145839"/>
    <w:rsid w:val="00147792"/>
    <w:rsid w:val="001500C1"/>
    <w:rsid w:val="00150275"/>
    <w:rsid w:val="00150495"/>
    <w:rsid w:val="00150AA7"/>
    <w:rsid w:val="001519A8"/>
    <w:rsid w:val="001530F1"/>
    <w:rsid w:val="00156EEF"/>
    <w:rsid w:val="0015798D"/>
    <w:rsid w:val="00157A19"/>
    <w:rsid w:val="00157EB4"/>
    <w:rsid w:val="00160368"/>
    <w:rsid w:val="00160CEB"/>
    <w:rsid w:val="0016412F"/>
    <w:rsid w:val="0016671D"/>
    <w:rsid w:val="001669DE"/>
    <w:rsid w:val="00166D6B"/>
    <w:rsid w:val="00166E8C"/>
    <w:rsid w:val="00167EDB"/>
    <w:rsid w:val="0017067B"/>
    <w:rsid w:val="00172916"/>
    <w:rsid w:val="0017421E"/>
    <w:rsid w:val="00174B76"/>
    <w:rsid w:val="001825EA"/>
    <w:rsid w:val="001847F1"/>
    <w:rsid w:val="0018481F"/>
    <w:rsid w:val="00186DF5"/>
    <w:rsid w:val="001935B9"/>
    <w:rsid w:val="00194BE7"/>
    <w:rsid w:val="0019502C"/>
    <w:rsid w:val="001973BF"/>
    <w:rsid w:val="0019751E"/>
    <w:rsid w:val="00197F0D"/>
    <w:rsid w:val="001A0492"/>
    <w:rsid w:val="001A1B74"/>
    <w:rsid w:val="001A1FAD"/>
    <w:rsid w:val="001A23E0"/>
    <w:rsid w:val="001A3057"/>
    <w:rsid w:val="001A45F2"/>
    <w:rsid w:val="001A4F42"/>
    <w:rsid w:val="001A6A08"/>
    <w:rsid w:val="001A7C48"/>
    <w:rsid w:val="001B118A"/>
    <w:rsid w:val="001B3489"/>
    <w:rsid w:val="001B3C9B"/>
    <w:rsid w:val="001B54D6"/>
    <w:rsid w:val="001B5E0F"/>
    <w:rsid w:val="001C0C5E"/>
    <w:rsid w:val="001C3CF7"/>
    <w:rsid w:val="001C47D7"/>
    <w:rsid w:val="001C4945"/>
    <w:rsid w:val="001D1C7C"/>
    <w:rsid w:val="001D1F6A"/>
    <w:rsid w:val="001D3465"/>
    <w:rsid w:val="001D443D"/>
    <w:rsid w:val="001D4C77"/>
    <w:rsid w:val="001D5017"/>
    <w:rsid w:val="001D7066"/>
    <w:rsid w:val="001D74F8"/>
    <w:rsid w:val="001D7610"/>
    <w:rsid w:val="001D767F"/>
    <w:rsid w:val="001E00AF"/>
    <w:rsid w:val="001E1849"/>
    <w:rsid w:val="001E2D24"/>
    <w:rsid w:val="001E5320"/>
    <w:rsid w:val="001E6C1B"/>
    <w:rsid w:val="001E7F44"/>
    <w:rsid w:val="001F0200"/>
    <w:rsid w:val="001F1A5D"/>
    <w:rsid w:val="001F27F0"/>
    <w:rsid w:val="001F3F08"/>
    <w:rsid w:val="001F4127"/>
    <w:rsid w:val="001F607B"/>
    <w:rsid w:val="001F63E3"/>
    <w:rsid w:val="001F7621"/>
    <w:rsid w:val="001F7669"/>
    <w:rsid w:val="001F79EF"/>
    <w:rsid w:val="0020002F"/>
    <w:rsid w:val="00201E8B"/>
    <w:rsid w:val="0020426C"/>
    <w:rsid w:val="00206ED8"/>
    <w:rsid w:val="00214424"/>
    <w:rsid w:val="00215181"/>
    <w:rsid w:val="00216AC0"/>
    <w:rsid w:val="00216D05"/>
    <w:rsid w:val="00216D4F"/>
    <w:rsid w:val="0022000E"/>
    <w:rsid w:val="002208E7"/>
    <w:rsid w:val="0022243D"/>
    <w:rsid w:val="00222E69"/>
    <w:rsid w:val="0022353B"/>
    <w:rsid w:val="0022398A"/>
    <w:rsid w:val="00225E09"/>
    <w:rsid w:val="00231D4B"/>
    <w:rsid w:val="0023217C"/>
    <w:rsid w:val="00234981"/>
    <w:rsid w:val="00235D2B"/>
    <w:rsid w:val="00237F13"/>
    <w:rsid w:val="00241180"/>
    <w:rsid w:val="0024173F"/>
    <w:rsid w:val="0024175E"/>
    <w:rsid w:val="0024490E"/>
    <w:rsid w:val="00244F51"/>
    <w:rsid w:val="002456A2"/>
    <w:rsid w:val="002456B2"/>
    <w:rsid w:val="00246EEB"/>
    <w:rsid w:val="002470CC"/>
    <w:rsid w:val="0024767A"/>
    <w:rsid w:val="00250554"/>
    <w:rsid w:val="00252C27"/>
    <w:rsid w:val="00253DD4"/>
    <w:rsid w:val="00254581"/>
    <w:rsid w:val="00254BC7"/>
    <w:rsid w:val="002550C5"/>
    <w:rsid w:val="002561E8"/>
    <w:rsid w:val="002610B1"/>
    <w:rsid w:val="002627C5"/>
    <w:rsid w:val="002628ED"/>
    <w:rsid w:val="00262A1F"/>
    <w:rsid w:val="00263E34"/>
    <w:rsid w:val="00264544"/>
    <w:rsid w:val="00264EFC"/>
    <w:rsid w:val="002653F7"/>
    <w:rsid w:val="002658EE"/>
    <w:rsid w:val="00265916"/>
    <w:rsid w:val="00266890"/>
    <w:rsid w:val="00272E18"/>
    <w:rsid w:val="002738D1"/>
    <w:rsid w:val="002744A2"/>
    <w:rsid w:val="00274614"/>
    <w:rsid w:val="0027720E"/>
    <w:rsid w:val="002779D2"/>
    <w:rsid w:val="00277D6F"/>
    <w:rsid w:val="00280049"/>
    <w:rsid w:val="00280498"/>
    <w:rsid w:val="002819AA"/>
    <w:rsid w:val="00281A44"/>
    <w:rsid w:val="00282347"/>
    <w:rsid w:val="002826DC"/>
    <w:rsid w:val="00283133"/>
    <w:rsid w:val="002831A1"/>
    <w:rsid w:val="00283559"/>
    <w:rsid w:val="002839A4"/>
    <w:rsid w:val="00284E9B"/>
    <w:rsid w:val="002903A4"/>
    <w:rsid w:val="0029058D"/>
    <w:rsid w:val="002921C4"/>
    <w:rsid w:val="00292FF8"/>
    <w:rsid w:val="0029566B"/>
    <w:rsid w:val="00295926"/>
    <w:rsid w:val="002A0AC2"/>
    <w:rsid w:val="002A213A"/>
    <w:rsid w:val="002A30AD"/>
    <w:rsid w:val="002A4385"/>
    <w:rsid w:val="002A4ACD"/>
    <w:rsid w:val="002A511C"/>
    <w:rsid w:val="002A6528"/>
    <w:rsid w:val="002B0017"/>
    <w:rsid w:val="002B3A52"/>
    <w:rsid w:val="002B605B"/>
    <w:rsid w:val="002B6207"/>
    <w:rsid w:val="002B7090"/>
    <w:rsid w:val="002B7EF1"/>
    <w:rsid w:val="002C17CB"/>
    <w:rsid w:val="002C18AF"/>
    <w:rsid w:val="002C1AD3"/>
    <w:rsid w:val="002C2915"/>
    <w:rsid w:val="002C419C"/>
    <w:rsid w:val="002C5E7E"/>
    <w:rsid w:val="002C6533"/>
    <w:rsid w:val="002C7B07"/>
    <w:rsid w:val="002D118A"/>
    <w:rsid w:val="002D144C"/>
    <w:rsid w:val="002D1B37"/>
    <w:rsid w:val="002D3A41"/>
    <w:rsid w:val="002D494B"/>
    <w:rsid w:val="002D49EA"/>
    <w:rsid w:val="002D59AE"/>
    <w:rsid w:val="002D5AD3"/>
    <w:rsid w:val="002D622E"/>
    <w:rsid w:val="002D721C"/>
    <w:rsid w:val="002D7A20"/>
    <w:rsid w:val="002E0445"/>
    <w:rsid w:val="002E062E"/>
    <w:rsid w:val="002E0909"/>
    <w:rsid w:val="002E1CAF"/>
    <w:rsid w:val="002E230D"/>
    <w:rsid w:val="002E3710"/>
    <w:rsid w:val="002E4BCB"/>
    <w:rsid w:val="002F095A"/>
    <w:rsid w:val="002F6DFB"/>
    <w:rsid w:val="002F6E02"/>
    <w:rsid w:val="0030023C"/>
    <w:rsid w:val="00300BD5"/>
    <w:rsid w:val="0030272F"/>
    <w:rsid w:val="00305682"/>
    <w:rsid w:val="00310FE2"/>
    <w:rsid w:val="003127F7"/>
    <w:rsid w:val="00313C08"/>
    <w:rsid w:val="00313C29"/>
    <w:rsid w:val="00314982"/>
    <w:rsid w:val="00315EE7"/>
    <w:rsid w:val="00316B84"/>
    <w:rsid w:val="00316D95"/>
    <w:rsid w:val="003214A2"/>
    <w:rsid w:val="0032170E"/>
    <w:rsid w:val="003225C0"/>
    <w:rsid w:val="0032395A"/>
    <w:rsid w:val="00324782"/>
    <w:rsid w:val="003247A8"/>
    <w:rsid w:val="0032605E"/>
    <w:rsid w:val="00327CDD"/>
    <w:rsid w:val="00330163"/>
    <w:rsid w:val="00333FB0"/>
    <w:rsid w:val="0033414B"/>
    <w:rsid w:val="0033620C"/>
    <w:rsid w:val="003362C0"/>
    <w:rsid w:val="00336BC9"/>
    <w:rsid w:val="00341C72"/>
    <w:rsid w:val="003426F0"/>
    <w:rsid w:val="00343F58"/>
    <w:rsid w:val="003442D4"/>
    <w:rsid w:val="00351ACB"/>
    <w:rsid w:val="003529EC"/>
    <w:rsid w:val="00353631"/>
    <w:rsid w:val="003549C7"/>
    <w:rsid w:val="00356E6A"/>
    <w:rsid w:val="003603D5"/>
    <w:rsid w:val="00360D2B"/>
    <w:rsid w:val="003616E9"/>
    <w:rsid w:val="003617B7"/>
    <w:rsid w:val="0036209F"/>
    <w:rsid w:val="00362194"/>
    <w:rsid w:val="00363A2E"/>
    <w:rsid w:val="00364711"/>
    <w:rsid w:val="003647FB"/>
    <w:rsid w:val="00364C23"/>
    <w:rsid w:val="00366381"/>
    <w:rsid w:val="00367316"/>
    <w:rsid w:val="00370DE7"/>
    <w:rsid w:val="00374358"/>
    <w:rsid w:val="00374D6B"/>
    <w:rsid w:val="00375322"/>
    <w:rsid w:val="00376856"/>
    <w:rsid w:val="00380885"/>
    <w:rsid w:val="00380B6A"/>
    <w:rsid w:val="003812EC"/>
    <w:rsid w:val="003824C4"/>
    <w:rsid w:val="00383A45"/>
    <w:rsid w:val="0038412A"/>
    <w:rsid w:val="003845AC"/>
    <w:rsid w:val="00385018"/>
    <w:rsid w:val="00385228"/>
    <w:rsid w:val="00387D13"/>
    <w:rsid w:val="00390154"/>
    <w:rsid w:val="003914D4"/>
    <w:rsid w:val="00391C77"/>
    <w:rsid w:val="00392935"/>
    <w:rsid w:val="00397E86"/>
    <w:rsid w:val="003A1781"/>
    <w:rsid w:val="003A18D7"/>
    <w:rsid w:val="003A1C93"/>
    <w:rsid w:val="003A318B"/>
    <w:rsid w:val="003A4B2A"/>
    <w:rsid w:val="003A5542"/>
    <w:rsid w:val="003A5C4A"/>
    <w:rsid w:val="003A6140"/>
    <w:rsid w:val="003A68F1"/>
    <w:rsid w:val="003A6973"/>
    <w:rsid w:val="003B0426"/>
    <w:rsid w:val="003B1F94"/>
    <w:rsid w:val="003B2950"/>
    <w:rsid w:val="003B38F7"/>
    <w:rsid w:val="003B3994"/>
    <w:rsid w:val="003B4FF1"/>
    <w:rsid w:val="003B6572"/>
    <w:rsid w:val="003B73A0"/>
    <w:rsid w:val="003B76D9"/>
    <w:rsid w:val="003B7707"/>
    <w:rsid w:val="003C0931"/>
    <w:rsid w:val="003C0F96"/>
    <w:rsid w:val="003C1F83"/>
    <w:rsid w:val="003C351D"/>
    <w:rsid w:val="003C4465"/>
    <w:rsid w:val="003C4F38"/>
    <w:rsid w:val="003C53D7"/>
    <w:rsid w:val="003D2B06"/>
    <w:rsid w:val="003D3505"/>
    <w:rsid w:val="003D50FB"/>
    <w:rsid w:val="003D63A7"/>
    <w:rsid w:val="003E0B67"/>
    <w:rsid w:val="003E1200"/>
    <w:rsid w:val="003E2322"/>
    <w:rsid w:val="003E2FF5"/>
    <w:rsid w:val="003E4AF4"/>
    <w:rsid w:val="003F04A1"/>
    <w:rsid w:val="003F1D79"/>
    <w:rsid w:val="003F2F1A"/>
    <w:rsid w:val="003F423D"/>
    <w:rsid w:val="003F46A1"/>
    <w:rsid w:val="003F4B1F"/>
    <w:rsid w:val="003F4BBA"/>
    <w:rsid w:val="003F57FF"/>
    <w:rsid w:val="003F71EC"/>
    <w:rsid w:val="00403616"/>
    <w:rsid w:val="0040373D"/>
    <w:rsid w:val="00405CA1"/>
    <w:rsid w:val="00407B3C"/>
    <w:rsid w:val="00410E25"/>
    <w:rsid w:val="004125E7"/>
    <w:rsid w:val="00415DE5"/>
    <w:rsid w:val="0041662E"/>
    <w:rsid w:val="00417D97"/>
    <w:rsid w:val="00420562"/>
    <w:rsid w:val="00421AEA"/>
    <w:rsid w:val="00422A39"/>
    <w:rsid w:val="0042324C"/>
    <w:rsid w:val="004233DE"/>
    <w:rsid w:val="004244F7"/>
    <w:rsid w:val="0042453B"/>
    <w:rsid w:val="004274F9"/>
    <w:rsid w:val="00431A68"/>
    <w:rsid w:val="00431FD6"/>
    <w:rsid w:val="0043208A"/>
    <w:rsid w:val="00432D54"/>
    <w:rsid w:val="004349E6"/>
    <w:rsid w:val="004352B7"/>
    <w:rsid w:val="00436B24"/>
    <w:rsid w:val="00437402"/>
    <w:rsid w:val="0043786D"/>
    <w:rsid w:val="00440D35"/>
    <w:rsid w:val="00441531"/>
    <w:rsid w:val="00442643"/>
    <w:rsid w:val="00442C4C"/>
    <w:rsid w:val="00445025"/>
    <w:rsid w:val="004457D9"/>
    <w:rsid w:val="004460E2"/>
    <w:rsid w:val="00447571"/>
    <w:rsid w:val="00447581"/>
    <w:rsid w:val="00447AD8"/>
    <w:rsid w:val="00451FDF"/>
    <w:rsid w:val="00452F65"/>
    <w:rsid w:val="00453856"/>
    <w:rsid w:val="00454175"/>
    <w:rsid w:val="00454433"/>
    <w:rsid w:val="004547A2"/>
    <w:rsid w:val="00455F12"/>
    <w:rsid w:val="00457839"/>
    <w:rsid w:val="0046073D"/>
    <w:rsid w:val="0046139D"/>
    <w:rsid w:val="00462282"/>
    <w:rsid w:val="00463D0E"/>
    <w:rsid w:val="00464177"/>
    <w:rsid w:val="00470A5A"/>
    <w:rsid w:val="00470D13"/>
    <w:rsid w:val="00471090"/>
    <w:rsid w:val="004712F1"/>
    <w:rsid w:val="00472376"/>
    <w:rsid w:val="00472428"/>
    <w:rsid w:val="00472DDF"/>
    <w:rsid w:val="00473372"/>
    <w:rsid w:val="004767CD"/>
    <w:rsid w:val="00476D36"/>
    <w:rsid w:val="004771C2"/>
    <w:rsid w:val="00477451"/>
    <w:rsid w:val="004817AD"/>
    <w:rsid w:val="00483661"/>
    <w:rsid w:val="0048572F"/>
    <w:rsid w:val="00486263"/>
    <w:rsid w:val="004866E6"/>
    <w:rsid w:val="00486C69"/>
    <w:rsid w:val="00490609"/>
    <w:rsid w:val="0049079B"/>
    <w:rsid w:val="00490ACC"/>
    <w:rsid w:val="00490C18"/>
    <w:rsid w:val="00490E96"/>
    <w:rsid w:val="00492174"/>
    <w:rsid w:val="004976A6"/>
    <w:rsid w:val="00497753"/>
    <w:rsid w:val="004A0501"/>
    <w:rsid w:val="004A095B"/>
    <w:rsid w:val="004A0BE9"/>
    <w:rsid w:val="004A1433"/>
    <w:rsid w:val="004A4DAD"/>
    <w:rsid w:val="004A557B"/>
    <w:rsid w:val="004A6032"/>
    <w:rsid w:val="004A7357"/>
    <w:rsid w:val="004A7519"/>
    <w:rsid w:val="004A77F7"/>
    <w:rsid w:val="004B0A2B"/>
    <w:rsid w:val="004B0AFA"/>
    <w:rsid w:val="004B31D5"/>
    <w:rsid w:val="004B3E17"/>
    <w:rsid w:val="004B436E"/>
    <w:rsid w:val="004B4699"/>
    <w:rsid w:val="004B4BFD"/>
    <w:rsid w:val="004B5AB0"/>
    <w:rsid w:val="004B5BC6"/>
    <w:rsid w:val="004B5EDD"/>
    <w:rsid w:val="004B6878"/>
    <w:rsid w:val="004B723B"/>
    <w:rsid w:val="004B72D0"/>
    <w:rsid w:val="004C3DB6"/>
    <w:rsid w:val="004C7079"/>
    <w:rsid w:val="004D4F76"/>
    <w:rsid w:val="004D5614"/>
    <w:rsid w:val="004E0632"/>
    <w:rsid w:val="004E2F8E"/>
    <w:rsid w:val="004E384F"/>
    <w:rsid w:val="004E3AED"/>
    <w:rsid w:val="004E5D16"/>
    <w:rsid w:val="004E6E99"/>
    <w:rsid w:val="004E6F99"/>
    <w:rsid w:val="004E7AE8"/>
    <w:rsid w:val="004F0308"/>
    <w:rsid w:val="004F40D6"/>
    <w:rsid w:val="004F455E"/>
    <w:rsid w:val="004F770D"/>
    <w:rsid w:val="004F7AB8"/>
    <w:rsid w:val="0050068B"/>
    <w:rsid w:val="00500851"/>
    <w:rsid w:val="00502366"/>
    <w:rsid w:val="0050303E"/>
    <w:rsid w:val="0050396B"/>
    <w:rsid w:val="00505530"/>
    <w:rsid w:val="00506720"/>
    <w:rsid w:val="00507979"/>
    <w:rsid w:val="00507FCE"/>
    <w:rsid w:val="00510119"/>
    <w:rsid w:val="00510255"/>
    <w:rsid w:val="0051337A"/>
    <w:rsid w:val="00514763"/>
    <w:rsid w:val="00515AEB"/>
    <w:rsid w:val="00515F8F"/>
    <w:rsid w:val="005217AB"/>
    <w:rsid w:val="00522175"/>
    <w:rsid w:val="005247D1"/>
    <w:rsid w:val="005253FA"/>
    <w:rsid w:val="005255D0"/>
    <w:rsid w:val="00526B27"/>
    <w:rsid w:val="00526D07"/>
    <w:rsid w:val="00527122"/>
    <w:rsid w:val="00527AB0"/>
    <w:rsid w:val="00530AFC"/>
    <w:rsid w:val="005315BF"/>
    <w:rsid w:val="00531AF6"/>
    <w:rsid w:val="00531C3C"/>
    <w:rsid w:val="00532815"/>
    <w:rsid w:val="00534752"/>
    <w:rsid w:val="00535543"/>
    <w:rsid w:val="00537F11"/>
    <w:rsid w:val="005401E0"/>
    <w:rsid w:val="00543609"/>
    <w:rsid w:val="00543C9C"/>
    <w:rsid w:val="00543DA3"/>
    <w:rsid w:val="0054435B"/>
    <w:rsid w:val="00544E3A"/>
    <w:rsid w:val="00546F27"/>
    <w:rsid w:val="00547E25"/>
    <w:rsid w:val="005500AD"/>
    <w:rsid w:val="00550D21"/>
    <w:rsid w:val="00552FA3"/>
    <w:rsid w:val="0055446B"/>
    <w:rsid w:val="005545FB"/>
    <w:rsid w:val="005575B2"/>
    <w:rsid w:val="005611A6"/>
    <w:rsid w:val="005612C4"/>
    <w:rsid w:val="00561689"/>
    <w:rsid w:val="00562525"/>
    <w:rsid w:val="005630C7"/>
    <w:rsid w:val="00564040"/>
    <w:rsid w:val="00565455"/>
    <w:rsid w:val="005711B0"/>
    <w:rsid w:val="00571B13"/>
    <w:rsid w:val="0057436C"/>
    <w:rsid w:val="00574D0B"/>
    <w:rsid w:val="00574F92"/>
    <w:rsid w:val="005753F4"/>
    <w:rsid w:val="00575F48"/>
    <w:rsid w:val="00575FE7"/>
    <w:rsid w:val="00582220"/>
    <w:rsid w:val="00583313"/>
    <w:rsid w:val="00583503"/>
    <w:rsid w:val="00583779"/>
    <w:rsid w:val="00584E3C"/>
    <w:rsid w:val="00585654"/>
    <w:rsid w:val="00587FB4"/>
    <w:rsid w:val="00590AF1"/>
    <w:rsid w:val="0059142F"/>
    <w:rsid w:val="00591BAB"/>
    <w:rsid w:val="00591CE1"/>
    <w:rsid w:val="00592605"/>
    <w:rsid w:val="00592C84"/>
    <w:rsid w:val="005936B8"/>
    <w:rsid w:val="00594F6C"/>
    <w:rsid w:val="0059503B"/>
    <w:rsid w:val="00595A5D"/>
    <w:rsid w:val="00597A50"/>
    <w:rsid w:val="00597AF3"/>
    <w:rsid w:val="005A0135"/>
    <w:rsid w:val="005A2C10"/>
    <w:rsid w:val="005A2F1A"/>
    <w:rsid w:val="005A335B"/>
    <w:rsid w:val="005A3C52"/>
    <w:rsid w:val="005A449F"/>
    <w:rsid w:val="005A468E"/>
    <w:rsid w:val="005B0D8D"/>
    <w:rsid w:val="005B0E08"/>
    <w:rsid w:val="005B1468"/>
    <w:rsid w:val="005B3381"/>
    <w:rsid w:val="005B4529"/>
    <w:rsid w:val="005C10FA"/>
    <w:rsid w:val="005C1518"/>
    <w:rsid w:val="005C296C"/>
    <w:rsid w:val="005C3821"/>
    <w:rsid w:val="005C5B94"/>
    <w:rsid w:val="005C5D8C"/>
    <w:rsid w:val="005C629A"/>
    <w:rsid w:val="005C771F"/>
    <w:rsid w:val="005D0EE2"/>
    <w:rsid w:val="005D16B2"/>
    <w:rsid w:val="005D2F7C"/>
    <w:rsid w:val="005D5A86"/>
    <w:rsid w:val="005D70DC"/>
    <w:rsid w:val="005D755F"/>
    <w:rsid w:val="005E0E4A"/>
    <w:rsid w:val="005E1B80"/>
    <w:rsid w:val="005E28BB"/>
    <w:rsid w:val="005E32EA"/>
    <w:rsid w:val="005E3E1E"/>
    <w:rsid w:val="005E42F8"/>
    <w:rsid w:val="005F1BA2"/>
    <w:rsid w:val="005F2AB7"/>
    <w:rsid w:val="005F2E03"/>
    <w:rsid w:val="005F6FF8"/>
    <w:rsid w:val="005F7A77"/>
    <w:rsid w:val="0060122F"/>
    <w:rsid w:val="006013F8"/>
    <w:rsid w:val="006015C5"/>
    <w:rsid w:val="00601A91"/>
    <w:rsid w:val="00605B43"/>
    <w:rsid w:val="00607818"/>
    <w:rsid w:val="006124E9"/>
    <w:rsid w:val="0061427A"/>
    <w:rsid w:val="00615396"/>
    <w:rsid w:val="00615411"/>
    <w:rsid w:val="0061550D"/>
    <w:rsid w:val="00616662"/>
    <w:rsid w:val="00616902"/>
    <w:rsid w:val="00617E7A"/>
    <w:rsid w:val="00622D6D"/>
    <w:rsid w:val="00623CC5"/>
    <w:rsid w:val="00623E76"/>
    <w:rsid w:val="0062415B"/>
    <w:rsid w:val="006254F4"/>
    <w:rsid w:val="006266B4"/>
    <w:rsid w:val="00626C26"/>
    <w:rsid w:val="00627C29"/>
    <w:rsid w:val="00630CA3"/>
    <w:rsid w:val="006319E8"/>
    <w:rsid w:val="00632382"/>
    <w:rsid w:val="006324F2"/>
    <w:rsid w:val="00634AA3"/>
    <w:rsid w:val="006352AA"/>
    <w:rsid w:val="00640991"/>
    <w:rsid w:val="00641D7F"/>
    <w:rsid w:val="00641EDA"/>
    <w:rsid w:val="00642098"/>
    <w:rsid w:val="00642201"/>
    <w:rsid w:val="0064222F"/>
    <w:rsid w:val="0064255A"/>
    <w:rsid w:val="00642773"/>
    <w:rsid w:val="00643324"/>
    <w:rsid w:val="00643591"/>
    <w:rsid w:val="00643629"/>
    <w:rsid w:val="006451DF"/>
    <w:rsid w:val="00645F72"/>
    <w:rsid w:val="00646465"/>
    <w:rsid w:val="00653764"/>
    <w:rsid w:val="00653EE6"/>
    <w:rsid w:val="0065583A"/>
    <w:rsid w:val="00656956"/>
    <w:rsid w:val="00657264"/>
    <w:rsid w:val="00660659"/>
    <w:rsid w:val="00660827"/>
    <w:rsid w:val="0066149E"/>
    <w:rsid w:val="006619C3"/>
    <w:rsid w:val="0066352B"/>
    <w:rsid w:val="0066362B"/>
    <w:rsid w:val="00664F37"/>
    <w:rsid w:val="0066561B"/>
    <w:rsid w:val="00665C9C"/>
    <w:rsid w:val="00666ECF"/>
    <w:rsid w:val="0067053C"/>
    <w:rsid w:val="00671561"/>
    <w:rsid w:val="00671B5B"/>
    <w:rsid w:val="00672B61"/>
    <w:rsid w:val="00673C00"/>
    <w:rsid w:val="00673DE1"/>
    <w:rsid w:val="00674B46"/>
    <w:rsid w:val="00677E46"/>
    <w:rsid w:val="006813F6"/>
    <w:rsid w:val="0068417B"/>
    <w:rsid w:val="00684259"/>
    <w:rsid w:val="006854CC"/>
    <w:rsid w:val="00685B22"/>
    <w:rsid w:val="00685EDE"/>
    <w:rsid w:val="00687BBE"/>
    <w:rsid w:val="00690A42"/>
    <w:rsid w:val="00690B0E"/>
    <w:rsid w:val="00691D97"/>
    <w:rsid w:val="00693653"/>
    <w:rsid w:val="00694E2A"/>
    <w:rsid w:val="0069528D"/>
    <w:rsid w:val="00695C32"/>
    <w:rsid w:val="00695C65"/>
    <w:rsid w:val="00695DEF"/>
    <w:rsid w:val="006969E3"/>
    <w:rsid w:val="006A3DA1"/>
    <w:rsid w:val="006A41F0"/>
    <w:rsid w:val="006A5CA3"/>
    <w:rsid w:val="006A77CD"/>
    <w:rsid w:val="006B09D2"/>
    <w:rsid w:val="006B2941"/>
    <w:rsid w:val="006B651C"/>
    <w:rsid w:val="006B7BA9"/>
    <w:rsid w:val="006B7D98"/>
    <w:rsid w:val="006C0BB7"/>
    <w:rsid w:val="006C11C4"/>
    <w:rsid w:val="006C14F8"/>
    <w:rsid w:val="006C1787"/>
    <w:rsid w:val="006C23D4"/>
    <w:rsid w:val="006C4196"/>
    <w:rsid w:val="006C67D5"/>
    <w:rsid w:val="006C74BB"/>
    <w:rsid w:val="006C75CA"/>
    <w:rsid w:val="006D0029"/>
    <w:rsid w:val="006D10EA"/>
    <w:rsid w:val="006D1141"/>
    <w:rsid w:val="006D1186"/>
    <w:rsid w:val="006D3147"/>
    <w:rsid w:val="006D52EF"/>
    <w:rsid w:val="006D5D73"/>
    <w:rsid w:val="006D639D"/>
    <w:rsid w:val="006D63B7"/>
    <w:rsid w:val="006E101A"/>
    <w:rsid w:val="006E1E38"/>
    <w:rsid w:val="006E3E77"/>
    <w:rsid w:val="006E477F"/>
    <w:rsid w:val="006E506F"/>
    <w:rsid w:val="006E6090"/>
    <w:rsid w:val="006F1387"/>
    <w:rsid w:val="006F1828"/>
    <w:rsid w:val="006F18DA"/>
    <w:rsid w:val="006F1CE5"/>
    <w:rsid w:val="006F1EC7"/>
    <w:rsid w:val="006F2B93"/>
    <w:rsid w:val="006F2C1B"/>
    <w:rsid w:val="006F650F"/>
    <w:rsid w:val="006F790A"/>
    <w:rsid w:val="006F7C3B"/>
    <w:rsid w:val="00700615"/>
    <w:rsid w:val="00700947"/>
    <w:rsid w:val="00700BE1"/>
    <w:rsid w:val="007017B0"/>
    <w:rsid w:val="00701F70"/>
    <w:rsid w:val="0070296C"/>
    <w:rsid w:val="00702ACB"/>
    <w:rsid w:val="00703E83"/>
    <w:rsid w:val="00704979"/>
    <w:rsid w:val="00704D23"/>
    <w:rsid w:val="0071143D"/>
    <w:rsid w:val="00714054"/>
    <w:rsid w:val="00714996"/>
    <w:rsid w:val="00714B4A"/>
    <w:rsid w:val="00714BAE"/>
    <w:rsid w:val="007155AB"/>
    <w:rsid w:val="00716E37"/>
    <w:rsid w:val="00720F56"/>
    <w:rsid w:val="00721D86"/>
    <w:rsid w:val="0072257B"/>
    <w:rsid w:val="00723629"/>
    <w:rsid w:val="00723B6A"/>
    <w:rsid w:val="00723BA7"/>
    <w:rsid w:val="00725091"/>
    <w:rsid w:val="00725DC5"/>
    <w:rsid w:val="007263EF"/>
    <w:rsid w:val="007269DC"/>
    <w:rsid w:val="00726CCD"/>
    <w:rsid w:val="007277C4"/>
    <w:rsid w:val="00727BFF"/>
    <w:rsid w:val="00730828"/>
    <w:rsid w:val="00730C0C"/>
    <w:rsid w:val="00735CFE"/>
    <w:rsid w:val="00740471"/>
    <w:rsid w:val="00740586"/>
    <w:rsid w:val="00740883"/>
    <w:rsid w:val="0074136C"/>
    <w:rsid w:val="007415F4"/>
    <w:rsid w:val="00742CB7"/>
    <w:rsid w:val="00743F6D"/>
    <w:rsid w:val="00745A1C"/>
    <w:rsid w:val="007507FF"/>
    <w:rsid w:val="00752E5B"/>
    <w:rsid w:val="0075728E"/>
    <w:rsid w:val="00760483"/>
    <w:rsid w:val="0076183F"/>
    <w:rsid w:val="00762900"/>
    <w:rsid w:val="007630BE"/>
    <w:rsid w:val="00763F34"/>
    <w:rsid w:val="00765FAD"/>
    <w:rsid w:val="00767481"/>
    <w:rsid w:val="007677AD"/>
    <w:rsid w:val="00767DEB"/>
    <w:rsid w:val="00767EE8"/>
    <w:rsid w:val="00773C22"/>
    <w:rsid w:val="00774FD0"/>
    <w:rsid w:val="00776F91"/>
    <w:rsid w:val="007777B4"/>
    <w:rsid w:val="00777D96"/>
    <w:rsid w:val="00780419"/>
    <w:rsid w:val="00780B78"/>
    <w:rsid w:val="00782FAB"/>
    <w:rsid w:val="00785509"/>
    <w:rsid w:val="00790446"/>
    <w:rsid w:val="007906E8"/>
    <w:rsid w:val="00790F35"/>
    <w:rsid w:val="007922A6"/>
    <w:rsid w:val="0079340E"/>
    <w:rsid w:val="00795175"/>
    <w:rsid w:val="00797339"/>
    <w:rsid w:val="007A1586"/>
    <w:rsid w:val="007A1C4A"/>
    <w:rsid w:val="007A382B"/>
    <w:rsid w:val="007A43D4"/>
    <w:rsid w:val="007A5A9C"/>
    <w:rsid w:val="007A625F"/>
    <w:rsid w:val="007A65CE"/>
    <w:rsid w:val="007B0712"/>
    <w:rsid w:val="007B17A9"/>
    <w:rsid w:val="007B4CF6"/>
    <w:rsid w:val="007B7816"/>
    <w:rsid w:val="007B7F2E"/>
    <w:rsid w:val="007B7F96"/>
    <w:rsid w:val="007C0C6F"/>
    <w:rsid w:val="007C44C9"/>
    <w:rsid w:val="007C5E9C"/>
    <w:rsid w:val="007C6054"/>
    <w:rsid w:val="007C66C6"/>
    <w:rsid w:val="007D3466"/>
    <w:rsid w:val="007D40E5"/>
    <w:rsid w:val="007D4DFD"/>
    <w:rsid w:val="007D64B4"/>
    <w:rsid w:val="007E07A6"/>
    <w:rsid w:val="007E17FD"/>
    <w:rsid w:val="007E6215"/>
    <w:rsid w:val="007E6C48"/>
    <w:rsid w:val="007E72C3"/>
    <w:rsid w:val="007E7374"/>
    <w:rsid w:val="007E753C"/>
    <w:rsid w:val="007F25A3"/>
    <w:rsid w:val="007F42C5"/>
    <w:rsid w:val="00801EF9"/>
    <w:rsid w:val="0080202D"/>
    <w:rsid w:val="008037C1"/>
    <w:rsid w:val="00805014"/>
    <w:rsid w:val="00805A10"/>
    <w:rsid w:val="008100C8"/>
    <w:rsid w:val="00811ECE"/>
    <w:rsid w:val="008124D6"/>
    <w:rsid w:val="00812BE2"/>
    <w:rsid w:val="008139CC"/>
    <w:rsid w:val="00813E29"/>
    <w:rsid w:val="0081502A"/>
    <w:rsid w:val="00815BFE"/>
    <w:rsid w:val="00815E9C"/>
    <w:rsid w:val="00816C0C"/>
    <w:rsid w:val="00816E90"/>
    <w:rsid w:val="008215C2"/>
    <w:rsid w:val="0082407C"/>
    <w:rsid w:val="0082417E"/>
    <w:rsid w:val="008279F7"/>
    <w:rsid w:val="00827B2E"/>
    <w:rsid w:val="008317C2"/>
    <w:rsid w:val="00832CC7"/>
    <w:rsid w:val="008346D9"/>
    <w:rsid w:val="00834D95"/>
    <w:rsid w:val="008367ED"/>
    <w:rsid w:val="008374AB"/>
    <w:rsid w:val="008400EC"/>
    <w:rsid w:val="00841058"/>
    <w:rsid w:val="008421C6"/>
    <w:rsid w:val="00843B74"/>
    <w:rsid w:val="00844227"/>
    <w:rsid w:val="008449BF"/>
    <w:rsid w:val="00845AC2"/>
    <w:rsid w:val="008465D7"/>
    <w:rsid w:val="00846F66"/>
    <w:rsid w:val="008471F4"/>
    <w:rsid w:val="00847ADE"/>
    <w:rsid w:val="0085170B"/>
    <w:rsid w:val="00852F68"/>
    <w:rsid w:val="008532C8"/>
    <w:rsid w:val="00853F7C"/>
    <w:rsid w:val="008542D6"/>
    <w:rsid w:val="008543CC"/>
    <w:rsid w:val="008550DD"/>
    <w:rsid w:val="00861BDF"/>
    <w:rsid w:val="00863914"/>
    <w:rsid w:val="00871624"/>
    <w:rsid w:val="008719EB"/>
    <w:rsid w:val="0087277E"/>
    <w:rsid w:val="00873299"/>
    <w:rsid w:val="008735AA"/>
    <w:rsid w:val="0087363C"/>
    <w:rsid w:val="00875060"/>
    <w:rsid w:val="00875F42"/>
    <w:rsid w:val="00876471"/>
    <w:rsid w:val="0087707B"/>
    <w:rsid w:val="00877DA9"/>
    <w:rsid w:val="008819B7"/>
    <w:rsid w:val="00882703"/>
    <w:rsid w:val="00883654"/>
    <w:rsid w:val="00885E9A"/>
    <w:rsid w:val="00886B26"/>
    <w:rsid w:val="008877BA"/>
    <w:rsid w:val="0089028B"/>
    <w:rsid w:val="00891A15"/>
    <w:rsid w:val="008956A7"/>
    <w:rsid w:val="0089584F"/>
    <w:rsid w:val="008A071D"/>
    <w:rsid w:val="008A0B26"/>
    <w:rsid w:val="008A2559"/>
    <w:rsid w:val="008A2A63"/>
    <w:rsid w:val="008A2A6F"/>
    <w:rsid w:val="008A37DC"/>
    <w:rsid w:val="008A3DCF"/>
    <w:rsid w:val="008A5FFD"/>
    <w:rsid w:val="008A7386"/>
    <w:rsid w:val="008B0460"/>
    <w:rsid w:val="008B4C36"/>
    <w:rsid w:val="008B4EA3"/>
    <w:rsid w:val="008B57B8"/>
    <w:rsid w:val="008C18BC"/>
    <w:rsid w:val="008C1F3E"/>
    <w:rsid w:val="008C22D4"/>
    <w:rsid w:val="008C2629"/>
    <w:rsid w:val="008C2F23"/>
    <w:rsid w:val="008C3440"/>
    <w:rsid w:val="008C55A5"/>
    <w:rsid w:val="008C5788"/>
    <w:rsid w:val="008C634E"/>
    <w:rsid w:val="008C7006"/>
    <w:rsid w:val="008C7765"/>
    <w:rsid w:val="008D146F"/>
    <w:rsid w:val="008D2842"/>
    <w:rsid w:val="008D3168"/>
    <w:rsid w:val="008D452C"/>
    <w:rsid w:val="008D4D8C"/>
    <w:rsid w:val="008D78AF"/>
    <w:rsid w:val="008E02F6"/>
    <w:rsid w:val="008E05E6"/>
    <w:rsid w:val="008E0CDE"/>
    <w:rsid w:val="008E2CC0"/>
    <w:rsid w:val="008E3033"/>
    <w:rsid w:val="008E3ECD"/>
    <w:rsid w:val="008E44E2"/>
    <w:rsid w:val="008E556F"/>
    <w:rsid w:val="008E5DD6"/>
    <w:rsid w:val="008E7E81"/>
    <w:rsid w:val="008F1A83"/>
    <w:rsid w:val="008F4794"/>
    <w:rsid w:val="008F57B5"/>
    <w:rsid w:val="008F63CC"/>
    <w:rsid w:val="00903C65"/>
    <w:rsid w:val="00904102"/>
    <w:rsid w:val="00904F4B"/>
    <w:rsid w:val="00910707"/>
    <w:rsid w:val="009110DA"/>
    <w:rsid w:val="00915B04"/>
    <w:rsid w:val="00915B6B"/>
    <w:rsid w:val="009163B6"/>
    <w:rsid w:val="00917927"/>
    <w:rsid w:val="00920709"/>
    <w:rsid w:val="009221FF"/>
    <w:rsid w:val="0092232A"/>
    <w:rsid w:val="0092479D"/>
    <w:rsid w:val="00925733"/>
    <w:rsid w:val="0093373A"/>
    <w:rsid w:val="00936534"/>
    <w:rsid w:val="009373BD"/>
    <w:rsid w:val="009415BF"/>
    <w:rsid w:val="00941CAC"/>
    <w:rsid w:val="00941F55"/>
    <w:rsid w:val="0094209F"/>
    <w:rsid w:val="00946DBE"/>
    <w:rsid w:val="0095341A"/>
    <w:rsid w:val="0095375D"/>
    <w:rsid w:val="00953FBE"/>
    <w:rsid w:val="00956699"/>
    <w:rsid w:val="00957430"/>
    <w:rsid w:val="0096063A"/>
    <w:rsid w:val="00960B47"/>
    <w:rsid w:val="00961577"/>
    <w:rsid w:val="00962F63"/>
    <w:rsid w:val="00963151"/>
    <w:rsid w:val="0096404B"/>
    <w:rsid w:val="00966D65"/>
    <w:rsid w:val="00967954"/>
    <w:rsid w:val="00971CD8"/>
    <w:rsid w:val="00972F67"/>
    <w:rsid w:val="009769AB"/>
    <w:rsid w:val="0097707D"/>
    <w:rsid w:val="00977C92"/>
    <w:rsid w:val="009803A2"/>
    <w:rsid w:val="00981EB1"/>
    <w:rsid w:val="00982E2F"/>
    <w:rsid w:val="00983795"/>
    <w:rsid w:val="009857A7"/>
    <w:rsid w:val="00985818"/>
    <w:rsid w:val="00990968"/>
    <w:rsid w:val="0099325F"/>
    <w:rsid w:val="00994ABD"/>
    <w:rsid w:val="00994CA6"/>
    <w:rsid w:val="009952E9"/>
    <w:rsid w:val="00995AC5"/>
    <w:rsid w:val="00995B9E"/>
    <w:rsid w:val="00996C37"/>
    <w:rsid w:val="009A0871"/>
    <w:rsid w:val="009A0BC1"/>
    <w:rsid w:val="009A5A0F"/>
    <w:rsid w:val="009A6FBF"/>
    <w:rsid w:val="009B007E"/>
    <w:rsid w:val="009B085E"/>
    <w:rsid w:val="009B08FE"/>
    <w:rsid w:val="009B0CCE"/>
    <w:rsid w:val="009B1284"/>
    <w:rsid w:val="009B1A99"/>
    <w:rsid w:val="009B1CE4"/>
    <w:rsid w:val="009B333F"/>
    <w:rsid w:val="009B3C65"/>
    <w:rsid w:val="009B577B"/>
    <w:rsid w:val="009B7575"/>
    <w:rsid w:val="009B7680"/>
    <w:rsid w:val="009C0E40"/>
    <w:rsid w:val="009C2CC2"/>
    <w:rsid w:val="009C46F7"/>
    <w:rsid w:val="009C77A9"/>
    <w:rsid w:val="009D17BD"/>
    <w:rsid w:val="009D1C16"/>
    <w:rsid w:val="009D25A6"/>
    <w:rsid w:val="009D4315"/>
    <w:rsid w:val="009D52C5"/>
    <w:rsid w:val="009D6371"/>
    <w:rsid w:val="009E0BD3"/>
    <w:rsid w:val="009E3906"/>
    <w:rsid w:val="009E3ECB"/>
    <w:rsid w:val="009E5123"/>
    <w:rsid w:val="009E5C40"/>
    <w:rsid w:val="009E758E"/>
    <w:rsid w:val="009F20B5"/>
    <w:rsid w:val="009F353E"/>
    <w:rsid w:val="009F58A6"/>
    <w:rsid w:val="009F7895"/>
    <w:rsid w:val="009F7BA1"/>
    <w:rsid w:val="00A0307C"/>
    <w:rsid w:val="00A059DA"/>
    <w:rsid w:val="00A07381"/>
    <w:rsid w:val="00A07DAA"/>
    <w:rsid w:val="00A1013F"/>
    <w:rsid w:val="00A113D5"/>
    <w:rsid w:val="00A11C5F"/>
    <w:rsid w:val="00A1202A"/>
    <w:rsid w:val="00A1417F"/>
    <w:rsid w:val="00A15772"/>
    <w:rsid w:val="00A15EBF"/>
    <w:rsid w:val="00A203B0"/>
    <w:rsid w:val="00A23FE5"/>
    <w:rsid w:val="00A26678"/>
    <w:rsid w:val="00A26B8D"/>
    <w:rsid w:val="00A30A08"/>
    <w:rsid w:val="00A31AA6"/>
    <w:rsid w:val="00A31C5A"/>
    <w:rsid w:val="00A32970"/>
    <w:rsid w:val="00A345F5"/>
    <w:rsid w:val="00A3717A"/>
    <w:rsid w:val="00A37196"/>
    <w:rsid w:val="00A37A25"/>
    <w:rsid w:val="00A37A43"/>
    <w:rsid w:val="00A37C9D"/>
    <w:rsid w:val="00A37FF4"/>
    <w:rsid w:val="00A41A89"/>
    <w:rsid w:val="00A4200A"/>
    <w:rsid w:val="00A437DF"/>
    <w:rsid w:val="00A43877"/>
    <w:rsid w:val="00A43A58"/>
    <w:rsid w:val="00A445D1"/>
    <w:rsid w:val="00A445E8"/>
    <w:rsid w:val="00A45D66"/>
    <w:rsid w:val="00A4689A"/>
    <w:rsid w:val="00A475F3"/>
    <w:rsid w:val="00A47FF7"/>
    <w:rsid w:val="00A5005C"/>
    <w:rsid w:val="00A50158"/>
    <w:rsid w:val="00A5139D"/>
    <w:rsid w:val="00A51B5D"/>
    <w:rsid w:val="00A51F3A"/>
    <w:rsid w:val="00A54D89"/>
    <w:rsid w:val="00A55AE0"/>
    <w:rsid w:val="00A55ED7"/>
    <w:rsid w:val="00A55F0A"/>
    <w:rsid w:val="00A56AC3"/>
    <w:rsid w:val="00A57491"/>
    <w:rsid w:val="00A609C7"/>
    <w:rsid w:val="00A618FC"/>
    <w:rsid w:val="00A6299D"/>
    <w:rsid w:val="00A6310E"/>
    <w:rsid w:val="00A63E19"/>
    <w:rsid w:val="00A6443D"/>
    <w:rsid w:val="00A646CF"/>
    <w:rsid w:val="00A6509C"/>
    <w:rsid w:val="00A6639B"/>
    <w:rsid w:val="00A663F7"/>
    <w:rsid w:val="00A66CA5"/>
    <w:rsid w:val="00A670E2"/>
    <w:rsid w:val="00A67FE5"/>
    <w:rsid w:val="00A701E1"/>
    <w:rsid w:val="00A70865"/>
    <w:rsid w:val="00A7089F"/>
    <w:rsid w:val="00A7136E"/>
    <w:rsid w:val="00A71447"/>
    <w:rsid w:val="00A72CF0"/>
    <w:rsid w:val="00A73F18"/>
    <w:rsid w:val="00A74441"/>
    <w:rsid w:val="00A7670E"/>
    <w:rsid w:val="00A7747E"/>
    <w:rsid w:val="00A77EBE"/>
    <w:rsid w:val="00A77F18"/>
    <w:rsid w:val="00A802EA"/>
    <w:rsid w:val="00A80326"/>
    <w:rsid w:val="00A80698"/>
    <w:rsid w:val="00A81791"/>
    <w:rsid w:val="00A81BC5"/>
    <w:rsid w:val="00A81E8E"/>
    <w:rsid w:val="00A83D65"/>
    <w:rsid w:val="00A85B56"/>
    <w:rsid w:val="00A86AAA"/>
    <w:rsid w:val="00A87B34"/>
    <w:rsid w:val="00A9010E"/>
    <w:rsid w:val="00A90251"/>
    <w:rsid w:val="00A9086A"/>
    <w:rsid w:val="00A9099A"/>
    <w:rsid w:val="00A90E11"/>
    <w:rsid w:val="00A9191F"/>
    <w:rsid w:val="00A93AF1"/>
    <w:rsid w:val="00A95093"/>
    <w:rsid w:val="00A961BA"/>
    <w:rsid w:val="00A97B2D"/>
    <w:rsid w:val="00AA61E9"/>
    <w:rsid w:val="00AA6630"/>
    <w:rsid w:val="00AA7398"/>
    <w:rsid w:val="00AA7DC3"/>
    <w:rsid w:val="00AB0B8A"/>
    <w:rsid w:val="00AB0D71"/>
    <w:rsid w:val="00AB15A9"/>
    <w:rsid w:val="00AB3AF0"/>
    <w:rsid w:val="00AB3CA6"/>
    <w:rsid w:val="00AB7E17"/>
    <w:rsid w:val="00AC4377"/>
    <w:rsid w:val="00AC5503"/>
    <w:rsid w:val="00AC5521"/>
    <w:rsid w:val="00AC5CE5"/>
    <w:rsid w:val="00AC63F1"/>
    <w:rsid w:val="00AC6DF7"/>
    <w:rsid w:val="00AC74B9"/>
    <w:rsid w:val="00AD043B"/>
    <w:rsid w:val="00AD1B2B"/>
    <w:rsid w:val="00AD2E3C"/>
    <w:rsid w:val="00AD3F82"/>
    <w:rsid w:val="00AD40CE"/>
    <w:rsid w:val="00AD446E"/>
    <w:rsid w:val="00AD6D31"/>
    <w:rsid w:val="00AD74EB"/>
    <w:rsid w:val="00AD7983"/>
    <w:rsid w:val="00AE19A4"/>
    <w:rsid w:val="00AE1FAB"/>
    <w:rsid w:val="00AE2AA9"/>
    <w:rsid w:val="00AE382D"/>
    <w:rsid w:val="00AE5B9D"/>
    <w:rsid w:val="00AE5EE3"/>
    <w:rsid w:val="00AE6C4C"/>
    <w:rsid w:val="00AE7EA3"/>
    <w:rsid w:val="00AF1CFC"/>
    <w:rsid w:val="00AF2E35"/>
    <w:rsid w:val="00AF30A7"/>
    <w:rsid w:val="00AF40FA"/>
    <w:rsid w:val="00AF6119"/>
    <w:rsid w:val="00AF6DC1"/>
    <w:rsid w:val="00AF78E6"/>
    <w:rsid w:val="00B00A2A"/>
    <w:rsid w:val="00B00A39"/>
    <w:rsid w:val="00B0139C"/>
    <w:rsid w:val="00B014F8"/>
    <w:rsid w:val="00B022D1"/>
    <w:rsid w:val="00B034B9"/>
    <w:rsid w:val="00B0393E"/>
    <w:rsid w:val="00B03956"/>
    <w:rsid w:val="00B04D1F"/>
    <w:rsid w:val="00B0582D"/>
    <w:rsid w:val="00B068BE"/>
    <w:rsid w:val="00B069BB"/>
    <w:rsid w:val="00B102D6"/>
    <w:rsid w:val="00B10A5F"/>
    <w:rsid w:val="00B111E5"/>
    <w:rsid w:val="00B11670"/>
    <w:rsid w:val="00B13DC7"/>
    <w:rsid w:val="00B165EC"/>
    <w:rsid w:val="00B168DF"/>
    <w:rsid w:val="00B173E9"/>
    <w:rsid w:val="00B2004D"/>
    <w:rsid w:val="00B203E4"/>
    <w:rsid w:val="00B204E2"/>
    <w:rsid w:val="00B2191B"/>
    <w:rsid w:val="00B219E8"/>
    <w:rsid w:val="00B21DC6"/>
    <w:rsid w:val="00B21F02"/>
    <w:rsid w:val="00B23B4D"/>
    <w:rsid w:val="00B2543E"/>
    <w:rsid w:val="00B25BAE"/>
    <w:rsid w:val="00B27084"/>
    <w:rsid w:val="00B27A30"/>
    <w:rsid w:val="00B27E8E"/>
    <w:rsid w:val="00B31CAC"/>
    <w:rsid w:val="00B32605"/>
    <w:rsid w:val="00B335A8"/>
    <w:rsid w:val="00B34F51"/>
    <w:rsid w:val="00B34FCC"/>
    <w:rsid w:val="00B40BD2"/>
    <w:rsid w:val="00B4278F"/>
    <w:rsid w:val="00B4286C"/>
    <w:rsid w:val="00B43347"/>
    <w:rsid w:val="00B44662"/>
    <w:rsid w:val="00B457AA"/>
    <w:rsid w:val="00B45D07"/>
    <w:rsid w:val="00B46225"/>
    <w:rsid w:val="00B47049"/>
    <w:rsid w:val="00B47951"/>
    <w:rsid w:val="00B500A3"/>
    <w:rsid w:val="00B51E43"/>
    <w:rsid w:val="00B5244B"/>
    <w:rsid w:val="00B52873"/>
    <w:rsid w:val="00B52A29"/>
    <w:rsid w:val="00B52AE4"/>
    <w:rsid w:val="00B534AB"/>
    <w:rsid w:val="00B54C1B"/>
    <w:rsid w:val="00B56491"/>
    <w:rsid w:val="00B56A25"/>
    <w:rsid w:val="00B57047"/>
    <w:rsid w:val="00B57FD2"/>
    <w:rsid w:val="00B609BA"/>
    <w:rsid w:val="00B615D2"/>
    <w:rsid w:val="00B632CD"/>
    <w:rsid w:val="00B64274"/>
    <w:rsid w:val="00B6541F"/>
    <w:rsid w:val="00B7013A"/>
    <w:rsid w:val="00B71080"/>
    <w:rsid w:val="00B71A56"/>
    <w:rsid w:val="00B75C6B"/>
    <w:rsid w:val="00B76478"/>
    <w:rsid w:val="00B773A2"/>
    <w:rsid w:val="00B80556"/>
    <w:rsid w:val="00B834DF"/>
    <w:rsid w:val="00B85484"/>
    <w:rsid w:val="00B8555D"/>
    <w:rsid w:val="00B86849"/>
    <w:rsid w:val="00B86989"/>
    <w:rsid w:val="00B912F5"/>
    <w:rsid w:val="00B92246"/>
    <w:rsid w:val="00B93A8A"/>
    <w:rsid w:val="00B942F8"/>
    <w:rsid w:val="00B94496"/>
    <w:rsid w:val="00B94C96"/>
    <w:rsid w:val="00BA0262"/>
    <w:rsid w:val="00BA0A56"/>
    <w:rsid w:val="00BA1AF2"/>
    <w:rsid w:val="00BA1BA3"/>
    <w:rsid w:val="00BA2169"/>
    <w:rsid w:val="00BA4A6F"/>
    <w:rsid w:val="00BA4EB1"/>
    <w:rsid w:val="00BA54F2"/>
    <w:rsid w:val="00BA6B8D"/>
    <w:rsid w:val="00BB079B"/>
    <w:rsid w:val="00BB228A"/>
    <w:rsid w:val="00BB33FC"/>
    <w:rsid w:val="00BB4D33"/>
    <w:rsid w:val="00BC3582"/>
    <w:rsid w:val="00BC64CE"/>
    <w:rsid w:val="00BC6905"/>
    <w:rsid w:val="00BC6BFD"/>
    <w:rsid w:val="00BC6C35"/>
    <w:rsid w:val="00BD1932"/>
    <w:rsid w:val="00BD28C4"/>
    <w:rsid w:val="00BD29A7"/>
    <w:rsid w:val="00BD3FE0"/>
    <w:rsid w:val="00BD4F25"/>
    <w:rsid w:val="00BD567D"/>
    <w:rsid w:val="00BD71A6"/>
    <w:rsid w:val="00BE1BBB"/>
    <w:rsid w:val="00BE2745"/>
    <w:rsid w:val="00BE2E44"/>
    <w:rsid w:val="00BE42FF"/>
    <w:rsid w:val="00BE5E51"/>
    <w:rsid w:val="00BE6B42"/>
    <w:rsid w:val="00BE73A3"/>
    <w:rsid w:val="00BF0046"/>
    <w:rsid w:val="00BF00B3"/>
    <w:rsid w:val="00BF0248"/>
    <w:rsid w:val="00BF1155"/>
    <w:rsid w:val="00BF1D57"/>
    <w:rsid w:val="00BF3EE0"/>
    <w:rsid w:val="00C00475"/>
    <w:rsid w:val="00C00B8E"/>
    <w:rsid w:val="00C02334"/>
    <w:rsid w:val="00C0234C"/>
    <w:rsid w:val="00C0273D"/>
    <w:rsid w:val="00C02EAB"/>
    <w:rsid w:val="00C03046"/>
    <w:rsid w:val="00C03E3C"/>
    <w:rsid w:val="00C04F02"/>
    <w:rsid w:val="00C05A30"/>
    <w:rsid w:val="00C05DD0"/>
    <w:rsid w:val="00C05E3C"/>
    <w:rsid w:val="00C066D8"/>
    <w:rsid w:val="00C06AEC"/>
    <w:rsid w:val="00C07AFD"/>
    <w:rsid w:val="00C104FF"/>
    <w:rsid w:val="00C10C92"/>
    <w:rsid w:val="00C11E24"/>
    <w:rsid w:val="00C15653"/>
    <w:rsid w:val="00C168D2"/>
    <w:rsid w:val="00C16D71"/>
    <w:rsid w:val="00C16DB4"/>
    <w:rsid w:val="00C209AD"/>
    <w:rsid w:val="00C214C6"/>
    <w:rsid w:val="00C21FC1"/>
    <w:rsid w:val="00C23353"/>
    <w:rsid w:val="00C2405A"/>
    <w:rsid w:val="00C249CE"/>
    <w:rsid w:val="00C24D4E"/>
    <w:rsid w:val="00C26A01"/>
    <w:rsid w:val="00C27372"/>
    <w:rsid w:val="00C30576"/>
    <w:rsid w:val="00C316FF"/>
    <w:rsid w:val="00C32BDE"/>
    <w:rsid w:val="00C32EB3"/>
    <w:rsid w:val="00C32F68"/>
    <w:rsid w:val="00C3470F"/>
    <w:rsid w:val="00C37A54"/>
    <w:rsid w:val="00C40852"/>
    <w:rsid w:val="00C41DEA"/>
    <w:rsid w:val="00C44A42"/>
    <w:rsid w:val="00C477A8"/>
    <w:rsid w:val="00C5152C"/>
    <w:rsid w:val="00C52157"/>
    <w:rsid w:val="00C52913"/>
    <w:rsid w:val="00C540EE"/>
    <w:rsid w:val="00C5422B"/>
    <w:rsid w:val="00C55843"/>
    <w:rsid w:val="00C564B3"/>
    <w:rsid w:val="00C56EF1"/>
    <w:rsid w:val="00C57565"/>
    <w:rsid w:val="00C612D1"/>
    <w:rsid w:val="00C63EE2"/>
    <w:rsid w:val="00C6430A"/>
    <w:rsid w:val="00C65977"/>
    <w:rsid w:val="00C66436"/>
    <w:rsid w:val="00C745EF"/>
    <w:rsid w:val="00C7555D"/>
    <w:rsid w:val="00C75565"/>
    <w:rsid w:val="00C76EE2"/>
    <w:rsid w:val="00C770C0"/>
    <w:rsid w:val="00C77B53"/>
    <w:rsid w:val="00C8292F"/>
    <w:rsid w:val="00C8507D"/>
    <w:rsid w:val="00C860A4"/>
    <w:rsid w:val="00C86F0B"/>
    <w:rsid w:val="00C878C1"/>
    <w:rsid w:val="00C87EBC"/>
    <w:rsid w:val="00C90194"/>
    <w:rsid w:val="00C91380"/>
    <w:rsid w:val="00C91A2C"/>
    <w:rsid w:val="00C923B0"/>
    <w:rsid w:val="00C92BE3"/>
    <w:rsid w:val="00C933CC"/>
    <w:rsid w:val="00C938AD"/>
    <w:rsid w:val="00C949F0"/>
    <w:rsid w:val="00C95506"/>
    <w:rsid w:val="00C9571F"/>
    <w:rsid w:val="00C960A0"/>
    <w:rsid w:val="00C96671"/>
    <w:rsid w:val="00C97C91"/>
    <w:rsid w:val="00CA06B7"/>
    <w:rsid w:val="00CA0963"/>
    <w:rsid w:val="00CA0C88"/>
    <w:rsid w:val="00CA14C8"/>
    <w:rsid w:val="00CA3B96"/>
    <w:rsid w:val="00CA78BB"/>
    <w:rsid w:val="00CA7B17"/>
    <w:rsid w:val="00CB2075"/>
    <w:rsid w:val="00CB2CD2"/>
    <w:rsid w:val="00CB3D69"/>
    <w:rsid w:val="00CB58A1"/>
    <w:rsid w:val="00CB6292"/>
    <w:rsid w:val="00CC1D48"/>
    <w:rsid w:val="00CC1F04"/>
    <w:rsid w:val="00CC214A"/>
    <w:rsid w:val="00CC32A1"/>
    <w:rsid w:val="00CC43B9"/>
    <w:rsid w:val="00CC62C9"/>
    <w:rsid w:val="00CD028E"/>
    <w:rsid w:val="00CD05C6"/>
    <w:rsid w:val="00CD0E40"/>
    <w:rsid w:val="00CD1394"/>
    <w:rsid w:val="00CD1781"/>
    <w:rsid w:val="00CD1BBB"/>
    <w:rsid w:val="00CD37A0"/>
    <w:rsid w:val="00CD7850"/>
    <w:rsid w:val="00CD7984"/>
    <w:rsid w:val="00CE0C54"/>
    <w:rsid w:val="00CE1755"/>
    <w:rsid w:val="00CE1AFF"/>
    <w:rsid w:val="00CE36AC"/>
    <w:rsid w:val="00CE5170"/>
    <w:rsid w:val="00CE570F"/>
    <w:rsid w:val="00CE5DF9"/>
    <w:rsid w:val="00CE735D"/>
    <w:rsid w:val="00CE7B7D"/>
    <w:rsid w:val="00CF0E04"/>
    <w:rsid w:val="00CF2A7C"/>
    <w:rsid w:val="00CF3528"/>
    <w:rsid w:val="00CF68F9"/>
    <w:rsid w:val="00D002EC"/>
    <w:rsid w:val="00D01104"/>
    <w:rsid w:val="00D01FBA"/>
    <w:rsid w:val="00D03612"/>
    <w:rsid w:val="00D03DA9"/>
    <w:rsid w:val="00D03ED8"/>
    <w:rsid w:val="00D04462"/>
    <w:rsid w:val="00D05F73"/>
    <w:rsid w:val="00D10653"/>
    <w:rsid w:val="00D1123C"/>
    <w:rsid w:val="00D127B7"/>
    <w:rsid w:val="00D12CF1"/>
    <w:rsid w:val="00D13F2C"/>
    <w:rsid w:val="00D14108"/>
    <w:rsid w:val="00D1481B"/>
    <w:rsid w:val="00D15276"/>
    <w:rsid w:val="00D16340"/>
    <w:rsid w:val="00D217D4"/>
    <w:rsid w:val="00D233A5"/>
    <w:rsid w:val="00D24DC7"/>
    <w:rsid w:val="00D26325"/>
    <w:rsid w:val="00D26B27"/>
    <w:rsid w:val="00D30F74"/>
    <w:rsid w:val="00D31383"/>
    <w:rsid w:val="00D325E1"/>
    <w:rsid w:val="00D33E52"/>
    <w:rsid w:val="00D3530A"/>
    <w:rsid w:val="00D42875"/>
    <w:rsid w:val="00D44F9E"/>
    <w:rsid w:val="00D44FDF"/>
    <w:rsid w:val="00D46CEC"/>
    <w:rsid w:val="00D4750D"/>
    <w:rsid w:val="00D47A62"/>
    <w:rsid w:val="00D51714"/>
    <w:rsid w:val="00D5210A"/>
    <w:rsid w:val="00D5286E"/>
    <w:rsid w:val="00D54441"/>
    <w:rsid w:val="00D56116"/>
    <w:rsid w:val="00D56458"/>
    <w:rsid w:val="00D56C81"/>
    <w:rsid w:val="00D57345"/>
    <w:rsid w:val="00D57F98"/>
    <w:rsid w:val="00D6031A"/>
    <w:rsid w:val="00D61401"/>
    <w:rsid w:val="00D61FB3"/>
    <w:rsid w:val="00D62000"/>
    <w:rsid w:val="00D64913"/>
    <w:rsid w:val="00D64EF9"/>
    <w:rsid w:val="00D67A84"/>
    <w:rsid w:val="00D70CA8"/>
    <w:rsid w:val="00D74436"/>
    <w:rsid w:val="00D74A49"/>
    <w:rsid w:val="00D751C2"/>
    <w:rsid w:val="00D75584"/>
    <w:rsid w:val="00D75D2C"/>
    <w:rsid w:val="00D774E1"/>
    <w:rsid w:val="00D778BF"/>
    <w:rsid w:val="00D8059F"/>
    <w:rsid w:val="00D80926"/>
    <w:rsid w:val="00D80CBE"/>
    <w:rsid w:val="00D81132"/>
    <w:rsid w:val="00D8172A"/>
    <w:rsid w:val="00D81CC6"/>
    <w:rsid w:val="00D82F40"/>
    <w:rsid w:val="00D83542"/>
    <w:rsid w:val="00D85848"/>
    <w:rsid w:val="00D85DC5"/>
    <w:rsid w:val="00D8616D"/>
    <w:rsid w:val="00D86252"/>
    <w:rsid w:val="00D86540"/>
    <w:rsid w:val="00D86F7C"/>
    <w:rsid w:val="00D876C4"/>
    <w:rsid w:val="00D90D97"/>
    <w:rsid w:val="00D91A22"/>
    <w:rsid w:val="00D923EC"/>
    <w:rsid w:val="00D95CD7"/>
    <w:rsid w:val="00D96360"/>
    <w:rsid w:val="00DA103C"/>
    <w:rsid w:val="00DA186C"/>
    <w:rsid w:val="00DA2CF1"/>
    <w:rsid w:val="00DA4E94"/>
    <w:rsid w:val="00DA50B9"/>
    <w:rsid w:val="00DA5A86"/>
    <w:rsid w:val="00DA6F8F"/>
    <w:rsid w:val="00DB045A"/>
    <w:rsid w:val="00DB08E5"/>
    <w:rsid w:val="00DB1A22"/>
    <w:rsid w:val="00DB314E"/>
    <w:rsid w:val="00DB49D0"/>
    <w:rsid w:val="00DB5270"/>
    <w:rsid w:val="00DB5F49"/>
    <w:rsid w:val="00DB6CFD"/>
    <w:rsid w:val="00DB6E9D"/>
    <w:rsid w:val="00DB7C12"/>
    <w:rsid w:val="00DC1448"/>
    <w:rsid w:val="00DC1A9C"/>
    <w:rsid w:val="00DC37BC"/>
    <w:rsid w:val="00DC3930"/>
    <w:rsid w:val="00DC3D74"/>
    <w:rsid w:val="00DC486A"/>
    <w:rsid w:val="00DC4BAE"/>
    <w:rsid w:val="00DC5309"/>
    <w:rsid w:val="00DC658F"/>
    <w:rsid w:val="00DC7400"/>
    <w:rsid w:val="00DD19DB"/>
    <w:rsid w:val="00DD23C1"/>
    <w:rsid w:val="00DD260D"/>
    <w:rsid w:val="00DD3F2F"/>
    <w:rsid w:val="00DD4719"/>
    <w:rsid w:val="00DD6442"/>
    <w:rsid w:val="00DD6D07"/>
    <w:rsid w:val="00DE33A9"/>
    <w:rsid w:val="00DE3D37"/>
    <w:rsid w:val="00DE4328"/>
    <w:rsid w:val="00DE5C9D"/>
    <w:rsid w:val="00DE5DD3"/>
    <w:rsid w:val="00DF186F"/>
    <w:rsid w:val="00DF1D69"/>
    <w:rsid w:val="00DF269F"/>
    <w:rsid w:val="00DF4238"/>
    <w:rsid w:val="00DF45B3"/>
    <w:rsid w:val="00DF6ED8"/>
    <w:rsid w:val="00DF7851"/>
    <w:rsid w:val="00E02C42"/>
    <w:rsid w:val="00E03349"/>
    <w:rsid w:val="00E0573A"/>
    <w:rsid w:val="00E06A81"/>
    <w:rsid w:val="00E07CC2"/>
    <w:rsid w:val="00E133FA"/>
    <w:rsid w:val="00E13480"/>
    <w:rsid w:val="00E1446B"/>
    <w:rsid w:val="00E1557E"/>
    <w:rsid w:val="00E17A83"/>
    <w:rsid w:val="00E2395F"/>
    <w:rsid w:val="00E2434B"/>
    <w:rsid w:val="00E248AC"/>
    <w:rsid w:val="00E25515"/>
    <w:rsid w:val="00E2563E"/>
    <w:rsid w:val="00E27183"/>
    <w:rsid w:val="00E30DBA"/>
    <w:rsid w:val="00E30FD2"/>
    <w:rsid w:val="00E313D2"/>
    <w:rsid w:val="00E319AA"/>
    <w:rsid w:val="00E31D00"/>
    <w:rsid w:val="00E327C6"/>
    <w:rsid w:val="00E33797"/>
    <w:rsid w:val="00E33A3B"/>
    <w:rsid w:val="00E352CF"/>
    <w:rsid w:val="00E35C6A"/>
    <w:rsid w:val="00E36087"/>
    <w:rsid w:val="00E36309"/>
    <w:rsid w:val="00E371F7"/>
    <w:rsid w:val="00E37C0B"/>
    <w:rsid w:val="00E37C59"/>
    <w:rsid w:val="00E41910"/>
    <w:rsid w:val="00E4237C"/>
    <w:rsid w:val="00E447EE"/>
    <w:rsid w:val="00E46E2A"/>
    <w:rsid w:val="00E516FD"/>
    <w:rsid w:val="00E51C63"/>
    <w:rsid w:val="00E51C79"/>
    <w:rsid w:val="00E52160"/>
    <w:rsid w:val="00E5542F"/>
    <w:rsid w:val="00E60843"/>
    <w:rsid w:val="00E62853"/>
    <w:rsid w:val="00E6374F"/>
    <w:rsid w:val="00E63BC0"/>
    <w:rsid w:val="00E63CE8"/>
    <w:rsid w:val="00E63EB3"/>
    <w:rsid w:val="00E64C24"/>
    <w:rsid w:val="00E64F0B"/>
    <w:rsid w:val="00E653C2"/>
    <w:rsid w:val="00E66A7D"/>
    <w:rsid w:val="00E66C82"/>
    <w:rsid w:val="00E66E3D"/>
    <w:rsid w:val="00E71E75"/>
    <w:rsid w:val="00E71F38"/>
    <w:rsid w:val="00E73997"/>
    <w:rsid w:val="00E747CA"/>
    <w:rsid w:val="00E7501C"/>
    <w:rsid w:val="00E829B9"/>
    <w:rsid w:val="00E83EE2"/>
    <w:rsid w:val="00E8458E"/>
    <w:rsid w:val="00E85288"/>
    <w:rsid w:val="00E9061B"/>
    <w:rsid w:val="00E90DB4"/>
    <w:rsid w:val="00E90ECA"/>
    <w:rsid w:val="00E916CB"/>
    <w:rsid w:val="00E934F9"/>
    <w:rsid w:val="00E94D18"/>
    <w:rsid w:val="00E95318"/>
    <w:rsid w:val="00E9736F"/>
    <w:rsid w:val="00E97B67"/>
    <w:rsid w:val="00EA041E"/>
    <w:rsid w:val="00EA0D43"/>
    <w:rsid w:val="00EA1FCC"/>
    <w:rsid w:val="00EA2585"/>
    <w:rsid w:val="00EA45AB"/>
    <w:rsid w:val="00EA4E75"/>
    <w:rsid w:val="00EA5980"/>
    <w:rsid w:val="00EA6507"/>
    <w:rsid w:val="00EA689E"/>
    <w:rsid w:val="00EB0B25"/>
    <w:rsid w:val="00EB1250"/>
    <w:rsid w:val="00EB1396"/>
    <w:rsid w:val="00EB27FA"/>
    <w:rsid w:val="00EB3438"/>
    <w:rsid w:val="00EB3648"/>
    <w:rsid w:val="00EB3AA0"/>
    <w:rsid w:val="00EB52BA"/>
    <w:rsid w:val="00EB5D01"/>
    <w:rsid w:val="00EB5FAA"/>
    <w:rsid w:val="00EB7155"/>
    <w:rsid w:val="00EB7D9A"/>
    <w:rsid w:val="00EC004C"/>
    <w:rsid w:val="00EC3062"/>
    <w:rsid w:val="00EC33F4"/>
    <w:rsid w:val="00EC663E"/>
    <w:rsid w:val="00EC70DE"/>
    <w:rsid w:val="00EC7863"/>
    <w:rsid w:val="00ED07C6"/>
    <w:rsid w:val="00ED356C"/>
    <w:rsid w:val="00ED35C7"/>
    <w:rsid w:val="00ED3DAA"/>
    <w:rsid w:val="00ED49E4"/>
    <w:rsid w:val="00ED4A91"/>
    <w:rsid w:val="00ED4EF8"/>
    <w:rsid w:val="00ED53AA"/>
    <w:rsid w:val="00ED5AA2"/>
    <w:rsid w:val="00EE1DE9"/>
    <w:rsid w:val="00EE4B8C"/>
    <w:rsid w:val="00EE5C43"/>
    <w:rsid w:val="00EE7ACA"/>
    <w:rsid w:val="00EF07AA"/>
    <w:rsid w:val="00EF1EB9"/>
    <w:rsid w:val="00EF2E6A"/>
    <w:rsid w:val="00EF4034"/>
    <w:rsid w:val="00EF4774"/>
    <w:rsid w:val="00EF50A6"/>
    <w:rsid w:val="00EF55AD"/>
    <w:rsid w:val="00F02BE6"/>
    <w:rsid w:val="00F02CB9"/>
    <w:rsid w:val="00F02D08"/>
    <w:rsid w:val="00F03727"/>
    <w:rsid w:val="00F038F7"/>
    <w:rsid w:val="00F041DF"/>
    <w:rsid w:val="00F04496"/>
    <w:rsid w:val="00F045C1"/>
    <w:rsid w:val="00F04FE0"/>
    <w:rsid w:val="00F076E2"/>
    <w:rsid w:val="00F12EAA"/>
    <w:rsid w:val="00F1320A"/>
    <w:rsid w:val="00F1352F"/>
    <w:rsid w:val="00F13574"/>
    <w:rsid w:val="00F14FA2"/>
    <w:rsid w:val="00F15CA2"/>
    <w:rsid w:val="00F16082"/>
    <w:rsid w:val="00F16444"/>
    <w:rsid w:val="00F2072A"/>
    <w:rsid w:val="00F20B98"/>
    <w:rsid w:val="00F221EF"/>
    <w:rsid w:val="00F25A27"/>
    <w:rsid w:val="00F26342"/>
    <w:rsid w:val="00F2763F"/>
    <w:rsid w:val="00F2772B"/>
    <w:rsid w:val="00F277E9"/>
    <w:rsid w:val="00F32394"/>
    <w:rsid w:val="00F33001"/>
    <w:rsid w:val="00F3337C"/>
    <w:rsid w:val="00F345B9"/>
    <w:rsid w:val="00F34F33"/>
    <w:rsid w:val="00F35102"/>
    <w:rsid w:val="00F37573"/>
    <w:rsid w:val="00F40042"/>
    <w:rsid w:val="00F4159E"/>
    <w:rsid w:val="00F44128"/>
    <w:rsid w:val="00F44A82"/>
    <w:rsid w:val="00F45091"/>
    <w:rsid w:val="00F451A8"/>
    <w:rsid w:val="00F467A9"/>
    <w:rsid w:val="00F504DF"/>
    <w:rsid w:val="00F51CBF"/>
    <w:rsid w:val="00F5356B"/>
    <w:rsid w:val="00F538BF"/>
    <w:rsid w:val="00F651B5"/>
    <w:rsid w:val="00F65A73"/>
    <w:rsid w:val="00F66D10"/>
    <w:rsid w:val="00F7188A"/>
    <w:rsid w:val="00F72461"/>
    <w:rsid w:val="00F7419B"/>
    <w:rsid w:val="00F74A24"/>
    <w:rsid w:val="00F7514B"/>
    <w:rsid w:val="00F75176"/>
    <w:rsid w:val="00F75D4C"/>
    <w:rsid w:val="00F81669"/>
    <w:rsid w:val="00F81850"/>
    <w:rsid w:val="00F818B5"/>
    <w:rsid w:val="00F82802"/>
    <w:rsid w:val="00F84FC1"/>
    <w:rsid w:val="00F87621"/>
    <w:rsid w:val="00F90868"/>
    <w:rsid w:val="00F9168E"/>
    <w:rsid w:val="00F91A69"/>
    <w:rsid w:val="00F91EB1"/>
    <w:rsid w:val="00F94C96"/>
    <w:rsid w:val="00F96CDB"/>
    <w:rsid w:val="00F974FB"/>
    <w:rsid w:val="00FA124C"/>
    <w:rsid w:val="00FA16E9"/>
    <w:rsid w:val="00FA1AD4"/>
    <w:rsid w:val="00FA2C71"/>
    <w:rsid w:val="00FA3A7E"/>
    <w:rsid w:val="00FA4A87"/>
    <w:rsid w:val="00FA4BCB"/>
    <w:rsid w:val="00FA55B4"/>
    <w:rsid w:val="00FA5D58"/>
    <w:rsid w:val="00FA6D1E"/>
    <w:rsid w:val="00FA70A4"/>
    <w:rsid w:val="00FB5493"/>
    <w:rsid w:val="00FB5F23"/>
    <w:rsid w:val="00FB62E0"/>
    <w:rsid w:val="00FB642F"/>
    <w:rsid w:val="00FB74F5"/>
    <w:rsid w:val="00FC1033"/>
    <w:rsid w:val="00FC1669"/>
    <w:rsid w:val="00FC20C2"/>
    <w:rsid w:val="00FC2B95"/>
    <w:rsid w:val="00FC2D76"/>
    <w:rsid w:val="00FC3115"/>
    <w:rsid w:val="00FC3DF7"/>
    <w:rsid w:val="00FC5BEB"/>
    <w:rsid w:val="00FC5DE6"/>
    <w:rsid w:val="00FC60D9"/>
    <w:rsid w:val="00FC6425"/>
    <w:rsid w:val="00FC67C8"/>
    <w:rsid w:val="00FC776F"/>
    <w:rsid w:val="00FC7F94"/>
    <w:rsid w:val="00FD0F3F"/>
    <w:rsid w:val="00FD13D4"/>
    <w:rsid w:val="00FD24AB"/>
    <w:rsid w:val="00FD2CE6"/>
    <w:rsid w:val="00FD2FB3"/>
    <w:rsid w:val="00FD3FBF"/>
    <w:rsid w:val="00FD4CA3"/>
    <w:rsid w:val="00FD7CA4"/>
    <w:rsid w:val="00FD7E4B"/>
    <w:rsid w:val="00FE0063"/>
    <w:rsid w:val="00FE0D59"/>
    <w:rsid w:val="00FE2593"/>
    <w:rsid w:val="00FE41E7"/>
    <w:rsid w:val="00FE4687"/>
    <w:rsid w:val="00FE4D59"/>
    <w:rsid w:val="00FE4EB0"/>
    <w:rsid w:val="00FE6C35"/>
    <w:rsid w:val="00FE6D9C"/>
    <w:rsid w:val="00FF20E7"/>
    <w:rsid w:val="00FF3B0B"/>
    <w:rsid w:val="00FF4F9F"/>
    <w:rsid w:val="00FF6433"/>
    <w:rsid w:val="00FF7C3E"/>
    <w:rsid w:val="2183E092"/>
    <w:rsid w:val="3F10F0D1"/>
    <w:rsid w:val="4E5898F2"/>
    <w:rsid w:val="547C68C3"/>
    <w:rsid w:val="56183924"/>
    <w:rsid w:val="56C2484C"/>
    <w:rsid w:val="5857BDE0"/>
    <w:rsid w:val="6185DAE2"/>
    <w:rsid w:val="64CF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395296F8-DFFB-432D-9D29-1927938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E1"/>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semiHidden/>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6"/>
      </w:numPr>
      <w:contextualSpacing/>
    </w:pPr>
  </w:style>
  <w:style w:type="paragraph" w:styleId="ListNumber2">
    <w:name w:val="List Number 2"/>
    <w:basedOn w:val="Normal"/>
    <w:uiPriority w:val="99"/>
    <w:semiHidden/>
    <w:unhideWhenUsed/>
    <w:rsid w:val="000318A1"/>
    <w:pPr>
      <w:numPr>
        <w:numId w:val="77"/>
      </w:numPr>
      <w:contextualSpacing/>
    </w:pPr>
  </w:style>
  <w:style w:type="paragraph" w:styleId="ListNumber3">
    <w:name w:val="List Number 3"/>
    <w:basedOn w:val="Normal"/>
    <w:uiPriority w:val="99"/>
    <w:semiHidden/>
    <w:unhideWhenUsed/>
    <w:rsid w:val="000318A1"/>
    <w:pPr>
      <w:numPr>
        <w:numId w:val="78"/>
      </w:numPr>
      <w:contextualSpacing/>
    </w:pPr>
  </w:style>
  <w:style w:type="paragraph" w:styleId="ListNumber4">
    <w:name w:val="List Number 4"/>
    <w:basedOn w:val="Normal"/>
    <w:uiPriority w:val="99"/>
    <w:semiHidden/>
    <w:unhideWhenUsed/>
    <w:rsid w:val="000318A1"/>
    <w:pPr>
      <w:numPr>
        <w:numId w:val="79"/>
      </w:numPr>
      <w:contextualSpacing/>
    </w:pPr>
  </w:style>
  <w:style w:type="paragraph" w:styleId="ListNumber5">
    <w:name w:val="List Number 5"/>
    <w:basedOn w:val="Normal"/>
    <w:uiPriority w:val="99"/>
    <w:semiHidden/>
    <w:unhideWhenUsed/>
    <w:rsid w:val="000318A1"/>
    <w:pPr>
      <w:numPr>
        <w:numId w:val="80"/>
      </w:numPr>
      <w:contextualSpacing/>
    </w:pPr>
  </w:style>
  <w:style w:type="paragraph" w:styleId="ListBullet">
    <w:name w:val="List Bullet"/>
    <w:basedOn w:val="Normal"/>
    <w:uiPriority w:val="99"/>
    <w:semiHidden/>
    <w:unhideWhenUsed/>
    <w:rsid w:val="000318A1"/>
    <w:pPr>
      <w:numPr>
        <w:numId w:val="81"/>
      </w:numPr>
      <w:contextualSpacing/>
    </w:pPr>
  </w:style>
  <w:style w:type="paragraph" w:styleId="ListBullet2">
    <w:name w:val="List Bullet 2"/>
    <w:basedOn w:val="Normal"/>
    <w:uiPriority w:val="99"/>
    <w:semiHidden/>
    <w:unhideWhenUsed/>
    <w:rsid w:val="000318A1"/>
    <w:pPr>
      <w:numPr>
        <w:numId w:val="82"/>
      </w:numPr>
      <w:contextualSpacing/>
    </w:pPr>
  </w:style>
  <w:style w:type="paragraph" w:styleId="ListBullet3">
    <w:name w:val="List Bullet 3"/>
    <w:basedOn w:val="Normal"/>
    <w:uiPriority w:val="99"/>
    <w:semiHidden/>
    <w:unhideWhenUsed/>
    <w:rsid w:val="000318A1"/>
    <w:pPr>
      <w:numPr>
        <w:numId w:val="83"/>
      </w:numPr>
      <w:contextualSpacing/>
    </w:pPr>
  </w:style>
  <w:style w:type="paragraph" w:styleId="ListBullet4">
    <w:name w:val="List Bullet 4"/>
    <w:basedOn w:val="Normal"/>
    <w:uiPriority w:val="99"/>
    <w:semiHidden/>
    <w:unhideWhenUsed/>
    <w:rsid w:val="000318A1"/>
    <w:pPr>
      <w:numPr>
        <w:numId w:val="84"/>
      </w:numPr>
      <w:contextualSpacing/>
    </w:pPr>
  </w:style>
  <w:style w:type="paragraph" w:styleId="ListBullet5">
    <w:name w:val="List Bullet 5"/>
    <w:basedOn w:val="Normal"/>
    <w:uiPriority w:val="99"/>
    <w:semiHidden/>
    <w:unhideWhenUsed/>
    <w:rsid w:val="000318A1"/>
    <w:pPr>
      <w:numPr>
        <w:numId w:val="85"/>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numbering" w:customStyle="1" w:styleId="NoList1">
    <w:name w:val="No List1"/>
    <w:next w:val="NoList"/>
    <w:uiPriority w:val="99"/>
    <w:semiHidden/>
    <w:unhideWhenUsed/>
    <w:rsid w:val="00691D97"/>
  </w:style>
  <w:style w:type="table" w:customStyle="1" w:styleId="TableGrid7">
    <w:name w:val="Table Grid7"/>
    <w:basedOn w:val="TableNormal"/>
    <w:next w:val="TableGrid"/>
    <w:uiPriority w:val="39"/>
    <w:rsid w:val="00656956"/>
    <w:pPr>
      <w:spacing w:after="0" w:line="240" w:lineRule="auto"/>
    </w:pPr>
    <w:rPr>
      <w:rFonts w:eastAsia="Yu Gothic"/>
      <w:kern w:val="2"/>
      <w:lang w:val="es-E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B5E0F"/>
    <w:pPr>
      <w:spacing w:after="0" w:line="240" w:lineRule="auto"/>
    </w:pPr>
    <w:rPr>
      <w:rFonts w:ascii="Calibri" w:eastAsia="Yu Mincho" w:hAnsi="Calibri" w:cs="Times New Roman"/>
      <w:lang w:val="es-ES"/>
    </w:rPr>
    <w:tblPr>
      <w:tblCellMar>
        <w:top w:w="0" w:type="dxa"/>
        <w:left w:w="0" w:type="dxa"/>
        <w:bottom w:w="0" w:type="dxa"/>
        <w:right w:w="0" w:type="dxa"/>
      </w:tblCellMar>
    </w:tblPr>
  </w:style>
  <w:style w:type="character" w:styleId="Strong">
    <w:name w:val="Strong"/>
    <w:basedOn w:val="DefaultParagraphFont"/>
    <w:uiPriority w:val="22"/>
    <w:qFormat/>
    <w:rsid w:val="00215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1">
      <w:bodyDiv w:val="1"/>
      <w:marLeft w:val="0"/>
      <w:marRight w:val="0"/>
      <w:marTop w:val="0"/>
      <w:marBottom w:val="0"/>
      <w:divBdr>
        <w:top w:val="none" w:sz="0" w:space="0" w:color="auto"/>
        <w:left w:val="none" w:sz="0" w:space="0" w:color="auto"/>
        <w:bottom w:val="none" w:sz="0" w:space="0" w:color="auto"/>
        <w:right w:val="none" w:sz="0" w:space="0" w:color="auto"/>
      </w:divBdr>
    </w:div>
    <w:div w:id="12609176">
      <w:bodyDiv w:val="1"/>
      <w:marLeft w:val="0"/>
      <w:marRight w:val="0"/>
      <w:marTop w:val="0"/>
      <w:marBottom w:val="0"/>
      <w:divBdr>
        <w:top w:val="none" w:sz="0" w:space="0" w:color="auto"/>
        <w:left w:val="none" w:sz="0" w:space="0" w:color="auto"/>
        <w:bottom w:val="none" w:sz="0" w:space="0" w:color="auto"/>
        <w:right w:val="none" w:sz="0" w:space="0" w:color="auto"/>
      </w:divBdr>
    </w:div>
    <w:div w:id="53435734">
      <w:bodyDiv w:val="1"/>
      <w:marLeft w:val="0"/>
      <w:marRight w:val="0"/>
      <w:marTop w:val="0"/>
      <w:marBottom w:val="0"/>
      <w:divBdr>
        <w:top w:val="none" w:sz="0" w:space="0" w:color="auto"/>
        <w:left w:val="none" w:sz="0" w:space="0" w:color="auto"/>
        <w:bottom w:val="none" w:sz="0" w:space="0" w:color="auto"/>
        <w:right w:val="none" w:sz="0" w:space="0" w:color="auto"/>
      </w:divBdr>
    </w:div>
    <w:div w:id="63066273">
      <w:bodyDiv w:val="1"/>
      <w:marLeft w:val="0"/>
      <w:marRight w:val="0"/>
      <w:marTop w:val="0"/>
      <w:marBottom w:val="0"/>
      <w:divBdr>
        <w:top w:val="none" w:sz="0" w:space="0" w:color="auto"/>
        <w:left w:val="none" w:sz="0" w:space="0" w:color="auto"/>
        <w:bottom w:val="none" w:sz="0" w:space="0" w:color="auto"/>
        <w:right w:val="none" w:sz="0" w:space="0" w:color="auto"/>
      </w:divBdr>
    </w:div>
    <w:div w:id="76294039">
      <w:bodyDiv w:val="1"/>
      <w:marLeft w:val="0"/>
      <w:marRight w:val="0"/>
      <w:marTop w:val="0"/>
      <w:marBottom w:val="0"/>
      <w:divBdr>
        <w:top w:val="none" w:sz="0" w:space="0" w:color="auto"/>
        <w:left w:val="none" w:sz="0" w:space="0" w:color="auto"/>
        <w:bottom w:val="none" w:sz="0" w:space="0" w:color="auto"/>
        <w:right w:val="none" w:sz="0" w:space="0" w:color="auto"/>
      </w:divBdr>
    </w:div>
    <w:div w:id="239367074">
      <w:bodyDiv w:val="1"/>
      <w:marLeft w:val="0"/>
      <w:marRight w:val="0"/>
      <w:marTop w:val="0"/>
      <w:marBottom w:val="0"/>
      <w:divBdr>
        <w:top w:val="none" w:sz="0" w:space="0" w:color="auto"/>
        <w:left w:val="none" w:sz="0" w:space="0" w:color="auto"/>
        <w:bottom w:val="none" w:sz="0" w:space="0" w:color="auto"/>
        <w:right w:val="none" w:sz="0" w:space="0" w:color="auto"/>
      </w:divBdr>
    </w:div>
    <w:div w:id="317923277">
      <w:bodyDiv w:val="1"/>
      <w:marLeft w:val="0"/>
      <w:marRight w:val="0"/>
      <w:marTop w:val="0"/>
      <w:marBottom w:val="0"/>
      <w:divBdr>
        <w:top w:val="none" w:sz="0" w:space="0" w:color="auto"/>
        <w:left w:val="none" w:sz="0" w:space="0" w:color="auto"/>
        <w:bottom w:val="none" w:sz="0" w:space="0" w:color="auto"/>
        <w:right w:val="none" w:sz="0" w:space="0" w:color="auto"/>
      </w:divBdr>
    </w:div>
    <w:div w:id="358707325">
      <w:bodyDiv w:val="1"/>
      <w:marLeft w:val="0"/>
      <w:marRight w:val="0"/>
      <w:marTop w:val="0"/>
      <w:marBottom w:val="0"/>
      <w:divBdr>
        <w:top w:val="none" w:sz="0" w:space="0" w:color="auto"/>
        <w:left w:val="none" w:sz="0" w:space="0" w:color="auto"/>
        <w:bottom w:val="none" w:sz="0" w:space="0" w:color="auto"/>
        <w:right w:val="none" w:sz="0" w:space="0" w:color="auto"/>
      </w:divBdr>
    </w:div>
    <w:div w:id="379524749">
      <w:bodyDiv w:val="1"/>
      <w:marLeft w:val="0"/>
      <w:marRight w:val="0"/>
      <w:marTop w:val="0"/>
      <w:marBottom w:val="0"/>
      <w:divBdr>
        <w:top w:val="none" w:sz="0" w:space="0" w:color="auto"/>
        <w:left w:val="none" w:sz="0" w:space="0" w:color="auto"/>
        <w:bottom w:val="none" w:sz="0" w:space="0" w:color="auto"/>
        <w:right w:val="none" w:sz="0" w:space="0" w:color="auto"/>
      </w:divBdr>
    </w:div>
    <w:div w:id="393043864">
      <w:bodyDiv w:val="1"/>
      <w:marLeft w:val="0"/>
      <w:marRight w:val="0"/>
      <w:marTop w:val="0"/>
      <w:marBottom w:val="0"/>
      <w:divBdr>
        <w:top w:val="none" w:sz="0" w:space="0" w:color="auto"/>
        <w:left w:val="none" w:sz="0" w:space="0" w:color="auto"/>
        <w:bottom w:val="none" w:sz="0" w:space="0" w:color="auto"/>
        <w:right w:val="none" w:sz="0" w:space="0" w:color="auto"/>
      </w:divBdr>
    </w:div>
    <w:div w:id="444882453">
      <w:bodyDiv w:val="1"/>
      <w:marLeft w:val="0"/>
      <w:marRight w:val="0"/>
      <w:marTop w:val="0"/>
      <w:marBottom w:val="0"/>
      <w:divBdr>
        <w:top w:val="none" w:sz="0" w:space="0" w:color="auto"/>
        <w:left w:val="none" w:sz="0" w:space="0" w:color="auto"/>
        <w:bottom w:val="none" w:sz="0" w:space="0" w:color="auto"/>
        <w:right w:val="none" w:sz="0" w:space="0" w:color="auto"/>
      </w:divBdr>
    </w:div>
    <w:div w:id="551696437">
      <w:bodyDiv w:val="1"/>
      <w:marLeft w:val="0"/>
      <w:marRight w:val="0"/>
      <w:marTop w:val="0"/>
      <w:marBottom w:val="0"/>
      <w:divBdr>
        <w:top w:val="none" w:sz="0" w:space="0" w:color="auto"/>
        <w:left w:val="none" w:sz="0" w:space="0" w:color="auto"/>
        <w:bottom w:val="none" w:sz="0" w:space="0" w:color="auto"/>
        <w:right w:val="none" w:sz="0" w:space="0" w:color="auto"/>
      </w:divBdr>
    </w:div>
    <w:div w:id="676735220">
      <w:bodyDiv w:val="1"/>
      <w:marLeft w:val="0"/>
      <w:marRight w:val="0"/>
      <w:marTop w:val="0"/>
      <w:marBottom w:val="0"/>
      <w:divBdr>
        <w:top w:val="none" w:sz="0" w:space="0" w:color="auto"/>
        <w:left w:val="none" w:sz="0" w:space="0" w:color="auto"/>
        <w:bottom w:val="none" w:sz="0" w:space="0" w:color="auto"/>
        <w:right w:val="none" w:sz="0" w:space="0" w:color="auto"/>
      </w:divBdr>
    </w:div>
    <w:div w:id="689065315">
      <w:bodyDiv w:val="1"/>
      <w:marLeft w:val="0"/>
      <w:marRight w:val="0"/>
      <w:marTop w:val="0"/>
      <w:marBottom w:val="0"/>
      <w:divBdr>
        <w:top w:val="none" w:sz="0" w:space="0" w:color="auto"/>
        <w:left w:val="none" w:sz="0" w:space="0" w:color="auto"/>
        <w:bottom w:val="none" w:sz="0" w:space="0" w:color="auto"/>
        <w:right w:val="none" w:sz="0" w:space="0" w:color="auto"/>
      </w:divBdr>
    </w:div>
    <w:div w:id="825588256">
      <w:bodyDiv w:val="1"/>
      <w:marLeft w:val="0"/>
      <w:marRight w:val="0"/>
      <w:marTop w:val="0"/>
      <w:marBottom w:val="0"/>
      <w:divBdr>
        <w:top w:val="none" w:sz="0" w:space="0" w:color="auto"/>
        <w:left w:val="none" w:sz="0" w:space="0" w:color="auto"/>
        <w:bottom w:val="none" w:sz="0" w:space="0" w:color="auto"/>
        <w:right w:val="none" w:sz="0" w:space="0" w:color="auto"/>
      </w:divBdr>
    </w:div>
    <w:div w:id="1022167651">
      <w:bodyDiv w:val="1"/>
      <w:marLeft w:val="0"/>
      <w:marRight w:val="0"/>
      <w:marTop w:val="0"/>
      <w:marBottom w:val="0"/>
      <w:divBdr>
        <w:top w:val="none" w:sz="0" w:space="0" w:color="auto"/>
        <w:left w:val="none" w:sz="0" w:space="0" w:color="auto"/>
        <w:bottom w:val="none" w:sz="0" w:space="0" w:color="auto"/>
        <w:right w:val="none" w:sz="0" w:space="0" w:color="auto"/>
      </w:divBdr>
    </w:div>
    <w:div w:id="1119105924">
      <w:bodyDiv w:val="1"/>
      <w:marLeft w:val="0"/>
      <w:marRight w:val="0"/>
      <w:marTop w:val="0"/>
      <w:marBottom w:val="0"/>
      <w:divBdr>
        <w:top w:val="none" w:sz="0" w:space="0" w:color="auto"/>
        <w:left w:val="none" w:sz="0" w:space="0" w:color="auto"/>
        <w:bottom w:val="none" w:sz="0" w:space="0" w:color="auto"/>
        <w:right w:val="none" w:sz="0" w:space="0" w:color="auto"/>
      </w:divBdr>
    </w:div>
    <w:div w:id="1135416896">
      <w:bodyDiv w:val="1"/>
      <w:marLeft w:val="0"/>
      <w:marRight w:val="0"/>
      <w:marTop w:val="0"/>
      <w:marBottom w:val="0"/>
      <w:divBdr>
        <w:top w:val="none" w:sz="0" w:space="0" w:color="auto"/>
        <w:left w:val="none" w:sz="0" w:space="0" w:color="auto"/>
        <w:bottom w:val="none" w:sz="0" w:space="0" w:color="auto"/>
        <w:right w:val="none" w:sz="0" w:space="0" w:color="auto"/>
      </w:divBdr>
    </w:div>
    <w:div w:id="1149397441">
      <w:bodyDiv w:val="1"/>
      <w:marLeft w:val="0"/>
      <w:marRight w:val="0"/>
      <w:marTop w:val="0"/>
      <w:marBottom w:val="0"/>
      <w:divBdr>
        <w:top w:val="none" w:sz="0" w:space="0" w:color="auto"/>
        <w:left w:val="none" w:sz="0" w:space="0" w:color="auto"/>
        <w:bottom w:val="none" w:sz="0" w:space="0" w:color="auto"/>
        <w:right w:val="none" w:sz="0" w:space="0" w:color="auto"/>
      </w:divBdr>
    </w:div>
    <w:div w:id="1249970556">
      <w:bodyDiv w:val="1"/>
      <w:marLeft w:val="0"/>
      <w:marRight w:val="0"/>
      <w:marTop w:val="0"/>
      <w:marBottom w:val="0"/>
      <w:divBdr>
        <w:top w:val="none" w:sz="0" w:space="0" w:color="auto"/>
        <w:left w:val="none" w:sz="0" w:space="0" w:color="auto"/>
        <w:bottom w:val="none" w:sz="0" w:space="0" w:color="auto"/>
        <w:right w:val="none" w:sz="0" w:space="0" w:color="auto"/>
      </w:divBdr>
    </w:div>
    <w:div w:id="1279679601">
      <w:bodyDiv w:val="1"/>
      <w:marLeft w:val="0"/>
      <w:marRight w:val="0"/>
      <w:marTop w:val="0"/>
      <w:marBottom w:val="0"/>
      <w:divBdr>
        <w:top w:val="none" w:sz="0" w:space="0" w:color="auto"/>
        <w:left w:val="none" w:sz="0" w:space="0" w:color="auto"/>
        <w:bottom w:val="none" w:sz="0" w:space="0" w:color="auto"/>
        <w:right w:val="none" w:sz="0" w:space="0" w:color="auto"/>
      </w:divBdr>
    </w:div>
    <w:div w:id="1332024784">
      <w:bodyDiv w:val="1"/>
      <w:marLeft w:val="0"/>
      <w:marRight w:val="0"/>
      <w:marTop w:val="0"/>
      <w:marBottom w:val="0"/>
      <w:divBdr>
        <w:top w:val="none" w:sz="0" w:space="0" w:color="auto"/>
        <w:left w:val="none" w:sz="0" w:space="0" w:color="auto"/>
        <w:bottom w:val="none" w:sz="0" w:space="0" w:color="auto"/>
        <w:right w:val="none" w:sz="0" w:space="0" w:color="auto"/>
      </w:divBdr>
    </w:div>
    <w:div w:id="1343820058">
      <w:bodyDiv w:val="1"/>
      <w:marLeft w:val="0"/>
      <w:marRight w:val="0"/>
      <w:marTop w:val="0"/>
      <w:marBottom w:val="0"/>
      <w:divBdr>
        <w:top w:val="none" w:sz="0" w:space="0" w:color="auto"/>
        <w:left w:val="none" w:sz="0" w:space="0" w:color="auto"/>
        <w:bottom w:val="none" w:sz="0" w:space="0" w:color="auto"/>
        <w:right w:val="none" w:sz="0" w:space="0" w:color="auto"/>
      </w:divBdr>
    </w:div>
    <w:div w:id="1375691717">
      <w:bodyDiv w:val="1"/>
      <w:marLeft w:val="0"/>
      <w:marRight w:val="0"/>
      <w:marTop w:val="0"/>
      <w:marBottom w:val="0"/>
      <w:divBdr>
        <w:top w:val="none" w:sz="0" w:space="0" w:color="auto"/>
        <w:left w:val="none" w:sz="0" w:space="0" w:color="auto"/>
        <w:bottom w:val="none" w:sz="0" w:space="0" w:color="auto"/>
        <w:right w:val="none" w:sz="0" w:space="0" w:color="auto"/>
      </w:divBdr>
    </w:div>
    <w:div w:id="1377462455">
      <w:bodyDiv w:val="1"/>
      <w:marLeft w:val="0"/>
      <w:marRight w:val="0"/>
      <w:marTop w:val="0"/>
      <w:marBottom w:val="0"/>
      <w:divBdr>
        <w:top w:val="none" w:sz="0" w:space="0" w:color="auto"/>
        <w:left w:val="none" w:sz="0" w:space="0" w:color="auto"/>
        <w:bottom w:val="none" w:sz="0" w:space="0" w:color="auto"/>
        <w:right w:val="none" w:sz="0" w:space="0" w:color="auto"/>
      </w:divBdr>
    </w:div>
    <w:div w:id="1397557107">
      <w:bodyDiv w:val="1"/>
      <w:marLeft w:val="0"/>
      <w:marRight w:val="0"/>
      <w:marTop w:val="0"/>
      <w:marBottom w:val="0"/>
      <w:divBdr>
        <w:top w:val="none" w:sz="0" w:space="0" w:color="auto"/>
        <w:left w:val="none" w:sz="0" w:space="0" w:color="auto"/>
        <w:bottom w:val="none" w:sz="0" w:space="0" w:color="auto"/>
        <w:right w:val="none" w:sz="0" w:space="0" w:color="auto"/>
      </w:divBdr>
    </w:div>
    <w:div w:id="1612737230">
      <w:bodyDiv w:val="1"/>
      <w:marLeft w:val="0"/>
      <w:marRight w:val="0"/>
      <w:marTop w:val="0"/>
      <w:marBottom w:val="0"/>
      <w:divBdr>
        <w:top w:val="none" w:sz="0" w:space="0" w:color="auto"/>
        <w:left w:val="none" w:sz="0" w:space="0" w:color="auto"/>
        <w:bottom w:val="none" w:sz="0" w:space="0" w:color="auto"/>
        <w:right w:val="none" w:sz="0" w:space="0" w:color="auto"/>
      </w:divBdr>
    </w:div>
    <w:div w:id="1653023226">
      <w:bodyDiv w:val="1"/>
      <w:marLeft w:val="0"/>
      <w:marRight w:val="0"/>
      <w:marTop w:val="0"/>
      <w:marBottom w:val="0"/>
      <w:divBdr>
        <w:top w:val="none" w:sz="0" w:space="0" w:color="auto"/>
        <w:left w:val="none" w:sz="0" w:space="0" w:color="auto"/>
        <w:bottom w:val="none" w:sz="0" w:space="0" w:color="auto"/>
        <w:right w:val="none" w:sz="0" w:space="0" w:color="auto"/>
      </w:divBdr>
    </w:div>
    <w:div w:id="1664972540">
      <w:bodyDiv w:val="1"/>
      <w:marLeft w:val="0"/>
      <w:marRight w:val="0"/>
      <w:marTop w:val="0"/>
      <w:marBottom w:val="0"/>
      <w:divBdr>
        <w:top w:val="none" w:sz="0" w:space="0" w:color="auto"/>
        <w:left w:val="none" w:sz="0" w:space="0" w:color="auto"/>
        <w:bottom w:val="none" w:sz="0" w:space="0" w:color="auto"/>
        <w:right w:val="none" w:sz="0" w:space="0" w:color="auto"/>
      </w:divBdr>
    </w:div>
    <w:div w:id="1712261227">
      <w:bodyDiv w:val="1"/>
      <w:marLeft w:val="0"/>
      <w:marRight w:val="0"/>
      <w:marTop w:val="0"/>
      <w:marBottom w:val="0"/>
      <w:divBdr>
        <w:top w:val="none" w:sz="0" w:space="0" w:color="auto"/>
        <w:left w:val="none" w:sz="0" w:space="0" w:color="auto"/>
        <w:bottom w:val="none" w:sz="0" w:space="0" w:color="auto"/>
        <w:right w:val="none" w:sz="0" w:space="0" w:color="auto"/>
      </w:divBdr>
    </w:div>
    <w:div w:id="1726028782">
      <w:bodyDiv w:val="1"/>
      <w:marLeft w:val="0"/>
      <w:marRight w:val="0"/>
      <w:marTop w:val="0"/>
      <w:marBottom w:val="0"/>
      <w:divBdr>
        <w:top w:val="none" w:sz="0" w:space="0" w:color="auto"/>
        <w:left w:val="none" w:sz="0" w:space="0" w:color="auto"/>
        <w:bottom w:val="none" w:sz="0" w:space="0" w:color="auto"/>
        <w:right w:val="none" w:sz="0" w:space="0" w:color="auto"/>
      </w:divBdr>
    </w:div>
    <w:div w:id="1940675692">
      <w:bodyDiv w:val="1"/>
      <w:marLeft w:val="0"/>
      <w:marRight w:val="0"/>
      <w:marTop w:val="0"/>
      <w:marBottom w:val="0"/>
      <w:divBdr>
        <w:top w:val="none" w:sz="0" w:space="0" w:color="auto"/>
        <w:left w:val="none" w:sz="0" w:space="0" w:color="auto"/>
        <w:bottom w:val="none" w:sz="0" w:space="0" w:color="auto"/>
        <w:right w:val="none" w:sz="0" w:space="0" w:color="auto"/>
      </w:divBdr>
    </w:div>
    <w:div w:id="2056419483">
      <w:bodyDiv w:val="1"/>
      <w:marLeft w:val="0"/>
      <w:marRight w:val="0"/>
      <w:marTop w:val="0"/>
      <w:marBottom w:val="0"/>
      <w:divBdr>
        <w:top w:val="none" w:sz="0" w:space="0" w:color="auto"/>
        <w:left w:val="none" w:sz="0" w:space="0" w:color="auto"/>
        <w:bottom w:val="none" w:sz="0" w:space="0" w:color="auto"/>
        <w:right w:val="none" w:sz="0" w:space="0" w:color="auto"/>
      </w:divBdr>
    </w:div>
    <w:div w:id="2106340703">
      <w:bodyDiv w:val="1"/>
      <w:marLeft w:val="0"/>
      <w:marRight w:val="0"/>
      <w:marTop w:val="0"/>
      <w:marBottom w:val="0"/>
      <w:divBdr>
        <w:top w:val="none" w:sz="0" w:space="0" w:color="auto"/>
        <w:left w:val="none" w:sz="0" w:space="0" w:color="auto"/>
        <w:bottom w:val="none" w:sz="0" w:space="0" w:color="auto"/>
        <w:right w:val="none" w:sz="0" w:space="0" w:color="auto"/>
      </w:divBdr>
    </w:div>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 w:id="2138909265">
      <w:bodyDiv w:val="1"/>
      <w:marLeft w:val="0"/>
      <w:marRight w:val="0"/>
      <w:marTop w:val="0"/>
      <w:marBottom w:val="0"/>
      <w:divBdr>
        <w:top w:val="none" w:sz="0" w:space="0" w:color="auto"/>
        <w:left w:val="none" w:sz="0" w:space="0" w:color="auto"/>
        <w:bottom w:val="none" w:sz="0" w:space="0" w:color="auto"/>
        <w:right w:val="none" w:sz="0" w:space="0" w:color="auto"/>
      </w:divBdr>
    </w:div>
    <w:div w:id="2139178135">
      <w:bodyDiv w:val="1"/>
      <w:marLeft w:val="0"/>
      <w:marRight w:val="0"/>
      <w:marTop w:val="0"/>
      <w:marBottom w:val="0"/>
      <w:divBdr>
        <w:top w:val="none" w:sz="0" w:space="0" w:color="auto"/>
        <w:left w:val="none" w:sz="0" w:space="0" w:color="auto"/>
        <w:bottom w:val="none" w:sz="0" w:space="0" w:color="auto"/>
        <w:right w:val="none" w:sz="0" w:space="0" w:color="auto"/>
      </w:divBdr>
    </w:div>
    <w:div w:id="2139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s.pdf" TargetMode="Externa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73</Pages>
  <Words>34662</Words>
  <Characters>175505</Characters>
  <Application>Microsoft Office Word</Application>
  <DocSecurity>0</DocSecurity>
  <Lines>1462</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dc:creator>
  <cp:keywords/>
  <dc:description/>
  <cp:lastModifiedBy>Author</cp:lastModifiedBy>
  <cp:revision>5</cp:revision>
  <cp:lastPrinted>2022-11-20T22:10:00Z</cp:lastPrinted>
  <dcterms:created xsi:type="dcterms:W3CDTF">2025-11-24T17:06:00Z</dcterms:created>
  <dcterms:modified xsi:type="dcterms:W3CDTF">2025-11-24T18:56:00Z</dcterms:modified>
</cp:coreProperties>
</file>