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4F66" w14:textId="221AC084" w:rsidR="004A1D59" w:rsidRPr="00C37A49" w:rsidRDefault="004A1D59" w:rsidP="001E548D">
      <w:pPr>
        <w:spacing w:after="0" w:line="240" w:lineRule="auto"/>
        <w:jc w:val="right"/>
        <w:rPr>
          <w:rFonts w:ascii="Cambria" w:hAnsi="Cambria" w:cs="Times New Roman"/>
          <w:b/>
          <w:bCs/>
          <w:sz w:val="20"/>
          <w:szCs w:val="20"/>
          <w:lang w:val="en-US"/>
        </w:rPr>
      </w:pPr>
      <w:r w:rsidRPr="00C37A49">
        <w:rPr>
          <w:rFonts w:ascii="Cambria" w:hAnsi="Cambria" w:cs="Times New Roman"/>
          <w:b/>
          <w:bCs/>
          <w:sz w:val="20"/>
          <w:szCs w:val="20"/>
          <w:lang w:val="en-US"/>
        </w:rPr>
        <w:t>Original: English</w:t>
      </w:r>
    </w:p>
    <w:p w14:paraId="35B46F26" w14:textId="056FDE97" w:rsidR="005923B1" w:rsidRPr="00C37A49" w:rsidRDefault="005923B1" w:rsidP="001E548D">
      <w:pPr>
        <w:spacing w:after="0" w:line="240" w:lineRule="auto"/>
        <w:jc w:val="center"/>
        <w:rPr>
          <w:rFonts w:ascii="Cambria" w:hAnsi="Cambria" w:cs="Times New Roman"/>
          <w:b/>
          <w:bCs/>
          <w:sz w:val="20"/>
          <w:szCs w:val="20"/>
          <w:lang w:val="en-US"/>
        </w:rPr>
      </w:pPr>
      <w:r w:rsidRPr="00C37A49">
        <w:rPr>
          <w:rFonts w:ascii="Cambria" w:hAnsi="Cambria" w:cs="Times New Roman"/>
          <w:b/>
          <w:bCs/>
          <w:sz w:val="20"/>
          <w:szCs w:val="20"/>
          <w:lang w:val="en-US"/>
        </w:rPr>
        <w:t>Statement to Panel 2 by Republic of Türkiye</w:t>
      </w:r>
    </w:p>
    <w:p w14:paraId="12FA1D61" w14:textId="4F350613" w:rsidR="001E548D" w:rsidRPr="00C37A49" w:rsidRDefault="001E548D" w:rsidP="001E548D">
      <w:pPr>
        <w:spacing w:after="0" w:line="240" w:lineRule="auto"/>
        <w:jc w:val="center"/>
        <w:rPr>
          <w:rFonts w:ascii="Cambria" w:hAnsi="Cambria" w:cs="Times New Roman"/>
          <w:i/>
          <w:iCs/>
          <w:sz w:val="20"/>
          <w:szCs w:val="20"/>
          <w:lang w:val="en-US"/>
        </w:rPr>
      </w:pPr>
      <w:r w:rsidRPr="00C37A49">
        <w:rPr>
          <w:rFonts w:ascii="Cambria" w:hAnsi="Cambria" w:cs="Times New Roman"/>
          <w:i/>
          <w:iCs/>
          <w:sz w:val="20"/>
          <w:szCs w:val="20"/>
          <w:lang w:val="en-US"/>
        </w:rPr>
        <w:t>(submitted by Türkiye)</w:t>
      </w:r>
    </w:p>
    <w:p w14:paraId="1677F241" w14:textId="77777777" w:rsidR="001E548D" w:rsidRPr="00C37A49" w:rsidRDefault="001E548D" w:rsidP="001E548D">
      <w:pPr>
        <w:spacing w:after="0" w:line="240" w:lineRule="auto"/>
        <w:jc w:val="both"/>
        <w:rPr>
          <w:rFonts w:ascii="Cambria" w:hAnsi="Cambria" w:cs="Times New Roman"/>
          <w:sz w:val="20"/>
          <w:szCs w:val="20"/>
          <w:lang w:val="en-US"/>
        </w:rPr>
      </w:pPr>
    </w:p>
    <w:p w14:paraId="33396F08" w14:textId="4036EEE7" w:rsidR="00335E91" w:rsidRPr="00C37A49" w:rsidRDefault="00335E91" w:rsidP="001E548D">
      <w:pPr>
        <w:spacing w:after="0" w:line="240" w:lineRule="auto"/>
        <w:jc w:val="both"/>
        <w:rPr>
          <w:rFonts w:ascii="Cambria" w:hAnsi="Cambria" w:cs="Times New Roman"/>
          <w:sz w:val="20"/>
          <w:szCs w:val="20"/>
          <w:lang w:val="en-US"/>
        </w:rPr>
      </w:pPr>
      <w:r w:rsidRPr="00C37A49">
        <w:rPr>
          <w:rFonts w:ascii="Cambria" w:hAnsi="Cambria" w:cs="Times New Roman"/>
          <w:sz w:val="20"/>
          <w:szCs w:val="20"/>
          <w:lang w:val="en-US"/>
        </w:rPr>
        <w:t xml:space="preserve">Türkiye would like to extend its sincere appreciation to the Panel 2 Chair and other CPCs who submitted proposals on the critical issue of bluefin tuna </w:t>
      </w:r>
      <w:r w:rsidR="004E6354" w:rsidRPr="00C37A49">
        <w:rPr>
          <w:rFonts w:ascii="Cambria" w:hAnsi="Cambria" w:cs="Times New Roman"/>
          <w:sz w:val="20"/>
          <w:szCs w:val="20"/>
          <w:lang w:val="en-US"/>
        </w:rPr>
        <w:t xml:space="preserve">quota </w:t>
      </w:r>
      <w:r w:rsidRPr="00C37A49">
        <w:rPr>
          <w:rFonts w:ascii="Cambria" w:hAnsi="Cambria" w:cs="Times New Roman"/>
          <w:sz w:val="20"/>
          <w:szCs w:val="20"/>
          <w:lang w:val="en-US"/>
        </w:rPr>
        <w:t xml:space="preserve">allocation. </w:t>
      </w:r>
    </w:p>
    <w:p w14:paraId="0AC545A3" w14:textId="77777777" w:rsidR="001E548D" w:rsidRPr="00C37A49" w:rsidRDefault="001E548D" w:rsidP="001E548D">
      <w:pPr>
        <w:spacing w:after="0" w:line="240" w:lineRule="auto"/>
        <w:jc w:val="both"/>
        <w:rPr>
          <w:rFonts w:ascii="Cambria" w:hAnsi="Cambria" w:cs="Times New Roman"/>
          <w:sz w:val="20"/>
          <w:szCs w:val="20"/>
          <w:lang w:val="en-US"/>
        </w:rPr>
      </w:pPr>
    </w:p>
    <w:p w14:paraId="69BC6A42" w14:textId="1D7C6999" w:rsidR="00D50838" w:rsidRPr="00C37A49" w:rsidRDefault="00D50838" w:rsidP="001E548D">
      <w:pPr>
        <w:spacing w:after="0" w:line="240" w:lineRule="auto"/>
        <w:jc w:val="both"/>
        <w:rPr>
          <w:rFonts w:ascii="Cambria" w:hAnsi="Cambria" w:cs="Times New Roman"/>
          <w:sz w:val="20"/>
          <w:szCs w:val="20"/>
          <w:lang w:val="en-US"/>
        </w:rPr>
      </w:pPr>
      <w:r w:rsidRPr="00C37A49">
        <w:rPr>
          <w:rFonts w:ascii="Cambria" w:hAnsi="Cambria" w:cs="Times New Roman"/>
          <w:sz w:val="20"/>
          <w:szCs w:val="20"/>
          <w:lang w:val="en-US"/>
        </w:rPr>
        <w:t xml:space="preserve">Eastern Atlantic and Mediterranean </w:t>
      </w:r>
      <w:r w:rsidR="009E74D1" w:rsidRPr="00C37A49">
        <w:rPr>
          <w:rFonts w:ascii="Cambria" w:hAnsi="Cambria" w:cs="Times New Roman"/>
          <w:sz w:val="20"/>
          <w:szCs w:val="20"/>
          <w:lang w:val="en-US"/>
        </w:rPr>
        <w:t>b</w:t>
      </w:r>
      <w:r w:rsidRPr="00C37A49">
        <w:rPr>
          <w:rFonts w:ascii="Cambria" w:hAnsi="Cambria" w:cs="Times New Roman"/>
          <w:sz w:val="20"/>
          <w:szCs w:val="20"/>
          <w:lang w:val="en-US"/>
        </w:rPr>
        <w:t xml:space="preserve">luefin </w:t>
      </w:r>
      <w:r w:rsidR="009E74D1" w:rsidRPr="00C37A49">
        <w:rPr>
          <w:rFonts w:ascii="Cambria" w:hAnsi="Cambria" w:cs="Times New Roman"/>
          <w:sz w:val="20"/>
          <w:szCs w:val="20"/>
          <w:lang w:val="en-US"/>
        </w:rPr>
        <w:t>t</w:t>
      </w:r>
      <w:r w:rsidRPr="00C37A49">
        <w:rPr>
          <w:rFonts w:ascii="Cambria" w:hAnsi="Cambria" w:cs="Times New Roman"/>
          <w:sz w:val="20"/>
          <w:szCs w:val="20"/>
          <w:lang w:val="en-US"/>
        </w:rPr>
        <w:t>una (BFT</w:t>
      </w:r>
      <w:r w:rsidR="001E548D" w:rsidRPr="00C37A49">
        <w:rPr>
          <w:rFonts w:ascii="Cambria" w:hAnsi="Cambria" w:cs="Times New Roman"/>
          <w:sz w:val="20"/>
          <w:szCs w:val="20"/>
          <w:lang w:val="en-US"/>
        </w:rPr>
        <w:t>E</w:t>
      </w:r>
      <w:r w:rsidRPr="00C37A49">
        <w:rPr>
          <w:rFonts w:ascii="Cambria" w:hAnsi="Cambria" w:cs="Times New Roman"/>
          <w:sz w:val="20"/>
          <w:szCs w:val="20"/>
          <w:lang w:val="en-US"/>
        </w:rPr>
        <w:t>) are an integral part of our marine ecosystem, fisheries, and traditions, with a presence dating back to ancient times (</w:t>
      </w:r>
      <w:r w:rsidR="009A1436" w:rsidRPr="00C37A49">
        <w:rPr>
          <w:rFonts w:ascii="Cambria" w:hAnsi="Cambria" w:cs="Times New Roman"/>
          <w:sz w:val="20"/>
          <w:szCs w:val="20"/>
          <w:lang w:val="en-US"/>
        </w:rPr>
        <w:t>Di Natale</w:t>
      </w:r>
      <w:r w:rsidR="006B3569" w:rsidRPr="00C37A49">
        <w:rPr>
          <w:rFonts w:ascii="Cambria" w:hAnsi="Cambria" w:cs="Times New Roman"/>
          <w:sz w:val="20"/>
          <w:szCs w:val="20"/>
          <w:lang w:val="en-US"/>
        </w:rPr>
        <w:t xml:space="preserve"> 2015, </w:t>
      </w:r>
      <w:hyperlink r:id="rId6" w:history="1">
        <w:r w:rsidRPr="00C37A49">
          <w:rPr>
            <w:rStyle w:val="Hyperlink"/>
            <w:rFonts w:ascii="Cambria" w:hAnsi="Cambria" w:cs="Times New Roman"/>
            <w:sz w:val="20"/>
            <w:szCs w:val="20"/>
            <w:u w:val="none"/>
            <w:lang w:val="en-US"/>
          </w:rPr>
          <w:t>SCRS/2014/047</w:t>
        </w:r>
      </w:hyperlink>
      <w:r w:rsidRPr="00C37A49">
        <w:rPr>
          <w:rFonts w:ascii="Cambria" w:hAnsi="Cambria" w:cs="Times New Roman"/>
          <w:sz w:val="20"/>
          <w:szCs w:val="20"/>
          <w:lang w:val="en-US"/>
        </w:rPr>
        <w:t xml:space="preserve">). Türkiye hosts one of the most important BFT spawning grounds in the Mediterranean, and its traditionally high catch figures </w:t>
      </w:r>
      <w:r w:rsidR="00507D01" w:rsidRPr="00C37A49">
        <w:rPr>
          <w:rFonts w:ascii="Cambria" w:hAnsi="Cambria" w:cs="Times New Roman"/>
          <w:sz w:val="20"/>
          <w:szCs w:val="20"/>
          <w:lang w:val="en-US"/>
        </w:rPr>
        <w:t>-</w:t>
      </w:r>
      <w:r w:rsidRPr="00C37A49">
        <w:rPr>
          <w:rFonts w:ascii="Cambria" w:hAnsi="Cambria" w:cs="Times New Roman"/>
          <w:sz w:val="20"/>
          <w:szCs w:val="20"/>
          <w:lang w:val="en-US"/>
        </w:rPr>
        <w:t xml:space="preserve"> which reached 5,000 metric tons in the 1990s </w:t>
      </w:r>
      <w:r w:rsidR="00507D01" w:rsidRPr="00C37A49">
        <w:rPr>
          <w:rFonts w:ascii="Cambria" w:hAnsi="Cambria" w:cs="Times New Roman"/>
          <w:sz w:val="20"/>
          <w:szCs w:val="20"/>
          <w:lang w:val="en-US"/>
        </w:rPr>
        <w:t>-</w:t>
      </w:r>
      <w:r w:rsidRPr="00C37A49">
        <w:rPr>
          <w:rFonts w:ascii="Cambria" w:hAnsi="Cambria" w:cs="Times New Roman"/>
          <w:sz w:val="20"/>
          <w:szCs w:val="20"/>
          <w:lang w:val="en-US"/>
        </w:rPr>
        <w:t xml:space="preserve"> highlight a fishery vital to the socio-economic resilience of our coastal communities and our export-oriented sector.</w:t>
      </w:r>
    </w:p>
    <w:p w14:paraId="17C0E322" w14:textId="77777777" w:rsidR="00507D01" w:rsidRPr="00C37A49" w:rsidRDefault="00507D01" w:rsidP="001E548D">
      <w:pPr>
        <w:spacing w:after="0" w:line="240" w:lineRule="auto"/>
        <w:jc w:val="both"/>
        <w:rPr>
          <w:rFonts w:ascii="Cambria" w:hAnsi="Cambria" w:cs="Times New Roman"/>
          <w:sz w:val="20"/>
          <w:szCs w:val="20"/>
          <w:lang w:val="en-US"/>
        </w:rPr>
      </w:pPr>
    </w:p>
    <w:p w14:paraId="39A24510" w14:textId="43B5418D" w:rsidR="00640BDF" w:rsidRPr="00C37A49" w:rsidRDefault="009E74D1" w:rsidP="001E548D">
      <w:pPr>
        <w:spacing w:after="0" w:line="240" w:lineRule="auto"/>
        <w:jc w:val="both"/>
        <w:rPr>
          <w:rFonts w:ascii="Cambria" w:hAnsi="Cambria" w:cs="Times New Roman"/>
          <w:sz w:val="20"/>
          <w:szCs w:val="20"/>
          <w:lang w:val="en-US"/>
        </w:rPr>
      </w:pPr>
      <w:r w:rsidRPr="00C37A49">
        <w:rPr>
          <w:rFonts w:ascii="Cambria" w:hAnsi="Cambria" w:cs="Times New Roman"/>
          <w:sz w:val="20"/>
          <w:szCs w:val="20"/>
          <w:lang w:val="en-US"/>
        </w:rPr>
        <w:t xml:space="preserve">Türkiye has </w:t>
      </w:r>
      <w:r w:rsidR="00152E6B" w:rsidRPr="00C37A49">
        <w:rPr>
          <w:rFonts w:ascii="Cambria" w:hAnsi="Cambria" w:cs="Times New Roman"/>
          <w:sz w:val="20"/>
          <w:szCs w:val="20"/>
          <w:lang w:val="en-US"/>
        </w:rPr>
        <w:t xml:space="preserve">also </w:t>
      </w:r>
      <w:r w:rsidRPr="00C37A49">
        <w:rPr>
          <w:rFonts w:ascii="Cambria" w:hAnsi="Cambria" w:cs="Times New Roman"/>
          <w:sz w:val="20"/>
          <w:szCs w:val="20"/>
          <w:lang w:val="en-US"/>
        </w:rPr>
        <w:t>been at the forefront of the BFT</w:t>
      </w:r>
      <w:r w:rsidR="005C2A6E" w:rsidRPr="00C37A49">
        <w:rPr>
          <w:rFonts w:ascii="Cambria" w:hAnsi="Cambria" w:cs="Times New Roman"/>
          <w:sz w:val="20"/>
          <w:szCs w:val="20"/>
          <w:lang w:val="en-US"/>
        </w:rPr>
        <w:t>E</w:t>
      </w:r>
      <w:r w:rsidRPr="00C37A49">
        <w:rPr>
          <w:rFonts w:ascii="Cambria" w:hAnsi="Cambria" w:cs="Times New Roman"/>
          <w:sz w:val="20"/>
          <w:szCs w:val="20"/>
          <w:lang w:val="en-US"/>
        </w:rPr>
        <w:t xml:space="preserve"> stock recovery, making significant sacrifices, including a 90% reduction in fishing capacity that severely impacted its fishers’ livelihoods. However, this sacrifice has been disproportionate, as </w:t>
      </w:r>
      <w:r w:rsidR="00A7197D" w:rsidRPr="00C37A49">
        <w:rPr>
          <w:rFonts w:ascii="Cambria" w:hAnsi="Cambria" w:cs="Times New Roman"/>
          <w:sz w:val="20"/>
          <w:szCs w:val="20"/>
          <w:lang w:val="en-US"/>
        </w:rPr>
        <w:t xml:space="preserve">Türkiye </w:t>
      </w:r>
      <w:r w:rsidRPr="00C37A49">
        <w:rPr>
          <w:rFonts w:ascii="Cambria" w:hAnsi="Cambria" w:cs="Times New Roman"/>
          <w:sz w:val="20"/>
          <w:szCs w:val="20"/>
          <w:lang w:val="en-US"/>
        </w:rPr>
        <w:t xml:space="preserve">has faced unjust quota allocations for nearly two decades. </w:t>
      </w:r>
    </w:p>
    <w:p w14:paraId="01A31B9D" w14:textId="77777777" w:rsidR="00507D01" w:rsidRPr="00C37A49" w:rsidRDefault="00507D01" w:rsidP="001E548D">
      <w:pPr>
        <w:spacing w:after="0" w:line="240" w:lineRule="auto"/>
        <w:jc w:val="both"/>
        <w:rPr>
          <w:rFonts w:ascii="Cambria" w:hAnsi="Cambria" w:cs="Times New Roman"/>
          <w:sz w:val="20"/>
          <w:szCs w:val="20"/>
          <w:lang w:val="en-US"/>
        </w:rPr>
      </w:pPr>
    </w:p>
    <w:p w14:paraId="4F289F07" w14:textId="6FC90CAD" w:rsidR="009E74D1" w:rsidRPr="00C37A49" w:rsidRDefault="009E74D1" w:rsidP="001E548D">
      <w:pPr>
        <w:spacing w:after="0" w:line="240" w:lineRule="auto"/>
        <w:jc w:val="both"/>
        <w:rPr>
          <w:rFonts w:ascii="Cambria" w:hAnsi="Cambria" w:cs="Times New Roman"/>
          <w:sz w:val="20"/>
          <w:szCs w:val="20"/>
          <w:lang w:val="en-US"/>
        </w:rPr>
      </w:pPr>
      <w:r w:rsidRPr="00C37A49">
        <w:rPr>
          <w:rFonts w:ascii="Cambria" w:hAnsi="Cambria" w:cs="Times New Roman"/>
          <w:sz w:val="20"/>
          <w:szCs w:val="20"/>
          <w:lang w:val="en-US"/>
        </w:rPr>
        <w:t xml:space="preserve">Based on ICCAT’s original 1993-1994 historical catch criterion, Türkiye is entitled to a 7.73% share (ranking </w:t>
      </w:r>
      <w:r w:rsidR="00507D01" w:rsidRPr="00C37A49">
        <w:rPr>
          <w:rFonts w:ascii="Cambria" w:hAnsi="Cambria" w:cs="Times New Roman"/>
          <w:sz w:val="20"/>
          <w:szCs w:val="20"/>
          <w:lang w:val="en-US"/>
        </w:rPr>
        <w:t>forth</w:t>
      </w:r>
      <w:r w:rsidRPr="00C37A49">
        <w:rPr>
          <w:rFonts w:ascii="Cambria" w:hAnsi="Cambria" w:cs="Times New Roman"/>
          <w:sz w:val="20"/>
          <w:szCs w:val="20"/>
          <w:lang w:val="en-US"/>
        </w:rPr>
        <w:t xml:space="preserve">). This right, consistent with </w:t>
      </w:r>
      <w:r w:rsidR="00640BDF" w:rsidRPr="00C37A49">
        <w:rPr>
          <w:rFonts w:ascii="Cambria" w:hAnsi="Cambria" w:cs="Times New Roman"/>
          <w:sz w:val="20"/>
          <w:szCs w:val="20"/>
          <w:lang w:val="en-US"/>
        </w:rPr>
        <w:t xml:space="preserve">agreed </w:t>
      </w:r>
      <w:r w:rsidRPr="00C37A49">
        <w:rPr>
          <w:rFonts w:ascii="Cambria" w:hAnsi="Cambria" w:cs="Times New Roman"/>
          <w:sz w:val="20"/>
          <w:szCs w:val="20"/>
          <w:lang w:val="en-US"/>
        </w:rPr>
        <w:t>ICCAT standards (</w:t>
      </w:r>
      <w:hyperlink r:id="rId7" w:history="1">
        <w:r w:rsidRPr="00C37A49">
          <w:rPr>
            <w:rStyle w:val="Hyperlink"/>
            <w:rFonts w:ascii="Cambria" w:hAnsi="Cambria" w:cs="Times New Roman"/>
            <w:sz w:val="20"/>
            <w:szCs w:val="20"/>
            <w:u w:val="none"/>
            <w:lang w:val="en-US"/>
          </w:rPr>
          <w:t>Rec.</w:t>
        </w:r>
        <w:r w:rsidR="00507D01" w:rsidRPr="00C37A49">
          <w:rPr>
            <w:rStyle w:val="Hyperlink"/>
            <w:rFonts w:ascii="Cambria" w:hAnsi="Cambria" w:cs="Times New Roman"/>
            <w:sz w:val="20"/>
            <w:szCs w:val="20"/>
            <w:u w:val="none"/>
            <w:lang w:val="en-US"/>
          </w:rPr>
          <w:t xml:space="preserve"> </w:t>
        </w:r>
        <w:r w:rsidRPr="00C37A49">
          <w:rPr>
            <w:rStyle w:val="Hyperlink"/>
            <w:rFonts w:ascii="Cambria" w:hAnsi="Cambria" w:cs="Times New Roman"/>
            <w:sz w:val="20"/>
            <w:szCs w:val="20"/>
            <w:u w:val="none"/>
            <w:lang w:val="en-US"/>
          </w:rPr>
          <w:t>98-</w:t>
        </w:r>
        <w:r w:rsidR="00E739DF" w:rsidRPr="00C37A49">
          <w:rPr>
            <w:rStyle w:val="Hyperlink"/>
            <w:rFonts w:ascii="Cambria" w:hAnsi="Cambria" w:cs="Times New Roman"/>
            <w:sz w:val="20"/>
            <w:szCs w:val="20"/>
            <w:u w:val="none"/>
            <w:lang w:val="en-US"/>
          </w:rPr>
          <w:t>0</w:t>
        </w:r>
        <w:r w:rsidRPr="00C37A49">
          <w:rPr>
            <w:rStyle w:val="Hyperlink"/>
            <w:rFonts w:ascii="Cambria" w:hAnsi="Cambria" w:cs="Times New Roman"/>
            <w:sz w:val="20"/>
            <w:szCs w:val="20"/>
            <w:u w:val="none"/>
            <w:lang w:val="en-US"/>
          </w:rPr>
          <w:t>5</w:t>
        </w:r>
      </w:hyperlink>
      <w:r w:rsidRPr="00C37A49">
        <w:rPr>
          <w:rFonts w:ascii="Cambria" w:hAnsi="Cambria" w:cs="Times New Roman"/>
          <w:sz w:val="20"/>
          <w:szCs w:val="20"/>
          <w:lang w:val="en-US"/>
        </w:rPr>
        <w:t xml:space="preserve"> &amp; </w:t>
      </w:r>
      <w:hyperlink r:id="rId8" w:history="1">
        <w:r w:rsidRPr="00C37A49">
          <w:rPr>
            <w:rStyle w:val="Hyperlink"/>
            <w:rFonts w:ascii="Cambria" w:hAnsi="Cambria" w:cs="Times New Roman"/>
            <w:sz w:val="20"/>
            <w:szCs w:val="20"/>
            <w:u w:val="none"/>
            <w:lang w:val="en-US"/>
          </w:rPr>
          <w:t>Rec.</w:t>
        </w:r>
        <w:r w:rsidR="00507D01" w:rsidRPr="00C37A49">
          <w:rPr>
            <w:rStyle w:val="Hyperlink"/>
            <w:rFonts w:ascii="Cambria" w:hAnsi="Cambria" w:cs="Times New Roman"/>
            <w:sz w:val="20"/>
            <w:szCs w:val="20"/>
            <w:u w:val="none"/>
            <w:lang w:val="en-US"/>
          </w:rPr>
          <w:t xml:space="preserve"> </w:t>
        </w:r>
        <w:r w:rsidRPr="00C37A49">
          <w:rPr>
            <w:rStyle w:val="Hyperlink"/>
            <w:rFonts w:ascii="Cambria" w:hAnsi="Cambria" w:cs="Times New Roman"/>
            <w:sz w:val="20"/>
            <w:szCs w:val="20"/>
            <w:u w:val="none"/>
            <w:lang w:val="en-US"/>
          </w:rPr>
          <w:t>00-</w:t>
        </w:r>
        <w:r w:rsidR="00E739DF" w:rsidRPr="00C37A49">
          <w:rPr>
            <w:rStyle w:val="Hyperlink"/>
            <w:rFonts w:ascii="Cambria" w:hAnsi="Cambria" w:cs="Times New Roman"/>
            <w:sz w:val="20"/>
            <w:szCs w:val="20"/>
            <w:u w:val="none"/>
            <w:lang w:val="en-US"/>
          </w:rPr>
          <w:t>0</w:t>
        </w:r>
        <w:r w:rsidRPr="00C37A49">
          <w:rPr>
            <w:rStyle w:val="Hyperlink"/>
            <w:rFonts w:ascii="Cambria" w:hAnsi="Cambria" w:cs="Times New Roman"/>
            <w:sz w:val="20"/>
            <w:szCs w:val="20"/>
            <w:u w:val="none"/>
            <w:lang w:val="en-US"/>
          </w:rPr>
          <w:t>9</w:t>
        </w:r>
      </w:hyperlink>
      <w:r w:rsidRPr="00C37A49">
        <w:rPr>
          <w:rFonts w:ascii="Cambria" w:hAnsi="Cambria" w:cs="Times New Roman"/>
          <w:sz w:val="20"/>
          <w:szCs w:val="20"/>
          <w:lang w:val="en-US"/>
        </w:rPr>
        <w:t xml:space="preserve">), has been unfairly ignored in quota </w:t>
      </w:r>
      <w:r w:rsidR="004E6354" w:rsidRPr="00C37A49">
        <w:rPr>
          <w:rFonts w:ascii="Cambria" w:hAnsi="Cambria" w:cs="Times New Roman"/>
          <w:sz w:val="20"/>
          <w:szCs w:val="20"/>
          <w:lang w:val="en-US"/>
        </w:rPr>
        <w:t xml:space="preserve">allocations </w:t>
      </w:r>
      <w:r w:rsidRPr="00C37A49">
        <w:rPr>
          <w:rFonts w:ascii="Cambria" w:hAnsi="Cambria" w:cs="Times New Roman"/>
          <w:sz w:val="20"/>
          <w:szCs w:val="20"/>
          <w:lang w:val="en-US"/>
        </w:rPr>
        <w:t>since 2007, resulting in a total quota loss of 12,500 tons.</w:t>
      </w:r>
    </w:p>
    <w:p w14:paraId="2DE53ACB" w14:textId="77777777" w:rsidR="00507D01" w:rsidRPr="00C37A49" w:rsidRDefault="00507D01" w:rsidP="001E548D">
      <w:pPr>
        <w:spacing w:after="0" w:line="240" w:lineRule="auto"/>
        <w:jc w:val="both"/>
        <w:rPr>
          <w:rFonts w:ascii="Cambria" w:hAnsi="Cambria" w:cs="Times New Roman"/>
          <w:sz w:val="20"/>
          <w:szCs w:val="20"/>
          <w:lang w:val="en-US"/>
        </w:rPr>
      </w:pPr>
    </w:p>
    <w:p w14:paraId="76AC2AEB" w14:textId="00B3F868" w:rsidR="00640BDF" w:rsidRPr="00C37A49" w:rsidRDefault="00640BDF" w:rsidP="001E548D">
      <w:pPr>
        <w:spacing w:after="0" w:line="240" w:lineRule="auto"/>
        <w:jc w:val="both"/>
        <w:rPr>
          <w:rFonts w:ascii="Cambria" w:hAnsi="Cambria" w:cs="Times New Roman"/>
          <w:sz w:val="20"/>
          <w:szCs w:val="20"/>
          <w:lang w:val="en-US"/>
        </w:rPr>
      </w:pPr>
      <w:r w:rsidRPr="00C37A49">
        <w:rPr>
          <w:rFonts w:ascii="Cambria" w:hAnsi="Cambria" w:cs="Times New Roman"/>
          <w:sz w:val="20"/>
          <w:szCs w:val="20"/>
          <w:lang w:val="en-US"/>
        </w:rPr>
        <w:t>We appreciate the Commission’s recognition of our position in 2018 and 2022, which initiated the gradual restoration of our historical share. We consider these discussions a crucial continuation of this restorative process.</w:t>
      </w:r>
    </w:p>
    <w:p w14:paraId="6553D243" w14:textId="77777777" w:rsidR="00E739DF" w:rsidRPr="00C37A49" w:rsidRDefault="00E739DF" w:rsidP="001E548D">
      <w:pPr>
        <w:spacing w:after="0" w:line="240" w:lineRule="auto"/>
        <w:jc w:val="both"/>
        <w:rPr>
          <w:rFonts w:ascii="Cambria" w:hAnsi="Cambria" w:cs="Times New Roman"/>
          <w:sz w:val="20"/>
          <w:szCs w:val="20"/>
          <w:lang w:val="en-US"/>
        </w:rPr>
      </w:pPr>
    </w:p>
    <w:p w14:paraId="45F767D1" w14:textId="6F5E00E1" w:rsidR="00640BDF" w:rsidRPr="00C37A49" w:rsidRDefault="00640BDF" w:rsidP="001E548D">
      <w:pPr>
        <w:spacing w:after="0" w:line="240" w:lineRule="auto"/>
        <w:jc w:val="both"/>
        <w:rPr>
          <w:rFonts w:ascii="Cambria" w:hAnsi="Cambria" w:cs="Times New Roman"/>
          <w:sz w:val="20"/>
          <w:szCs w:val="20"/>
          <w:lang w:val="en-US"/>
        </w:rPr>
      </w:pPr>
      <w:r w:rsidRPr="00C37A49">
        <w:rPr>
          <w:rFonts w:ascii="Cambria" w:hAnsi="Cambria" w:cs="Times New Roman"/>
          <w:sz w:val="20"/>
          <w:szCs w:val="20"/>
          <w:lang w:val="en-US"/>
        </w:rPr>
        <w:t>Türkiye reinforces this position through active contributions to both ICCAT management and science. For the past 15 years, we have allocated significant voluntary resources to the J</w:t>
      </w:r>
      <w:r w:rsidR="00E739DF" w:rsidRPr="00C37A49">
        <w:rPr>
          <w:rFonts w:ascii="Cambria" w:hAnsi="Cambria" w:cs="Times New Roman"/>
          <w:sz w:val="20"/>
          <w:szCs w:val="20"/>
          <w:lang w:val="en-US"/>
        </w:rPr>
        <w:t xml:space="preserve">oint </w:t>
      </w:r>
      <w:r w:rsidRPr="00C37A49">
        <w:rPr>
          <w:rFonts w:ascii="Cambria" w:hAnsi="Cambria" w:cs="Times New Roman"/>
          <w:sz w:val="20"/>
          <w:szCs w:val="20"/>
          <w:lang w:val="en-US"/>
        </w:rPr>
        <w:t>I</w:t>
      </w:r>
      <w:r w:rsidR="00E739DF" w:rsidRPr="00C37A49">
        <w:rPr>
          <w:rFonts w:ascii="Cambria" w:hAnsi="Cambria" w:cs="Times New Roman"/>
          <w:sz w:val="20"/>
          <w:szCs w:val="20"/>
          <w:lang w:val="en-US"/>
        </w:rPr>
        <w:t xml:space="preserve">nspection </w:t>
      </w:r>
      <w:r w:rsidRPr="00C37A49">
        <w:rPr>
          <w:rFonts w:ascii="Cambria" w:hAnsi="Cambria" w:cs="Times New Roman"/>
          <w:sz w:val="20"/>
          <w:szCs w:val="20"/>
          <w:lang w:val="en-US"/>
        </w:rPr>
        <w:t>S</w:t>
      </w:r>
      <w:r w:rsidR="00E739DF" w:rsidRPr="00C37A49">
        <w:rPr>
          <w:rFonts w:ascii="Cambria" w:hAnsi="Cambria" w:cs="Times New Roman"/>
          <w:sz w:val="20"/>
          <w:szCs w:val="20"/>
          <w:lang w:val="en-US"/>
        </w:rPr>
        <w:t>cheme (J</w:t>
      </w:r>
      <w:r w:rsidR="00716A3C" w:rsidRPr="00C37A49">
        <w:rPr>
          <w:rFonts w:ascii="Cambria" w:hAnsi="Cambria" w:cs="Times New Roman"/>
          <w:sz w:val="20"/>
          <w:szCs w:val="20"/>
          <w:lang w:val="en-US"/>
        </w:rPr>
        <w:t>IS</w:t>
      </w:r>
      <w:r w:rsidR="00E739DF" w:rsidRPr="00C37A49">
        <w:rPr>
          <w:rFonts w:ascii="Cambria" w:hAnsi="Cambria" w:cs="Times New Roman"/>
          <w:sz w:val="20"/>
          <w:szCs w:val="20"/>
          <w:lang w:val="en-US"/>
        </w:rPr>
        <w:t>)</w:t>
      </w:r>
      <w:r w:rsidRPr="00C37A49">
        <w:rPr>
          <w:rFonts w:ascii="Cambria" w:hAnsi="Cambria" w:cs="Times New Roman"/>
          <w:sz w:val="20"/>
          <w:szCs w:val="20"/>
          <w:lang w:val="en-US"/>
        </w:rPr>
        <w:t>, including inspection boats, aerial assets, and inspectors. Furthermore, we contribute to the GBYP by funding extensive national larval and tagging surveys in the Eastern Mediterranean, in addition to our regular contributions.</w:t>
      </w:r>
    </w:p>
    <w:p w14:paraId="666D203A" w14:textId="77777777" w:rsidR="00E739DF" w:rsidRPr="00C37A49" w:rsidRDefault="00E739DF" w:rsidP="001E548D">
      <w:pPr>
        <w:spacing w:after="0" w:line="240" w:lineRule="auto"/>
        <w:jc w:val="both"/>
        <w:rPr>
          <w:rFonts w:ascii="Cambria" w:hAnsi="Cambria" w:cs="Times New Roman"/>
          <w:sz w:val="20"/>
          <w:szCs w:val="20"/>
          <w:lang w:val="en-US"/>
        </w:rPr>
      </w:pPr>
    </w:p>
    <w:p w14:paraId="3F568CE0" w14:textId="200DCBBD" w:rsidR="00640BDF" w:rsidRPr="00C37A49" w:rsidRDefault="009A633F" w:rsidP="001E548D">
      <w:pPr>
        <w:spacing w:after="0" w:line="240" w:lineRule="auto"/>
        <w:jc w:val="both"/>
        <w:rPr>
          <w:rFonts w:ascii="Cambria" w:hAnsi="Cambria" w:cs="Times New Roman"/>
          <w:sz w:val="20"/>
          <w:szCs w:val="20"/>
          <w:lang w:val="en-US"/>
        </w:rPr>
      </w:pPr>
      <w:r w:rsidRPr="00C37A49">
        <w:rPr>
          <w:rFonts w:ascii="Cambria" w:hAnsi="Cambria" w:cs="Times New Roman"/>
          <w:sz w:val="20"/>
          <w:szCs w:val="20"/>
          <w:lang w:val="en-US"/>
        </w:rPr>
        <w:t xml:space="preserve">We endorse the Panel 2 Chair's proposal to consider the CPC quota usage ratio as an indicator, as this approach will incentivize quota-holding CPCs to efficiently utilize their allocations through their fisheries development plans. </w:t>
      </w:r>
    </w:p>
    <w:p w14:paraId="057308C8" w14:textId="77777777" w:rsidR="00E739DF" w:rsidRPr="00C37A49" w:rsidRDefault="00E739DF" w:rsidP="001E548D">
      <w:pPr>
        <w:spacing w:after="0" w:line="240" w:lineRule="auto"/>
        <w:jc w:val="both"/>
        <w:rPr>
          <w:rFonts w:ascii="Cambria" w:hAnsi="Cambria" w:cs="Times New Roman"/>
          <w:sz w:val="20"/>
          <w:szCs w:val="20"/>
          <w:lang w:val="en-US"/>
        </w:rPr>
      </w:pPr>
    </w:p>
    <w:p w14:paraId="443CEE48" w14:textId="5F395153" w:rsidR="003E604E" w:rsidRPr="001E548D" w:rsidRDefault="00335E91" w:rsidP="001E548D">
      <w:pPr>
        <w:spacing w:after="0" w:line="240" w:lineRule="auto"/>
        <w:jc w:val="both"/>
        <w:rPr>
          <w:rFonts w:ascii="Cambria" w:hAnsi="Cambria" w:cs="Times New Roman"/>
          <w:sz w:val="20"/>
          <w:szCs w:val="20"/>
          <w:lang w:val="en-US"/>
        </w:rPr>
      </w:pPr>
      <w:r w:rsidRPr="00C37A49">
        <w:rPr>
          <w:rFonts w:ascii="Cambria" w:hAnsi="Cambria" w:cs="Times New Roman"/>
          <w:sz w:val="20"/>
          <w:szCs w:val="20"/>
          <w:lang w:val="en-US"/>
        </w:rPr>
        <w:t>We look forward to a solution that finally remedies this long-standing inequity</w:t>
      </w:r>
      <w:r w:rsidR="009A633F" w:rsidRPr="00C37A49">
        <w:rPr>
          <w:rFonts w:ascii="Cambria" w:hAnsi="Cambria" w:cs="Times New Roman"/>
          <w:sz w:val="20"/>
          <w:szCs w:val="20"/>
          <w:lang w:val="en-US"/>
        </w:rPr>
        <w:t xml:space="preserve"> for Türkiye </w:t>
      </w:r>
      <w:r w:rsidRPr="00C37A49">
        <w:rPr>
          <w:rFonts w:ascii="Cambria" w:hAnsi="Cambria" w:cs="Times New Roman"/>
          <w:sz w:val="20"/>
          <w:szCs w:val="20"/>
          <w:lang w:val="en-US"/>
        </w:rPr>
        <w:t>and reflects our historical rights and contributions.</w:t>
      </w:r>
    </w:p>
    <w:p w14:paraId="13E5AF84" w14:textId="77777777" w:rsidR="003F6CB1" w:rsidRPr="001E548D" w:rsidRDefault="003F6CB1" w:rsidP="001E548D">
      <w:pPr>
        <w:spacing w:after="0" w:line="240" w:lineRule="auto"/>
        <w:jc w:val="both"/>
        <w:rPr>
          <w:rFonts w:ascii="Cambria" w:hAnsi="Cambria" w:cs="Times New Roman"/>
          <w:sz w:val="20"/>
          <w:szCs w:val="20"/>
          <w:lang w:val="en-US"/>
        </w:rPr>
      </w:pPr>
    </w:p>
    <w:p w14:paraId="0E1F3C52" w14:textId="77777777" w:rsidR="003F6CB1" w:rsidRPr="001E548D" w:rsidRDefault="003F6CB1" w:rsidP="001E548D">
      <w:pPr>
        <w:spacing w:after="0" w:line="240" w:lineRule="auto"/>
        <w:jc w:val="both"/>
        <w:rPr>
          <w:rFonts w:ascii="Cambria" w:hAnsi="Cambria" w:cs="Times New Roman"/>
          <w:sz w:val="20"/>
          <w:szCs w:val="20"/>
          <w:lang w:val="en-US"/>
        </w:rPr>
      </w:pPr>
    </w:p>
    <w:p w14:paraId="20A16C86" w14:textId="77777777" w:rsidR="0093342C" w:rsidRPr="001E548D" w:rsidRDefault="0093342C" w:rsidP="001E548D">
      <w:pPr>
        <w:spacing w:after="0" w:line="240" w:lineRule="auto"/>
        <w:jc w:val="both"/>
        <w:rPr>
          <w:rFonts w:ascii="Cambria" w:hAnsi="Cambria" w:cs="Times New Roman"/>
          <w:sz w:val="20"/>
          <w:szCs w:val="20"/>
          <w:lang w:val="en-US"/>
        </w:rPr>
      </w:pPr>
    </w:p>
    <w:p w14:paraId="34199936" w14:textId="77777777" w:rsidR="0093342C" w:rsidRPr="001E548D" w:rsidRDefault="0093342C" w:rsidP="001E548D">
      <w:pPr>
        <w:spacing w:after="0" w:line="240" w:lineRule="auto"/>
        <w:jc w:val="both"/>
        <w:rPr>
          <w:rFonts w:ascii="Cambria" w:hAnsi="Cambria" w:cs="Times New Roman"/>
          <w:sz w:val="20"/>
          <w:szCs w:val="20"/>
          <w:lang w:val="en-US"/>
        </w:rPr>
      </w:pPr>
    </w:p>
    <w:p w14:paraId="01BF117E" w14:textId="77777777" w:rsidR="0093342C" w:rsidRPr="001E548D" w:rsidRDefault="0093342C" w:rsidP="001E548D">
      <w:pPr>
        <w:spacing w:after="0" w:line="240" w:lineRule="auto"/>
        <w:jc w:val="both"/>
        <w:rPr>
          <w:rFonts w:ascii="Cambria" w:hAnsi="Cambria" w:cs="Times New Roman"/>
          <w:sz w:val="20"/>
          <w:szCs w:val="20"/>
          <w:lang w:val="en-US"/>
        </w:rPr>
      </w:pPr>
    </w:p>
    <w:sectPr w:rsidR="0093342C" w:rsidRPr="001E548D" w:rsidSect="001E548D">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71A97" w14:textId="77777777" w:rsidR="004F3C92" w:rsidRDefault="004F3C92" w:rsidP="004F3C92">
      <w:pPr>
        <w:spacing w:after="0" w:line="240" w:lineRule="auto"/>
      </w:pPr>
      <w:r>
        <w:separator/>
      </w:r>
    </w:p>
  </w:endnote>
  <w:endnote w:type="continuationSeparator" w:id="0">
    <w:p w14:paraId="0E65640A" w14:textId="77777777" w:rsidR="004F3C92" w:rsidRDefault="004F3C92" w:rsidP="004F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04F5" w14:textId="77777777" w:rsidR="001E548D" w:rsidRPr="00FA4F73" w:rsidRDefault="001E548D" w:rsidP="001E548D">
    <w:pPr>
      <w:tabs>
        <w:tab w:val="center" w:pos="4535"/>
        <w:tab w:val="center" w:pos="4680"/>
        <w:tab w:val="left" w:pos="6150"/>
        <w:tab w:val="right" w:pos="9360"/>
      </w:tabs>
      <w:spacing w:after="0" w:line="240" w:lineRule="auto"/>
      <w:jc w:val="center"/>
      <w:rPr>
        <w:rFonts w:ascii="Cambria" w:hAnsi="Cambria"/>
        <w:sz w:val="20"/>
      </w:rPr>
    </w:pPr>
    <w:r w:rsidRPr="00FA4F73">
      <w:rPr>
        <w:rFonts w:ascii="Cambria" w:eastAsia="Calibri" w:hAnsi="Cambria" w:cs="Calibri"/>
        <w:sz w:val="20"/>
        <w:szCs w:val="20"/>
      </w:rPr>
      <w:fldChar w:fldCharType="begin"/>
    </w:r>
    <w:r w:rsidRPr="00FA4F73">
      <w:rPr>
        <w:rFonts w:ascii="Cambria" w:eastAsia="Calibri" w:hAnsi="Cambria" w:cs="Calibri"/>
        <w:sz w:val="20"/>
        <w:szCs w:val="20"/>
      </w:rPr>
      <w:instrText xml:space="preserve"> PAGE </w:instrText>
    </w:r>
    <w:r w:rsidRPr="00FA4F73">
      <w:rPr>
        <w:rFonts w:ascii="Cambria" w:eastAsia="Calibri" w:hAnsi="Cambria" w:cs="Calibri"/>
        <w:sz w:val="20"/>
        <w:szCs w:val="20"/>
      </w:rPr>
      <w:fldChar w:fldCharType="separate"/>
    </w:r>
    <w:r>
      <w:rPr>
        <w:rFonts w:ascii="Cambria" w:eastAsia="Calibri" w:hAnsi="Cambria" w:cs="Calibri"/>
        <w:sz w:val="20"/>
        <w:szCs w:val="20"/>
      </w:rPr>
      <w:t>5</w:t>
    </w:r>
    <w:r w:rsidRPr="00FA4F73">
      <w:rPr>
        <w:rFonts w:ascii="Cambria" w:eastAsia="Calibri" w:hAnsi="Cambria" w:cs="Calibri"/>
        <w:sz w:val="20"/>
        <w:szCs w:val="20"/>
      </w:rPr>
      <w:fldChar w:fldCharType="end"/>
    </w:r>
    <w:r w:rsidRPr="00FA4F73">
      <w:rPr>
        <w:rFonts w:ascii="Cambria" w:eastAsia="Calibri" w:hAnsi="Cambria" w:cs="Calibri"/>
        <w:sz w:val="20"/>
        <w:szCs w:val="20"/>
      </w:rPr>
      <w:t xml:space="preserve"> / </w:t>
    </w:r>
    <w:r w:rsidRPr="00FA4F73">
      <w:rPr>
        <w:rFonts w:ascii="Cambria" w:eastAsia="Calibri" w:hAnsi="Cambria" w:cs="Calibri"/>
        <w:sz w:val="20"/>
        <w:szCs w:val="20"/>
      </w:rPr>
      <w:fldChar w:fldCharType="begin"/>
    </w:r>
    <w:r w:rsidRPr="00FA4F73">
      <w:rPr>
        <w:rFonts w:ascii="Cambria" w:eastAsia="Calibri" w:hAnsi="Cambria" w:cs="Calibri"/>
        <w:sz w:val="20"/>
        <w:szCs w:val="20"/>
      </w:rPr>
      <w:instrText xml:space="preserve"> NUMPAGES  </w:instrText>
    </w:r>
    <w:r w:rsidRPr="00FA4F73">
      <w:rPr>
        <w:rFonts w:ascii="Cambria" w:eastAsia="Calibri" w:hAnsi="Cambria" w:cs="Calibri"/>
        <w:sz w:val="20"/>
        <w:szCs w:val="20"/>
      </w:rPr>
      <w:fldChar w:fldCharType="separate"/>
    </w:r>
    <w:r>
      <w:rPr>
        <w:rFonts w:ascii="Cambria" w:eastAsia="Calibri" w:hAnsi="Cambria" w:cs="Calibri"/>
        <w:sz w:val="20"/>
        <w:szCs w:val="20"/>
      </w:rPr>
      <w:t>5</w:t>
    </w:r>
    <w:r w:rsidRPr="00FA4F73">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31C9" w14:textId="77777777" w:rsidR="004F3C92" w:rsidRDefault="004F3C92" w:rsidP="004F3C92">
      <w:pPr>
        <w:spacing w:after="0" w:line="240" w:lineRule="auto"/>
      </w:pPr>
      <w:r>
        <w:separator/>
      </w:r>
    </w:p>
  </w:footnote>
  <w:footnote w:type="continuationSeparator" w:id="0">
    <w:p w14:paraId="66ECA20E" w14:textId="77777777" w:rsidR="004F3C92" w:rsidRDefault="004F3C92" w:rsidP="004F3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486C" w14:textId="24C00373" w:rsidR="004A1D59" w:rsidRPr="003606AC" w:rsidRDefault="004A1D59" w:rsidP="004A1D59">
    <w:pPr>
      <w:tabs>
        <w:tab w:val="center" w:pos="4680"/>
        <w:tab w:val="left" w:pos="6520"/>
        <w:tab w:val="right" w:pos="9360"/>
        <w:tab w:val="right" w:pos="14240"/>
      </w:tabs>
      <w:spacing w:after="0" w:line="240" w:lineRule="auto"/>
      <w:jc w:val="right"/>
      <w:rPr>
        <w:rFonts w:ascii="Cambria" w:eastAsia="Calibri" w:hAnsi="Cambria"/>
        <w:b/>
        <w:bCs/>
        <w:sz w:val="20"/>
        <w:szCs w:val="20"/>
      </w:rPr>
    </w:pPr>
    <w:r w:rsidRPr="003606AC">
      <w:rPr>
        <w:rFonts w:ascii="Cambria" w:eastAsia="Calibri" w:hAnsi="Cambria"/>
        <w:b/>
        <w:bCs/>
        <w:sz w:val="20"/>
        <w:szCs w:val="20"/>
      </w:rPr>
      <w:t>PA2_62</w:t>
    </w:r>
    <w:r w:rsidR="003606AC" w:rsidRPr="003606AC">
      <w:rPr>
        <w:rFonts w:ascii="Cambria" w:eastAsia="Calibri" w:hAnsi="Cambria"/>
        <w:b/>
        <w:bCs/>
        <w:sz w:val="20"/>
        <w:szCs w:val="20"/>
      </w:rPr>
      <w:t>6</w:t>
    </w:r>
    <w:r w:rsidRPr="003606AC">
      <w:rPr>
        <w:rFonts w:ascii="Cambria" w:eastAsia="Calibri" w:hAnsi="Cambria"/>
        <w:b/>
        <w:bCs/>
        <w:sz w:val="20"/>
        <w:szCs w:val="20"/>
      </w:rPr>
      <w:t>/2025</w:t>
    </w:r>
  </w:p>
  <w:p w14:paraId="53B17B00" w14:textId="10BBE623" w:rsidR="004F3C92" w:rsidRPr="003606AC" w:rsidRDefault="004F3C92" w:rsidP="004A1D59">
    <w:pPr>
      <w:tabs>
        <w:tab w:val="left" w:pos="7320"/>
      </w:tabs>
      <w:spacing w:after="0" w:line="240" w:lineRule="auto"/>
      <w:jc w:val="right"/>
      <w:rPr>
        <w:rFonts w:ascii="Cambria" w:hAnsi="Cambria"/>
      </w:rPr>
    </w:pPr>
    <w:r w:rsidRPr="003606AC">
      <w:rPr>
        <w:rFonts w:ascii="Cambria" w:hAnsi="Cambria"/>
        <w:b/>
        <w:bCs/>
        <w:sz w:val="16"/>
        <w:szCs w:val="16"/>
        <w:lang w:val="es-ES_tradnl"/>
      </w:rPr>
      <w:fldChar w:fldCharType="begin"/>
    </w:r>
    <w:r w:rsidRPr="003606AC">
      <w:rPr>
        <w:rFonts w:ascii="Cambria" w:hAnsi="Cambria"/>
        <w:b/>
        <w:bCs/>
        <w:sz w:val="16"/>
        <w:szCs w:val="16"/>
        <w:lang w:val="es-ES_tradnl"/>
      </w:rPr>
      <w:instrText xml:space="preserve"> TIME \@ "dd/MM/yyyy H:mm" </w:instrText>
    </w:r>
    <w:r w:rsidRPr="003606AC">
      <w:rPr>
        <w:rFonts w:ascii="Cambria" w:hAnsi="Cambria"/>
        <w:b/>
        <w:bCs/>
        <w:sz w:val="16"/>
        <w:szCs w:val="16"/>
        <w:lang w:val="es-ES_tradnl"/>
      </w:rPr>
      <w:fldChar w:fldCharType="separate"/>
    </w:r>
    <w:r w:rsidR="00716A3C">
      <w:rPr>
        <w:rFonts w:ascii="Cambria" w:hAnsi="Cambria"/>
        <w:b/>
        <w:bCs/>
        <w:noProof/>
        <w:sz w:val="16"/>
        <w:szCs w:val="16"/>
        <w:lang w:val="es-ES_tradnl"/>
      </w:rPr>
      <w:t>17/11/2025 9:31</w:t>
    </w:r>
    <w:r w:rsidRPr="003606AC">
      <w:rPr>
        <w:rFonts w:ascii="Cambria" w:hAnsi="Cambria"/>
        <w:b/>
        <w:bCs/>
        <w:sz w:val="16"/>
        <w:szCs w:val="16"/>
        <w:lang w:val="es-ES_tradn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E9"/>
    <w:rsid w:val="0007648A"/>
    <w:rsid w:val="00113885"/>
    <w:rsid w:val="00143190"/>
    <w:rsid w:val="00152E6B"/>
    <w:rsid w:val="00174836"/>
    <w:rsid w:val="001B7169"/>
    <w:rsid w:val="001E548D"/>
    <w:rsid w:val="002F4A8A"/>
    <w:rsid w:val="00302509"/>
    <w:rsid w:val="00335E91"/>
    <w:rsid w:val="003606AC"/>
    <w:rsid w:val="0039300F"/>
    <w:rsid w:val="003C083A"/>
    <w:rsid w:val="003E604E"/>
    <w:rsid w:val="003F6CB1"/>
    <w:rsid w:val="004608DD"/>
    <w:rsid w:val="004825F9"/>
    <w:rsid w:val="004A1D59"/>
    <w:rsid w:val="004B34C9"/>
    <w:rsid w:val="004E6354"/>
    <w:rsid w:val="004F3C92"/>
    <w:rsid w:val="00507D01"/>
    <w:rsid w:val="005176EE"/>
    <w:rsid w:val="00537D5F"/>
    <w:rsid w:val="005419AC"/>
    <w:rsid w:val="0054407C"/>
    <w:rsid w:val="00560E29"/>
    <w:rsid w:val="0058384B"/>
    <w:rsid w:val="005923B1"/>
    <w:rsid w:val="005C2A6E"/>
    <w:rsid w:val="0061600C"/>
    <w:rsid w:val="00640BDF"/>
    <w:rsid w:val="00647621"/>
    <w:rsid w:val="006B3569"/>
    <w:rsid w:val="00704752"/>
    <w:rsid w:val="00716A3C"/>
    <w:rsid w:val="007B317D"/>
    <w:rsid w:val="008D16E9"/>
    <w:rsid w:val="008F7060"/>
    <w:rsid w:val="0090597B"/>
    <w:rsid w:val="0093342C"/>
    <w:rsid w:val="009725FC"/>
    <w:rsid w:val="009A1436"/>
    <w:rsid w:val="009A633F"/>
    <w:rsid w:val="009E74D1"/>
    <w:rsid w:val="009F5AF2"/>
    <w:rsid w:val="00A21E7E"/>
    <w:rsid w:val="00A7197D"/>
    <w:rsid w:val="00AD3C09"/>
    <w:rsid w:val="00AE2944"/>
    <w:rsid w:val="00B77D49"/>
    <w:rsid w:val="00B967E9"/>
    <w:rsid w:val="00B97EEF"/>
    <w:rsid w:val="00C37A49"/>
    <w:rsid w:val="00C5286D"/>
    <w:rsid w:val="00C66000"/>
    <w:rsid w:val="00CC056F"/>
    <w:rsid w:val="00CC683D"/>
    <w:rsid w:val="00CE3FB0"/>
    <w:rsid w:val="00D50838"/>
    <w:rsid w:val="00D651AB"/>
    <w:rsid w:val="00DA7373"/>
    <w:rsid w:val="00E460BD"/>
    <w:rsid w:val="00E656B6"/>
    <w:rsid w:val="00E739DF"/>
    <w:rsid w:val="00E7432C"/>
    <w:rsid w:val="00EE2108"/>
    <w:rsid w:val="00EF41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D5BD2"/>
  <w15:chartTrackingRefBased/>
  <w15:docId w15:val="{FD1F602D-8CC8-432F-BE13-C318644E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E9"/>
    <w:rPr>
      <w:rFonts w:eastAsiaTheme="majorEastAsia" w:cstheme="majorBidi"/>
      <w:color w:val="272727" w:themeColor="text1" w:themeTint="D8"/>
    </w:rPr>
  </w:style>
  <w:style w:type="paragraph" w:styleId="Title">
    <w:name w:val="Title"/>
    <w:basedOn w:val="Normal"/>
    <w:next w:val="Normal"/>
    <w:link w:val="TitleChar"/>
    <w:uiPriority w:val="10"/>
    <w:qFormat/>
    <w:rsid w:val="008D1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E9"/>
    <w:pPr>
      <w:spacing w:before="160"/>
      <w:jc w:val="center"/>
    </w:pPr>
    <w:rPr>
      <w:i/>
      <w:iCs/>
      <w:color w:val="404040" w:themeColor="text1" w:themeTint="BF"/>
    </w:rPr>
  </w:style>
  <w:style w:type="character" w:customStyle="1" w:styleId="QuoteChar">
    <w:name w:val="Quote Char"/>
    <w:basedOn w:val="DefaultParagraphFont"/>
    <w:link w:val="Quote"/>
    <w:uiPriority w:val="29"/>
    <w:rsid w:val="008D16E9"/>
    <w:rPr>
      <w:i/>
      <w:iCs/>
      <w:color w:val="404040" w:themeColor="text1" w:themeTint="BF"/>
    </w:rPr>
  </w:style>
  <w:style w:type="paragraph" w:styleId="ListParagraph">
    <w:name w:val="List Paragraph"/>
    <w:basedOn w:val="Normal"/>
    <w:uiPriority w:val="34"/>
    <w:qFormat/>
    <w:rsid w:val="008D16E9"/>
    <w:pPr>
      <w:ind w:left="720"/>
      <w:contextualSpacing/>
    </w:pPr>
  </w:style>
  <w:style w:type="character" w:styleId="IntenseEmphasis">
    <w:name w:val="Intense Emphasis"/>
    <w:basedOn w:val="DefaultParagraphFont"/>
    <w:uiPriority w:val="21"/>
    <w:qFormat/>
    <w:rsid w:val="008D16E9"/>
    <w:rPr>
      <w:i/>
      <w:iCs/>
      <w:color w:val="0F4761" w:themeColor="accent1" w:themeShade="BF"/>
    </w:rPr>
  </w:style>
  <w:style w:type="paragraph" w:styleId="IntenseQuote">
    <w:name w:val="Intense Quote"/>
    <w:basedOn w:val="Normal"/>
    <w:next w:val="Normal"/>
    <w:link w:val="IntenseQuoteChar"/>
    <w:uiPriority w:val="30"/>
    <w:qFormat/>
    <w:rsid w:val="008D1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E9"/>
    <w:rPr>
      <w:i/>
      <w:iCs/>
      <w:color w:val="0F4761" w:themeColor="accent1" w:themeShade="BF"/>
    </w:rPr>
  </w:style>
  <w:style w:type="character" w:styleId="IntenseReference">
    <w:name w:val="Intense Reference"/>
    <w:basedOn w:val="DefaultParagraphFont"/>
    <w:uiPriority w:val="32"/>
    <w:qFormat/>
    <w:rsid w:val="008D16E9"/>
    <w:rPr>
      <w:b/>
      <w:bCs/>
      <w:smallCaps/>
      <w:color w:val="0F4761" w:themeColor="accent1" w:themeShade="BF"/>
      <w:spacing w:val="5"/>
    </w:rPr>
  </w:style>
  <w:style w:type="character" w:styleId="Hyperlink">
    <w:name w:val="Hyperlink"/>
    <w:basedOn w:val="DefaultParagraphFont"/>
    <w:uiPriority w:val="99"/>
    <w:unhideWhenUsed/>
    <w:rsid w:val="00335E91"/>
    <w:rPr>
      <w:color w:val="467886" w:themeColor="hyperlink"/>
      <w:u w:val="single"/>
    </w:rPr>
  </w:style>
  <w:style w:type="character" w:styleId="UnresolvedMention">
    <w:name w:val="Unresolved Mention"/>
    <w:basedOn w:val="DefaultParagraphFont"/>
    <w:uiPriority w:val="99"/>
    <w:semiHidden/>
    <w:unhideWhenUsed/>
    <w:rsid w:val="00335E91"/>
    <w:rPr>
      <w:color w:val="605E5C"/>
      <w:shd w:val="clear" w:color="auto" w:fill="E1DFDD"/>
    </w:rPr>
  </w:style>
  <w:style w:type="paragraph" w:styleId="NormalWeb">
    <w:name w:val="Normal (Web)"/>
    <w:basedOn w:val="Normal"/>
    <w:uiPriority w:val="99"/>
    <w:semiHidden/>
    <w:unhideWhenUsed/>
    <w:rsid w:val="0061600C"/>
    <w:rPr>
      <w:rFonts w:ascii="Times New Roman" w:hAnsi="Times New Roman" w:cs="Times New Roman"/>
    </w:rPr>
  </w:style>
  <w:style w:type="paragraph" w:styleId="Header">
    <w:name w:val="header"/>
    <w:basedOn w:val="Normal"/>
    <w:link w:val="HeaderChar"/>
    <w:uiPriority w:val="99"/>
    <w:unhideWhenUsed/>
    <w:rsid w:val="004F3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C92"/>
  </w:style>
  <w:style w:type="paragraph" w:styleId="Footer">
    <w:name w:val="footer"/>
    <w:basedOn w:val="Normal"/>
    <w:link w:val="FooterChar"/>
    <w:uiPriority w:val="99"/>
    <w:unhideWhenUsed/>
    <w:rsid w:val="004F3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613">
      <w:bodyDiv w:val="1"/>
      <w:marLeft w:val="0"/>
      <w:marRight w:val="0"/>
      <w:marTop w:val="0"/>
      <w:marBottom w:val="0"/>
      <w:divBdr>
        <w:top w:val="none" w:sz="0" w:space="0" w:color="auto"/>
        <w:left w:val="none" w:sz="0" w:space="0" w:color="auto"/>
        <w:bottom w:val="none" w:sz="0" w:space="0" w:color="auto"/>
        <w:right w:val="none" w:sz="0" w:space="0" w:color="auto"/>
      </w:divBdr>
    </w:div>
    <w:div w:id="64963359">
      <w:bodyDiv w:val="1"/>
      <w:marLeft w:val="0"/>
      <w:marRight w:val="0"/>
      <w:marTop w:val="0"/>
      <w:marBottom w:val="0"/>
      <w:divBdr>
        <w:top w:val="none" w:sz="0" w:space="0" w:color="auto"/>
        <w:left w:val="none" w:sz="0" w:space="0" w:color="auto"/>
        <w:bottom w:val="none" w:sz="0" w:space="0" w:color="auto"/>
        <w:right w:val="none" w:sz="0" w:space="0" w:color="auto"/>
      </w:divBdr>
    </w:div>
    <w:div w:id="101995876">
      <w:bodyDiv w:val="1"/>
      <w:marLeft w:val="0"/>
      <w:marRight w:val="0"/>
      <w:marTop w:val="0"/>
      <w:marBottom w:val="0"/>
      <w:divBdr>
        <w:top w:val="none" w:sz="0" w:space="0" w:color="auto"/>
        <w:left w:val="none" w:sz="0" w:space="0" w:color="auto"/>
        <w:bottom w:val="none" w:sz="0" w:space="0" w:color="auto"/>
        <w:right w:val="none" w:sz="0" w:space="0" w:color="auto"/>
      </w:divBdr>
    </w:div>
    <w:div w:id="145711529">
      <w:bodyDiv w:val="1"/>
      <w:marLeft w:val="0"/>
      <w:marRight w:val="0"/>
      <w:marTop w:val="0"/>
      <w:marBottom w:val="0"/>
      <w:divBdr>
        <w:top w:val="none" w:sz="0" w:space="0" w:color="auto"/>
        <w:left w:val="none" w:sz="0" w:space="0" w:color="auto"/>
        <w:bottom w:val="none" w:sz="0" w:space="0" w:color="auto"/>
        <w:right w:val="none" w:sz="0" w:space="0" w:color="auto"/>
      </w:divBdr>
    </w:div>
    <w:div w:id="449478349">
      <w:bodyDiv w:val="1"/>
      <w:marLeft w:val="0"/>
      <w:marRight w:val="0"/>
      <w:marTop w:val="0"/>
      <w:marBottom w:val="0"/>
      <w:divBdr>
        <w:top w:val="none" w:sz="0" w:space="0" w:color="auto"/>
        <w:left w:val="none" w:sz="0" w:space="0" w:color="auto"/>
        <w:bottom w:val="none" w:sz="0" w:space="0" w:color="auto"/>
        <w:right w:val="none" w:sz="0" w:space="0" w:color="auto"/>
      </w:divBdr>
    </w:div>
    <w:div w:id="460349490">
      <w:bodyDiv w:val="1"/>
      <w:marLeft w:val="0"/>
      <w:marRight w:val="0"/>
      <w:marTop w:val="0"/>
      <w:marBottom w:val="0"/>
      <w:divBdr>
        <w:top w:val="none" w:sz="0" w:space="0" w:color="auto"/>
        <w:left w:val="none" w:sz="0" w:space="0" w:color="auto"/>
        <w:bottom w:val="none" w:sz="0" w:space="0" w:color="auto"/>
        <w:right w:val="none" w:sz="0" w:space="0" w:color="auto"/>
      </w:divBdr>
    </w:div>
    <w:div w:id="693337824">
      <w:bodyDiv w:val="1"/>
      <w:marLeft w:val="0"/>
      <w:marRight w:val="0"/>
      <w:marTop w:val="0"/>
      <w:marBottom w:val="0"/>
      <w:divBdr>
        <w:top w:val="none" w:sz="0" w:space="0" w:color="auto"/>
        <w:left w:val="none" w:sz="0" w:space="0" w:color="auto"/>
        <w:bottom w:val="none" w:sz="0" w:space="0" w:color="auto"/>
        <w:right w:val="none" w:sz="0" w:space="0" w:color="auto"/>
      </w:divBdr>
    </w:div>
    <w:div w:id="719785604">
      <w:bodyDiv w:val="1"/>
      <w:marLeft w:val="0"/>
      <w:marRight w:val="0"/>
      <w:marTop w:val="0"/>
      <w:marBottom w:val="0"/>
      <w:divBdr>
        <w:top w:val="none" w:sz="0" w:space="0" w:color="auto"/>
        <w:left w:val="none" w:sz="0" w:space="0" w:color="auto"/>
        <w:bottom w:val="none" w:sz="0" w:space="0" w:color="auto"/>
        <w:right w:val="none" w:sz="0" w:space="0" w:color="auto"/>
      </w:divBdr>
    </w:div>
    <w:div w:id="723724450">
      <w:bodyDiv w:val="1"/>
      <w:marLeft w:val="0"/>
      <w:marRight w:val="0"/>
      <w:marTop w:val="0"/>
      <w:marBottom w:val="0"/>
      <w:divBdr>
        <w:top w:val="none" w:sz="0" w:space="0" w:color="auto"/>
        <w:left w:val="none" w:sz="0" w:space="0" w:color="auto"/>
        <w:bottom w:val="none" w:sz="0" w:space="0" w:color="auto"/>
        <w:right w:val="none" w:sz="0" w:space="0" w:color="auto"/>
      </w:divBdr>
    </w:div>
    <w:div w:id="979460367">
      <w:bodyDiv w:val="1"/>
      <w:marLeft w:val="0"/>
      <w:marRight w:val="0"/>
      <w:marTop w:val="0"/>
      <w:marBottom w:val="0"/>
      <w:divBdr>
        <w:top w:val="none" w:sz="0" w:space="0" w:color="auto"/>
        <w:left w:val="none" w:sz="0" w:space="0" w:color="auto"/>
        <w:bottom w:val="none" w:sz="0" w:space="0" w:color="auto"/>
        <w:right w:val="none" w:sz="0" w:space="0" w:color="auto"/>
      </w:divBdr>
    </w:div>
    <w:div w:id="1146624157">
      <w:bodyDiv w:val="1"/>
      <w:marLeft w:val="0"/>
      <w:marRight w:val="0"/>
      <w:marTop w:val="0"/>
      <w:marBottom w:val="0"/>
      <w:divBdr>
        <w:top w:val="none" w:sz="0" w:space="0" w:color="auto"/>
        <w:left w:val="none" w:sz="0" w:space="0" w:color="auto"/>
        <w:bottom w:val="none" w:sz="0" w:space="0" w:color="auto"/>
        <w:right w:val="none" w:sz="0" w:space="0" w:color="auto"/>
      </w:divBdr>
    </w:div>
    <w:div w:id="1211576351">
      <w:bodyDiv w:val="1"/>
      <w:marLeft w:val="0"/>
      <w:marRight w:val="0"/>
      <w:marTop w:val="0"/>
      <w:marBottom w:val="0"/>
      <w:divBdr>
        <w:top w:val="none" w:sz="0" w:space="0" w:color="auto"/>
        <w:left w:val="none" w:sz="0" w:space="0" w:color="auto"/>
        <w:bottom w:val="none" w:sz="0" w:space="0" w:color="auto"/>
        <w:right w:val="none" w:sz="0" w:space="0" w:color="auto"/>
      </w:divBdr>
      <w:divsChild>
        <w:div w:id="4846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702439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845640">
      <w:bodyDiv w:val="1"/>
      <w:marLeft w:val="0"/>
      <w:marRight w:val="0"/>
      <w:marTop w:val="0"/>
      <w:marBottom w:val="0"/>
      <w:divBdr>
        <w:top w:val="none" w:sz="0" w:space="0" w:color="auto"/>
        <w:left w:val="none" w:sz="0" w:space="0" w:color="auto"/>
        <w:bottom w:val="none" w:sz="0" w:space="0" w:color="auto"/>
        <w:right w:val="none" w:sz="0" w:space="0" w:color="auto"/>
      </w:divBdr>
    </w:div>
    <w:div w:id="1422212991">
      <w:bodyDiv w:val="1"/>
      <w:marLeft w:val="0"/>
      <w:marRight w:val="0"/>
      <w:marTop w:val="0"/>
      <w:marBottom w:val="0"/>
      <w:divBdr>
        <w:top w:val="none" w:sz="0" w:space="0" w:color="auto"/>
        <w:left w:val="none" w:sz="0" w:space="0" w:color="auto"/>
        <w:bottom w:val="none" w:sz="0" w:space="0" w:color="auto"/>
        <w:right w:val="none" w:sz="0" w:space="0" w:color="auto"/>
      </w:divBdr>
      <w:divsChild>
        <w:div w:id="8724230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560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002013">
      <w:bodyDiv w:val="1"/>
      <w:marLeft w:val="0"/>
      <w:marRight w:val="0"/>
      <w:marTop w:val="0"/>
      <w:marBottom w:val="0"/>
      <w:divBdr>
        <w:top w:val="none" w:sz="0" w:space="0" w:color="auto"/>
        <w:left w:val="none" w:sz="0" w:space="0" w:color="auto"/>
        <w:bottom w:val="none" w:sz="0" w:space="0" w:color="auto"/>
        <w:right w:val="none" w:sz="0" w:space="0" w:color="auto"/>
      </w:divBdr>
    </w:div>
    <w:div w:id="1550847575">
      <w:bodyDiv w:val="1"/>
      <w:marLeft w:val="0"/>
      <w:marRight w:val="0"/>
      <w:marTop w:val="0"/>
      <w:marBottom w:val="0"/>
      <w:divBdr>
        <w:top w:val="none" w:sz="0" w:space="0" w:color="auto"/>
        <w:left w:val="none" w:sz="0" w:space="0" w:color="auto"/>
        <w:bottom w:val="none" w:sz="0" w:space="0" w:color="auto"/>
        <w:right w:val="none" w:sz="0" w:space="0" w:color="auto"/>
      </w:divBdr>
    </w:div>
    <w:div w:id="1592354307">
      <w:bodyDiv w:val="1"/>
      <w:marLeft w:val="0"/>
      <w:marRight w:val="0"/>
      <w:marTop w:val="0"/>
      <w:marBottom w:val="0"/>
      <w:divBdr>
        <w:top w:val="none" w:sz="0" w:space="0" w:color="auto"/>
        <w:left w:val="none" w:sz="0" w:space="0" w:color="auto"/>
        <w:bottom w:val="none" w:sz="0" w:space="0" w:color="auto"/>
        <w:right w:val="none" w:sz="0" w:space="0" w:color="auto"/>
      </w:divBdr>
    </w:div>
    <w:div w:id="1645574423">
      <w:bodyDiv w:val="1"/>
      <w:marLeft w:val="0"/>
      <w:marRight w:val="0"/>
      <w:marTop w:val="0"/>
      <w:marBottom w:val="0"/>
      <w:divBdr>
        <w:top w:val="none" w:sz="0" w:space="0" w:color="auto"/>
        <w:left w:val="none" w:sz="0" w:space="0" w:color="auto"/>
        <w:bottom w:val="none" w:sz="0" w:space="0" w:color="auto"/>
        <w:right w:val="none" w:sz="0" w:space="0" w:color="auto"/>
      </w:divBdr>
    </w:div>
    <w:div w:id="1978795176">
      <w:bodyDiv w:val="1"/>
      <w:marLeft w:val="0"/>
      <w:marRight w:val="0"/>
      <w:marTop w:val="0"/>
      <w:marBottom w:val="0"/>
      <w:divBdr>
        <w:top w:val="none" w:sz="0" w:space="0" w:color="auto"/>
        <w:left w:val="none" w:sz="0" w:space="0" w:color="auto"/>
        <w:bottom w:val="none" w:sz="0" w:space="0" w:color="auto"/>
        <w:right w:val="none" w:sz="0" w:space="0" w:color="auto"/>
      </w:divBdr>
    </w:div>
    <w:div w:id="19944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00-09-e.pdf" TargetMode="External"/><Relationship Id="rId3" Type="http://schemas.openxmlformats.org/officeDocument/2006/relationships/webSettings" Target="webSettings.xml"/><Relationship Id="rId7" Type="http://schemas.openxmlformats.org/officeDocument/2006/relationships/hyperlink" Target="https://www.iccat.int/Documents/Recs/compendiopdf-e/1998-05-e.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at.int/Documents/CVSP/CV071_2015/n_3/CV071031098.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398</Words>
  <Characters>2272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T.C. TARIM VE ORMAN BAKANLIGI</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BSGM</dc:creator>
  <cp:keywords/>
  <dc:description/>
  <cp:lastModifiedBy>Rebecca Campoy</cp:lastModifiedBy>
  <cp:revision>15</cp:revision>
  <dcterms:created xsi:type="dcterms:W3CDTF">2025-11-17T05:52:00Z</dcterms:created>
  <dcterms:modified xsi:type="dcterms:W3CDTF">2025-11-17T08:32:00Z</dcterms:modified>
</cp:coreProperties>
</file>