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32A7" w14:textId="4AF8AB5A" w:rsidR="001859AA" w:rsidRPr="00B85208" w:rsidRDefault="00396F5D" w:rsidP="007854C7">
      <w:pPr>
        <w:bidi w:val="0"/>
        <w:spacing w:after="0" w:line="240" w:lineRule="auto"/>
        <w:jc w:val="right"/>
        <w:rPr>
          <w:rFonts w:asciiTheme="majorHAnsi" w:hAnsiTheme="majorHAnsi"/>
          <w:b/>
          <w:bCs/>
          <w:sz w:val="20"/>
          <w:szCs w:val="20"/>
          <w:lang w:val="fr-FR" w:bidi="ar-SY"/>
        </w:rPr>
      </w:pPr>
      <w:r w:rsidRPr="00B85208">
        <w:rPr>
          <w:rFonts w:asciiTheme="majorHAnsi" w:hAnsiTheme="majorHAnsi"/>
          <w:b/>
          <w:bCs/>
          <w:sz w:val="20"/>
          <w:szCs w:val="20"/>
          <w:lang w:val="fr-FR" w:bidi="ar-SY"/>
        </w:rPr>
        <w:t>Original :</w:t>
      </w:r>
      <w:r w:rsidR="00063FC7" w:rsidRPr="00B85208">
        <w:rPr>
          <w:rFonts w:asciiTheme="majorHAnsi" w:hAnsiTheme="majorHAnsi"/>
          <w:b/>
          <w:bCs/>
          <w:sz w:val="20"/>
          <w:szCs w:val="20"/>
          <w:lang w:val="fr-FR" w:bidi="ar-SY"/>
        </w:rPr>
        <w:t xml:space="preserve"> </w:t>
      </w:r>
      <w:r w:rsidR="00776C68" w:rsidRPr="00B85208">
        <w:rPr>
          <w:rFonts w:asciiTheme="majorHAnsi" w:hAnsiTheme="majorHAnsi"/>
          <w:b/>
          <w:bCs/>
          <w:sz w:val="20"/>
          <w:szCs w:val="20"/>
          <w:lang w:val="fr-FR" w:bidi="ar-SY"/>
        </w:rPr>
        <w:t>anglais</w:t>
      </w:r>
    </w:p>
    <w:p w14:paraId="6CDEF6ED" w14:textId="77777777" w:rsidR="00063FC7" w:rsidRPr="00B85208" w:rsidRDefault="00063FC7" w:rsidP="007854C7">
      <w:pPr>
        <w:bidi w:val="0"/>
        <w:spacing w:after="0" w:line="240" w:lineRule="auto"/>
        <w:jc w:val="center"/>
        <w:rPr>
          <w:rFonts w:asciiTheme="majorHAnsi" w:hAnsiTheme="majorHAnsi"/>
          <w:b/>
          <w:bCs/>
          <w:sz w:val="20"/>
          <w:szCs w:val="20"/>
          <w:lang w:val="fr-FR" w:bidi="ar-SY"/>
        </w:rPr>
      </w:pPr>
    </w:p>
    <w:p w14:paraId="37DCEE76" w14:textId="77777777" w:rsidR="00776C68" w:rsidRPr="00B85208" w:rsidRDefault="00776C68" w:rsidP="007854C7">
      <w:pPr>
        <w:bidi w:val="0"/>
        <w:spacing w:after="0" w:line="240" w:lineRule="auto"/>
        <w:jc w:val="center"/>
        <w:rPr>
          <w:rFonts w:asciiTheme="majorHAnsi" w:hAnsiTheme="majorHAnsi"/>
          <w:b/>
          <w:bCs/>
          <w:sz w:val="20"/>
          <w:szCs w:val="20"/>
          <w:lang w:val="fr-FR"/>
        </w:rPr>
      </w:pPr>
      <w:r w:rsidRPr="00B85208">
        <w:rPr>
          <w:rFonts w:asciiTheme="majorHAnsi" w:hAnsiTheme="majorHAnsi"/>
          <w:b/>
          <w:bCs/>
          <w:sz w:val="20"/>
          <w:szCs w:val="20"/>
          <w:lang w:val="fr-FR"/>
        </w:rPr>
        <w:t>Demande d'augmentation du quota de thon rouge alloué à la République arabe syrienne</w:t>
      </w:r>
    </w:p>
    <w:p w14:paraId="5C9A2E13" w14:textId="2781B43D" w:rsidR="00294382" w:rsidRPr="00B85208" w:rsidRDefault="004E0EB5" w:rsidP="007854C7">
      <w:pPr>
        <w:bidi w:val="0"/>
        <w:spacing w:after="0" w:line="240" w:lineRule="auto"/>
        <w:jc w:val="center"/>
        <w:rPr>
          <w:rFonts w:asciiTheme="majorHAnsi" w:hAnsiTheme="majorHAnsi"/>
          <w:i/>
          <w:iCs/>
          <w:sz w:val="20"/>
          <w:szCs w:val="20"/>
          <w:lang w:val="fr-FR" w:bidi="ar-SY"/>
        </w:rPr>
      </w:pPr>
      <w:r w:rsidRPr="00B85208">
        <w:rPr>
          <w:rFonts w:asciiTheme="majorHAnsi" w:hAnsiTheme="majorHAnsi"/>
          <w:i/>
          <w:iCs/>
          <w:sz w:val="20"/>
          <w:szCs w:val="20"/>
          <w:lang w:val="fr-FR" w:bidi="ar-SY"/>
        </w:rPr>
        <w:t>(</w:t>
      </w:r>
      <w:r w:rsidR="00D73BD0" w:rsidRPr="00B85208">
        <w:rPr>
          <w:rFonts w:asciiTheme="majorHAnsi" w:hAnsiTheme="majorHAnsi"/>
          <w:i/>
          <w:iCs/>
          <w:sz w:val="20"/>
          <w:szCs w:val="20"/>
          <w:lang w:val="fr-FR"/>
        </w:rPr>
        <w:t>Soumis par la République arabe syrienne, la Corporation générale des pêches</w:t>
      </w:r>
      <w:r w:rsidRPr="00B85208">
        <w:rPr>
          <w:rFonts w:asciiTheme="majorHAnsi" w:hAnsiTheme="majorHAnsi"/>
          <w:i/>
          <w:iCs/>
          <w:sz w:val="20"/>
          <w:szCs w:val="20"/>
          <w:lang w:val="fr-FR" w:bidi="ar-SY"/>
        </w:rPr>
        <w:t>)</w:t>
      </w:r>
    </w:p>
    <w:p w14:paraId="21E682D2" w14:textId="77777777" w:rsidR="00294382" w:rsidRPr="00B85208" w:rsidRDefault="00294382" w:rsidP="007854C7">
      <w:pPr>
        <w:bidi w:val="0"/>
        <w:spacing w:after="0" w:line="240" w:lineRule="auto"/>
        <w:rPr>
          <w:rFonts w:asciiTheme="majorHAnsi" w:hAnsiTheme="majorHAnsi"/>
          <w:sz w:val="20"/>
          <w:szCs w:val="20"/>
          <w:lang w:val="fr-FR" w:bidi="ar-SY"/>
        </w:rPr>
      </w:pPr>
    </w:p>
    <w:p w14:paraId="6E975A49" w14:textId="77777777" w:rsidR="004E0EB5" w:rsidRPr="00B85208" w:rsidRDefault="004E0EB5" w:rsidP="007854C7">
      <w:pPr>
        <w:bidi w:val="0"/>
        <w:spacing w:after="0" w:line="240" w:lineRule="auto"/>
        <w:rPr>
          <w:rFonts w:asciiTheme="majorHAnsi" w:hAnsiTheme="majorHAnsi"/>
          <w:sz w:val="20"/>
          <w:szCs w:val="20"/>
          <w:lang w:val="fr-FR" w:bidi="ar-SY"/>
        </w:rPr>
      </w:pPr>
    </w:p>
    <w:p w14:paraId="23357128" w14:textId="6AE1490A" w:rsidR="00294382" w:rsidRPr="00B85208" w:rsidRDefault="00294382" w:rsidP="007854C7">
      <w:pPr>
        <w:pStyle w:val="ListParagraph"/>
        <w:numPr>
          <w:ilvl w:val="0"/>
          <w:numId w:val="47"/>
        </w:numPr>
        <w:bidi w:val="0"/>
        <w:spacing w:after="0" w:line="240" w:lineRule="auto"/>
        <w:ind w:left="426" w:hanging="426"/>
        <w:rPr>
          <w:rFonts w:asciiTheme="majorHAnsi" w:hAnsiTheme="majorHAnsi"/>
          <w:b/>
          <w:bCs/>
          <w:sz w:val="20"/>
          <w:szCs w:val="20"/>
          <w:lang w:val="fr-FR" w:bidi="ar-SY"/>
        </w:rPr>
      </w:pPr>
      <w:r w:rsidRPr="00B85208">
        <w:rPr>
          <w:rFonts w:asciiTheme="majorHAnsi" w:hAnsiTheme="majorHAnsi"/>
          <w:b/>
          <w:bCs/>
          <w:sz w:val="20"/>
          <w:szCs w:val="20"/>
          <w:lang w:val="fr-FR" w:bidi="ar-SY"/>
        </w:rPr>
        <w:t>Introduction</w:t>
      </w:r>
    </w:p>
    <w:p w14:paraId="33D73FF6" w14:textId="77777777" w:rsidR="002C4E58" w:rsidRPr="00B85208" w:rsidRDefault="002C4E58" w:rsidP="007854C7">
      <w:pPr>
        <w:bidi w:val="0"/>
        <w:spacing w:after="0" w:line="240" w:lineRule="auto"/>
        <w:rPr>
          <w:rFonts w:asciiTheme="majorHAnsi" w:hAnsiTheme="majorHAnsi"/>
          <w:sz w:val="20"/>
          <w:szCs w:val="20"/>
          <w:lang w:val="fr-FR"/>
        </w:rPr>
      </w:pPr>
    </w:p>
    <w:p w14:paraId="620B5CB9" w14:textId="547551FD" w:rsidR="00B26068" w:rsidRPr="00B85208" w:rsidRDefault="00B26068" w:rsidP="002C4E58">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 xml:space="preserve">La République arabe syrienne soumet respectueusement la présente note justificative pour demander un </w:t>
      </w:r>
      <w:r w:rsidRPr="00B85208">
        <w:rPr>
          <w:rFonts w:asciiTheme="majorHAnsi" w:hAnsiTheme="majorHAnsi"/>
          <w:bCs/>
          <w:sz w:val="20"/>
          <w:szCs w:val="20"/>
          <w:lang w:val="fr-FR"/>
        </w:rPr>
        <w:t>réexamen et une augmentation du quota de thon rouge de l'Atlantique (BFT) qui lui a été alloué dans</w:t>
      </w:r>
      <w:r w:rsidRPr="00B85208">
        <w:rPr>
          <w:rFonts w:asciiTheme="majorHAnsi" w:hAnsiTheme="majorHAnsi"/>
          <w:sz w:val="20"/>
          <w:szCs w:val="20"/>
          <w:lang w:val="fr-FR"/>
        </w:rPr>
        <w:t xml:space="preserve"> le cadre des mesures de gestion de l’ICCAT.</w:t>
      </w:r>
    </w:p>
    <w:p w14:paraId="79DD8B6D" w14:textId="77777777" w:rsidR="002C4E58" w:rsidRPr="00B85208" w:rsidRDefault="002C4E58" w:rsidP="007854C7">
      <w:pPr>
        <w:bidi w:val="0"/>
        <w:spacing w:after="0" w:line="240" w:lineRule="auto"/>
        <w:rPr>
          <w:rFonts w:asciiTheme="majorHAnsi" w:hAnsiTheme="majorHAnsi"/>
          <w:sz w:val="20"/>
          <w:szCs w:val="20"/>
          <w:lang w:val="fr-FR"/>
        </w:rPr>
      </w:pPr>
    </w:p>
    <w:p w14:paraId="68F11AB1" w14:textId="63BD8D2B" w:rsidR="00B26068" w:rsidRPr="00B85208" w:rsidRDefault="00B26068" w:rsidP="002C4E58">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Cette demande est basée sur :</w:t>
      </w:r>
    </w:p>
    <w:p w14:paraId="412B236E" w14:textId="77777777" w:rsidR="002C4E58" w:rsidRPr="00B85208" w:rsidRDefault="002C4E58" w:rsidP="002C4E58">
      <w:pPr>
        <w:bidi w:val="0"/>
        <w:spacing w:after="0" w:line="240" w:lineRule="auto"/>
        <w:rPr>
          <w:rFonts w:asciiTheme="majorHAnsi" w:hAnsiTheme="majorHAnsi"/>
          <w:sz w:val="20"/>
          <w:szCs w:val="20"/>
          <w:lang w:val="fr-FR"/>
        </w:rPr>
      </w:pPr>
    </w:p>
    <w:p w14:paraId="0499F150" w14:textId="77777777" w:rsidR="00B26068" w:rsidRPr="00B85208" w:rsidRDefault="00B26068" w:rsidP="007854C7">
      <w:pPr>
        <w:numPr>
          <w:ilvl w:val="0"/>
          <w:numId w:val="29"/>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L'amélioration substantielle de la stabilité nationale,</w:t>
      </w:r>
    </w:p>
    <w:p w14:paraId="20CB4AF4" w14:textId="77777777" w:rsidR="00B26068" w:rsidRPr="00B85208" w:rsidRDefault="00B26068" w:rsidP="007854C7">
      <w:pPr>
        <w:numPr>
          <w:ilvl w:val="0"/>
          <w:numId w:val="29"/>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reconstruction et la modernisation de la gouvernance de la pêche,</w:t>
      </w:r>
    </w:p>
    <w:p w14:paraId="7F642FBF" w14:textId="77777777" w:rsidR="008E5F37" w:rsidRPr="00B85208" w:rsidRDefault="008E5F37" w:rsidP="008E5F37">
      <w:pPr>
        <w:numPr>
          <w:ilvl w:val="0"/>
          <w:numId w:val="29"/>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Un engagement avéré en faveur de la durabilité et de l’application, et</w:t>
      </w:r>
    </w:p>
    <w:p w14:paraId="4188A9AC" w14:textId="77777777" w:rsidR="008E5F37" w:rsidRPr="00B85208" w:rsidRDefault="008E5F37" w:rsidP="008E5F37">
      <w:pPr>
        <w:numPr>
          <w:ilvl w:val="0"/>
          <w:numId w:val="29"/>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nécessité impérieuse de relancer l'économie nationale après plus d'une décennie de perturbations.</w:t>
      </w:r>
    </w:p>
    <w:p w14:paraId="7DE19BE9" w14:textId="77777777" w:rsidR="008E5F37" w:rsidRPr="00B85208" w:rsidRDefault="008E5F37" w:rsidP="008E5F37">
      <w:pPr>
        <w:bidi w:val="0"/>
        <w:spacing w:after="0" w:line="240" w:lineRule="auto"/>
        <w:jc w:val="both"/>
        <w:rPr>
          <w:rFonts w:asciiTheme="majorHAnsi" w:hAnsiTheme="majorHAnsi"/>
          <w:sz w:val="20"/>
          <w:szCs w:val="20"/>
          <w:lang w:val="fr-FR"/>
        </w:rPr>
      </w:pPr>
    </w:p>
    <w:p w14:paraId="34C995F6" w14:textId="78CA245A" w:rsidR="00294382" w:rsidRPr="00B85208" w:rsidRDefault="008E5F37" w:rsidP="008E5F37">
      <w:pPr>
        <w:bidi w:val="0"/>
        <w:spacing w:after="0" w:line="240" w:lineRule="auto"/>
        <w:jc w:val="both"/>
        <w:rPr>
          <w:rFonts w:asciiTheme="majorHAnsi" w:hAnsiTheme="majorHAnsi"/>
          <w:sz w:val="20"/>
          <w:szCs w:val="20"/>
          <w:lang w:val="fr-FR" w:bidi="ar-SY"/>
        </w:rPr>
      </w:pPr>
      <w:r w:rsidRPr="00B85208">
        <w:rPr>
          <w:rFonts w:asciiTheme="majorHAnsi" w:hAnsiTheme="majorHAnsi"/>
          <w:sz w:val="20"/>
          <w:szCs w:val="20"/>
          <w:lang w:val="fr-FR"/>
        </w:rPr>
        <w:t>Ce document présente les raisons techniques, institutionnelles et économiques qui justifient la demande de la Syrie.</w:t>
      </w:r>
    </w:p>
    <w:p w14:paraId="33D2261F" w14:textId="77777777" w:rsidR="004E0EB5" w:rsidRPr="00B85208" w:rsidRDefault="004E0EB5" w:rsidP="007854C7">
      <w:pPr>
        <w:bidi w:val="0"/>
        <w:spacing w:after="0" w:line="240" w:lineRule="auto"/>
        <w:jc w:val="both"/>
        <w:rPr>
          <w:rFonts w:asciiTheme="majorHAnsi" w:hAnsiTheme="majorHAnsi"/>
          <w:sz w:val="20"/>
          <w:szCs w:val="20"/>
          <w:lang w:val="fr-FR" w:bidi="ar-SY"/>
        </w:rPr>
      </w:pPr>
    </w:p>
    <w:p w14:paraId="2EB2A5FC" w14:textId="77777777" w:rsidR="007854C7" w:rsidRPr="00B85208" w:rsidRDefault="007854C7" w:rsidP="007854C7">
      <w:pPr>
        <w:bidi w:val="0"/>
        <w:spacing w:after="0" w:line="240" w:lineRule="auto"/>
        <w:rPr>
          <w:rFonts w:asciiTheme="majorHAnsi" w:hAnsiTheme="majorHAnsi"/>
          <w:sz w:val="20"/>
          <w:szCs w:val="20"/>
          <w:lang w:val="fr-FR" w:bidi="ar-SY"/>
        </w:rPr>
      </w:pPr>
    </w:p>
    <w:p w14:paraId="16968B18" w14:textId="77777777" w:rsidR="007854C7" w:rsidRPr="00B85208" w:rsidRDefault="007854C7" w:rsidP="00A832A7">
      <w:pPr>
        <w:pStyle w:val="ListParagraph"/>
        <w:numPr>
          <w:ilvl w:val="0"/>
          <w:numId w:val="47"/>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szCs w:val="20"/>
          <w:lang w:val="fr-FR"/>
        </w:rPr>
        <w:t>Contraintes historiques affectant la participation de la Syrie à l’ICCAT</w:t>
      </w:r>
    </w:p>
    <w:p w14:paraId="77C3D9D1" w14:textId="77777777" w:rsidR="00A832A7" w:rsidRPr="00B85208" w:rsidRDefault="00A832A7" w:rsidP="007854C7">
      <w:pPr>
        <w:bidi w:val="0"/>
        <w:spacing w:after="0" w:line="240" w:lineRule="auto"/>
        <w:rPr>
          <w:rFonts w:asciiTheme="majorHAnsi" w:hAnsiTheme="majorHAnsi"/>
          <w:sz w:val="20"/>
          <w:szCs w:val="20"/>
          <w:lang w:val="fr-FR"/>
        </w:rPr>
      </w:pPr>
    </w:p>
    <w:p w14:paraId="2862C354" w14:textId="5AAE9CD7" w:rsidR="007854C7" w:rsidRPr="00B85208" w:rsidRDefault="007854C7" w:rsidP="00A832A7">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Pendant plus d'une décennie, la capacité de la Syrie à s'engager efficacement dans les cadres de l’ICCAT a été considérablement limitée en raison de plusieurs facteurs :</w:t>
      </w:r>
    </w:p>
    <w:p w14:paraId="11A0395D" w14:textId="77777777" w:rsidR="00A832A7" w:rsidRPr="00B85208" w:rsidRDefault="00A832A7" w:rsidP="00A832A7">
      <w:pPr>
        <w:bidi w:val="0"/>
        <w:spacing w:after="0" w:line="240" w:lineRule="auto"/>
        <w:rPr>
          <w:rFonts w:asciiTheme="majorHAnsi" w:hAnsiTheme="majorHAnsi"/>
          <w:sz w:val="20"/>
          <w:szCs w:val="20"/>
          <w:lang w:val="fr-FR"/>
        </w:rPr>
      </w:pPr>
    </w:p>
    <w:p w14:paraId="6FEC3C6A" w14:textId="77777777" w:rsidR="007854C7" w:rsidRPr="00B85208" w:rsidRDefault="007854C7" w:rsidP="005A3F23">
      <w:pPr>
        <w:pStyle w:val="ListParagraph"/>
        <w:numPr>
          <w:ilvl w:val="0"/>
          <w:numId w:val="42"/>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szCs w:val="20"/>
          <w:lang w:val="fr-FR"/>
        </w:rPr>
        <w:t>Conflit interne prolongé</w:t>
      </w:r>
    </w:p>
    <w:p w14:paraId="0E148852" w14:textId="77777777" w:rsidR="00A832A7" w:rsidRPr="00B85208" w:rsidRDefault="00A832A7" w:rsidP="007854C7">
      <w:pPr>
        <w:bidi w:val="0"/>
        <w:spacing w:after="0" w:line="240" w:lineRule="auto"/>
        <w:rPr>
          <w:rFonts w:asciiTheme="majorHAnsi" w:hAnsiTheme="majorHAnsi"/>
          <w:sz w:val="20"/>
          <w:szCs w:val="20"/>
          <w:lang w:val="fr-FR"/>
        </w:rPr>
      </w:pPr>
    </w:p>
    <w:p w14:paraId="54D6929C" w14:textId="4AC54C7F" w:rsidR="007854C7" w:rsidRPr="00B85208" w:rsidRDefault="007854C7" w:rsidP="00A832A7">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 conflit a entravé le fonctionnement des principales institutions nationales, notamment celles chargées de la gestion et de la surveillance des pêcheries ainsi que de la collecte des données. Plusieurs structures administratives ont été perturbées ou sont devenues non opérationnelles.</w:t>
      </w:r>
    </w:p>
    <w:p w14:paraId="56681D13" w14:textId="77777777" w:rsidR="00A832A7" w:rsidRPr="00B85208" w:rsidRDefault="00A832A7" w:rsidP="00A832A7">
      <w:pPr>
        <w:bidi w:val="0"/>
        <w:spacing w:after="0" w:line="240" w:lineRule="auto"/>
        <w:rPr>
          <w:rFonts w:asciiTheme="majorHAnsi" w:hAnsiTheme="majorHAnsi"/>
          <w:sz w:val="20"/>
          <w:szCs w:val="20"/>
          <w:lang w:val="fr-FR"/>
        </w:rPr>
      </w:pPr>
    </w:p>
    <w:p w14:paraId="46C35E49" w14:textId="77777777" w:rsidR="007854C7" w:rsidRPr="00B85208" w:rsidRDefault="007854C7" w:rsidP="005A3F23">
      <w:pPr>
        <w:pStyle w:val="ListParagraph"/>
        <w:numPr>
          <w:ilvl w:val="0"/>
          <w:numId w:val="42"/>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szCs w:val="20"/>
          <w:lang w:val="fr-FR"/>
        </w:rPr>
        <w:t>Sanctions internationales</w:t>
      </w:r>
    </w:p>
    <w:p w14:paraId="2046694F" w14:textId="77777777" w:rsidR="005A3F23" w:rsidRPr="00B85208" w:rsidRDefault="005A3F23" w:rsidP="007854C7">
      <w:pPr>
        <w:bidi w:val="0"/>
        <w:spacing w:after="0" w:line="240" w:lineRule="auto"/>
        <w:rPr>
          <w:rFonts w:asciiTheme="majorHAnsi" w:hAnsiTheme="majorHAnsi"/>
          <w:sz w:val="20"/>
          <w:szCs w:val="20"/>
          <w:lang w:val="fr-FR"/>
        </w:rPr>
      </w:pPr>
    </w:p>
    <w:p w14:paraId="5004FAC6" w14:textId="520B8DA9"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Les sanctions imposées à la Syrie ont créé des obstacles directs à :</w:t>
      </w:r>
    </w:p>
    <w:p w14:paraId="5A193B54" w14:textId="77777777" w:rsidR="005A3F23" w:rsidRPr="00B85208" w:rsidRDefault="005A3F23" w:rsidP="005A3F23">
      <w:pPr>
        <w:bidi w:val="0"/>
        <w:spacing w:after="0" w:line="240" w:lineRule="auto"/>
        <w:rPr>
          <w:rFonts w:asciiTheme="majorHAnsi" w:hAnsiTheme="majorHAnsi"/>
          <w:sz w:val="20"/>
          <w:szCs w:val="20"/>
          <w:lang w:val="fr-FR"/>
        </w:rPr>
      </w:pPr>
    </w:p>
    <w:p w14:paraId="6A15591D" w14:textId="77777777" w:rsidR="007854C7" w:rsidRPr="00B85208" w:rsidRDefault="007854C7" w:rsidP="007854C7">
      <w:pPr>
        <w:numPr>
          <w:ilvl w:val="0"/>
          <w:numId w:val="30"/>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L’acquisition d'équipements de surveillance et de repérage,</w:t>
      </w:r>
    </w:p>
    <w:p w14:paraId="5008AFE9" w14:textId="77777777" w:rsidR="007854C7" w:rsidRPr="00B85208" w:rsidRDefault="007854C7" w:rsidP="007854C7">
      <w:pPr>
        <w:numPr>
          <w:ilvl w:val="0"/>
          <w:numId w:val="30"/>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L’amélioration des capacités d'inspection au port,</w:t>
      </w:r>
    </w:p>
    <w:p w14:paraId="78515994" w14:textId="77777777" w:rsidR="007854C7" w:rsidRPr="00B85208" w:rsidRDefault="007854C7" w:rsidP="007854C7">
      <w:pPr>
        <w:numPr>
          <w:ilvl w:val="0"/>
          <w:numId w:val="30"/>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L’accès à certains services techniques et logiciels,</w:t>
      </w:r>
    </w:p>
    <w:p w14:paraId="63E67E19" w14:textId="77777777" w:rsidR="007854C7" w:rsidRPr="00B85208" w:rsidRDefault="007854C7" w:rsidP="007854C7">
      <w:pPr>
        <w:numPr>
          <w:ilvl w:val="0"/>
          <w:numId w:val="30"/>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participation régulière à des ateliers et formations internationaux,</w:t>
      </w:r>
    </w:p>
    <w:p w14:paraId="1C805E53" w14:textId="77777777" w:rsidR="007854C7" w:rsidRPr="00B85208" w:rsidRDefault="007854C7" w:rsidP="007854C7">
      <w:pPr>
        <w:numPr>
          <w:ilvl w:val="0"/>
          <w:numId w:val="30"/>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fluidité de la communication et de l'approvisionnement au niveau international.</w:t>
      </w:r>
    </w:p>
    <w:p w14:paraId="1F89DE63" w14:textId="77777777" w:rsidR="005A3F23" w:rsidRPr="00B85208" w:rsidRDefault="005A3F23" w:rsidP="007854C7">
      <w:pPr>
        <w:bidi w:val="0"/>
        <w:spacing w:after="0" w:line="240" w:lineRule="auto"/>
        <w:rPr>
          <w:rFonts w:asciiTheme="majorHAnsi" w:hAnsiTheme="majorHAnsi"/>
          <w:sz w:val="20"/>
          <w:szCs w:val="20"/>
          <w:lang w:val="fr-FR"/>
        </w:rPr>
      </w:pPr>
    </w:p>
    <w:p w14:paraId="03AF5672" w14:textId="1505EE0B"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Cela a entravé la mise en œuvre des exigences fondamentales de l’ICCAT.</w:t>
      </w:r>
    </w:p>
    <w:p w14:paraId="3838181F" w14:textId="77777777" w:rsidR="005A3F23" w:rsidRPr="00B85208" w:rsidRDefault="005A3F23" w:rsidP="005A3F23">
      <w:pPr>
        <w:bidi w:val="0"/>
        <w:spacing w:after="0" w:line="240" w:lineRule="auto"/>
        <w:rPr>
          <w:rFonts w:asciiTheme="majorHAnsi" w:hAnsiTheme="majorHAnsi"/>
          <w:sz w:val="20"/>
          <w:szCs w:val="20"/>
          <w:lang w:val="fr-FR"/>
        </w:rPr>
      </w:pPr>
    </w:p>
    <w:p w14:paraId="7894010B" w14:textId="77777777" w:rsidR="007854C7" w:rsidRPr="00B85208" w:rsidRDefault="007854C7" w:rsidP="005A3F23">
      <w:pPr>
        <w:pStyle w:val="ListParagraph"/>
        <w:numPr>
          <w:ilvl w:val="0"/>
          <w:numId w:val="42"/>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szCs w:val="20"/>
          <w:lang w:val="fr-FR"/>
        </w:rPr>
        <w:t>Capacité institutionnelle réduite</w:t>
      </w:r>
    </w:p>
    <w:p w14:paraId="7CF7C9E9" w14:textId="77777777" w:rsidR="005A3F23" w:rsidRPr="00B85208" w:rsidRDefault="005A3F23" w:rsidP="007854C7">
      <w:pPr>
        <w:bidi w:val="0"/>
        <w:spacing w:after="0" w:line="240" w:lineRule="auto"/>
        <w:rPr>
          <w:rFonts w:asciiTheme="majorHAnsi" w:hAnsiTheme="majorHAnsi"/>
          <w:sz w:val="20"/>
          <w:szCs w:val="20"/>
          <w:lang w:val="fr-FR"/>
        </w:rPr>
      </w:pPr>
    </w:p>
    <w:p w14:paraId="60F8F496" w14:textId="5B022950"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Les contraintes de personnel, les ressources financières limitées et les défis logistiques ont entraîné :</w:t>
      </w:r>
    </w:p>
    <w:p w14:paraId="1BD8F9E0" w14:textId="77777777" w:rsidR="005A3F23" w:rsidRPr="00B85208" w:rsidRDefault="005A3F23" w:rsidP="005A3F23">
      <w:pPr>
        <w:bidi w:val="0"/>
        <w:spacing w:after="0" w:line="240" w:lineRule="auto"/>
        <w:rPr>
          <w:rFonts w:asciiTheme="majorHAnsi" w:hAnsiTheme="majorHAnsi"/>
          <w:sz w:val="20"/>
          <w:szCs w:val="20"/>
          <w:lang w:val="fr-FR"/>
        </w:rPr>
      </w:pPr>
    </w:p>
    <w:p w14:paraId="49CC066B" w14:textId="77777777" w:rsidR="007854C7" w:rsidRPr="00B85208" w:rsidRDefault="007854C7" w:rsidP="007854C7">
      <w:pPr>
        <w:numPr>
          <w:ilvl w:val="0"/>
          <w:numId w:val="31"/>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Des lacunes dans la déclaration des données,</w:t>
      </w:r>
    </w:p>
    <w:p w14:paraId="331F0E3D" w14:textId="77777777" w:rsidR="007854C7" w:rsidRPr="00B85208" w:rsidRDefault="007854C7" w:rsidP="007854C7">
      <w:pPr>
        <w:numPr>
          <w:ilvl w:val="0"/>
          <w:numId w:val="31"/>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Une réduction de la présence de contrôle en mer et dans les ports,</w:t>
      </w:r>
    </w:p>
    <w:p w14:paraId="49720C0E" w14:textId="77777777" w:rsidR="007854C7" w:rsidRPr="00B85208" w:rsidRDefault="007854C7" w:rsidP="007854C7">
      <w:pPr>
        <w:numPr>
          <w:ilvl w:val="0"/>
          <w:numId w:val="31"/>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Un retard dans la participation à la Sous-commission 2, au SCRS et au Comité d’application.</w:t>
      </w:r>
    </w:p>
    <w:p w14:paraId="3152632F" w14:textId="77777777" w:rsidR="005A3F23" w:rsidRPr="00B85208" w:rsidRDefault="005A3F23" w:rsidP="007854C7">
      <w:pPr>
        <w:bidi w:val="0"/>
        <w:spacing w:after="0" w:line="240" w:lineRule="auto"/>
        <w:rPr>
          <w:rFonts w:asciiTheme="majorHAnsi" w:hAnsiTheme="majorHAnsi"/>
          <w:sz w:val="20"/>
          <w:szCs w:val="20"/>
          <w:lang w:val="fr-FR"/>
        </w:rPr>
      </w:pPr>
    </w:p>
    <w:p w14:paraId="37456362" w14:textId="6DF6D4E6"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Ces conditions ont contribué à limiter la capacité de la Syrie à utiliser le quota de thon rouge qui lui avait été alloué auparavant.</w:t>
      </w:r>
    </w:p>
    <w:p w14:paraId="7C026876" w14:textId="71BE710F" w:rsidR="005A3F23" w:rsidRPr="00B85208" w:rsidRDefault="005A3F23">
      <w:pPr>
        <w:bidi w:val="0"/>
        <w:spacing w:after="0" w:line="240" w:lineRule="auto"/>
        <w:rPr>
          <w:rFonts w:asciiTheme="majorHAnsi" w:hAnsiTheme="majorHAnsi"/>
          <w:sz w:val="20"/>
          <w:szCs w:val="20"/>
          <w:lang w:val="fr-FR" w:bidi="ar-SY"/>
        </w:rPr>
      </w:pPr>
      <w:r w:rsidRPr="00B85208">
        <w:rPr>
          <w:rFonts w:asciiTheme="majorHAnsi" w:hAnsiTheme="majorHAnsi"/>
          <w:sz w:val="20"/>
          <w:szCs w:val="20"/>
          <w:lang w:val="fr-FR" w:bidi="ar-SY"/>
        </w:rPr>
        <w:br w:type="page"/>
      </w:r>
    </w:p>
    <w:p w14:paraId="036E6A1C" w14:textId="77777777" w:rsidR="007854C7" w:rsidRPr="00B85208" w:rsidRDefault="007854C7" w:rsidP="005A3F23">
      <w:pPr>
        <w:pStyle w:val="ListParagraph"/>
        <w:numPr>
          <w:ilvl w:val="0"/>
          <w:numId w:val="47"/>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szCs w:val="20"/>
          <w:lang w:val="fr-FR"/>
        </w:rPr>
        <w:t>Amélioration de la situation actuelle en Syrie</w:t>
      </w:r>
    </w:p>
    <w:p w14:paraId="162A13D2" w14:textId="77777777" w:rsidR="005A3F23" w:rsidRPr="00B85208" w:rsidRDefault="005A3F23" w:rsidP="007854C7">
      <w:pPr>
        <w:bidi w:val="0"/>
        <w:spacing w:after="0" w:line="240" w:lineRule="auto"/>
        <w:rPr>
          <w:rFonts w:asciiTheme="majorHAnsi" w:hAnsiTheme="majorHAnsi"/>
          <w:sz w:val="20"/>
          <w:szCs w:val="20"/>
          <w:lang w:val="fr-FR"/>
        </w:rPr>
      </w:pPr>
    </w:p>
    <w:p w14:paraId="3DE975BC" w14:textId="68E0E124"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situation en Syrie s'est améliorée considérablement, permettant un nouvel engagement envers l’ICCAT.</w:t>
      </w:r>
    </w:p>
    <w:p w14:paraId="3AADBBD0" w14:textId="77777777" w:rsidR="005A3F23" w:rsidRPr="00B85208" w:rsidRDefault="005A3F23" w:rsidP="005A3F23">
      <w:pPr>
        <w:bidi w:val="0"/>
        <w:spacing w:after="0" w:line="240" w:lineRule="auto"/>
        <w:rPr>
          <w:rFonts w:asciiTheme="majorHAnsi" w:hAnsiTheme="majorHAnsi"/>
          <w:sz w:val="20"/>
          <w:szCs w:val="20"/>
          <w:lang w:val="fr-FR"/>
        </w:rPr>
      </w:pPr>
    </w:p>
    <w:p w14:paraId="405684AA" w14:textId="77777777" w:rsidR="007854C7" w:rsidRPr="00B85208" w:rsidRDefault="007854C7" w:rsidP="005A3F23">
      <w:pPr>
        <w:pStyle w:val="ListParagraph"/>
        <w:numPr>
          <w:ilvl w:val="0"/>
          <w:numId w:val="43"/>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szCs w:val="20"/>
          <w:lang w:val="fr-FR"/>
        </w:rPr>
        <w:t>Une plus grande stabilité nationale</w:t>
      </w:r>
    </w:p>
    <w:p w14:paraId="6187B57C" w14:textId="77777777" w:rsidR="005A3F23" w:rsidRPr="00B85208" w:rsidRDefault="005A3F23" w:rsidP="007854C7">
      <w:pPr>
        <w:bidi w:val="0"/>
        <w:spacing w:after="0" w:line="240" w:lineRule="auto"/>
        <w:rPr>
          <w:rFonts w:asciiTheme="majorHAnsi" w:hAnsiTheme="majorHAnsi"/>
          <w:sz w:val="20"/>
          <w:szCs w:val="20"/>
          <w:lang w:val="fr-FR"/>
        </w:rPr>
      </w:pPr>
    </w:p>
    <w:p w14:paraId="522C3FA7" w14:textId="4EA9C216"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Les institutions gouvernementales ont retrouvé leur capacité opérationnelle, ce qui a permis :</w:t>
      </w:r>
    </w:p>
    <w:p w14:paraId="70B9D683" w14:textId="77777777" w:rsidR="005A3F23" w:rsidRPr="00B85208" w:rsidRDefault="005A3F23" w:rsidP="005A3F23">
      <w:pPr>
        <w:bidi w:val="0"/>
        <w:spacing w:after="0" w:line="240" w:lineRule="auto"/>
        <w:rPr>
          <w:rFonts w:asciiTheme="majorHAnsi" w:hAnsiTheme="majorHAnsi"/>
          <w:sz w:val="20"/>
          <w:szCs w:val="20"/>
          <w:lang w:val="fr-FR"/>
        </w:rPr>
      </w:pPr>
    </w:p>
    <w:p w14:paraId="0692D7F7" w14:textId="77777777" w:rsidR="007854C7" w:rsidRPr="00B85208" w:rsidRDefault="007854C7" w:rsidP="007854C7">
      <w:pPr>
        <w:numPr>
          <w:ilvl w:val="0"/>
          <w:numId w:val="32"/>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Une réorganisation des autorités de régulation.</w:t>
      </w:r>
    </w:p>
    <w:p w14:paraId="4A73E098" w14:textId="77777777" w:rsidR="007854C7" w:rsidRPr="00B85208" w:rsidRDefault="007854C7" w:rsidP="007854C7">
      <w:pPr>
        <w:numPr>
          <w:ilvl w:val="0"/>
          <w:numId w:val="32"/>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Un rétablissement des fonctions administratives.</w:t>
      </w:r>
    </w:p>
    <w:p w14:paraId="5A7BF418" w14:textId="77777777" w:rsidR="007854C7" w:rsidRPr="00B85208" w:rsidRDefault="007854C7" w:rsidP="007854C7">
      <w:pPr>
        <w:numPr>
          <w:ilvl w:val="0"/>
          <w:numId w:val="32"/>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Une reconstruction des structures de surveillance et de contrôle.</w:t>
      </w:r>
    </w:p>
    <w:p w14:paraId="27476304" w14:textId="77777777" w:rsidR="005A3F23" w:rsidRPr="00B85208" w:rsidRDefault="005A3F23" w:rsidP="005A3F23">
      <w:pPr>
        <w:bidi w:val="0"/>
        <w:spacing w:after="0" w:line="240" w:lineRule="auto"/>
        <w:rPr>
          <w:rFonts w:asciiTheme="majorHAnsi" w:hAnsiTheme="majorHAnsi"/>
          <w:sz w:val="20"/>
          <w:szCs w:val="20"/>
          <w:lang w:val="fr-FR"/>
        </w:rPr>
      </w:pPr>
    </w:p>
    <w:p w14:paraId="6050247E" w14:textId="5ACC7846" w:rsidR="007854C7" w:rsidRPr="00B85208" w:rsidRDefault="007854C7" w:rsidP="005A3F23">
      <w:pPr>
        <w:pStyle w:val="ListParagraph"/>
        <w:numPr>
          <w:ilvl w:val="0"/>
          <w:numId w:val="43"/>
        </w:numPr>
        <w:bidi w:val="0"/>
        <w:spacing w:after="0" w:line="240" w:lineRule="auto"/>
        <w:ind w:left="426" w:hanging="426"/>
        <w:rPr>
          <w:rFonts w:asciiTheme="majorHAnsi" w:hAnsiTheme="majorHAnsi"/>
          <w:b/>
          <w:sz w:val="20"/>
          <w:szCs w:val="20"/>
          <w:lang w:val="fr-FR"/>
        </w:rPr>
      </w:pPr>
      <w:r w:rsidRPr="00B85208">
        <w:rPr>
          <w:rFonts w:asciiTheme="majorHAnsi" w:hAnsiTheme="majorHAnsi"/>
          <w:b/>
          <w:sz w:val="20"/>
          <w:szCs w:val="20"/>
          <w:lang w:val="fr-FR"/>
        </w:rPr>
        <w:t>Renouvellement de la participation technique et diplomatique</w:t>
      </w:r>
    </w:p>
    <w:p w14:paraId="0D09D1E6" w14:textId="77777777" w:rsidR="005A3F23" w:rsidRPr="00B85208" w:rsidRDefault="005A3F23" w:rsidP="007854C7">
      <w:pPr>
        <w:bidi w:val="0"/>
        <w:spacing w:after="0" w:line="240" w:lineRule="auto"/>
        <w:rPr>
          <w:rFonts w:asciiTheme="majorHAnsi" w:hAnsiTheme="majorHAnsi"/>
          <w:sz w:val="20"/>
          <w:szCs w:val="20"/>
          <w:lang w:val="fr-FR"/>
        </w:rPr>
      </w:pPr>
    </w:p>
    <w:p w14:paraId="7D94E590" w14:textId="3334D631"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Syrie a repris sa participation active aux réunions et processus de l’ICCAT.</w:t>
      </w:r>
    </w:p>
    <w:p w14:paraId="23EDF219" w14:textId="77777777" w:rsidR="005A3F23" w:rsidRPr="00B85208" w:rsidRDefault="005A3F23" w:rsidP="005A3F23">
      <w:pPr>
        <w:bidi w:val="0"/>
        <w:spacing w:after="0" w:line="240" w:lineRule="auto"/>
        <w:rPr>
          <w:rFonts w:asciiTheme="majorHAnsi" w:hAnsiTheme="majorHAnsi"/>
          <w:sz w:val="20"/>
          <w:szCs w:val="20"/>
          <w:lang w:val="fr-FR"/>
        </w:rPr>
      </w:pPr>
    </w:p>
    <w:p w14:paraId="5437C5D0" w14:textId="77777777" w:rsidR="007854C7" w:rsidRPr="00B85208" w:rsidRDefault="007854C7" w:rsidP="005A3F23">
      <w:pPr>
        <w:pStyle w:val="ListParagraph"/>
        <w:numPr>
          <w:ilvl w:val="0"/>
          <w:numId w:val="43"/>
        </w:numPr>
        <w:bidi w:val="0"/>
        <w:spacing w:after="0" w:line="240" w:lineRule="auto"/>
        <w:ind w:left="426" w:hanging="426"/>
        <w:rPr>
          <w:rFonts w:asciiTheme="majorHAnsi" w:hAnsiTheme="majorHAnsi"/>
          <w:b/>
          <w:sz w:val="20"/>
          <w:szCs w:val="20"/>
          <w:lang w:val="fr-FR"/>
        </w:rPr>
      </w:pPr>
      <w:r w:rsidRPr="00B85208">
        <w:rPr>
          <w:rFonts w:asciiTheme="majorHAnsi" w:hAnsiTheme="majorHAnsi"/>
          <w:b/>
          <w:sz w:val="20"/>
          <w:szCs w:val="20"/>
          <w:lang w:val="fr-FR"/>
        </w:rPr>
        <w:t>Modernisation législative et réglementaire</w:t>
      </w:r>
    </w:p>
    <w:p w14:paraId="64B7920B" w14:textId="77777777" w:rsidR="005A3F23" w:rsidRPr="00B85208" w:rsidRDefault="005A3F23" w:rsidP="007854C7">
      <w:pPr>
        <w:bidi w:val="0"/>
        <w:spacing w:after="0" w:line="240" w:lineRule="auto"/>
        <w:rPr>
          <w:rFonts w:asciiTheme="majorHAnsi" w:hAnsiTheme="majorHAnsi"/>
          <w:sz w:val="20"/>
          <w:szCs w:val="20"/>
          <w:lang w:val="fr-FR"/>
        </w:rPr>
      </w:pPr>
    </w:p>
    <w:p w14:paraId="7AACAA2E" w14:textId="4CC60B98"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Syrie est en train de mettre à jour sa législation en matière de pêche afin de s’aligner entièrement sur les mesures de conservation et de gestion de l’ICCAT, en particulier en ce qui concerne :</w:t>
      </w:r>
    </w:p>
    <w:p w14:paraId="6739CF7C" w14:textId="77777777" w:rsidR="005A3F23" w:rsidRPr="00B85208" w:rsidRDefault="005A3F23" w:rsidP="005A3F23">
      <w:pPr>
        <w:bidi w:val="0"/>
        <w:spacing w:after="0" w:line="240" w:lineRule="auto"/>
        <w:rPr>
          <w:rFonts w:asciiTheme="majorHAnsi" w:hAnsiTheme="majorHAnsi"/>
          <w:sz w:val="20"/>
          <w:szCs w:val="20"/>
          <w:lang w:val="fr-FR"/>
        </w:rPr>
      </w:pPr>
    </w:p>
    <w:p w14:paraId="4D099CF3" w14:textId="77777777" w:rsidR="007854C7" w:rsidRPr="00B85208" w:rsidRDefault="007854C7" w:rsidP="00F41E19">
      <w:pPr>
        <w:numPr>
          <w:ilvl w:val="0"/>
          <w:numId w:val="32"/>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Les cadres d’octroi de licences.</w:t>
      </w:r>
    </w:p>
    <w:p w14:paraId="04D6E209" w14:textId="77777777" w:rsidR="007854C7" w:rsidRPr="00B85208" w:rsidRDefault="007854C7" w:rsidP="00F41E19">
      <w:pPr>
        <w:numPr>
          <w:ilvl w:val="0"/>
          <w:numId w:val="32"/>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 suivi, contrôle et l’exécution.</w:t>
      </w:r>
    </w:p>
    <w:p w14:paraId="42AA18E2" w14:textId="77777777" w:rsidR="007854C7" w:rsidRPr="00B85208" w:rsidRDefault="007854C7" w:rsidP="00F41E19">
      <w:pPr>
        <w:numPr>
          <w:ilvl w:val="0"/>
          <w:numId w:val="32"/>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Les réglementations relatives à la taille minimale, les fermetures de saison et les engins de pêche autorisés.</w:t>
      </w:r>
    </w:p>
    <w:p w14:paraId="128976FD" w14:textId="77777777" w:rsidR="007854C7" w:rsidRPr="00B85208" w:rsidRDefault="007854C7" w:rsidP="00F41E19">
      <w:pPr>
        <w:numPr>
          <w:ilvl w:val="0"/>
          <w:numId w:val="32"/>
        </w:num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Le Renforcement des sanctions pour dissuader les infractions.</w:t>
      </w:r>
    </w:p>
    <w:p w14:paraId="3EA67611" w14:textId="77777777" w:rsidR="007854C7" w:rsidRPr="00B85208" w:rsidRDefault="007854C7" w:rsidP="007854C7">
      <w:pPr>
        <w:bidi w:val="0"/>
        <w:spacing w:after="0" w:line="240" w:lineRule="auto"/>
        <w:rPr>
          <w:rFonts w:asciiTheme="majorHAnsi" w:hAnsiTheme="majorHAnsi"/>
          <w:sz w:val="20"/>
          <w:szCs w:val="20"/>
          <w:lang w:val="fr-FR" w:bidi="ar-SY"/>
        </w:rPr>
      </w:pPr>
    </w:p>
    <w:p w14:paraId="4B31DEE1" w14:textId="77777777" w:rsidR="00B85208" w:rsidRPr="00B85208" w:rsidRDefault="00B85208" w:rsidP="00B85208">
      <w:pPr>
        <w:bidi w:val="0"/>
        <w:spacing w:after="0" w:line="240" w:lineRule="auto"/>
        <w:rPr>
          <w:rFonts w:asciiTheme="majorHAnsi" w:hAnsiTheme="majorHAnsi"/>
          <w:sz w:val="20"/>
          <w:szCs w:val="20"/>
          <w:lang w:val="fr-FR" w:bidi="ar-SY"/>
        </w:rPr>
      </w:pPr>
    </w:p>
    <w:p w14:paraId="130C3FD2" w14:textId="77777777" w:rsidR="007854C7" w:rsidRPr="00B85208" w:rsidRDefault="007854C7" w:rsidP="005A3F23">
      <w:pPr>
        <w:pStyle w:val="ListParagraph"/>
        <w:numPr>
          <w:ilvl w:val="0"/>
          <w:numId w:val="47"/>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szCs w:val="20"/>
          <w:lang w:val="fr-FR"/>
        </w:rPr>
        <w:t>Engagement envers la durabilité et l’application</w:t>
      </w:r>
    </w:p>
    <w:p w14:paraId="0B3E57E4" w14:textId="77777777" w:rsidR="005A3F23" w:rsidRPr="00B85208" w:rsidRDefault="005A3F23" w:rsidP="007854C7">
      <w:pPr>
        <w:bidi w:val="0"/>
        <w:spacing w:after="0" w:line="240" w:lineRule="auto"/>
        <w:rPr>
          <w:rFonts w:asciiTheme="majorHAnsi" w:hAnsiTheme="majorHAnsi"/>
          <w:sz w:val="20"/>
          <w:szCs w:val="20"/>
          <w:lang w:val="fr-FR"/>
        </w:rPr>
      </w:pPr>
    </w:p>
    <w:p w14:paraId="57F9265E" w14:textId="7F661B9D" w:rsidR="007854C7" w:rsidRPr="00B85208" w:rsidRDefault="007854C7" w:rsidP="005A3F23">
      <w:pPr>
        <w:bidi w:val="0"/>
        <w:spacing w:after="0" w:line="240" w:lineRule="auto"/>
        <w:rPr>
          <w:rFonts w:asciiTheme="majorHAnsi" w:hAnsiTheme="majorHAnsi"/>
          <w:sz w:val="20"/>
          <w:szCs w:val="20"/>
          <w:lang w:val="fr-FR"/>
        </w:rPr>
      </w:pPr>
      <w:r w:rsidRPr="00B85208">
        <w:rPr>
          <w:rFonts w:asciiTheme="majorHAnsi" w:hAnsiTheme="majorHAnsi"/>
          <w:sz w:val="20"/>
          <w:szCs w:val="20"/>
          <w:lang w:val="fr-FR"/>
        </w:rPr>
        <w:t>La Syrie reconnaît pleinement les objectifs scientifiques et de conservation de l’ICCAT et s'engage à contribuer à la durabilité à long terme du thon rouge de l'Atlantique.</w:t>
      </w:r>
    </w:p>
    <w:p w14:paraId="08C7331F" w14:textId="07368282" w:rsidR="00294382" w:rsidRPr="00B85208" w:rsidRDefault="00294382" w:rsidP="007854C7">
      <w:pPr>
        <w:pStyle w:val="ListParagraph"/>
        <w:bidi w:val="0"/>
        <w:spacing w:after="0" w:line="240" w:lineRule="auto"/>
        <w:jc w:val="both"/>
        <w:rPr>
          <w:rFonts w:asciiTheme="majorHAnsi" w:hAnsiTheme="majorHAnsi"/>
          <w:b/>
          <w:bCs/>
          <w:sz w:val="20"/>
          <w:szCs w:val="20"/>
          <w:lang w:val="fr-FR" w:bidi="ar-SY"/>
        </w:rPr>
      </w:pPr>
    </w:p>
    <w:p w14:paraId="3C7D7F7C" w14:textId="77777777" w:rsidR="00581EE9" w:rsidRPr="00B85208" w:rsidRDefault="00581EE9" w:rsidP="00581EE9">
      <w:pPr>
        <w:pStyle w:val="ListParagraph"/>
        <w:numPr>
          <w:ilvl w:val="0"/>
          <w:numId w:val="44"/>
        </w:numPr>
        <w:bidi w:val="0"/>
        <w:spacing w:after="0" w:line="240" w:lineRule="auto"/>
        <w:ind w:left="426" w:hanging="426"/>
        <w:jc w:val="both"/>
        <w:rPr>
          <w:rFonts w:asciiTheme="majorHAnsi" w:hAnsiTheme="majorHAnsi"/>
          <w:b/>
          <w:bCs/>
          <w:sz w:val="20"/>
          <w:szCs w:val="20"/>
          <w:lang w:val="fr-FR"/>
        </w:rPr>
      </w:pPr>
      <w:r w:rsidRPr="00B85208">
        <w:rPr>
          <w:rFonts w:asciiTheme="majorHAnsi" w:hAnsiTheme="majorHAnsi"/>
          <w:b/>
          <w:sz w:val="20"/>
          <w:lang w:val="fr-FR"/>
        </w:rPr>
        <w:t>Renforcement du suivi, du contrôle et de la surveillance</w:t>
      </w:r>
    </w:p>
    <w:p w14:paraId="35909BDA"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07B7D1F1"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La Syrie prend des mesures concrètes pour renforcer les systèmes MCS, notamment,</w:t>
      </w:r>
    </w:p>
    <w:p w14:paraId="31FDB290"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6CB81800" w14:textId="77777777" w:rsidR="00581EE9" w:rsidRPr="00B85208" w:rsidRDefault="00581EE9" w:rsidP="00581EE9">
      <w:pPr>
        <w:numPr>
          <w:ilvl w:val="0"/>
          <w:numId w:val="36"/>
        </w:numPr>
        <w:bidi w:val="0"/>
        <w:spacing w:after="0" w:line="240" w:lineRule="auto"/>
        <w:jc w:val="both"/>
        <w:rPr>
          <w:rFonts w:asciiTheme="majorHAnsi" w:hAnsiTheme="majorHAnsi"/>
          <w:sz w:val="20"/>
          <w:lang w:val="fr-FR"/>
        </w:rPr>
      </w:pPr>
      <w:r w:rsidRPr="00B85208">
        <w:rPr>
          <w:rFonts w:asciiTheme="majorHAnsi" w:hAnsiTheme="majorHAnsi"/>
          <w:sz w:val="20"/>
          <w:lang w:val="fr-FR"/>
        </w:rPr>
        <w:t>Modernisation et extension de la couverture VMS.</w:t>
      </w:r>
    </w:p>
    <w:p w14:paraId="6D7DA219" w14:textId="77777777" w:rsidR="00581EE9" w:rsidRPr="00B85208" w:rsidRDefault="00581EE9" w:rsidP="00581EE9">
      <w:pPr>
        <w:numPr>
          <w:ilvl w:val="0"/>
          <w:numId w:val="36"/>
        </w:numPr>
        <w:bidi w:val="0"/>
        <w:spacing w:after="0" w:line="240" w:lineRule="auto"/>
        <w:jc w:val="both"/>
        <w:rPr>
          <w:rFonts w:asciiTheme="majorHAnsi" w:hAnsiTheme="majorHAnsi"/>
          <w:sz w:val="20"/>
          <w:lang w:val="fr-FR"/>
        </w:rPr>
      </w:pPr>
      <w:r w:rsidRPr="00B85208">
        <w:rPr>
          <w:rFonts w:asciiTheme="majorHAnsi" w:hAnsiTheme="majorHAnsi"/>
          <w:sz w:val="20"/>
          <w:lang w:val="fr-FR"/>
        </w:rPr>
        <w:t>Renforcement des procédures d'inspection portuaire.</w:t>
      </w:r>
    </w:p>
    <w:p w14:paraId="07C07AB8" w14:textId="77777777" w:rsidR="00581EE9" w:rsidRPr="00B85208" w:rsidRDefault="00581EE9" w:rsidP="00581EE9">
      <w:pPr>
        <w:numPr>
          <w:ilvl w:val="0"/>
          <w:numId w:val="36"/>
        </w:numPr>
        <w:bidi w:val="0"/>
        <w:spacing w:after="0" w:line="240" w:lineRule="auto"/>
        <w:jc w:val="both"/>
        <w:rPr>
          <w:rFonts w:asciiTheme="majorHAnsi" w:hAnsiTheme="majorHAnsi"/>
          <w:sz w:val="20"/>
          <w:lang w:val="fr-FR"/>
        </w:rPr>
      </w:pPr>
      <w:r w:rsidRPr="00B85208">
        <w:rPr>
          <w:rFonts w:asciiTheme="majorHAnsi" w:hAnsiTheme="majorHAnsi"/>
          <w:sz w:val="20"/>
          <w:lang w:val="fr-FR"/>
        </w:rPr>
        <w:t>Amélioration des outils électroniques et papier de déclaration des captures.</w:t>
      </w:r>
    </w:p>
    <w:p w14:paraId="7E308C07" w14:textId="77777777" w:rsidR="00581EE9" w:rsidRPr="00B85208" w:rsidRDefault="00581EE9" w:rsidP="00581EE9">
      <w:pPr>
        <w:bidi w:val="0"/>
        <w:spacing w:after="0" w:line="240" w:lineRule="auto"/>
        <w:ind w:left="720"/>
        <w:jc w:val="both"/>
        <w:rPr>
          <w:rFonts w:asciiTheme="majorHAnsi" w:hAnsiTheme="majorHAnsi"/>
          <w:sz w:val="20"/>
          <w:szCs w:val="20"/>
          <w:lang w:val="fr-FR" w:bidi="ar-SY"/>
        </w:rPr>
      </w:pPr>
    </w:p>
    <w:p w14:paraId="6482D956" w14:textId="77777777" w:rsidR="00581EE9" w:rsidRPr="00B85208" w:rsidRDefault="00581EE9" w:rsidP="00581EE9">
      <w:pPr>
        <w:pStyle w:val="ListParagraph"/>
        <w:numPr>
          <w:ilvl w:val="0"/>
          <w:numId w:val="44"/>
        </w:numPr>
        <w:tabs>
          <w:tab w:val="left" w:pos="426"/>
        </w:tabs>
        <w:bidi w:val="0"/>
        <w:spacing w:after="0" w:line="240" w:lineRule="auto"/>
        <w:ind w:left="426" w:hanging="426"/>
        <w:jc w:val="both"/>
        <w:rPr>
          <w:rFonts w:asciiTheme="majorHAnsi" w:hAnsiTheme="majorHAnsi"/>
          <w:b/>
          <w:bCs/>
          <w:sz w:val="20"/>
          <w:szCs w:val="20"/>
          <w:lang w:val="fr-FR"/>
        </w:rPr>
      </w:pPr>
      <w:r w:rsidRPr="00B85208">
        <w:rPr>
          <w:rFonts w:asciiTheme="majorHAnsi" w:hAnsiTheme="majorHAnsi"/>
          <w:b/>
          <w:sz w:val="20"/>
          <w:lang w:val="fr-FR"/>
        </w:rPr>
        <w:t>Mesures contre la pêche IUU</w:t>
      </w:r>
    </w:p>
    <w:p w14:paraId="0AD8A3B1"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340C82E9"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 xml:space="preserve">La Syrie renforce la coordination interinstitutionnelle afin de prévenir et de contrecarrer la pêche IUU par le biais </w:t>
      </w:r>
      <w:proofErr w:type="gramStart"/>
      <w:r w:rsidRPr="00B85208">
        <w:rPr>
          <w:rFonts w:asciiTheme="majorHAnsi" w:hAnsiTheme="majorHAnsi"/>
          <w:sz w:val="20"/>
          <w:lang w:val="fr-FR"/>
        </w:rPr>
        <w:t>de:</w:t>
      </w:r>
      <w:proofErr w:type="gramEnd"/>
    </w:p>
    <w:p w14:paraId="5F06F4AB"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28E51DAA" w14:textId="77777777" w:rsidR="00581EE9" w:rsidRPr="00B85208" w:rsidRDefault="00581EE9" w:rsidP="00581EE9">
      <w:pPr>
        <w:numPr>
          <w:ilvl w:val="0"/>
          <w:numId w:val="36"/>
        </w:num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Registres des navires mis à jour.</w:t>
      </w:r>
    </w:p>
    <w:p w14:paraId="78AFB88E" w14:textId="77777777" w:rsidR="00581EE9" w:rsidRPr="00B85208" w:rsidRDefault="00581EE9" w:rsidP="00581EE9">
      <w:pPr>
        <w:numPr>
          <w:ilvl w:val="0"/>
          <w:numId w:val="36"/>
        </w:num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Procédures de contrôle révisées.</w:t>
      </w:r>
    </w:p>
    <w:p w14:paraId="08480977" w14:textId="77777777" w:rsidR="00581EE9" w:rsidRPr="00B85208" w:rsidRDefault="00581EE9" w:rsidP="00581EE9">
      <w:pPr>
        <w:numPr>
          <w:ilvl w:val="0"/>
          <w:numId w:val="36"/>
        </w:num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Activités de contrôle ciblées.</w:t>
      </w:r>
    </w:p>
    <w:p w14:paraId="4E9FC0AB" w14:textId="77777777" w:rsidR="00581EE9" w:rsidRPr="00B85208" w:rsidRDefault="00581EE9" w:rsidP="00581EE9">
      <w:pPr>
        <w:pStyle w:val="ListParagraph"/>
        <w:bidi w:val="0"/>
        <w:spacing w:after="0" w:line="240" w:lineRule="auto"/>
        <w:jc w:val="both"/>
        <w:rPr>
          <w:rFonts w:asciiTheme="majorHAnsi" w:hAnsiTheme="majorHAnsi"/>
          <w:b/>
          <w:bCs/>
          <w:sz w:val="20"/>
          <w:szCs w:val="20"/>
          <w:lang w:val="fr-FR" w:bidi="ar-SY"/>
        </w:rPr>
      </w:pPr>
    </w:p>
    <w:p w14:paraId="6353D3BB" w14:textId="77777777" w:rsidR="00B85208" w:rsidRPr="00B85208" w:rsidRDefault="00B85208" w:rsidP="00B85208">
      <w:pPr>
        <w:pStyle w:val="ListParagraph"/>
        <w:bidi w:val="0"/>
        <w:spacing w:after="0" w:line="240" w:lineRule="auto"/>
        <w:jc w:val="both"/>
        <w:rPr>
          <w:rFonts w:asciiTheme="majorHAnsi" w:hAnsiTheme="majorHAnsi"/>
          <w:b/>
          <w:bCs/>
          <w:sz w:val="20"/>
          <w:szCs w:val="20"/>
          <w:lang w:val="fr-FR" w:bidi="ar-SY"/>
        </w:rPr>
      </w:pPr>
    </w:p>
    <w:p w14:paraId="61AF40ED" w14:textId="77777777" w:rsidR="00581EE9" w:rsidRPr="00B85208" w:rsidRDefault="00581EE9" w:rsidP="00581EE9">
      <w:pPr>
        <w:pStyle w:val="ListParagraph"/>
        <w:numPr>
          <w:ilvl w:val="0"/>
          <w:numId w:val="47"/>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lang w:val="fr-FR"/>
        </w:rPr>
        <w:t>Justification économique au niveau national</w:t>
      </w:r>
    </w:p>
    <w:p w14:paraId="1B5AB804" w14:textId="77777777" w:rsidR="00581EE9" w:rsidRPr="00B85208" w:rsidRDefault="00581EE9" w:rsidP="00581EE9">
      <w:pPr>
        <w:pStyle w:val="ListParagraph"/>
        <w:bidi w:val="0"/>
        <w:spacing w:after="0" w:line="240" w:lineRule="auto"/>
        <w:ind w:left="426"/>
        <w:rPr>
          <w:rFonts w:asciiTheme="majorHAnsi" w:hAnsiTheme="majorHAnsi"/>
          <w:b/>
          <w:bCs/>
          <w:sz w:val="20"/>
          <w:szCs w:val="20"/>
          <w:lang w:val="fr-FR" w:bidi="ar-SY"/>
        </w:rPr>
      </w:pPr>
    </w:p>
    <w:p w14:paraId="025224DC" w14:textId="77777777" w:rsidR="00581EE9" w:rsidRPr="00B85208" w:rsidRDefault="00581EE9" w:rsidP="00581EE9">
      <w:pPr>
        <w:pStyle w:val="ListParagraph"/>
        <w:numPr>
          <w:ilvl w:val="0"/>
          <w:numId w:val="45"/>
        </w:numPr>
        <w:bidi w:val="0"/>
        <w:spacing w:after="0" w:line="240" w:lineRule="auto"/>
        <w:ind w:left="426" w:hanging="426"/>
        <w:jc w:val="both"/>
        <w:rPr>
          <w:rFonts w:asciiTheme="majorHAnsi" w:hAnsiTheme="majorHAnsi"/>
          <w:b/>
          <w:bCs/>
          <w:sz w:val="20"/>
          <w:szCs w:val="20"/>
          <w:lang w:val="fr-FR"/>
        </w:rPr>
      </w:pPr>
      <w:r w:rsidRPr="00B85208">
        <w:rPr>
          <w:rFonts w:asciiTheme="majorHAnsi" w:hAnsiTheme="majorHAnsi"/>
          <w:b/>
          <w:sz w:val="20"/>
          <w:lang w:val="fr-FR"/>
        </w:rPr>
        <w:t>Nécessité d'une reprise économique nationale plus large</w:t>
      </w:r>
    </w:p>
    <w:p w14:paraId="245CB044"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12E2D7DB"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L'économie syrienne a subi des perturbations importantes au cours des dernières années. La revitalisation du secteur de la pêche, notamment l'élargissement de l'accès aux espèces à forte valeur ajoutée telles que le thon rouge, s'inscrit dans une stratégie plus large visant à restaurer :</w:t>
      </w:r>
    </w:p>
    <w:p w14:paraId="237FAB0D"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73D1D7ED" w14:textId="77777777" w:rsidR="00581EE9" w:rsidRPr="00B85208" w:rsidRDefault="00581EE9" w:rsidP="00581EE9">
      <w:pPr>
        <w:numPr>
          <w:ilvl w:val="0"/>
          <w:numId w:val="38"/>
        </w:num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Capacités de production nationales.</w:t>
      </w:r>
    </w:p>
    <w:p w14:paraId="5455A6DE" w14:textId="77777777" w:rsidR="00581EE9" w:rsidRPr="00B85208" w:rsidRDefault="00581EE9" w:rsidP="00581EE9">
      <w:pPr>
        <w:numPr>
          <w:ilvl w:val="0"/>
          <w:numId w:val="38"/>
        </w:num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Potentiel d'exportation lorsque cela est autorisé.</w:t>
      </w:r>
    </w:p>
    <w:p w14:paraId="74EF7194" w14:textId="77777777" w:rsidR="00581EE9" w:rsidRPr="00B85208" w:rsidRDefault="00581EE9" w:rsidP="00581EE9">
      <w:pPr>
        <w:numPr>
          <w:ilvl w:val="0"/>
          <w:numId w:val="38"/>
        </w:num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Activité économique durable au sein de la chaîne de valeur de la pêche.</w:t>
      </w:r>
    </w:p>
    <w:p w14:paraId="20E5404A" w14:textId="77777777" w:rsidR="00581EE9" w:rsidRPr="00B85208" w:rsidRDefault="00581EE9" w:rsidP="00581EE9">
      <w:pPr>
        <w:numPr>
          <w:ilvl w:val="0"/>
          <w:numId w:val="38"/>
        </w:num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Autonomie technique et administrative.</w:t>
      </w:r>
    </w:p>
    <w:p w14:paraId="15E024BC"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52EE0F92"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Cette demande s'inscrit dans le cadre des objectifs nationaux visant à reconstruire les principaux secteurs productifs à l'aide de cadres durables, réglementés et conformes aux normes internationales.</w:t>
      </w:r>
    </w:p>
    <w:p w14:paraId="11D834A0"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570FE9B1" w14:textId="77777777" w:rsidR="00581EE9" w:rsidRPr="00B85208" w:rsidRDefault="00581EE9" w:rsidP="00581EE9">
      <w:pPr>
        <w:pStyle w:val="ListParagraph"/>
        <w:numPr>
          <w:ilvl w:val="0"/>
          <w:numId w:val="45"/>
        </w:numPr>
        <w:bidi w:val="0"/>
        <w:spacing w:after="0" w:line="240" w:lineRule="auto"/>
        <w:ind w:left="426" w:hanging="426"/>
        <w:jc w:val="both"/>
        <w:rPr>
          <w:rFonts w:asciiTheme="majorHAnsi" w:hAnsiTheme="majorHAnsi"/>
          <w:b/>
          <w:bCs/>
          <w:sz w:val="20"/>
          <w:szCs w:val="20"/>
          <w:lang w:val="fr-FR"/>
        </w:rPr>
      </w:pPr>
      <w:r w:rsidRPr="00B85208">
        <w:rPr>
          <w:rFonts w:asciiTheme="majorHAnsi" w:hAnsiTheme="majorHAnsi"/>
          <w:b/>
          <w:sz w:val="20"/>
          <w:lang w:val="fr-FR"/>
        </w:rPr>
        <w:t>Participation équitable dans un secteur en reprise</w:t>
      </w:r>
    </w:p>
    <w:p w14:paraId="18851B3F"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45730199"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La précédente allocation de quotas à la Syrie avait été déterminée à une période où les conditions institutionnelles et opérationnelles étaient particulièrement difficiles. L'amélioration des conditions actuelles justifie une réévaluation qui reflète mieux la capacité actuelle de la Syrie à pratiquer une pêche réglementée et à se conformer aux obligations de l’ICCAT.</w:t>
      </w:r>
    </w:p>
    <w:p w14:paraId="68112FE2"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04794D16" w14:textId="77777777" w:rsidR="00B85208" w:rsidRPr="00B85208" w:rsidRDefault="00B85208" w:rsidP="00B85208">
      <w:pPr>
        <w:bidi w:val="0"/>
        <w:spacing w:after="0" w:line="240" w:lineRule="auto"/>
        <w:jc w:val="both"/>
        <w:rPr>
          <w:rFonts w:asciiTheme="majorHAnsi" w:hAnsiTheme="majorHAnsi"/>
          <w:sz w:val="20"/>
          <w:szCs w:val="20"/>
          <w:lang w:val="fr-FR" w:bidi="ar-SY"/>
        </w:rPr>
      </w:pPr>
    </w:p>
    <w:p w14:paraId="7666E11E" w14:textId="77777777" w:rsidR="00581EE9" w:rsidRPr="00B85208" w:rsidRDefault="00581EE9" w:rsidP="00581EE9">
      <w:pPr>
        <w:pStyle w:val="ListParagraph"/>
        <w:numPr>
          <w:ilvl w:val="0"/>
          <w:numId w:val="47"/>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lang w:val="fr-FR"/>
        </w:rPr>
        <w:t>Justifications techniques pour l'augmentation du quota de la Syrie</w:t>
      </w:r>
    </w:p>
    <w:p w14:paraId="63D72AF1" w14:textId="77777777" w:rsidR="00581EE9" w:rsidRPr="00B85208" w:rsidRDefault="00581EE9" w:rsidP="00581EE9">
      <w:pPr>
        <w:pStyle w:val="ListParagraph"/>
        <w:bidi w:val="0"/>
        <w:spacing w:after="0" w:line="240" w:lineRule="auto"/>
        <w:ind w:left="426"/>
        <w:rPr>
          <w:rFonts w:asciiTheme="majorHAnsi" w:hAnsiTheme="majorHAnsi"/>
          <w:b/>
          <w:bCs/>
          <w:sz w:val="20"/>
          <w:szCs w:val="20"/>
          <w:lang w:val="fr-FR" w:bidi="ar-SY"/>
        </w:rPr>
      </w:pPr>
    </w:p>
    <w:p w14:paraId="509740E2" w14:textId="77777777" w:rsidR="00581EE9" w:rsidRPr="00B85208" w:rsidRDefault="00581EE9" w:rsidP="00581EE9">
      <w:pPr>
        <w:pStyle w:val="ListParagraph"/>
        <w:numPr>
          <w:ilvl w:val="0"/>
          <w:numId w:val="46"/>
        </w:numPr>
        <w:bidi w:val="0"/>
        <w:spacing w:after="0" w:line="240" w:lineRule="auto"/>
        <w:ind w:left="426" w:hanging="426"/>
        <w:jc w:val="both"/>
        <w:rPr>
          <w:rFonts w:asciiTheme="majorHAnsi" w:hAnsiTheme="majorHAnsi"/>
          <w:b/>
          <w:bCs/>
          <w:sz w:val="20"/>
          <w:szCs w:val="20"/>
          <w:lang w:val="fr-FR"/>
        </w:rPr>
      </w:pPr>
      <w:r w:rsidRPr="00B85208">
        <w:rPr>
          <w:rFonts w:asciiTheme="majorHAnsi" w:hAnsiTheme="majorHAnsi"/>
          <w:b/>
          <w:sz w:val="20"/>
          <w:lang w:val="fr-FR"/>
        </w:rPr>
        <w:t>Capacité de mise en œuvre améliorée</w:t>
      </w:r>
    </w:p>
    <w:p w14:paraId="55A0F611"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1B0CCD75"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La Syrie s'efforce de actuellement de :</w:t>
      </w:r>
    </w:p>
    <w:p w14:paraId="5532CED4"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1935863E" w14:textId="77777777" w:rsidR="00581EE9" w:rsidRPr="00B85208" w:rsidRDefault="00581EE9" w:rsidP="00581EE9">
      <w:pPr>
        <w:numPr>
          <w:ilvl w:val="0"/>
          <w:numId w:val="48"/>
        </w:numPr>
        <w:tabs>
          <w:tab w:val="clear" w:pos="720"/>
        </w:tabs>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Mettre en place des unités de surveillance plus fonctionnelles.</w:t>
      </w:r>
    </w:p>
    <w:p w14:paraId="356BA93A" w14:textId="77777777" w:rsidR="00581EE9" w:rsidRPr="00B85208" w:rsidRDefault="00581EE9" w:rsidP="00581EE9">
      <w:pPr>
        <w:numPr>
          <w:ilvl w:val="0"/>
          <w:numId w:val="48"/>
        </w:numPr>
        <w:tabs>
          <w:tab w:val="clear" w:pos="720"/>
        </w:tabs>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Renforcer les systèmes administratifs.</w:t>
      </w:r>
    </w:p>
    <w:p w14:paraId="7E47F274" w14:textId="77777777" w:rsidR="00581EE9" w:rsidRPr="00B85208" w:rsidRDefault="00581EE9" w:rsidP="00581EE9">
      <w:pPr>
        <w:numPr>
          <w:ilvl w:val="0"/>
          <w:numId w:val="48"/>
        </w:numPr>
        <w:tabs>
          <w:tab w:val="clear" w:pos="720"/>
        </w:tabs>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Accroître la capacité opérationnelle pour superviser la capture réglementée.</w:t>
      </w:r>
    </w:p>
    <w:p w14:paraId="292D4AEC" w14:textId="77777777" w:rsidR="00581EE9" w:rsidRPr="00B85208" w:rsidRDefault="00581EE9" w:rsidP="00581EE9">
      <w:pPr>
        <w:numPr>
          <w:ilvl w:val="0"/>
          <w:numId w:val="48"/>
        </w:numPr>
        <w:tabs>
          <w:tab w:val="clear" w:pos="720"/>
        </w:tabs>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Améliorer les capacités de déclaration afin de répondre aux exigences de l’ICCAT.</w:t>
      </w:r>
    </w:p>
    <w:p w14:paraId="49A00019" w14:textId="77777777" w:rsidR="00581EE9" w:rsidRPr="00B85208" w:rsidRDefault="00581EE9" w:rsidP="00581EE9">
      <w:pPr>
        <w:bidi w:val="0"/>
        <w:spacing w:after="0" w:line="240" w:lineRule="auto"/>
        <w:ind w:left="720"/>
        <w:jc w:val="both"/>
        <w:rPr>
          <w:rFonts w:asciiTheme="majorHAnsi" w:hAnsiTheme="majorHAnsi"/>
          <w:sz w:val="20"/>
          <w:szCs w:val="20"/>
          <w:lang w:val="fr-FR" w:bidi="ar-SY"/>
        </w:rPr>
      </w:pPr>
    </w:p>
    <w:p w14:paraId="55928577" w14:textId="77777777" w:rsidR="00581EE9" w:rsidRPr="00B85208" w:rsidRDefault="00581EE9" w:rsidP="00581EE9">
      <w:pPr>
        <w:pStyle w:val="ListParagraph"/>
        <w:numPr>
          <w:ilvl w:val="0"/>
          <w:numId w:val="46"/>
        </w:numPr>
        <w:bidi w:val="0"/>
        <w:spacing w:after="0" w:line="240" w:lineRule="auto"/>
        <w:ind w:left="426" w:hanging="426"/>
        <w:jc w:val="both"/>
        <w:rPr>
          <w:rFonts w:asciiTheme="majorHAnsi" w:hAnsiTheme="majorHAnsi"/>
          <w:b/>
          <w:bCs/>
          <w:sz w:val="20"/>
          <w:szCs w:val="20"/>
          <w:lang w:val="fr-FR"/>
        </w:rPr>
      </w:pPr>
      <w:r w:rsidRPr="00B85208">
        <w:rPr>
          <w:rFonts w:asciiTheme="majorHAnsi" w:hAnsiTheme="majorHAnsi"/>
          <w:b/>
          <w:sz w:val="20"/>
          <w:lang w:val="fr-FR"/>
        </w:rPr>
        <w:t>Faibles valeurs historiques de référence</w:t>
      </w:r>
    </w:p>
    <w:p w14:paraId="71170E87"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1C954B41"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En raison des conflits et des sanctions, les niveaux historiques de captures ne reflètent pas fidèlement la capacité réelle de pêche de la Syrie ni les besoins nationaux en matière de développement. L'utilisation de ces années comme point de référence aboutit à un quota disproportionnellement bas qui ne reflète pas la capacité actuelle du pays.</w:t>
      </w:r>
    </w:p>
    <w:p w14:paraId="2674B9FB"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5DEB6380" w14:textId="77777777" w:rsidR="00581EE9" w:rsidRPr="00B85208" w:rsidRDefault="00581EE9" w:rsidP="00581EE9">
      <w:pPr>
        <w:pStyle w:val="ListParagraph"/>
        <w:numPr>
          <w:ilvl w:val="0"/>
          <w:numId w:val="46"/>
        </w:numPr>
        <w:bidi w:val="0"/>
        <w:spacing w:after="0" w:line="240" w:lineRule="auto"/>
        <w:ind w:left="426" w:hanging="426"/>
        <w:jc w:val="both"/>
        <w:rPr>
          <w:rFonts w:asciiTheme="majorHAnsi" w:hAnsiTheme="majorHAnsi"/>
          <w:b/>
          <w:bCs/>
          <w:sz w:val="20"/>
          <w:szCs w:val="20"/>
          <w:lang w:val="fr-FR"/>
        </w:rPr>
      </w:pPr>
      <w:r w:rsidRPr="00B85208">
        <w:rPr>
          <w:rFonts w:asciiTheme="majorHAnsi" w:hAnsiTheme="majorHAnsi"/>
          <w:b/>
          <w:sz w:val="20"/>
          <w:lang w:val="fr-FR"/>
        </w:rPr>
        <w:t>Équité et équilibre régional</w:t>
      </w:r>
    </w:p>
    <w:p w14:paraId="2A54FED1" w14:textId="77777777" w:rsidR="00581EE9" w:rsidRPr="00B85208" w:rsidRDefault="00581EE9" w:rsidP="00581EE9">
      <w:pPr>
        <w:pStyle w:val="ListParagraph"/>
        <w:bidi w:val="0"/>
        <w:spacing w:after="0" w:line="240" w:lineRule="auto"/>
        <w:ind w:left="426"/>
        <w:jc w:val="both"/>
        <w:rPr>
          <w:rFonts w:asciiTheme="majorHAnsi" w:hAnsiTheme="majorHAnsi"/>
          <w:b/>
          <w:bCs/>
          <w:sz w:val="20"/>
          <w:szCs w:val="20"/>
          <w:lang w:val="fr-FR" w:bidi="ar-SY"/>
        </w:rPr>
      </w:pPr>
    </w:p>
    <w:p w14:paraId="19C05F2F"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La révision du quota de la Syrie améliorerait l'équité entre les CPC, renforcerait le mandat coopératif de l’ICCAT et renforcerait la capacité de la Syrie à agir en tant que membre responsable et respectueux des règles de l'organisation.</w:t>
      </w:r>
    </w:p>
    <w:p w14:paraId="04105DF4"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0DB23ED2" w14:textId="77777777" w:rsidR="00B85208" w:rsidRPr="00B85208" w:rsidRDefault="00B85208" w:rsidP="00B85208">
      <w:pPr>
        <w:bidi w:val="0"/>
        <w:spacing w:after="0" w:line="240" w:lineRule="auto"/>
        <w:jc w:val="both"/>
        <w:rPr>
          <w:rFonts w:asciiTheme="majorHAnsi" w:hAnsiTheme="majorHAnsi"/>
          <w:sz w:val="20"/>
          <w:szCs w:val="20"/>
          <w:lang w:val="fr-FR" w:bidi="ar-SY"/>
        </w:rPr>
      </w:pPr>
    </w:p>
    <w:p w14:paraId="02F0FEE2" w14:textId="77777777" w:rsidR="00581EE9" w:rsidRPr="00B85208" w:rsidRDefault="00581EE9" w:rsidP="00581EE9">
      <w:pPr>
        <w:pStyle w:val="ListParagraph"/>
        <w:numPr>
          <w:ilvl w:val="0"/>
          <w:numId w:val="47"/>
        </w:numPr>
        <w:bidi w:val="0"/>
        <w:spacing w:after="0" w:line="240" w:lineRule="auto"/>
        <w:ind w:left="426" w:hanging="426"/>
        <w:rPr>
          <w:rFonts w:asciiTheme="majorHAnsi" w:hAnsiTheme="majorHAnsi"/>
          <w:b/>
          <w:bCs/>
          <w:sz w:val="20"/>
          <w:szCs w:val="20"/>
          <w:lang w:val="fr-FR"/>
        </w:rPr>
      </w:pPr>
      <w:r w:rsidRPr="00B85208">
        <w:rPr>
          <w:rFonts w:asciiTheme="majorHAnsi" w:hAnsiTheme="majorHAnsi"/>
          <w:b/>
          <w:sz w:val="20"/>
          <w:lang w:val="fr-FR"/>
        </w:rPr>
        <w:t>Conclusion</w:t>
      </w:r>
    </w:p>
    <w:p w14:paraId="726EE224"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22E66835"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Compte tenu de l'amélioration considérable des capacités institutionnelles, de la modernisation de la législation nationale, de l'engagement en faveur de la durabilité et de l’application, et de la nécessité plus générale d'une reprise économique nationale, la République arabe syrienne demande respectueusement :</w:t>
      </w:r>
    </w:p>
    <w:p w14:paraId="7C387DA9" w14:textId="77777777" w:rsidR="00581EE9" w:rsidRPr="00B85208" w:rsidRDefault="00581EE9" w:rsidP="00581EE9">
      <w:pPr>
        <w:bidi w:val="0"/>
        <w:spacing w:after="0" w:line="240" w:lineRule="auto"/>
        <w:jc w:val="both"/>
        <w:rPr>
          <w:rFonts w:asciiTheme="majorHAnsi" w:hAnsiTheme="majorHAnsi"/>
          <w:b/>
          <w:bCs/>
          <w:sz w:val="20"/>
          <w:szCs w:val="20"/>
          <w:lang w:val="fr-FR" w:bidi="ar-SY"/>
        </w:rPr>
      </w:pPr>
    </w:p>
    <w:p w14:paraId="271675FD" w14:textId="77777777" w:rsidR="00581EE9" w:rsidRPr="00B85208" w:rsidRDefault="00581EE9" w:rsidP="00581EE9">
      <w:pPr>
        <w:bidi w:val="0"/>
        <w:spacing w:after="0" w:line="240" w:lineRule="auto"/>
        <w:jc w:val="both"/>
        <w:rPr>
          <w:rFonts w:asciiTheme="majorHAnsi" w:hAnsiTheme="majorHAnsi"/>
          <w:b/>
          <w:bCs/>
          <w:sz w:val="20"/>
          <w:szCs w:val="20"/>
          <w:lang w:val="fr-FR"/>
        </w:rPr>
      </w:pPr>
      <w:r w:rsidRPr="00B85208">
        <w:rPr>
          <w:rFonts w:asciiTheme="majorHAnsi" w:hAnsiTheme="majorHAnsi"/>
          <w:b/>
          <w:sz w:val="20"/>
          <w:lang w:val="fr-FR"/>
        </w:rPr>
        <w:t>Une révision et une augmentation de son quota d'allocation de thon rouge de l'Atlantique.</w:t>
      </w:r>
    </w:p>
    <w:p w14:paraId="23B94114"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150271C3" w14:textId="77777777" w:rsidR="00581EE9" w:rsidRPr="00B85208" w:rsidRDefault="00581EE9" w:rsidP="00581EE9">
      <w:pPr>
        <w:bidi w:val="0"/>
        <w:spacing w:after="0" w:line="240" w:lineRule="auto"/>
        <w:jc w:val="both"/>
        <w:rPr>
          <w:rFonts w:asciiTheme="majorHAnsi" w:hAnsiTheme="majorHAnsi"/>
          <w:sz w:val="20"/>
          <w:szCs w:val="20"/>
          <w:lang w:val="fr-FR"/>
        </w:rPr>
      </w:pPr>
      <w:r w:rsidRPr="00B85208">
        <w:rPr>
          <w:rFonts w:asciiTheme="majorHAnsi" w:hAnsiTheme="majorHAnsi"/>
          <w:sz w:val="20"/>
          <w:lang w:val="fr-FR"/>
        </w:rPr>
        <w:t>La Syrie reste pleinement disposée à :</w:t>
      </w:r>
    </w:p>
    <w:p w14:paraId="19D302FC" w14:textId="77777777" w:rsidR="00581EE9" w:rsidRPr="00B85208" w:rsidRDefault="00581EE9" w:rsidP="00581EE9">
      <w:pPr>
        <w:bidi w:val="0"/>
        <w:spacing w:after="0" w:line="240" w:lineRule="auto"/>
        <w:jc w:val="both"/>
        <w:rPr>
          <w:rFonts w:asciiTheme="majorHAnsi" w:hAnsiTheme="majorHAnsi"/>
          <w:sz w:val="20"/>
          <w:szCs w:val="20"/>
          <w:lang w:val="fr-FR" w:bidi="ar-SY"/>
        </w:rPr>
      </w:pPr>
    </w:p>
    <w:p w14:paraId="4F26396A" w14:textId="77777777" w:rsidR="00581EE9" w:rsidRPr="00B85208" w:rsidRDefault="00581EE9" w:rsidP="00581EE9">
      <w:pPr>
        <w:numPr>
          <w:ilvl w:val="0"/>
          <w:numId w:val="40"/>
        </w:numPr>
        <w:tabs>
          <w:tab w:val="clear" w:pos="720"/>
        </w:tabs>
        <w:bidi w:val="0"/>
        <w:spacing w:after="0" w:line="240" w:lineRule="auto"/>
        <w:ind w:left="851" w:hanging="425"/>
        <w:jc w:val="both"/>
        <w:rPr>
          <w:rFonts w:asciiTheme="majorHAnsi" w:hAnsiTheme="majorHAnsi"/>
          <w:sz w:val="20"/>
          <w:szCs w:val="20"/>
          <w:lang w:val="fr-FR"/>
        </w:rPr>
      </w:pPr>
      <w:r w:rsidRPr="00B85208">
        <w:rPr>
          <w:rFonts w:asciiTheme="majorHAnsi" w:hAnsiTheme="majorHAnsi"/>
          <w:sz w:val="20"/>
          <w:lang w:val="fr-FR"/>
        </w:rPr>
        <w:t>Fournir tous les documents justificatifs requis.</w:t>
      </w:r>
    </w:p>
    <w:p w14:paraId="0875765F" w14:textId="77777777" w:rsidR="00581EE9" w:rsidRPr="00B85208" w:rsidRDefault="00581EE9" w:rsidP="00581EE9">
      <w:pPr>
        <w:numPr>
          <w:ilvl w:val="0"/>
          <w:numId w:val="40"/>
        </w:numPr>
        <w:tabs>
          <w:tab w:val="clear" w:pos="720"/>
        </w:tabs>
        <w:bidi w:val="0"/>
        <w:spacing w:after="0" w:line="240" w:lineRule="auto"/>
        <w:ind w:left="851" w:hanging="425"/>
        <w:jc w:val="both"/>
        <w:rPr>
          <w:rFonts w:asciiTheme="majorHAnsi" w:hAnsiTheme="majorHAnsi"/>
          <w:sz w:val="20"/>
          <w:szCs w:val="20"/>
          <w:lang w:val="fr-FR"/>
        </w:rPr>
      </w:pPr>
      <w:r w:rsidRPr="00B85208">
        <w:rPr>
          <w:rFonts w:asciiTheme="majorHAnsi" w:hAnsiTheme="majorHAnsi"/>
          <w:sz w:val="20"/>
          <w:lang w:val="fr-FR"/>
        </w:rPr>
        <w:t>Participer à des consultations techniques.</w:t>
      </w:r>
    </w:p>
    <w:p w14:paraId="1D4ACC57" w14:textId="77777777" w:rsidR="00581EE9" w:rsidRPr="00B85208" w:rsidRDefault="00581EE9" w:rsidP="00581EE9">
      <w:pPr>
        <w:numPr>
          <w:ilvl w:val="0"/>
          <w:numId w:val="40"/>
        </w:numPr>
        <w:tabs>
          <w:tab w:val="clear" w:pos="720"/>
        </w:tabs>
        <w:bidi w:val="0"/>
        <w:spacing w:after="0" w:line="240" w:lineRule="auto"/>
        <w:ind w:left="851" w:hanging="425"/>
        <w:jc w:val="both"/>
        <w:rPr>
          <w:rFonts w:asciiTheme="majorHAnsi" w:hAnsiTheme="majorHAnsi"/>
          <w:sz w:val="20"/>
          <w:szCs w:val="20"/>
          <w:lang w:val="fr-FR"/>
        </w:rPr>
      </w:pPr>
      <w:r w:rsidRPr="00B85208">
        <w:rPr>
          <w:rFonts w:asciiTheme="majorHAnsi" w:hAnsiTheme="majorHAnsi"/>
          <w:sz w:val="20"/>
          <w:lang w:val="fr-FR"/>
        </w:rPr>
        <w:t>Mettre en œuvre toutes les mesures de conservation et de gestion applicables.</w:t>
      </w:r>
    </w:p>
    <w:p w14:paraId="598DF76D" w14:textId="77777777" w:rsidR="00581EE9" w:rsidRPr="00B85208" w:rsidRDefault="00581EE9" w:rsidP="00581EE9">
      <w:pPr>
        <w:numPr>
          <w:ilvl w:val="0"/>
          <w:numId w:val="40"/>
        </w:numPr>
        <w:tabs>
          <w:tab w:val="clear" w:pos="720"/>
        </w:tabs>
        <w:bidi w:val="0"/>
        <w:spacing w:after="0" w:line="240" w:lineRule="auto"/>
        <w:ind w:left="851" w:hanging="425"/>
        <w:jc w:val="both"/>
        <w:rPr>
          <w:rFonts w:asciiTheme="majorHAnsi" w:hAnsiTheme="majorHAnsi"/>
          <w:sz w:val="20"/>
          <w:szCs w:val="20"/>
          <w:lang w:val="fr-FR"/>
        </w:rPr>
      </w:pPr>
      <w:r w:rsidRPr="00B85208">
        <w:rPr>
          <w:rFonts w:asciiTheme="majorHAnsi" w:hAnsiTheme="majorHAnsi"/>
          <w:sz w:val="20"/>
          <w:lang w:val="fr-FR"/>
        </w:rPr>
        <w:t>Collaborer de manière constructive avec tous les organes de l’ICCAT.</w:t>
      </w:r>
    </w:p>
    <w:p w14:paraId="5B41A3D2" w14:textId="77777777" w:rsidR="009B6297" w:rsidRPr="00B85208" w:rsidRDefault="009B6297" w:rsidP="007854C7">
      <w:pPr>
        <w:pStyle w:val="ListParagraph"/>
        <w:bidi w:val="0"/>
        <w:spacing w:after="0" w:line="240" w:lineRule="auto"/>
        <w:jc w:val="both"/>
        <w:rPr>
          <w:rFonts w:asciiTheme="majorHAnsi" w:hAnsiTheme="majorHAnsi"/>
          <w:b/>
          <w:bCs/>
          <w:sz w:val="20"/>
          <w:szCs w:val="20"/>
          <w:lang w:val="fr-FR" w:bidi="ar-SY"/>
        </w:rPr>
      </w:pPr>
    </w:p>
    <w:sectPr w:rsidR="009B6297" w:rsidRPr="00B85208" w:rsidSect="004D69E9">
      <w:headerReference w:type="even" r:id="rId8"/>
      <w:headerReference w:type="default" r:id="rId9"/>
      <w:footerReference w:type="default" r:id="rId10"/>
      <w:headerReference w:type="first" r:id="rId11"/>
      <w:pgSz w:w="11906" w:h="16838" w:code="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8F48" w14:textId="77777777" w:rsidR="0074782C" w:rsidRPr="003D7B64" w:rsidRDefault="0074782C" w:rsidP="003D7B64">
      <w:pPr>
        <w:pStyle w:val="1"/>
        <w:spacing w:line="240" w:lineRule="auto"/>
        <w:rPr>
          <w:rFonts w:ascii="Calibri" w:eastAsia="Times New Roman" w:hAnsi="Calibri"/>
        </w:rPr>
      </w:pPr>
      <w:r>
        <w:separator/>
      </w:r>
    </w:p>
  </w:endnote>
  <w:endnote w:type="continuationSeparator" w:id="0">
    <w:p w14:paraId="0AFB5CDF" w14:textId="77777777" w:rsidR="0074782C" w:rsidRPr="003D7B64" w:rsidRDefault="0074782C" w:rsidP="003D7B64">
      <w:pPr>
        <w:pStyle w:val="1"/>
        <w:spacing w:line="240" w:lineRule="auto"/>
        <w:rPr>
          <w:rFonts w:ascii="Calibri" w:eastAsia="Times New Roman"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DecoType Naskh Special">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49A0" w14:textId="77777777" w:rsidR="004D69E9" w:rsidRPr="004D69E9" w:rsidRDefault="00396F5D" w:rsidP="004D69E9">
    <w:pPr>
      <w:widowControl w:val="0"/>
      <w:tabs>
        <w:tab w:val="center" w:pos="4535"/>
        <w:tab w:val="center" w:pos="4680"/>
        <w:tab w:val="left" w:pos="6150"/>
        <w:tab w:val="right" w:pos="9360"/>
      </w:tabs>
      <w:bidi w:val="0"/>
      <w:spacing w:after="0" w:line="240" w:lineRule="auto"/>
      <w:jc w:val="center"/>
      <w:rPr>
        <w:rFonts w:ascii="Cambria" w:eastAsia="Calibri" w:hAnsi="Cambria" w:cs="Calibri"/>
        <w:sz w:val="20"/>
      </w:rPr>
    </w:pPr>
    <w:sdt>
      <w:sdtPr>
        <w:rPr>
          <w:rFonts w:eastAsia="Calibri" w:cs="Calibri"/>
          <w:sz w:val="20"/>
          <w:szCs w:val="20"/>
        </w:rPr>
        <w:id w:val="810910487"/>
        <w:docPartObj>
          <w:docPartGallery w:val="Page Numbers (Top of Page)"/>
          <w:docPartUnique/>
        </w:docPartObj>
      </w:sdtPr>
      <w:sdtEndPr/>
      <w:sdtContent>
        <w:r w:rsidR="004D69E9" w:rsidRPr="004D69E9">
          <w:rPr>
            <w:rFonts w:ascii="Cambria" w:eastAsia="Calibri" w:hAnsi="Cambria" w:cs="Calibri"/>
            <w:sz w:val="20"/>
            <w:szCs w:val="20"/>
          </w:rPr>
          <w:fldChar w:fldCharType="begin"/>
        </w:r>
        <w:r w:rsidR="004D69E9" w:rsidRPr="004D69E9">
          <w:rPr>
            <w:rFonts w:ascii="Cambria" w:eastAsia="Calibri" w:hAnsi="Cambria" w:cs="Calibri"/>
            <w:sz w:val="20"/>
            <w:szCs w:val="20"/>
          </w:rPr>
          <w:instrText xml:space="preserve"> PAGE </w:instrText>
        </w:r>
        <w:r w:rsidR="004D69E9" w:rsidRPr="004D69E9">
          <w:rPr>
            <w:rFonts w:ascii="Cambria" w:eastAsia="Calibri" w:hAnsi="Cambria" w:cs="Calibri"/>
            <w:sz w:val="20"/>
            <w:szCs w:val="20"/>
          </w:rPr>
          <w:fldChar w:fldCharType="separate"/>
        </w:r>
        <w:r w:rsidR="004D69E9" w:rsidRPr="004D69E9">
          <w:rPr>
            <w:rFonts w:ascii="Cambria" w:eastAsia="Calibri" w:hAnsi="Cambria" w:cs="Calibri"/>
            <w:sz w:val="20"/>
            <w:szCs w:val="20"/>
          </w:rPr>
          <w:t>1</w:t>
        </w:r>
        <w:r w:rsidR="004D69E9" w:rsidRPr="004D69E9">
          <w:rPr>
            <w:rFonts w:ascii="Cambria" w:eastAsia="Calibri" w:hAnsi="Cambria" w:cs="Calibri"/>
            <w:sz w:val="20"/>
            <w:szCs w:val="20"/>
          </w:rPr>
          <w:fldChar w:fldCharType="end"/>
        </w:r>
        <w:r w:rsidR="004D69E9" w:rsidRPr="004D69E9">
          <w:rPr>
            <w:rFonts w:ascii="Cambria" w:eastAsia="Calibri" w:hAnsi="Cambria" w:cs="Calibri"/>
            <w:sz w:val="20"/>
            <w:szCs w:val="20"/>
          </w:rPr>
          <w:t xml:space="preserve"> / </w:t>
        </w:r>
        <w:r w:rsidR="004D69E9" w:rsidRPr="004D69E9">
          <w:rPr>
            <w:rFonts w:ascii="Cambria" w:eastAsia="Calibri" w:hAnsi="Cambria" w:cs="Calibri"/>
            <w:sz w:val="20"/>
            <w:szCs w:val="20"/>
          </w:rPr>
          <w:fldChar w:fldCharType="begin"/>
        </w:r>
        <w:r w:rsidR="004D69E9" w:rsidRPr="004D69E9">
          <w:rPr>
            <w:rFonts w:ascii="Cambria" w:eastAsia="Calibri" w:hAnsi="Cambria" w:cs="Calibri"/>
            <w:sz w:val="20"/>
            <w:szCs w:val="20"/>
          </w:rPr>
          <w:instrText xml:space="preserve"> NUMPAGES  </w:instrText>
        </w:r>
        <w:r w:rsidR="004D69E9" w:rsidRPr="004D69E9">
          <w:rPr>
            <w:rFonts w:ascii="Cambria" w:eastAsia="Calibri" w:hAnsi="Cambria" w:cs="Calibri"/>
            <w:sz w:val="20"/>
            <w:szCs w:val="20"/>
          </w:rPr>
          <w:fldChar w:fldCharType="separate"/>
        </w:r>
        <w:r w:rsidR="004D69E9" w:rsidRPr="004D69E9">
          <w:rPr>
            <w:rFonts w:ascii="Cambria" w:eastAsia="Calibri" w:hAnsi="Cambria" w:cs="Calibri"/>
            <w:sz w:val="20"/>
            <w:szCs w:val="20"/>
          </w:rPr>
          <w:t>1</w:t>
        </w:r>
        <w:r w:rsidR="004D69E9" w:rsidRPr="004D69E9">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3C7F" w14:textId="77777777" w:rsidR="0074782C" w:rsidRPr="003D7B64" w:rsidRDefault="0074782C" w:rsidP="003D7B64">
      <w:pPr>
        <w:pStyle w:val="1"/>
        <w:spacing w:line="240" w:lineRule="auto"/>
        <w:rPr>
          <w:rFonts w:ascii="Calibri" w:eastAsia="Times New Roman" w:hAnsi="Calibri"/>
        </w:rPr>
      </w:pPr>
      <w:r>
        <w:separator/>
      </w:r>
    </w:p>
  </w:footnote>
  <w:footnote w:type="continuationSeparator" w:id="0">
    <w:p w14:paraId="4D7A0076" w14:textId="77777777" w:rsidR="0074782C" w:rsidRPr="003D7B64" w:rsidRDefault="0074782C" w:rsidP="003D7B64">
      <w:pPr>
        <w:pStyle w:val="1"/>
        <w:spacing w:line="240" w:lineRule="auto"/>
        <w:rPr>
          <w:rFonts w:ascii="Calibri" w:eastAsia="Times New Roman" w:hAnsi="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B8BC" w14:textId="63E26C11" w:rsidR="004502AD" w:rsidRDefault="00396F5D">
    <w:pPr>
      <w:pStyle w:val="Header"/>
    </w:pPr>
    <w:r>
      <w:rPr>
        <w:noProof/>
      </w:rPr>
      <w:pict w14:anchorId="0058A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29922" o:spid="_x0000_s1026" type="#_x0000_t75" style="position:absolute;left:0;text-align:left;margin-left:0;margin-top:0;width:523.25pt;height:523.25pt;z-index:-251658752;mso-position-horizontal:center;mso-position-horizontal-relative:margin;mso-position-vertical:center;mso-position-vertical-relative:margin" o:allowincell="f">
          <v:imagedata r:id="rId1" o:title="المؤسسةالعامةللاسماك-مفرغ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53E" w14:textId="77777777" w:rsidR="00A55AFA" w:rsidRPr="00475EA7" w:rsidRDefault="00A55AFA" w:rsidP="00A55AFA">
    <w:pPr>
      <w:tabs>
        <w:tab w:val="center" w:pos="4680"/>
        <w:tab w:val="left" w:pos="6520"/>
        <w:tab w:val="right" w:pos="9360"/>
        <w:tab w:val="right" w:pos="14240"/>
      </w:tabs>
      <w:spacing w:after="0" w:line="240" w:lineRule="auto"/>
      <w:rPr>
        <w:rFonts w:asciiTheme="majorHAnsi" w:eastAsia="Calibri" w:hAnsiTheme="majorHAnsi"/>
        <w:b/>
        <w:bCs/>
        <w:sz w:val="20"/>
        <w:szCs w:val="20"/>
      </w:rPr>
    </w:pPr>
    <w:r>
      <w:rPr>
        <w:rFonts w:asciiTheme="majorHAnsi" w:eastAsia="Calibri" w:hAnsiTheme="majorHAnsi"/>
        <w:b/>
        <w:bCs/>
        <w:sz w:val="20"/>
        <w:szCs w:val="20"/>
      </w:rPr>
      <w:t>PA2</w:t>
    </w:r>
    <w:r w:rsidRPr="00475EA7">
      <w:rPr>
        <w:rFonts w:asciiTheme="majorHAnsi" w:eastAsia="Calibri" w:hAnsiTheme="majorHAnsi"/>
        <w:b/>
        <w:bCs/>
        <w:sz w:val="20"/>
        <w:szCs w:val="20"/>
      </w:rPr>
      <w:t>_</w:t>
    </w:r>
    <w:r>
      <w:rPr>
        <w:rFonts w:asciiTheme="majorHAnsi" w:eastAsia="Calibri" w:hAnsiTheme="majorHAnsi"/>
        <w:b/>
        <w:bCs/>
        <w:sz w:val="20"/>
        <w:szCs w:val="20"/>
      </w:rPr>
      <w:t>625</w:t>
    </w:r>
    <w:r w:rsidRPr="00475EA7">
      <w:rPr>
        <w:rFonts w:asciiTheme="majorHAnsi" w:eastAsia="Calibri" w:hAnsiTheme="majorHAnsi"/>
        <w:b/>
        <w:bCs/>
        <w:sz w:val="20"/>
        <w:szCs w:val="20"/>
      </w:rPr>
      <w:t>/2025</w:t>
    </w:r>
  </w:p>
  <w:p w14:paraId="7A5FF028" w14:textId="77777777" w:rsidR="00A55AFA" w:rsidRDefault="00A55AFA" w:rsidP="00A55AFA">
    <w:pPr>
      <w:tabs>
        <w:tab w:val="left" w:pos="7320"/>
      </w:tabs>
      <w:spacing w:after="0" w:line="240" w:lineRule="auto"/>
    </w:pPr>
    <w:r w:rsidRPr="00475EA7">
      <w:rPr>
        <w:rFonts w:asciiTheme="majorHAnsi" w:hAnsiTheme="majorHAnsi"/>
        <w:b/>
        <w:bCs/>
        <w:sz w:val="16"/>
        <w:szCs w:val="16"/>
        <w:lang w:val="es-ES_tradnl"/>
      </w:rPr>
      <w:fldChar w:fldCharType="begin"/>
    </w:r>
    <w:r w:rsidRPr="00475EA7">
      <w:rPr>
        <w:rFonts w:asciiTheme="majorHAnsi" w:hAnsiTheme="majorHAnsi"/>
        <w:b/>
        <w:bCs/>
        <w:sz w:val="16"/>
        <w:szCs w:val="16"/>
        <w:lang w:val="es-ES_tradnl"/>
      </w:rPr>
      <w:instrText xml:space="preserve"> TIME \@ "dd/MM/yyyy H:mm" </w:instrText>
    </w:r>
    <w:r w:rsidRPr="00475EA7">
      <w:rPr>
        <w:rFonts w:asciiTheme="majorHAnsi" w:hAnsiTheme="majorHAnsi"/>
        <w:b/>
        <w:bCs/>
        <w:sz w:val="16"/>
        <w:szCs w:val="16"/>
        <w:lang w:val="es-ES_tradnl"/>
      </w:rPr>
      <w:fldChar w:fldCharType="separate"/>
    </w:r>
    <w:r>
      <w:rPr>
        <w:rFonts w:asciiTheme="majorHAnsi" w:hAnsiTheme="majorHAnsi"/>
        <w:b/>
        <w:bCs/>
        <w:noProof/>
        <w:sz w:val="16"/>
        <w:szCs w:val="16"/>
        <w:lang w:val="es-ES_tradnl"/>
      </w:rPr>
      <w:t>17/11/2025 9:04</w:t>
    </w:r>
    <w:r w:rsidRPr="00475EA7">
      <w:rPr>
        <w:rFonts w:asciiTheme="majorHAnsi" w:hAnsiTheme="majorHAnsi"/>
        <w:b/>
        <w:bCs/>
        <w:sz w:val="16"/>
        <w:szCs w:val="16"/>
        <w:lang w:val="es-ES_tradnl"/>
      </w:rPr>
      <w:fldChar w:fldCharType="end"/>
    </w:r>
  </w:p>
  <w:p w14:paraId="3C2FE8B8" w14:textId="77777777" w:rsidR="00683687" w:rsidRPr="009B09DC" w:rsidRDefault="00683687" w:rsidP="009B09DC">
    <w:pPr>
      <w:pStyle w:val="Header"/>
      <w:rPr>
        <w:b/>
        <w:bCs/>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3F94" w14:textId="7F1D6C2A" w:rsidR="00475EA7" w:rsidRPr="00475EA7" w:rsidRDefault="00D43DFF" w:rsidP="00475EA7">
    <w:pPr>
      <w:tabs>
        <w:tab w:val="center" w:pos="4680"/>
        <w:tab w:val="left" w:pos="6520"/>
        <w:tab w:val="right" w:pos="9360"/>
        <w:tab w:val="right" w:pos="14240"/>
      </w:tabs>
      <w:spacing w:after="0" w:line="240" w:lineRule="auto"/>
      <w:rPr>
        <w:rFonts w:asciiTheme="majorHAnsi" w:eastAsia="Calibri" w:hAnsiTheme="majorHAns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Theme="majorHAnsi" w:eastAsia="Calibri" w:hAnsiTheme="majorHAnsi"/>
        <w:b/>
        <w:bCs/>
        <w:sz w:val="20"/>
        <w:szCs w:val="20"/>
      </w:rPr>
      <w:t>PA2</w:t>
    </w:r>
    <w:r w:rsidR="00475EA7" w:rsidRPr="00475EA7">
      <w:rPr>
        <w:rFonts w:asciiTheme="majorHAnsi" w:eastAsia="Calibri" w:hAnsiTheme="majorHAnsi"/>
        <w:b/>
        <w:bCs/>
        <w:sz w:val="20"/>
        <w:szCs w:val="20"/>
      </w:rPr>
      <w:t>_</w:t>
    </w:r>
    <w:r>
      <w:rPr>
        <w:rFonts w:asciiTheme="majorHAnsi" w:eastAsia="Calibri" w:hAnsiTheme="majorHAnsi"/>
        <w:b/>
        <w:bCs/>
        <w:sz w:val="20"/>
        <w:szCs w:val="20"/>
      </w:rPr>
      <w:t>625</w:t>
    </w:r>
    <w:r w:rsidR="00475EA7" w:rsidRPr="00475EA7">
      <w:rPr>
        <w:rFonts w:asciiTheme="majorHAnsi" w:eastAsia="Calibri" w:hAnsiTheme="majorHAnsi"/>
        <w:b/>
        <w:bCs/>
        <w:sz w:val="20"/>
        <w:szCs w:val="20"/>
      </w:rPr>
      <w:t>/2025</w:t>
    </w:r>
  </w:p>
  <w:p w14:paraId="04A2C9FF" w14:textId="5D1CBCC9" w:rsidR="00475EA7" w:rsidRDefault="00475EA7" w:rsidP="00063FC7">
    <w:pPr>
      <w:tabs>
        <w:tab w:val="left" w:pos="7320"/>
      </w:tabs>
      <w:spacing w:after="0" w:line="240" w:lineRule="auto"/>
    </w:pPr>
    <w:r w:rsidRPr="00475EA7">
      <w:rPr>
        <w:rFonts w:asciiTheme="majorHAnsi" w:hAnsiTheme="majorHAnsi"/>
        <w:b/>
        <w:bCs/>
        <w:sz w:val="16"/>
        <w:szCs w:val="16"/>
        <w:lang w:val="es-ES_tradnl"/>
      </w:rPr>
      <w:fldChar w:fldCharType="begin"/>
    </w:r>
    <w:r w:rsidRPr="00475EA7">
      <w:rPr>
        <w:rFonts w:asciiTheme="majorHAnsi" w:hAnsiTheme="majorHAnsi"/>
        <w:b/>
        <w:bCs/>
        <w:sz w:val="16"/>
        <w:szCs w:val="16"/>
        <w:lang w:val="es-ES_tradnl"/>
      </w:rPr>
      <w:instrText xml:space="preserve"> TIME \@ "dd/MM/yyyy H:mm" </w:instrText>
    </w:r>
    <w:r w:rsidRPr="00475EA7">
      <w:rPr>
        <w:rFonts w:asciiTheme="majorHAnsi" w:hAnsiTheme="majorHAnsi"/>
        <w:b/>
        <w:bCs/>
        <w:sz w:val="16"/>
        <w:szCs w:val="16"/>
        <w:lang w:val="es-ES_tradnl"/>
      </w:rPr>
      <w:fldChar w:fldCharType="separate"/>
    </w:r>
    <w:r w:rsidR="00B40174">
      <w:rPr>
        <w:rFonts w:asciiTheme="majorHAnsi" w:hAnsiTheme="majorHAnsi"/>
        <w:b/>
        <w:bCs/>
        <w:noProof/>
        <w:sz w:val="16"/>
        <w:szCs w:val="16"/>
        <w:lang w:val="es-ES_tradnl"/>
      </w:rPr>
      <w:t>17/11/2025 9:04</w:t>
    </w:r>
    <w:r w:rsidRPr="00475EA7">
      <w:rPr>
        <w:rFonts w:asciiTheme="majorHAnsi" w:hAnsiTheme="majorHAnsi"/>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DC81442"/>
    <w:lvl w:ilvl="0" w:tplc="F69AF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B2C04"/>
    <w:multiLevelType w:val="hybridMultilevel"/>
    <w:tmpl w:val="85463A0C"/>
    <w:lvl w:ilvl="0" w:tplc="4192E6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1974"/>
    <w:multiLevelType w:val="hybridMultilevel"/>
    <w:tmpl w:val="C01ECB7A"/>
    <w:lvl w:ilvl="0" w:tplc="25E64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D0DAA"/>
    <w:multiLevelType w:val="hybridMultilevel"/>
    <w:tmpl w:val="EE74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30A21"/>
    <w:multiLevelType w:val="hybridMultilevel"/>
    <w:tmpl w:val="98E4F350"/>
    <w:lvl w:ilvl="0" w:tplc="8A9C2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0829"/>
    <w:multiLevelType w:val="hybridMultilevel"/>
    <w:tmpl w:val="CAFCCFBE"/>
    <w:lvl w:ilvl="0" w:tplc="820A5832">
      <w:start w:val="1"/>
      <w:numFmt w:val="arabicAlpha"/>
      <w:lvlText w:val="%1."/>
      <w:lvlJc w:val="left"/>
      <w:pPr>
        <w:ind w:left="7125" w:hanging="360"/>
      </w:pPr>
      <w:rPr>
        <w:rFonts w:hint="default"/>
      </w:rPr>
    </w:lvl>
    <w:lvl w:ilvl="1" w:tplc="04090019" w:tentative="1">
      <w:start w:val="1"/>
      <w:numFmt w:val="lowerLetter"/>
      <w:lvlText w:val="%2."/>
      <w:lvlJc w:val="left"/>
      <w:pPr>
        <w:ind w:left="7845" w:hanging="360"/>
      </w:pPr>
    </w:lvl>
    <w:lvl w:ilvl="2" w:tplc="0409001B" w:tentative="1">
      <w:start w:val="1"/>
      <w:numFmt w:val="lowerRoman"/>
      <w:lvlText w:val="%3."/>
      <w:lvlJc w:val="right"/>
      <w:pPr>
        <w:ind w:left="8565" w:hanging="180"/>
      </w:pPr>
    </w:lvl>
    <w:lvl w:ilvl="3" w:tplc="0409000F" w:tentative="1">
      <w:start w:val="1"/>
      <w:numFmt w:val="decimal"/>
      <w:lvlText w:val="%4."/>
      <w:lvlJc w:val="left"/>
      <w:pPr>
        <w:ind w:left="9285" w:hanging="360"/>
      </w:pPr>
    </w:lvl>
    <w:lvl w:ilvl="4" w:tplc="04090019" w:tentative="1">
      <w:start w:val="1"/>
      <w:numFmt w:val="lowerLetter"/>
      <w:lvlText w:val="%5."/>
      <w:lvlJc w:val="left"/>
      <w:pPr>
        <w:ind w:left="10005" w:hanging="360"/>
      </w:pPr>
    </w:lvl>
    <w:lvl w:ilvl="5" w:tplc="0409001B" w:tentative="1">
      <w:start w:val="1"/>
      <w:numFmt w:val="lowerRoman"/>
      <w:lvlText w:val="%6."/>
      <w:lvlJc w:val="right"/>
      <w:pPr>
        <w:ind w:left="10725" w:hanging="180"/>
      </w:pPr>
    </w:lvl>
    <w:lvl w:ilvl="6" w:tplc="0409000F" w:tentative="1">
      <w:start w:val="1"/>
      <w:numFmt w:val="decimal"/>
      <w:lvlText w:val="%7."/>
      <w:lvlJc w:val="left"/>
      <w:pPr>
        <w:ind w:left="11445" w:hanging="360"/>
      </w:pPr>
    </w:lvl>
    <w:lvl w:ilvl="7" w:tplc="04090019" w:tentative="1">
      <w:start w:val="1"/>
      <w:numFmt w:val="lowerLetter"/>
      <w:lvlText w:val="%8."/>
      <w:lvlJc w:val="left"/>
      <w:pPr>
        <w:ind w:left="12165" w:hanging="360"/>
      </w:pPr>
    </w:lvl>
    <w:lvl w:ilvl="8" w:tplc="0409001B" w:tentative="1">
      <w:start w:val="1"/>
      <w:numFmt w:val="lowerRoman"/>
      <w:lvlText w:val="%9."/>
      <w:lvlJc w:val="right"/>
      <w:pPr>
        <w:ind w:left="12885" w:hanging="180"/>
      </w:pPr>
    </w:lvl>
  </w:abstractNum>
  <w:abstractNum w:abstractNumId="6" w15:restartNumberingAfterBreak="0">
    <w:nsid w:val="152E48F4"/>
    <w:multiLevelType w:val="hybridMultilevel"/>
    <w:tmpl w:val="CBE24DD8"/>
    <w:lvl w:ilvl="0" w:tplc="F81E43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75160"/>
    <w:multiLevelType w:val="multilevel"/>
    <w:tmpl w:val="A48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3489E"/>
    <w:multiLevelType w:val="hybridMultilevel"/>
    <w:tmpl w:val="221E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103A7"/>
    <w:multiLevelType w:val="multilevel"/>
    <w:tmpl w:val="79C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50DEE"/>
    <w:multiLevelType w:val="multilevel"/>
    <w:tmpl w:val="D47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64831"/>
    <w:multiLevelType w:val="hybridMultilevel"/>
    <w:tmpl w:val="BB0066A8"/>
    <w:lvl w:ilvl="0" w:tplc="3730BE86">
      <w:start w:val="1"/>
      <w:numFmt w:val="arabicAlpha"/>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E4F76B2"/>
    <w:multiLevelType w:val="hybridMultilevel"/>
    <w:tmpl w:val="B9F8DFC6"/>
    <w:lvl w:ilvl="0" w:tplc="95B01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05BD7"/>
    <w:multiLevelType w:val="hybridMultilevel"/>
    <w:tmpl w:val="12303784"/>
    <w:lvl w:ilvl="0" w:tplc="DF962208">
      <w:start w:val="1"/>
      <w:numFmt w:val="bullet"/>
      <w:lvlText w:val="-"/>
      <w:lvlJc w:val="left"/>
      <w:pPr>
        <w:ind w:left="1080" w:hanging="360"/>
      </w:pPr>
      <w:rPr>
        <w:rFonts w:ascii="Simplified Arabic" w:eastAsia="Arial"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BD16D4"/>
    <w:multiLevelType w:val="multilevel"/>
    <w:tmpl w:val="9B220A2C"/>
    <w:lvl w:ilvl="0">
      <w:numFmt w:val="bullet"/>
      <w:lvlText w:val="–"/>
      <w:lvlJc w:val="left"/>
      <w:pPr>
        <w:tabs>
          <w:tab w:val="num" w:pos="720"/>
        </w:tabs>
        <w:ind w:left="720" w:hanging="360"/>
      </w:pPr>
      <w:rPr>
        <w:rFonts w:ascii="Cambria" w:eastAsia="MS Gothic" w:hAnsi="Cambr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04175"/>
    <w:multiLevelType w:val="hybridMultilevel"/>
    <w:tmpl w:val="DEF0170C"/>
    <w:lvl w:ilvl="0" w:tplc="DF962208">
      <w:start w:val="1"/>
      <w:numFmt w:val="bullet"/>
      <w:lvlText w:val="-"/>
      <w:lvlJc w:val="left"/>
      <w:pPr>
        <w:ind w:left="8550" w:hanging="360"/>
      </w:pPr>
      <w:rPr>
        <w:rFonts w:ascii="Simplified Arabic" w:eastAsia="Arial" w:hAnsi="Simplified Arabic" w:cs="Simplified Arabic" w:hint="default"/>
      </w:rPr>
    </w:lvl>
    <w:lvl w:ilvl="1" w:tplc="04090003" w:tentative="1">
      <w:start w:val="1"/>
      <w:numFmt w:val="bullet"/>
      <w:lvlText w:val="o"/>
      <w:lvlJc w:val="left"/>
      <w:pPr>
        <w:ind w:left="8910" w:hanging="360"/>
      </w:pPr>
      <w:rPr>
        <w:rFonts w:ascii="Courier New" w:hAnsi="Courier New" w:cs="Courier New" w:hint="default"/>
      </w:rPr>
    </w:lvl>
    <w:lvl w:ilvl="2" w:tplc="04090005" w:tentative="1">
      <w:start w:val="1"/>
      <w:numFmt w:val="bullet"/>
      <w:lvlText w:val=""/>
      <w:lvlJc w:val="left"/>
      <w:pPr>
        <w:ind w:left="9630" w:hanging="360"/>
      </w:pPr>
      <w:rPr>
        <w:rFonts w:ascii="Wingdings" w:hAnsi="Wingdings" w:hint="default"/>
      </w:rPr>
    </w:lvl>
    <w:lvl w:ilvl="3" w:tplc="04090001" w:tentative="1">
      <w:start w:val="1"/>
      <w:numFmt w:val="bullet"/>
      <w:lvlText w:val=""/>
      <w:lvlJc w:val="left"/>
      <w:pPr>
        <w:ind w:left="10350" w:hanging="360"/>
      </w:pPr>
      <w:rPr>
        <w:rFonts w:ascii="Symbol" w:hAnsi="Symbol" w:hint="default"/>
      </w:rPr>
    </w:lvl>
    <w:lvl w:ilvl="4" w:tplc="04090003" w:tentative="1">
      <w:start w:val="1"/>
      <w:numFmt w:val="bullet"/>
      <w:lvlText w:val="o"/>
      <w:lvlJc w:val="left"/>
      <w:pPr>
        <w:ind w:left="11070" w:hanging="360"/>
      </w:pPr>
      <w:rPr>
        <w:rFonts w:ascii="Courier New" w:hAnsi="Courier New" w:cs="Courier New" w:hint="default"/>
      </w:rPr>
    </w:lvl>
    <w:lvl w:ilvl="5" w:tplc="04090005" w:tentative="1">
      <w:start w:val="1"/>
      <w:numFmt w:val="bullet"/>
      <w:lvlText w:val=""/>
      <w:lvlJc w:val="left"/>
      <w:pPr>
        <w:ind w:left="11790" w:hanging="360"/>
      </w:pPr>
      <w:rPr>
        <w:rFonts w:ascii="Wingdings" w:hAnsi="Wingdings" w:hint="default"/>
      </w:rPr>
    </w:lvl>
    <w:lvl w:ilvl="6" w:tplc="04090001" w:tentative="1">
      <w:start w:val="1"/>
      <w:numFmt w:val="bullet"/>
      <w:lvlText w:val=""/>
      <w:lvlJc w:val="left"/>
      <w:pPr>
        <w:ind w:left="12510" w:hanging="360"/>
      </w:pPr>
      <w:rPr>
        <w:rFonts w:ascii="Symbol" w:hAnsi="Symbol" w:hint="default"/>
      </w:rPr>
    </w:lvl>
    <w:lvl w:ilvl="7" w:tplc="04090003" w:tentative="1">
      <w:start w:val="1"/>
      <w:numFmt w:val="bullet"/>
      <w:lvlText w:val="o"/>
      <w:lvlJc w:val="left"/>
      <w:pPr>
        <w:ind w:left="13230" w:hanging="360"/>
      </w:pPr>
      <w:rPr>
        <w:rFonts w:ascii="Courier New" w:hAnsi="Courier New" w:cs="Courier New" w:hint="default"/>
      </w:rPr>
    </w:lvl>
    <w:lvl w:ilvl="8" w:tplc="04090005" w:tentative="1">
      <w:start w:val="1"/>
      <w:numFmt w:val="bullet"/>
      <w:lvlText w:val=""/>
      <w:lvlJc w:val="left"/>
      <w:pPr>
        <w:ind w:left="13950" w:hanging="360"/>
      </w:pPr>
      <w:rPr>
        <w:rFonts w:ascii="Wingdings" w:hAnsi="Wingdings" w:hint="default"/>
      </w:rPr>
    </w:lvl>
  </w:abstractNum>
  <w:abstractNum w:abstractNumId="16" w15:restartNumberingAfterBreak="0">
    <w:nsid w:val="2B17434C"/>
    <w:multiLevelType w:val="multilevel"/>
    <w:tmpl w:val="06A8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236AE"/>
    <w:multiLevelType w:val="multilevel"/>
    <w:tmpl w:val="33B4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B490F"/>
    <w:multiLevelType w:val="multilevel"/>
    <w:tmpl w:val="26F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35DF5"/>
    <w:multiLevelType w:val="hybridMultilevel"/>
    <w:tmpl w:val="93DE30C4"/>
    <w:lvl w:ilvl="0" w:tplc="BFD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4726A4"/>
    <w:multiLevelType w:val="hybridMultilevel"/>
    <w:tmpl w:val="5484B040"/>
    <w:lvl w:ilvl="0" w:tplc="71FAF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F0F9E"/>
    <w:multiLevelType w:val="hybridMultilevel"/>
    <w:tmpl w:val="5EE63788"/>
    <w:lvl w:ilvl="0" w:tplc="94782E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11FB7"/>
    <w:multiLevelType w:val="hybridMultilevel"/>
    <w:tmpl w:val="CC149FA6"/>
    <w:lvl w:ilvl="0" w:tplc="9E907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942B3"/>
    <w:multiLevelType w:val="hybridMultilevel"/>
    <w:tmpl w:val="4BA6985A"/>
    <w:lvl w:ilvl="0" w:tplc="7B62E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07744"/>
    <w:multiLevelType w:val="hybridMultilevel"/>
    <w:tmpl w:val="FC6EC20A"/>
    <w:lvl w:ilvl="0" w:tplc="C18A5DC0">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9B47C2"/>
    <w:multiLevelType w:val="hybridMultilevel"/>
    <w:tmpl w:val="1B9A5EAA"/>
    <w:lvl w:ilvl="0" w:tplc="D72C2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214A2B"/>
    <w:multiLevelType w:val="hybridMultilevel"/>
    <w:tmpl w:val="B5B673B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B1904"/>
    <w:multiLevelType w:val="hybridMultilevel"/>
    <w:tmpl w:val="D62AC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B3937"/>
    <w:multiLevelType w:val="multilevel"/>
    <w:tmpl w:val="6F2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57E35"/>
    <w:multiLevelType w:val="hybridMultilevel"/>
    <w:tmpl w:val="90C8DB48"/>
    <w:lvl w:ilvl="0" w:tplc="1638B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A0E9F"/>
    <w:multiLevelType w:val="hybridMultilevel"/>
    <w:tmpl w:val="3B7A1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22D20"/>
    <w:multiLevelType w:val="hybridMultilevel"/>
    <w:tmpl w:val="D640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76A11"/>
    <w:multiLevelType w:val="multilevel"/>
    <w:tmpl w:val="842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77661"/>
    <w:multiLevelType w:val="hybridMultilevel"/>
    <w:tmpl w:val="AEBABE0A"/>
    <w:lvl w:ilvl="0" w:tplc="10028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1B7E6A"/>
    <w:multiLevelType w:val="hybridMultilevel"/>
    <w:tmpl w:val="A77011E6"/>
    <w:lvl w:ilvl="0" w:tplc="F516F870">
      <w:start w:val="1"/>
      <w:numFmt w:val="decimal"/>
      <w:lvlText w:val="%1."/>
      <w:lvlJc w:val="left"/>
      <w:pPr>
        <w:ind w:left="720" w:hanging="360"/>
      </w:pPr>
      <w:rPr>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1D40A6"/>
    <w:multiLevelType w:val="multilevel"/>
    <w:tmpl w:val="CA8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95ABB"/>
    <w:multiLevelType w:val="hybridMultilevel"/>
    <w:tmpl w:val="5858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9642C"/>
    <w:multiLevelType w:val="hybridMultilevel"/>
    <w:tmpl w:val="5472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424F6"/>
    <w:multiLevelType w:val="hybridMultilevel"/>
    <w:tmpl w:val="D8E68B76"/>
    <w:lvl w:ilvl="0" w:tplc="B314A1C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9" w15:restartNumberingAfterBreak="0">
    <w:nsid w:val="609171B9"/>
    <w:multiLevelType w:val="hybridMultilevel"/>
    <w:tmpl w:val="6F4C17D4"/>
    <w:lvl w:ilvl="0" w:tplc="94FE6886">
      <w:start w:val="1"/>
      <w:numFmt w:val="arabicAlpha"/>
      <w:lvlText w:val="%1."/>
      <w:lvlJc w:val="left"/>
      <w:pPr>
        <w:ind w:left="6015" w:hanging="360"/>
      </w:pPr>
      <w:rPr>
        <w:rFonts w:hint="default"/>
      </w:rPr>
    </w:lvl>
    <w:lvl w:ilvl="1" w:tplc="04090019" w:tentative="1">
      <w:start w:val="1"/>
      <w:numFmt w:val="lowerLetter"/>
      <w:lvlText w:val="%2."/>
      <w:lvlJc w:val="left"/>
      <w:pPr>
        <w:ind w:left="6735" w:hanging="360"/>
      </w:pPr>
    </w:lvl>
    <w:lvl w:ilvl="2" w:tplc="0409001B" w:tentative="1">
      <w:start w:val="1"/>
      <w:numFmt w:val="lowerRoman"/>
      <w:lvlText w:val="%3."/>
      <w:lvlJc w:val="right"/>
      <w:pPr>
        <w:ind w:left="7455" w:hanging="180"/>
      </w:pPr>
    </w:lvl>
    <w:lvl w:ilvl="3" w:tplc="0409000F" w:tentative="1">
      <w:start w:val="1"/>
      <w:numFmt w:val="decimal"/>
      <w:lvlText w:val="%4."/>
      <w:lvlJc w:val="left"/>
      <w:pPr>
        <w:ind w:left="8175" w:hanging="360"/>
      </w:pPr>
    </w:lvl>
    <w:lvl w:ilvl="4" w:tplc="04090019" w:tentative="1">
      <w:start w:val="1"/>
      <w:numFmt w:val="lowerLetter"/>
      <w:lvlText w:val="%5."/>
      <w:lvlJc w:val="left"/>
      <w:pPr>
        <w:ind w:left="8895" w:hanging="360"/>
      </w:pPr>
    </w:lvl>
    <w:lvl w:ilvl="5" w:tplc="0409001B" w:tentative="1">
      <w:start w:val="1"/>
      <w:numFmt w:val="lowerRoman"/>
      <w:lvlText w:val="%6."/>
      <w:lvlJc w:val="right"/>
      <w:pPr>
        <w:ind w:left="9615" w:hanging="180"/>
      </w:pPr>
    </w:lvl>
    <w:lvl w:ilvl="6" w:tplc="0409000F" w:tentative="1">
      <w:start w:val="1"/>
      <w:numFmt w:val="decimal"/>
      <w:lvlText w:val="%7."/>
      <w:lvlJc w:val="left"/>
      <w:pPr>
        <w:ind w:left="10335" w:hanging="360"/>
      </w:pPr>
    </w:lvl>
    <w:lvl w:ilvl="7" w:tplc="04090019" w:tentative="1">
      <w:start w:val="1"/>
      <w:numFmt w:val="lowerLetter"/>
      <w:lvlText w:val="%8."/>
      <w:lvlJc w:val="left"/>
      <w:pPr>
        <w:ind w:left="11055" w:hanging="360"/>
      </w:pPr>
    </w:lvl>
    <w:lvl w:ilvl="8" w:tplc="0409001B" w:tentative="1">
      <w:start w:val="1"/>
      <w:numFmt w:val="lowerRoman"/>
      <w:lvlText w:val="%9."/>
      <w:lvlJc w:val="right"/>
      <w:pPr>
        <w:ind w:left="11775" w:hanging="180"/>
      </w:pPr>
    </w:lvl>
  </w:abstractNum>
  <w:abstractNum w:abstractNumId="40" w15:restartNumberingAfterBreak="0">
    <w:nsid w:val="678F21D8"/>
    <w:multiLevelType w:val="hybridMultilevel"/>
    <w:tmpl w:val="68A02F08"/>
    <w:lvl w:ilvl="0" w:tplc="9B5A4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E17917"/>
    <w:multiLevelType w:val="hybridMultilevel"/>
    <w:tmpl w:val="4AF89D2E"/>
    <w:lvl w:ilvl="0" w:tplc="141E44F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B1EE1"/>
    <w:multiLevelType w:val="multilevel"/>
    <w:tmpl w:val="ADD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19291E"/>
    <w:multiLevelType w:val="hybridMultilevel"/>
    <w:tmpl w:val="323C93DA"/>
    <w:lvl w:ilvl="0" w:tplc="382429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397C9F"/>
    <w:multiLevelType w:val="multilevel"/>
    <w:tmpl w:val="550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196777"/>
    <w:multiLevelType w:val="multilevel"/>
    <w:tmpl w:val="9A94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059615">
    <w:abstractNumId w:val="4"/>
  </w:num>
  <w:num w:numId="2" w16cid:durableId="408041076">
    <w:abstractNumId w:val="25"/>
  </w:num>
  <w:num w:numId="3" w16cid:durableId="1388332581">
    <w:abstractNumId w:val="24"/>
  </w:num>
  <w:num w:numId="4" w16cid:durableId="796873313">
    <w:abstractNumId w:val="12"/>
  </w:num>
  <w:num w:numId="5" w16cid:durableId="985478892">
    <w:abstractNumId w:val="33"/>
  </w:num>
  <w:num w:numId="6" w16cid:durableId="1015305435">
    <w:abstractNumId w:val="1"/>
  </w:num>
  <w:num w:numId="7" w16cid:durableId="995036154">
    <w:abstractNumId w:val="29"/>
  </w:num>
  <w:num w:numId="8" w16cid:durableId="1197813087">
    <w:abstractNumId w:val="21"/>
  </w:num>
  <w:num w:numId="9" w16cid:durableId="1427460958">
    <w:abstractNumId w:val="23"/>
  </w:num>
  <w:num w:numId="10" w16cid:durableId="314069789">
    <w:abstractNumId w:val="5"/>
  </w:num>
  <w:num w:numId="11" w16cid:durableId="265961005">
    <w:abstractNumId w:val="19"/>
  </w:num>
  <w:num w:numId="12" w16cid:durableId="1437288135">
    <w:abstractNumId w:val="13"/>
  </w:num>
  <w:num w:numId="13" w16cid:durableId="1566994243">
    <w:abstractNumId w:val="20"/>
  </w:num>
  <w:num w:numId="14" w16cid:durableId="1073429029">
    <w:abstractNumId w:val="15"/>
  </w:num>
  <w:num w:numId="15" w16cid:durableId="1000082436">
    <w:abstractNumId w:val="11"/>
  </w:num>
  <w:num w:numId="16" w16cid:durableId="6369553">
    <w:abstractNumId w:val="39"/>
  </w:num>
  <w:num w:numId="17" w16cid:durableId="1663268629">
    <w:abstractNumId w:val="38"/>
  </w:num>
  <w:num w:numId="18" w16cid:durableId="1703047810">
    <w:abstractNumId w:val="8"/>
  </w:num>
  <w:num w:numId="19" w16cid:durableId="1894392845">
    <w:abstractNumId w:val="31"/>
  </w:num>
  <w:num w:numId="20" w16cid:durableId="1369531021">
    <w:abstractNumId w:val="34"/>
  </w:num>
  <w:num w:numId="21" w16cid:durableId="1610818296">
    <w:abstractNumId w:val="6"/>
  </w:num>
  <w:num w:numId="22" w16cid:durableId="519663252">
    <w:abstractNumId w:val="22"/>
  </w:num>
  <w:num w:numId="23" w16cid:durableId="1214342753">
    <w:abstractNumId w:val="22"/>
    <w:lvlOverride w:ilvl="0">
      <w:lvl w:ilvl="0" w:tplc="9E907B96">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786893320">
    <w:abstractNumId w:val="41"/>
  </w:num>
  <w:num w:numId="25" w16cid:durableId="1943878116">
    <w:abstractNumId w:val="0"/>
  </w:num>
  <w:num w:numId="26" w16cid:durableId="787507287">
    <w:abstractNumId w:val="27"/>
  </w:num>
  <w:num w:numId="27" w16cid:durableId="1384209186">
    <w:abstractNumId w:val="30"/>
  </w:num>
  <w:num w:numId="28" w16cid:durableId="2022778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8640438">
    <w:abstractNumId w:val="16"/>
  </w:num>
  <w:num w:numId="30" w16cid:durableId="1049066075">
    <w:abstractNumId w:val="45"/>
  </w:num>
  <w:num w:numId="31" w16cid:durableId="423307372">
    <w:abstractNumId w:val="32"/>
  </w:num>
  <w:num w:numId="32" w16cid:durableId="1565990304">
    <w:abstractNumId w:val="44"/>
  </w:num>
  <w:num w:numId="33" w16cid:durableId="1064060153">
    <w:abstractNumId w:val="18"/>
  </w:num>
  <w:num w:numId="34" w16cid:durableId="1560248253">
    <w:abstractNumId w:val="28"/>
  </w:num>
  <w:num w:numId="35" w16cid:durableId="1626809169">
    <w:abstractNumId w:val="35"/>
  </w:num>
  <w:num w:numId="36" w16cid:durableId="1710375002">
    <w:abstractNumId w:val="10"/>
  </w:num>
  <w:num w:numId="37" w16cid:durableId="1399984987">
    <w:abstractNumId w:val="42"/>
  </w:num>
  <w:num w:numId="38" w16cid:durableId="1084181682">
    <w:abstractNumId w:val="17"/>
  </w:num>
  <w:num w:numId="39" w16cid:durableId="1681352934">
    <w:abstractNumId w:val="9"/>
  </w:num>
  <w:num w:numId="40" w16cid:durableId="1739939126">
    <w:abstractNumId w:val="7"/>
  </w:num>
  <w:num w:numId="41" w16cid:durableId="1126121851">
    <w:abstractNumId w:val="26"/>
  </w:num>
  <w:num w:numId="42" w16cid:durableId="2081974977">
    <w:abstractNumId w:val="37"/>
  </w:num>
  <w:num w:numId="43" w16cid:durableId="938834714">
    <w:abstractNumId w:val="3"/>
  </w:num>
  <w:num w:numId="44" w16cid:durableId="246623952">
    <w:abstractNumId w:val="36"/>
  </w:num>
  <w:num w:numId="45" w16cid:durableId="884369328">
    <w:abstractNumId w:val="2"/>
  </w:num>
  <w:num w:numId="46" w16cid:durableId="1225066464">
    <w:abstractNumId w:val="40"/>
  </w:num>
  <w:num w:numId="47" w16cid:durableId="1993825466">
    <w:abstractNumId w:val="43"/>
  </w:num>
  <w:num w:numId="48" w16cid:durableId="20632102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B2"/>
    <w:rsid w:val="000003ED"/>
    <w:rsid w:val="00003883"/>
    <w:rsid w:val="00007865"/>
    <w:rsid w:val="00011783"/>
    <w:rsid w:val="00011DD5"/>
    <w:rsid w:val="000138D3"/>
    <w:rsid w:val="00014DFD"/>
    <w:rsid w:val="00015CB2"/>
    <w:rsid w:val="00023688"/>
    <w:rsid w:val="00023ABB"/>
    <w:rsid w:val="00026C73"/>
    <w:rsid w:val="00027F3A"/>
    <w:rsid w:val="000302BD"/>
    <w:rsid w:val="0003048C"/>
    <w:rsid w:val="00030889"/>
    <w:rsid w:val="00031356"/>
    <w:rsid w:val="00032096"/>
    <w:rsid w:val="00035BAF"/>
    <w:rsid w:val="00041BE1"/>
    <w:rsid w:val="00043049"/>
    <w:rsid w:val="0004334E"/>
    <w:rsid w:val="0004570F"/>
    <w:rsid w:val="000477B1"/>
    <w:rsid w:val="00047952"/>
    <w:rsid w:val="000508AD"/>
    <w:rsid w:val="00053C58"/>
    <w:rsid w:val="00055AA9"/>
    <w:rsid w:val="00056881"/>
    <w:rsid w:val="00056FF9"/>
    <w:rsid w:val="00062BDF"/>
    <w:rsid w:val="00062F85"/>
    <w:rsid w:val="00063FC7"/>
    <w:rsid w:val="00065A35"/>
    <w:rsid w:val="0007399F"/>
    <w:rsid w:val="00073A5C"/>
    <w:rsid w:val="00075208"/>
    <w:rsid w:val="000768CA"/>
    <w:rsid w:val="0008017B"/>
    <w:rsid w:val="00080867"/>
    <w:rsid w:val="00083529"/>
    <w:rsid w:val="0008674C"/>
    <w:rsid w:val="00087428"/>
    <w:rsid w:val="00090F4F"/>
    <w:rsid w:val="000910A5"/>
    <w:rsid w:val="000943C9"/>
    <w:rsid w:val="00095EA5"/>
    <w:rsid w:val="0009760A"/>
    <w:rsid w:val="000A1078"/>
    <w:rsid w:val="000A3422"/>
    <w:rsid w:val="000A393E"/>
    <w:rsid w:val="000A3C51"/>
    <w:rsid w:val="000A52CE"/>
    <w:rsid w:val="000A651A"/>
    <w:rsid w:val="000A66C6"/>
    <w:rsid w:val="000A6CD9"/>
    <w:rsid w:val="000C48B1"/>
    <w:rsid w:val="000D028C"/>
    <w:rsid w:val="000D0409"/>
    <w:rsid w:val="000D374C"/>
    <w:rsid w:val="000D5694"/>
    <w:rsid w:val="000D712C"/>
    <w:rsid w:val="000E535D"/>
    <w:rsid w:val="000E587F"/>
    <w:rsid w:val="000E588B"/>
    <w:rsid w:val="000E7B22"/>
    <w:rsid w:val="000F00C5"/>
    <w:rsid w:val="000F00D0"/>
    <w:rsid w:val="000F0529"/>
    <w:rsid w:val="000F2B1C"/>
    <w:rsid w:val="000F7D8B"/>
    <w:rsid w:val="0010022A"/>
    <w:rsid w:val="00104D87"/>
    <w:rsid w:val="00105E70"/>
    <w:rsid w:val="00107AAE"/>
    <w:rsid w:val="001112E5"/>
    <w:rsid w:val="00112106"/>
    <w:rsid w:val="00113B30"/>
    <w:rsid w:val="00114BAC"/>
    <w:rsid w:val="00116B74"/>
    <w:rsid w:val="00121D52"/>
    <w:rsid w:val="00122AB6"/>
    <w:rsid w:val="00122DC4"/>
    <w:rsid w:val="0012397A"/>
    <w:rsid w:val="00127CAF"/>
    <w:rsid w:val="001308B0"/>
    <w:rsid w:val="00131CDA"/>
    <w:rsid w:val="0013285B"/>
    <w:rsid w:val="00133291"/>
    <w:rsid w:val="00134470"/>
    <w:rsid w:val="001353B2"/>
    <w:rsid w:val="00135A18"/>
    <w:rsid w:val="0013665E"/>
    <w:rsid w:val="001402F0"/>
    <w:rsid w:val="0014150A"/>
    <w:rsid w:val="00144A7D"/>
    <w:rsid w:val="00145356"/>
    <w:rsid w:val="00147B39"/>
    <w:rsid w:val="00154DF3"/>
    <w:rsid w:val="00164BAF"/>
    <w:rsid w:val="00166053"/>
    <w:rsid w:val="001723AE"/>
    <w:rsid w:val="00173157"/>
    <w:rsid w:val="0017339F"/>
    <w:rsid w:val="00174797"/>
    <w:rsid w:val="00175BB4"/>
    <w:rsid w:val="00175E3E"/>
    <w:rsid w:val="00175E8D"/>
    <w:rsid w:val="001779AE"/>
    <w:rsid w:val="00180D95"/>
    <w:rsid w:val="0018264E"/>
    <w:rsid w:val="001847AA"/>
    <w:rsid w:val="001859AA"/>
    <w:rsid w:val="00185EAE"/>
    <w:rsid w:val="00190532"/>
    <w:rsid w:val="001907E5"/>
    <w:rsid w:val="001918C8"/>
    <w:rsid w:val="00192C74"/>
    <w:rsid w:val="00193AF1"/>
    <w:rsid w:val="00196903"/>
    <w:rsid w:val="00197848"/>
    <w:rsid w:val="001A1FE1"/>
    <w:rsid w:val="001A296C"/>
    <w:rsid w:val="001A5743"/>
    <w:rsid w:val="001B133C"/>
    <w:rsid w:val="001B1A64"/>
    <w:rsid w:val="001B37DF"/>
    <w:rsid w:val="001B63A6"/>
    <w:rsid w:val="001B7F36"/>
    <w:rsid w:val="001C0CE8"/>
    <w:rsid w:val="001C2B26"/>
    <w:rsid w:val="001C33FD"/>
    <w:rsid w:val="001C36D4"/>
    <w:rsid w:val="001C63B7"/>
    <w:rsid w:val="001D059A"/>
    <w:rsid w:val="001D2E16"/>
    <w:rsid w:val="001D642E"/>
    <w:rsid w:val="001D666A"/>
    <w:rsid w:val="001E042C"/>
    <w:rsid w:val="001E10C4"/>
    <w:rsid w:val="001E15CC"/>
    <w:rsid w:val="001E2F4C"/>
    <w:rsid w:val="001E394E"/>
    <w:rsid w:val="001E7DE7"/>
    <w:rsid w:val="001F2524"/>
    <w:rsid w:val="001F304E"/>
    <w:rsid w:val="001F3565"/>
    <w:rsid w:val="001F3A1A"/>
    <w:rsid w:val="001F456A"/>
    <w:rsid w:val="001F5C79"/>
    <w:rsid w:val="0020056A"/>
    <w:rsid w:val="0020068A"/>
    <w:rsid w:val="00201062"/>
    <w:rsid w:val="002106E7"/>
    <w:rsid w:val="00211119"/>
    <w:rsid w:val="002126FF"/>
    <w:rsid w:val="00221863"/>
    <w:rsid w:val="00225132"/>
    <w:rsid w:val="002273B0"/>
    <w:rsid w:val="00236B1E"/>
    <w:rsid w:val="00244780"/>
    <w:rsid w:val="0024564F"/>
    <w:rsid w:val="00245C73"/>
    <w:rsid w:val="00247C8A"/>
    <w:rsid w:val="00254D06"/>
    <w:rsid w:val="00254D3F"/>
    <w:rsid w:val="0025790B"/>
    <w:rsid w:val="0025799B"/>
    <w:rsid w:val="00262741"/>
    <w:rsid w:val="0026408C"/>
    <w:rsid w:val="00265B4F"/>
    <w:rsid w:val="00266D92"/>
    <w:rsid w:val="00282C0C"/>
    <w:rsid w:val="002854E2"/>
    <w:rsid w:val="00286CC7"/>
    <w:rsid w:val="00292A55"/>
    <w:rsid w:val="00292F47"/>
    <w:rsid w:val="00294382"/>
    <w:rsid w:val="00295BF6"/>
    <w:rsid w:val="00296001"/>
    <w:rsid w:val="002A2794"/>
    <w:rsid w:val="002A3F98"/>
    <w:rsid w:val="002A45BE"/>
    <w:rsid w:val="002A66E9"/>
    <w:rsid w:val="002A6A93"/>
    <w:rsid w:val="002B27AD"/>
    <w:rsid w:val="002B2BD3"/>
    <w:rsid w:val="002B4687"/>
    <w:rsid w:val="002B73BD"/>
    <w:rsid w:val="002C256C"/>
    <w:rsid w:val="002C417D"/>
    <w:rsid w:val="002C4E58"/>
    <w:rsid w:val="002C773A"/>
    <w:rsid w:val="002D1016"/>
    <w:rsid w:val="002D4798"/>
    <w:rsid w:val="002D4D2A"/>
    <w:rsid w:val="002D77E8"/>
    <w:rsid w:val="002D7EC7"/>
    <w:rsid w:val="002E5931"/>
    <w:rsid w:val="002E650C"/>
    <w:rsid w:val="002F2F4C"/>
    <w:rsid w:val="002F3517"/>
    <w:rsid w:val="002F7D9B"/>
    <w:rsid w:val="003000C5"/>
    <w:rsid w:val="00302BA7"/>
    <w:rsid w:val="003037EE"/>
    <w:rsid w:val="00305775"/>
    <w:rsid w:val="00305CE1"/>
    <w:rsid w:val="00306372"/>
    <w:rsid w:val="003119A3"/>
    <w:rsid w:val="00314556"/>
    <w:rsid w:val="00316920"/>
    <w:rsid w:val="00327D8F"/>
    <w:rsid w:val="00331B02"/>
    <w:rsid w:val="0033208A"/>
    <w:rsid w:val="00334E28"/>
    <w:rsid w:val="003372F2"/>
    <w:rsid w:val="003378C6"/>
    <w:rsid w:val="003404D2"/>
    <w:rsid w:val="00340A00"/>
    <w:rsid w:val="003433A9"/>
    <w:rsid w:val="003435DD"/>
    <w:rsid w:val="0034566A"/>
    <w:rsid w:val="003460AF"/>
    <w:rsid w:val="00346EB5"/>
    <w:rsid w:val="003504DB"/>
    <w:rsid w:val="0035134C"/>
    <w:rsid w:val="00354D5F"/>
    <w:rsid w:val="00361C40"/>
    <w:rsid w:val="00364D4C"/>
    <w:rsid w:val="00364F38"/>
    <w:rsid w:val="00366E17"/>
    <w:rsid w:val="00382477"/>
    <w:rsid w:val="0038296E"/>
    <w:rsid w:val="00385A30"/>
    <w:rsid w:val="00386BEB"/>
    <w:rsid w:val="00387371"/>
    <w:rsid w:val="00391119"/>
    <w:rsid w:val="00391942"/>
    <w:rsid w:val="00393D37"/>
    <w:rsid w:val="00394048"/>
    <w:rsid w:val="00394C96"/>
    <w:rsid w:val="00394E76"/>
    <w:rsid w:val="003956AA"/>
    <w:rsid w:val="00396486"/>
    <w:rsid w:val="00396F5D"/>
    <w:rsid w:val="003A05E9"/>
    <w:rsid w:val="003A5ED0"/>
    <w:rsid w:val="003A6F50"/>
    <w:rsid w:val="003B0C67"/>
    <w:rsid w:val="003B64D3"/>
    <w:rsid w:val="003B7649"/>
    <w:rsid w:val="003C275C"/>
    <w:rsid w:val="003C3394"/>
    <w:rsid w:val="003C3E08"/>
    <w:rsid w:val="003C4552"/>
    <w:rsid w:val="003C4FCA"/>
    <w:rsid w:val="003C50C9"/>
    <w:rsid w:val="003D1307"/>
    <w:rsid w:val="003D24A0"/>
    <w:rsid w:val="003D7AC0"/>
    <w:rsid w:val="003D7B64"/>
    <w:rsid w:val="003E1042"/>
    <w:rsid w:val="003E2052"/>
    <w:rsid w:val="003E229F"/>
    <w:rsid w:val="003E29F0"/>
    <w:rsid w:val="003E3EFD"/>
    <w:rsid w:val="003E4FD6"/>
    <w:rsid w:val="003E63E7"/>
    <w:rsid w:val="003F0DA3"/>
    <w:rsid w:val="003F23F4"/>
    <w:rsid w:val="003F2C4B"/>
    <w:rsid w:val="003F3085"/>
    <w:rsid w:val="003F60E4"/>
    <w:rsid w:val="003F72FC"/>
    <w:rsid w:val="00401694"/>
    <w:rsid w:val="004035C6"/>
    <w:rsid w:val="004041E0"/>
    <w:rsid w:val="004062E5"/>
    <w:rsid w:val="0041128A"/>
    <w:rsid w:val="004112FD"/>
    <w:rsid w:val="004123E3"/>
    <w:rsid w:val="00414A32"/>
    <w:rsid w:val="00420E2C"/>
    <w:rsid w:val="004212D3"/>
    <w:rsid w:val="004219ED"/>
    <w:rsid w:val="00421AFB"/>
    <w:rsid w:val="00421E8C"/>
    <w:rsid w:val="00422F85"/>
    <w:rsid w:val="004241FD"/>
    <w:rsid w:val="00426FD4"/>
    <w:rsid w:val="004274E3"/>
    <w:rsid w:val="00431467"/>
    <w:rsid w:val="0043275E"/>
    <w:rsid w:val="00432D44"/>
    <w:rsid w:val="00436E70"/>
    <w:rsid w:val="00443A06"/>
    <w:rsid w:val="004502AD"/>
    <w:rsid w:val="0045061E"/>
    <w:rsid w:val="00453869"/>
    <w:rsid w:val="00454FE4"/>
    <w:rsid w:val="00456874"/>
    <w:rsid w:val="004615A4"/>
    <w:rsid w:val="00462B6D"/>
    <w:rsid w:val="004657A8"/>
    <w:rsid w:val="00465CE2"/>
    <w:rsid w:val="004672A7"/>
    <w:rsid w:val="00474187"/>
    <w:rsid w:val="00475129"/>
    <w:rsid w:val="004759E3"/>
    <w:rsid w:val="00475EA7"/>
    <w:rsid w:val="0047667C"/>
    <w:rsid w:val="00481725"/>
    <w:rsid w:val="00481D6F"/>
    <w:rsid w:val="004824DF"/>
    <w:rsid w:val="004847DC"/>
    <w:rsid w:val="00485168"/>
    <w:rsid w:val="0049337F"/>
    <w:rsid w:val="00494766"/>
    <w:rsid w:val="00494EED"/>
    <w:rsid w:val="00496D43"/>
    <w:rsid w:val="00497900"/>
    <w:rsid w:val="004A1F6C"/>
    <w:rsid w:val="004A42E3"/>
    <w:rsid w:val="004A4393"/>
    <w:rsid w:val="004A716F"/>
    <w:rsid w:val="004A7B4A"/>
    <w:rsid w:val="004B2760"/>
    <w:rsid w:val="004B3CA8"/>
    <w:rsid w:val="004B42D3"/>
    <w:rsid w:val="004B4D6E"/>
    <w:rsid w:val="004C4077"/>
    <w:rsid w:val="004D05F7"/>
    <w:rsid w:val="004D10D7"/>
    <w:rsid w:val="004D14F2"/>
    <w:rsid w:val="004D5A92"/>
    <w:rsid w:val="004D5E6B"/>
    <w:rsid w:val="004D618A"/>
    <w:rsid w:val="004D69E9"/>
    <w:rsid w:val="004D74E2"/>
    <w:rsid w:val="004E04AB"/>
    <w:rsid w:val="004E0588"/>
    <w:rsid w:val="004E0EB5"/>
    <w:rsid w:val="004E1A51"/>
    <w:rsid w:val="004E5E96"/>
    <w:rsid w:val="004E7F77"/>
    <w:rsid w:val="004F00DD"/>
    <w:rsid w:val="004F2105"/>
    <w:rsid w:val="004F3126"/>
    <w:rsid w:val="004F5C3E"/>
    <w:rsid w:val="00501064"/>
    <w:rsid w:val="0050586A"/>
    <w:rsid w:val="00507D00"/>
    <w:rsid w:val="00512C58"/>
    <w:rsid w:val="005170B4"/>
    <w:rsid w:val="0051720E"/>
    <w:rsid w:val="00520222"/>
    <w:rsid w:val="00525115"/>
    <w:rsid w:val="00525548"/>
    <w:rsid w:val="00525AD9"/>
    <w:rsid w:val="00530152"/>
    <w:rsid w:val="00530B75"/>
    <w:rsid w:val="00530CB6"/>
    <w:rsid w:val="005321EA"/>
    <w:rsid w:val="00533344"/>
    <w:rsid w:val="00534D6C"/>
    <w:rsid w:val="00537B83"/>
    <w:rsid w:val="005420A4"/>
    <w:rsid w:val="00542EB4"/>
    <w:rsid w:val="00550AEC"/>
    <w:rsid w:val="005516C4"/>
    <w:rsid w:val="0055242D"/>
    <w:rsid w:val="00552468"/>
    <w:rsid w:val="00553172"/>
    <w:rsid w:val="00554F52"/>
    <w:rsid w:val="005554F6"/>
    <w:rsid w:val="0055604F"/>
    <w:rsid w:val="00556441"/>
    <w:rsid w:val="00556A1E"/>
    <w:rsid w:val="00556C9C"/>
    <w:rsid w:val="00557756"/>
    <w:rsid w:val="00557A56"/>
    <w:rsid w:val="00562122"/>
    <w:rsid w:val="00562CAB"/>
    <w:rsid w:val="00565CA0"/>
    <w:rsid w:val="00570B8E"/>
    <w:rsid w:val="00573CDD"/>
    <w:rsid w:val="00580BD2"/>
    <w:rsid w:val="00581EE9"/>
    <w:rsid w:val="00582A62"/>
    <w:rsid w:val="00583587"/>
    <w:rsid w:val="0058443B"/>
    <w:rsid w:val="00584735"/>
    <w:rsid w:val="00585EA1"/>
    <w:rsid w:val="005874E5"/>
    <w:rsid w:val="005921FD"/>
    <w:rsid w:val="00593687"/>
    <w:rsid w:val="00593FAF"/>
    <w:rsid w:val="00595C6C"/>
    <w:rsid w:val="005A3F23"/>
    <w:rsid w:val="005A5ABC"/>
    <w:rsid w:val="005B10AD"/>
    <w:rsid w:val="005B2744"/>
    <w:rsid w:val="005B28C4"/>
    <w:rsid w:val="005B4AD5"/>
    <w:rsid w:val="005B4FD9"/>
    <w:rsid w:val="005B5E75"/>
    <w:rsid w:val="005B687D"/>
    <w:rsid w:val="005C023F"/>
    <w:rsid w:val="005C077F"/>
    <w:rsid w:val="005C143C"/>
    <w:rsid w:val="005C337F"/>
    <w:rsid w:val="005C7B5A"/>
    <w:rsid w:val="005C7C3A"/>
    <w:rsid w:val="005D0373"/>
    <w:rsid w:val="005D08F6"/>
    <w:rsid w:val="005D3759"/>
    <w:rsid w:val="005D42D3"/>
    <w:rsid w:val="005E16BD"/>
    <w:rsid w:val="005E263C"/>
    <w:rsid w:val="005E6FCE"/>
    <w:rsid w:val="005E70E4"/>
    <w:rsid w:val="005E7B78"/>
    <w:rsid w:val="005F229A"/>
    <w:rsid w:val="005F5B9A"/>
    <w:rsid w:val="005F5DE5"/>
    <w:rsid w:val="005F7475"/>
    <w:rsid w:val="0060562E"/>
    <w:rsid w:val="00605727"/>
    <w:rsid w:val="006066C1"/>
    <w:rsid w:val="00607ADA"/>
    <w:rsid w:val="006114C4"/>
    <w:rsid w:val="00613AA7"/>
    <w:rsid w:val="00616177"/>
    <w:rsid w:val="0061757F"/>
    <w:rsid w:val="00623173"/>
    <w:rsid w:val="00623D75"/>
    <w:rsid w:val="0062564F"/>
    <w:rsid w:val="00625B75"/>
    <w:rsid w:val="00633673"/>
    <w:rsid w:val="00635BA9"/>
    <w:rsid w:val="00637ACD"/>
    <w:rsid w:val="00640C4F"/>
    <w:rsid w:val="00642660"/>
    <w:rsid w:val="00647643"/>
    <w:rsid w:val="006523C8"/>
    <w:rsid w:val="00660666"/>
    <w:rsid w:val="00661D07"/>
    <w:rsid w:val="006661C2"/>
    <w:rsid w:val="0066679E"/>
    <w:rsid w:val="00675AB3"/>
    <w:rsid w:val="00676C0C"/>
    <w:rsid w:val="006807DF"/>
    <w:rsid w:val="0068108E"/>
    <w:rsid w:val="006810D1"/>
    <w:rsid w:val="006835CF"/>
    <w:rsid w:val="00683687"/>
    <w:rsid w:val="006856D5"/>
    <w:rsid w:val="00692397"/>
    <w:rsid w:val="00694799"/>
    <w:rsid w:val="006975B9"/>
    <w:rsid w:val="00697A18"/>
    <w:rsid w:val="006A2D5A"/>
    <w:rsid w:val="006A401F"/>
    <w:rsid w:val="006A560A"/>
    <w:rsid w:val="006B0D8F"/>
    <w:rsid w:val="006B11A1"/>
    <w:rsid w:val="006B2498"/>
    <w:rsid w:val="006B3505"/>
    <w:rsid w:val="006B4377"/>
    <w:rsid w:val="006B7FEA"/>
    <w:rsid w:val="006C0958"/>
    <w:rsid w:val="006C1095"/>
    <w:rsid w:val="006C3285"/>
    <w:rsid w:val="006D1DD7"/>
    <w:rsid w:val="006D33EC"/>
    <w:rsid w:val="006D46B4"/>
    <w:rsid w:val="006D4F86"/>
    <w:rsid w:val="006D6F2F"/>
    <w:rsid w:val="006D77E7"/>
    <w:rsid w:val="006D7C31"/>
    <w:rsid w:val="006E66EE"/>
    <w:rsid w:val="006F057C"/>
    <w:rsid w:val="006F1BB2"/>
    <w:rsid w:val="006F23B4"/>
    <w:rsid w:val="006F257F"/>
    <w:rsid w:val="006F394B"/>
    <w:rsid w:val="0070245F"/>
    <w:rsid w:val="00706DAB"/>
    <w:rsid w:val="00710687"/>
    <w:rsid w:val="00715A48"/>
    <w:rsid w:val="00715B7A"/>
    <w:rsid w:val="007169F6"/>
    <w:rsid w:val="0072166A"/>
    <w:rsid w:val="00724A0B"/>
    <w:rsid w:val="007252EB"/>
    <w:rsid w:val="0072675A"/>
    <w:rsid w:val="00726834"/>
    <w:rsid w:val="007270B9"/>
    <w:rsid w:val="007275FC"/>
    <w:rsid w:val="00731899"/>
    <w:rsid w:val="00732126"/>
    <w:rsid w:val="00732E00"/>
    <w:rsid w:val="00732EBF"/>
    <w:rsid w:val="00740B57"/>
    <w:rsid w:val="007424E6"/>
    <w:rsid w:val="00744F68"/>
    <w:rsid w:val="007464AD"/>
    <w:rsid w:val="0074782C"/>
    <w:rsid w:val="007509A4"/>
    <w:rsid w:val="007515C9"/>
    <w:rsid w:val="00755ADB"/>
    <w:rsid w:val="00760CA1"/>
    <w:rsid w:val="0076182E"/>
    <w:rsid w:val="007641A2"/>
    <w:rsid w:val="007657D2"/>
    <w:rsid w:val="00766842"/>
    <w:rsid w:val="00766C78"/>
    <w:rsid w:val="00776C68"/>
    <w:rsid w:val="00780510"/>
    <w:rsid w:val="00782404"/>
    <w:rsid w:val="007854C7"/>
    <w:rsid w:val="00786370"/>
    <w:rsid w:val="0078661D"/>
    <w:rsid w:val="007926DC"/>
    <w:rsid w:val="007937C5"/>
    <w:rsid w:val="00794810"/>
    <w:rsid w:val="007A1380"/>
    <w:rsid w:val="007A3CBD"/>
    <w:rsid w:val="007A428B"/>
    <w:rsid w:val="007A42A3"/>
    <w:rsid w:val="007A44D4"/>
    <w:rsid w:val="007A56A2"/>
    <w:rsid w:val="007A56E1"/>
    <w:rsid w:val="007A5A42"/>
    <w:rsid w:val="007A76E3"/>
    <w:rsid w:val="007A7807"/>
    <w:rsid w:val="007B1670"/>
    <w:rsid w:val="007B1F28"/>
    <w:rsid w:val="007B342C"/>
    <w:rsid w:val="007B51DA"/>
    <w:rsid w:val="007C10E9"/>
    <w:rsid w:val="007C1FD5"/>
    <w:rsid w:val="007D0115"/>
    <w:rsid w:val="007D0174"/>
    <w:rsid w:val="007D1929"/>
    <w:rsid w:val="007D465B"/>
    <w:rsid w:val="007D5710"/>
    <w:rsid w:val="007D7B5B"/>
    <w:rsid w:val="007E4946"/>
    <w:rsid w:val="007F0F75"/>
    <w:rsid w:val="007F33FC"/>
    <w:rsid w:val="007F608F"/>
    <w:rsid w:val="007F62AD"/>
    <w:rsid w:val="007F7504"/>
    <w:rsid w:val="00803F3F"/>
    <w:rsid w:val="00804CDC"/>
    <w:rsid w:val="0081012B"/>
    <w:rsid w:val="00810533"/>
    <w:rsid w:val="00814CEB"/>
    <w:rsid w:val="00817132"/>
    <w:rsid w:val="00817C0E"/>
    <w:rsid w:val="00820500"/>
    <w:rsid w:val="0082454B"/>
    <w:rsid w:val="0082473E"/>
    <w:rsid w:val="0082687A"/>
    <w:rsid w:val="00827E7B"/>
    <w:rsid w:val="00830DB5"/>
    <w:rsid w:val="00834097"/>
    <w:rsid w:val="00837DA5"/>
    <w:rsid w:val="00843A43"/>
    <w:rsid w:val="008574B3"/>
    <w:rsid w:val="00861E40"/>
    <w:rsid w:val="008641E7"/>
    <w:rsid w:val="00864BFC"/>
    <w:rsid w:val="00864F3D"/>
    <w:rsid w:val="00865B07"/>
    <w:rsid w:val="008742B1"/>
    <w:rsid w:val="00883134"/>
    <w:rsid w:val="00883297"/>
    <w:rsid w:val="00885342"/>
    <w:rsid w:val="008860CB"/>
    <w:rsid w:val="00893445"/>
    <w:rsid w:val="00893745"/>
    <w:rsid w:val="0089479F"/>
    <w:rsid w:val="0089639F"/>
    <w:rsid w:val="008A31C0"/>
    <w:rsid w:val="008A4353"/>
    <w:rsid w:val="008A450F"/>
    <w:rsid w:val="008A4653"/>
    <w:rsid w:val="008A4E8B"/>
    <w:rsid w:val="008A5871"/>
    <w:rsid w:val="008A74A3"/>
    <w:rsid w:val="008A77F5"/>
    <w:rsid w:val="008B3B87"/>
    <w:rsid w:val="008C20D3"/>
    <w:rsid w:val="008C21EC"/>
    <w:rsid w:val="008C2B81"/>
    <w:rsid w:val="008C6B25"/>
    <w:rsid w:val="008D10FC"/>
    <w:rsid w:val="008D483C"/>
    <w:rsid w:val="008D4DB8"/>
    <w:rsid w:val="008D5A5B"/>
    <w:rsid w:val="008D618C"/>
    <w:rsid w:val="008E5F37"/>
    <w:rsid w:val="008E5F39"/>
    <w:rsid w:val="008E6E04"/>
    <w:rsid w:val="008F195D"/>
    <w:rsid w:val="008F4515"/>
    <w:rsid w:val="008F4E0D"/>
    <w:rsid w:val="008F6438"/>
    <w:rsid w:val="009018E6"/>
    <w:rsid w:val="00903E01"/>
    <w:rsid w:val="00904E13"/>
    <w:rsid w:val="00904FD2"/>
    <w:rsid w:val="00906727"/>
    <w:rsid w:val="0090712D"/>
    <w:rsid w:val="009132C1"/>
    <w:rsid w:val="00915166"/>
    <w:rsid w:val="00915BE8"/>
    <w:rsid w:val="00916B4E"/>
    <w:rsid w:val="009172A8"/>
    <w:rsid w:val="009277CF"/>
    <w:rsid w:val="00927CA8"/>
    <w:rsid w:val="00930144"/>
    <w:rsid w:val="00933AE8"/>
    <w:rsid w:val="0093486E"/>
    <w:rsid w:val="00935DA5"/>
    <w:rsid w:val="00936A58"/>
    <w:rsid w:val="00936D2D"/>
    <w:rsid w:val="009415D2"/>
    <w:rsid w:val="009428E3"/>
    <w:rsid w:val="00945757"/>
    <w:rsid w:val="009542E7"/>
    <w:rsid w:val="0095590D"/>
    <w:rsid w:val="009559E1"/>
    <w:rsid w:val="009606DF"/>
    <w:rsid w:val="009734F0"/>
    <w:rsid w:val="00973D8B"/>
    <w:rsid w:val="00974072"/>
    <w:rsid w:val="009751F4"/>
    <w:rsid w:val="00982388"/>
    <w:rsid w:val="00984A41"/>
    <w:rsid w:val="00986777"/>
    <w:rsid w:val="00990399"/>
    <w:rsid w:val="00991073"/>
    <w:rsid w:val="009911D1"/>
    <w:rsid w:val="00991431"/>
    <w:rsid w:val="00991768"/>
    <w:rsid w:val="00997C65"/>
    <w:rsid w:val="009A20CE"/>
    <w:rsid w:val="009A3833"/>
    <w:rsid w:val="009A49DB"/>
    <w:rsid w:val="009A7006"/>
    <w:rsid w:val="009A79E5"/>
    <w:rsid w:val="009B09DC"/>
    <w:rsid w:val="009B0A00"/>
    <w:rsid w:val="009B3EFC"/>
    <w:rsid w:val="009B6297"/>
    <w:rsid w:val="009C1132"/>
    <w:rsid w:val="009C5649"/>
    <w:rsid w:val="009D10DE"/>
    <w:rsid w:val="009D357D"/>
    <w:rsid w:val="009D4E31"/>
    <w:rsid w:val="009D5140"/>
    <w:rsid w:val="009E0A8D"/>
    <w:rsid w:val="009E4579"/>
    <w:rsid w:val="009E6169"/>
    <w:rsid w:val="009F2C96"/>
    <w:rsid w:val="009F2F66"/>
    <w:rsid w:val="009F4252"/>
    <w:rsid w:val="00A013DF"/>
    <w:rsid w:val="00A015FF"/>
    <w:rsid w:val="00A10A2B"/>
    <w:rsid w:val="00A11A78"/>
    <w:rsid w:val="00A13519"/>
    <w:rsid w:val="00A137A4"/>
    <w:rsid w:val="00A148AA"/>
    <w:rsid w:val="00A16BC9"/>
    <w:rsid w:val="00A20BB7"/>
    <w:rsid w:val="00A21AA8"/>
    <w:rsid w:val="00A268AD"/>
    <w:rsid w:val="00A30BC9"/>
    <w:rsid w:val="00A30F01"/>
    <w:rsid w:val="00A329E7"/>
    <w:rsid w:val="00A335F6"/>
    <w:rsid w:val="00A3389D"/>
    <w:rsid w:val="00A40CFC"/>
    <w:rsid w:val="00A41015"/>
    <w:rsid w:val="00A416EE"/>
    <w:rsid w:val="00A41BCA"/>
    <w:rsid w:val="00A4530D"/>
    <w:rsid w:val="00A454CD"/>
    <w:rsid w:val="00A46A58"/>
    <w:rsid w:val="00A474B7"/>
    <w:rsid w:val="00A50982"/>
    <w:rsid w:val="00A516C1"/>
    <w:rsid w:val="00A51BE7"/>
    <w:rsid w:val="00A51C1E"/>
    <w:rsid w:val="00A526BF"/>
    <w:rsid w:val="00A5409A"/>
    <w:rsid w:val="00A55807"/>
    <w:rsid w:val="00A55AFA"/>
    <w:rsid w:val="00A5647A"/>
    <w:rsid w:val="00A57A9A"/>
    <w:rsid w:val="00A57DBF"/>
    <w:rsid w:val="00A60BA9"/>
    <w:rsid w:val="00A62FEA"/>
    <w:rsid w:val="00A6322C"/>
    <w:rsid w:val="00A63A1C"/>
    <w:rsid w:val="00A64CC9"/>
    <w:rsid w:val="00A650B1"/>
    <w:rsid w:val="00A6593D"/>
    <w:rsid w:val="00A71CC8"/>
    <w:rsid w:val="00A7327D"/>
    <w:rsid w:val="00A73826"/>
    <w:rsid w:val="00A745D1"/>
    <w:rsid w:val="00A7493C"/>
    <w:rsid w:val="00A759A4"/>
    <w:rsid w:val="00A7688F"/>
    <w:rsid w:val="00A81E8D"/>
    <w:rsid w:val="00A832A7"/>
    <w:rsid w:val="00A8360F"/>
    <w:rsid w:val="00A838C5"/>
    <w:rsid w:val="00A91F9C"/>
    <w:rsid w:val="00A966FA"/>
    <w:rsid w:val="00AA053D"/>
    <w:rsid w:val="00AA20D8"/>
    <w:rsid w:val="00AA20F4"/>
    <w:rsid w:val="00AA2849"/>
    <w:rsid w:val="00AA2AA3"/>
    <w:rsid w:val="00AA4465"/>
    <w:rsid w:val="00AA4FA1"/>
    <w:rsid w:val="00AA5B90"/>
    <w:rsid w:val="00AB0ADD"/>
    <w:rsid w:val="00AB0EBE"/>
    <w:rsid w:val="00AB2939"/>
    <w:rsid w:val="00AB45DF"/>
    <w:rsid w:val="00AB611A"/>
    <w:rsid w:val="00AB660D"/>
    <w:rsid w:val="00AB69D6"/>
    <w:rsid w:val="00AB6E2F"/>
    <w:rsid w:val="00AC0653"/>
    <w:rsid w:val="00AC1926"/>
    <w:rsid w:val="00AC1F3E"/>
    <w:rsid w:val="00AC2168"/>
    <w:rsid w:val="00AC3351"/>
    <w:rsid w:val="00AC367B"/>
    <w:rsid w:val="00AC54E7"/>
    <w:rsid w:val="00AD1ECA"/>
    <w:rsid w:val="00AD24B6"/>
    <w:rsid w:val="00AE57E0"/>
    <w:rsid w:val="00AF1110"/>
    <w:rsid w:val="00AF282C"/>
    <w:rsid w:val="00AF2988"/>
    <w:rsid w:val="00AF38E5"/>
    <w:rsid w:val="00AF49DC"/>
    <w:rsid w:val="00AF4BC2"/>
    <w:rsid w:val="00B06A28"/>
    <w:rsid w:val="00B124CB"/>
    <w:rsid w:val="00B1265D"/>
    <w:rsid w:val="00B164D1"/>
    <w:rsid w:val="00B21575"/>
    <w:rsid w:val="00B21C13"/>
    <w:rsid w:val="00B231AC"/>
    <w:rsid w:val="00B238FD"/>
    <w:rsid w:val="00B26068"/>
    <w:rsid w:val="00B260AF"/>
    <w:rsid w:val="00B33A73"/>
    <w:rsid w:val="00B34689"/>
    <w:rsid w:val="00B35865"/>
    <w:rsid w:val="00B36163"/>
    <w:rsid w:val="00B4009C"/>
    <w:rsid w:val="00B40174"/>
    <w:rsid w:val="00B409E0"/>
    <w:rsid w:val="00B50C36"/>
    <w:rsid w:val="00B51A55"/>
    <w:rsid w:val="00B5387E"/>
    <w:rsid w:val="00B56219"/>
    <w:rsid w:val="00B57648"/>
    <w:rsid w:val="00B57B20"/>
    <w:rsid w:val="00B6541A"/>
    <w:rsid w:val="00B662C6"/>
    <w:rsid w:val="00B67076"/>
    <w:rsid w:val="00B7047D"/>
    <w:rsid w:val="00B70CB2"/>
    <w:rsid w:val="00B7109F"/>
    <w:rsid w:val="00B75D83"/>
    <w:rsid w:val="00B802DC"/>
    <w:rsid w:val="00B81665"/>
    <w:rsid w:val="00B81C5E"/>
    <w:rsid w:val="00B83447"/>
    <w:rsid w:val="00B84C22"/>
    <w:rsid w:val="00B84E37"/>
    <w:rsid w:val="00B85140"/>
    <w:rsid w:val="00B85208"/>
    <w:rsid w:val="00B852FD"/>
    <w:rsid w:val="00B90BF6"/>
    <w:rsid w:val="00B92364"/>
    <w:rsid w:val="00B93AD8"/>
    <w:rsid w:val="00B94BAE"/>
    <w:rsid w:val="00B9501E"/>
    <w:rsid w:val="00B95953"/>
    <w:rsid w:val="00B961B8"/>
    <w:rsid w:val="00B97EEF"/>
    <w:rsid w:val="00BA0E9E"/>
    <w:rsid w:val="00BA1276"/>
    <w:rsid w:val="00BB0361"/>
    <w:rsid w:val="00BB0C54"/>
    <w:rsid w:val="00BB798A"/>
    <w:rsid w:val="00BC3C6B"/>
    <w:rsid w:val="00BC4413"/>
    <w:rsid w:val="00BC45A7"/>
    <w:rsid w:val="00BC5054"/>
    <w:rsid w:val="00BC6239"/>
    <w:rsid w:val="00BC62F1"/>
    <w:rsid w:val="00BD0179"/>
    <w:rsid w:val="00BD0931"/>
    <w:rsid w:val="00BD1945"/>
    <w:rsid w:val="00BD2C1A"/>
    <w:rsid w:val="00BD5C57"/>
    <w:rsid w:val="00BE0689"/>
    <w:rsid w:val="00BE1C46"/>
    <w:rsid w:val="00BE3D90"/>
    <w:rsid w:val="00BE3DF6"/>
    <w:rsid w:val="00BF019C"/>
    <w:rsid w:val="00BF2EE8"/>
    <w:rsid w:val="00BF3222"/>
    <w:rsid w:val="00BF36DF"/>
    <w:rsid w:val="00BF3884"/>
    <w:rsid w:val="00BF650C"/>
    <w:rsid w:val="00BF793E"/>
    <w:rsid w:val="00C03255"/>
    <w:rsid w:val="00C035C0"/>
    <w:rsid w:val="00C050AF"/>
    <w:rsid w:val="00C103A8"/>
    <w:rsid w:val="00C1081C"/>
    <w:rsid w:val="00C12822"/>
    <w:rsid w:val="00C12FEA"/>
    <w:rsid w:val="00C144FA"/>
    <w:rsid w:val="00C1525D"/>
    <w:rsid w:val="00C161A4"/>
    <w:rsid w:val="00C213BE"/>
    <w:rsid w:val="00C225A8"/>
    <w:rsid w:val="00C22DF5"/>
    <w:rsid w:val="00C232CB"/>
    <w:rsid w:val="00C251D3"/>
    <w:rsid w:val="00C254C0"/>
    <w:rsid w:val="00C26253"/>
    <w:rsid w:val="00C33B3B"/>
    <w:rsid w:val="00C3708A"/>
    <w:rsid w:val="00C37137"/>
    <w:rsid w:val="00C42692"/>
    <w:rsid w:val="00C426CB"/>
    <w:rsid w:val="00C4429B"/>
    <w:rsid w:val="00C449B0"/>
    <w:rsid w:val="00C45675"/>
    <w:rsid w:val="00C45C88"/>
    <w:rsid w:val="00C478CE"/>
    <w:rsid w:val="00C5247F"/>
    <w:rsid w:val="00C5556A"/>
    <w:rsid w:val="00C5602C"/>
    <w:rsid w:val="00C57319"/>
    <w:rsid w:val="00C573F2"/>
    <w:rsid w:val="00C57880"/>
    <w:rsid w:val="00C57EE9"/>
    <w:rsid w:val="00C60364"/>
    <w:rsid w:val="00C61592"/>
    <w:rsid w:val="00C63133"/>
    <w:rsid w:val="00C6530B"/>
    <w:rsid w:val="00C657F6"/>
    <w:rsid w:val="00C66BEA"/>
    <w:rsid w:val="00C7370C"/>
    <w:rsid w:val="00C74172"/>
    <w:rsid w:val="00C7421C"/>
    <w:rsid w:val="00C753EC"/>
    <w:rsid w:val="00C76766"/>
    <w:rsid w:val="00C8163E"/>
    <w:rsid w:val="00C82595"/>
    <w:rsid w:val="00C82936"/>
    <w:rsid w:val="00C839DD"/>
    <w:rsid w:val="00C87608"/>
    <w:rsid w:val="00C9758F"/>
    <w:rsid w:val="00C9769D"/>
    <w:rsid w:val="00CA1D6E"/>
    <w:rsid w:val="00CA2F32"/>
    <w:rsid w:val="00CA7500"/>
    <w:rsid w:val="00CB1D55"/>
    <w:rsid w:val="00CB4F48"/>
    <w:rsid w:val="00CC0852"/>
    <w:rsid w:val="00CC26ED"/>
    <w:rsid w:val="00CC4E21"/>
    <w:rsid w:val="00CC533E"/>
    <w:rsid w:val="00CC593E"/>
    <w:rsid w:val="00CC6A69"/>
    <w:rsid w:val="00CD1170"/>
    <w:rsid w:val="00CD460D"/>
    <w:rsid w:val="00CD5C7B"/>
    <w:rsid w:val="00CD7EC4"/>
    <w:rsid w:val="00CE441A"/>
    <w:rsid w:val="00CE454E"/>
    <w:rsid w:val="00CE6F40"/>
    <w:rsid w:val="00CE70AF"/>
    <w:rsid w:val="00CF1998"/>
    <w:rsid w:val="00CF39B8"/>
    <w:rsid w:val="00D052F0"/>
    <w:rsid w:val="00D05952"/>
    <w:rsid w:val="00D05EB1"/>
    <w:rsid w:val="00D05F54"/>
    <w:rsid w:val="00D10A5D"/>
    <w:rsid w:val="00D1487B"/>
    <w:rsid w:val="00D205FE"/>
    <w:rsid w:val="00D212CE"/>
    <w:rsid w:val="00D22F6A"/>
    <w:rsid w:val="00D31E46"/>
    <w:rsid w:val="00D33739"/>
    <w:rsid w:val="00D35D0F"/>
    <w:rsid w:val="00D369F9"/>
    <w:rsid w:val="00D370BB"/>
    <w:rsid w:val="00D374E7"/>
    <w:rsid w:val="00D375CD"/>
    <w:rsid w:val="00D41117"/>
    <w:rsid w:val="00D414BE"/>
    <w:rsid w:val="00D42E61"/>
    <w:rsid w:val="00D43DFF"/>
    <w:rsid w:val="00D517D8"/>
    <w:rsid w:val="00D52103"/>
    <w:rsid w:val="00D62AA8"/>
    <w:rsid w:val="00D63C54"/>
    <w:rsid w:val="00D64B5C"/>
    <w:rsid w:val="00D65B94"/>
    <w:rsid w:val="00D66F0C"/>
    <w:rsid w:val="00D71B5B"/>
    <w:rsid w:val="00D733DB"/>
    <w:rsid w:val="00D73BD0"/>
    <w:rsid w:val="00D74066"/>
    <w:rsid w:val="00D7610F"/>
    <w:rsid w:val="00D800E7"/>
    <w:rsid w:val="00D8189B"/>
    <w:rsid w:val="00D81EC1"/>
    <w:rsid w:val="00D82B56"/>
    <w:rsid w:val="00D842BC"/>
    <w:rsid w:val="00D91841"/>
    <w:rsid w:val="00D918D2"/>
    <w:rsid w:val="00D91AB6"/>
    <w:rsid w:val="00D9372E"/>
    <w:rsid w:val="00D9413B"/>
    <w:rsid w:val="00D97175"/>
    <w:rsid w:val="00D97ABC"/>
    <w:rsid w:val="00DA0173"/>
    <w:rsid w:val="00DA0F52"/>
    <w:rsid w:val="00DA1E9E"/>
    <w:rsid w:val="00DA4C73"/>
    <w:rsid w:val="00DB0F7F"/>
    <w:rsid w:val="00DB13C7"/>
    <w:rsid w:val="00DB22AE"/>
    <w:rsid w:val="00DC4414"/>
    <w:rsid w:val="00DC4874"/>
    <w:rsid w:val="00DC7727"/>
    <w:rsid w:val="00DC7CFB"/>
    <w:rsid w:val="00DD3C8B"/>
    <w:rsid w:val="00DD3DCC"/>
    <w:rsid w:val="00DD7117"/>
    <w:rsid w:val="00DE6444"/>
    <w:rsid w:val="00DF0EC5"/>
    <w:rsid w:val="00DF440B"/>
    <w:rsid w:val="00DF7D6F"/>
    <w:rsid w:val="00E0206D"/>
    <w:rsid w:val="00E02E72"/>
    <w:rsid w:val="00E0317C"/>
    <w:rsid w:val="00E0619E"/>
    <w:rsid w:val="00E06F17"/>
    <w:rsid w:val="00E1132A"/>
    <w:rsid w:val="00E11748"/>
    <w:rsid w:val="00E12FBA"/>
    <w:rsid w:val="00E16842"/>
    <w:rsid w:val="00E224E5"/>
    <w:rsid w:val="00E238E5"/>
    <w:rsid w:val="00E31658"/>
    <w:rsid w:val="00E327F3"/>
    <w:rsid w:val="00E37574"/>
    <w:rsid w:val="00E413CA"/>
    <w:rsid w:val="00E44C5C"/>
    <w:rsid w:val="00E45AE8"/>
    <w:rsid w:val="00E47FC3"/>
    <w:rsid w:val="00E538BD"/>
    <w:rsid w:val="00E60316"/>
    <w:rsid w:val="00E603AC"/>
    <w:rsid w:val="00E60DB1"/>
    <w:rsid w:val="00E61997"/>
    <w:rsid w:val="00E6292B"/>
    <w:rsid w:val="00E62FDB"/>
    <w:rsid w:val="00E63898"/>
    <w:rsid w:val="00E67086"/>
    <w:rsid w:val="00E700E4"/>
    <w:rsid w:val="00E70525"/>
    <w:rsid w:val="00E73A38"/>
    <w:rsid w:val="00E74758"/>
    <w:rsid w:val="00E775DE"/>
    <w:rsid w:val="00E80743"/>
    <w:rsid w:val="00E83E6D"/>
    <w:rsid w:val="00E84307"/>
    <w:rsid w:val="00E860DF"/>
    <w:rsid w:val="00E904B3"/>
    <w:rsid w:val="00E90BBE"/>
    <w:rsid w:val="00E90C60"/>
    <w:rsid w:val="00E94AD4"/>
    <w:rsid w:val="00E95DAF"/>
    <w:rsid w:val="00EA12F6"/>
    <w:rsid w:val="00EA2543"/>
    <w:rsid w:val="00EA61F2"/>
    <w:rsid w:val="00EA6599"/>
    <w:rsid w:val="00EB07EE"/>
    <w:rsid w:val="00EB2013"/>
    <w:rsid w:val="00EB59D8"/>
    <w:rsid w:val="00EB5BF0"/>
    <w:rsid w:val="00EB5FE2"/>
    <w:rsid w:val="00EB7A65"/>
    <w:rsid w:val="00EC0061"/>
    <w:rsid w:val="00EC5495"/>
    <w:rsid w:val="00EC6824"/>
    <w:rsid w:val="00EC6B0C"/>
    <w:rsid w:val="00EC76FF"/>
    <w:rsid w:val="00ED187C"/>
    <w:rsid w:val="00ED1AFF"/>
    <w:rsid w:val="00ED37E4"/>
    <w:rsid w:val="00ED59C5"/>
    <w:rsid w:val="00ED5D3F"/>
    <w:rsid w:val="00EE3B57"/>
    <w:rsid w:val="00EE5F82"/>
    <w:rsid w:val="00EF0F1E"/>
    <w:rsid w:val="00EF32A2"/>
    <w:rsid w:val="00EF7E19"/>
    <w:rsid w:val="00F00C95"/>
    <w:rsid w:val="00F0267E"/>
    <w:rsid w:val="00F02BA8"/>
    <w:rsid w:val="00F05965"/>
    <w:rsid w:val="00F06D0C"/>
    <w:rsid w:val="00F06FD6"/>
    <w:rsid w:val="00F07EF1"/>
    <w:rsid w:val="00F10731"/>
    <w:rsid w:val="00F12261"/>
    <w:rsid w:val="00F1469D"/>
    <w:rsid w:val="00F16A45"/>
    <w:rsid w:val="00F1706D"/>
    <w:rsid w:val="00F2369D"/>
    <w:rsid w:val="00F23717"/>
    <w:rsid w:val="00F24224"/>
    <w:rsid w:val="00F260CA"/>
    <w:rsid w:val="00F302CC"/>
    <w:rsid w:val="00F3322E"/>
    <w:rsid w:val="00F34C3F"/>
    <w:rsid w:val="00F36429"/>
    <w:rsid w:val="00F36ED7"/>
    <w:rsid w:val="00F41E19"/>
    <w:rsid w:val="00F431EC"/>
    <w:rsid w:val="00F4716E"/>
    <w:rsid w:val="00F512F0"/>
    <w:rsid w:val="00F5332A"/>
    <w:rsid w:val="00F54586"/>
    <w:rsid w:val="00F618E6"/>
    <w:rsid w:val="00F64EE9"/>
    <w:rsid w:val="00F66157"/>
    <w:rsid w:val="00F75AB8"/>
    <w:rsid w:val="00F80B91"/>
    <w:rsid w:val="00F80C79"/>
    <w:rsid w:val="00F81A7A"/>
    <w:rsid w:val="00F81E76"/>
    <w:rsid w:val="00F82610"/>
    <w:rsid w:val="00F83167"/>
    <w:rsid w:val="00F85064"/>
    <w:rsid w:val="00F90BD6"/>
    <w:rsid w:val="00F9125B"/>
    <w:rsid w:val="00F9598E"/>
    <w:rsid w:val="00F95F2B"/>
    <w:rsid w:val="00F970B2"/>
    <w:rsid w:val="00FA08DE"/>
    <w:rsid w:val="00FA400A"/>
    <w:rsid w:val="00FA49D2"/>
    <w:rsid w:val="00FA5837"/>
    <w:rsid w:val="00FA76A3"/>
    <w:rsid w:val="00FB26B4"/>
    <w:rsid w:val="00FB2D26"/>
    <w:rsid w:val="00FB2D64"/>
    <w:rsid w:val="00FB3A9F"/>
    <w:rsid w:val="00FB5023"/>
    <w:rsid w:val="00FB7AEC"/>
    <w:rsid w:val="00FC21E3"/>
    <w:rsid w:val="00FC2D1D"/>
    <w:rsid w:val="00FC533B"/>
    <w:rsid w:val="00FC7864"/>
    <w:rsid w:val="00FC7B1E"/>
    <w:rsid w:val="00FC7BA3"/>
    <w:rsid w:val="00FD0EFB"/>
    <w:rsid w:val="00FD71A3"/>
    <w:rsid w:val="00FE13B1"/>
    <w:rsid w:val="00FE5335"/>
    <w:rsid w:val="00FE58B4"/>
    <w:rsid w:val="00FE6B20"/>
    <w:rsid w:val="00FE7C29"/>
    <w:rsid w:val="00FF0C36"/>
    <w:rsid w:val="00FF19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3CCA7"/>
  <w15:docId w15:val="{B2EBF429-D887-4564-9A5F-6AFD6D34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57"/>
    <w:pPr>
      <w:bidi/>
      <w:spacing w:after="200" w:line="276" w:lineRule="auto"/>
    </w:pPr>
    <w:rPr>
      <w:sz w:val="22"/>
      <w:szCs w:val="22"/>
    </w:rPr>
  </w:style>
  <w:style w:type="paragraph" w:styleId="Heading1">
    <w:name w:val="heading 1"/>
    <w:basedOn w:val="Normal"/>
    <w:next w:val="Normal"/>
    <w:link w:val="Heading1Char"/>
    <w:qFormat/>
    <w:rsid w:val="001353B2"/>
    <w:pPr>
      <w:keepNext/>
      <w:spacing w:after="0" w:line="240" w:lineRule="auto"/>
      <w:jc w:val="center"/>
      <w:outlineLvl w:val="0"/>
    </w:pPr>
    <w:rPr>
      <w:rFonts w:ascii="Times New Roman" w:hAnsi="Times New Roman" w:cs="Traditional Arabic"/>
      <w:b/>
      <w:bCs/>
      <w:sz w:val="36"/>
      <w:szCs w:val="40"/>
    </w:rPr>
  </w:style>
  <w:style w:type="paragraph" w:styleId="Heading2">
    <w:name w:val="heading 2"/>
    <w:basedOn w:val="Normal"/>
    <w:next w:val="Normal"/>
    <w:link w:val="Heading2Char"/>
    <w:unhideWhenUsed/>
    <w:qFormat/>
    <w:rsid w:val="001353B2"/>
    <w:pPr>
      <w:keepNext/>
      <w:spacing w:after="0" w:line="240" w:lineRule="auto"/>
      <w:jc w:val="center"/>
      <w:outlineLvl w:val="1"/>
    </w:pPr>
    <w:rPr>
      <w:rFonts w:ascii="Times New Roman" w:hAnsi="Times New Roman" w:cs="DecoType Naskh Special"/>
      <w:sz w:val="28"/>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3B2"/>
    <w:rPr>
      <w:rFonts w:ascii="Times New Roman" w:eastAsia="Times New Roman" w:hAnsi="Times New Roman" w:cs="Traditional Arabic"/>
      <w:b/>
      <w:bCs/>
      <w:sz w:val="36"/>
      <w:szCs w:val="40"/>
    </w:rPr>
  </w:style>
  <w:style w:type="character" w:customStyle="1" w:styleId="Heading2Char">
    <w:name w:val="Heading 2 Char"/>
    <w:basedOn w:val="DefaultParagraphFont"/>
    <w:link w:val="Heading2"/>
    <w:rsid w:val="001353B2"/>
    <w:rPr>
      <w:rFonts w:ascii="Times New Roman" w:eastAsia="Times New Roman" w:hAnsi="Times New Roman" w:cs="DecoType Naskh Special"/>
      <w:sz w:val="28"/>
      <w:szCs w:val="34"/>
    </w:rPr>
  </w:style>
  <w:style w:type="paragraph" w:styleId="BalloonText">
    <w:name w:val="Balloon Text"/>
    <w:basedOn w:val="Normal"/>
    <w:link w:val="BalloonTextChar"/>
    <w:uiPriority w:val="99"/>
    <w:semiHidden/>
    <w:unhideWhenUsed/>
    <w:rsid w:val="00135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B2"/>
    <w:rPr>
      <w:rFonts w:ascii="Tahoma" w:hAnsi="Tahoma" w:cs="Tahoma"/>
      <w:sz w:val="16"/>
      <w:szCs w:val="16"/>
    </w:rPr>
  </w:style>
  <w:style w:type="paragraph" w:styleId="ListParagraph">
    <w:name w:val="List Paragraph"/>
    <w:basedOn w:val="Normal"/>
    <w:uiPriority w:val="34"/>
    <w:qFormat/>
    <w:rsid w:val="00C251D3"/>
    <w:pPr>
      <w:ind w:left="720"/>
      <w:contextualSpacing/>
    </w:pPr>
  </w:style>
  <w:style w:type="table" w:styleId="TableGrid">
    <w:name w:val="Table Grid"/>
    <w:basedOn w:val="TableNormal"/>
    <w:uiPriority w:val="59"/>
    <w:rsid w:val="000739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عادي1"/>
    <w:rsid w:val="00B94BAE"/>
    <w:pPr>
      <w:spacing w:line="276" w:lineRule="auto"/>
    </w:pPr>
    <w:rPr>
      <w:rFonts w:ascii="Arial" w:eastAsia="Arial" w:hAnsi="Arial"/>
      <w:sz w:val="22"/>
      <w:szCs w:val="22"/>
    </w:rPr>
  </w:style>
  <w:style w:type="paragraph" w:styleId="Header">
    <w:name w:val="header"/>
    <w:basedOn w:val="Normal"/>
    <w:link w:val="HeaderChar"/>
    <w:uiPriority w:val="99"/>
    <w:unhideWhenUsed/>
    <w:rsid w:val="003D7B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7B64"/>
    <w:rPr>
      <w:sz w:val="22"/>
      <w:szCs w:val="22"/>
    </w:rPr>
  </w:style>
  <w:style w:type="paragraph" w:styleId="Footer">
    <w:name w:val="footer"/>
    <w:basedOn w:val="Normal"/>
    <w:link w:val="FooterChar"/>
    <w:uiPriority w:val="99"/>
    <w:unhideWhenUsed/>
    <w:rsid w:val="003D7B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7B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5774">
      <w:bodyDiv w:val="1"/>
      <w:marLeft w:val="0"/>
      <w:marRight w:val="0"/>
      <w:marTop w:val="0"/>
      <w:marBottom w:val="0"/>
      <w:divBdr>
        <w:top w:val="none" w:sz="0" w:space="0" w:color="auto"/>
        <w:left w:val="none" w:sz="0" w:space="0" w:color="auto"/>
        <w:bottom w:val="none" w:sz="0" w:space="0" w:color="auto"/>
        <w:right w:val="none" w:sz="0" w:space="0" w:color="auto"/>
      </w:divBdr>
    </w:div>
    <w:div w:id="388916091">
      <w:bodyDiv w:val="1"/>
      <w:marLeft w:val="0"/>
      <w:marRight w:val="0"/>
      <w:marTop w:val="0"/>
      <w:marBottom w:val="0"/>
      <w:divBdr>
        <w:top w:val="none" w:sz="0" w:space="0" w:color="auto"/>
        <w:left w:val="none" w:sz="0" w:space="0" w:color="auto"/>
        <w:bottom w:val="none" w:sz="0" w:space="0" w:color="auto"/>
        <w:right w:val="none" w:sz="0" w:space="0" w:color="auto"/>
      </w:divBdr>
    </w:div>
    <w:div w:id="663552830">
      <w:bodyDiv w:val="1"/>
      <w:marLeft w:val="0"/>
      <w:marRight w:val="0"/>
      <w:marTop w:val="0"/>
      <w:marBottom w:val="0"/>
      <w:divBdr>
        <w:top w:val="none" w:sz="0" w:space="0" w:color="auto"/>
        <w:left w:val="none" w:sz="0" w:space="0" w:color="auto"/>
        <w:bottom w:val="none" w:sz="0" w:space="0" w:color="auto"/>
        <w:right w:val="none" w:sz="0" w:space="0" w:color="auto"/>
      </w:divBdr>
    </w:div>
    <w:div w:id="15132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5A56-61D8-407C-821F-764BF794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1099</Words>
  <Characters>6184</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Christine Peyre</cp:lastModifiedBy>
  <cp:revision>17</cp:revision>
  <cp:lastPrinted>2013-03-10T21:44:00Z</cp:lastPrinted>
  <dcterms:created xsi:type="dcterms:W3CDTF">2025-11-17T08:05:00Z</dcterms:created>
  <dcterms:modified xsi:type="dcterms:W3CDTF">2025-11-17T08:34:00Z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b560a774-2f57-44ff-8266-e97162cd085e</vt:lpwstr>
  </property>
</Properties>
</file>