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019F731F" w:rsidR="00442C11" w:rsidRPr="00122372" w:rsidRDefault="00163DC1" w:rsidP="00B53904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francés</w:t>
      </w:r>
    </w:p>
    <w:bookmarkEnd w:id="0"/>
    <w:bookmarkEnd w:id="1"/>
    <w:p w14:paraId="355A6FC4" w14:textId="77777777" w:rsidR="00B125F7" w:rsidRPr="00132D1F" w:rsidRDefault="00B125F7" w:rsidP="00B125F7">
      <w:pPr>
        <w:jc w:val="center"/>
        <w:rPr>
          <w:rFonts w:ascii="Cambria" w:hAnsi="Cambria"/>
          <w:b/>
          <w:sz w:val="20"/>
          <w:szCs w:val="20"/>
        </w:rPr>
      </w:pPr>
    </w:p>
    <w:p w14:paraId="697E90FC" w14:textId="0DD46EB2" w:rsidR="00B125F7" w:rsidRPr="007D3806" w:rsidRDefault="007D3806" w:rsidP="00B125F7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</w:rPr>
        <w:t>Declaración de la República Islámica de Mauritania a la Subcomisión 2</w:t>
      </w:r>
    </w:p>
    <w:p w14:paraId="0DCC3D33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6F549708" w14:textId="37670566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La República Islámica de Mauritania ha presentado a la Subcomisión 2 de ICCAT la siguiente solicitud:</w:t>
      </w:r>
    </w:p>
    <w:p w14:paraId="1B32EF04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0C082F84" w14:textId="026A53DF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La República Islámica de Mauritania es miembro de la Comisión Internacional para la Conservación del Atún Atlántico (ICCAT) desde hace más de 18 años y cumple fielmente todas las Recomendaciones y Resoluciones que adopta. Asimismo, siempre ha respetado las medidas de conservación y ordenación adoptadas por ICCAT, ha participado asiduamente en todas las reuniones, tanto anuales como científicas, y ha abonado regularmente sus contribuciones financieras. </w:t>
      </w:r>
    </w:p>
    <w:p w14:paraId="3113A43C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59905DFF" w14:textId="062A8501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En un momento en que los stocks de atún rojo del Atlántico este y Mediterráneo se encontraban en dificultades, Mauritania se abstuvo de solicitar una cuota y no se arriesgó a participar en esta pesquería. </w:t>
      </w:r>
    </w:p>
    <w:p w14:paraId="1272F56D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5F3E1EC1" w14:textId="5BC4B0AF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En los últimos años, el Comité científico</w:t>
      </w:r>
      <w:r w:rsidR="00F863F4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(SCRS) ha demostrado que los stocks de atún rojo en la zona mencionada se han recuperado y propone un aumento significativo de su TAC.</w:t>
      </w:r>
    </w:p>
    <w:p w14:paraId="6D2EA8E1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3211A69E" w14:textId="61931C49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En vista de esta situación, Mauritania ha decidido promover la pesca del atún rojo y desarrollar una flota dirigida al atún rojo del Atlántico este.</w:t>
      </w:r>
    </w:p>
    <w:p w14:paraId="6A31BE02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11533EED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Durante la campaña de los años 2023 y 2024, intentó desplegar dos cerqueros sin éxito, al no concederle ICCAT una cuota de atún.</w:t>
      </w:r>
    </w:p>
    <w:p w14:paraId="41A1C8AA" w14:textId="77777777" w:rsidR="00B125F7" w:rsidRPr="00132D1F" w:rsidRDefault="00B125F7" w:rsidP="00B125F7">
      <w:pPr>
        <w:jc w:val="both"/>
        <w:rPr>
          <w:rFonts w:ascii="Cambria" w:hAnsi="Cambria"/>
          <w:sz w:val="20"/>
          <w:szCs w:val="20"/>
        </w:rPr>
      </w:pPr>
    </w:p>
    <w:p w14:paraId="3013ACE0" w14:textId="203B2D1D" w:rsidR="00442C11" w:rsidRPr="00A30B2C" w:rsidRDefault="00B125F7" w:rsidP="00A30B2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Con el fin de apoyar sus esfuerzos por promover el empleo y desarrollar la pesca de túnidos, Mauritania solicita actualmente una cuota mínima de 100 t para la campaña de 2026 para la pesca del atún rojo.</w:t>
      </w:r>
    </w:p>
    <w:sectPr w:rsidR="00442C11" w:rsidRPr="00A30B2C" w:rsidSect="00D20D32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AB25" w14:textId="77777777" w:rsidR="001054E9" w:rsidRDefault="001054E9" w:rsidP="00F35FE1">
      <w:r>
        <w:separator/>
      </w:r>
    </w:p>
  </w:endnote>
  <w:endnote w:type="continuationSeparator" w:id="0">
    <w:p w14:paraId="4C9F55B8" w14:textId="77777777" w:rsidR="001054E9" w:rsidRDefault="001054E9" w:rsidP="00F35FE1">
      <w:r>
        <w:continuationSeparator/>
      </w:r>
    </w:p>
  </w:endnote>
  <w:endnote w:type="continuationNotice" w:id="1">
    <w:p w14:paraId="31624599" w14:textId="77777777" w:rsidR="001054E9" w:rsidRDefault="00105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F863F4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0F5575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4610" w14:textId="77777777" w:rsidR="001054E9" w:rsidRDefault="001054E9" w:rsidP="00F35FE1">
      <w:r>
        <w:separator/>
      </w:r>
    </w:p>
  </w:footnote>
  <w:footnote w:type="continuationSeparator" w:id="0">
    <w:p w14:paraId="39BD10B2" w14:textId="77777777" w:rsidR="001054E9" w:rsidRDefault="001054E9" w:rsidP="00F35FE1">
      <w:r>
        <w:continuationSeparator/>
      </w:r>
    </w:p>
  </w:footnote>
  <w:footnote w:type="continuationNotice" w:id="1">
    <w:p w14:paraId="2D79A8E1" w14:textId="77777777" w:rsidR="001054E9" w:rsidRDefault="00105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75FF860F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PA2_623/2025</w:t>
    </w:r>
  </w:p>
  <w:p w14:paraId="41BF1EAA" w14:textId="675C2079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F863F4">
      <w:rPr>
        <w:rFonts w:ascii="Cambria" w:hAnsi="Cambria"/>
        <w:b/>
        <w:noProof/>
        <w:sz w:val="16"/>
      </w:rPr>
      <w:t>15/11/2025 18:14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3"/>
  </w:num>
  <w:num w:numId="2" w16cid:durableId="1678775420">
    <w:abstractNumId w:val="6"/>
  </w:num>
  <w:num w:numId="3" w16cid:durableId="1567836023">
    <w:abstractNumId w:val="8"/>
  </w:num>
  <w:num w:numId="4" w16cid:durableId="483355663">
    <w:abstractNumId w:val="0"/>
  </w:num>
  <w:num w:numId="5" w16cid:durableId="1939672181">
    <w:abstractNumId w:val="2"/>
  </w:num>
  <w:num w:numId="6" w16cid:durableId="2104837951">
    <w:abstractNumId w:val="7"/>
  </w:num>
  <w:num w:numId="7" w16cid:durableId="104687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3D9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575"/>
    <w:rsid w:val="000F5DE6"/>
    <w:rsid w:val="00100DDD"/>
    <w:rsid w:val="00101202"/>
    <w:rsid w:val="00102CBD"/>
    <w:rsid w:val="0010363A"/>
    <w:rsid w:val="00103CB0"/>
    <w:rsid w:val="00104595"/>
    <w:rsid w:val="001054E9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2372"/>
    <w:rsid w:val="00124EFD"/>
    <w:rsid w:val="00127954"/>
    <w:rsid w:val="001279A2"/>
    <w:rsid w:val="00131BB8"/>
    <w:rsid w:val="001328F3"/>
    <w:rsid w:val="00132D1F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60ED"/>
    <w:rsid w:val="002B7146"/>
    <w:rsid w:val="002C10EA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08CD"/>
    <w:rsid w:val="0036186A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5406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380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0641B"/>
    <w:rsid w:val="0081153F"/>
    <w:rsid w:val="008157C7"/>
    <w:rsid w:val="00822184"/>
    <w:rsid w:val="008235EE"/>
    <w:rsid w:val="00824764"/>
    <w:rsid w:val="008252D6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0B2C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360F"/>
    <w:rsid w:val="00A54984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005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25F7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22DA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179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3F4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788EBDBD-CB44-43DD-996C-0D7AEC3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Author</cp:lastModifiedBy>
  <cp:revision>16</cp:revision>
  <dcterms:created xsi:type="dcterms:W3CDTF">2025-07-10T20:19:00Z</dcterms:created>
  <dcterms:modified xsi:type="dcterms:W3CDTF">2025-11-15T17:19:00Z</dcterms:modified>
</cp:coreProperties>
</file>