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FD78D" w14:textId="19F9FB82" w:rsidR="00442C11" w:rsidRPr="00857F73" w:rsidRDefault="00163DC1" w:rsidP="00B53904">
      <w:pPr>
        <w:jc w:val="right"/>
        <w:rPr>
          <w:rFonts w:ascii="Cambria" w:hAnsi="Cambria"/>
          <w:b/>
          <w:sz w:val="20"/>
          <w:szCs w:val="20"/>
        </w:rPr>
      </w:pPr>
      <w:bookmarkStart w:id="0" w:name="_Hlk104196551"/>
      <w:bookmarkStart w:id="1" w:name="_Hlk21091310"/>
      <w:r w:rsidRPr="00857F73">
        <w:rPr>
          <w:rFonts w:ascii="Cambria" w:hAnsi="Cambria"/>
          <w:b/>
          <w:sz w:val="20"/>
          <w:szCs w:val="20"/>
        </w:rPr>
        <w:t>Original : anglais</w:t>
      </w:r>
    </w:p>
    <w:p w14:paraId="2B1513CC" w14:textId="77777777" w:rsidR="00442C11" w:rsidRPr="00857F73" w:rsidRDefault="00442C11" w:rsidP="000A54A0">
      <w:pPr>
        <w:tabs>
          <w:tab w:val="left" w:pos="300"/>
        </w:tabs>
        <w:jc w:val="both"/>
        <w:rPr>
          <w:rFonts w:ascii="Cambria" w:hAnsi="Cambria"/>
          <w:b/>
          <w:sz w:val="20"/>
          <w:szCs w:val="20"/>
          <w:lang w:val="en-GB"/>
        </w:rPr>
      </w:pPr>
    </w:p>
    <w:p w14:paraId="2723F8C7" w14:textId="07CE1A6A" w:rsidR="000A54A0" w:rsidRPr="00857F73" w:rsidRDefault="000A54A0" w:rsidP="000A54A0">
      <w:pPr>
        <w:jc w:val="center"/>
        <w:rPr>
          <w:rFonts w:ascii="Cambria" w:eastAsia="Aptos" w:hAnsi="Cambria" w:cs="Arial"/>
          <w:b/>
          <w:bCs/>
          <w:kern w:val="2"/>
          <w:sz w:val="20"/>
          <w:szCs w:val="20"/>
          <w14:ligatures w14:val="standardContextual"/>
        </w:rPr>
      </w:pPr>
      <w:r w:rsidRPr="00857F73">
        <w:rPr>
          <w:rFonts w:ascii="Cambria" w:hAnsi="Cambria"/>
          <w:b/>
          <w:bCs/>
          <w:sz w:val="20"/>
          <w:szCs w:val="20"/>
        </w:rPr>
        <w:t>Réponse du R</w:t>
      </w:r>
      <w:r w:rsidR="00614615" w:rsidRPr="00857F73">
        <w:rPr>
          <w:rFonts w:ascii="Cambria" w:hAnsi="Cambria"/>
          <w:b/>
          <w:bCs/>
          <w:sz w:val="20"/>
          <w:szCs w:val="20"/>
        </w:rPr>
        <w:t>oyaume-</w:t>
      </w:r>
      <w:r w:rsidRPr="00857F73">
        <w:rPr>
          <w:rFonts w:ascii="Cambria" w:hAnsi="Cambria"/>
          <w:b/>
          <w:bCs/>
          <w:sz w:val="20"/>
          <w:szCs w:val="20"/>
        </w:rPr>
        <w:t>U</w:t>
      </w:r>
      <w:r w:rsidR="00614615" w:rsidRPr="00857F73">
        <w:rPr>
          <w:rFonts w:ascii="Cambria" w:hAnsi="Cambria"/>
          <w:b/>
          <w:bCs/>
          <w:sz w:val="20"/>
          <w:szCs w:val="20"/>
        </w:rPr>
        <w:t>ni</w:t>
      </w:r>
      <w:r w:rsidRPr="00857F73">
        <w:rPr>
          <w:rFonts w:ascii="Cambria" w:hAnsi="Cambria"/>
          <w:b/>
          <w:bCs/>
          <w:sz w:val="20"/>
          <w:szCs w:val="20"/>
        </w:rPr>
        <w:t xml:space="preserve"> au « Projet de système d’allocation pour le stock de thon rouge de l’Atlantique Est et de la Méditerranée »</w:t>
      </w:r>
      <w:r w:rsidRPr="00857F73">
        <w:rPr>
          <w:rFonts w:ascii="Cambria" w:hAnsi="Cambria"/>
          <w:b/>
          <w:bCs/>
          <w:i/>
          <w:iCs/>
          <w:sz w:val="20"/>
          <w:szCs w:val="20"/>
        </w:rPr>
        <w:t xml:space="preserve"> </w:t>
      </w:r>
      <w:r w:rsidRPr="00857F73">
        <w:rPr>
          <w:rFonts w:ascii="Cambria" w:hAnsi="Cambria"/>
          <w:b/>
          <w:bCs/>
          <w:sz w:val="20"/>
          <w:szCs w:val="20"/>
        </w:rPr>
        <w:t>(PA2_612/2025) soumis par le Président</w:t>
      </w:r>
    </w:p>
    <w:p w14:paraId="218A43C4" w14:textId="77777777" w:rsidR="000A54A0" w:rsidRPr="00857F73" w:rsidRDefault="000A54A0" w:rsidP="000A54A0">
      <w:pPr>
        <w:jc w:val="both"/>
        <w:rPr>
          <w:rFonts w:ascii="Cambria" w:eastAsia="Aptos" w:hAnsi="Cambria" w:cs="Arial"/>
          <w:b/>
          <w:bCs/>
          <w:kern w:val="2"/>
          <w:sz w:val="20"/>
          <w:szCs w:val="20"/>
          <w:lang w:val="en-GB"/>
          <w14:ligatures w14:val="standardContextual"/>
        </w:rPr>
      </w:pPr>
    </w:p>
    <w:p w14:paraId="24AB6FFA" w14:textId="77777777" w:rsidR="006A40A6" w:rsidRPr="00857F73" w:rsidRDefault="006A40A6" w:rsidP="000A54A0">
      <w:pPr>
        <w:jc w:val="both"/>
        <w:rPr>
          <w:rFonts w:ascii="Cambria" w:eastAsia="Aptos" w:hAnsi="Cambria" w:cs="Arial"/>
          <w:b/>
          <w:bCs/>
          <w:kern w:val="2"/>
          <w:sz w:val="20"/>
          <w:szCs w:val="20"/>
          <w:lang w:val="en-GB"/>
          <w14:ligatures w14:val="standardContextual"/>
        </w:rPr>
      </w:pPr>
    </w:p>
    <w:p w14:paraId="2A0BA723" w14:textId="77777777" w:rsidR="000A54A0" w:rsidRPr="00857F73" w:rsidRDefault="000A54A0" w:rsidP="000A54A0">
      <w:pPr>
        <w:jc w:val="both"/>
        <w:rPr>
          <w:rFonts w:ascii="Cambria" w:eastAsia="Aptos" w:hAnsi="Cambria" w:cs="Arial"/>
          <w:b/>
          <w:bCs/>
          <w:kern w:val="2"/>
          <w:sz w:val="20"/>
          <w:szCs w:val="20"/>
          <w14:ligatures w14:val="standardContextual"/>
        </w:rPr>
      </w:pPr>
      <w:r w:rsidRPr="00857F73">
        <w:rPr>
          <w:rFonts w:ascii="Cambria" w:hAnsi="Cambria"/>
          <w:b/>
          <w:bCs/>
          <w:sz w:val="20"/>
          <w:szCs w:val="20"/>
        </w:rPr>
        <w:t>Introduction</w:t>
      </w:r>
    </w:p>
    <w:p w14:paraId="2044E2CB" w14:textId="77777777" w:rsidR="006A40A6" w:rsidRPr="00857F73" w:rsidRDefault="006A40A6" w:rsidP="000A54A0">
      <w:pPr>
        <w:jc w:val="both"/>
        <w:rPr>
          <w:rFonts w:ascii="Cambria" w:eastAsia="Aptos" w:hAnsi="Cambria" w:cs="Arial"/>
          <w:b/>
          <w:bCs/>
          <w:kern w:val="2"/>
          <w:sz w:val="20"/>
          <w:szCs w:val="20"/>
          <w:lang w:val="en-GB"/>
          <w14:ligatures w14:val="standardContextual"/>
        </w:rPr>
      </w:pPr>
    </w:p>
    <w:p w14:paraId="1C17B013" w14:textId="2E568357" w:rsidR="000A54A0" w:rsidRPr="00857F73" w:rsidRDefault="000A54A0" w:rsidP="000A54A0">
      <w:pPr>
        <w:jc w:val="both"/>
        <w:rPr>
          <w:rFonts w:ascii="Cambria" w:eastAsia="Aptos" w:hAnsi="Cambria" w:cs="Arial"/>
          <w:kern w:val="2"/>
          <w:sz w:val="20"/>
          <w:szCs w:val="20"/>
          <w14:ligatures w14:val="standardContextual"/>
        </w:rPr>
      </w:pPr>
      <w:r w:rsidRPr="00857F73">
        <w:rPr>
          <w:rFonts w:ascii="Cambria" w:hAnsi="Cambria"/>
          <w:sz w:val="20"/>
          <w:szCs w:val="20"/>
        </w:rPr>
        <w:t>Le RU remercie le Président de la Sous-commission 2 pour avoir élaboré cette proposition. De notre point de vue, la proposition déploie de considérables efforts pour refléter les conclusions des discussions tenues sur les allocations au sein de la Sous-commission 2 depuis 2022 et répondre aux besoins respectifs des pêcheurs de thon rouge de l’Est.</w:t>
      </w:r>
    </w:p>
    <w:p w14:paraId="32962B5C" w14:textId="77777777" w:rsidR="006A40A6" w:rsidRPr="00857F73" w:rsidRDefault="006A40A6" w:rsidP="000A54A0">
      <w:pPr>
        <w:jc w:val="both"/>
        <w:rPr>
          <w:rFonts w:ascii="Cambria" w:eastAsia="Aptos" w:hAnsi="Cambria" w:cs="Arial"/>
          <w:kern w:val="2"/>
          <w:sz w:val="20"/>
          <w:szCs w:val="20"/>
          <w:lang w:val="en-GB"/>
          <w14:ligatures w14:val="standardContextual"/>
        </w:rPr>
      </w:pPr>
    </w:p>
    <w:p w14:paraId="53CA91E2" w14:textId="5F3E87E9" w:rsidR="000A54A0" w:rsidRPr="00857F73" w:rsidRDefault="000A54A0" w:rsidP="000A54A0">
      <w:pPr>
        <w:jc w:val="both"/>
        <w:rPr>
          <w:rFonts w:ascii="Cambria" w:hAnsi="Cambria"/>
          <w:sz w:val="20"/>
          <w:szCs w:val="20"/>
        </w:rPr>
      </w:pPr>
      <w:r w:rsidRPr="00857F73">
        <w:rPr>
          <w:rFonts w:ascii="Cambria" w:hAnsi="Cambria"/>
          <w:sz w:val="20"/>
          <w:szCs w:val="20"/>
        </w:rPr>
        <w:t xml:space="preserve">Plusieurs éléments seront discutés plus amplement à Séville. Ce document attire l’attention sur un élément de la proposition : l’utilisation des quotas et la mesure dans laquelle il pourrait être nécessaire de tenir compte de circonstances particulières pour certaines </w:t>
      </w:r>
      <w:proofErr w:type="spellStart"/>
      <w:r w:rsidRPr="00857F73">
        <w:rPr>
          <w:rFonts w:ascii="Cambria" w:hAnsi="Cambria"/>
          <w:sz w:val="20"/>
          <w:szCs w:val="20"/>
        </w:rPr>
        <w:t>CPC</w:t>
      </w:r>
      <w:proofErr w:type="spellEnd"/>
      <w:r w:rsidRPr="00857F73">
        <w:rPr>
          <w:rFonts w:ascii="Cambria" w:hAnsi="Cambria"/>
          <w:sz w:val="20"/>
          <w:szCs w:val="20"/>
        </w:rPr>
        <w:t>.</w:t>
      </w:r>
    </w:p>
    <w:p w14:paraId="41510BCF" w14:textId="77777777" w:rsidR="00614615" w:rsidRPr="00857F73" w:rsidRDefault="00614615" w:rsidP="000A54A0">
      <w:pPr>
        <w:jc w:val="both"/>
        <w:rPr>
          <w:rFonts w:ascii="Cambria" w:eastAsia="Aptos" w:hAnsi="Cambria" w:cs="Arial"/>
          <w:kern w:val="2"/>
          <w:sz w:val="20"/>
          <w:szCs w:val="20"/>
          <w14:ligatures w14:val="standardContextual"/>
        </w:rPr>
      </w:pPr>
    </w:p>
    <w:p w14:paraId="1D4B61CC" w14:textId="77777777" w:rsidR="000A54A0" w:rsidRPr="00857F73" w:rsidRDefault="000A54A0" w:rsidP="000A54A0">
      <w:pPr>
        <w:jc w:val="both"/>
        <w:rPr>
          <w:rFonts w:ascii="Cambria" w:eastAsia="Aptos" w:hAnsi="Cambria" w:cs="Arial"/>
          <w:kern w:val="2"/>
          <w:sz w:val="20"/>
          <w:szCs w:val="20"/>
          <w14:ligatures w14:val="standardContextual"/>
        </w:rPr>
      </w:pPr>
      <w:r w:rsidRPr="00857F73">
        <w:rPr>
          <w:rFonts w:ascii="Cambria" w:hAnsi="Cambria"/>
          <w:sz w:val="20"/>
          <w:szCs w:val="20"/>
        </w:rPr>
        <w:t>Nous nous réjouissons de discuter de cette proposition ainsi que des autres qui seront présentées à Séville et continuons à penser que de bons résultats pourront être obtenus cette année.</w:t>
      </w:r>
    </w:p>
    <w:p w14:paraId="0EBEA145" w14:textId="77777777" w:rsidR="006A40A6" w:rsidRPr="00857F73" w:rsidRDefault="006A40A6" w:rsidP="000A54A0">
      <w:pPr>
        <w:jc w:val="both"/>
        <w:rPr>
          <w:rFonts w:ascii="Cambria" w:eastAsia="Aptos" w:hAnsi="Cambria" w:cs="Arial"/>
          <w:kern w:val="2"/>
          <w:sz w:val="20"/>
          <w:szCs w:val="20"/>
          <w:lang w:val="en-GB"/>
          <w14:ligatures w14:val="standardContextual"/>
        </w:rPr>
      </w:pPr>
    </w:p>
    <w:p w14:paraId="6FF388A7" w14:textId="24AFD6CE" w:rsidR="000A54A0" w:rsidRPr="00857F73" w:rsidRDefault="000A54A0" w:rsidP="000A54A0">
      <w:pPr>
        <w:jc w:val="both"/>
        <w:rPr>
          <w:rFonts w:ascii="Cambria" w:eastAsia="Aptos" w:hAnsi="Cambria" w:cs="Arial"/>
          <w:b/>
          <w:bCs/>
          <w:kern w:val="2"/>
          <w:sz w:val="20"/>
          <w:szCs w:val="20"/>
          <w14:ligatures w14:val="standardContextual"/>
        </w:rPr>
      </w:pPr>
      <w:r w:rsidRPr="00857F73">
        <w:rPr>
          <w:rFonts w:ascii="Cambria" w:hAnsi="Cambria"/>
          <w:b/>
          <w:bCs/>
          <w:sz w:val="20"/>
          <w:szCs w:val="20"/>
        </w:rPr>
        <w:t>Discussion</w:t>
      </w:r>
    </w:p>
    <w:p w14:paraId="1F75988A" w14:textId="77777777" w:rsidR="002F47EA" w:rsidRPr="00857F73" w:rsidRDefault="002F47EA" w:rsidP="000A54A0">
      <w:pPr>
        <w:jc w:val="both"/>
        <w:rPr>
          <w:rFonts w:ascii="Cambria" w:eastAsia="Aptos" w:hAnsi="Cambria" w:cs="Arial"/>
          <w:b/>
          <w:bCs/>
          <w:kern w:val="2"/>
          <w:sz w:val="20"/>
          <w:szCs w:val="20"/>
          <w:lang w:val="en-GB"/>
          <w14:ligatures w14:val="standardContextual"/>
        </w:rPr>
      </w:pPr>
    </w:p>
    <w:p w14:paraId="6CCE5BB0" w14:textId="08D073D5" w:rsidR="000A54A0" w:rsidRPr="00857F73" w:rsidRDefault="000A54A0" w:rsidP="000A54A0">
      <w:pPr>
        <w:jc w:val="both"/>
        <w:rPr>
          <w:rFonts w:ascii="Cambria" w:eastAsia="Aptos" w:hAnsi="Cambria" w:cs="Arial"/>
          <w:kern w:val="2"/>
          <w:sz w:val="20"/>
          <w:szCs w:val="20"/>
          <w14:ligatures w14:val="standardContextual"/>
        </w:rPr>
      </w:pPr>
      <w:r w:rsidRPr="00857F73">
        <w:rPr>
          <w:rFonts w:ascii="Cambria" w:hAnsi="Cambria"/>
          <w:sz w:val="20"/>
          <w:szCs w:val="20"/>
        </w:rPr>
        <w:t>Dans la proposition du Président, la récente utilisation des quotas est un facteur déterminant les nouveaux quotas.</w:t>
      </w:r>
    </w:p>
    <w:p w14:paraId="509F0D79" w14:textId="77777777" w:rsidR="006A40A6" w:rsidRPr="00857F73" w:rsidRDefault="006A40A6" w:rsidP="000A54A0">
      <w:pPr>
        <w:jc w:val="both"/>
        <w:rPr>
          <w:rFonts w:ascii="Cambria" w:eastAsia="Aptos" w:hAnsi="Cambria" w:cs="Arial"/>
          <w:kern w:val="2"/>
          <w:sz w:val="20"/>
          <w:szCs w:val="20"/>
          <w:lang w:val="en-GB"/>
          <w14:ligatures w14:val="standardContextual"/>
        </w:rPr>
      </w:pPr>
    </w:p>
    <w:p w14:paraId="43A053DE" w14:textId="3852453A" w:rsidR="000A54A0" w:rsidRPr="00857F73" w:rsidRDefault="000A54A0" w:rsidP="000A54A0">
      <w:pPr>
        <w:jc w:val="both"/>
        <w:rPr>
          <w:rFonts w:ascii="Cambria" w:eastAsia="Aptos" w:hAnsi="Cambria" w:cs="Arial"/>
          <w:kern w:val="2"/>
          <w:sz w:val="20"/>
          <w:szCs w:val="20"/>
          <w14:ligatures w14:val="standardContextual"/>
        </w:rPr>
      </w:pPr>
      <w:r w:rsidRPr="00857F73">
        <w:rPr>
          <w:rFonts w:ascii="Cambria" w:hAnsi="Cambria"/>
          <w:sz w:val="20"/>
          <w:szCs w:val="20"/>
        </w:rPr>
        <w:t xml:space="preserve">À la réunion intersessions de la Sous-commission 2 en mars 2025, le RU a noté que si l’utilisation des quotas est un facteur, des approches spécifiques pourraient être nécessaires pour des </w:t>
      </w:r>
      <w:proofErr w:type="spellStart"/>
      <w:r w:rsidRPr="00857F73">
        <w:rPr>
          <w:rFonts w:ascii="Cambria" w:hAnsi="Cambria"/>
          <w:sz w:val="20"/>
          <w:szCs w:val="20"/>
        </w:rPr>
        <w:t>CPC</w:t>
      </w:r>
      <w:proofErr w:type="spellEnd"/>
      <w:r w:rsidRPr="00857F73">
        <w:rPr>
          <w:rFonts w:ascii="Cambria" w:hAnsi="Cambria"/>
          <w:sz w:val="20"/>
          <w:szCs w:val="20"/>
        </w:rPr>
        <w:t>, comme le RU, afin de s’assurer qu’elles sont traitées de la façon appropriée. Premièrement, le RU dispose actuellement d’un très faible quota et alloue une grande proportion de celui-ci à notre pêcherie récréative de « capture et remise à l’eau ». Deuxièmement, nous estimons que le processus devrait tenir compte du fait qu’en 2023, pour la première fois, le RU a activement ciblé le thon rouge commercialement. Ces éléments sont expliqués plus en détail ci-après.</w:t>
      </w:r>
    </w:p>
    <w:p w14:paraId="7D1CF146" w14:textId="77777777" w:rsidR="006A40A6" w:rsidRPr="00857F73" w:rsidRDefault="006A40A6" w:rsidP="000A54A0">
      <w:pPr>
        <w:jc w:val="both"/>
        <w:rPr>
          <w:rFonts w:ascii="Cambria" w:eastAsia="Aptos" w:hAnsi="Cambria" w:cs="Arial"/>
          <w:kern w:val="2"/>
          <w:sz w:val="20"/>
          <w:szCs w:val="20"/>
          <w:lang w:val="en-GB"/>
          <w14:ligatures w14:val="standardContextual"/>
        </w:rPr>
      </w:pPr>
    </w:p>
    <w:p w14:paraId="78BE38E5" w14:textId="05AD528B" w:rsidR="000A54A0" w:rsidRPr="00857F73" w:rsidRDefault="000A54A0" w:rsidP="00444635">
      <w:pPr>
        <w:numPr>
          <w:ilvl w:val="0"/>
          <w:numId w:val="8"/>
        </w:numPr>
        <w:ind w:left="426" w:hanging="426"/>
        <w:contextualSpacing/>
        <w:jc w:val="both"/>
        <w:rPr>
          <w:rFonts w:ascii="Cambria" w:eastAsia="Aptos" w:hAnsi="Cambria" w:cs="Arial"/>
          <w:b/>
          <w:bCs/>
          <w:i/>
          <w:iCs/>
          <w:kern w:val="2"/>
          <w:sz w:val="20"/>
          <w:szCs w:val="20"/>
          <w14:ligatures w14:val="standardContextual"/>
        </w:rPr>
      </w:pPr>
      <w:r w:rsidRPr="00857F73">
        <w:rPr>
          <w:rFonts w:ascii="Cambria" w:hAnsi="Cambria"/>
          <w:b/>
          <w:i/>
          <w:sz w:val="20"/>
          <w:szCs w:val="20"/>
        </w:rPr>
        <w:t>Allocation aux pêcheries récréatives et aux autres activités « </w:t>
      </w:r>
      <w:r w:rsidR="00781815" w:rsidRPr="00857F73">
        <w:rPr>
          <w:rFonts w:ascii="Cambria" w:hAnsi="Cambria"/>
          <w:b/>
          <w:i/>
          <w:sz w:val="20"/>
          <w:szCs w:val="20"/>
        </w:rPr>
        <w:t>non létales</w:t>
      </w:r>
      <w:r w:rsidR="00C53306" w:rsidRPr="00857F73">
        <w:rPr>
          <w:rFonts w:ascii="Cambria" w:hAnsi="Cambria"/>
          <w:b/>
          <w:i/>
          <w:sz w:val="20"/>
          <w:szCs w:val="20"/>
        </w:rPr>
        <w:t> »</w:t>
      </w:r>
    </w:p>
    <w:p w14:paraId="5996B27B" w14:textId="77777777" w:rsidR="006A40A6" w:rsidRPr="00857F73" w:rsidRDefault="006A40A6" w:rsidP="006A40A6">
      <w:pPr>
        <w:ind w:left="360"/>
        <w:contextualSpacing/>
        <w:jc w:val="both"/>
        <w:rPr>
          <w:rFonts w:ascii="Cambria" w:eastAsia="Aptos" w:hAnsi="Cambria" w:cs="Arial"/>
          <w:b/>
          <w:bCs/>
          <w:i/>
          <w:iCs/>
          <w:kern w:val="2"/>
          <w:sz w:val="20"/>
          <w:szCs w:val="20"/>
          <w:lang w:val="en-GB"/>
          <w14:ligatures w14:val="standardContextual"/>
        </w:rPr>
      </w:pPr>
    </w:p>
    <w:p w14:paraId="3499B3CF" w14:textId="1F408D7E" w:rsidR="000A54A0" w:rsidRPr="00857F73" w:rsidRDefault="000A54A0" w:rsidP="000A54A0">
      <w:pPr>
        <w:jc w:val="both"/>
        <w:rPr>
          <w:rFonts w:ascii="Cambria" w:eastAsia="Aptos" w:hAnsi="Cambria" w:cs="Arial"/>
          <w:kern w:val="2"/>
          <w:sz w:val="20"/>
          <w:szCs w:val="20"/>
          <w14:ligatures w14:val="standardContextual"/>
        </w:rPr>
      </w:pPr>
      <w:r w:rsidRPr="00857F73">
        <w:rPr>
          <w:rFonts w:ascii="Cambria" w:hAnsi="Cambria"/>
          <w:sz w:val="20"/>
          <w:szCs w:val="20"/>
        </w:rPr>
        <w:t>Le RU dispose d’une pêcherie récréative de thon rouge significative et importante. Elle consiste en une « capture et remise à l’eau</w:t>
      </w:r>
      <w:r w:rsidR="00CD17B0" w:rsidRPr="00857F73">
        <w:rPr>
          <w:rFonts w:ascii="Cambria" w:hAnsi="Cambria"/>
          <w:sz w:val="20"/>
          <w:szCs w:val="20"/>
        </w:rPr>
        <w:t> »</w:t>
      </w:r>
      <w:r w:rsidRPr="00857F73">
        <w:rPr>
          <w:rFonts w:ascii="Cambria" w:hAnsi="Cambria"/>
          <w:sz w:val="20"/>
          <w:szCs w:val="20"/>
        </w:rPr>
        <w:t>: tous les thons rouges capturés doivent être relâchés vivants. La mortalité accidentelle est réduite au minimum grâce aux protocoles de meilleures pratiques en matière de manipulation et de remise à l’eau. Étant donné qu’il y a toujours une possibilité qu’un poisson puisse mourir consécutivement à la capture, le RU alloue un quota pour en tenir compte. Nous allouons également un quota pour tenir compte des prises accessoires commerciales et des projets de recherche pour la même raison.</w:t>
      </w:r>
    </w:p>
    <w:p w14:paraId="7FD8BCA2" w14:textId="77777777" w:rsidR="006A40A6" w:rsidRPr="00857F73" w:rsidRDefault="006A40A6" w:rsidP="000A54A0">
      <w:pPr>
        <w:jc w:val="both"/>
        <w:rPr>
          <w:rFonts w:ascii="Cambria" w:eastAsia="Aptos" w:hAnsi="Cambria" w:cs="Arial"/>
          <w:kern w:val="2"/>
          <w:sz w:val="20"/>
          <w:szCs w:val="20"/>
          <w:lang w:val="en-GB"/>
          <w14:ligatures w14:val="standardContextual"/>
        </w:rPr>
      </w:pPr>
    </w:p>
    <w:p w14:paraId="0793E78A" w14:textId="4076611B" w:rsidR="000A54A0" w:rsidRPr="00857F73" w:rsidRDefault="000A54A0" w:rsidP="000A54A0">
      <w:pPr>
        <w:jc w:val="both"/>
        <w:rPr>
          <w:rFonts w:ascii="Cambria" w:eastAsia="Aptos" w:hAnsi="Cambria" w:cs="Arial"/>
          <w:kern w:val="2"/>
          <w:sz w:val="20"/>
          <w:szCs w:val="20"/>
          <w14:ligatures w14:val="standardContextual"/>
        </w:rPr>
      </w:pPr>
      <w:r w:rsidRPr="00857F73">
        <w:rPr>
          <w:rFonts w:ascii="Cambria" w:hAnsi="Cambria"/>
          <w:sz w:val="20"/>
          <w:szCs w:val="20"/>
        </w:rPr>
        <w:t>Nous faisons preuve de précaution quant au volume de quota que nous allouons à ces activités. Notre allocation pour la capture et remise à l’eau est actuellement bien supérieure au nombre de mortalités de poissons signalées. Étant donné que nous ne disposons actuellement que d’un faible quota, le volume alloué est disproportionnellement élevé : en 2024 il représentait 25% de notre quota alloué. Par conséquent, si les quotas de la pêche récréative/des prises accessoires/de recherche sont pris en co</w:t>
      </w:r>
      <w:r w:rsidR="00D05635" w:rsidRPr="00857F73">
        <w:rPr>
          <w:rFonts w:ascii="Cambria" w:hAnsi="Cambria"/>
          <w:sz w:val="20"/>
          <w:szCs w:val="20"/>
        </w:rPr>
        <w:t>nsidération</w:t>
      </w:r>
      <w:r w:rsidRPr="00857F73">
        <w:rPr>
          <w:rFonts w:ascii="Cambria" w:hAnsi="Cambria"/>
          <w:sz w:val="20"/>
          <w:szCs w:val="20"/>
        </w:rPr>
        <w:t>, cela réduit notre chiffre d’utilisation global. Par exemple, en 2024, l’utilisation de notre quota alloué à la pêche commerciale/pêche récréative/prises accessoires/recherche était de 63% mais l’utilisation du quota alloué à la pêcherie commerciale était de 87%.</w:t>
      </w:r>
    </w:p>
    <w:p w14:paraId="2937E51B" w14:textId="77777777" w:rsidR="006A40A6" w:rsidRPr="00857F73" w:rsidRDefault="006A40A6" w:rsidP="000A54A0">
      <w:pPr>
        <w:jc w:val="both"/>
        <w:rPr>
          <w:rFonts w:ascii="Cambria" w:eastAsia="Aptos" w:hAnsi="Cambria" w:cs="Arial"/>
          <w:kern w:val="2"/>
          <w:sz w:val="20"/>
          <w:szCs w:val="20"/>
          <w:lang w:val="en-GB"/>
          <w14:ligatures w14:val="standardContextual"/>
        </w:rPr>
      </w:pPr>
    </w:p>
    <w:p w14:paraId="50265CB8" w14:textId="77777777" w:rsidR="000A54A0" w:rsidRPr="00857F73" w:rsidRDefault="000A54A0" w:rsidP="000A54A0">
      <w:pPr>
        <w:jc w:val="both"/>
        <w:rPr>
          <w:rFonts w:ascii="Cambria" w:eastAsia="Aptos" w:hAnsi="Cambria" w:cs="Arial"/>
          <w:kern w:val="2"/>
          <w:sz w:val="20"/>
          <w:szCs w:val="20"/>
          <w14:ligatures w14:val="standardContextual"/>
        </w:rPr>
      </w:pPr>
      <w:r w:rsidRPr="00857F73">
        <w:rPr>
          <w:rFonts w:ascii="Cambria" w:hAnsi="Cambria"/>
          <w:sz w:val="20"/>
          <w:szCs w:val="20"/>
        </w:rPr>
        <w:t xml:space="preserve">Nous pensons donc que le chiffre d’utilisation du quota du RU devrait être calculé en examinant l’utilisation du quota uniquement dans notre pêcherie commerciale. Cela donne une indication plus appropriée de notre utilisation du quota. </w:t>
      </w:r>
    </w:p>
    <w:p w14:paraId="6C99E2BA" w14:textId="70E33A99" w:rsidR="00D05635" w:rsidRPr="00857F73" w:rsidRDefault="00D05635">
      <w:pPr>
        <w:spacing w:after="160" w:line="259" w:lineRule="auto"/>
        <w:rPr>
          <w:rFonts w:ascii="Cambria" w:eastAsia="Aptos" w:hAnsi="Cambria" w:cs="Arial"/>
          <w:kern w:val="2"/>
          <w:sz w:val="20"/>
          <w:szCs w:val="20"/>
          <w:lang w:val="en-GB"/>
          <w14:ligatures w14:val="standardContextual"/>
        </w:rPr>
      </w:pPr>
      <w:r w:rsidRPr="00857F73">
        <w:rPr>
          <w:rFonts w:ascii="Cambria" w:eastAsia="Aptos" w:hAnsi="Cambria" w:cs="Arial"/>
          <w:kern w:val="2"/>
          <w:sz w:val="20"/>
          <w:szCs w:val="20"/>
          <w:lang w:val="en-GB"/>
          <w14:ligatures w14:val="standardContextual"/>
        </w:rPr>
        <w:br w:type="page"/>
      </w:r>
    </w:p>
    <w:p w14:paraId="584BEFE6" w14:textId="77777777" w:rsidR="006A40A6" w:rsidRPr="00857F73" w:rsidRDefault="006A40A6" w:rsidP="000A54A0">
      <w:pPr>
        <w:jc w:val="both"/>
        <w:rPr>
          <w:rFonts w:ascii="Cambria" w:eastAsia="Aptos" w:hAnsi="Cambria" w:cs="Arial"/>
          <w:kern w:val="2"/>
          <w:sz w:val="20"/>
          <w:szCs w:val="20"/>
          <w:lang w:val="en-GB"/>
          <w14:ligatures w14:val="standardContextual"/>
        </w:rPr>
      </w:pPr>
    </w:p>
    <w:p w14:paraId="6ABFD289" w14:textId="77777777" w:rsidR="000A54A0" w:rsidRPr="00857F73" w:rsidRDefault="000A54A0" w:rsidP="00444635">
      <w:pPr>
        <w:numPr>
          <w:ilvl w:val="0"/>
          <w:numId w:val="8"/>
        </w:numPr>
        <w:ind w:left="426" w:hanging="426"/>
        <w:contextualSpacing/>
        <w:jc w:val="both"/>
        <w:rPr>
          <w:rFonts w:ascii="Cambria" w:eastAsia="Aptos" w:hAnsi="Cambria" w:cs="Arial"/>
          <w:b/>
          <w:bCs/>
          <w:i/>
          <w:iCs/>
          <w:kern w:val="2"/>
          <w:sz w:val="20"/>
          <w:szCs w:val="20"/>
          <w14:ligatures w14:val="standardContextual"/>
        </w:rPr>
      </w:pPr>
      <w:r w:rsidRPr="00857F73">
        <w:rPr>
          <w:rFonts w:ascii="Cambria" w:hAnsi="Cambria"/>
          <w:b/>
          <w:i/>
          <w:sz w:val="20"/>
          <w:szCs w:val="20"/>
        </w:rPr>
        <w:t>Exclure la première année de pêche du RU des calculs d’utilisation</w:t>
      </w:r>
    </w:p>
    <w:p w14:paraId="0648EF72" w14:textId="77777777" w:rsidR="006A40A6" w:rsidRPr="00857F73" w:rsidRDefault="006A40A6" w:rsidP="006A40A6">
      <w:pPr>
        <w:ind w:left="360"/>
        <w:contextualSpacing/>
        <w:jc w:val="both"/>
        <w:rPr>
          <w:rFonts w:ascii="Cambria" w:eastAsia="Aptos" w:hAnsi="Cambria" w:cs="Arial"/>
          <w:b/>
          <w:bCs/>
          <w:i/>
          <w:iCs/>
          <w:kern w:val="2"/>
          <w:sz w:val="20"/>
          <w:szCs w:val="20"/>
          <w:lang w:val="en-GB"/>
          <w14:ligatures w14:val="standardContextual"/>
        </w:rPr>
      </w:pPr>
    </w:p>
    <w:p w14:paraId="5BFCCDD9" w14:textId="1DFC0442" w:rsidR="000A54A0" w:rsidRPr="00857F73" w:rsidRDefault="000A54A0" w:rsidP="000A54A0">
      <w:pPr>
        <w:jc w:val="both"/>
        <w:rPr>
          <w:rFonts w:ascii="Cambria" w:eastAsia="Aptos" w:hAnsi="Cambria" w:cs="Arial"/>
          <w:kern w:val="2"/>
          <w:sz w:val="20"/>
          <w:szCs w:val="20"/>
          <w14:ligatures w14:val="standardContextual"/>
        </w:rPr>
      </w:pPr>
      <w:r w:rsidRPr="00857F73">
        <w:rPr>
          <w:rFonts w:ascii="Cambria" w:hAnsi="Cambria"/>
          <w:sz w:val="20"/>
          <w:szCs w:val="20"/>
        </w:rPr>
        <w:t xml:space="preserve">La pêcherie commerciale de thon rouge est très nouvelle au RU. En 2023, le RU a commencé par une pêcherie de thon rouge expérimentale. </w:t>
      </w:r>
      <w:r w:rsidR="00477699" w:rsidRPr="00857F73">
        <w:rPr>
          <w:rFonts w:ascii="Cambria" w:hAnsi="Cambria"/>
          <w:sz w:val="20"/>
          <w:szCs w:val="20"/>
        </w:rPr>
        <w:t>Étant donné que l</w:t>
      </w:r>
      <w:r w:rsidRPr="00857F73">
        <w:rPr>
          <w:rFonts w:ascii="Cambria" w:hAnsi="Cambria"/>
          <w:sz w:val="20"/>
          <w:szCs w:val="20"/>
        </w:rPr>
        <w:t xml:space="preserve">es pêcheurs </w:t>
      </w:r>
      <w:r w:rsidR="00477699" w:rsidRPr="00857F73">
        <w:rPr>
          <w:rFonts w:ascii="Cambria" w:hAnsi="Cambria"/>
          <w:sz w:val="20"/>
          <w:szCs w:val="20"/>
        </w:rPr>
        <w:t xml:space="preserve">s’employaient à </w:t>
      </w:r>
      <w:r w:rsidRPr="00857F73">
        <w:rPr>
          <w:rFonts w:ascii="Cambria" w:hAnsi="Cambria"/>
          <w:sz w:val="20"/>
          <w:szCs w:val="20"/>
        </w:rPr>
        <w:t>apprendre comment cibler le thon rouge, ils n’ont pas utilisé entièrement leur quota. Le quota total utilisé dans la pêcherie commerciale au cours de cette première année était de 46%.</w:t>
      </w:r>
    </w:p>
    <w:p w14:paraId="7913EF3F" w14:textId="77777777" w:rsidR="006A40A6" w:rsidRPr="00857F73" w:rsidRDefault="006A40A6" w:rsidP="000A54A0">
      <w:pPr>
        <w:jc w:val="both"/>
        <w:rPr>
          <w:rFonts w:ascii="Cambria" w:eastAsia="Aptos" w:hAnsi="Cambria" w:cs="Arial"/>
          <w:kern w:val="2"/>
          <w:sz w:val="20"/>
          <w:szCs w:val="20"/>
          <w:lang w:val="en-GB"/>
          <w14:ligatures w14:val="standardContextual"/>
        </w:rPr>
      </w:pPr>
    </w:p>
    <w:p w14:paraId="0C71F63F" w14:textId="39155E62" w:rsidR="000A54A0" w:rsidRPr="00857F73" w:rsidRDefault="000A54A0" w:rsidP="000A54A0">
      <w:pPr>
        <w:jc w:val="both"/>
        <w:rPr>
          <w:rFonts w:ascii="Cambria" w:eastAsia="Aptos" w:hAnsi="Cambria" w:cs="Arial"/>
          <w:kern w:val="2"/>
          <w:sz w:val="20"/>
          <w:szCs w:val="20"/>
          <w14:ligatures w14:val="standardContextual"/>
        </w:rPr>
      </w:pPr>
      <w:r w:rsidRPr="00857F73">
        <w:rPr>
          <w:rFonts w:ascii="Cambria" w:hAnsi="Cambria"/>
          <w:sz w:val="20"/>
          <w:szCs w:val="20"/>
        </w:rPr>
        <w:t xml:space="preserve">En 2024, le quota total utilisé dans la pêcherie commerciale était de 87% grâce à l’expérience acquise en 2023. Nous considérons que </w:t>
      </w:r>
      <w:r w:rsidR="000755B3" w:rsidRPr="00857F73">
        <w:rPr>
          <w:rFonts w:ascii="Cambria" w:hAnsi="Cambria"/>
          <w:sz w:val="20"/>
          <w:szCs w:val="20"/>
        </w:rPr>
        <w:t xml:space="preserve">l’année </w:t>
      </w:r>
      <w:r w:rsidRPr="00857F73">
        <w:rPr>
          <w:rFonts w:ascii="Cambria" w:hAnsi="Cambria"/>
          <w:sz w:val="20"/>
          <w:szCs w:val="20"/>
        </w:rPr>
        <w:t>2024 est bien plus représentative du niveau d’utilisation du quota. En conséquence, nous demandons que l’utilisation du quota du RU soit calculée en examinant uniquement 2024.</w:t>
      </w:r>
    </w:p>
    <w:p w14:paraId="60AF512C" w14:textId="77777777" w:rsidR="006A40A6" w:rsidRPr="00857F73" w:rsidRDefault="006A40A6" w:rsidP="000A54A0">
      <w:pPr>
        <w:jc w:val="both"/>
        <w:rPr>
          <w:rFonts w:ascii="Cambria" w:eastAsia="Aptos" w:hAnsi="Cambria" w:cs="Arial"/>
          <w:kern w:val="2"/>
          <w:sz w:val="20"/>
          <w:szCs w:val="20"/>
          <w:lang w:val="en-GB"/>
          <w14:ligatures w14:val="standardContextual"/>
        </w:rPr>
      </w:pPr>
    </w:p>
    <w:p w14:paraId="0B007E65" w14:textId="77777777" w:rsidR="000A54A0" w:rsidRPr="00857F73" w:rsidRDefault="000A54A0" w:rsidP="000A54A0">
      <w:pPr>
        <w:jc w:val="both"/>
        <w:rPr>
          <w:rFonts w:ascii="Cambria" w:eastAsia="Aptos" w:hAnsi="Cambria" w:cs="Arial"/>
          <w:b/>
          <w:bCs/>
          <w:kern w:val="2"/>
          <w:sz w:val="20"/>
          <w:szCs w:val="20"/>
          <w14:ligatures w14:val="standardContextual"/>
        </w:rPr>
      </w:pPr>
      <w:r w:rsidRPr="00857F73">
        <w:rPr>
          <w:rFonts w:ascii="Cambria" w:hAnsi="Cambria"/>
          <w:b/>
          <w:bCs/>
          <w:sz w:val="20"/>
          <w:szCs w:val="20"/>
        </w:rPr>
        <w:t>Conclusion</w:t>
      </w:r>
    </w:p>
    <w:p w14:paraId="7ECCEB41" w14:textId="77777777" w:rsidR="005872AF" w:rsidRPr="00857F73" w:rsidRDefault="005872AF" w:rsidP="000A54A0">
      <w:pPr>
        <w:jc w:val="both"/>
        <w:rPr>
          <w:rFonts w:ascii="Cambria" w:eastAsia="Aptos" w:hAnsi="Cambria" w:cs="Arial"/>
          <w:b/>
          <w:bCs/>
          <w:kern w:val="2"/>
          <w:sz w:val="20"/>
          <w:szCs w:val="20"/>
          <w:lang w:val="en-GB"/>
          <w14:ligatures w14:val="standardContextual"/>
        </w:rPr>
      </w:pPr>
    </w:p>
    <w:p w14:paraId="2CFDA250" w14:textId="0A35FB12" w:rsidR="000A54A0" w:rsidRPr="00857F73" w:rsidRDefault="000A54A0" w:rsidP="000A54A0">
      <w:pPr>
        <w:jc w:val="both"/>
        <w:rPr>
          <w:rFonts w:ascii="Cambria" w:eastAsia="Aptos" w:hAnsi="Cambria" w:cs="Arial"/>
          <w:kern w:val="2"/>
          <w:sz w:val="20"/>
          <w:szCs w:val="20"/>
          <w14:ligatures w14:val="standardContextual"/>
        </w:rPr>
      </w:pPr>
      <w:r w:rsidRPr="00857F73">
        <w:rPr>
          <w:rFonts w:ascii="Cambria" w:hAnsi="Cambria"/>
          <w:sz w:val="20"/>
          <w:szCs w:val="20"/>
        </w:rPr>
        <w:t xml:space="preserve">Globalement, le RU soutient une approche objective, transparente et basée sur des principes pour allouer les quotas de pêche. Nous nous réjouissons de voir une proposition du Président qui la reflète. En outre, nous estimons qu’il pourrait être nécessaire de tenir compte de circonstances additionnelles particulières pour certaines </w:t>
      </w:r>
      <w:proofErr w:type="spellStart"/>
      <w:r w:rsidRPr="00857F73">
        <w:rPr>
          <w:rFonts w:ascii="Cambria" w:hAnsi="Cambria"/>
          <w:sz w:val="20"/>
          <w:szCs w:val="20"/>
        </w:rPr>
        <w:t>CPC</w:t>
      </w:r>
      <w:proofErr w:type="spellEnd"/>
      <w:r w:rsidRPr="00857F73">
        <w:rPr>
          <w:rFonts w:ascii="Cambria" w:hAnsi="Cambria"/>
          <w:sz w:val="20"/>
          <w:szCs w:val="20"/>
        </w:rPr>
        <w:t xml:space="preserve"> afin de s’assurer que les quotas sont calculés équitablement.</w:t>
      </w:r>
    </w:p>
    <w:p w14:paraId="130C91C6" w14:textId="77777777" w:rsidR="005872AF" w:rsidRPr="00857F73" w:rsidRDefault="005872AF" w:rsidP="000A54A0">
      <w:pPr>
        <w:jc w:val="both"/>
        <w:rPr>
          <w:rFonts w:ascii="Cambria" w:eastAsia="Aptos" w:hAnsi="Cambria" w:cs="Arial"/>
          <w:kern w:val="2"/>
          <w:sz w:val="20"/>
          <w:szCs w:val="20"/>
          <w:lang w:val="en-GB"/>
          <w14:ligatures w14:val="standardContextual"/>
        </w:rPr>
      </w:pPr>
    </w:p>
    <w:p w14:paraId="1948A4B1" w14:textId="03D29EF6" w:rsidR="000A54A0" w:rsidRPr="00857F73" w:rsidRDefault="000A54A0" w:rsidP="000A54A0">
      <w:pPr>
        <w:jc w:val="both"/>
        <w:rPr>
          <w:rFonts w:ascii="Cambria" w:eastAsia="Aptos" w:hAnsi="Cambria" w:cs="Arial"/>
          <w:kern w:val="2"/>
          <w:sz w:val="20"/>
          <w:szCs w:val="20"/>
          <w14:ligatures w14:val="standardContextual"/>
        </w:rPr>
      </w:pPr>
      <w:r w:rsidRPr="00857F73">
        <w:rPr>
          <w:rFonts w:ascii="Cambria" w:hAnsi="Cambria"/>
          <w:sz w:val="20"/>
          <w:szCs w:val="20"/>
        </w:rPr>
        <w:t xml:space="preserve">Le RU pense que la première année de notre pêcherie devrait être exclue. À ce titre, nous demandons que notre utilisation du quota se base sur la pêcherie en 2024, et non 2023. Pour d’autres </w:t>
      </w:r>
      <w:proofErr w:type="spellStart"/>
      <w:r w:rsidRPr="00857F73">
        <w:rPr>
          <w:rFonts w:ascii="Cambria" w:hAnsi="Cambria"/>
          <w:sz w:val="20"/>
          <w:szCs w:val="20"/>
        </w:rPr>
        <w:t>CPC</w:t>
      </w:r>
      <w:proofErr w:type="spellEnd"/>
      <w:r w:rsidRPr="00857F73">
        <w:rPr>
          <w:rFonts w:ascii="Cambria" w:hAnsi="Cambria"/>
          <w:sz w:val="20"/>
          <w:szCs w:val="20"/>
        </w:rPr>
        <w:t xml:space="preserve"> cette exception pourrait devoir être également appliquée certaines années où la pêche est empêchée en raison d’autres circonstances, comme des catastrophes naturelles ou de</w:t>
      </w:r>
      <w:r w:rsidR="000755B3" w:rsidRPr="00857F73">
        <w:rPr>
          <w:rFonts w:ascii="Cambria" w:hAnsi="Cambria"/>
          <w:sz w:val="20"/>
          <w:szCs w:val="20"/>
        </w:rPr>
        <w:t>s</w:t>
      </w:r>
      <w:r w:rsidRPr="00857F73">
        <w:rPr>
          <w:rFonts w:ascii="Cambria" w:hAnsi="Cambria"/>
          <w:sz w:val="20"/>
          <w:szCs w:val="20"/>
        </w:rPr>
        <w:t xml:space="preserve"> conflits.</w:t>
      </w:r>
    </w:p>
    <w:p w14:paraId="2D0A5487" w14:textId="77777777" w:rsidR="005872AF" w:rsidRPr="00857F73" w:rsidRDefault="005872AF" w:rsidP="000A54A0">
      <w:pPr>
        <w:jc w:val="both"/>
        <w:rPr>
          <w:rFonts w:ascii="Cambria" w:eastAsia="Aptos" w:hAnsi="Cambria" w:cs="Arial"/>
          <w:kern w:val="2"/>
          <w:sz w:val="20"/>
          <w:szCs w:val="20"/>
          <w:lang w:val="en-GB"/>
          <w14:ligatures w14:val="standardContextual"/>
        </w:rPr>
      </w:pPr>
    </w:p>
    <w:p w14:paraId="12E2D4AC" w14:textId="12E90434" w:rsidR="000A54A0" w:rsidRPr="00857F73" w:rsidRDefault="000A54A0" w:rsidP="000A54A0">
      <w:pPr>
        <w:jc w:val="both"/>
        <w:rPr>
          <w:rFonts w:ascii="Cambria" w:eastAsia="Aptos" w:hAnsi="Cambria" w:cs="Arial"/>
          <w:kern w:val="2"/>
          <w:sz w:val="20"/>
          <w:szCs w:val="20"/>
          <w14:ligatures w14:val="standardContextual"/>
        </w:rPr>
      </w:pPr>
      <w:r w:rsidRPr="00857F73">
        <w:rPr>
          <w:rFonts w:ascii="Cambria" w:hAnsi="Cambria"/>
          <w:sz w:val="20"/>
          <w:szCs w:val="20"/>
        </w:rPr>
        <w:t>Nous demandons, par ailleurs, que les calculs se basent sur l’utilisation dans les pêcheries commerciales uniquement. Cela est important pour le RU car nous adoptons une approche de précaution de l’allocation du quota, ce qui signifie qu’une grande proportion de notre petit quota est alloué</w:t>
      </w:r>
      <w:r w:rsidR="000755B3" w:rsidRPr="00857F73">
        <w:rPr>
          <w:rFonts w:ascii="Cambria" w:hAnsi="Cambria"/>
          <w:sz w:val="20"/>
          <w:szCs w:val="20"/>
        </w:rPr>
        <w:t>e</w:t>
      </w:r>
      <w:r w:rsidRPr="00857F73">
        <w:rPr>
          <w:rFonts w:ascii="Cambria" w:hAnsi="Cambria"/>
          <w:sz w:val="20"/>
          <w:szCs w:val="20"/>
        </w:rPr>
        <w:t xml:space="preserve"> à des utilisations non-commerciales qui sont peu susceptibles d’entraîner la mortalité des poissons. Cela revêt une importance particulière pour le RU compte du fait qu’actuellement 34% de notre quota alloué en 2025 est réservé pour des activités de pêche commerciales non-ciblées.</w:t>
      </w:r>
    </w:p>
    <w:p w14:paraId="03825EDF" w14:textId="77777777" w:rsidR="005872AF" w:rsidRPr="00857F73" w:rsidRDefault="005872AF" w:rsidP="000A54A0">
      <w:pPr>
        <w:jc w:val="both"/>
        <w:rPr>
          <w:rFonts w:ascii="Cambria" w:eastAsia="Aptos" w:hAnsi="Cambria" w:cs="Arial"/>
          <w:kern w:val="2"/>
          <w:sz w:val="20"/>
          <w:szCs w:val="20"/>
          <w:lang w:val="en-GB"/>
          <w14:ligatures w14:val="standardContextual"/>
        </w:rPr>
      </w:pPr>
    </w:p>
    <w:p w14:paraId="14EC6A90" w14:textId="582BDD33" w:rsidR="000A54A0" w:rsidRPr="000A54A0" w:rsidRDefault="000A54A0" w:rsidP="000755B3">
      <w:pPr>
        <w:jc w:val="both"/>
        <w:rPr>
          <w:rFonts w:ascii="Cambria" w:hAnsi="Cambria"/>
          <w:b/>
          <w:sz w:val="20"/>
          <w:szCs w:val="20"/>
          <w:lang w:val="en-GB"/>
        </w:rPr>
      </w:pPr>
      <w:r w:rsidRPr="00857F73">
        <w:rPr>
          <w:rFonts w:ascii="Cambria" w:hAnsi="Cambria"/>
          <w:sz w:val="20"/>
          <w:szCs w:val="20"/>
        </w:rPr>
        <w:t>Un examen axé sur l’utilisation dans notre pêcherie commerciale uniquement, et en 2024, se traduit par un chiffre d’utilisation du RU de 87%, ce que nous considérons comme devant être la base du calcul de nos futurs quotas.</w:t>
      </w:r>
      <w:bookmarkEnd w:id="0"/>
      <w:bookmarkEnd w:id="1"/>
    </w:p>
    <w:sectPr w:rsidR="000A54A0" w:rsidRPr="000A54A0" w:rsidSect="00D20D32">
      <w:headerReference w:type="default" r:id="rId10"/>
      <w:footerReference w:type="default" r:id="rId11"/>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FCB88" w14:textId="77777777" w:rsidR="002A5819" w:rsidRDefault="002A5819" w:rsidP="00F35FE1">
      <w:r>
        <w:separator/>
      </w:r>
    </w:p>
  </w:endnote>
  <w:endnote w:type="continuationSeparator" w:id="0">
    <w:p w14:paraId="4F6BF577" w14:textId="77777777" w:rsidR="002A5819" w:rsidRDefault="002A5819" w:rsidP="00F35FE1">
      <w:r>
        <w:continuationSeparator/>
      </w:r>
    </w:p>
  </w:endnote>
  <w:endnote w:type="continuationNotice" w:id="1">
    <w:p w14:paraId="5C552569" w14:textId="77777777" w:rsidR="002A5819" w:rsidRDefault="002A58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cam">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roid Sans Fallback">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5D965" w14:textId="77777777" w:rsidR="00713AD4" w:rsidRPr="00713AD4" w:rsidRDefault="00000000" w:rsidP="00713AD4">
    <w:pPr>
      <w:tabs>
        <w:tab w:val="center" w:pos="4535"/>
        <w:tab w:val="center" w:pos="4680"/>
        <w:tab w:val="left" w:pos="6150"/>
        <w:tab w:val="right" w:pos="9360"/>
      </w:tabs>
      <w:jc w:val="center"/>
      <w:rPr>
        <w:rFonts w:ascii="Cambria" w:eastAsia="Calibri" w:hAnsi="Cambria" w:cs="Calibri"/>
        <w:sz w:val="20"/>
        <w:szCs w:val="22"/>
      </w:rPr>
    </w:pPr>
    <w:sdt>
      <w:sdtPr>
        <w:rPr>
          <w:rFonts w:ascii="Calibri" w:eastAsia="Calibri" w:hAnsi="Calibri" w:cs="Calibri"/>
          <w:sz w:val="20"/>
          <w:szCs w:val="20"/>
        </w:rPr>
        <w:id w:val="810910487"/>
        <w:docPartObj>
          <w:docPartGallery w:val="Page Numbers (Top of Page)"/>
          <w:docPartUnique/>
        </w:docPartObj>
      </w:sdtPr>
      <w:sdtContent>
        <w:r w:rsidR="00713AD4" w:rsidRPr="00713AD4">
          <w:rPr>
            <w:rFonts w:ascii="Cambria" w:eastAsia="Calibri" w:hAnsi="Cambria" w:cs="Calibri"/>
            <w:sz w:val="20"/>
            <w:szCs w:val="20"/>
          </w:rPr>
          <w:fldChar w:fldCharType="begin"/>
        </w:r>
        <w:r w:rsidR="00713AD4" w:rsidRPr="00713AD4">
          <w:rPr>
            <w:rFonts w:ascii="Cambria" w:eastAsia="Calibri" w:hAnsi="Cambria" w:cs="Calibri"/>
            <w:sz w:val="20"/>
            <w:szCs w:val="20"/>
          </w:rPr>
          <w:instrText xml:space="preserve"> PAGE </w:instrText>
        </w:r>
        <w:r w:rsidR="00713AD4" w:rsidRPr="00713AD4">
          <w:rPr>
            <w:rFonts w:ascii="Cambria" w:eastAsia="Calibri" w:hAnsi="Cambria" w:cs="Calibri"/>
            <w:sz w:val="20"/>
            <w:szCs w:val="20"/>
          </w:rPr>
          <w:fldChar w:fldCharType="separate"/>
        </w:r>
        <w:r w:rsidR="00713AD4" w:rsidRPr="00713AD4">
          <w:rPr>
            <w:rFonts w:ascii="Calibri" w:eastAsia="Calibri" w:hAnsi="Calibri" w:cs="Calibri"/>
            <w:sz w:val="20"/>
            <w:szCs w:val="20"/>
          </w:rPr>
          <w:t>1</w:t>
        </w:r>
        <w:r w:rsidR="00713AD4" w:rsidRPr="00713AD4">
          <w:rPr>
            <w:rFonts w:ascii="Cambria" w:eastAsia="Calibri" w:hAnsi="Cambria" w:cs="Calibri"/>
            <w:sz w:val="20"/>
            <w:szCs w:val="20"/>
          </w:rPr>
          <w:fldChar w:fldCharType="end"/>
        </w:r>
        <w:r>
          <w:rPr>
            <w:rFonts w:ascii="Cambria" w:hAnsi="Cambria"/>
            <w:sz w:val="20"/>
            <w:szCs w:val="20"/>
          </w:rPr>
          <w:t xml:space="preserve"> / </w:t>
        </w:r>
        <w:r w:rsidR="00713AD4" w:rsidRPr="00713AD4">
          <w:rPr>
            <w:rFonts w:ascii="Cambria" w:eastAsia="Calibri" w:hAnsi="Cambria" w:cs="Calibri"/>
            <w:sz w:val="20"/>
            <w:szCs w:val="20"/>
          </w:rPr>
          <w:fldChar w:fldCharType="begin"/>
        </w:r>
        <w:r w:rsidR="00713AD4" w:rsidRPr="00713AD4">
          <w:rPr>
            <w:rFonts w:ascii="Cambria" w:eastAsia="Calibri" w:hAnsi="Cambria" w:cs="Calibri"/>
            <w:sz w:val="20"/>
            <w:szCs w:val="20"/>
          </w:rPr>
          <w:instrText xml:space="preserve"> NUMPAGES  </w:instrText>
        </w:r>
        <w:r w:rsidR="00713AD4" w:rsidRPr="00713AD4">
          <w:rPr>
            <w:rFonts w:ascii="Cambria" w:eastAsia="Calibri" w:hAnsi="Cambria" w:cs="Calibri"/>
            <w:sz w:val="20"/>
            <w:szCs w:val="20"/>
          </w:rPr>
          <w:fldChar w:fldCharType="separate"/>
        </w:r>
        <w:r w:rsidR="00713AD4" w:rsidRPr="00713AD4">
          <w:rPr>
            <w:rFonts w:ascii="Calibri" w:eastAsia="Calibri" w:hAnsi="Calibri" w:cs="Calibri"/>
            <w:sz w:val="20"/>
            <w:szCs w:val="20"/>
          </w:rPr>
          <w:t>1</w:t>
        </w:r>
        <w:r w:rsidR="00713AD4" w:rsidRPr="00713AD4">
          <w:rPr>
            <w:rFonts w:ascii="Cambria" w:eastAsia="Calibri" w:hAnsi="Cambria" w:cs="Calibri"/>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836BD" w14:textId="77777777" w:rsidR="002A5819" w:rsidRDefault="002A5819" w:rsidP="00F35FE1">
      <w:r>
        <w:separator/>
      </w:r>
    </w:p>
  </w:footnote>
  <w:footnote w:type="continuationSeparator" w:id="0">
    <w:p w14:paraId="7238847B" w14:textId="77777777" w:rsidR="002A5819" w:rsidRDefault="002A5819" w:rsidP="00F35FE1">
      <w:r>
        <w:continuationSeparator/>
      </w:r>
    </w:p>
  </w:footnote>
  <w:footnote w:type="continuationNotice" w:id="1">
    <w:p w14:paraId="024EA0F9" w14:textId="77777777" w:rsidR="002A5819" w:rsidRDefault="002A58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DF579" w14:textId="499B8B89" w:rsidR="00793F38" w:rsidRPr="00793F38" w:rsidRDefault="00187B0E" w:rsidP="00793F38">
    <w:pPr>
      <w:tabs>
        <w:tab w:val="center" w:pos="4680"/>
        <w:tab w:val="left" w:pos="6520"/>
        <w:tab w:val="right" w:pos="9360"/>
        <w:tab w:val="right" w:pos="14240"/>
      </w:tabs>
      <w:jc w:val="right"/>
      <w:rPr>
        <w:rFonts w:ascii="Cambria" w:eastAsia="Calibri" w:hAnsi="Cambria"/>
        <w:b/>
        <w:bCs/>
        <w:sz w:val="20"/>
        <w:szCs w:val="20"/>
      </w:rPr>
    </w:pPr>
    <w:bookmarkStart w:id="2" w:name="_Hlk107908354"/>
    <w:bookmarkStart w:id="3" w:name="_Hlk107908355"/>
    <w:bookmarkStart w:id="4" w:name="_Hlk107908359"/>
    <w:bookmarkStart w:id="5" w:name="_Hlk107908360"/>
    <w:bookmarkStart w:id="6" w:name="_Hlk107908361"/>
    <w:bookmarkStart w:id="7" w:name="_Hlk107908362"/>
    <w:r>
      <w:rPr>
        <w:rFonts w:ascii="Cambria" w:hAnsi="Cambria"/>
        <w:b/>
        <w:bCs/>
        <w:sz w:val="20"/>
        <w:szCs w:val="20"/>
      </w:rPr>
      <w:t>PA2_620/2025</w:t>
    </w:r>
  </w:p>
  <w:bookmarkEnd w:id="2"/>
  <w:bookmarkEnd w:id="3"/>
  <w:bookmarkEnd w:id="4"/>
  <w:bookmarkEnd w:id="5"/>
  <w:bookmarkEnd w:id="6"/>
  <w:bookmarkEnd w:id="7"/>
  <w:p w14:paraId="41BF1EAA" w14:textId="2AB50F18" w:rsidR="00793F38" w:rsidRPr="00793F38" w:rsidRDefault="00614615" w:rsidP="00793F38">
    <w:pPr>
      <w:tabs>
        <w:tab w:val="left" w:pos="7320"/>
      </w:tabs>
      <w:spacing w:line="240" w:lineRule="exact"/>
      <w:jc w:val="right"/>
      <w:rPr>
        <w:rFonts w:ascii="Cambria" w:hAnsi="Cambria"/>
        <w:b/>
        <w:bCs/>
        <w:sz w:val="16"/>
        <w:szCs w:val="16"/>
      </w:rPr>
    </w:pPr>
    <w:r>
      <w:rPr>
        <w:rFonts w:ascii="Cambria" w:hAnsi="Cambria"/>
        <w:b/>
        <w:bCs/>
        <w:sz w:val="16"/>
        <w:szCs w:val="16"/>
      </w:rPr>
      <w:fldChar w:fldCharType="begin"/>
    </w:r>
    <w:r>
      <w:rPr>
        <w:rFonts w:ascii="Cambria" w:hAnsi="Cambria"/>
        <w:b/>
        <w:bCs/>
        <w:sz w:val="16"/>
        <w:szCs w:val="16"/>
      </w:rPr>
      <w:instrText xml:space="preserve"> TIME  \@ "dd/MM/yyyy HH:mm" </w:instrText>
    </w:r>
    <w:r>
      <w:rPr>
        <w:rFonts w:ascii="Cambria" w:hAnsi="Cambria"/>
        <w:b/>
        <w:bCs/>
        <w:sz w:val="16"/>
        <w:szCs w:val="16"/>
      </w:rPr>
      <w:fldChar w:fldCharType="separate"/>
    </w:r>
    <w:r>
      <w:rPr>
        <w:rFonts w:ascii="Cambria" w:hAnsi="Cambria"/>
        <w:b/>
        <w:bCs/>
        <w:noProof/>
        <w:sz w:val="16"/>
        <w:szCs w:val="16"/>
      </w:rPr>
      <w:t>13/11/2025 17:28</w:t>
    </w:r>
    <w:r>
      <w:rPr>
        <w:rFonts w:ascii="Cambria" w:hAnsi="Cambria"/>
        <w:b/>
        <w:bCs/>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147A6"/>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B50CBF"/>
    <w:multiLevelType w:val="singleLevel"/>
    <w:tmpl w:val="5412BA02"/>
    <w:name w:val="Bullet 17"/>
    <w:lvl w:ilvl="0">
      <w:numFmt w:val="bullet"/>
      <w:lvlText w:val="-"/>
      <w:lvlJc w:val="left"/>
      <w:pPr>
        <w:ind w:left="0" w:firstLine="0"/>
      </w:pPr>
      <w:rPr>
        <w:rFonts w:ascii="Calibri" w:eastAsia="Calibri" w:hAnsi="Calibri" w:cs="Calibri"/>
      </w:rPr>
    </w:lvl>
  </w:abstractNum>
  <w:abstractNum w:abstractNumId="2" w15:restartNumberingAfterBreak="0">
    <w:nsid w:val="0DE841C0"/>
    <w:multiLevelType w:val="multilevel"/>
    <w:tmpl w:val="D8DE55F0"/>
    <w:lvl w:ilvl="0">
      <w:start w:val="1"/>
      <w:numFmt w:val="decimal"/>
      <w:lvlText w:val="%1."/>
      <w:lvlJc w:val="left"/>
      <w:pPr>
        <w:ind w:left="780" w:hanging="42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16C65A1C"/>
    <w:multiLevelType w:val="multilevel"/>
    <w:tmpl w:val="5E50BC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207175F"/>
    <w:multiLevelType w:val="multilevel"/>
    <w:tmpl w:val="B120BA10"/>
    <w:lvl w:ilvl="0">
      <w:start w:val="12"/>
      <w:numFmt w:val="decimal"/>
      <w:lvlText w:val="%1"/>
      <w:lvlJc w:val="left"/>
      <w:pPr>
        <w:ind w:left="377" w:hanging="377"/>
      </w:pPr>
      <w:rPr>
        <w:rFonts w:ascii="Ccam" w:hAnsi="Ccam" w:hint="default"/>
      </w:rPr>
    </w:lvl>
    <w:lvl w:ilvl="1">
      <w:start w:val="1"/>
      <w:numFmt w:val="decimal"/>
      <w:lvlText w:val="%1.%2"/>
      <w:lvlJc w:val="left"/>
      <w:pPr>
        <w:ind w:left="377" w:hanging="377"/>
      </w:pPr>
      <w:rPr>
        <w:rFonts w:ascii="Ccam" w:hAnsi="Ccam" w:hint="default"/>
      </w:rPr>
    </w:lvl>
    <w:lvl w:ilvl="2">
      <w:start w:val="1"/>
      <w:numFmt w:val="decimal"/>
      <w:lvlText w:val="%1.%2.%3"/>
      <w:lvlJc w:val="left"/>
      <w:pPr>
        <w:ind w:left="720" w:hanging="720"/>
      </w:pPr>
      <w:rPr>
        <w:rFonts w:ascii="Ccam" w:hAnsi="Ccam" w:hint="default"/>
      </w:rPr>
    </w:lvl>
    <w:lvl w:ilvl="3">
      <w:start w:val="1"/>
      <w:numFmt w:val="decimal"/>
      <w:lvlText w:val="%1.%2.%3.%4"/>
      <w:lvlJc w:val="left"/>
      <w:pPr>
        <w:ind w:left="720" w:hanging="720"/>
      </w:pPr>
      <w:rPr>
        <w:rFonts w:ascii="Ccam" w:hAnsi="Ccam" w:hint="default"/>
      </w:rPr>
    </w:lvl>
    <w:lvl w:ilvl="4">
      <w:start w:val="1"/>
      <w:numFmt w:val="decimal"/>
      <w:lvlText w:val="%1.%2.%3.%4.%5"/>
      <w:lvlJc w:val="left"/>
      <w:pPr>
        <w:ind w:left="1080" w:hanging="1080"/>
      </w:pPr>
      <w:rPr>
        <w:rFonts w:ascii="Ccam" w:hAnsi="Ccam" w:hint="default"/>
      </w:rPr>
    </w:lvl>
    <w:lvl w:ilvl="5">
      <w:start w:val="1"/>
      <w:numFmt w:val="decimal"/>
      <w:lvlText w:val="%1.%2.%3.%4.%5.%6"/>
      <w:lvlJc w:val="left"/>
      <w:pPr>
        <w:ind w:left="1080" w:hanging="1080"/>
      </w:pPr>
      <w:rPr>
        <w:rFonts w:ascii="Ccam" w:hAnsi="Ccam" w:hint="default"/>
      </w:rPr>
    </w:lvl>
    <w:lvl w:ilvl="6">
      <w:start w:val="1"/>
      <w:numFmt w:val="decimal"/>
      <w:lvlText w:val="%1.%2.%3.%4.%5.%6.%7"/>
      <w:lvlJc w:val="left"/>
      <w:pPr>
        <w:ind w:left="1440" w:hanging="1440"/>
      </w:pPr>
      <w:rPr>
        <w:rFonts w:ascii="Ccam" w:hAnsi="Ccam" w:hint="default"/>
      </w:rPr>
    </w:lvl>
    <w:lvl w:ilvl="7">
      <w:start w:val="1"/>
      <w:numFmt w:val="decimal"/>
      <w:lvlText w:val="%1.%2.%3.%4.%5.%6.%7.%8"/>
      <w:lvlJc w:val="left"/>
      <w:pPr>
        <w:ind w:left="1440" w:hanging="1440"/>
      </w:pPr>
      <w:rPr>
        <w:rFonts w:ascii="Ccam" w:hAnsi="Ccam" w:hint="default"/>
      </w:rPr>
    </w:lvl>
    <w:lvl w:ilvl="8">
      <w:start w:val="1"/>
      <w:numFmt w:val="decimal"/>
      <w:lvlText w:val="%1.%2.%3.%4.%5.%6.%7.%8.%9"/>
      <w:lvlJc w:val="left"/>
      <w:pPr>
        <w:ind w:left="1800" w:hanging="1800"/>
      </w:pPr>
      <w:rPr>
        <w:rFonts w:ascii="Ccam" w:hAnsi="Ccam" w:hint="default"/>
      </w:rPr>
    </w:lvl>
  </w:abstractNum>
  <w:abstractNum w:abstractNumId="5" w15:restartNumberingAfterBreak="0">
    <w:nsid w:val="3E0807DA"/>
    <w:multiLevelType w:val="singleLevel"/>
    <w:tmpl w:val="AF2CBF6C"/>
    <w:name w:val="Numbered list 1"/>
    <w:lvl w:ilvl="0">
      <w:numFmt w:val="bullet"/>
      <w:lvlText w:val="-"/>
      <w:lvlJc w:val="left"/>
      <w:pPr>
        <w:ind w:left="0" w:firstLine="0"/>
      </w:pPr>
      <w:rPr>
        <w:rFonts w:ascii="Cambria" w:hAnsi="Cambria"/>
      </w:rPr>
    </w:lvl>
  </w:abstractNum>
  <w:abstractNum w:abstractNumId="6" w15:restartNumberingAfterBreak="0">
    <w:nsid w:val="42A577B4"/>
    <w:multiLevelType w:val="hybridMultilevel"/>
    <w:tmpl w:val="3B02142E"/>
    <w:lvl w:ilvl="0" w:tplc="37EE17A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EE56B7"/>
    <w:multiLevelType w:val="hybridMultilevel"/>
    <w:tmpl w:val="EF5AD12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C0C2DA0"/>
    <w:multiLevelType w:val="multilevel"/>
    <w:tmpl w:val="4126C6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9E416C0"/>
    <w:multiLevelType w:val="hybridMultilevel"/>
    <w:tmpl w:val="40186292"/>
    <w:lvl w:ilvl="0" w:tplc="B8FAFD4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8121383">
    <w:abstractNumId w:val="3"/>
  </w:num>
  <w:num w:numId="2" w16cid:durableId="1678775420">
    <w:abstractNumId w:val="6"/>
  </w:num>
  <w:num w:numId="3" w16cid:durableId="1567836023">
    <w:abstractNumId w:val="9"/>
  </w:num>
  <w:num w:numId="4" w16cid:durableId="483355663">
    <w:abstractNumId w:val="0"/>
  </w:num>
  <w:num w:numId="5" w16cid:durableId="1939672181">
    <w:abstractNumId w:val="2"/>
  </w:num>
  <w:num w:numId="6" w16cid:durableId="2104837951">
    <w:abstractNumId w:val="8"/>
  </w:num>
  <w:num w:numId="7" w16cid:durableId="1046877025">
    <w:abstractNumId w:val="4"/>
  </w:num>
  <w:num w:numId="8" w16cid:durableId="19951844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8F"/>
    <w:rsid w:val="00003250"/>
    <w:rsid w:val="00003281"/>
    <w:rsid w:val="00004431"/>
    <w:rsid w:val="00004CBE"/>
    <w:rsid w:val="0000538F"/>
    <w:rsid w:val="000053EA"/>
    <w:rsid w:val="00005871"/>
    <w:rsid w:val="00011AC9"/>
    <w:rsid w:val="00012951"/>
    <w:rsid w:val="00013F2D"/>
    <w:rsid w:val="0001563D"/>
    <w:rsid w:val="00015CCB"/>
    <w:rsid w:val="00015CE3"/>
    <w:rsid w:val="0001688F"/>
    <w:rsid w:val="000218E5"/>
    <w:rsid w:val="0002257E"/>
    <w:rsid w:val="00022997"/>
    <w:rsid w:val="000233DC"/>
    <w:rsid w:val="00023859"/>
    <w:rsid w:val="00026F20"/>
    <w:rsid w:val="000308A0"/>
    <w:rsid w:val="00030D68"/>
    <w:rsid w:val="000369E3"/>
    <w:rsid w:val="00037BC7"/>
    <w:rsid w:val="00040016"/>
    <w:rsid w:val="0004382C"/>
    <w:rsid w:val="00044C24"/>
    <w:rsid w:val="00045CFB"/>
    <w:rsid w:val="00047BE1"/>
    <w:rsid w:val="00050EEB"/>
    <w:rsid w:val="0005205F"/>
    <w:rsid w:val="000557E7"/>
    <w:rsid w:val="00055862"/>
    <w:rsid w:val="000569E4"/>
    <w:rsid w:val="00056CC2"/>
    <w:rsid w:val="00057307"/>
    <w:rsid w:val="0006193A"/>
    <w:rsid w:val="000630A8"/>
    <w:rsid w:val="000636E5"/>
    <w:rsid w:val="00065594"/>
    <w:rsid w:val="000660A1"/>
    <w:rsid w:val="0006737A"/>
    <w:rsid w:val="000674D8"/>
    <w:rsid w:val="0006754B"/>
    <w:rsid w:val="00070979"/>
    <w:rsid w:val="00070A16"/>
    <w:rsid w:val="000714C0"/>
    <w:rsid w:val="000715E8"/>
    <w:rsid w:val="0007434D"/>
    <w:rsid w:val="00074A9E"/>
    <w:rsid w:val="000755B3"/>
    <w:rsid w:val="000774A7"/>
    <w:rsid w:val="00080978"/>
    <w:rsid w:val="00080F6E"/>
    <w:rsid w:val="000915A7"/>
    <w:rsid w:val="00093E88"/>
    <w:rsid w:val="000940DE"/>
    <w:rsid w:val="00096E03"/>
    <w:rsid w:val="00097A37"/>
    <w:rsid w:val="000A0CE5"/>
    <w:rsid w:val="000A18FC"/>
    <w:rsid w:val="000A2101"/>
    <w:rsid w:val="000A4366"/>
    <w:rsid w:val="000A4470"/>
    <w:rsid w:val="000A4BDE"/>
    <w:rsid w:val="000A54A0"/>
    <w:rsid w:val="000A5DC3"/>
    <w:rsid w:val="000B11DE"/>
    <w:rsid w:val="000B12CA"/>
    <w:rsid w:val="000B43D2"/>
    <w:rsid w:val="000B4982"/>
    <w:rsid w:val="000B619B"/>
    <w:rsid w:val="000B6841"/>
    <w:rsid w:val="000B6A01"/>
    <w:rsid w:val="000B70C0"/>
    <w:rsid w:val="000B726B"/>
    <w:rsid w:val="000B79E1"/>
    <w:rsid w:val="000C3802"/>
    <w:rsid w:val="000C43AF"/>
    <w:rsid w:val="000C7D16"/>
    <w:rsid w:val="000D2434"/>
    <w:rsid w:val="000D4477"/>
    <w:rsid w:val="000D5F04"/>
    <w:rsid w:val="000D64EF"/>
    <w:rsid w:val="000E04FD"/>
    <w:rsid w:val="000E1F5A"/>
    <w:rsid w:val="000E309F"/>
    <w:rsid w:val="000E31CD"/>
    <w:rsid w:val="000E3420"/>
    <w:rsid w:val="000F1293"/>
    <w:rsid w:val="000F1952"/>
    <w:rsid w:val="000F2494"/>
    <w:rsid w:val="000F35E0"/>
    <w:rsid w:val="000F45AD"/>
    <w:rsid w:val="000F5DE6"/>
    <w:rsid w:val="00100DDD"/>
    <w:rsid w:val="00101202"/>
    <w:rsid w:val="00102CBD"/>
    <w:rsid w:val="0010363A"/>
    <w:rsid w:val="00103CB0"/>
    <w:rsid w:val="00104595"/>
    <w:rsid w:val="001068F9"/>
    <w:rsid w:val="0010713B"/>
    <w:rsid w:val="001075EF"/>
    <w:rsid w:val="00107816"/>
    <w:rsid w:val="00107CEE"/>
    <w:rsid w:val="001117B0"/>
    <w:rsid w:val="00113609"/>
    <w:rsid w:val="001142B9"/>
    <w:rsid w:val="00114B16"/>
    <w:rsid w:val="00115074"/>
    <w:rsid w:val="001157E6"/>
    <w:rsid w:val="001159D6"/>
    <w:rsid w:val="00120D6A"/>
    <w:rsid w:val="00124EFD"/>
    <w:rsid w:val="00127954"/>
    <w:rsid w:val="001279A2"/>
    <w:rsid w:val="00131BB8"/>
    <w:rsid w:val="001328F3"/>
    <w:rsid w:val="00132EA6"/>
    <w:rsid w:val="0013413D"/>
    <w:rsid w:val="00134851"/>
    <w:rsid w:val="0013573A"/>
    <w:rsid w:val="00136097"/>
    <w:rsid w:val="00136BCE"/>
    <w:rsid w:val="00137682"/>
    <w:rsid w:val="001426D0"/>
    <w:rsid w:val="0014273D"/>
    <w:rsid w:val="00143015"/>
    <w:rsid w:val="00143B7C"/>
    <w:rsid w:val="001467F7"/>
    <w:rsid w:val="00147AE9"/>
    <w:rsid w:val="00154FCB"/>
    <w:rsid w:val="001575A4"/>
    <w:rsid w:val="001576F3"/>
    <w:rsid w:val="00160639"/>
    <w:rsid w:val="00162E93"/>
    <w:rsid w:val="00163DC1"/>
    <w:rsid w:val="00164A87"/>
    <w:rsid w:val="001659FB"/>
    <w:rsid w:val="00167A27"/>
    <w:rsid w:val="0017041B"/>
    <w:rsid w:val="00172B77"/>
    <w:rsid w:val="00174695"/>
    <w:rsid w:val="001769BA"/>
    <w:rsid w:val="00177202"/>
    <w:rsid w:val="001776C6"/>
    <w:rsid w:val="00177930"/>
    <w:rsid w:val="001801BD"/>
    <w:rsid w:val="00180602"/>
    <w:rsid w:val="00180C47"/>
    <w:rsid w:val="00180DD8"/>
    <w:rsid w:val="00181F0F"/>
    <w:rsid w:val="00183040"/>
    <w:rsid w:val="00183DAE"/>
    <w:rsid w:val="00183F2B"/>
    <w:rsid w:val="001844C5"/>
    <w:rsid w:val="00185429"/>
    <w:rsid w:val="00187B0E"/>
    <w:rsid w:val="0019188C"/>
    <w:rsid w:val="00193237"/>
    <w:rsid w:val="001941AC"/>
    <w:rsid w:val="0019792C"/>
    <w:rsid w:val="001A1A28"/>
    <w:rsid w:val="001A3352"/>
    <w:rsid w:val="001A3DA4"/>
    <w:rsid w:val="001A4CDA"/>
    <w:rsid w:val="001A53C9"/>
    <w:rsid w:val="001B05B2"/>
    <w:rsid w:val="001B0E84"/>
    <w:rsid w:val="001B1441"/>
    <w:rsid w:val="001B2BAE"/>
    <w:rsid w:val="001B549B"/>
    <w:rsid w:val="001B71EA"/>
    <w:rsid w:val="001B7FDC"/>
    <w:rsid w:val="001C0816"/>
    <w:rsid w:val="001C301A"/>
    <w:rsid w:val="001C6928"/>
    <w:rsid w:val="001C7696"/>
    <w:rsid w:val="001D0F16"/>
    <w:rsid w:val="001D13E2"/>
    <w:rsid w:val="001D28BD"/>
    <w:rsid w:val="001D5625"/>
    <w:rsid w:val="001D5ABA"/>
    <w:rsid w:val="001D6270"/>
    <w:rsid w:val="001D6ADD"/>
    <w:rsid w:val="001E1693"/>
    <w:rsid w:val="001E36A7"/>
    <w:rsid w:val="001E56F7"/>
    <w:rsid w:val="001E615B"/>
    <w:rsid w:val="001E6ED1"/>
    <w:rsid w:val="001F4E6B"/>
    <w:rsid w:val="001F5745"/>
    <w:rsid w:val="001F765E"/>
    <w:rsid w:val="00203B85"/>
    <w:rsid w:val="00205305"/>
    <w:rsid w:val="002077E9"/>
    <w:rsid w:val="00207A49"/>
    <w:rsid w:val="00207E7A"/>
    <w:rsid w:val="002155F2"/>
    <w:rsid w:val="00215662"/>
    <w:rsid w:val="00215A7A"/>
    <w:rsid w:val="00216424"/>
    <w:rsid w:val="0022193B"/>
    <w:rsid w:val="00222A63"/>
    <w:rsid w:val="00222D7D"/>
    <w:rsid w:val="0022500B"/>
    <w:rsid w:val="00225B7E"/>
    <w:rsid w:val="00225F26"/>
    <w:rsid w:val="00230066"/>
    <w:rsid w:val="00230ADF"/>
    <w:rsid w:val="00233954"/>
    <w:rsid w:val="00234E43"/>
    <w:rsid w:val="002403E5"/>
    <w:rsid w:val="002413A9"/>
    <w:rsid w:val="00241B9D"/>
    <w:rsid w:val="002467F0"/>
    <w:rsid w:val="00246C2E"/>
    <w:rsid w:val="00247C90"/>
    <w:rsid w:val="002506C9"/>
    <w:rsid w:val="00252BA5"/>
    <w:rsid w:val="00254BE5"/>
    <w:rsid w:val="002613A8"/>
    <w:rsid w:val="00263583"/>
    <w:rsid w:val="0026632C"/>
    <w:rsid w:val="00270A45"/>
    <w:rsid w:val="0027174C"/>
    <w:rsid w:val="00272B23"/>
    <w:rsid w:val="00273C65"/>
    <w:rsid w:val="00276A2F"/>
    <w:rsid w:val="00277626"/>
    <w:rsid w:val="00277717"/>
    <w:rsid w:val="00277D6B"/>
    <w:rsid w:val="0028004F"/>
    <w:rsid w:val="00280C93"/>
    <w:rsid w:val="0028182A"/>
    <w:rsid w:val="00281D09"/>
    <w:rsid w:val="00282B00"/>
    <w:rsid w:val="00283222"/>
    <w:rsid w:val="00283A9C"/>
    <w:rsid w:val="00284BF7"/>
    <w:rsid w:val="002859D7"/>
    <w:rsid w:val="00285C16"/>
    <w:rsid w:val="00286B06"/>
    <w:rsid w:val="002912F9"/>
    <w:rsid w:val="00292038"/>
    <w:rsid w:val="0029415D"/>
    <w:rsid w:val="002945B5"/>
    <w:rsid w:val="002946DA"/>
    <w:rsid w:val="002958DD"/>
    <w:rsid w:val="00297F25"/>
    <w:rsid w:val="002A3149"/>
    <w:rsid w:val="002A38A1"/>
    <w:rsid w:val="002A445D"/>
    <w:rsid w:val="002A4EBC"/>
    <w:rsid w:val="002A56D1"/>
    <w:rsid w:val="002A5819"/>
    <w:rsid w:val="002A5F65"/>
    <w:rsid w:val="002B00FD"/>
    <w:rsid w:val="002B094E"/>
    <w:rsid w:val="002B11BA"/>
    <w:rsid w:val="002B60ED"/>
    <w:rsid w:val="002B7146"/>
    <w:rsid w:val="002C18B8"/>
    <w:rsid w:val="002C1F35"/>
    <w:rsid w:val="002C3236"/>
    <w:rsid w:val="002C38FA"/>
    <w:rsid w:val="002C3FFF"/>
    <w:rsid w:val="002C43C6"/>
    <w:rsid w:val="002C5BC6"/>
    <w:rsid w:val="002C6783"/>
    <w:rsid w:val="002C6E61"/>
    <w:rsid w:val="002D21C0"/>
    <w:rsid w:val="002D3F4F"/>
    <w:rsid w:val="002D61B7"/>
    <w:rsid w:val="002D66E0"/>
    <w:rsid w:val="002D6C97"/>
    <w:rsid w:val="002D7C86"/>
    <w:rsid w:val="002E00E8"/>
    <w:rsid w:val="002E25FA"/>
    <w:rsid w:val="002E495B"/>
    <w:rsid w:val="002F403B"/>
    <w:rsid w:val="002F4315"/>
    <w:rsid w:val="002F43C5"/>
    <w:rsid w:val="002F47EA"/>
    <w:rsid w:val="002F5568"/>
    <w:rsid w:val="002F5D30"/>
    <w:rsid w:val="002F7D8F"/>
    <w:rsid w:val="003003FA"/>
    <w:rsid w:val="003011D1"/>
    <w:rsid w:val="00301C77"/>
    <w:rsid w:val="00303D44"/>
    <w:rsid w:val="003106B0"/>
    <w:rsid w:val="00311820"/>
    <w:rsid w:val="00317637"/>
    <w:rsid w:val="00317C6C"/>
    <w:rsid w:val="00320775"/>
    <w:rsid w:val="00321880"/>
    <w:rsid w:val="00321B13"/>
    <w:rsid w:val="00323246"/>
    <w:rsid w:val="00327C99"/>
    <w:rsid w:val="00327C9E"/>
    <w:rsid w:val="003306F4"/>
    <w:rsid w:val="00331028"/>
    <w:rsid w:val="003356C2"/>
    <w:rsid w:val="003360C4"/>
    <w:rsid w:val="00337595"/>
    <w:rsid w:val="003411F4"/>
    <w:rsid w:val="003446DF"/>
    <w:rsid w:val="00346D92"/>
    <w:rsid w:val="003503B0"/>
    <w:rsid w:val="00350637"/>
    <w:rsid w:val="003516AE"/>
    <w:rsid w:val="00353D82"/>
    <w:rsid w:val="003565C0"/>
    <w:rsid w:val="00360236"/>
    <w:rsid w:val="0036186A"/>
    <w:rsid w:val="00361D8C"/>
    <w:rsid w:val="003647C8"/>
    <w:rsid w:val="003649AE"/>
    <w:rsid w:val="00374216"/>
    <w:rsid w:val="003756D7"/>
    <w:rsid w:val="0037645F"/>
    <w:rsid w:val="003769DA"/>
    <w:rsid w:val="00381DF5"/>
    <w:rsid w:val="00382E2E"/>
    <w:rsid w:val="003832A9"/>
    <w:rsid w:val="003837C8"/>
    <w:rsid w:val="00386CA7"/>
    <w:rsid w:val="00386DF5"/>
    <w:rsid w:val="00387916"/>
    <w:rsid w:val="003904A3"/>
    <w:rsid w:val="003907A4"/>
    <w:rsid w:val="00391132"/>
    <w:rsid w:val="003920A8"/>
    <w:rsid w:val="003924D5"/>
    <w:rsid w:val="003924FE"/>
    <w:rsid w:val="00392C80"/>
    <w:rsid w:val="003964D7"/>
    <w:rsid w:val="003969E9"/>
    <w:rsid w:val="00397F07"/>
    <w:rsid w:val="003A1013"/>
    <w:rsid w:val="003A2724"/>
    <w:rsid w:val="003A39AE"/>
    <w:rsid w:val="003B1639"/>
    <w:rsid w:val="003B3909"/>
    <w:rsid w:val="003C13AC"/>
    <w:rsid w:val="003C26EB"/>
    <w:rsid w:val="003C377D"/>
    <w:rsid w:val="003C68FD"/>
    <w:rsid w:val="003D3383"/>
    <w:rsid w:val="003D4F52"/>
    <w:rsid w:val="003D4F9C"/>
    <w:rsid w:val="003D5BB1"/>
    <w:rsid w:val="003D6AC7"/>
    <w:rsid w:val="003D7AF7"/>
    <w:rsid w:val="003E122E"/>
    <w:rsid w:val="003E15D1"/>
    <w:rsid w:val="003E2428"/>
    <w:rsid w:val="003E300D"/>
    <w:rsid w:val="003E3D9B"/>
    <w:rsid w:val="003E4046"/>
    <w:rsid w:val="003E4483"/>
    <w:rsid w:val="003E6985"/>
    <w:rsid w:val="003E775C"/>
    <w:rsid w:val="003F5294"/>
    <w:rsid w:val="003F7456"/>
    <w:rsid w:val="00400C91"/>
    <w:rsid w:val="004020BB"/>
    <w:rsid w:val="00403034"/>
    <w:rsid w:val="00404156"/>
    <w:rsid w:val="00404C64"/>
    <w:rsid w:val="004106DB"/>
    <w:rsid w:val="00412664"/>
    <w:rsid w:val="00413D88"/>
    <w:rsid w:val="00414AB3"/>
    <w:rsid w:val="004151D3"/>
    <w:rsid w:val="00415632"/>
    <w:rsid w:val="004163B3"/>
    <w:rsid w:val="00416A6B"/>
    <w:rsid w:val="00421C13"/>
    <w:rsid w:val="00422855"/>
    <w:rsid w:val="00422876"/>
    <w:rsid w:val="00423A1A"/>
    <w:rsid w:val="00426190"/>
    <w:rsid w:val="00432284"/>
    <w:rsid w:val="0043296B"/>
    <w:rsid w:val="004331A9"/>
    <w:rsid w:val="0043364F"/>
    <w:rsid w:val="0043749E"/>
    <w:rsid w:val="00437D99"/>
    <w:rsid w:val="00442387"/>
    <w:rsid w:val="00442C11"/>
    <w:rsid w:val="00442D1C"/>
    <w:rsid w:val="00443682"/>
    <w:rsid w:val="00444635"/>
    <w:rsid w:val="00445A3C"/>
    <w:rsid w:val="0044723C"/>
    <w:rsid w:val="00450745"/>
    <w:rsid w:val="00452AD7"/>
    <w:rsid w:val="0045338B"/>
    <w:rsid w:val="00453853"/>
    <w:rsid w:val="00455237"/>
    <w:rsid w:val="00455A68"/>
    <w:rsid w:val="0045641A"/>
    <w:rsid w:val="00456F12"/>
    <w:rsid w:val="00457E74"/>
    <w:rsid w:val="004600C2"/>
    <w:rsid w:val="00460A39"/>
    <w:rsid w:val="0046179B"/>
    <w:rsid w:val="00461935"/>
    <w:rsid w:val="00462327"/>
    <w:rsid w:val="004624AA"/>
    <w:rsid w:val="00464C05"/>
    <w:rsid w:val="00464F26"/>
    <w:rsid w:val="0046575C"/>
    <w:rsid w:val="00465977"/>
    <w:rsid w:val="00465DA7"/>
    <w:rsid w:val="00470F36"/>
    <w:rsid w:val="004718BB"/>
    <w:rsid w:val="00474224"/>
    <w:rsid w:val="00476F5E"/>
    <w:rsid w:val="00477699"/>
    <w:rsid w:val="00480A50"/>
    <w:rsid w:val="004815D1"/>
    <w:rsid w:val="0048450A"/>
    <w:rsid w:val="0048560A"/>
    <w:rsid w:val="00485A42"/>
    <w:rsid w:val="00486DCB"/>
    <w:rsid w:val="00490F7A"/>
    <w:rsid w:val="004913F7"/>
    <w:rsid w:val="004924D1"/>
    <w:rsid w:val="00492A78"/>
    <w:rsid w:val="00496D33"/>
    <w:rsid w:val="004A21B1"/>
    <w:rsid w:val="004A2FE8"/>
    <w:rsid w:val="004A3E96"/>
    <w:rsid w:val="004A5560"/>
    <w:rsid w:val="004A5EEE"/>
    <w:rsid w:val="004A715C"/>
    <w:rsid w:val="004A71FD"/>
    <w:rsid w:val="004B09F2"/>
    <w:rsid w:val="004B5BF8"/>
    <w:rsid w:val="004C00A9"/>
    <w:rsid w:val="004C1BB3"/>
    <w:rsid w:val="004C1F0B"/>
    <w:rsid w:val="004C2756"/>
    <w:rsid w:val="004C3831"/>
    <w:rsid w:val="004C5687"/>
    <w:rsid w:val="004C6944"/>
    <w:rsid w:val="004D0FF5"/>
    <w:rsid w:val="004D128C"/>
    <w:rsid w:val="004D601D"/>
    <w:rsid w:val="004D621F"/>
    <w:rsid w:val="004D727B"/>
    <w:rsid w:val="004D7DC2"/>
    <w:rsid w:val="004E2F50"/>
    <w:rsid w:val="004E494F"/>
    <w:rsid w:val="004E50FD"/>
    <w:rsid w:val="004E591D"/>
    <w:rsid w:val="004E7379"/>
    <w:rsid w:val="004E7697"/>
    <w:rsid w:val="004F3787"/>
    <w:rsid w:val="004F3F3F"/>
    <w:rsid w:val="004F5BD4"/>
    <w:rsid w:val="004F5C90"/>
    <w:rsid w:val="004F6290"/>
    <w:rsid w:val="004F6D0B"/>
    <w:rsid w:val="004F763F"/>
    <w:rsid w:val="005003A1"/>
    <w:rsid w:val="0050230B"/>
    <w:rsid w:val="0050496E"/>
    <w:rsid w:val="0050515D"/>
    <w:rsid w:val="00510707"/>
    <w:rsid w:val="00513E3E"/>
    <w:rsid w:val="00514501"/>
    <w:rsid w:val="005155D2"/>
    <w:rsid w:val="00517778"/>
    <w:rsid w:val="00517A10"/>
    <w:rsid w:val="005238CC"/>
    <w:rsid w:val="00523A4B"/>
    <w:rsid w:val="00525F82"/>
    <w:rsid w:val="00526014"/>
    <w:rsid w:val="005279FC"/>
    <w:rsid w:val="005305DB"/>
    <w:rsid w:val="00530D90"/>
    <w:rsid w:val="00530EFF"/>
    <w:rsid w:val="005310DC"/>
    <w:rsid w:val="005318E0"/>
    <w:rsid w:val="00533983"/>
    <w:rsid w:val="0053399D"/>
    <w:rsid w:val="00534177"/>
    <w:rsid w:val="00535493"/>
    <w:rsid w:val="00537157"/>
    <w:rsid w:val="0053761B"/>
    <w:rsid w:val="00540D46"/>
    <w:rsid w:val="005415FE"/>
    <w:rsid w:val="00541B43"/>
    <w:rsid w:val="00541D3A"/>
    <w:rsid w:val="00544291"/>
    <w:rsid w:val="0054453F"/>
    <w:rsid w:val="0054598F"/>
    <w:rsid w:val="005510E0"/>
    <w:rsid w:val="00553EA0"/>
    <w:rsid w:val="005542AC"/>
    <w:rsid w:val="00554816"/>
    <w:rsid w:val="00554825"/>
    <w:rsid w:val="00554AF1"/>
    <w:rsid w:val="00560455"/>
    <w:rsid w:val="00560522"/>
    <w:rsid w:val="005611DA"/>
    <w:rsid w:val="00562B10"/>
    <w:rsid w:val="0056465D"/>
    <w:rsid w:val="00566E50"/>
    <w:rsid w:val="00567117"/>
    <w:rsid w:val="0057112D"/>
    <w:rsid w:val="00572427"/>
    <w:rsid w:val="00573316"/>
    <w:rsid w:val="00573E4D"/>
    <w:rsid w:val="00574887"/>
    <w:rsid w:val="0057511C"/>
    <w:rsid w:val="0058158D"/>
    <w:rsid w:val="00582522"/>
    <w:rsid w:val="0058478F"/>
    <w:rsid w:val="00584979"/>
    <w:rsid w:val="005857BB"/>
    <w:rsid w:val="005872AF"/>
    <w:rsid w:val="00590E48"/>
    <w:rsid w:val="00591113"/>
    <w:rsid w:val="005926CF"/>
    <w:rsid w:val="005927A5"/>
    <w:rsid w:val="00593821"/>
    <w:rsid w:val="00595E96"/>
    <w:rsid w:val="005965BB"/>
    <w:rsid w:val="005A1346"/>
    <w:rsid w:val="005A173E"/>
    <w:rsid w:val="005B1F8D"/>
    <w:rsid w:val="005B27A9"/>
    <w:rsid w:val="005B4699"/>
    <w:rsid w:val="005B486C"/>
    <w:rsid w:val="005B641D"/>
    <w:rsid w:val="005C14C4"/>
    <w:rsid w:val="005C295C"/>
    <w:rsid w:val="005C37DB"/>
    <w:rsid w:val="005C3E0B"/>
    <w:rsid w:val="005C51B2"/>
    <w:rsid w:val="005C51ED"/>
    <w:rsid w:val="005C54DF"/>
    <w:rsid w:val="005C575F"/>
    <w:rsid w:val="005D0D0C"/>
    <w:rsid w:val="005D1B2C"/>
    <w:rsid w:val="005D220C"/>
    <w:rsid w:val="005D5847"/>
    <w:rsid w:val="005D7181"/>
    <w:rsid w:val="005E0049"/>
    <w:rsid w:val="005E1F4C"/>
    <w:rsid w:val="005E44A5"/>
    <w:rsid w:val="005E5604"/>
    <w:rsid w:val="005E5973"/>
    <w:rsid w:val="005E786C"/>
    <w:rsid w:val="005F2273"/>
    <w:rsid w:val="005F261C"/>
    <w:rsid w:val="005F4291"/>
    <w:rsid w:val="005F517B"/>
    <w:rsid w:val="005F6810"/>
    <w:rsid w:val="005F7223"/>
    <w:rsid w:val="005F77DE"/>
    <w:rsid w:val="005F7D24"/>
    <w:rsid w:val="00601209"/>
    <w:rsid w:val="006026EE"/>
    <w:rsid w:val="00605E3A"/>
    <w:rsid w:val="00610B46"/>
    <w:rsid w:val="00610C76"/>
    <w:rsid w:val="00611415"/>
    <w:rsid w:val="0061341A"/>
    <w:rsid w:val="00613A18"/>
    <w:rsid w:val="00613F89"/>
    <w:rsid w:val="00614615"/>
    <w:rsid w:val="00615C87"/>
    <w:rsid w:val="00615FB7"/>
    <w:rsid w:val="006176F5"/>
    <w:rsid w:val="00620647"/>
    <w:rsid w:val="00621423"/>
    <w:rsid w:val="00624F95"/>
    <w:rsid w:val="006256EA"/>
    <w:rsid w:val="006314D3"/>
    <w:rsid w:val="00631BBF"/>
    <w:rsid w:val="00631D0F"/>
    <w:rsid w:val="00632ED2"/>
    <w:rsid w:val="00632F4E"/>
    <w:rsid w:val="00634E31"/>
    <w:rsid w:val="00635DFF"/>
    <w:rsid w:val="006371AD"/>
    <w:rsid w:val="006413DD"/>
    <w:rsid w:val="0064267D"/>
    <w:rsid w:val="006433DF"/>
    <w:rsid w:val="00645622"/>
    <w:rsid w:val="00645EBB"/>
    <w:rsid w:val="0064628D"/>
    <w:rsid w:val="006462D0"/>
    <w:rsid w:val="006516D2"/>
    <w:rsid w:val="00653367"/>
    <w:rsid w:val="006642E4"/>
    <w:rsid w:val="006643BF"/>
    <w:rsid w:val="00664D42"/>
    <w:rsid w:val="006668A9"/>
    <w:rsid w:val="0066704B"/>
    <w:rsid w:val="00673689"/>
    <w:rsid w:val="00673A4A"/>
    <w:rsid w:val="00673C3D"/>
    <w:rsid w:val="00673DE3"/>
    <w:rsid w:val="00675353"/>
    <w:rsid w:val="006755B5"/>
    <w:rsid w:val="006774BE"/>
    <w:rsid w:val="006777B5"/>
    <w:rsid w:val="00677CED"/>
    <w:rsid w:val="00681988"/>
    <w:rsid w:val="0068207B"/>
    <w:rsid w:val="00685482"/>
    <w:rsid w:val="00690264"/>
    <w:rsid w:val="00694038"/>
    <w:rsid w:val="006A18D8"/>
    <w:rsid w:val="006A315E"/>
    <w:rsid w:val="006A3BA7"/>
    <w:rsid w:val="006A40A6"/>
    <w:rsid w:val="006A52C2"/>
    <w:rsid w:val="006B03C6"/>
    <w:rsid w:val="006B1110"/>
    <w:rsid w:val="006B1696"/>
    <w:rsid w:val="006B4892"/>
    <w:rsid w:val="006B4F55"/>
    <w:rsid w:val="006B65C1"/>
    <w:rsid w:val="006C0429"/>
    <w:rsid w:val="006C116C"/>
    <w:rsid w:val="006C17D1"/>
    <w:rsid w:val="006C2063"/>
    <w:rsid w:val="006C5DE6"/>
    <w:rsid w:val="006C6EDC"/>
    <w:rsid w:val="006C72D6"/>
    <w:rsid w:val="006C7A9A"/>
    <w:rsid w:val="006D0F10"/>
    <w:rsid w:val="006D1D3E"/>
    <w:rsid w:val="006D1FFA"/>
    <w:rsid w:val="006D35D5"/>
    <w:rsid w:val="006D5D22"/>
    <w:rsid w:val="006D68E8"/>
    <w:rsid w:val="006D784A"/>
    <w:rsid w:val="006D7B54"/>
    <w:rsid w:val="006E273E"/>
    <w:rsid w:val="006E4BB5"/>
    <w:rsid w:val="006E73DC"/>
    <w:rsid w:val="006F3E6A"/>
    <w:rsid w:val="006F62DD"/>
    <w:rsid w:val="006F6918"/>
    <w:rsid w:val="006F6BF3"/>
    <w:rsid w:val="00700B28"/>
    <w:rsid w:val="00702DF4"/>
    <w:rsid w:val="00703975"/>
    <w:rsid w:val="007045A0"/>
    <w:rsid w:val="00704838"/>
    <w:rsid w:val="007053D8"/>
    <w:rsid w:val="00705971"/>
    <w:rsid w:val="00705F5D"/>
    <w:rsid w:val="00706862"/>
    <w:rsid w:val="00706C18"/>
    <w:rsid w:val="00707C40"/>
    <w:rsid w:val="00711CB5"/>
    <w:rsid w:val="00711DD7"/>
    <w:rsid w:val="00712114"/>
    <w:rsid w:val="0071351B"/>
    <w:rsid w:val="00713AD4"/>
    <w:rsid w:val="007146E3"/>
    <w:rsid w:val="00720582"/>
    <w:rsid w:val="00721772"/>
    <w:rsid w:val="00721858"/>
    <w:rsid w:val="00721A18"/>
    <w:rsid w:val="00722952"/>
    <w:rsid w:val="00722ED9"/>
    <w:rsid w:val="007235D3"/>
    <w:rsid w:val="00723DB2"/>
    <w:rsid w:val="0073571A"/>
    <w:rsid w:val="0074232D"/>
    <w:rsid w:val="007462DC"/>
    <w:rsid w:val="007516E5"/>
    <w:rsid w:val="00751CC1"/>
    <w:rsid w:val="0075328B"/>
    <w:rsid w:val="00753B65"/>
    <w:rsid w:val="00757E13"/>
    <w:rsid w:val="007614E0"/>
    <w:rsid w:val="007630F0"/>
    <w:rsid w:val="007650C7"/>
    <w:rsid w:val="007653BB"/>
    <w:rsid w:val="00766F3D"/>
    <w:rsid w:val="00767184"/>
    <w:rsid w:val="00770EB1"/>
    <w:rsid w:val="00772829"/>
    <w:rsid w:val="00773142"/>
    <w:rsid w:val="00773305"/>
    <w:rsid w:val="00773D72"/>
    <w:rsid w:val="00774F59"/>
    <w:rsid w:val="007752BC"/>
    <w:rsid w:val="00775E1C"/>
    <w:rsid w:val="00777246"/>
    <w:rsid w:val="007813AC"/>
    <w:rsid w:val="00781815"/>
    <w:rsid w:val="0078294B"/>
    <w:rsid w:val="007855E0"/>
    <w:rsid w:val="00785F12"/>
    <w:rsid w:val="00786B2D"/>
    <w:rsid w:val="00786E2B"/>
    <w:rsid w:val="00791710"/>
    <w:rsid w:val="007933DA"/>
    <w:rsid w:val="00793F38"/>
    <w:rsid w:val="007950CD"/>
    <w:rsid w:val="007A1027"/>
    <w:rsid w:val="007A2583"/>
    <w:rsid w:val="007A326E"/>
    <w:rsid w:val="007B28E6"/>
    <w:rsid w:val="007B2DEC"/>
    <w:rsid w:val="007B3A5C"/>
    <w:rsid w:val="007B4333"/>
    <w:rsid w:val="007B54A6"/>
    <w:rsid w:val="007B6DB8"/>
    <w:rsid w:val="007B6DB9"/>
    <w:rsid w:val="007B709A"/>
    <w:rsid w:val="007C0B5E"/>
    <w:rsid w:val="007C3338"/>
    <w:rsid w:val="007C78C3"/>
    <w:rsid w:val="007C793E"/>
    <w:rsid w:val="007D16E2"/>
    <w:rsid w:val="007D2016"/>
    <w:rsid w:val="007D40E5"/>
    <w:rsid w:val="007D5313"/>
    <w:rsid w:val="007D66F4"/>
    <w:rsid w:val="007D6ED2"/>
    <w:rsid w:val="007E16E4"/>
    <w:rsid w:val="007E1F85"/>
    <w:rsid w:val="007E474E"/>
    <w:rsid w:val="007E4B0E"/>
    <w:rsid w:val="007E52CF"/>
    <w:rsid w:val="007E62A4"/>
    <w:rsid w:val="007F0024"/>
    <w:rsid w:val="007F332B"/>
    <w:rsid w:val="007F3D03"/>
    <w:rsid w:val="00802C11"/>
    <w:rsid w:val="00805C8E"/>
    <w:rsid w:val="00805FE5"/>
    <w:rsid w:val="0080641B"/>
    <w:rsid w:val="008157C7"/>
    <w:rsid w:val="00822184"/>
    <w:rsid w:val="008235EE"/>
    <w:rsid w:val="00824764"/>
    <w:rsid w:val="00825D57"/>
    <w:rsid w:val="0082685A"/>
    <w:rsid w:val="008272DE"/>
    <w:rsid w:val="00827C99"/>
    <w:rsid w:val="0083064F"/>
    <w:rsid w:val="0083139F"/>
    <w:rsid w:val="0083328A"/>
    <w:rsid w:val="008356E9"/>
    <w:rsid w:val="00837172"/>
    <w:rsid w:val="0083779F"/>
    <w:rsid w:val="00842490"/>
    <w:rsid w:val="00842D48"/>
    <w:rsid w:val="0085234E"/>
    <w:rsid w:val="008541DD"/>
    <w:rsid w:val="00855553"/>
    <w:rsid w:val="0085557D"/>
    <w:rsid w:val="008563A9"/>
    <w:rsid w:val="008569F9"/>
    <w:rsid w:val="00857F73"/>
    <w:rsid w:val="00860549"/>
    <w:rsid w:val="00861CBD"/>
    <w:rsid w:val="00861FAF"/>
    <w:rsid w:val="008656A4"/>
    <w:rsid w:val="00866E4F"/>
    <w:rsid w:val="008671FF"/>
    <w:rsid w:val="0086734F"/>
    <w:rsid w:val="008722F9"/>
    <w:rsid w:val="00872A23"/>
    <w:rsid w:val="00873564"/>
    <w:rsid w:val="008802FF"/>
    <w:rsid w:val="008805DD"/>
    <w:rsid w:val="00880720"/>
    <w:rsid w:val="00880780"/>
    <w:rsid w:val="008815B0"/>
    <w:rsid w:val="00882CC8"/>
    <w:rsid w:val="00883808"/>
    <w:rsid w:val="008838EF"/>
    <w:rsid w:val="00886536"/>
    <w:rsid w:val="0088691F"/>
    <w:rsid w:val="008870FD"/>
    <w:rsid w:val="00890D1F"/>
    <w:rsid w:val="008911BB"/>
    <w:rsid w:val="008930DF"/>
    <w:rsid w:val="008943F8"/>
    <w:rsid w:val="00894995"/>
    <w:rsid w:val="008957AD"/>
    <w:rsid w:val="00896175"/>
    <w:rsid w:val="008966E5"/>
    <w:rsid w:val="008975E6"/>
    <w:rsid w:val="008A28C7"/>
    <w:rsid w:val="008A4A26"/>
    <w:rsid w:val="008A574A"/>
    <w:rsid w:val="008A5F53"/>
    <w:rsid w:val="008A71AA"/>
    <w:rsid w:val="008B0123"/>
    <w:rsid w:val="008B0DB0"/>
    <w:rsid w:val="008B143C"/>
    <w:rsid w:val="008B2667"/>
    <w:rsid w:val="008B2D0E"/>
    <w:rsid w:val="008B5CDA"/>
    <w:rsid w:val="008B7B5B"/>
    <w:rsid w:val="008B7CDA"/>
    <w:rsid w:val="008C124D"/>
    <w:rsid w:val="008D1260"/>
    <w:rsid w:val="008D2FA6"/>
    <w:rsid w:val="008E001C"/>
    <w:rsid w:val="008E06F2"/>
    <w:rsid w:val="008E0D4D"/>
    <w:rsid w:val="008E26A7"/>
    <w:rsid w:val="008E40EE"/>
    <w:rsid w:val="008E500B"/>
    <w:rsid w:val="008E7F42"/>
    <w:rsid w:val="008F1C12"/>
    <w:rsid w:val="008F2599"/>
    <w:rsid w:val="008F30DC"/>
    <w:rsid w:val="008F4AB1"/>
    <w:rsid w:val="008F6D62"/>
    <w:rsid w:val="00902DB7"/>
    <w:rsid w:val="009066B9"/>
    <w:rsid w:val="00911527"/>
    <w:rsid w:val="0091408D"/>
    <w:rsid w:val="00914D6D"/>
    <w:rsid w:val="00921A96"/>
    <w:rsid w:val="00924FA8"/>
    <w:rsid w:val="00935CCC"/>
    <w:rsid w:val="00936C67"/>
    <w:rsid w:val="0094335B"/>
    <w:rsid w:val="009445EA"/>
    <w:rsid w:val="00944A18"/>
    <w:rsid w:val="00944ECC"/>
    <w:rsid w:val="00945414"/>
    <w:rsid w:val="00947327"/>
    <w:rsid w:val="009473AF"/>
    <w:rsid w:val="00947724"/>
    <w:rsid w:val="00954668"/>
    <w:rsid w:val="00955A86"/>
    <w:rsid w:val="00961621"/>
    <w:rsid w:val="00963DEE"/>
    <w:rsid w:val="00966648"/>
    <w:rsid w:val="009669D3"/>
    <w:rsid w:val="00967190"/>
    <w:rsid w:val="0096741D"/>
    <w:rsid w:val="00967F64"/>
    <w:rsid w:val="00972321"/>
    <w:rsid w:val="00972A24"/>
    <w:rsid w:val="00973556"/>
    <w:rsid w:val="009748AF"/>
    <w:rsid w:val="00977D58"/>
    <w:rsid w:val="009817B1"/>
    <w:rsid w:val="009838C6"/>
    <w:rsid w:val="00984D7A"/>
    <w:rsid w:val="00984DA7"/>
    <w:rsid w:val="0098510B"/>
    <w:rsid w:val="00985309"/>
    <w:rsid w:val="0098622F"/>
    <w:rsid w:val="00987239"/>
    <w:rsid w:val="009A0614"/>
    <w:rsid w:val="009A1F26"/>
    <w:rsid w:val="009A3CD1"/>
    <w:rsid w:val="009A3DEC"/>
    <w:rsid w:val="009B045F"/>
    <w:rsid w:val="009B0AA3"/>
    <w:rsid w:val="009B43FB"/>
    <w:rsid w:val="009B6AB3"/>
    <w:rsid w:val="009C109C"/>
    <w:rsid w:val="009C2286"/>
    <w:rsid w:val="009C2B14"/>
    <w:rsid w:val="009C52D5"/>
    <w:rsid w:val="009C682E"/>
    <w:rsid w:val="009C6CF7"/>
    <w:rsid w:val="009C7CC9"/>
    <w:rsid w:val="009D2502"/>
    <w:rsid w:val="009D5610"/>
    <w:rsid w:val="009D5A7D"/>
    <w:rsid w:val="009D5E11"/>
    <w:rsid w:val="009D6B67"/>
    <w:rsid w:val="009E074A"/>
    <w:rsid w:val="009E77E6"/>
    <w:rsid w:val="009F008C"/>
    <w:rsid w:val="009F0DA1"/>
    <w:rsid w:val="009F0EC0"/>
    <w:rsid w:val="009F13BA"/>
    <w:rsid w:val="009F3B84"/>
    <w:rsid w:val="009F3E2B"/>
    <w:rsid w:val="009F4766"/>
    <w:rsid w:val="009F49BF"/>
    <w:rsid w:val="00A0067F"/>
    <w:rsid w:val="00A011C7"/>
    <w:rsid w:val="00A02D12"/>
    <w:rsid w:val="00A06547"/>
    <w:rsid w:val="00A06AF7"/>
    <w:rsid w:val="00A071F9"/>
    <w:rsid w:val="00A113DF"/>
    <w:rsid w:val="00A1358A"/>
    <w:rsid w:val="00A14643"/>
    <w:rsid w:val="00A16B58"/>
    <w:rsid w:val="00A21942"/>
    <w:rsid w:val="00A22330"/>
    <w:rsid w:val="00A22A4F"/>
    <w:rsid w:val="00A2300F"/>
    <w:rsid w:val="00A24265"/>
    <w:rsid w:val="00A24730"/>
    <w:rsid w:val="00A327E8"/>
    <w:rsid w:val="00A34B06"/>
    <w:rsid w:val="00A358A6"/>
    <w:rsid w:val="00A3787B"/>
    <w:rsid w:val="00A461E3"/>
    <w:rsid w:val="00A479F3"/>
    <w:rsid w:val="00A50E57"/>
    <w:rsid w:val="00A5159E"/>
    <w:rsid w:val="00A5184E"/>
    <w:rsid w:val="00A5360F"/>
    <w:rsid w:val="00A54984"/>
    <w:rsid w:val="00A57BA9"/>
    <w:rsid w:val="00A61647"/>
    <w:rsid w:val="00A62CFB"/>
    <w:rsid w:val="00A64026"/>
    <w:rsid w:val="00A65EB4"/>
    <w:rsid w:val="00A667DC"/>
    <w:rsid w:val="00A723FF"/>
    <w:rsid w:val="00A72589"/>
    <w:rsid w:val="00A7538E"/>
    <w:rsid w:val="00A75FB7"/>
    <w:rsid w:val="00A773B1"/>
    <w:rsid w:val="00A8456B"/>
    <w:rsid w:val="00A8611A"/>
    <w:rsid w:val="00A86B34"/>
    <w:rsid w:val="00A871CE"/>
    <w:rsid w:val="00A87545"/>
    <w:rsid w:val="00A919DE"/>
    <w:rsid w:val="00A921C8"/>
    <w:rsid w:val="00A92D4D"/>
    <w:rsid w:val="00A93582"/>
    <w:rsid w:val="00A96FD5"/>
    <w:rsid w:val="00A9708A"/>
    <w:rsid w:val="00AA0681"/>
    <w:rsid w:val="00AA0C00"/>
    <w:rsid w:val="00AA22B2"/>
    <w:rsid w:val="00AA260D"/>
    <w:rsid w:val="00AA34D3"/>
    <w:rsid w:val="00AA535D"/>
    <w:rsid w:val="00AA5D0A"/>
    <w:rsid w:val="00AA7A93"/>
    <w:rsid w:val="00AA7B00"/>
    <w:rsid w:val="00AB0F1F"/>
    <w:rsid w:val="00AB2486"/>
    <w:rsid w:val="00AB5503"/>
    <w:rsid w:val="00AB6311"/>
    <w:rsid w:val="00AB6DB2"/>
    <w:rsid w:val="00AB7B6F"/>
    <w:rsid w:val="00AC1E1F"/>
    <w:rsid w:val="00AC1E43"/>
    <w:rsid w:val="00AC68CC"/>
    <w:rsid w:val="00AC7447"/>
    <w:rsid w:val="00AC7A61"/>
    <w:rsid w:val="00AD0390"/>
    <w:rsid w:val="00AD42B5"/>
    <w:rsid w:val="00AD5208"/>
    <w:rsid w:val="00AE0FBC"/>
    <w:rsid w:val="00AE1397"/>
    <w:rsid w:val="00AE2019"/>
    <w:rsid w:val="00AE2537"/>
    <w:rsid w:val="00AE2C93"/>
    <w:rsid w:val="00AE2DD5"/>
    <w:rsid w:val="00AE3131"/>
    <w:rsid w:val="00AE3993"/>
    <w:rsid w:val="00AE4101"/>
    <w:rsid w:val="00AE4225"/>
    <w:rsid w:val="00AE7D04"/>
    <w:rsid w:val="00AF0EC9"/>
    <w:rsid w:val="00AF1DA4"/>
    <w:rsid w:val="00AF21E9"/>
    <w:rsid w:val="00AF32CC"/>
    <w:rsid w:val="00AF441F"/>
    <w:rsid w:val="00AF5DB9"/>
    <w:rsid w:val="00AF6541"/>
    <w:rsid w:val="00AF7633"/>
    <w:rsid w:val="00B012DD"/>
    <w:rsid w:val="00B0142E"/>
    <w:rsid w:val="00B016E9"/>
    <w:rsid w:val="00B02C44"/>
    <w:rsid w:val="00B05A62"/>
    <w:rsid w:val="00B07745"/>
    <w:rsid w:val="00B07D6C"/>
    <w:rsid w:val="00B112D3"/>
    <w:rsid w:val="00B14138"/>
    <w:rsid w:val="00B145EF"/>
    <w:rsid w:val="00B146FB"/>
    <w:rsid w:val="00B21352"/>
    <w:rsid w:val="00B2146F"/>
    <w:rsid w:val="00B21B02"/>
    <w:rsid w:val="00B22A20"/>
    <w:rsid w:val="00B23585"/>
    <w:rsid w:val="00B245CC"/>
    <w:rsid w:val="00B2519C"/>
    <w:rsid w:val="00B307B7"/>
    <w:rsid w:val="00B31C4B"/>
    <w:rsid w:val="00B34D74"/>
    <w:rsid w:val="00B37A5D"/>
    <w:rsid w:val="00B41166"/>
    <w:rsid w:val="00B41944"/>
    <w:rsid w:val="00B41D5A"/>
    <w:rsid w:val="00B42A17"/>
    <w:rsid w:val="00B432AB"/>
    <w:rsid w:val="00B43876"/>
    <w:rsid w:val="00B43A6E"/>
    <w:rsid w:val="00B44276"/>
    <w:rsid w:val="00B44279"/>
    <w:rsid w:val="00B45EF2"/>
    <w:rsid w:val="00B46659"/>
    <w:rsid w:val="00B46E28"/>
    <w:rsid w:val="00B470B1"/>
    <w:rsid w:val="00B517A6"/>
    <w:rsid w:val="00B52040"/>
    <w:rsid w:val="00B52C5E"/>
    <w:rsid w:val="00B532DB"/>
    <w:rsid w:val="00B53904"/>
    <w:rsid w:val="00B60DA2"/>
    <w:rsid w:val="00B6134B"/>
    <w:rsid w:val="00B625E0"/>
    <w:rsid w:val="00B63301"/>
    <w:rsid w:val="00B63B3F"/>
    <w:rsid w:val="00B65F31"/>
    <w:rsid w:val="00B70681"/>
    <w:rsid w:val="00B70C2E"/>
    <w:rsid w:val="00B72194"/>
    <w:rsid w:val="00B735BF"/>
    <w:rsid w:val="00B73B64"/>
    <w:rsid w:val="00B76B9A"/>
    <w:rsid w:val="00B84186"/>
    <w:rsid w:val="00B90036"/>
    <w:rsid w:val="00B90A89"/>
    <w:rsid w:val="00B91623"/>
    <w:rsid w:val="00B91EC9"/>
    <w:rsid w:val="00B93483"/>
    <w:rsid w:val="00B94891"/>
    <w:rsid w:val="00BA03BB"/>
    <w:rsid w:val="00BA2FFC"/>
    <w:rsid w:val="00BA48CD"/>
    <w:rsid w:val="00BA541A"/>
    <w:rsid w:val="00BA701C"/>
    <w:rsid w:val="00BB04A3"/>
    <w:rsid w:val="00BB057A"/>
    <w:rsid w:val="00BB1F54"/>
    <w:rsid w:val="00BB27CB"/>
    <w:rsid w:val="00BB3E70"/>
    <w:rsid w:val="00BB475C"/>
    <w:rsid w:val="00BC0C85"/>
    <w:rsid w:val="00BC0F16"/>
    <w:rsid w:val="00BC3843"/>
    <w:rsid w:val="00BC5C90"/>
    <w:rsid w:val="00BC7ABE"/>
    <w:rsid w:val="00BD0E54"/>
    <w:rsid w:val="00BD287D"/>
    <w:rsid w:val="00BD2A97"/>
    <w:rsid w:val="00BD2CAA"/>
    <w:rsid w:val="00BD323D"/>
    <w:rsid w:val="00BD3F27"/>
    <w:rsid w:val="00BD45A2"/>
    <w:rsid w:val="00BD4DCB"/>
    <w:rsid w:val="00BD60D1"/>
    <w:rsid w:val="00BD63D7"/>
    <w:rsid w:val="00BD6A76"/>
    <w:rsid w:val="00BE42C3"/>
    <w:rsid w:val="00BE5FBF"/>
    <w:rsid w:val="00BE63BE"/>
    <w:rsid w:val="00BF0519"/>
    <w:rsid w:val="00BF0B93"/>
    <w:rsid w:val="00BF2EE3"/>
    <w:rsid w:val="00BF493C"/>
    <w:rsid w:val="00BF6CE1"/>
    <w:rsid w:val="00C009BC"/>
    <w:rsid w:val="00C00A13"/>
    <w:rsid w:val="00C01515"/>
    <w:rsid w:val="00C01F6A"/>
    <w:rsid w:val="00C025B6"/>
    <w:rsid w:val="00C0469F"/>
    <w:rsid w:val="00C07431"/>
    <w:rsid w:val="00C079A9"/>
    <w:rsid w:val="00C118D8"/>
    <w:rsid w:val="00C1196F"/>
    <w:rsid w:val="00C11C6C"/>
    <w:rsid w:val="00C130D8"/>
    <w:rsid w:val="00C1439E"/>
    <w:rsid w:val="00C14B25"/>
    <w:rsid w:val="00C14D65"/>
    <w:rsid w:val="00C15203"/>
    <w:rsid w:val="00C16270"/>
    <w:rsid w:val="00C21AE4"/>
    <w:rsid w:val="00C2241B"/>
    <w:rsid w:val="00C23F2D"/>
    <w:rsid w:val="00C2495C"/>
    <w:rsid w:val="00C24A1E"/>
    <w:rsid w:val="00C26AB4"/>
    <w:rsid w:val="00C27EF3"/>
    <w:rsid w:val="00C30D4D"/>
    <w:rsid w:val="00C37ADC"/>
    <w:rsid w:val="00C41703"/>
    <w:rsid w:val="00C41E6F"/>
    <w:rsid w:val="00C41F5C"/>
    <w:rsid w:val="00C4275F"/>
    <w:rsid w:val="00C445DE"/>
    <w:rsid w:val="00C4571B"/>
    <w:rsid w:val="00C45FEE"/>
    <w:rsid w:val="00C4693E"/>
    <w:rsid w:val="00C477B9"/>
    <w:rsid w:val="00C51F97"/>
    <w:rsid w:val="00C53306"/>
    <w:rsid w:val="00C630CB"/>
    <w:rsid w:val="00C63559"/>
    <w:rsid w:val="00C6437B"/>
    <w:rsid w:val="00C6717C"/>
    <w:rsid w:val="00C702F4"/>
    <w:rsid w:val="00C7113C"/>
    <w:rsid w:val="00C732DF"/>
    <w:rsid w:val="00C755DC"/>
    <w:rsid w:val="00C75A42"/>
    <w:rsid w:val="00C77519"/>
    <w:rsid w:val="00C824C8"/>
    <w:rsid w:val="00C82F62"/>
    <w:rsid w:val="00C83639"/>
    <w:rsid w:val="00C90018"/>
    <w:rsid w:val="00C931A2"/>
    <w:rsid w:val="00C935FE"/>
    <w:rsid w:val="00C94265"/>
    <w:rsid w:val="00CA002B"/>
    <w:rsid w:val="00CA1288"/>
    <w:rsid w:val="00CA18AA"/>
    <w:rsid w:val="00CA24D0"/>
    <w:rsid w:val="00CA32FA"/>
    <w:rsid w:val="00CA3E76"/>
    <w:rsid w:val="00CA4E53"/>
    <w:rsid w:val="00CB0C15"/>
    <w:rsid w:val="00CB0CB0"/>
    <w:rsid w:val="00CB2362"/>
    <w:rsid w:val="00CB2855"/>
    <w:rsid w:val="00CB3C74"/>
    <w:rsid w:val="00CB5037"/>
    <w:rsid w:val="00CB6497"/>
    <w:rsid w:val="00CB6E78"/>
    <w:rsid w:val="00CB76FD"/>
    <w:rsid w:val="00CC1893"/>
    <w:rsid w:val="00CC1AE8"/>
    <w:rsid w:val="00CC420D"/>
    <w:rsid w:val="00CC577D"/>
    <w:rsid w:val="00CC6501"/>
    <w:rsid w:val="00CC680F"/>
    <w:rsid w:val="00CD04E6"/>
    <w:rsid w:val="00CD0CC6"/>
    <w:rsid w:val="00CD17B0"/>
    <w:rsid w:val="00CD2576"/>
    <w:rsid w:val="00CD3C52"/>
    <w:rsid w:val="00CD5C81"/>
    <w:rsid w:val="00CD7235"/>
    <w:rsid w:val="00CE14B9"/>
    <w:rsid w:val="00CE3C5B"/>
    <w:rsid w:val="00CE5057"/>
    <w:rsid w:val="00CE6218"/>
    <w:rsid w:val="00CF0814"/>
    <w:rsid w:val="00CF0C13"/>
    <w:rsid w:val="00CF0D11"/>
    <w:rsid w:val="00CF12A6"/>
    <w:rsid w:val="00CF147D"/>
    <w:rsid w:val="00CF19C5"/>
    <w:rsid w:val="00CF20D4"/>
    <w:rsid w:val="00CF273C"/>
    <w:rsid w:val="00CF46E8"/>
    <w:rsid w:val="00CF4C46"/>
    <w:rsid w:val="00D009C8"/>
    <w:rsid w:val="00D05635"/>
    <w:rsid w:val="00D059E3"/>
    <w:rsid w:val="00D064D0"/>
    <w:rsid w:val="00D068CC"/>
    <w:rsid w:val="00D07472"/>
    <w:rsid w:val="00D07DE5"/>
    <w:rsid w:val="00D07EE3"/>
    <w:rsid w:val="00D10351"/>
    <w:rsid w:val="00D10FFC"/>
    <w:rsid w:val="00D17701"/>
    <w:rsid w:val="00D17E62"/>
    <w:rsid w:val="00D20D32"/>
    <w:rsid w:val="00D244B7"/>
    <w:rsid w:val="00D24C7D"/>
    <w:rsid w:val="00D2519B"/>
    <w:rsid w:val="00D30451"/>
    <w:rsid w:val="00D30B73"/>
    <w:rsid w:val="00D3463F"/>
    <w:rsid w:val="00D34A36"/>
    <w:rsid w:val="00D4116D"/>
    <w:rsid w:val="00D45267"/>
    <w:rsid w:val="00D47066"/>
    <w:rsid w:val="00D47353"/>
    <w:rsid w:val="00D50F35"/>
    <w:rsid w:val="00D51335"/>
    <w:rsid w:val="00D5199C"/>
    <w:rsid w:val="00D52623"/>
    <w:rsid w:val="00D57A1F"/>
    <w:rsid w:val="00D6080F"/>
    <w:rsid w:val="00D613F5"/>
    <w:rsid w:val="00D646D6"/>
    <w:rsid w:val="00D64BF1"/>
    <w:rsid w:val="00D6690C"/>
    <w:rsid w:val="00D67DAF"/>
    <w:rsid w:val="00D7097C"/>
    <w:rsid w:val="00D70996"/>
    <w:rsid w:val="00D716DD"/>
    <w:rsid w:val="00D72297"/>
    <w:rsid w:val="00D77917"/>
    <w:rsid w:val="00D80A31"/>
    <w:rsid w:val="00D80B48"/>
    <w:rsid w:val="00D8100F"/>
    <w:rsid w:val="00D82CC7"/>
    <w:rsid w:val="00D84992"/>
    <w:rsid w:val="00D872CF"/>
    <w:rsid w:val="00D90B9F"/>
    <w:rsid w:val="00D935F7"/>
    <w:rsid w:val="00D939F8"/>
    <w:rsid w:val="00D94E66"/>
    <w:rsid w:val="00D95305"/>
    <w:rsid w:val="00D9707F"/>
    <w:rsid w:val="00D97C51"/>
    <w:rsid w:val="00DA0927"/>
    <w:rsid w:val="00DA12D7"/>
    <w:rsid w:val="00DA18FD"/>
    <w:rsid w:val="00DA4D97"/>
    <w:rsid w:val="00DB017A"/>
    <w:rsid w:val="00DB12E0"/>
    <w:rsid w:val="00DB182B"/>
    <w:rsid w:val="00DB1E29"/>
    <w:rsid w:val="00DB4885"/>
    <w:rsid w:val="00DB4923"/>
    <w:rsid w:val="00DB49E7"/>
    <w:rsid w:val="00DB5B66"/>
    <w:rsid w:val="00DC01B1"/>
    <w:rsid w:val="00DC16AB"/>
    <w:rsid w:val="00DC340A"/>
    <w:rsid w:val="00DC3D0A"/>
    <w:rsid w:val="00DC4817"/>
    <w:rsid w:val="00DC612A"/>
    <w:rsid w:val="00DD048A"/>
    <w:rsid w:val="00DD0977"/>
    <w:rsid w:val="00DD4E13"/>
    <w:rsid w:val="00DE15AE"/>
    <w:rsid w:val="00DE1D55"/>
    <w:rsid w:val="00DE1DE6"/>
    <w:rsid w:val="00DE3EC7"/>
    <w:rsid w:val="00DE480F"/>
    <w:rsid w:val="00DE7AD3"/>
    <w:rsid w:val="00DE7CC6"/>
    <w:rsid w:val="00DF1AF4"/>
    <w:rsid w:val="00DF1ED3"/>
    <w:rsid w:val="00DF30A6"/>
    <w:rsid w:val="00DF33BD"/>
    <w:rsid w:val="00DF5B40"/>
    <w:rsid w:val="00DF711B"/>
    <w:rsid w:val="00DF72ED"/>
    <w:rsid w:val="00DF7E05"/>
    <w:rsid w:val="00E00C19"/>
    <w:rsid w:val="00E00D95"/>
    <w:rsid w:val="00E022AB"/>
    <w:rsid w:val="00E04314"/>
    <w:rsid w:val="00E0505A"/>
    <w:rsid w:val="00E05DB3"/>
    <w:rsid w:val="00E13599"/>
    <w:rsid w:val="00E20267"/>
    <w:rsid w:val="00E208ED"/>
    <w:rsid w:val="00E21287"/>
    <w:rsid w:val="00E21E71"/>
    <w:rsid w:val="00E21E88"/>
    <w:rsid w:val="00E22460"/>
    <w:rsid w:val="00E23053"/>
    <w:rsid w:val="00E23E11"/>
    <w:rsid w:val="00E2527A"/>
    <w:rsid w:val="00E26C8C"/>
    <w:rsid w:val="00E27221"/>
    <w:rsid w:val="00E3056A"/>
    <w:rsid w:val="00E3360C"/>
    <w:rsid w:val="00E33E85"/>
    <w:rsid w:val="00E34DCE"/>
    <w:rsid w:val="00E3521C"/>
    <w:rsid w:val="00E35FB9"/>
    <w:rsid w:val="00E36E50"/>
    <w:rsid w:val="00E42D68"/>
    <w:rsid w:val="00E42F22"/>
    <w:rsid w:val="00E4459F"/>
    <w:rsid w:val="00E44DB2"/>
    <w:rsid w:val="00E5349A"/>
    <w:rsid w:val="00E534C2"/>
    <w:rsid w:val="00E5480B"/>
    <w:rsid w:val="00E55E81"/>
    <w:rsid w:val="00E616E4"/>
    <w:rsid w:val="00E67E0F"/>
    <w:rsid w:val="00E72DA3"/>
    <w:rsid w:val="00E75767"/>
    <w:rsid w:val="00E75D3F"/>
    <w:rsid w:val="00E766E4"/>
    <w:rsid w:val="00E804D2"/>
    <w:rsid w:val="00E81C5F"/>
    <w:rsid w:val="00E82404"/>
    <w:rsid w:val="00E84995"/>
    <w:rsid w:val="00E87A99"/>
    <w:rsid w:val="00E91804"/>
    <w:rsid w:val="00E96027"/>
    <w:rsid w:val="00E96034"/>
    <w:rsid w:val="00E973CC"/>
    <w:rsid w:val="00EA05F2"/>
    <w:rsid w:val="00EA100C"/>
    <w:rsid w:val="00EA46FF"/>
    <w:rsid w:val="00EA769C"/>
    <w:rsid w:val="00EB050C"/>
    <w:rsid w:val="00EB1DC4"/>
    <w:rsid w:val="00EB1DE0"/>
    <w:rsid w:val="00EB2735"/>
    <w:rsid w:val="00EB4FD4"/>
    <w:rsid w:val="00EC07AF"/>
    <w:rsid w:val="00EC0D26"/>
    <w:rsid w:val="00EC1709"/>
    <w:rsid w:val="00EC3238"/>
    <w:rsid w:val="00EC383C"/>
    <w:rsid w:val="00EC57E9"/>
    <w:rsid w:val="00ED10C0"/>
    <w:rsid w:val="00ED2F68"/>
    <w:rsid w:val="00ED4E71"/>
    <w:rsid w:val="00ED579C"/>
    <w:rsid w:val="00ED6F0F"/>
    <w:rsid w:val="00EE273E"/>
    <w:rsid w:val="00EE4F4E"/>
    <w:rsid w:val="00EE5715"/>
    <w:rsid w:val="00EE57D9"/>
    <w:rsid w:val="00EE789B"/>
    <w:rsid w:val="00EF0189"/>
    <w:rsid w:val="00EF1E24"/>
    <w:rsid w:val="00EF2746"/>
    <w:rsid w:val="00EF365C"/>
    <w:rsid w:val="00EF53C7"/>
    <w:rsid w:val="00F010BD"/>
    <w:rsid w:val="00F0184A"/>
    <w:rsid w:val="00F05E41"/>
    <w:rsid w:val="00F13002"/>
    <w:rsid w:val="00F1379F"/>
    <w:rsid w:val="00F144FA"/>
    <w:rsid w:val="00F14D92"/>
    <w:rsid w:val="00F15902"/>
    <w:rsid w:val="00F1611C"/>
    <w:rsid w:val="00F164F1"/>
    <w:rsid w:val="00F22075"/>
    <w:rsid w:val="00F2235B"/>
    <w:rsid w:val="00F244E9"/>
    <w:rsid w:val="00F245DA"/>
    <w:rsid w:val="00F252C8"/>
    <w:rsid w:val="00F31622"/>
    <w:rsid w:val="00F31CAF"/>
    <w:rsid w:val="00F33353"/>
    <w:rsid w:val="00F3402F"/>
    <w:rsid w:val="00F35127"/>
    <w:rsid w:val="00F35FE1"/>
    <w:rsid w:val="00F37FFA"/>
    <w:rsid w:val="00F40796"/>
    <w:rsid w:val="00F42D25"/>
    <w:rsid w:val="00F460CB"/>
    <w:rsid w:val="00F5235F"/>
    <w:rsid w:val="00F52790"/>
    <w:rsid w:val="00F56C0A"/>
    <w:rsid w:val="00F57D4D"/>
    <w:rsid w:val="00F60396"/>
    <w:rsid w:val="00F61460"/>
    <w:rsid w:val="00F64ABF"/>
    <w:rsid w:val="00F656F3"/>
    <w:rsid w:val="00F673F4"/>
    <w:rsid w:val="00F67B34"/>
    <w:rsid w:val="00F7111B"/>
    <w:rsid w:val="00F71E86"/>
    <w:rsid w:val="00F7336E"/>
    <w:rsid w:val="00F80C39"/>
    <w:rsid w:val="00F81976"/>
    <w:rsid w:val="00F819F5"/>
    <w:rsid w:val="00F86556"/>
    <w:rsid w:val="00F906B0"/>
    <w:rsid w:val="00F90BFC"/>
    <w:rsid w:val="00F9403A"/>
    <w:rsid w:val="00F9460C"/>
    <w:rsid w:val="00F970F0"/>
    <w:rsid w:val="00F97924"/>
    <w:rsid w:val="00FA1BFF"/>
    <w:rsid w:val="00FA3AB4"/>
    <w:rsid w:val="00FA3C9E"/>
    <w:rsid w:val="00FB0B1C"/>
    <w:rsid w:val="00FB2943"/>
    <w:rsid w:val="00FB33CE"/>
    <w:rsid w:val="00FB3DE8"/>
    <w:rsid w:val="00FB405F"/>
    <w:rsid w:val="00FB79D5"/>
    <w:rsid w:val="00FC03FF"/>
    <w:rsid w:val="00FC10FA"/>
    <w:rsid w:val="00FC1386"/>
    <w:rsid w:val="00FC16D6"/>
    <w:rsid w:val="00FC2DE0"/>
    <w:rsid w:val="00FC4A96"/>
    <w:rsid w:val="00FC588F"/>
    <w:rsid w:val="00FD09FB"/>
    <w:rsid w:val="00FD1045"/>
    <w:rsid w:val="00FD39C8"/>
    <w:rsid w:val="00FE1626"/>
    <w:rsid w:val="00FE5729"/>
    <w:rsid w:val="00FE689B"/>
    <w:rsid w:val="00FE6D28"/>
    <w:rsid w:val="00FE6E09"/>
    <w:rsid w:val="00FF0AB2"/>
    <w:rsid w:val="00FF19DF"/>
    <w:rsid w:val="00FF268A"/>
    <w:rsid w:val="00FF2E5C"/>
    <w:rsid w:val="00FF2EB5"/>
    <w:rsid w:val="00FF4245"/>
    <w:rsid w:val="00FF4652"/>
    <w:rsid w:val="00FF4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B5828"/>
  <w15:docId w15:val="{788EBDBD-CB44-43DD-996C-0D7AEC3B6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98F"/>
    <w:pPr>
      <w:spacing w:after="0" w:line="240" w:lineRule="auto"/>
    </w:pPr>
    <w:rPr>
      <w:rFonts w:ascii="Times New Roman" w:eastAsia="Times New Roman" w:hAnsi="Times New Roman" w:cs="Times New Roman"/>
      <w:sz w:val="24"/>
      <w:szCs w:val="24"/>
    </w:rPr>
  </w:style>
  <w:style w:type="paragraph" w:styleId="Titre1">
    <w:name w:val="heading 1"/>
    <w:basedOn w:val="Normal"/>
    <w:next w:val="Normal"/>
    <w:link w:val="Titre1Car"/>
    <w:uiPriority w:val="9"/>
    <w:qFormat/>
    <w:rsid w:val="0054598F"/>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uiPriority w:val="9"/>
    <w:unhideWhenUsed/>
    <w:qFormat/>
    <w:rsid w:val="002C38F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Corpsdetexte"/>
    <w:link w:val="Titre3Car"/>
    <w:uiPriority w:val="9"/>
    <w:unhideWhenUsed/>
    <w:qFormat/>
    <w:rsid w:val="002C38FA"/>
    <w:pPr>
      <w:keepNext/>
      <w:keepLines/>
      <w:spacing w:before="200"/>
      <w:outlineLvl w:val="2"/>
    </w:pPr>
    <w:rPr>
      <w:rFonts w:asciiTheme="majorHAnsi" w:eastAsiaTheme="majorEastAsia" w:hAnsiTheme="majorHAnsi" w:cstheme="majorBidi"/>
      <w:b/>
      <w:bCs/>
      <w:color w:val="4472C4" w:themeColor="accent1"/>
      <w:sz w:val="28"/>
      <w:szCs w:val="28"/>
    </w:rPr>
  </w:style>
  <w:style w:type="paragraph" w:styleId="Titre4">
    <w:name w:val="heading 4"/>
    <w:basedOn w:val="Normal"/>
    <w:next w:val="Corpsdetexte"/>
    <w:link w:val="Titre4Car"/>
    <w:uiPriority w:val="9"/>
    <w:unhideWhenUsed/>
    <w:qFormat/>
    <w:rsid w:val="002C38FA"/>
    <w:pPr>
      <w:keepNext/>
      <w:keepLines/>
      <w:spacing w:before="200"/>
      <w:outlineLvl w:val="3"/>
    </w:pPr>
    <w:rPr>
      <w:rFonts w:asciiTheme="majorHAnsi" w:eastAsiaTheme="majorEastAsia" w:hAnsiTheme="majorHAnsi" w:cstheme="majorBidi"/>
      <w:b/>
      <w:bCs/>
      <w:color w:val="4472C4" w:themeColor="accent1"/>
    </w:rPr>
  </w:style>
  <w:style w:type="paragraph" w:styleId="Titre5">
    <w:name w:val="heading 5"/>
    <w:basedOn w:val="Normal"/>
    <w:next w:val="Corpsdetexte"/>
    <w:link w:val="Titre5Car"/>
    <w:uiPriority w:val="9"/>
    <w:unhideWhenUsed/>
    <w:qFormat/>
    <w:rsid w:val="002C38FA"/>
    <w:pPr>
      <w:keepNext/>
      <w:keepLines/>
      <w:spacing w:before="200"/>
      <w:outlineLvl w:val="4"/>
    </w:pPr>
    <w:rPr>
      <w:rFonts w:asciiTheme="majorHAnsi" w:eastAsiaTheme="majorEastAsia" w:hAnsiTheme="majorHAnsi" w:cstheme="majorBidi"/>
      <w:i/>
      <w:iCs/>
      <w:color w:val="4472C4" w:themeColor="accent1"/>
    </w:rPr>
  </w:style>
  <w:style w:type="paragraph" w:styleId="Titre6">
    <w:name w:val="heading 6"/>
    <w:basedOn w:val="Normal"/>
    <w:next w:val="Corpsdetexte"/>
    <w:link w:val="Titre6Car"/>
    <w:uiPriority w:val="9"/>
    <w:unhideWhenUsed/>
    <w:qFormat/>
    <w:rsid w:val="002C38FA"/>
    <w:pPr>
      <w:keepNext/>
      <w:keepLines/>
      <w:spacing w:before="200"/>
      <w:outlineLvl w:val="5"/>
    </w:pPr>
    <w:rPr>
      <w:rFonts w:asciiTheme="majorHAnsi" w:eastAsiaTheme="majorEastAsia" w:hAnsiTheme="majorHAnsi" w:cstheme="majorBidi"/>
      <w:color w:val="4472C4" w:themeColor="accent1"/>
    </w:rPr>
  </w:style>
  <w:style w:type="paragraph" w:styleId="Titre7">
    <w:name w:val="heading 7"/>
    <w:basedOn w:val="Normal"/>
    <w:next w:val="Corpsdetexte"/>
    <w:link w:val="Titre7Car"/>
    <w:uiPriority w:val="9"/>
    <w:unhideWhenUsed/>
    <w:qFormat/>
    <w:rsid w:val="002C38FA"/>
    <w:pPr>
      <w:keepNext/>
      <w:keepLines/>
      <w:spacing w:before="200"/>
      <w:outlineLvl w:val="6"/>
    </w:pPr>
    <w:rPr>
      <w:rFonts w:asciiTheme="majorHAnsi" w:eastAsiaTheme="majorEastAsia" w:hAnsiTheme="majorHAnsi" w:cstheme="majorBidi"/>
      <w:color w:val="4472C4" w:themeColor="accent1"/>
    </w:rPr>
  </w:style>
  <w:style w:type="paragraph" w:styleId="Titre8">
    <w:name w:val="heading 8"/>
    <w:basedOn w:val="Normal"/>
    <w:next w:val="Corpsdetexte"/>
    <w:link w:val="Titre8Car"/>
    <w:uiPriority w:val="9"/>
    <w:unhideWhenUsed/>
    <w:qFormat/>
    <w:rsid w:val="002C38FA"/>
    <w:pPr>
      <w:keepNext/>
      <w:keepLines/>
      <w:spacing w:before="200"/>
      <w:outlineLvl w:val="7"/>
    </w:pPr>
    <w:rPr>
      <w:rFonts w:asciiTheme="majorHAnsi" w:eastAsiaTheme="majorEastAsia" w:hAnsiTheme="majorHAnsi" w:cstheme="majorBidi"/>
      <w:color w:val="4472C4" w:themeColor="accent1"/>
    </w:rPr>
  </w:style>
  <w:style w:type="paragraph" w:styleId="Titre9">
    <w:name w:val="heading 9"/>
    <w:basedOn w:val="Normal"/>
    <w:next w:val="Corpsdetexte"/>
    <w:link w:val="Titre9Car"/>
    <w:uiPriority w:val="9"/>
    <w:unhideWhenUsed/>
    <w:qFormat/>
    <w:rsid w:val="002C38FA"/>
    <w:pPr>
      <w:keepNext/>
      <w:keepLines/>
      <w:spacing w:before="200"/>
      <w:outlineLvl w:val="8"/>
    </w:pPr>
    <w:rPr>
      <w:rFonts w:asciiTheme="majorHAnsi" w:eastAsiaTheme="majorEastAsia" w:hAnsiTheme="majorHAnsi" w:cstheme="majorBidi"/>
      <w:color w:val="4472C4"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4598F"/>
    <w:rPr>
      <w:rFonts w:ascii="Arial" w:eastAsia="Times New Roman" w:hAnsi="Arial" w:cs="Arial"/>
      <w:b/>
      <w:bCs/>
      <w:kern w:val="32"/>
      <w:sz w:val="32"/>
      <w:szCs w:val="32"/>
      <w:lang w:val="fr-FR"/>
    </w:rPr>
  </w:style>
  <w:style w:type="paragraph" w:customStyle="1" w:styleId="1Paragraph">
    <w:name w:val="1Paragraph"/>
    <w:qFormat/>
    <w:rsid w:val="0054598F"/>
    <w:pPr>
      <w:tabs>
        <w:tab w:val="left" w:pos="720"/>
      </w:tabs>
      <w:autoSpaceDE w:val="0"/>
      <w:autoSpaceDN w:val="0"/>
      <w:adjustRightInd w:val="0"/>
      <w:spacing w:after="0" w:line="240" w:lineRule="auto"/>
      <w:ind w:left="720" w:hanging="720"/>
    </w:pPr>
    <w:rPr>
      <w:rFonts w:ascii="Courier 10cpi" w:eastAsia="Times New Roman" w:hAnsi="Courier 10cpi" w:cs="Times New Roman"/>
      <w:sz w:val="20"/>
      <w:szCs w:val="24"/>
    </w:rPr>
  </w:style>
  <w:style w:type="paragraph" w:styleId="Retraitcorpsdetexte">
    <w:name w:val="Body Text Indent"/>
    <w:basedOn w:val="Normal"/>
    <w:link w:val="RetraitcorpsdetexteCar"/>
    <w:rsid w:val="0054598F"/>
    <w:pPr>
      <w:tabs>
        <w:tab w:val="left" w:pos="-720"/>
        <w:tab w:val="left" w:pos="180"/>
        <w:tab w:val="left" w:pos="720"/>
        <w:tab w:val="left" w:pos="817"/>
        <w:tab w:val="left" w:pos="1152"/>
      </w:tabs>
      <w:spacing w:line="287" w:lineRule="atLeast"/>
      <w:ind w:left="180"/>
    </w:pPr>
    <w:rPr>
      <w:sz w:val="22"/>
      <w:szCs w:val="22"/>
    </w:rPr>
  </w:style>
  <w:style w:type="character" w:customStyle="1" w:styleId="RetraitcorpsdetexteCar">
    <w:name w:val="Retrait corps de texte Car"/>
    <w:basedOn w:val="Policepardfaut"/>
    <w:link w:val="Retraitcorpsdetexte"/>
    <w:rsid w:val="0054598F"/>
    <w:rPr>
      <w:rFonts w:ascii="Times New Roman" w:eastAsia="Times New Roman" w:hAnsi="Times New Roman" w:cs="Times New Roman"/>
      <w:lang w:val="fr-FR"/>
    </w:rPr>
  </w:style>
  <w:style w:type="paragraph" w:styleId="En-tte">
    <w:name w:val="header"/>
    <w:basedOn w:val="Normal"/>
    <w:link w:val="En-tteCar"/>
    <w:rsid w:val="0054598F"/>
    <w:pPr>
      <w:tabs>
        <w:tab w:val="center" w:pos="4320"/>
        <w:tab w:val="right" w:pos="8640"/>
      </w:tabs>
    </w:pPr>
  </w:style>
  <w:style w:type="character" w:customStyle="1" w:styleId="En-tteCar">
    <w:name w:val="En-tête Car"/>
    <w:basedOn w:val="Policepardfaut"/>
    <w:link w:val="En-tte"/>
    <w:rsid w:val="0054598F"/>
    <w:rPr>
      <w:rFonts w:ascii="Times New Roman" w:eastAsia="Times New Roman" w:hAnsi="Times New Roman" w:cs="Times New Roman"/>
      <w:sz w:val="24"/>
      <w:szCs w:val="24"/>
      <w:lang w:val="fr-FR"/>
    </w:rPr>
  </w:style>
  <w:style w:type="paragraph" w:styleId="Pieddepage">
    <w:name w:val="footer"/>
    <w:basedOn w:val="Normal"/>
    <w:link w:val="PieddepageCar"/>
    <w:uiPriority w:val="99"/>
    <w:rsid w:val="0054598F"/>
    <w:pPr>
      <w:tabs>
        <w:tab w:val="center" w:pos="4320"/>
        <w:tab w:val="right" w:pos="8640"/>
      </w:tabs>
    </w:pPr>
  </w:style>
  <w:style w:type="character" w:customStyle="1" w:styleId="PieddepageCar">
    <w:name w:val="Pied de page Car"/>
    <w:basedOn w:val="Policepardfaut"/>
    <w:link w:val="Pieddepage"/>
    <w:uiPriority w:val="99"/>
    <w:rsid w:val="0054598F"/>
    <w:rPr>
      <w:rFonts w:ascii="Times New Roman" w:eastAsia="Times New Roman" w:hAnsi="Times New Roman" w:cs="Times New Roman"/>
      <w:sz w:val="24"/>
      <w:szCs w:val="24"/>
      <w:lang w:val="fr-FR"/>
    </w:rPr>
  </w:style>
  <w:style w:type="character" w:styleId="Numrodepage">
    <w:name w:val="page number"/>
    <w:basedOn w:val="Policepardfaut"/>
    <w:rsid w:val="0054598F"/>
  </w:style>
  <w:style w:type="paragraph" w:styleId="Textedebulles">
    <w:name w:val="Balloon Text"/>
    <w:basedOn w:val="Normal"/>
    <w:link w:val="TextedebullesCar"/>
    <w:uiPriority w:val="99"/>
    <w:semiHidden/>
    <w:rsid w:val="0054598F"/>
    <w:rPr>
      <w:rFonts w:ascii="Tahoma" w:hAnsi="Tahoma" w:cs="Tahoma"/>
      <w:sz w:val="16"/>
      <w:szCs w:val="16"/>
    </w:rPr>
  </w:style>
  <w:style w:type="character" w:customStyle="1" w:styleId="TextedebullesCar">
    <w:name w:val="Texte de bulles Car"/>
    <w:basedOn w:val="Policepardfaut"/>
    <w:link w:val="Textedebulles"/>
    <w:uiPriority w:val="99"/>
    <w:semiHidden/>
    <w:rsid w:val="0054598F"/>
    <w:rPr>
      <w:rFonts w:ascii="Tahoma" w:eastAsia="Times New Roman" w:hAnsi="Tahoma" w:cs="Tahoma"/>
      <w:sz w:val="16"/>
      <w:szCs w:val="16"/>
      <w:lang w:val="fr-FR"/>
    </w:rPr>
  </w:style>
  <w:style w:type="paragraph" w:styleId="Corpsdetexte">
    <w:name w:val="Body Text"/>
    <w:basedOn w:val="Normal"/>
    <w:link w:val="CorpsdetexteCar"/>
    <w:uiPriority w:val="99"/>
    <w:qFormat/>
    <w:rsid w:val="0054598F"/>
    <w:pPr>
      <w:spacing w:after="120"/>
    </w:pPr>
  </w:style>
  <w:style w:type="character" w:customStyle="1" w:styleId="CorpsdetexteCar">
    <w:name w:val="Corps de texte Car"/>
    <w:basedOn w:val="Policepardfaut"/>
    <w:link w:val="Corpsdetexte"/>
    <w:uiPriority w:val="99"/>
    <w:rsid w:val="0054598F"/>
    <w:rPr>
      <w:rFonts w:ascii="Times New Roman" w:eastAsia="Times New Roman" w:hAnsi="Times New Roman" w:cs="Times New Roman"/>
      <w:sz w:val="24"/>
      <w:szCs w:val="24"/>
      <w:lang w:val="fr-FR"/>
    </w:rPr>
  </w:style>
  <w:style w:type="paragraph" w:styleId="Notedefin">
    <w:name w:val="endnote text"/>
    <w:basedOn w:val="Normal"/>
    <w:link w:val="NotedefinCar"/>
    <w:rsid w:val="0054598F"/>
    <w:rPr>
      <w:sz w:val="20"/>
      <w:szCs w:val="20"/>
    </w:rPr>
  </w:style>
  <w:style w:type="character" w:customStyle="1" w:styleId="NotedefinCar">
    <w:name w:val="Note de fin Car"/>
    <w:basedOn w:val="Policepardfaut"/>
    <w:link w:val="Notedefin"/>
    <w:rsid w:val="0054598F"/>
    <w:rPr>
      <w:rFonts w:ascii="Times New Roman" w:eastAsia="Times New Roman" w:hAnsi="Times New Roman" w:cs="Times New Roman"/>
      <w:sz w:val="20"/>
      <w:szCs w:val="20"/>
      <w:lang w:val="fr-FR"/>
    </w:rPr>
  </w:style>
  <w:style w:type="character" w:styleId="Appeldenotedefin">
    <w:name w:val="endnote reference"/>
    <w:rsid w:val="0054598F"/>
    <w:rPr>
      <w:vertAlign w:val="superscript"/>
    </w:rPr>
  </w:style>
  <w:style w:type="paragraph" w:styleId="Notedebasdepage">
    <w:name w:val="footnote text"/>
    <w:basedOn w:val="Normal"/>
    <w:link w:val="NotedebasdepageCar"/>
    <w:uiPriority w:val="9"/>
    <w:qFormat/>
    <w:rsid w:val="0054598F"/>
    <w:rPr>
      <w:sz w:val="20"/>
      <w:szCs w:val="20"/>
    </w:rPr>
  </w:style>
  <w:style w:type="character" w:customStyle="1" w:styleId="NotedebasdepageCar">
    <w:name w:val="Note de bas de page Car"/>
    <w:basedOn w:val="Policepardfaut"/>
    <w:link w:val="Notedebasdepage"/>
    <w:rsid w:val="0054598F"/>
    <w:rPr>
      <w:rFonts w:ascii="Times New Roman" w:eastAsia="Times New Roman" w:hAnsi="Times New Roman" w:cs="Times New Roman"/>
      <w:sz w:val="20"/>
      <w:szCs w:val="20"/>
      <w:lang w:val="fr-FR"/>
    </w:rPr>
  </w:style>
  <w:style w:type="character" w:styleId="Appelnotedebasdep">
    <w:name w:val="footnote reference"/>
    <w:rsid w:val="0054598F"/>
    <w:rPr>
      <w:vertAlign w:val="superscript"/>
    </w:rPr>
  </w:style>
  <w:style w:type="paragraph" w:customStyle="1" w:styleId="Paragraphedeliste1">
    <w:name w:val="Paragraphe de liste1"/>
    <w:basedOn w:val="Normal"/>
    <w:qFormat/>
    <w:rsid w:val="0054598F"/>
    <w:pPr>
      <w:spacing w:after="200" w:line="276" w:lineRule="auto"/>
      <w:ind w:left="720"/>
      <w:contextualSpacing/>
    </w:pPr>
    <w:rPr>
      <w:rFonts w:ascii="Calibri" w:eastAsia="Calibri" w:hAnsi="Calibri"/>
      <w:sz w:val="22"/>
      <w:szCs w:val="22"/>
    </w:rPr>
  </w:style>
  <w:style w:type="character" w:styleId="Marquedecommentaire">
    <w:name w:val="annotation reference"/>
    <w:uiPriority w:val="99"/>
    <w:qFormat/>
    <w:rsid w:val="005A173E"/>
    <w:rPr>
      <w:sz w:val="16"/>
      <w:szCs w:val="16"/>
    </w:rPr>
  </w:style>
  <w:style w:type="paragraph" w:styleId="Commentaire">
    <w:name w:val="annotation text"/>
    <w:basedOn w:val="Normal"/>
    <w:link w:val="CommentaireCar"/>
    <w:uiPriority w:val="99"/>
    <w:qFormat/>
    <w:rsid w:val="005A173E"/>
    <w:rPr>
      <w:sz w:val="20"/>
      <w:szCs w:val="20"/>
    </w:rPr>
  </w:style>
  <w:style w:type="character" w:customStyle="1" w:styleId="CommentaireCar">
    <w:name w:val="Commentaire Car"/>
    <w:basedOn w:val="Policepardfaut"/>
    <w:link w:val="Commentaire"/>
    <w:uiPriority w:val="99"/>
    <w:rsid w:val="0054598F"/>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rsid w:val="0054598F"/>
    <w:rPr>
      <w:b/>
      <w:bCs/>
    </w:rPr>
  </w:style>
  <w:style w:type="character" w:customStyle="1" w:styleId="ObjetducommentaireCar">
    <w:name w:val="Objet du commentaire Car"/>
    <w:basedOn w:val="CommentaireCar"/>
    <w:link w:val="Objetducommentaire"/>
    <w:rsid w:val="0054598F"/>
    <w:rPr>
      <w:rFonts w:ascii="Times New Roman" w:eastAsia="Times New Roman" w:hAnsi="Times New Roman" w:cs="Times New Roman"/>
      <w:b/>
      <w:bCs/>
      <w:sz w:val="20"/>
      <w:szCs w:val="20"/>
      <w:lang w:val="fr-FR"/>
    </w:rPr>
  </w:style>
  <w:style w:type="paragraph" w:styleId="NormalWeb">
    <w:name w:val="Normal (Web)"/>
    <w:basedOn w:val="Normal"/>
    <w:uiPriority w:val="99"/>
    <w:rsid w:val="0054598F"/>
    <w:pPr>
      <w:spacing w:before="100" w:beforeAutospacing="1" w:after="100" w:afterAutospacing="1"/>
    </w:pPr>
    <w:rPr>
      <w:lang w:eastAsia="pt-BR"/>
    </w:rPr>
  </w:style>
  <w:style w:type="paragraph" w:customStyle="1" w:styleId="msonormal0">
    <w:name w:val="msonormal"/>
    <w:basedOn w:val="Normal"/>
    <w:rsid w:val="0054598F"/>
    <w:pPr>
      <w:spacing w:before="100" w:beforeAutospacing="1" w:after="100" w:afterAutospacing="1"/>
    </w:pPr>
  </w:style>
  <w:style w:type="paragraph" w:styleId="Paragraphedeliste">
    <w:name w:val="List Paragraph"/>
    <w:basedOn w:val="Normal"/>
    <w:uiPriority w:val="34"/>
    <w:qFormat/>
    <w:rsid w:val="0054598F"/>
    <w:pPr>
      <w:widowControl w:val="0"/>
    </w:pPr>
    <w:rPr>
      <w:rFonts w:ascii="Calibri" w:eastAsia="Calibri" w:hAnsi="Calibri"/>
      <w:sz w:val="22"/>
      <w:szCs w:val="22"/>
    </w:rPr>
  </w:style>
  <w:style w:type="paragraph" w:customStyle="1" w:styleId="TableParagraph">
    <w:name w:val="Table Paragraph"/>
    <w:basedOn w:val="Normal"/>
    <w:uiPriority w:val="1"/>
    <w:qFormat/>
    <w:rsid w:val="0054598F"/>
    <w:pPr>
      <w:widowControl w:val="0"/>
    </w:pPr>
    <w:rPr>
      <w:rFonts w:ascii="Calibri" w:eastAsia="Calibri" w:hAnsi="Calibri"/>
      <w:sz w:val="22"/>
      <w:szCs w:val="22"/>
    </w:rPr>
  </w:style>
  <w:style w:type="paragraph" w:customStyle="1" w:styleId="Default">
    <w:name w:val="Default"/>
    <w:basedOn w:val="Normal"/>
    <w:link w:val="DefaultChar"/>
    <w:qFormat/>
    <w:rsid w:val="005A173E"/>
    <w:pPr>
      <w:autoSpaceDE w:val="0"/>
      <w:autoSpaceDN w:val="0"/>
    </w:pPr>
    <w:rPr>
      <w:rFonts w:ascii="Cambria" w:eastAsia="Calibri" w:hAnsi="Cambria"/>
      <w:color w:val="000000"/>
    </w:rPr>
  </w:style>
  <w:style w:type="character" w:styleId="Lienhypertexte">
    <w:name w:val="Hyperlink"/>
    <w:basedOn w:val="Policepardfaut"/>
    <w:uiPriority w:val="99"/>
    <w:unhideWhenUsed/>
    <w:rsid w:val="00C94265"/>
    <w:rPr>
      <w:color w:val="0563C1" w:themeColor="hyperlink"/>
      <w:u w:val="single"/>
    </w:rPr>
  </w:style>
  <w:style w:type="character" w:customStyle="1" w:styleId="BodyTextChar1">
    <w:name w:val="Body Text Char1"/>
    <w:basedOn w:val="Policepardfaut"/>
    <w:uiPriority w:val="1"/>
    <w:rsid w:val="003356C2"/>
    <w:rPr>
      <w:rFonts w:ascii="Times New Roman" w:eastAsia="Times New Roman" w:hAnsi="Times New Roman" w:cs="Times New Roman"/>
      <w:sz w:val="24"/>
      <w:szCs w:val="24"/>
      <w:lang w:val="fr-FR"/>
    </w:rPr>
  </w:style>
  <w:style w:type="character" w:styleId="Lienhypertextesuivivisit">
    <w:name w:val="FollowedHyperlink"/>
    <w:basedOn w:val="Policepardfaut"/>
    <w:uiPriority w:val="99"/>
    <w:semiHidden/>
    <w:unhideWhenUsed/>
    <w:rsid w:val="009F0EC0"/>
    <w:rPr>
      <w:color w:val="954F72" w:themeColor="followedHyperlink"/>
      <w:u w:val="single"/>
    </w:rPr>
  </w:style>
  <w:style w:type="table" w:customStyle="1" w:styleId="TableGrid4">
    <w:name w:val="Table Grid4"/>
    <w:basedOn w:val="TableauNormal"/>
    <w:uiPriority w:val="59"/>
    <w:rsid w:val="00C15203"/>
    <w:pPr>
      <w:spacing w:after="0" w:line="240" w:lineRule="auto"/>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auNormal"/>
    <w:uiPriority w:val="59"/>
    <w:rsid w:val="00C15203"/>
    <w:pPr>
      <w:spacing w:after="0" w:line="240" w:lineRule="auto"/>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C1520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Policepardfaut"/>
    <w:uiPriority w:val="99"/>
    <w:semiHidden/>
    <w:unhideWhenUsed/>
    <w:rsid w:val="00FA1BFF"/>
    <w:rPr>
      <w:color w:val="605E5C"/>
      <w:shd w:val="clear" w:color="auto" w:fill="E1DFDD"/>
    </w:rPr>
  </w:style>
  <w:style w:type="paragraph" w:customStyle="1" w:styleId="FirstParagraph">
    <w:name w:val="First Paragraph"/>
    <w:basedOn w:val="Corpsdetexte"/>
    <w:next w:val="Corpsdetexte"/>
    <w:qFormat/>
    <w:rsid w:val="003B1639"/>
    <w:pPr>
      <w:suppressAutoHyphens/>
      <w:autoSpaceDN w:val="0"/>
      <w:spacing w:before="180" w:after="180"/>
      <w:textAlignment w:val="baseline"/>
    </w:pPr>
    <w:rPr>
      <w:rFonts w:ascii="Calibri" w:eastAsia="Calibri" w:hAnsi="Calibri"/>
    </w:rPr>
  </w:style>
  <w:style w:type="paragraph" w:customStyle="1" w:styleId="2AutoList25">
    <w:name w:val="2AutoList25"/>
    <w:rsid w:val="00544291"/>
    <w:pPr>
      <w:tabs>
        <w:tab w:val="left" w:pos="720"/>
        <w:tab w:val="left" w:pos="1440"/>
      </w:tabs>
      <w:autoSpaceDE w:val="0"/>
      <w:autoSpaceDN w:val="0"/>
      <w:adjustRightInd w:val="0"/>
      <w:spacing w:after="0" w:line="240" w:lineRule="auto"/>
      <w:ind w:left="1440" w:hanging="720"/>
    </w:pPr>
    <w:rPr>
      <w:rFonts w:ascii="Times New Roman" w:eastAsia="Times New Roman" w:hAnsi="Times New Roman" w:cs="Times New Roman"/>
      <w:sz w:val="20"/>
      <w:szCs w:val="24"/>
    </w:rPr>
  </w:style>
  <w:style w:type="character" w:customStyle="1" w:styleId="tlid-translation">
    <w:name w:val="tlid-translation"/>
    <w:basedOn w:val="Policepardfaut"/>
    <w:rsid w:val="00544291"/>
  </w:style>
  <w:style w:type="paragraph" w:customStyle="1" w:styleId="Standard">
    <w:name w:val="Standard"/>
    <w:qFormat/>
    <w:rsid w:val="005A173E"/>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character" w:customStyle="1" w:styleId="Titre2Car">
    <w:name w:val="Titre 2 Car"/>
    <w:basedOn w:val="Policepardfaut"/>
    <w:link w:val="Titre2"/>
    <w:uiPriority w:val="9"/>
    <w:semiHidden/>
    <w:rsid w:val="002C38FA"/>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2C38FA"/>
    <w:rPr>
      <w:rFonts w:asciiTheme="majorHAnsi" w:eastAsiaTheme="majorEastAsia" w:hAnsiTheme="majorHAnsi" w:cstheme="majorBidi"/>
      <w:b/>
      <w:bCs/>
      <w:color w:val="4472C4" w:themeColor="accent1"/>
      <w:sz w:val="28"/>
      <w:szCs w:val="28"/>
      <w:lang w:val="fr-FR"/>
    </w:rPr>
  </w:style>
  <w:style w:type="character" w:customStyle="1" w:styleId="Titre4Car">
    <w:name w:val="Titre 4 Car"/>
    <w:basedOn w:val="Policepardfaut"/>
    <w:link w:val="Titre4"/>
    <w:uiPriority w:val="9"/>
    <w:rsid w:val="002C38FA"/>
    <w:rPr>
      <w:rFonts w:asciiTheme="majorHAnsi" w:eastAsiaTheme="majorEastAsia" w:hAnsiTheme="majorHAnsi" w:cstheme="majorBidi"/>
      <w:b/>
      <w:bCs/>
      <w:color w:val="4472C4" w:themeColor="accent1"/>
      <w:sz w:val="24"/>
      <w:szCs w:val="24"/>
      <w:lang w:val="fr-FR"/>
    </w:rPr>
  </w:style>
  <w:style w:type="character" w:customStyle="1" w:styleId="Titre5Car">
    <w:name w:val="Titre 5 Car"/>
    <w:basedOn w:val="Policepardfaut"/>
    <w:link w:val="Titre5"/>
    <w:uiPriority w:val="9"/>
    <w:rsid w:val="002C38FA"/>
    <w:rPr>
      <w:rFonts w:asciiTheme="majorHAnsi" w:eastAsiaTheme="majorEastAsia" w:hAnsiTheme="majorHAnsi" w:cstheme="majorBidi"/>
      <w:i/>
      <w:iCs/>
      <w:color w:val="4472C4" w:themeColor="accent1"/>
      <w:sz w:val="24"/>
      <w:szCs w:val="24"/>
      <w:lang w:val="fr-FR"/>
    </w:rPr>
  </w:style>
  <w:style w:type="character" w:customStyle="1" w:styleId="Titre6Car">
    <w:name w:val="Titre 6 Car"/>
    <w:basedOn w:val="Policepardfaut"/>
    <w:link w:val="Titre6"/>
    <w:uiPriority w:val="9"/>
    <w:rsid w:val="002C38FA"/>
    <w:rPr>
      <w:rFonts w:asciiTheme="majorHAnsi" w:eastAsiaTheme="majorEastAsia" w:hAnsiTheme="majorHAnsi" w:cstheme="majorBidi"/>
      <w:color w:val="4472C4" w:themeColor="accent1"/>
      <w:sz w:val="24"/>
      <w:szCs w:val="24"/>
      <w:lang w:val="fr-FR"/>
    </w:rPr>
  </w:style>
  <w:style w:type="character" w:customStyle="1" w:styleId="Titre7Car">
    <w:name w:val="Titre 7 Car"/>
    <w:basedOn w:val="Policepardfaut"/>
    <w:link w:val="Titre7"/>
    <w:uiPriority w:val="9"/>
    <w:rsid w:val="002C38FA"/>
    <w:rPr>
      <w:rFonts w:asciiTheme="majorHAnsi" w:eastAsiaTheme="majorEastAsia" w:hAnsiTheme="majorHAnsi" w:cstheme="majorBidi"/>
      <w:color w:val="4472C4" w:themeColor="accent1"/>
      <w:sz w:val="24"/>
      <w:szCs w:val="24"/>
      <w:lang w:val="fr-FR"/>
    </w:rPr>
  </w:style>
  <w:style w:type="character" w:customStyle="1" w:styleId="Titre8Car">
    <w:name w:val="Titre 8 Car"/>
    <w:basedOn w:val="Policepardfaut"/>
    <w:link w:val="Titre8"/>
    <w:uiPriority w:val="9"/>
    <w:rsid w:val="002C38FA"/>
    <w:rPr>
      <w:rFonts w:asciiTheme="majorHAnsi" w:eastAsiaTheme="majorEastAsia" w:hAnsiTheme="majorHAnsi" w:cstheme="majorBidi"/>
      <w:color w:val="4472C4" w:themeColor="accent1"/>
      <w:sz w:val="24"/>
      <w:szCs w:val="24"/>
      <w:lang w:val="fr-FR"/>
    </w:rPr>
  </w:style>
  <w:style w:type="character" w:customStyle="1" w:styleId="Titre9Car">
    <w:name w:val="Titre 9 Car"/>
    <w:basedOn w:val="Policepardfaut"/>
    <w:link w:val="Titre9"/>
    <w:uiPriority w:val="9"/>
    <w:rsid w:val="002C38FA"/>
    <w:rPr>
      <w:rFonts w:asciiTheme="majorHAnsi" w:eastAsiaTheme="majorEastAsia" w:hAnsiTheme="majorHAnsi" w:cstheme="majorBidi"/>
      <w:color w:val="4472C4" w:themeColor="accent1"/>
      <w:sz w:val="24"/>
      <w:szCs w:val="24"/>
      <w:lang w:val="fr-FR"/>
    </w:rPr>
  </w:style>
  <w:style w:type="paragraph" w:customStyle="1" w:styleId="Compact">
    <w:name w:val="Compact"/>
    <w:basedOn w:val="Corpsdetexte"/>
    <w:qFormat/>
    <w:rsid w:val="002C38FA"/>
    <w:pPr>
      <w:spacing w:before="36" w:after="36"/>
    </w:pPr>
    <w:rPr>
      <w:rFonts w:asciiTheme="minorHAnsi" w:eastAsiaTheme="minorHAnsi" w:hAnsiTheme="minorHAnsi" w:cstheme="minorBidi"/>
    </w:rPr>
  </w:style>
  <w:style w:type="paragraph" w:styleId="Titre">
    <w:name w:val="Title"/>
    <w:basedOn w:val="Normal"/>
    <w:next w:val="Corpsdetexte"/>
    <w:link w:val="TitreCar"/>
    <w:qFormat/>
    <w:rsid w:val="002C38FA"/>
    <w:pPr>
      <w:keepNext/>
      <w:keepLines/>
      <w:spacing w:before="480" w:after="240"/>
      <w:jc w:val="center"/>
    </w:pPr>
    <w:rPr>
      <w:rFonts w:asciiTheme="majorHAnsi" w:eastAsiaTheme="majorEastAsia" w:hAnsiTheme="majorHAnsi" w:cstheme="majorBidi"/>
      <w:b/>
      <w:bCs/>
      <w:color w:val="2D4F8E" w:themeColor="accent1" w:themeShade="B5"/>
      <w:sz w:val="36"/>
      <w:szCs w:val="36"/>
    </w:rPr>
  </w:style>
  <w:style w:type="character" w:customStyle="1" w:styleId="TitreCar">
    <w:name w:val="Titre Car"/>
    <w:basedOn w:val="Policepardfaut"/>
    <w:link w:val="Titre"/>
    <w:rsid w:val="002C38FA"/>
    <w:rPr>
      <w:rFonts w:asciiTheme="majorHAnsi" w:eastAsiaTheme="majorEastAsia" w:hAnsiTheme="majorHAnsi" w:cstheme="majorBidi"/>
      <w:b/>
      <w:bCs/>
      <w:color w:val="2D4F8E" w:themeColor="accent1" w:themeShade="B5"/>
      <w:sz w:val="36"/>
      <w:szCs w:val="36"/>
      <w:lang w:val="fr-FR"/>
    </w:rPr>
  </w:style>
  <w:style w:type="paragraph" w:styleId="Sous-titre">
    <w:name w:val="Subtitle"/>
    <w:basedOn w:val="Titre"/>
    <w:next w:val="Corpsdetexte"/>
    <w:link w:val="Sous-titreCar"/>
    <w:qFormat/>
    <w:rsid w:val="002C38FA"/>
    <w:pPr>
      <w:spacing w:before="240"/>
    </w:pPr>
    <w:rPr>
      <w:sz w:val="30"/>
      <w:szCs w:val="30"/>
    </w:rPr>
  </w:style>
  <w:style w:type="character" w:customStyle="1" w:styleId="Sous-titreCar">
    <w:name w:val="Sous-titre Car"/>
    <w:basedOn w:val="Policepardfaut"/>
    <w:link w:val="Sous-titre"/>
    <w:rsid w:val="002C38FA"/>
    <w:rPr>
      <w:rFonts w:asciiTheme="majorHAnsi" w:eastAsiaTheme="majorEastAsia" w:hAnsiTheme="majorHAnsi" w:cstheme="majorBidi"/>
      <w:b/>
      <w:bCs/>
      <w:color w:val="2D4F8E" w:themeColor="accent1" w:themeShade="B5"/>
      <w:sz w:val="30"/>
      <w:szCs w:val="30"/>
      <w:lang w:val="fr-FR"/>
    </w:rPr>
  </w:style>
  <w:style w:type="paragraph" w:customStyle="1" w:styleId="Author">
    <w:name w:val="Author"/>
    <w:next w:val="Corpsdetexte"/>
    <w:qFormat/>
    <w:rsid w:val="002C38FA"/>
    <w:pPr>
      <w:keepNext/>
      <w:keepLines/>
      <w:spacing w:after="200" w:line="240" w:lineRule="auto"/>
      <w:jc w:val="center"/>
    </w:pPr>
    <w:rPr>
      <w:sz w:val="24"/>
      <w:szCs w:val="24"/>
    </w:rPr>
  </w:style>
  <w:style w:type="paragraph" w:styleId="Date">
    <w:name w:val="Date"/>
    <w:next w:val="Corpsdetexte"/>
    <w:link w:val="DateCar"/>
    <w:qFormat/>
    <w:rsid w:val="002C38FA"/>
    <w:pPr>
      <w:keepNext/>
      <w:keepLines/>
      <w:spacing w:after="200" w:line="240" w:lineRule="auto"/>
      <w:jc w:val="center"/>
    </w:pPr>
    <w:rPr>
      <w:sz w:val="24"/>
      <w:szCs w:val="24"/>
    </w:rPr>
  </w:style>
  <w:style w:type="character" w:customStyle="1" w:styleId="DateCar">
    <w:name w:val="Date Car"/>
    <w:basedOn w:val="Policepardfaut"/>
    <w:link w:val="Date"/>
    <w:rsid w:val="002C38FA"/>
    <w:rPr>
      <w:sz w:val="24"/>
      <w:szCs w:val="24"/>
      <w:lang w:val="fr-FR"/>
    </w:rPr>
  </w:style>
  <w:style w:type="paragraph" w:customStyle="1" w:styleId="Abstract">
    <w:name w:val="Abstract"/>
    <w:basedOn w:val="Normal"/>
    <w:next w:val="Corpsdetexte"/>
    <w:qFormat/>
    <w:rsid w:val="002C38FA"/>
    <w:pPr>
      <w:keepNext/>
      <w:keepLines/>
      <w:spacing w:before="300" w:after="300"/>
    </w:pPr>
    <w:rPr>
      <w:rFonts w:asciiTheme="minorHAnsi" w:eastAsiaTheme="minorHAnsi" w:hAnsiTheme="minorHAnsi" w:cstheme="minorBidi"/>
      <w:sz w:val="20"/>
      <w:szCs w:val="20"/>
    </w:rPr>
  </w:style>
  <w:style w:type="paragraph" w:styleId="Bibliographie">
    <w:name w:val="Bibliography"/>
    <w:basedOn w:val="Normal"/>
    <w:qFormat/>
    <w:rsid w:val="002C38FA"/>
    <w:pPr>
      <w:spacing w:after="200"/>
    </w:pPr>
    <w:rPr>
      <w:rFonts w:asciiTheme="minorHAnsi" w:eastAsiaTheme="minorHAnsi" w:hAnsiTheme="minorHAnsi" w:cstheme="minorBidi"/>
    </w:rPr>
  </w:style>
  <w:style w:type="paragraph" w:styleId="Normalcentr">
    <w:name w:val="Block Text"/>
    <w:basedOn w:val="Corpsdetexte"/>
    <w:next w:val="Corpsdetexte"/>
    <w:uiPriority w:val="9"/>
    <w:unhideWhenUsed/>
    <w:qFormat/>
    <w:rsid w:val="002C38FA"/>
    <w:pPr>
      <w:spacing w:before="100" w:after="100"/>
    </w:pPr>
    <w:rPr>
      <w:rFonts w:asciiTheme="majorHAnsi" w:eastAsiaTheme="majorEastAsia" w:hAnsiTheme="majorHAnsi" w:cstheme="majorBidi"/>
      <w:bCs/>
      <w:sz w:val="20"/>
      <w:szCs w:val="20"/>
    </w:rPr>
  </w:style>
  <w:style w:type="table" w:customStyle="1" w:styleId="Table">
    <w:name w:val="Table"/>
    <w:semiHidden/>
    <w:unhideWhenUsed/>
    <w:qFormat/>
    <w:rsid w:val="002C38FA"/>
    <w:pPr>
      <w:spacing w:after="200" w:line="240" w:lineRule="auto"/>
    </w:pPr>
    <w:rPr>
      <w:sz w:val="24"/>
      <w:szCs w:val="24"/>
    </w:rPr>
    <w:tblPr>
      <w:tblInd w:w="0" w:type="dxa"/>
      <w:tblCellMar>
        <w:top w:w="0" w:type="dxa"/>
        <w:left w:w="108" w:type="dxa"/>
        <w:bottom w:w="0" w:type="dxa"/>
        <w:right w:w="108" w:type="dxa"/>
      </w:tblCellMar>
    </w:tblPr>
  </w:style>
  <w:style w:type="paragraph" w:customStyle="1" w:styleId="DefinitionTerm">
    <w:name w:val="Definition Term"/>
    <w:basedOn w:val="Normal"/>
    <w:next w:val="Definition"/>
    <w:rsid w:val="002C38FA"/>
    <w:pPr>
      <w:keepNext/>
      <w:keepLines/>
    </w:pPr>
    <w:rPr>
      <w:rFonts w:asciiTheme="minorHAnsi" w:eastAsiaTheme="minorHAnsi" w:hAnsiTheme="minorHAnsi" w:cstheme="minorBidi"/>
      <w:b/>
    </w:rPr>
  </w:style>
  <w:style w:type="paragraph" w:customStyle="1" w:styleId="Definition">
    <w:name w:val="Definition"/>
    <w:basedOn w:val="Normal"/>
    <w:rsid w:val="002C38FA"/>
    <w:pPr>
      <w:spacing w:after="200"/>
    </w:pPr>
    <w:rPr>
      <w:rFonts w:asciiTheme="minorHAnsi" w:eastAsiaTheme="minorHAnsi" w:hAnsiTheme="minorHAnsi" w:cstheme="minorBidi"/>
    </w:rPr>
  </w:style>
  <w:style w:type="paragraph" w:styleId="Lgende">
    <w:name w:val="caption"/>
    <w:basedOn w:val="Normal"/>
    <w:link w:val="LgendeCar"/>
    <w:qFormat/>
    <w:rsid w:val="005A173E"/>
    <w:pPr>
      <w:spacing w:after="120"/>
    </w:pPr>
    <w:rPr>
      <w:rFonts w:asciiTheme="minorHAnsi" w:eastAsiaTheme="minorHAnsi" w:hAnsiTheme="minorHAnsi" w:cstheme="minorBidi"/>
      <w:i/>
    </w:rPr>
  </w:style>
  <w:style w:type="paragraph" w:customStyle="1" w:styleId="TableCaption">
    <w:name w:val="Table Caption"/>
    <w:basedOn w:val="Lgende"/>
    <w:rsid w:val="002C38FA"/>
    <w:pPr>
      <w:keepNext/>
    </w:pPr>
  </w:style>
  <w:style w:type="paragraph" w:customStyle="1" w:styleId="ImageCaption">
    <w:name w:val="Image Caption"/>
    <w:basedOn w:val="Lgende"/>
    <w:rsid w:val="002C38FA"/>
  </w:style>
  <w:style w:type="paragraph" w:customStyle="1" w:styleId="Figure">
    <w:name w:val="Figure"/>
    <w:basedOn w:val="Normal"/>
    <w:rsid w:val="002C38FA"/>
    <w:pPr>
      <w:spacing w:after="200"/>
    </w:pPr>
    <w:rPr>
      <w:rFonts w:asciiTheme="minorHAnsi" w:eastAsiaTheme="minorHAnsi" w:hAnsiTheme="minorHAnsi" w:cstheme="minorBidi"/>
    </w:rPr>
  </w:style>
  <w:style w:type="paragraph" w:customStyle="1" w:styleId="CaptionedFigure">
    <w:name w:val="Captioned Figure"/>
    <w:basedOn w:val="Figure"/>
    <w:rsid w:val="002C38FA"/>
    <w:pPr>
      <w:keepNext/>
    </w:pPr>
  </w:style>
  <w:style w:type="character" w:customStyle="1" w:styleId="LgendeCar">
    <w:name w:val="Légende Car"/>
    <w:basedOn w:val="Policepardfaut"/>
    <w:link w:val="Lgende"/>
    <w:rsid w:val="002C38FA"/>
    <w:rPr>
      <w:i/>
      <w:sz w:val="24"/>
      <w:szCs w:val="24"/>
      <w:lang w:val="fr-FR"/>
    </w:rPr>
  </w:style>
  <w:style w:type="character" w:customStyle="1" w:styleId="VerbatimChar">
    <w:name w:val="Verbatim Char"/>
    <w:basedOn w:val="LgendeCar"/>
    <w:link w:val="SourceCode"/>
    <w:rsid w:val="002C38FA"/>
    <w:rPr>
      <w:rFonts w:ascii="Consolas" w:hAnsi="Consolas"/>
      <w:i/>
      <w:sz w:val="24"/>
      <w:szCs w:val="24"/>
      <w:shd w:val="clear" w:color="auto" w:fill="F8F8F8"/>
      <w:lang w:val="fr-FR"/>
    </w:rPr>
  </w:style>
  <w:style w:type="paragraph" w:styleId="En-ttedetabledesmatires">
    <w:name w:val="TOC Heading"/>
    <w:basedOn w:val="Titre1"/>
    <w:next w:val="Corpsdetexte"/>
    <w:uiPriority w:val="39"/>
    <w:unhideWhenUsed/>
    <w:qFormat/>
    <w:rsid w:val="002C38FA"/>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customStyle="1" w:styleId="SourceCode">
    <w:name w:val="Source Code"/>
    <w:basedOn w:val="Normal"/>
    <w:link w:val="VerbatimChar"/>
    <w:rsid w:val="002C38FA"/>
    <w:pPr>
      <w:shd w:val="clear" w:color="auto" w:fill="F8F8F8"/>
      <w:wordWrap w:val="0"/>
      <w:spacing w:after="200"/>
    </w:pPr>
    <w:rPr>
      <w:rFonts w:ascii="Consolas" w:eastAsiaTheme="minorHAnsi" w:hAnsi="Consolas" w:cstheme="minorBidi"/>
      <w:i/>
      <w:sz w:val="22"/>
    </w:rPr>
  </w:style>
  <w:style w:type="character" w:customStyle="1" w:styleId="KeywordTok">
    <w:name w:val="KeywordTok"/>
    <w:basedOn w:val="VerbatimChar"/>
    <w:rsid w:val="002C38FA"/>
    <w:rPr>
      <w:rFonts w:ascii="Consolas" w:hAnsi="Consolas"/>
      <w:b/>
      <w:i/>
      <w:color w:val="204A87"/>
      <w:sz w:val="24"/>
      <w:szCs w:val="24"/>
      <w:shd w:val="clear" w:color="auto" w:fill="F8F8F8"/>
      <w:lang w:val="fr-FR"/>
    </w:rPr>
  </w:style>
  <w:style w:type="character" w:customStyle="1" w:styleId="DataTypeTok">
    <w:name w:val="DataTypeTok"/>
    <w:basedOn w:val="VerbatimChar"/>
    <w:rsid w:val="002C38FA"/>
    <w:rPr>
      <w:rFonts w:ascii="Consolas" w:hAnsi="Consolas"/>
      <w:i/>
      <w:color w:val="204A87"/>
      <w:sz w:val="24"/>
      <w:szCs w:val="24"/>
      <w:shd w:val="clear" w:color="auto" w:fill="F8F8F8"/>
      <w:lang w:val="fr-FR"/>
    </w:rPr>
  </w:style>
  <w:style w:type="character" w:customStyle="1" w:styleId="DecValTok">
    <w:name w:val="DecValTok"/>
    <w:basedOn w:val="VerbatimChar"/>
    <w:rsid w:val="002C38FA"/>
    <w:rPr>
      <w:rFonts w:ascii="Consolas" w:hAnsi="Consolas"/>
      <w:i/>
      <w:color w:val="0000CF"/>
      <w:sz w:val="24"/>
      <w:szCs w:val="24"/>
      <w:shd w:val="clear" w:color="auto" w:fill="F8F8F8"/>
      <w:lang w:val="fr-FR"/>
    </w:rPr>
  </w:style>
  <w:style w:type="character" w:customStyle="1" w:styleId="BaseNTok">
    <w:name w:val="BaseNTok"/>
    <w:basedOn w:val="VerbatimChar"/>
    <w:rsid w:val="002C38FA"/>
    <w:rPr>
      <w:rFonts w:ascii="Consolas" w:hAnsi="Consolas"/>
      <w:i/>
      <w:color w:val="0000CF"/>
      <w:sz w:val="24"/>
      <w:szCs w:val="24"/>
      <w:shd w:val="clear" w:color="auto" w:fill="F8F8F8"/>
      <w:lang w:val="fr-FR"/>
    </w:rPr>
  </w:style>
  <w:style w:type="character" w:customStyle="1" w:styleId="FloatTok">
    <w:name w:val="FloatTok"/>
    <w:basedOn w:val="VerbatimChar"/>
    <w:rsid w:val="002C38FA"/>
    <w:rPr>
      <w:rFonts w:ascii="Consolas" w:hAnsi="Consolas"/>
      <w:i/>
      <w:color w:val="0000CF"/>
      <w:sz w:val="24"/>
      <w:szCs w:val="24"/>
      <w:shd w:val="clear" w:color="auto" w:fill="F8F8F8"/>
      <w:lang w:val="fr-FR"/>
    </w:rPr>
  </w:style>
  <w:style w:type="character" w:customStyle="1" w:styleId="ConstantTok">
    <w:name w:val="ConstantTok"/>
    <w:basedOn w:val="VerbatimChar"/>
    <w:rsid w:val="002C38FA"/>
    <w:rPr>
      <w:rFonts w:ascii="Consolas" w:hAnsi="Consolas"/>
      <w:i/>
      <w:color w:val="000000"/>
      <w:sz w:val="24"/>
      <w:szCs w:val="24"/>
      <w:shd w:val="clear" w:color="auto" w:fill="F8F8F8"/>
      <w:lang w:val="fr-FR"/>
    </w:rPr>
  </w:style>
  <w:style w:type="character" w:customStyle="1" w:styleId="CharTok">
    <w:name w:val="CharTok"/>
    <w:basedOn w:val="VerbatimChar"/>
    <w:rsid w:val="002C38FA"/>
    <w:rPr>
      <w:rFonts w:ascii="Consolas" w:hAnsi="Consolas"/>
      <w:i/>
      <w:color w:val="4E9A06"/>
      <w:sz w:val="24"/>
      <w:szCs w:val="24"/>
      <w:shd w:val="clear" w:color="auto" w:fill="F8F8F8"/>
      <w:lang w:val="fr-FR"/>
    </w:rPr>
  </w:style>
  <w:style w:type="character" w:customStyle="1" w:styleId="SpecialCharTok">
    <w:name w:val="SpecialCharTok"/>
    <w:basedOn w:val="VerbatimChar"/>
    <w:rsid w:val="002C38FA"/>
    <w:rPr>
      <w:rFonts w:ascii="Consolas" w:hAnsi="Consolas"/>
      <w:i/>
      <w:color w:val="000000"/>
      <w:sz w:val="24"/>
      <w:szCs w:val="24"/>
      <w:shd w:val="clear" w:color="auto" w:fill="F8F8F8"/>
      <w:lang w:val="fr-FR"/>
    </w:rPr>
  </w:style>
  <w:style w:type="character" w:customStyle="1" w:styleId="StringTok">
    <w:name w:val="StringTok"/>
    <w:basedOn w:val="VerbatimChar"/>
    <w:rsid w:val="002C38FA"/>
    <w:rPr>
      <w:rFonts w:ascii="Consolas" w:hAnsi="Consolas"/>
      <w:i/>
      <w:color w:val="4E9A06"/>
      <w:sz w:val="24"/>
      <w:szCs w:val="24"/>
      <w:shd w:val="clear" w:color="auto" w:fill="F8F8F8"/>
      <w:lang w:val="fr-FR"/>
    </w:rPr>
  </w:style>
  <w:style w:type="character" w:customStyle="1" w:styleId="VerbatimStringTok">
    <w:name w:val="VerbatimStringTok"/>
    <w:basedOn w:val="VerbatimChar"/>
    <w:rsid w:val="002C38FA"/>
    <w:rPr>
      <w:rFonts w:ascii="Consolas" w:hAnsi="Consolas"/>
      <w:i/>
      <w:color w:val="4E9A06"/>
      <w:sz w:val="24"/>
      <w:szCs w:val="24"/>
      <w:shd w:val="clear" w:color="auto" w:fill="F8F8F8"/>
      <w:lang w:val="fr-FR"/>
    </w:rPr>
  </w:style>
  <w:style w:type="character" w:customStyle="1" w:styleId="SpecialStringTok">
    <w:name w:val="SpecialStringTok"/>
    <w:basedOn w:val="VerbatimChar"/>
    <w:rsid w:val="002C38FA"/>
    <w:rPr>
      <w:rFonts w:ascii="Consolas" w:hAnsi="Consolas"/>
      <w:i/>
      <w:color w:val="4E9A06"/>
      <w:sz w:val="24"/>
      <w:szCs w:val="24"/>
      <w:shd w:val="clear" w:color="auto" w:fill="F8F8F8"/>
      <w:lang w:val="fr-FR"/>
    </w:rPr>
  </w:style>
  <w:style w:type="character" w:customStyle="1" w:styleId="ImportTok">
    <w:name w:val="ImportTok"/>
    <w:basedOn w:val="VerbatimChar"/>
    <w:rsid w:val="002C38FA"/>
    <w:rPr>
      <w:rFonts w:ascii="Consolas" w:hAnsi="Consolas"/>
      <w:i/>
      <w:sz w:val="24"/>
      <w:szCs w:val="24"/>
      <w:shd w:val="clear" w:color="auto" w:fill="F8F8F8"/>
      <w:lang w:val="fr-FR"/>
    </w:rPr>
  </w:style>
  <w:style w:type="character" w:customStyle="1" w:styleId="CommentTok">
    <w:name w:val="CommentTok"/>
    <w:basedOn w:val="VerbatimChar"/>
    <w:rsid w:val="002C38FA"/>
    <w:rPr>
      <w:rFonts w:ascii="Consolas" w:hAnsi="Consolas"/>
      <w:i w:val="0"/>
      <w:color w:val="8F5902"/>
      <w:sz w:val="24"/>
      <w:szCs w:val="24"/>
      <w:shd w:val="clear" w:color="auto" w:fill="F8F8F8"/>
      <w:lang w:val="fr-FR"/>
    </w:rPr>
  </w:style>
  <w:style w:type="character" w:customStyle="1" w:styleId="DocumentationTok">
    <w:name w:val="DocumentationTok"/>
    <w:basedOn w:val="VerbatimChar"/>
    <w:rsid w:val="002C38FA"/>
    <w:rPr>
      <w:rFonts w:ascii="Consolas" w:hAnsi="Consolas"/>
      <w:b/>
      <w:i w:val="0"/>
      <w:color w:val="8F5902"/>
      <w:sz w:val="24"/>
      <w:szCs w:val="24"/>
      <w:shd w:val="clear" w:color="auto" w:fill="F8F8F8"/>
      <w:lang w:val="fr-FR"/>
    </w:rPr>
  </w:style>
  <w:style w:type="character" w:customStyle="1" w:styleId="AnnotationTok">
    <w:name w:val="AnnotationTok"/>
    <w:basedOn w:val="VerbatimChar"/>
    <w:rsid w:val="002C38FA"/>
    <w:rPr>
      <w:rFonts w:ascii="Consolas" w:hAnsi="Consolas"/>
      <w:b/>
      <w:i w:val="0"/>
      <w:color w:val="8F5902"/>
      <w:sz w:val="24"/>
      <w:szCs w:val="24"/>
      <w:shd w:val="clear" w:color="auto" w:fill="F8F8F8"/>
      <w:lang w:val="fr-FR"/>
    </w:rPr>
  </w:style>
  <w:style w:type="character" w:customStyle="1" w:styleId="CommentVarTok">
    <w:name w:val="CommentVarTok"/>
    <w:basedOn w:val="VerbatimChar"/>
    <w:rsid w:val="002C38FA"/>
    <w:rPr>
      <w:rFonts w:ascii="Consolas" w:hAnsi="Consolas"/>
      <w:b/>
      <w:i w:val="0"/>
      <w:color w:val="8F5902"/>
      <w:sz w:val="24"/>
      <w:szCs w:val="24"/>
      <w:shd w:val="clear" w:color="auto" w:fill="F8F8F8"/>
      <w:lang w:val="fr-FR"/>
    </w:rPr>
  </w:style>
  <w:style w:type="character" w:customStyle="1" w:styleId="OtherTok">
    <w:name w:val="OtherTok"/>
    <w:basedOn w:val="VerbatimChar"/>
    <w:rsid w:val="002C38FA"/>
    <w:rPr>
      <w:rFonts w:ascii="Consolas" w:hAnsi="Consolas"/>
      <w:i/>
      <w:color w:val="8F5902"/>
      <w:sz w:val="24"/>
      <w:szCs w:val="24"/>
      <w:shd w:val="clear" w:color="auto" w:fill="F8F8F8"/>
      <w:lang w:val="fr-FR"/>
    </w:rPr>
  </w:style>
  <w:style w:type="character" w:customStyle="1" w:styleId="FunctionTok">
    <w:name w:val="FunctionTok"/>
    <w:basedOn w:val="VerbatimChar"/>
    <w:rsid w:val="002C38FA"/>
    <w:rPr>
      <w:rFonts w:ascii="Consolas" w:hAnsi="Consolas"/>
      <w:i/>
      <w:color w:val="000000"/>
      <w:sz w:val="24"/>
      <w:szCs w:val="24"/>
      <w:shd w:val="clear" w:color="auto" w:fill="F8F8F8"/>
      <w:lang w:val="fr-FR"/>
    </w:rPr>
  </w:style>
  <w:style w:type="character" w:customStyle="1" w:styleId="VariableTok">
    <w:name w:val="VariableTok"/>
    <w:basedOn w:val="VerbatimChar"/>
    <w:rsid w:val="002C38FA"/>
    <w:rPr>
      <w:rFonts w:ascii="Consolas" w:hAnsi="Consolas"/>
      <w:i/>
      <w:color w:val="000000"/>
      <w:sz w:val="24"/>
      <w:szCs w:val="24"/>
      <w:shd w:val="clear" w:color="auto" w:fill="F8F8F8"/>
      <w:lang w:val="fr-FR"/>
    </w:rPr>
  </w:style>
  <w:style w:type="character" w:customStyle="1" w:styleId="ControlFlowTok">
    <w:name w:val="ControlFlowTok"/>
    <w:basedOn w:val="VerbatimChar"/>
    <w:rsid w:val="002C38FA"/>
    <w:rPr>
      <w:rFonts w:ascii="Consolas" w:hAnsi="Consolas"/>
      <w:b/>
      <w:i/>
      <w:color w:val="204A87"/>
      <w:sz w:val="24"/>
      <w:szCs w:val="24"/>
      <w:shd w:val="clear" w:color="auto" w:fill="F8F8F8"/>
      <w:lang w:val="fr-FR"/>
    </w:rPr>
  </w:style>
  <w:style w:type="character" w:customStyle="1" w:styleId="OperatorTok">
    <w:name w:val="OperatorTok"/>
    <w:basedOn w:val="VerbatimChar"/>
    <w:rsid w:val="002C38FA"/>
    <w:rPr>
      <w:rFonts w:ascii="Consolas" w:hAnsi="Consolas"/>
      <w:b/>
      <w:i/>
      <w:color w:val="CE5C00"/>
      <w:sz w:val="24"/>
      <w:szCs w:val="24"/>
      <w:shd w:val="clear" w:color="auto" w:fill="F8F8F8"/>
      <w:lang w:val="fr-FR"/>
    </w:rPr>
  </w:style>
  <w:style w:type="character" w:customStyle="1" w:styleId="BuiltInTok">
    <w:name w:val="BuiltInTok"/>
    <w:basedOn w:val="VerbatimChar"/>
    <w:rsid w:val="002C38FA"/>
    <w:rPr>
      <w:rFonts w:ascii="Consolas" w:hAnsi="Consolas"/>
      <w:i/>
      <w:sz w:val="24"/>
      <w:szCs w:val="24"/>
      <w:shd w:val="clear" w:color="auto" w:fill="F8F8F8"/>
      <w:lang w:val="fr-FR"/>
    </w:rPr>
  </w:style>
  <w:style w:type="character" w:customStyle="1" w:styleId="ExtensionTok">
    <w:name w:val="ExtensionTok"/>
    <w:basedOn w:val="VerbatimChar"/>
    <w:rsid w:val="002C38FA"/>
    <w:rPr>
      <w:rFonts w:ascii="Consolas" w:hAnsi="Consolas"/>
      <w:i/>
      <w:sz w:val="24"/>
      <w:szCs w:val="24"/>
      <w:shd w:val="clear" w:color="auto" w:fill="F8F8F8"/>
      <w:lang w:val="fr-FR"/>
    </w:rPr>
  </w:style>
  <w:style w:type="character" w:customStyle="1" w:styleId="PreprocessorTok">
    <w:name w:val="PreprocessorTok"/>
    <w:basedOn w:val="VerbatimChar"/>
    <w:rsid w:val="002C38FA"/>
    <w:rPr>
      <w:rFonts w:ascii="Consolas" w:hAnsi="Consolas"/>
      <w:i w:val="0"/>
      <w:color w:val="8F5902"/>
      <w:sz w:val="24"/>
      <w:szCs w:val="24"/>
      <w:shd w:val="clear" w:color="auto" w:fill="F8F8F8"/>
      <w:lang w:val="fr-FR"/>
    </w:rPr>
  </w:style>
  <w:style w:type="character" w:customStyle="1" w:styleId="AttributeTok">
    <w:name w:val="AttributeTok"/>
    <w:basedOn w:val="VerbatimChar"/>
    <w:rsid w:val="002C38FA"/>
    <w:rPr>
      <w:rFonts w:ascii="Consolas" w:hAnsi="Consolas"/>
      <w:i/>
      <w:color w:val="C4A000"/>
      <w:sz w:val="24"/>
      <w:szCs w:val="24"/>
      <w:shd w:val="clear" w:color="auto" w:fill="F8F8F8"/>
      <w:lang w:val="fr-FR"/>
    </w:rPr>
  </w:style>
  <w:style w:type="character" w:customStyle="1" w:styleId="RegionMarkerTok">
    <w:name w:val="RegionMarkerTok"/>
    <w:basedOn w:val="VerbatimChar"/>
    <w:rsid w:val="002C38FA"/>
    <w:rPr>
      <w:rFonts w:ascii="Consolas" w:hAnsi="Consolas"/>
      <w:i/>
      <w:sz w:val="24"/>
      <w:szCs w:val="24"/>
      <w:shd w:val="clear" w:color="auto" w:fill="F8F8F8"/>
      <w:lang w:val="fr-FR"/>
    </w:rPr>
  </w:style>
  <w:style w:type="character" w:customStyle="1" w:styleId="InformationTok">
    <w:name w:val="InformationTok"/>
    <w:basedOn w:val="VerbatimChar"/>
    <w:rsid w:val="002C38FA"/>
    <w:rPr>
      <w:rFonts w:ascii="Consolas" w:hAnsi="Consolas"/>
      <w:b/>
      <w:i w:val="0"/>
      <w:color w:val="8F5902"/>
      <w:sz w:val="24"/>
      <w:szCs w:val="24"/>
      <w:shd w:val="clear" w:color="auto" w:fill="F8F8F8"/>
      <w:lang w:val="fr-FR"/>
    </w:rPr>
  </w:style>
  <w:style w:type="character" w:customStyle="1" w:styleId="WarningTok">
    <w:name w:val="WarningTok"/>
    <w:basedOn w:val="VerbatimChar"/>
    <w:rsid w:val="002C38FA"/>
    <w:rPr>
      <w:rFonts w:ascii="Consolas" w:hAnsi="Consolas"/>
      <w:b/>
      <w:i w:val="0"/>
      <w:color w:val="8F5902"/>
      <w:sz w:val="24"/>
      <w:szCs w:val="24"/>
      <w:shd w:val="clear" w:color="auto" w:fill="F8F8F8"/>
      <w:lang w:val="fr-FR"/>
    </w:rPr>
  </w:style>
  <w:style w:type="character" w:customStyle="1" w:styleId="AlertTok">
    <w:name w:val="AlertTok"/>
    <w:basedOn w:val="VerbatimChar"/>
    <w:rsid w:val="002C38FA"/>
    <w:rPr>
      <w:rFonts w:ascii="Consolas" w:hAnsi="Consolas"/>
      <w:i/>
      <w:color w:val="EF2929"/>
      <w:sz w:val="24"/>
      <w:szCs w:val="24"/>
      <w:shd w:val="clear" w:color="auto" w:fill="F8F8F8"/>
      <w:lang w:val="fr-FR"/>
    </w:rPr>
  </w:style>
  <w:style w:type="character" w:customStyle="1" w:styleId="ErrorTok">
    <w:name w:val="ErrorTok"/>
    <w:basedOn w:val="VerbatimChar"/>
    <w:rsid w:val="002C38FA"/>
    <w:rPr>
      <w:rFonts w:ascii="Consolas" w:hAnsi="Consolas"/>
      <w:b/>
      <w:i/>
      <w:color w:val="A40000"/>
      <w:sz w:val="24"/>
      <w:szCs w:val="24"/>
      <w:shd w:val="clear" w:color="auto" w:fill="F8F8F8"/>
      <w:lang w:val="fr-FR"/>
    </w:rPr>
  </w:style>
  <w:style w:type="character" w:customStyle="1" w:styleId="NormalTok">
    <w:name w:val="NormalTok"/>
    <w:basedOn w:val="VerbatimChar"/>
    <w:rsid w:val="002C38FA"/>
    <w:rPr>
      <w:rFonts w:ascii="Consolas" w:hAnsi="Consolas"/>
      <w:i/>
      <w:sz w:val="24"/>
      <w:szCs w:val="24"/>
      <w:shd w:val="clear" w:color="auto" w:fill="F8F8F8"/>
      <w:lang w:val="fr-FR"/>
    </w:rPr>
  </w:style>
  <w:style w:type="character" w:customStyle="1" w:styleId="DefaultChar">
    <w:name w:val="Default Char"/>
    <w:basedOn w:val="Policepardfaut"/>
    <w:link w:val="Default"/>
    <w:locked/>
    <w:rsid w:val="001659FB"/>
    <w:rPr>
      <w:rFonts w:ascii="Cambria" w:eastAsia="Calibri" w:hAnsi="Cambria" w:cs="Times New Roman"/>
      <w:color w:val="000000"/>
      <w:sz w:val="24"/>
      <w:szCs w:val="24"/>
    </w:rPr>
  </w:style>
  <w:style w:type="character" w:customStyle="1" w:styleId="UnresolvedMention11">
    <w:name w:val="Unresolved Mention11"/>
    <w:basedOn w:val="Policepardfaut"/>
    <w:uiPriority w:val="99"/>
    <w:semiHidden/>
    <w:unhideWhenUsed/>
    <w:rsid w:val="000E3420"/>
    <w:rPr>
      <w:color w:val="605E5C"/>
      <w:shd w:val="clear" w:color="auto" w:fill="E1DFDD"/>
    </w:rPr>
  </w:style>
  <w:style w:type="paragraph" w:styleId="Rvision">
    <w:name w:val="Revision"/>
    <w:hidden/>
    <w:uiPriority w:val="99"/>
    <w:semiHidden/>
    <w:rsid w:val="000E3420"/>
    <w:pPr>
      <w:spacing w:after="0" w:line="240" w:lineRule="auto"/>
    </w:pPr>
    <w:rPr>
      <w:rFonts w:ascii="Times New Roman" w:eastAsia="Times New Roman" w:hAnsi="Times New Roman" w:cs="Times New Roman"/>
      <w:sz w:val="24"/>
      <w:szCs w:val="24"/>
    </w:rPr>
  </w:style>
  <w:style w:type="paragraph" w:styleId="Sansinterligne">
    <w:name w:val="No Spacing"/>
    <w:link w:val="SansinterligneCar"/>
    <w:uiPriority w:val="1"/>
    <w:qFormat/>
    <w:rsid w:val="00BB057A"/>
    <w:pPr>
      <w:spacing w:line="256" w:lineRule="auto"/>
    </w:pPr>
    <w:rPr>
      <w:rFonts w:ascii="Times New Roman" w:eastAsiaTheme="minorEastAsia" w:hAnsi="Times New Roman"/>
      <w:sz w:val="24"/>
    </w:rPr>
  </w:style>
  <w:style w:type="character" w:customStyle="1" w:styleId="SansinterligneCar">
    <w:name w:val="Sans interligne Car"/>
    <w:basedOn w:val="Policepardfaut"/>
    <w:link w:val="Sansinterligne"/>
    <w:uiPriority w:val="1"/>
    <w:rsid w:val="00BB057A"/>
    <w:rPr>
      <w:rFonts w:ascii="Times New Roman" w:eastAsiaTheme="minorEastAsia" w:hAnsi="Times New Roman"/>
      <w:sz w:val="24"/>
      <w:lang w:val="fr-FR"/>
    </w:rPr>
  </w:style>
  <w:style w:type="table" w:customStyle="1" w:styleId="TableGrid1">
    <w:name w:val="Table Grid1"/>
    <w:basedOn w:val="TableauNormal"/>
    <w:next w:val="Grilledutableau"/>
    <w:uiPriority w:val="59"/>
    <w:rsid w:val="00E05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cp">
    <w:name w:val="Caption_cp"/>
    <w:basedOn w:val="Standard"/>
    <w:autoRedefine/>
    <w:qFormat/>
    <w:rsid w:val="00277626"/>
    <w:pPr>
      <w:autoSpaceDN/>
      <w:jc w:val="both"/>
    </w:pPr>
    <w:rPr>
      <w:rFonts w:eastAsia="Droid Sans Fallback" w:cs="Lohit Hindi"/>
      <w:b/>
      <w:bCs/>
      <w:kern w:val="2"/>
      <w:sz w:val="16"/>
      <w:szCs w:val="16"/>
      <w:lang w:bidi="hi-IN"/>
    </w:rPr>
  </w:style>
  <w:style w:type="character" w:styleId="Mentionnonrsolue">
    <w:name w:val="Unresolved Mention"/>
    <w:basedOn w:val="Policepardfaut"/>
    <w:uiPriority w:val="99"/>
    <w:semiHidden/>
    <w:unhideWhenUsed/>
    <w:rsid w:val="00573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90620">
      <w:bodyDiv w:val="1"/>
      <w:marLeft w:val="0"/>
      <w:marRight w:val="0"/>
      <w:marTop w:val="0"/>
      <w:marBottom w:val="0"/>
      <w:divBdr>
        <w:top w:val="none" w:sz="0" w:space="0" w:color="auto"/>
        <w:left w:val="none" w:sz="0" w:space="0" w:color="auto"/>
        <w:bottom w:val="none" w:sz="0" w:space="0" w:color="auto"/>
        <w:right w:val="none" w:sz="0" w:space="0" w:color="auto"/>
      </w:divBdr>
    </w:div>
    <w:div w:id="332879877">
      <w:bodyDiv w:val="1"/>
      <w:marLeft w:val="0"/>
      <w:marRight w:val="0"/>
      <w:marTop w:val="0"/>
      <w:marBottom w:val="0"/>
      <w:divBdr>
        <w:top w:val="none" w:sz="0" w:space="0" w:color="auto"/>
        <w:left w:val="none" w:sz="0" w:space="0" w:color="auto"/>
        <w:bottom w:val="none" w:sz="0" w:space="0" w:color="auto"/>
        <w:right w:val="none" w:sz="0" w:space="0" w:color="auto"/>
      </w:divBdr>
    </w:div>
    <w:div w:id="1082331612">
      <w:bodyDiv w:val="1"/>
      <w:marLeft w:val="0"/>
      <w:marRight w:val="0"/>
      <w:marTop w:val="0"/>
      <w:marBottom w:val="0"/>
      <w:divBdr>
        <w:top w:val="none" w:sz="0" w:space="0" w:color="auto"/>
        <w:left w:val="none" w:sz="0" w:space="0" w:color="auto"/>
        <w:bottom w:val="none" w:sz="0" w:space="0" w:color="auto"/>
        <w:right w:val="none" w:sz="0" w:space="0" w:color="auto"/>
      </w:divBdr>
    </w:div>
    <w:div w:id="1336570769">
      <w:bodyDiv w:val="1"/>
      <w:marLeft w:val="0"/>
      <w:marRight w:val="0"/>
      <w:marTop w:val="0"/>
      <w:marBottom w:val="0"/>
      <w:divBdr>
        <w:top w:val="none" w:sz="0" w:space="0" w:color="auto"/>
        <w:left w:val="none" w:sz="0" w:space="0" w:color="auto"/>
        <w:bottom w:val="none" w:sz="0" w:space="0" w:color="auto"/>
        <w:right w:val="none" w:sz="0" w:space="0" w:color="auto"/>
      </w:divBdr>
    </w:div>
    <w:div w:id="1373261062">
      <w:bodyDiv w:val="1"/>
      <w:marLeft w:val="0"/>
      <w:marRight w:val="0"/>
      <w:marTop w:val="0"/>
      <w:marBottom w:val="0"/>
      <w:divBdr>
        <w:top w:val="none" w:sz="0" w:space="0" w:color="auto"/>
        <w:left w:val="none" w:sz="0" w:space="0" w:color="auto"/>
        <w:bottom w:val="none" w:sz="0" w:space="0" w:color="auto"/>
        <w:right w:val="none" w:sz="0" w:space="0" w:color="auto"/>
      </w:divBdr>
    </w:div>
    <w:div w:id="1436513308">
      <w:bodyDiv w:val="1"/>
      <w:marLeft w:val="0"/>
      <w:marRight w:val="0"/>
      <w:marTop w:val="0"/>
      <w:marBottom w:val="0"/>
      <w:divBdr>
        <w:top w:val="none" w:sz="0" w:space="0" w:color="auto"/>
        <w:left w:val="none" w:sz="0" w:space="0" w:color="auto"/>
        <w:bottom w:val="none" w:sz="0" w:space="0" w:color="auto"/>
        <w:right w:val="none" w:sz="0" w:space="0" w:color="auto"/>
      </w:divBdr>
    </w:div>
    <w:div w:id="1728337077">
      <w:bodyDiv w:val="1"/>
      <w:marLeft w:val="0"/>
      <w:marRight w:val="0"/>
      <w:marTop w:val="0"/>
      <w:marBottom w:val="0"/>
      <w:divBdr>
        <w:top w:val="none" w:sz="0" w:space="0" w:color="auto"/>
        <w:left w:val="none" w:sz="0" w:space="0" w:color="auto"/>
        <w:bottom w:val="none" w:sz="0" w:space="0" w:color="auto"/>
        <w:right w:val="none" w:sz="0" w:space="0" w:color="auto"/>
      </w:divBdr>
    </w:div>
    <w:div w:id="1801531495">
      <w:bodyDiv w:val="1"/>
      <w:marLeft w:val="0"/>
      <w:marRight w:val="0"/>
      <w:marTop w:val="0"/>
      <w:marBottom w:val="0"/>
      <w:divBdr>
        <w:top w:val="none" w:sz="0" w:space="0" w:color="auto"/>
        <w:left w:val="none" w:sz="0" w:space="0" w:color="auto"/>
        <w:bottom w:val="none" w:sz="0" w:space="0" w:color="auto"/>
        <w:right w:val="none" w:sz="0" w:space="0" w:color="auto"/>
      </w:divBdr>
    </w:div>
    <w:div w:id="1961564603">
      <w:bodyDiv w:val="1"/>
      <w:marLeft w:val="0"/>
      <w:marRight w:val="0"/>
      <w:marTop w:val="0"/>
      <w:marBottom w:val="0"/>
      <w:divBdr>
        <w:top w:val="none" w:sz="0" w:space="0" w:color="auto"/>
        <w:left w:val="none" w:sz="0" w:space="0" w:color="auto"/>
        <w:bottom w:val="none" w:sz="0" w:space="0" w:color="auto"/>
        <w:right w:val="none" w:sz="0" w:space="0" w:color="auto"/>
      </w:divBdr>
    </w:div>
    <w:div w:id="2064137833">
      <w:bodyDiv w:val="1"/>
      <w:marLeft w:val="0"/>
      <w:marRight w:val="0"/>
      <w:marTop w:val="0"/>
      <w:marBottom w:val="0"/>
      <w:divBdr>
        <w:top w:val="none" w:sz="0" w:space="0" w:color="auto"/>
        <w:left w:val="none" w:sz="0" w:space="0" w:color="auto"/>
        <w:bottom w:val="none" w:sz="0" w:space="0" w:color="auto"/>
        <w:right w:val="none" w:sz="0" w:space="0" w:color="auto"/>
      </w:divBdr>
    </w:div>
    <w:div w:id="2146581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E84DD1BACBE3641B802C49D00950036" ma:contentTypeVersion="14" ma:contentTypeDescription="Crear nuevo documento." ma:contentTypeScope="" ma:versionID="a77a42f041f70a8c1f93776fc55aa378">
  <xsd:schema xmlns:xsd="http://www.w3.org/2001/XMLSchema" xmlns:xs="http://www.w3.org/2001/XMLSchema" xmlns:p="http://schemas.microsoft.com/office/2006/metadata/properties" xmlns:ns2="7d73a274-b5d4-4934-af93-8b8c31f6f19f" xmlns:ns3="04c986aa-787d-4a14-b577-9f29a18a2836" targetNamespace="http://schemas.microsoft.com/office/2006/metadata/properties" ma:root="true" ma:fieldsID="3b5a11428cf2dd0c2a14272e7b3b9074" ns2:_="" ns3:_="">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a274-b5d4-4934-af93-8b8c31f6f1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9543fe02-0786-4dab-a22a-a854937e675d}" ma:internalName="TaxCatchAll" ma:showField="CatchAllData" ma:web="7d73a274-b5d4-4934-af93-8b8c31f6f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986aa-787d-4a14-b577-9f29a18a2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d73a274-b5d4-4934-af93-8b8c31f6f19f" xsi:nil="true"/>
    <lcf76f155ced4ddcb4097134ff3c332f xmlns="04c986aa-787d-4a14-b577-9f29a18a28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83FEB2-4427-4787-A158-802C4271D757}">
  <ds:schemaRefs>
    <ds:schemaRef ds:uri="http://schemas.microsoft.com/sharepoint/v3/contenttype/forms"/>
  </ds:schemaRefs>
</ds:datastoreItem>
</file>

<file path=customXml/itemProps2.xml><?xml version="1.0" encoding="utf-8"?>
<ds:datastoreItem xmlns:ds="http://schemas.openxmlformats.org/officeDocument/2006/customXml" ds:itemID="{47783767-08F3-4AF1-A32F-B212D8506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a274-b5d4-4934-af93-8b8c31f6f19f"/>
    <ds:schemaRef ds:uri="04c986aa-787d-4a14-b577-9f29a18a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CBE21C-5ADE-432E-9EB3-C974BF6B1E3E}">
  <ds:schemaRefs>
    <ds:schemaRef ds:uri="http://schemas.microsoft.com/office/2006/metadata/properties"/>
    <ds:schemaRef ds:uri="http://schemas.microsoft.com/office/infopath/2007/PartnerControls"/>
    <ds:schemaRef ds:uri="7d73a274-b5d4-4934-af93-8b8c31f6f19f"/>
    <ds:schemaRef ds:uri="04c986aa-787d-4a14-b577-9f29a18a2836"/>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904</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Parrilla</dc:creator>
  <cp:keywords/>
  <dc:description/>
  <cp:lastModifiedBy>christel navarret</cp:lastModifiedBy>
  <cp:revision>27</cp:revision>
  <cp:lastPrinted>2025-07-17T09:55:00Z</cp:lastPrinted>
  <dcterms:created xsi:type="dcterms:W3CDTF">2025-07-10T20:19:00Z</dcterms:created>
  <dcterms:modified xsi:type="dcterms:W3CDTF">2025-11-13T16:54:00Z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0x0101003E84DD1BACBE3641B802C49D00950036</vt:lpwstr>
  </property>
</Properties>
</file>