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CB71" w14:textId="30890380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b/>
          <w:bCs/>
          <w:sz w:val="20"/>
          <w:szCs w:val="20"/>
        </w:rPr>
        <w:t>Cover sheet to accompany new proposals</w:t>
      </w:r>
    </w:p>
    <w:p w14:paraId="4C68A1AA" w14:textId="6AF58F3B" w:rsidR="00FE5EC4" w:rsidRPr="00F514DF" w:rsidRDefault="795196A6" w:rsidP="71294A9F">
      <w:pPr>
        <w:spacing w:line="240" w:lineRule="exact"/>
        <w:ind w:left="281" w:right="201"/>
        <w:jc w:val="center"/>
      </w:pPr>
      <w:r w:rsidRPr="00F514DF">
        <w:rPr>
          <w:rFonts w:ascii="Cambria" w:eastAsia="Cambria" w:hAnsi="Cambria" w:cs="Cambria"/>
          <w:i/>
          <w:iCs/>
          <w:sz w:val="20"/>
          <w:szCs w:val="20"/>
        </w:rPr>
        <w:t>(submitted by the European Union)</w:t>
      </w:r>
    </w:p>
    <w:p w14:paraId="48643CD7" w14:textId="104A2AEB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9AAA445" w14:textId="18D53C25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ADC15E2" w14:textId="5284E3F1" w:rsidR="00FE5EC4" w:rsidRPr="00F514DF" w:rsidRDefault="795196A6" w:rsidP="00857C81">
      <w:pPr>
        <w:spacing w:line="240" w:lineRule="exact"/>
        <w:rPr>
          <w:rFonts w:ascii="Cambria" w:eastAsia="Cambria" w:hAnsi="Cambria" w:cs="Cambria"/>
          <w:color w:val="EE0000"/>
          <w:sz w:val="20"/>
          <w:szCs w:val="20"/>
        </w:rPr>
      </w:pPr>
      <w:r w:rsidRPr="00F514DF">
        <w:rPr>
          <w:rFonts w:ascii="Cambria" w:eastAsia="Cambria" w:hAnsi="Cambria" w:cs="Cambria"/>
          <w:b/>
          <w:bCs/>
          <w:sz w:val="20"/>
          <w:szCs w:val="20"/>
        </w:rPr>
        <w:t xml:space="preserve">Title of the Proposed Draft Recommendation/Resolution: </w:t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Draft allocation scheme for </w:t>
      </w:r>
      <w:r w:rsidR="5E729DB6" w:rsidRPr="00F514DF">
        <w:rPr>
          <w:rFonts w:ascii="Cambria" w:eastAsia="Cambria" w:hAnsi="Cambria" w:cs="Cambria"/>
          <w:color w:val="EE0000"/>
          <w:sz w:val="20"/>
          <w:szCs w:val="20"/>
        </w:rPr>
        <w:t>bluefin tuna</w:t>
      </w:r>
      <w:r w:rsidR="00857C81"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 </w:t>
      </w:r>
      <w:r w:rsidR="3DDA6F00" w:rsidRPr="00F514DF">
        <w:rPr>
          <w:rFonts w:ascii="Cambria" w:eastAsia="Cambria" w:hAnsi="Cambria" w:cs="Cambria"/>
          <w:color w:val="EE0000"/>
          <w:sz w:val="20"/>
          <w:szCs w:val="20"/>
        </w:rPr>
        <w:t>i</w:t>
      </w:r>
      <w:r w:rsidR="5E729DB6" w:rsidRPr="00F514DF">
        <w:rPr>
          <w:rFonts w:ascii="Cambria" w:eastAsia="Cambria" w:hAnsi="Cambria" w:cs="Cambria"/>
          <w:color w:val="EE0000"/>
          <w:sz w:val="20"/>
          <w:szCs w:val="20"/>
        </w:rPr>
        <w:t>n</w:t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 </w:t>
      </w:r>
      <w:r w:rsidR="502758EE"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the Eastern </w:t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Atlantic and </w:t>
      </w:r>
      <w:r w:rsidR="6BDE7D84"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the </w:t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Mediterranean </w:t>
      </w:r>
    </w:p>
    <w:p w14:paraId="541334D4" w14:textId="3FCB11B1" w:rsidR="00FE5EC4" w:rsidRPr="00F514DF" w:rsidRDefault="795196A6" w:rsidP="00857C81">
      <w:pPr>
        <w:spacing w:line="240" w:lineRule="exact"/>
        <w:jc w:val="left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507C7677" w14:textId="4C980359" w:rsidR="00FE5EC4" w:rsidRPr="00F514DF" w:rsidRDefault="795196A6" w:rsidP="00857C81">
      <w:pPr>
        <w:spacing w:line="240" w:lineRule="exact"/>
      </w:pPr>
      <w:r w:rsidRPr="00F514DF">
        <w:rPr>
          <w:rFonts w:ascii="Cambria" w:eastAsia="Cambria" w:hAnsi="Cambria" w:cs="Cambria"/>
          <w:b/>
          <w:bCs/>
          <w:sz w:val="20"/>
          <w:szCs w:val="20"/>
        </w:rPr>
        <w:t xml:space="preserve">Title of currently in force recommendation(s) or resolution(s) addressing the same or related issues: </w:t>
      </w:r>
      <w:r w:rsidRPr="00F514DF">
        <w:rPr>
          <w:rFonts w:ascii="Cambria" w:eastAsia="Cambria" w:hAnsi="Cambria" w:cs="Cambria"/>
          <w:i/>
          <w:iCs/>
          <w:color w:val="EE0000"/>
          <w:sz w:val="20"/>
          <w:szCs w:val="20"/>
        </w:rPr>
        <w:t xml:space="preserve">Recommendation by ICCAT amending the Recommendation 22-08 establishing a </w:t>
      </w:r>
      <w:proofErr w:type="gramStart"/>
      <w:r w:rsidRPr="00F514DF">
        <w:rPr>
          <w:rFonts w:ascii="Cambria" w:eastAsia="Cambria" w:hAnsi="Cambria" w:cs="Cambria"/>
          <w:i/>
          <w:iCs/>
          <w:color w:val="EE0000"/>
          <w:sz w:val="20"/>
          <w:szCs w:val="20"/>
        </w:rPr>
        <w:t>Multi-annual</w:t>
      </w:r>
      <w:proofErr w:type="gramEnd"/>
      <w:r w:rsidRPr="00F514DF">
        <w:rPr>
          <w:rFonts w:ascii="Cambria" w:eastAsia="Cambria" w:hAnsi="Cambria" w:cs="Cambria"/>
          <w:i/>
          <w:iCs/>
          <w:color w:val="EE0000"/>
          <w:sz w:val="20"/>
          <w:szCs w:val="20"/>
        </w:rPr>
        <w:t xml:space="preserve"> management plan for bluefin tuna in the eastern Atlantic and the Mediterranean </w:t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>(Rec. 24-05)</w:t>
      </w:r>
    </w:p>
    <w:p w14:paraId="601C21D2" w14:textId="32725E39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79F935F6" w14:textId="459B367D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7CC40019" w14:textId="60B0F535" w:rsidR="00FE5EC4" w:rsidRPr="00F514DF" w:rsidRDefault="795196A6" w:rsidP="00857C81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="MS Gothic" w:eastAsia="MS Gothic" w:hAnsi="MS Gothic" w:cs="MS Gothic"/>
          <w:color w:val="EE0000"/>
          <w:sz w:val="20"/>
          <w:szCs w:val="20"/>
        </w:rPr>
      </w:pPr>
      <w:r w:rsidRPr="00F514DF">
        <w:rPr>
          <w:rFonts w:ascii="Cambria" w:eastAsia="Cambria" w:hAnsi="Cambria" w:cs="Cambria"/>
          <w:sz w:val="20"/>
          <w:szCs w:val="20"/>
        </w:rPr>
        <w:t xml:space="preserve">Does it create new </w:t>
      </w:r>
      <w:r w:rsidRPr="00F514DF">
        <w:rPr>
          <w:rFonts w:ascii="Cambria" w:eastAsia="Cambria" w:hAnsi="Cambria" w:cs="Cambria"/>
          <w:b/>
          <w:bCs/>
          <w:sz w:val="20"/>
          <w:szCs w:val="20"/>
        </w:rPr>
        <w:t xml:space="preserve">reporting obligation(s) </w:t>
      </w:r>
      <w:r w:rsidRPr="00F514DF">
        <w:rPr>
          <w:rFonts w:ascii="Cambria" w:eastAsia="Cambria" w:hAnsi="Cambria" w:cs="Cambria"/>
          <w:sz w:val="20"/>
          <w:szCs w:val="20"/>
        </w:rPr>
        <w:t xml:space="preserve">for CPCs?     Yes </w:t>
      </w:r>
      <w:r w:rsidRPr="00F514DF">
        <w:rPr>
          <w:rFonts w:ascii="MS Gothic" w:eastAsia="MS Gothic" w:hAnsi="MS Gothic" w:cs="MS Gothic"/>
          <w:sz w:val="20"/>
          <w:szCs w:val="20"/>
        </w:rPr>
        <w:t>☐</w:t>
      </w:r>
      <w:r w:rsidR="00FE5EC4" w:rsidRPr="00F514DF">
        <w:tab/>
      </w:r>
      <w:r w:rsidR="00FE5EC4" w:rsidRPr="00F514DF">
        <w:tab/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No </w:t>
      </w:r>
      <w:r w:rsidRPr="00F514DF">
        <w:rPr>
          <w:rFonts w:ascii="MS Gothic" w:eastAsia="MS Gothic" w:hAnsi="MS Gothic" w:cs="MS Gothic"/>
          <w:color w:val="EE0000"/>
          <w:sz w:val="20"/>
          <w:szCs w:val="20"/>
        </w:rPr>
        <w:t>☒</w:t>
      </w:r>
    </w:p>
    <w:p w14:paraId="673FF06B" w14:textId="0BDB3D45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4C301165" w14:textId="42B37E34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Brief description of new reporting obligation(s): </w:t>
      </w:r>
    </w:p>
    <w:p w14:paraId="2240C0A6" w14:textId="59A09DF9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54D5AF8D" w14:textId="0329D23F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2A3F939E" w14:textId="1F48632B" w:rsidR="00FE5EC4" w:rsidRPr="00F514DF" w:rsidRDefault="795196A6" w:rsidP="00857C81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="Segoe UI Symbol" w:eastAsia="Segoe UI Symbol" w:hAnsi="Segoe UI Symbol" w:cs="Segoe UI Symbol"/>
          <w:color w:val="EE0000"/>
          <w:sz w:val="20"/>
          <w:szCs w:val="20"/>
        </w:rPr>
      </w:pPr>
      <w:r w:rsidRPr="00F514DF">
        <w:rPr>
          <w:rFonts w:ascii="Cambria" w:eastAsia="Cambria" w:hAnsi="Cambria" w:cs="Cambria"/>
          <w:sz w:val="20"/>
          <w:szCs w:val="20"/>
        </w:rPr>
        <w:t xml:space="preserve">Does it require additional input or </w:t>
      </w:r>
      <w:r w:rsidRPr="00F514DF">
        <w:rPr>
          <w:rFonts w:ascii="Cambria" w:eastAsia="Cambria" w:hAnsi="Cambria" w:cs="Cambria"/>
          <w:b/>
          <w:bCs/>
          <w:sz w:val="20"/>
          <w:szCs w:val="20"/>
        </w:rPr>
        <w:t>work by the SCRS</w:t>
      </w:r>
      <w:r w:rsidRPr="00F514DF">
        <w:rPr>
          <w:rFonts w:ascii="Cambria" w:eastAsia="Cambria" w:hAnsi="Cambria" w:cs="Cambria"/>
          <w:sz w:val="20"/>
          <w:szCs w:val="20"/>
        </w:rPr>
        <w:t xml:space="preserve">?    Yes </w:t>
      </w:r>
      <w:r w:rsidRPr="00F514DF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FE5EC4" w:rsidRPr="00F514DF">
        <w:tab/>
      </w:r>
      <w:r w:rsidR="00FE5EC4" w:rsidRPr="00F514DF">
        <w:tab/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No </w:t>
      </w:r>
      <w:r w:rsidRPr="00F514DF">
        <w:rPr>
          <w:rFonts w:ascii="Segoe UI Symbol" w:eastAsia="Segoe UI Symbol" w:hAnsi="Segoe UI Symbol" w:cs="Segoe UI Symbol"/>
          <w:color w:val="EE0000"/>
          <w:sz w:val="20"/>
          <w:szCs w:val="20"/>
        </w:rPr>
        <w:t>☒</w:t>
      </w:r>
    </w:p>
    <w:p w14:paraId="7EAB2DAC" w14:textId="09FE9E24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3CAD439C" w14:textId="212EF43D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Is this work already included in the current SCRS workplan     Yes </w:t>
      </w:r>
      <w:r w:rsidRPr="00F514DF">
        <w:rPr>
          <w:rFonts w:ascii="MS Gothic" w:eastAsia="MS Gothic" w:hAnsi="MS Gothic" w:cs="MS Gothic"/>
          <w:sz w:val="20"/>
          <w:szCs w:val="20"/>
        </w:rPr>
        <w:t>☐</w:t>
      </w:r>
      <w:r w:rsidR="00FE5EC4" w:rsidRPr="00F514DF">
        <w:tab/>
      </w:r>
      <w:r w:rsidR="00FE5EC4" w:rsidRPr="00F514DF">
        <w:tab/>
      </w:r>
      <w:r w:rsidRPr="00F514DF">
        <w:rPr>
          <w:rFonts w:ascii="Cambria" w:eastAsia="Cambria" w:hAnsi="Cambria" w:cs="Cambria"/>
          <w:sz w:val="20"/>
          <w:szCs w:val="20"/>
        </w:rPr>
        <w:t xml:space="preserve">No </w:t>
      </w:r>
      <w:r w:rsidRPr="00F514DF">
        <w:rPr>
          <w:rFonts w:ascii="Segoe UI Symbol" w:eastAsia="Segoe UI Symbol" w:hAnsi="Segoe UI Symbol" w:cs="Segoe UI Symbol"/>
          <w:sz w:val="20"/>
          <w:szCs w:val="20"/>
        </w:rPr>
        <w:t>☐</w:t>
      </w:r>
    </w:p>
    <w:p w14:paraId="6493DB87" w14:textId="63C049B0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6E1DCF8D" w14:textId="2A0CC743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Brief description of new scientific work required (i.e. stock assessment, analysis, external consultant): </w:t>
      </w:r>
    </w:p>
    <w:p w14:paraId="3C6F4BB2" w14:textId="52404764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63024C06" w14:textId="34EB8BFA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470B860B" w14:textId="234C6885" w:rsidR="00FE5EC4" w:rsidRPr="00F514DF" w:rsidRDefault="795196A6" w:rsidP="00857C81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="Segoe UI Symbol" w:eastAsia="Segoe UI Symbol" w:hAnsi="Segoe UI Symbol" w:cs="Segoe UI Symbol"/>
          <w:color w:val="EE0000"/>
          <w:sz w:val="20"/>
          <w:szCs w:val="20"/>
        </w:rPr>
      </w:pPr>
      <w:r w:rsidRPr="00F514DF">
        <w:rPr>
          <w:rFonts w:ascii="Cambria" w:eastAsia="Cambria" w:hAnsi="Cambria" w:cs="Cambria"/>
          <w:sz w:val="20"/>
          <w:szCs w:val="20"/>
        </w:rPr>
        <w:t xml:space="preserve">Does it involve the creation of a </w:t>
      </w:r>
      <w:r w:rsidRPr="00F514DF">
        <w:rPr>
          <w:rFonts w:ascii="Cambria" w:eastAsia="Cambria" w:hAnsi="Cambria" w:cs="Cambria"/>
          <w:b/>
          <w:bCs/>
          <w:sz w:val="20"/>
          <w:szCs w:val="20"/>
        </w:rPr>
        <w:t>new working group or intersessional process</w:t>
      </w:r>
      <w:r w:rsidRPr="00F514DF">
        <w:rPr>
          <w:rFonts w:ascii="Cambria" w:eastAsia="Cambria" w:hAnsi="Cambria" w:cs="Cambria"/>
          <w:sz w:val="20"/>
          <w:szCs w:val="20"/>
        </w:rPr>
        <w:t xml:space="preserve">?    Yes </w:t>
      </w:r>
      <w:r w:rsidRPr="00F514DF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F514DF">
        <w:rPr>
          <w:rFonts w:ascii="Cambria" w:eastAsia="Cambria" w:hAnsi="Cambria" w:cs="Cambria"/>
          <w:sz w:val="20"/>
          <w:szCs w:val="20"/>
        </w:rPr>
        <w:t xml:space="preserve">    </w:t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No </w:t>
      </w:r>
      <w:r w:rsidRPr="00F514DF">
        <w:rPr>
          <w:rFonts w:ascii="Segoe UI Symbol" w:eastAsia="Segoe UI Symbol" w:hAnsi="Segoe UI Symbol" w:cs="Segoe UI Symbol"/>
          <w:color w:val="EE0000"/>
          <w:sz w:val="20"/>
          <w:szCs w:val="20"/>
        </w:rPr>
        <w:t>☒</w:t>
      </w:r>
    </w:p>
    <w:p w14:paraId="1D3C32F5" w14:textId="6595207F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7036F133" w14:textId="5F239BD8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4A84CC91" w14:textId="12CE485F" w:rsidR="00FE5EC4" w:rsidRPr="00F514DF" w:rsidRDefault="795196A6" w:rsidP="00857C81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="Cambria" w:eastAsia="Cambria" w:hAnsi="Cambria" w:cs="Cambria"/>
          <w:sz w:val="20"/>
          <w:szCs w:val="20"/>
        </w:rPr>
      </w:pPr>
      <w:r w:rsidRPr="00F514DF">
        <w:rPr>
          <w:rFonts w:ascii="Cambria" w:eastAsia="Cambria" w:hAnsi="Cambria" w:cs="Cambria"/>
          <w:sz w:val="20"/>
          <w:szCs w:val="20"/>
        </w:rPr>
        <w:t xml:space="preserve">Does it require a new </w:t>
      </w:r>
      <w:r w:rsidRPr="00F514DF">
        <w:rPr>
          <w:rFonts w:ascii="Cambria" w:eastAsia="Cambria" w:hAnsi="Cambria" w:cs="Cambria"/>
          <w:b/>
          <w:bCs/>
          <w:sz w:val="20"/>
          <w:szCs w:val="20"/>
        </w:rPr>
        <w:t>programme or additional activities to be managed by the Secretariat</w:t>
      </w:r>
      <w:r w:rsidRPr="00F514DF">
        <w:rPr>
          <w:rFonts w:ascii="Cambria" w:eastAsia="Cambria" w:hAnsi="Cambria" w:cs="Cambria"/>
          <w:sz w:val="20"/>
          <w:szCs w:val="20"/>
        </w:rPr>
        <w:t xml:space="preserve">?  </w:t>
      </w:r>
    </w:p>
    <w:p w14:paraId="691E21B2" w14:textId="4178006F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60656641" w14:textId="66D72052" w:rsidR="00FE5EC4" w:rsidRPr="00F514DF" w:rsidRDefault="795196A6" w:rsidP="00857C81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Yes </w:t>
      </w:r>
      <w:r w:rsidRPr="00F514DF">
        <w:rPr>
          <w:rFonts w:ascii="MS Gothic" w:eastAsia="MS Gothic" w:hAnsi="MS Gothic" w:cs="MS Gothic"/>
          <w:sz w:val="20"/>
          <w:szCs w:val="20"/>
        </w:rPr>
        <w:t>☐</w:t>
      </w:r>
      <w:r w:rsidR="00FE5EC4" w:rsidRPr="00F514DF">
        <w:tab/>
      </w:r>
      <w:r w:rsidRPr="00F514DF">
        <w:rPr>
          <w:rFonts w:ascii="Cambria" w:eastAsia="Cambria" w:hAnsi="Cambria" w:cs="Cambria"/>
          <w:color w:val="EE0000"/>
          <w:sz w:val="20"/>
          <w:szCs w:val="20"/>
        </w:rPr>
        <w:t xml:space="preserve">No </w:t>
      </w:r>
      <w:r w:rsidRPr="00F514DF">
        <w:rPr>
          <w:rFonts w:ascii="MS Gothic" w:eastAsia="MS Gothic" w:hAnsi="MS Gothic" w:cs="MS Gothic"/>
          <w:color w:val="EE0000"/>
          <w:sz w:val="20"/>
          <w:szCs w:val="20"/>
        </w:rPr>
        <w:t>☒</w:t>
      </w:r>
    </w:p>
    <w:p w14:paraId="60C1B68A" w14:textId="72CCCCE2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11A2FED2" w14:textId="27896FE0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Brief description of new Secretariat work required: </w:t>
      </w:r>
    </w:p>
    <w:p w14:paraId="20FE8E05" w14:textId="22F95BFC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67DBF54D" w14:textId="26EC1491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196C4C29" w14:textId="3C564A6D" w:rsidR="00FE5EC4" w:rsidRPr="00F514DF" w:rsidRDefault="795196A6" w:rsidP="71294A9F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="Cambria" w:eastAsia="Cambria" w:hAnsi="Cambria" w:cs="Cambria"/>
          <w:sz w:val="20"/>
          <w:szCs w:val="20"/>
        </w:rPr>
      </w:pPr>
      <w:r w:rsidRPr="00F514DF">
        <w:rPr>
          <w:rFonts w:ascii="Cambria" w:eastAsia="Cambria" w:hAnsi="Cambria" w:cs="Cambria"/>
          <w:sz w:val="20"/>
          <w:szCs w:val="20"/>
        </w:rPr>
        <w:t>What is the proposed timeframe for implementation, and are there different specific timeframes for certain CPCs, fisheries, regions, etc.:</w:t>
      </w:r>
    </w:p>
    <w:p w14:paraId="0D2596C3" w14:textId="62929F7D" w:rsidR="00FE5EC4" w:rsidRPr="00F514DF" w:rsidRDefault="795196A6" w:rsidP="71294A9F">
      <w:pPr>
        <w:spacing w:line="240" w:lineRule="exact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1F4AFE54" w14:textId="2B920FB3" w:rsidR="00FE5EC4" w:rsidRPr="00F514DF" w:rsidRDefault="00FE5EC4" w:rsidP="63C657DF">
      <w:pPr>
        <w:spacing w:line="240" w:lineRule="exact"/>
        <w:jc w:val="center"/>
        <w:rPr>
          <w:rFonts w:ascii="Cambria" w:eastAsia="Cambria" w:hAnsi="Cambria" w:cs="Cambria"/>
          <w:sz w:val="20"/>
          <w:szCs w:val="20"/>
        </w:rPr>
      </w:pPr>
    </w:p>
    <w:p w14:paraId="21FF9CEB" w14:textId="4F48F4A4" w:rsidR="00FE5EC4" w:rsidRPr="00F514DF" w:rsidRDefault="795196A6" w:rsidP="71294A9F">
      <w:pPr>
        <w:spacing w:line="240" w:lineRule="exact"/>
        <w:jc w:val="center"/>
      </w:pPr>
      <w:r w:rsidRPr="00F514DF">
        <w:rPr>
          <w:rFonts w:ascii="Cambria" w:eastAsia="Cambria" w:hAnsi="Cambria" w:cs="Cambria"/>
          <w:sz w:val="20"/>
          <w:szCs w:val="20"/>
        </w:rPr>
        <w:t xml:space="preserve"> </w:t>
      </w:r>
    </w:p>
    <w:p w14:paraId="3BFE95EC" w14:textId="09FB6E9A" w:rsidR="00FE5EC4" w:rsidRPr="00F514DF" w:rsidRDefault="795196A6" w:rsidP="71294A9F">
      <w:pPr>
        <w:pStyle w:val="ListParagraph"/>
        <w:numPr>
          <w:ilvl w:val="0"/>
          <w:numId w:val="1"/>
        </w:numPr>
        <w:spacing w:line="240" w:lineRule="exact"/>
        <w:ind w:left="426" w:hanging="426"/>
        <w:rPr>
          <w:rFonts w:ascii="Cambria" w:eastAsia="Cambria" w:hAnsi="Cambria" w:cs="Cambria"/>
          <w:sz w:val="20"/>
          <w:szCs w:val="20"/>
        </w:rPr>
      </w:pPr>
      <w:r w:rsidRPr="00F514DF">
        <w:rPr>
          <w:rFonts w:ascii="Cambria" w:eastAsia="Cambria" w:hAnsi="Cambria" w:cs="Cambria"/>
          <w:sz w:val="20"/>
          <w:szCs w:val="20"/>
        </w:rPr>
        <w:t>Is there any other relevant information regarding the resource and workload implications of the proposal:</w:t>
      </w:r>
    </w:p>
    <w:p w14:paraId="064FCBDD" w14:textId="6015E75C" w:rsidR="00FE5EC4" w:rsidRPr="00F514DF" w:rsidRDefault="00FE5EC4" w:rsidP="63C657DF">
      <w:pPr>
        <w:spacing w:line="240" w:lineRule="exact"/>
        <w:jc w:val="center"/>
        <w:rPr>
          <w:rFonts w:ascii="Cambria" w:hAnsi="Cambria"/>
          <w:b/>
          <w:bCs/>
          <w:sz w:val="20"/>
          <w:szCs w:val="20"/>
        </w:rPr>
      </w:pPr>
    </w:p>
    <w:p w14:paraId="6B73108C" w14:textId="5C467FDA" w:rsidR="00FE5EC4" w:rsidRPr="00F514DF" w:rsidRDefault="00FE5EC4" w:rsidP="63C657DF">
      <w:pPr>
        <w:spacing w:line="240" w:lineRule="exact"/>
      </w:pPr>
      <w:r w:rsidRPr="00F514DF">
        <w:br w:type="page"/>
      </w:r>
    </w:p>
    <w:p w14:paraId="06B0C16D" w14:textId="18F888B3" w:rsidR="00FE5EC4" w:rsidRPr="00F514DF" w:rsidRDefault="00FE5EC4" w:rsidP="63C657DF">
      <w:pPr>
        <w:spacing w:line="240" w:lineRule="exact"/>
        <w:jc w:val="center"/>
        <w:rPr>
          <w:rFonts w:ascii="Cambria" w:hAnsi="Cambria"/>
          <w:b/>
          <w:bCs/>
          <w:sz w:val="20"/>
          <w:szCs w:val="20"/>
        </w:rPr>
      </w:pPr>
      <w:r w:rsidRPr="00F514DF">
        <w:rPr>
          <w:rFonts w:ascii="Cambria" w:hAnsi="Cambria"/>
          <w:b/>
          <w:bCs/>
          <w:sz w:val="20"/>
          <w:szCs w:val="20"/>
        </w:rPr>
        <w:lastRenderedPageBreak/>
        <w:t xml:space="preserve">Explanatory note on a </w:t>
      </w:r>
    </w:p>
    <w:p w14:paraId="45F92D91" w14:textId="42F4C486" w:rsidR="00FE5EC4" w:rsidRPr="00F514DF" w:rsidRDefault="00FE5EC4" w:rsidP="00FE5EC4">
      <w:pPr>
        <w:spacing w:line="240" w:lineRule="exact"/>
        <w:jc w:val="center"/>
        <w:rPr>
          <w:rFonts w:ascii="Cambria" w:hAnsi="Cambria"/>
          <w:b/>
          <w:bCs/>
          <w:sz w:val="20"/>
          <w:szCs w:val="20"/>
        </w:rPr>
      </w:pPr>
      <w:r w:rsidRPr="00F514DF">
        <w:rPr>
          <w:rFonts w:ascii="Cambria" w:hAnsi="Cambria"/>
          <w:b/>
          <w:bCs/>
          <w:sz w:val="20"/>
          <w:szCs w:val="20"/>
        </w:rPr>
        <w:t xml:space="preserve">Draft allocation scheme for </w:t>
      </w:r>
      <w:r w:rsidR="0C1885F9" w:rsidRPr="00F514DF">
        <w:rPr>
          <w:rFonts w:ascii="Cambria" w:hAnsi="Cambria"/>
          <w:b/>
          <w:bCs/>
          <w:sz w:val="20"/>
          <w:szCs w:val="20"/>
        </w:rPr>
        <w:t>bluefin tuna in the</w:t>
      </w:r>
      <w:r w:rsidRPr="00F514DF">
        <w:rPr>
          <w:rFonts w:ascii="Cambria" w:hAnsi="Cambria"/>
          <w:b/>
          <w:bCs/>
          <w:sz w:val="20"/>
          <w:szCs w:val="20"/>
        </w:rPr>
        <w:t xml:space="preserve"> eastern Atlantic and Mediterranean</w:t>
      </w:r>
    </w:p>
    <w:p w14:paraId="0355EBA5" w14:textId="625BB031" w:rsidR="00FE5EC4" w:rsidRPr="00F514DF" w:rsidRDefault="00FE5EC4" w:rsidP="00FE5EC4">
      <w:pPr>
        <w:spacing w:line="240" w:lineRule="exact"/>
        <w:jc w:val="center"/>
        <w:rPr>
          <w:rFonts w:ascii="Cambria" w:hAnsi="Cambria"/>
          <w:i/>
          <w:iCs/>
          <w:sz w:val="20"/>
          <w:szCs w:val="20"/>
        </w:rPr>
      </w:pPr>
      <w:r w:rsidRPr="00F514DF">
        <w:rPr>
          <w:rFonts w:ascii="Cambria" w:hAnsi="Cambria"/>
          <w:i/>
          <w:iCs/>
          <w:sz w:val="20"/>
          <w:szCs w:val="20"/>
        </w:rPr>
        <w:t>(submitted by the European Union)</w:t>
      </w:r>
    </w:p>
    <w:p w14:paraId="558E54D1" w14:textId="77777777" w:rsidR="005B5B50" w:rsidRPr="00F514DF" w:rsidRDefault="005B5B50"/>
    <w:p w14:paraId="1DCDEC8C" w14:textId="23974A7F" w:rsidR="00FE5EC4" w:rsidRPr="00F514DF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F514DF">
        <w:rPr>
          <w:rFonts w:ascii="Cambria" w:hAnsi="Cambria"/>
          <w:sz w:val="20"/>
          <w:szCs w:val="20"/>
        </w:rPr>
        <w:t>1</w:t>
      </w:r>
      <w:proofErr w:type="gramStart"/>
      <w:r w:rsidRPr="00F514DF">
        <w:rPr>
          <w:rFonts w:ascii="Cambria" w:hAnsi="Cambria"/>
          <w:sz w:val="20"/>
          <w:szCs w:val="20"/>
        </w:rPr>
        <w:t xml:space="preserve">. </w:t>
      </w:r>
      <w:r w:rsidRPr="00F514DF">
        <w:tab/>
      </w:r>
      <w:r w:rsidR="00F66AE5" w:rsidRPr="00F514DF">
        <w:rPr>
          <w:rFonts w:ascii="Cambria" w:hAnsi="Cambria"/>
          <w:sz w:val="20"/>
          <w:szCs w:val="20"/>
        </w:rPr>
        <w:t>The</w:t>
      </w:r>
      <w:proofErr w:type="gramEnd"/>
      <w:r w:rsidR="00F66AE5" w:rsidRPr="00F514DF">
        <w:rPr>
          <w:rFonts w:ascii="Cambria" w:hAnsi="Cambria"/>
          <w:sz w:val="20"/>
          <w:szCs w:val="20"/>
        </w:rPr>
        <w:t xml:space="preserve"> SCRS has </w:t>
      </w:r>
      <w:proofErr w:type="gramStart"/>
      <w:r w:rsidR="00F66AE5" w:rsidRPr="00F514DF">
        <w:rPr>
          <w:rFonts w:ascii="Cambria" w:hAnsi="Cambria"/>
          <w:sz w:val="20"/>
          <w:szCs w:val="20"/>
        </w:rPr>
        <w:t>advised</w:t>
      </w:r>
      <w:proofErr w:type="gramEnd"/>
      <w:r w:rsidR="00F66AE5" w:rsidRPr="00F514DF">
        <w:rPr>
          <w:rFonts w:ascii="Cambria" w:hAnsi="Cambria"/>
          <w:sz w:val="20"/>
          <w:szCs w:val="20"/>
        </w:rPr>
        <w:t xml:space="preserve"> that the application of the adopted Management Procedure </w:t>
      </w:r>
      <w:r w:rsidR="00857C81" w:rsidRPr="00F514DF">
        <w:rPr>
          <w:rFonts w:ascii="Cambria" w:hAnsi="Cambria"/>
          <w:sz w:val="20"/>
          <w:szCs w:val="20"/>
        </w:rPr>
        <w:t xml:space="preserve">(MP) </w:t>
      </w:r>
      <w:r w:rsidR="00F66AE5" w:rsidRPr="00F514DF">
        <w:rPr>
          <w:rFonts w:ascii="Cambria" w:hAnsi="Cambria"/>
          <w:sz w:val="20"/>
          <w:szCs w:val="20"/>
        </w:rPr>
        <w:t xml:space="preserve">results in an increase </w:t>
      </w:r>
      <w:proofErr w:type="gramStart"/>
      <w:r w:rsidR="00F66AE5" w:rsidRPr="00F514DF">
        <w:rPr>
          <w:rFonts w:ascii="Cambria" w:hAnsi="Cambria"/>
          <w:sz w:val="20"/>
          <w:szCs w:val="20"/>
        </w:rPr>
        <w:t>of</w:t>
      </w:r>
      <w:proofErr w:type="gramEnd"/>
      <w:r w:rsidR="00F66AE5" w:rsidRPr="00F514DF">
        <w:rPr>
          <w:rFonts w:ascii="Cambria" w:hAnsi="Cambria"/>
          <w:sz w:val="20"/>
          <w:szCs w:val="20"/>
        </w:rPr>
        <w:t xml:space="preserve"> the </w:t>
      </w:r>
      <w:r w:rsidR="00857C81" w:rsidRPr="00F514DF">
        <w:rPr>
          <w:rFonts w:ascii="Cambria" w:hAnsi="Cambria"/>
          <w:sz w:val="20"/>
          <w:szCs w:val="20"/>
        </w:rPr>
        <w:t>Total Allowable Catch (</w:t>
      </w:r>
      <w:r w:rsidR="00F66AE5" w:rsidRPr="00F514DF">
        <w:rPr>
          <w:rFonts w:ascii="Cambria" w:hAnsi="Cambria"/>
          <w:sz w:val="20"/>
          <w:szCs w:val="20"/>
        </w:rPr>
        <w:t>TAC</w:t>
      </w:r>
      <w:r w:rsidR="00857C81" w:rsidRPr="00F514DF">
        <w:rPr>
          <w:rFonts w:ascii="Cambria" w:hAnsi="Cambria"/>
          <w:sz w:val="20"/>
          <w:szCs w:val="20"/>
        </w:rPr>
        <w:t>)</w:t>
      </w:r>
      <w:r w:rsidR="00F66AE5" w:rsidRPr="00F514DF">
        <w:rPr>
          <w:rFonts w:ascii="Cambria" w:hAnsi="Cambria"/>
          <w:sz w:val="20"/>
          <w:szCs w:val="20"/>
        </w:rPr>
        <w:t xml:space="preserve"> for </w:t>
      </w:r>
      <w:r w:rsidR="1CC4A1F8" w:rsidRPr="00F514DF">
        <w:rPr>
          <w:rFonts w:ascii="Cambria" w:hAnsi="Cambria"/>
          <w:sz w:val="20"/>
          <w:szCs w:val="20"/>
        </w:rPr>
        <w:t>e</w:t>
      </w:r>
      <w:r w:rsidR="00F66AE5" w:rsidRPr="00F514DF">
        <w:rPr>
          <w:rFonts w:ascii="Cambria" w:hAnsi="Cambria"/>
          <w:sz w:val="20"/>
          <w:szCs w:val="20"/>
        </w:rPr>
        <w:t xml:space="preserve">astern bluefin tuna </w:t>
      </w:r>
      <w:r w:rsidR="00A76F6A" w:rsidRPr="00F514DF">
        <w:rPr>
          <w:rFonts w:ascii="Cambria" w:hAnsi="Cambria"/>
          <w:sz w:val="20"/>
          <w:szCs w:val="20"/>
        </w:rPr>
        <w:t xml:space="preserve">(BFT) </w:t>
      </w:r>
      <w:r w:rsidR="00F66AE5" w:rsidRPr="00F514DF">
        <w:rPr>
          <w:rFonts w:ascii="Cambria" w:hAnsi="Cambria"/>
          <w:sz w:val="20"/>
          <w:szCs w:val="20"/>
        </w:rPr>
        <w:t>with 19,32% to 48.403 tonnes.</w:t>
      </w:r>
    </w:p>
    <w:p w14:paraId="7FF8677C" w14:textId="77777777" w:rsidR="00FE5EC4" w:rsidRPr="00F514DF" w:rsidRDefault="00FE5EC4" w:rsidP="00FE5EC4">
      <w:pPr>
        <w:spacing w:line="240" w:lineRule="exact"/>
        <w:rPr>
          <w:rFonts w:ascii="Cambria" w:hAnsi="Cambria"/>
          <w:sz w:val="20"/>
          <w:szCs w:val="20"/>
        </w:rPr>
      </w:pPr>
    </w:p>
    <w:p w14:paraId="77A6FBD3" w14:textId="12D0A577" w:rsidR="00FE5EC4" w:rsidRPr="00F514DF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F514DF">
        <w:rPr>
          <w:rFonts w:ascii="Cambria" w:hAnsi="Cambria"/>
          <w:sz w:val="20"/>
          <w:szCs w:val="20"/>
        </w:rPr>
        <w:t xml:space="preserve">2. </w:t>
      </w:r>
      <w:r w:rsidRPr="00F514DF">
        <w:rPr>
          <w:rFonts w:ascii="Cambria" w:hAnsi="Cambria"/>
          <w:sz w:val="20"/>
          <w:szCs w:val="20"/>
        </w:rPr>
        <w:tab/>
      </w:r>
      <w:r w:rsidR="004F6D7B" w:rsidRPr="00F514DF">
        <w:rPr>
          <w:rFonts w:ascii="Cambria" w:hAnsi="Cambria"/>
          <w:sz w:val="20"/>
          <w:szCs w:val="20"/>
        </w:rPr>
        <w:t xml:space="preserve">BFT </w:t>
      </w:r>
      <w:r w:rsidR="00F66AE5" w:rsidRPr="00F514DF">
        <w:rPr>
          <w:rFonts w:ascii="Cambria" w:hAnsi="Cambria"/>
          <w:sz w:val="20"/>
          <w:szCs w:val="20"/>
        </w:rPr>
        <w:t xml:space="preserve">allocation has been </w:t>
      </w:r>
      <w:r w:rsidR="004F6D7B" w:rsidRPr="00F514DF">
        <w:rPr>
          <w:rFonts w:ascii="Cambria" w:hAnsi="Cambria"/>
          <w:sz w:val="20"/>
          <w:szCs w:val="20"/>
        </w:rPr>
        <w:t xml:space="preserve">agreed </w:t>
      </w:r>
      <w:r w:rsidR="00F66AE5" w:rsidRPr="00F514DF">
        <w:rPr>
          <w:rFonts w:ascii="Cambria" w:hAnsi="Cambria"/>
          <w:sz w:val="20"/>
          <w:szCs w:val="20"/>
        </w:rPr>
        <w:t xml:space="preserve">in </w:t>
      </w:r>
      <w:r w:rsidR="00857C81" w:rsidRPr="00F514DF">
        <w:rPr>
          <w:rFonts w:ascii="Cambria" w:hAnsi="Cambria"/>
          <w:sz w:val="20"/>
          <w:szCs w:val="20"/>
        </w:rPr>
        <w:t xml:space="preserve">the </w:t>
      </w:r>
      <w:hyperlink r:id="rId7" w:tgtFrame="_blank" w:history="1">
        <w:r w:rsidR="000024E0" w:rsidRPr="00F514DF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Recommendation by ICCAT amending the recommendation 13-07 by ICCAT to establish a multi-annual recovery plan for bluefin tuna in the eastern Atlantic and Mediterranean</w:t>
        </w:r>
        <w:r w:rsidR="00857C81" w:rsidRPr="00F514DF">
          <w:rPr>
            <w:rStyle w:val="Hyperlink"/>
            <w:rFonts w:ascii="Cambria" w:hAnsi="Cambria"/>
            <w:sz w:val="20"/>
            <w:szCs w:val="20"/>
            <w:u w:val="none"/>
          </w:rPr>
          <w:t xml:space="preserve"> (</w:t>
        </w:r>
        <w:r w:rsidR="00F66AE5" w:rsidRPr="00F514DF">
          <w:rPr>
            <w:rStyle w:val="Hyperlink"/>
            <w:rFonts w:ascii="Cambria" w:hAnsi="Cambria"/>
            <w:sz w:val="20"/>
            <w:szCs w:val="20"/>
            <w:u w:val="none"/>
          </w:rPr>
          <w:t>Rec</w:t>
        </w:r>
        <w:r w:rsidR="00857C81" w:rsidRPr="00F514DF">
          <w:rPr>
            <w:rStyle w:val="Hyperlink"/>
            <w:rFonts w:ascii="Cambria" w:hAnsi="Cambria"/>
            <w:sz w:val="20"/>
            <w:szCs w:val="20"/>
            <w:u w:val="none"/>
          </w:rPr>
          <w:t>.</w:t>
        </w:r>
        <w:r w:rsidR="00F66AE5" w:rsidRPr="00F514DF">
          <w:rPr>
            <w:rStyle w:val="Hyperlink"/>
            <w:rFonts w:ascii="Cambria" w:hAnsi="Cambria"/>
            <w:sz w:val="20"/>
            <w:szCs w:val="20"/>
            <w:u w:val="none"/>
          </w:rPr>
          <w:t xml:space="preserve"> 14-04</w:t>
        </w:r>
        <w:r w:rsidR="00857C81" w:rsidRPr="00F514DF">
          <w:rPr>
            <w:rStyle w:val="Hyperlink"/>
            <w:rFonts w:ascii="Cambria" w:hAnsi="Cambria"/>
            <w:sz w:val="20"/>
            <w:szCs w:val="20"/>
            <w:u w:val="none"/>
          </w:rPr>
          <w:t>).</w:t>
        </w:r>
      </w:hyperlink>
      <w:r w:rsidR="00F66AE5" w:rsidRPr="00F514DF">
        <w:rPr>
          <w:rFonts w:ascii="Cambria" w:hAnsi="Cambria"/>
          <w:sz w:val="20"/>
          <w:szCs w:val="20"/>
        </w:rPr>
        <w:t xml:space="preserve"> </w:t>
      </w:r>
      <w:r w:rsidR="004F6D7B" w:rsidRPr="00F514DF">
        <w:rPr>
          <w:rFonts w:ascii="Cambria" w:hAnsi="Cambria"/>
          <w:sz w:val="20"/>
          <w:szCs w:val="20"/>
        </w:rPr>
        <w:t>I</w:t>
      </w:r>
      <w:r w:rsidR="00901265" w:rsidRPr="00F514DF">
        <w:rPr>
          <w:rFonts w:ascii="Cambria" w:hAnsi="Cambria"/>
          <w:sz w:val="20"/>
          <w:szCs w:val="20"/>
        </w:rPr>
        <w:t xml:space="preserve">n subsequent </w:t>
      </w:r>
      <w:r w:rsidR="00857C81" w:rsidRPr="00F514DF">
        <w:rPr>
          <w:rFonts w:ascii="Cambria" w:hAnsi="Cambria"/>
          <w:sz w:val="20"/>
          <w:szCs w:val="20"/>
        </w:rPr>
        <w:t>years,</w:t>
      </w:r>
      <w:r w:rsidR="00901265" w:rsidRPr="00F514DF">
        <w:rPr>
          <w:rFonts w:ascii="Cambria" w:hAnsi="Cambria"/>
          <w:sz w:val="20"/>
          <w:szCs w:val="20"/>
        </w:rPr>
        <w:t xml:space="preserve"> </w:t>
      </w:r>
      <w:r w:rsidR="00857C81" w:rsidRPr="00F514DF">
        <w:rPr>
          <w:rFonts w:ascii="Cambria" w:hAnsi="Cambria"/>
          <w:sz w:val="20"/>
          <w:szCs w:val="20"/>
        </w:rPr>
        <w:t>however,</w:t>
      </w:r>
      <w:r w:rsidR="004F6D7B" w:rsidRPr="00F514DF">
        <w:rPr>
          <w:rFonts w:ascii="Cambria" w:hAnsi="Cambria"/>
          <w:sz w:val="20"/>
          <w:szCs w:val="20"/>
        </w:rPr>
        <w:t xml:space="preserve"> </w:t>
      </w:r>
      <w:r w:rsidR="00F66AE5" w:rsidRPr="00F514DF">
        <w:rPr>
          <w:rFonts w:ascii="Cambria" w:hAnsi="Cambria"/>
          <w:sz w:val="20"/>
          <w:szCs w:val="20"/>
        </w:rPr>
        <w:t xml:space="preserve">substantial flexibility has been shown by </w:t>
      </w:r>
      <w:r w:rsidR="004F6D7B" w:rsidRPr="00F514DF">
        <w:rPr>
          <w:rFonts w:ascii="Cambria" w:hAnsi="Cambria"/>
          <w:sz w:val="20"/>
          <w:szCs w:val="20"/>
        </w:rPr>
        <w:t xml:space="preserve">certain </w:t>
      </w:r>
      <w:r w:rsidR="00857C81" w:rsidRPr="00F514DF">
        <w:rPr>
          <w:rFonts w:ascii="Cambria" w:hAnsi="Cambria"/>
          <w:sz w:val="20"/>
          <w:szCs w:val="20"/>
        </w:rPr>
        <w:t xml:space="preserve">Contracting Parties </w:t>
      </w:r>
      <w:r w:rsidR="00A76F6A" w:rsidRPr="00F514DF">
        <w:rPr>
          <w:rFonts w:ascii="Cambria" w:hAnsi="Cambria"/>
          <w:sz w:val="20"/>
          <w:szCs w:val="20"/>
        </w:rPr>
        <w:t>(CPCs)</w:t>
      </w:r>
      <w:r w:rsidR="00901265" w:rsidRPr="00F514DF">
        <w:rPr>
          <w:rFonts w:ascii="Cambria" w:hAnsi="Cambria"/>
          <w:sz w:val="20"/>
          <w:szCs w:val="20"/>
        </w:rPr>
        <w:t>, in particular the European Union</w:t>
      </w:r>
      <w:r w:rsidR="00A76F6A" w:rsidRPr="00F514DF">
        <w:rPr>
          <w:rFonts w:ascii="Cambria" w:hAnsi="Cambria"/>
          <w:sz w:val="20"/>
          <w:szCs w:val="20"/>
        </w:rPr>
        <w:t xml:space="preserve"> (EU)</w:t>
      </w:r>
      <w:r w:rsidR="00901265" w:rsidRPr="00F514DF">
        <w:rPr>
          <w:rFonts w:ascii="Cambria" w:hAnsi="Cambria"/>
          <w:sz w:val="20"/>
          <w:szCs w:val="20"/>
        </w:rPr>
        <w:t>,</w:t>
      </w:r>
      <w:r w:rsidR="00F66AE5" w:rsidRPr="00F514DF">
        <w:rPr>
          <w:rFonts w:ascii="Cambria" w:hAnsi="Cambria"/>
          <w:sz w:val="20"/>
          <w:szCs w:val="20"/>
        </w:rPr>
        <w:t xml:space="preserve"> to accommodate </w:t>
      </w:r>
      <w:r w:rsidR="00901265" w:rsidRPr="00F514DF">
        <w:rPr>
          <w:rFonts w:ascii="Cambria" w:hAnsi="Cambria"/>
          <w:sz w:val="20"/>
          <w:szCs w:val="20"/>
        </w:rPr>
        <w:t xml:space="preserve">various </w:t>
      </w:r>
      <w:r w:rsidR="004F6D7B" w:rsidRPr="00F514DF">
        <w:rPr>
          <w:rFonts w:ascii="Cambria" w:hAnsi="Cambria"/>
          <w:sz w:val="20"/>
          <w:szCs w:val="20"/>
        </w:rPr>
        <w:t xml:space="preserve">CPC </w:t>
      </w:r>
      <w:r w:rsidR="00901265" w:rsidRPr="00F514DF">
        <w:rPr>
          <w:rFonts w:ascii="Cambria" w:hAnsi="Cambria"/>
          <w:sz w:val="20"/>
          <w:szCs w:val="20"/>
        </w:rPr>
        <w:t>requests.</w:t>
      </w:r>
    </w:p>
    <w:p w14:paraId="5C17D08D" w14:textId="77777777" w:rsidR="00FE5EC4" w:rsidRPr="00F514DF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18A897A7" w14:textId="115E1570" w:rsidR="00FE5EC4" w:rsidRPr="00F514DF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F514DF">
        <w:rPr>
          <w:rFonts w:ascii="Cambria" w:hAnsi="Cambria"/>
          <w:sz w:val="20"/>
          <w:szCs w:val="20"/>
        </w:rPr>
        <w:t xml:space="preserve">3. </w:t>
      </w:r>
      <w:r w:rsidRPr="00F514DF">
        <w:rPr>
          <w:rFonts w:ascii="Cambria" w:hAnsi="Cambria"/>
          <w:sz w:val="20"/>
          <w:szCs w:val="20"/>
        </w:rPr>
        <w:tab/>
      </w:r>
      <w:r w:rsidR="00901265" w:rsidRPr="00F514DF">
        <w:rPr>
          <w:rFonts w:ascii="Cambria" w:hAnsi="Cambria"/>
          <w:sz w:val="20"/>
          <w:szCs w:val="20"/>
        </w:rPr>
        <w:t xml:space="preserve">Throughout these exercises, the </w:t>
      </w:r>
      <w:r w:rsidR="00A76F6A" w:rsidRPr="00F514DF">
        <w:rPr>
          <w:rFonts w:ascii="Cambria" w:hAnsi="Cambria"/>
          <w:sz w:val="20"/>
          <w:szCs w:val="20"/>
        </w:rPr>
        <w:t xml:space="preserve">allocation </w:t>
      </w:r>
      <w:r w:rsidR="00901265" w:rsidRPr="00F514DF">
        <w:rPr>
          <w:rFonts w:ascii="Cambria" w:hAnsi="Cambria"/>
          <w:sz w:val="20"/>
          <w:szCs w:val="20"/>
        </w:rPr>
        <w:t xml:space="preserve">criteria </w:t>
      </w:r>
      <w:r w:rsidR="00A76F6A" w:rsidRPr="00F514DF">
        <w:rPr>
          <w:rFonts w:ascii="Cambria" w:hAnsi="Cambria"/>
          <w:sz w:val="20"/>
          <w:szCs w:val="20"/>
        </w:rPr>
        <w:t xml:space="preserve">as set out in </w:t>
      </w:r>
      <w:r w:rsidR="00857C81" w:rsidRPr="00F514DF">
        <w:rPr>
          <w:rFonts w:ascii="Cambria" w:hAnsi="Cambria"/>
          <w:sz w:val="20"/>
          <w:szCs w:val="20"/>
        </w:rPr>
        <w:t xml:space="preserve">the </w:t>
      </w:r>
      <w:hyperlink r:id="rId8" w:history="1">
        <w:r w:rsidR="00857C81" w:rsidRPr="00F514DF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Resolution by ICCAT on criteria for the allocation of fishing possibilities</w:t>
        </w:r>
        <w:r w:rsidR="00857C81" w:rsidRPr="00F514DF">
          <w:rPr>
            <w:rStyle w:val="Hyperlink"/>
            <w:rFonts w:ascii="Cambria" w:hAnsi="Cambria"/>
            <w:sz w:val="20"/>
            <w:szCs w:val="20"/>
            <w:u w:val="none"/>
          </w:rPr>
          <w:t xml:space="preserve"> (</w:t>
        </w:r>
        <w:r w:rsidR="004F6D7B" w:rsidRPr="00F514DF">
          <w:rPr>
            <w:rStyle w:val="Hyperlink"/>
            <w:rFonts w:ascii="Cambria" w:hAnsi="Cambria"/>
            <w:sz w:val="20"/>
            <w:szCs w:val="20"/>
            <w:u w:val="none"/>
          </w:rPr>
          <w:t>Res</w:t>
        </w:r>
        <w:r w:rsidR="00857C81" w:rsidRPr="00F514DF">
          <w:rPr>
            <w:rStyle w:val="Hyperlink"/>
            <w:rFonts w:ascii="Cambria" w:hAnsi="Cambria"/>
            <w:sz w:val="20"/>
            <w:szCs w:val="20"/>
            <w:u w:val="none"/>
          </w:rPr>
          <w:t>.</w:t>
        </w:r>
        <w:r w:rsidR="004F6D7B" w:rsidRPr="00F514DF">
          <w:rPr>
            <w:rStyle w:val="Hyperlink"/>
            <w:rFonts w:ascii="Cambria" w:hAnsi="Cambria"/>
            <w:sz w:val="20"/>
            <w:szCs w:val="20"/>
            <w:u w:val="none"/>
          </w:rPr>
          <w:t xml:space="preserve"> </w:t>
        </w:r>
        <w:r w:rsidR="00901265" w:rsidRPr="00F514DF">
          <w:rPr>
            <w:rStyle w:val="Hyperlink"/>
            <w:rFonts w:ascii="Cambria" w:hAnsi="Cambria"/>
            <w:sz w:val="20"/>
            <w:szCs w:val="20"/>
            <w:u w:val="none"/>
          </w:rPr>
          <w:t>15-13</w:t>
        </w:r>
        <w:r w:rsidR="00857C81" w:rsidRPr="00F514DF">
          <w:rPr>
            <w:rStyle w:val="Hyperlink"/>
            <w:rFonts w:ascii="Cambria" w:hAnsi="Cambria"/>
            <w:sz w:val="20"/>
            <w:szCs w:val="20"/>
            <w:u w:val="none"/>
          </w:rPr>
          <w:t>)</w:t>
        </w:r>
      </w:hyperlink>
      <w:r w:rsidR="00901265" w:rsidRPr="00F514DF">
        <w:rPr>
          <w:rFonts w:ascii="Cambria" w:hAnsi="Cambria"/>
          <w:sz w:val="20"/>
          <w:szCs w:val="20"/>
        </w:rPr>
        <w:t xml:space="preserve"> have been discussed at length</w:t>
      </w:r>
      <w:r w:rsidR="00A76F6A" w:rsidRPr="00F514DF">
        <w:rPr>
          <w:rFonts w:ascii="Cambria" w:hAnsi="Cambria"/>
          <w:sz w:val="20"/>
          <w:szCs w:val="20"/>
        </w:rPr>
        <w:t xml:space="preserve"> in ICCAT</w:t>
      </w:r>
      <w:r w:rsidR="00901265" w:rsidRPr="00F514DF">
        <w:rPr>
          <w:rFonts w:ascii="Cambria" w:hAnsi="Cambria"/>
          <w:sz w:val="20"/>
          <w:szCs w:val="20"/>
        </w:rPr>
        <w:t>,</w:t>
      </w:r>
      <w:r w:rsidR="00A76F6A" w:rsidRPr="00F514DF">
        <w:rPr>
          <w:rFonts w:ascii="Cambria" w:hAnsi="Cambria"/>
          <w:sz w:val="20"/>
          <w:szCs w:val="20"/>
        </w:rPr>
        <w:t xml:space="preserve"> are reflected in the outcomes of these discussions and </w:t>
      </w:r>
      <w:r w:rsidR="00901265" w:rsidRPr="00F514DF">
        <w:rPr>
          <w:rFonts w:ascii="Cambria" w:hAnsi="Cambria"/>
          <w:sz w:val="20"/>
          <w:szCs w:val="20"/>
        </w:rPr>
        <w:t>have been duly taken into account</w:t>
      </w:r>
      <w:r w:rsidR="00A76F6A" w:rsidRPr="00F514DF">
        <w:rPr>
          <w:rFonts w:ascii="Cambria" w:hAnsi="Cambria"/>
          <w:sz w:val="20"/>
          <w:szCs w:val="20"/>
        </w:rPr>
        <w:t xml:space="preserve"> in the current BFT allocation.</w:t>
      </w:r>
      <w:r w:rsidR="00901265" w:rsidRPr="00F514DF">
        <w:rPr>
          <w:rFonts w:ascii="Cambria" w:hAnsi="Cambria"/>
          <w:sz w:val="20"/>
          <w:szCs w:val="20"/>
        </w:rPr>
        <w:t xml:space="preserve"> </w:t>
      </w:r>
    </w:p>
    <w:p w14:paraId="16CEA0C3" w14:textId="77777777" w:rsidR="00FE5EC4" w:rsidRPr="00F514DF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0FFA0A12" w14:textId="4B17AE6C" w:rsidR="00FE5EC4" w:rsidRPr="00F514DF" w:rsidRDefault="00FE5EC4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F514DF">
        <w:rPr>
          <w:rFonts w:ascii="Cambria" w:hAnsi="Cambria"/>
          <w:sz w:val="20"/>
          <w:szCs w:val="20"/>
        </w:rPr>
        <w:t>4</w:t>
      </w:r>
      <w:proofErr w:type="gramStart"/>
      <w:r w:rsidRPr="00F514DF">
        <w:rPr>
          <w:rFonts w:ascii="Cambria" w:hAnsi="Cambria"/>
          <w:sz w:val="20"/>
          <w:szCs w:val="20"/>
        </w:rPr>
        <w:t xml:space="preserve">. </w:t>
      </w:r>
      <w:r w:rsidRPr="00F514DF">
        <w:rPr>
          <w:rFonts w:ascii="Cambria" w:hAnsi="Cambria"/>
          <w:sz w:val="20"/>
          <w:szCs w:val="20"/>
        </w:rPr>
        <w:tab/>
      </w:r>
      <w:r w:rsidR="00AD3F8B" w:rsidRPr="00F514DF">
        <w:rPr>
          <w:rFonts w:ascii="Cambria" w:hAnsi="Cambria"/>
          <w:sz w:val="20"/>
          <w:szCs w:val="20"/>
        </w:rPr>
        <w:t>The</w:t>
      </w:r>
      <w:proofErr w:type="gramEnd"/>
      <w:r w:rsidR="00AD3F8B" w:rsidRPr="00F514DF">
        <w:rPr>
          <w:rFonts w:ascii="Cambria" w:hAnsi="Cambria"/>
          <w:sz w:val="20"/>
          <w:szCs w:val="20"/>
        </w:rPr>
        <w:t xml:space="preserve"> </w:t>
      </w:r>
      <w:r w:rsidR="00A76F6A" w:rsidRPr="00F514DF">
        <w:rPr>
          <w:rFonts w:ascii="Cambria" w:hAnsi="Cambria"/>
          <w:sz w:val="20"/>
          <w:szCs w:val="20"/>
        </w:rPr>
        <w:t>EU</w:t>
      </w:r>
      <w:r w:rsidR="00AD3F8B" w:rsidRPr="00F514DF">
        <w:rPr>
          <w:rFonts w:ascii="Cambria" w:hAnsi="Cambria"/>
          <w:sz w:val="20"/>
          <w:szCs w:val="20"/>
        </w:rPr>
        <w:t xml:space="preserve"> notes that, </w:t>
      </w:r>
      <w:proofErr w:type="gramStart"/>
      <w:r w:rsidR="00AD3F8B" w:rsidRPr="00F514DF">
        <w:rPr>
          <w:rFonts w:ascii="Cambria" w:hAnsi="Cambria"/>
          <w:sz w:val="20"/>
          <w:szCs w:val="20"/>
        </w:rPr>
        <w:t>in spite of</w:t>
      </w:r>
      <w:proofErr w:type="gramEnd"/>
      <w:r w:rsidR="00AD3F8B" w:rsidRPr="00F514DF">
        <w:rPr>
          <w:rFonts w:ascii="Cambria" w:hAnsi="Cambria"/>
          <w:sz w:val="20"/>
          <w:szCs w:val="20"/>
        </w:rPr>
        <w:t xml:space="preserve"> </w:t>
      </w:r>
      <w:r w:rsidR="004F6D7B" w:rsidRPr="00F514DF">
        <w:rPr>
          <w:rFonts w:ascii="Cambria" w:hAnsi="Cambria"/>
          <w:sz w:val="20"/>
          <w:szCs w:val="20"/>
        </w:rPr>
        <w:t xml:space="preserve">legitimate </w:t>
      </w:r>
      <w:r w:rsidR="00AD3F8B" w:rsidRPr="00F514DF">
        <w:rPr>
          <w:rFonts w:ascii="Cambria" w:hAnsi="Cambria"/>
          <w:sz w:val="20"/>
          <w:szCs w:val="20"/>
        </w:rPr>
        <w:t xml:space="preserve">aspirations and for a variety of reasons, not all </w:t>
      </w:r>
      <w:r w:rsidR="00A76F6A" w:rsidRPr="00F514DF">
        <w:rPr>
          <w:rFonts w:ascii="Cambria" w:hAnsi="Cambria"/>
          <w:sz w:val="20"/>
          <w:szCs w:val="20"/>
        </w:rPr>
        <w:t>CPCs</w:t>
      </w:r>
      <w:r w:rsidR="00AD3F8B" w:rsidRPr="00F514DF">
        <w:rPr>
          <w:rFonts w:ascii="Cambria" w:hAnsi="Cambria"/>
          <w:sz w:val="20"/>
          <w:szCs w:val="20"/>
        </w:rPr>
        <w:t xml:space="preserve"> are able to make use of the</w:t>
      </w:r>
      <w:r w:rsidR="00A76F6A" w:rsidRPr="00F514DF">
        <w:rPr>
          <w:rFonts w:ascii="Cambria" w:hAnsi="Cambria"/>
          <w:sz w:val="20"/>
          <w:szCs w:val="20"/>
        </w:rPr>
        <w:t>ir allocation</w:t>
      </w:r>
      <w:r w:rsidR="00AD3F8B" w:rsidRPr="00F514DF">
        <w:rPr>
          <w:rFonts w:ascii="Cambria" w:hAnsi="Cambria"/>
          <w:sz w:val="20"/>
          <w:szCs w:val="20"/>
        </w:rPr>
        <w:t xml:space="preserve">. The </w:t>
      </w:r>
      <w:r w:rsidR="00A76F6A" w:rsidRPr="00F514DF">
        <w:rPr>
          <w:rFonts w:ascii="Cambria" w:hAnsi="Cambria"/>
          <w:sz w:val="20"/>
          <w:szCs w:val="20"/>
        </w:rPr>
        <w:t>EU</w:t>
      </w:r>
      <w:r w:rsidR="00AD3F8B" w:rsidRPr="00F514DF">
        <w:rPr>
          <w:rFonts w:ascii="Cambria" w:hAnsi="Cambria"/>
          <w:sz w:val="20"/>
          <w:szCs w:val="20"/>
        </w:rPr>
        <w:t xml:space="preserve"> therefore proposes that those </w:t>
      </w:r>
      <w:r w:rsidR="00A76F6A" w:rsidRPr="00F514DF">
        <w:rPr>
          <w:rFonts w:ascii="Cambria" w:hAnsi="Cambria"/>
          <w:sz w:val="20"/>
          <w:szCs w:val="20"/>
        </w:rPr>
        <w:t xml:space="preserve">CPCs </w:t>
      </w:r>
      <w:r w:rsidR="00AD3F8B" w:rsidRPr="00F514DF">
        <w:rPr>
          <w:rFonts w:ascii="Cambria" w:hAnsi="Cambria"/>
          <w:sz w:val="20"/>
          <w:szCs w:val="20"/>
        </w:rPr>
        <w:t xml:space="preserve">which are substantially </w:t>
      </w:r>
      <w:proofErr w:type="spellStart"/>
      <w:r w:rsidR="00AD3F8B" w:rsidRPr="00F514DF">
        <w:rPr>
          <w:rFonts w:ascii="Cambria" w:hAnsi="Cambria"/>
          <w:sz w:val="20"/>
          <w:szCs w:val="20"/>
        </w:rPr>
        <w:t>underutili</w:t>
      </w:r>
      <w:r w:rsidR="00703389" w:rsidRPr="00F514DF">
        <w:rPr>
          <w:rFonts w:ascii="Cambria" w:hAnsi="Cambria"/>
          <w:sz w:val="20"/>
          <w:szCs w:val="20"/>
        </w:rPr>
        <w:t>s</w:t>
      </w:r>
      <w:r w:rsidR="00AD3F8B" w:rsidRPr="00F514DF">
        <w:rPr>
          <w:rFonts w:ascii="Cambria" w:hAnsi="Cambria"/>
          <w:sz w:val="20"/>
          <w:szCs w:val="20"/>
        </w:rPr>
        <w:t>ing</w:t>
      </w:r>
      <w:proofErr w:type="spellEnd"/>
      <w:r w:rsidR="00AD3F8B" w:rsidRPr="00F514DF">
        <w:rPr>
          <w:rFonts w:ascii="Cambria" w:hAnsi="Cambria"/>
          <w:sz w:val="20"/>
          <w:szCs w:val="20"/>
        </w:rPr>
        <w:t xml:space="preserve"> their current allocation (uptake below 50%), </w:t>
      </w:r>
      <w:r w:rsidR="00A76F6A" w:rsidRPr="00F514DF">
        <w:rPr>
          <w:rFonts w:ascii="Cambria" w:hAnsi="Cambria"/>
          <w:sz w:val="20"/>
          <w:szCs w:val="20"/>
        </w:rPr>
        <w:t xml:space="preserve">should </w:t>
      </w:r>
      <w:r w:rsidR="00AD3F8B" w:rsidRPr="00F514DF">
        <w:rPr>
          <w:rFonts w:ascii="Cambria" w:hAnsi="Cambria"/>
          <w:sz w:val="20"/>
          <w:szCs w:val="20"/>
        </w:rPr>
        <w:t>maintain their current allocation in tonnage</w:t>
      </w:r>
      <w:r w:rsidR="004F6D7B" w:rsidRPr="00F514DF">
        <w:t xml:space="preserve"> </w:t>
      </w:r>
      <w:r w:rsidR="004F6D7B" w:rsidRPr="00F514DF">
        <w:rPr>
          <w:rFonts w:ascii="Cambria" w:hAnsi="Cambria"/>
          <w:sz w:val="20"/>
          <w:szCs w:val="20"/>
        </w:rPr>
        <w:t xml:space="preserve">for the next </w:t>
      </w:r>
      <w:r w:rsidR="00174EAC" w:rsidRPr="00F514DF">
        <w:rPr>
          <w:rFonts w:ascii="Cambria" w:hAnsi="Cambria"/>
          <w:sz w:val="20"/>
          <w:szCs w:val="20"/>
        </w:rPr>
        <w:t>three-year</w:t>
      </w:r>
      <w:r w:rsidR="004F6D7B" w:rsidRPr="00F514DF">
        <w:rPr>
          <w:rFonts w:ascii="Cambria" w:hAnsi="Cambria"/>
          <w:sz w:val="20"/>
          <w:szCs w:val="20"/>
        </w:rPr>
        <w:t xml:space="preserve"> cycle</w:t>
      </w:r>
      <w:r w:rsidR="00AD3F8B" w:rsidRPr="00F514DF">
        <w:rPr>
          <w:rFonts w:ascii="Cambria" w:hAnsi="Cambria"/>
          <w:sz w:val="20"/>
          <w:szCs w:val="20"/>
        </w:rPr>
        <w:t xml:space="preserve">. </w:t>
      </w:r>
      <w:r w:rsidR="00A76F6A" w:rsidRPr="00F514DF">
        <w:rPr>
          <w:rFonts w:ascii="Cambria" w:hAnsi="Cambria"/>
          <w:sz w:val="20"/>
          <w:szCs w:val="20"/>
        </w:rPr>
        <w:t xml:space="preserve">In cases of substantial </w:t>
      </w:r>
      <w:proofErr w:type="spellStart"/>
      <w:r w:rsidR="00A76F6A" w:rsidRPr="00F514DF">
        <w:rPr>
          <w:rFonts w:ascii="Cambria" w:hAnsi="Cambria"/>
          <w:sz w:val="20"/>
          <w:szCs w:val="20"/>
        </w:rPr>
        <w:t>underutilisation</w:t>
      </w:r>
      <w:proofErr w:type="spellEnd"/>
      <w:r w:rsidR="00AD3F8B" w:rsidRPr="00F514DF">
        <w:rPr>
          <w:rFonts w:ascii="Cambria" w:hAnsi="Cambria"/>
          <w:sz w:val="20"/>
          <w:szCs w:val="20"/>
        </w:rPr>
        <w:t xml:space="preserve">, there is </w:t>
      </w:r>
      <w:r w:rsidR="00A76F6A" w:rsidRPr="00F514DF">
        <w:rPr>
          <w:rFonts w:ascii="Cambria" w:hAnsi="Cambria"/>
          <w:sz w:val="20"/>
          <w:szCs w:val="20"/>
        </w:rPr>
        <w:t xml:space="preserve">significant </w:t>
      </w:r>
      <w:r w:rsidR="00AD3F8B" w:rsidRPr="00F514DF">
        <w:rPr>
          <w:rFonts w:ascii="Cambria" w:hAnsi="Cambria"/>
          <w:sz w:val="20"/>
          <w:szCs w:val="20"/>
        </w:rPr>
        <w:t xml:space="preserve">scope for </w:t>
      </w:r>
      <w:r w:rsidR="00A76F6A" w:rsidRPr="00F514DF">
        <w:rPr>
          <w:rFonts w:ascii="Cambria" w:hAnsi="Cambria"/>
          <w:sz w:val="20"/>
          <w:szCs w:val="20"/>
        </w:rPr>
        <w:t>those CPCs</w:t>
      </w:r>
      <w:r w:rsidR="00AD3F8B" w:rsidRPr="00F514DF">
        <w:rPr>
          <w:rFonts w:ascii="Cambria" w:hAnsi="Cambria"/>
          <w:sz w:val="20"/>
          <w:szCs w:val="20"/>
        </w:rPr>
        <w:t xml:space="preserve"> to</w:t>
      </w:r>
      <w:r w:rsidR="00A76F6A" w:rsidRPr="00F514DF">
        <w:rPr>
          <w:rFonts w:ascii="Cambria" w:hAnsi="Cambria"/>
          <w:sz w:val="20"/>
          <w:szCs w:val="20"/>
        </w:rPr>
        <w:t xml:space="preserve"> still</w:t>
      </w:r>
      <w:r w:rsidR="00AD3F8B" w:rsidRPr="00F514DF">
        <w:rPr>
          <w:rFonts w:ascii="Cambria" w:hAnsi="Cambria"/>
          <w:sz w:val="20"/>
          <w:szCs w:val="20"/>
        </w:rPr>
        <w:t xml:space="preserve"> develop their fisheries further within the current allocation.</w:t>
      </w:r>
    </w:p>
    <w:p w14:paraId="09066188" w14:textId="77777777" w:rsidR="00AD3F8B" w:rsidRPr="00F514DF" w:rsidRDefault="00AD3F8B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0C1D2202" w14:textId="0244B231" w:rsidR="00AD3F8B" w:rsidRPr="00F514DF" w:rsidRDefault="00AD3F8B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F514DF">
        <w:rPr>
          <w:rFonts w:ascii="Cambria" w:hAnsi="Cambria"/>
          <w:sz w:val="20"/>
          <w:szCs w:val="20"/>
        </w:rPr>
        <w:t>5.</w:t>
      </w:r>
      <w:r w:rsidRPr="00F514DF">
        <w:rPr>
          <w:rFonts w:ascii="Cambria" w:hAnsi="Cambria"/>
          <w:sz w:val="20"/>
          <w:szCs w:val="20"/>
        </w:rPr>
        <w:tab/>
        <w:t xml:space="preserve">Those </w:t>
      </w:r>
      <w:proofErr w:type="gramStart"/>
      <w:r w:rsidR="00A76F6A" w:rsidRPr="00F514DF">
        <w:rPr>
          <w:rFonts w:ascii="Cambria" w:hAnsi="Cambria"/>
          <w:sz w:val="20"/>
          <w:szCs w:val="20"/>
        </w:rPr>
        <w:t>CPCs</w:t>
      </w:r>
      <w:proofErr w:type="gramEnd"/>
      <w:r w:rsidRPr="00F514DF">
        <w:rPr>
          <w:rFonts w:ascii="Cambria" w:hAnsi="Cambria"/>
          <w:sz w:val="20"/>
          <w:szCs w:val="20"/>
        </w:rPr>
        <w:t xml:space="preserve"> with a high </w:t>
      </w:r>
      <w:r w:rsidR="00A76F6A" w:rsidRPr="00F514DF">
        <w:rPr>
          <w:rFonts w:ascii="Cambria" w:hAnsi="Cambria"/>
          <w:sz w:val="20"/>
          <w:szCs w:val="20"/>
        </w:rPr>
        <w:t xml:space="preserve">allocation </w:t>
      </w:r>
      <w:r w:rsidRPr="00F514DF">
        <w:rPr>
          <w:rFonts w:ascii="Cambria" w:hAnsi="Cambria"/>
          <w:sz w:val="20"/>
          <w:szCs w:val="20"/>
        </w:rPr>
        <w:t xml:space="preserve">uptake, </w:t>
      </w:r>
      <w:r w:rsidR="00A76F6A" w:rsidRPr="00F514DF">
        <w:rPr>
          <w:rFonts w:ascii="Cambria" w:hAnsi="Cambria"/>
          <w:sz w:val="20"/>
          <w:szCs w:val="20"/>
        </w:rPr>
        <w:t xml:space="preserve">should </w:t>
      </w:r>
      <w:r w:rsidRPr="00F514DF">
        <w:rPr>
          <w:rFonts w:ascii="Cambria" w:hAnsi="Cambria"/>
          <w:sz w:val="20"/>
          <w:szCs w:val="20"/>
        </w:rPr>
        <w:t>receive a proportionate</w:t>
      </w:r>
      <w:r w:rsidR="00A76F6A" w:rsidRPr="00F514DF">
        <w:rPr>
          <w:rFonts w:ascii="Cambria" w:hAnsi="Cambria"/>
          <w:sz w:val="20"/>
          <w:szCs w:val="20"/>
        </w:rPr>
        <w:t xml:space="preserve"> allocation</w:t>
      </w:r>
      <w:r w:rsidRPr="00F514DF">
        <w:rPr>
          <w:rFonts w:ascii="Cambria" w:hAnsi="Cambria"/>
          <w:sz w:val="20"/>
          <w:szCs w:val="20"/>
        </w:rPr>
        <w:t xml:space="preserve"> increase</w:t>
      </w:r>
      <w:r w:rsidR="004F6D7B" w:rsidRPr="00F514DF">
        <w:t xml:space="preserve"> </w:t>
      </w:r>
      <w:r w:rsidR="004F6D7B" w:rsidRPr="00F514DF">
        <w:rPr>
          <w:rFonts w:ascii="Cambria" w:hAnsi="Cambria"/>
          <w:sz w:val="20"/>
          <w:szCs w:val="20"/>
        </w:rPr>
        <w:t>of their quota of 19,32 %</w:t>
      </w:r>
      <w:r w:rsidRPr="00F514DF">
        <w:rPr>
          <w:rFonts w:ascii="Cambria" w:hAnsi="Cambria"/>
          <w:sz w:val="20"/>
          <w:szCs w:val="20"/>
        </w:rPr>
        <w:t xml:space="preserve">, in line with </w:t>
      </w:r>
      <w:r w:rsidR="004F6D7B" w:rsidRPr="00F514DF">
        <w:rPr>
          <w:rFonts w:ascii="Cambria" w:hAnsi="Cambria"/>
          <w:sz w:val="20"/>
          <w:szCs w:val="20"/>
        </w:rPr>
        <w:t>the increase of the TAC</w:t>
      </w:r>
      <w:r w:rsidRPr="00F514DF">
        <w:rPr>
          <w:rFonts w:ascii="Cambria" w:hAnsi="Cambria"/>
          <w:sz w:val="20"/>
          <w:szCs w:val="20"/>
        </w:rPr>
        <w:t>.</w:t>
      </w:r>
    </w:p>
    <w:p w14:paraId="022DEC21" w14:textId="77777777" w:rsidR="00C57F0C" w:rsidRPr="00F514DF" w:rsidRDefault="00C57F0C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3EE89412" w14:textId="54445334" w:rsidR="00C57F0C" w:rsidRPr="00F514DF" w:rsidRDefault="00C57F0C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bookmarkStart w:id="0" w:name="_Hlk213661428"/>
      <w:r w:rsidRPr="00F514DF">
        <w:rPr>
          <w:rFonts w:ascii="Cambria" w:hAnsi="Cambria"/>
          <w:sz w:val="20"/>
          <w:szCs w:val="20"/>
        </w:rPr>
        <w:t>6.</w:t>
      </w:r>
      <w:r w:rsidRPr="00F514DF">
        <w:rPr>
          <w:rFonts w:ascii="Cambria" w:hAnsi="Cambria"/>
          <w:sz w:val="20"/>
          <w:szCs w:val="20"/>
        </w:rPr>
        <w:tab/>
        <w:t xml:space="preserve">For Algeria, a top-up is </w:t>
      </w:r>
      <w:r w:rsidR="00A76F6A" w:rsidRPr="00F514DF">
        <w:rPr>
          <w:rFonts w:ascii="Cambria" w:hAnsi="Cambria"/>
          <w:sz w:val="20"/>
          <w:szCs w:val="20"/>
        </w:rPr>
        <w:t xml:space="preserve">granted </w:t>
      </w:r>
      <w:r w:rsidRPr="00F514DF">
        <w:rPr>
          <w:rFonts w:ascii="Cambria" w:hAnsi="Cambria"/>
          <w:sz w:val="20"/>
          <w:szCs w:val="20"/>
        </w:rPr>
        <w:t xml:space="preserve">to bring its quota to 5%, as </w:t>
      </w:r>
      <w:r w:rsidR="004F6D7B" w:rsidRPr="00F514DF">
        <w:rPr>
          <w:rFonts w:ascii="Cambria" w:hAnsi="Cambria"/>
          <w:sz w:val="20"/>
          <w:szCs w:val="20"/>
        </w:rPr>
        <w:t xml:space="preserve">set out </w:t>
      </w:r>
      <w:r w:rsidRPr="00F514DF">
        <w:rPr>
          <w:rFonts w:ascii="Cambria" w:hAnsi="Cambria"/>
          <w:sz w:val="20"/>
          <w:szCs w:val="20"/>
        </w:rPr>
        <w:t xml:space="preserve">in </w:t>
      </w:r>
      <w:hyperlink r:id="rId9" w:history="1">
        <w:r w:rsidR="00857C81" w:rsidRPr="00F514DF">
          <w:rPr>
            <w:rStyle w:val="Hyperlink"/>
            <w:rFonts w:ascii="Cambria" w:hAnsi="Cambria"/>
            <w:sz w:val="20"/>
            <w:szCs w:val="20"/>
            <w:u w:val="none"/>
          </w:rPr>
          <w:t>Rec. 14-04</w:t>
        </w:r>
      </w:hyperlink>
      <w:r w:rsidR="00857C81" w:rsidRPr="00F514DF">
        <w:rPr>
          <w:rFonts w:ascii="Cambria" w:hAnsi="Cambria"/>
          <w:sz w:val="20"/>
          <w:szCs w:val="20"/>
        </w:rPr>
        <w:t>.</w:t>
      </w:r>
    </w:p>
    <w:bookmarkEnd w:id="0"/>
    <w:p w14:paraId="508FF551" w14:textId="77777777" w:rsidR="00C57F0C" w:rsidRPr="00F514DF" w:rsidRDefault="00C57F0C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7C64EB16" w14:textId="4931ABCC" w:rsidR="00C57F0C" w:rsidRPr="00F514DF" w:rsidRDefault="00C57F0C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F514DF">
        <w:rPr>
          <w:rFonts w:ascii="Cambria" w:hAnsi="Cambria"/>
          <w:sz w:val="20"/>
          <w:szCs w:val="20"/>
        </w:rPr>
        <w:t>7.</w:t>
      </w:r>
      <w:r w:rsidRPr="00F514DF">
        <w:rPr>
          <w:rFonts w:ascii="Cambria" w:hAnsi="Cambria"/>
          <w:sz w:val="20"/>
          <w:szCs w:val="20"/>
        </w:rPr>
        <w:tab/>
        <w:t>For the United Kingdom, a high uptake</w:t>
      </w:r>
      <w:r w:rsidR="00EB1A12" w:rsidRPr="00F514DF">
        <w:rPr>
          <w:rFonts w:ascii="Cambria" w:hAnsi="Cambria"/>
          <w:sz w:val="20"/>
          <w:szCs w:val="20"/>
        </w:rPr>
        <w:t xml:space="preserve"> scenario</w:t>
      </w:r>
      <w:r w:rsidRPr="00F514DF">
        <w:rPr>
          <w:rFonts w:ascii="Cambria" w:hAnsi="Cambria"/>
          <w:sz w:val="20"/>
          <w:szCs w:val="20"/>
        </w:rPr>
        <w:t xml:space="preserve"> is </w:t>
      </w:r>
      <w:r w:rsidR="00EB1A12" w:rsidRPr="00F514DF">
        <w:rPr>
          <w:rFonts w:ascii="Cambria" w:hAnsi="Cambria"/>
          <w:sz w:val="20"/>
          <w:szCs w:val="20"/>
        </w:rPr>
        <w:t xml:space="preserve">assumed based on the 87% uptake within their commercial fisheries trial scheme. Furthermore, a top-up is </w:t>
      </w:r>
      <w:r w:rsidR="00A76F6A" w:rsidRPr="00F514DF">
        <w:rPr>
          <w:rFonts w:ascii="Cambria" w:hAnsi="Cambria"/>
          <w:sz w:val="20"/>
          <w:szCs w:val="20"/>
        </w:rPr>
        <w:t xml:space="preserve">granted </w:t>
      </w:r>
      <w:r w:rsidR="00EB1A12" w:rsidRPr="00F514DF">
        <w:rPr>
          <w:rFonts w:ascii="Cambria" w:hAnsi="Cambria"/>
          <w:sz w:val="20"/>
          <w:szCs w:val="20"/>
        </w:rPr>
        <w:t xml:space="preserve">to bring its allocation in line with comparable coastal states. </w:t>
      </w:r>
    </w:p>
    <w:p w14:paraId="45473671" w14:textId="77777777" w:rsidR="00A74A84" w:rsidRPr="00F514DF" w:rsidRDefault="00A74A84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</w:p>
    <w:p w14:paraId="1FDD2881" w14:textId="1AEA2849" w:rsidR="00A74A84" w:rsidRPr="00EC37F5" w:rsidRDefault="00A74A84" w:rsidP="00FE5EC4">
      <w:pPr>
        <w:tabs>
          <w:tab w:val="left" w:pos="426"/>
        </w:tabs>
        <w:spacing w:line="240" w:lineRule="exact"/>
        <w:ind w:left="426" w:hanging="426"/>
        <w:rPr>
          <w:rFonts w:ascii="Cambria" w:hAnsi="Cambria"/>
          <w:sz w:val="20"/>
          <w:szCs w:val="20"/>
        </w:rPr>
      </w:pPr>
      <w:r w:rsidRPr="00F514DF">
        <w:rPr>
          <w:rFonts w:ascii="Cambria" w:hAnsi="Cambria"/>
          <w:sz w:val="20"/>
          <w:szCs w:val="20"/>
        </w:rPr>
        <w:t>8.</w:t>
      </w:r>
      <w:r w:rsidRPr="00F514DF">
        <w:rPr>
          <w:rFonts w:ascii="Cambria" w:hAnsi="Cambria"/>
          <w:sz w:val="20"/>
          <w:szCs w:val="20"/>
        </w:rPr>
        <w:tab/>
      </w:r>
      <w:r w:rsidR="00D20833" w:rsidRPr="00F514DF">
        <w:rPr>
          <w:rFonts w:ascii="Cambria" w:hAnsi="Cambria"/>
          <w:sz w:val="20"/>
          <w:szCs w:val="20"/>
        </w:rPr>
        <w:t xml:space="preserve">A small </w:t>
      </w:r>
      <w:r w:rsidRPr="00F514DF">
        <w:rPr>
          <w:rFonts w:ascii="Cambria" w:hAnsi="Cambria"/>
          <w:sz w:val="20"/>
          <w:szCs w:val="20"/>
        </w:rPr>
        <w:t xml:space="preserve">reserve </w:t>
      </w:r>
      <w:r w:rsidR="00D20833" w:rsidRPr="00F514DF">
        <w:rPr>
          <w:rFonts w:ascii="Cambria" w:hAnsi="Cambria"/>
          <w:sz w:val="20"/>
          <w:szCs w:val="20"/>
        </w:rPr>
        <w:t xml:space="preserve">marked </w:t>
      </w:r>
      <w:r w:rsidR="00F537E2" w:rsidRPr="00F514DF">
        <w:rPr>
          <w:rFonts w:ascii="Cambria" w:hAnsi="Cambria"/>
          <w:sz w:val="20"/>
          <w:szCs w:val="20"/>
        </w:rPr>
        <w:t xml:space="preserve">as </w:t>
      </w:r>
      <w:r w:rsidR="00D20833" w:rsidRPr="00F514DF">
        <w:rPr>
          <w:rFonts w:ascii="Cambria" w:hAnsi="Cambria"/>
          <w:sz w:val="20"/>
          <w:szCs w:val="20"/>
        </w:rPr>
        <w:t xml:space="preserve">‘to be allocated’ is </w:t>
      </w:r>
      <w:r w:rsidRPr="00F514DF">
        <w:rPr>
          <w:rFonts w:ascii="Cambria" w:hAnsi="Cambria"/>
          <w:sz w:val="20"/>
          <w:szCs w:val="20"/>
        </w:rPr>
        <w:t xml:space="preserve">available </w:t>
      </w:r>
      <w:r w:rsidR="00A76F6A" w:rsidRPr="00F514DF">
        <w:rPr>
          <w:rFonts w:ascii="Cambria" w:hAnsi="Cambria"/>
          <w:sz w:val="20"/>
          <w:szCs w:val="20"/>
        </w:rPr>
        <w:t xml:space="preserve">to CPCs </w:t>
      </w:r>
      <w:r w:rsidRPr="00F514DF">
        <w:rPr>
          <w:rFonts w:ascii="Cambria" w:hAnsi="Cambria"/>
          <w:sz w:val="20"/>
          <w:szCs w:val="20"/>
        </w:rPr>
        <w:t xml:space="preserve">should the Panel 2 </w:t>
      </w:r>
      <w:r w:rsidR="00A76F6A" w:rsidRPr="00F514DF">
        <w:rPr>
          <w:rFonts w:ascii="Cambria" w:hAnsi="Cambria"/>
          <w:sz w:val="20"/>
          <w:szCs w:val="20"/>
        </w:rPr>
        <w:t xml:space="preserve">Chair’s </w:t>
      </w:r>
      <w:r w:rsidRPr="00F514DF">
        <w:rPr>
          <w:rFonts w:ascii="Cambria" w:hAnsi="Cambria"/>
          <w:sz w:val="20"/>
          <w:szCs w:val="20"/>
        </w:rPr>
        <w:t xml:space="preserve">consultations with </w:t>
      </w:r>
      <w:r w:rsidR="00A76F6A" w:rsidRPr="00F514DF">
        <w:rPr>
          <w:rFonts w:ascii="Cambria" w:hAnsi="Cambria"/>
          <w:sz w:val="20"/>
          <w:szCs w:val="20"/>
        </w:rPr>
        <w:t>CPCs</w:t>
      </w:r>
      <w:r w:rsidRPr="00F514DF">
        <w:rPr>
          <w:rFonts w:ascii="Cambria" w:hAnsi="Cambria"/>
          <w:sz w:val="20"/>
          <w:szCs w:val="20"/>
        </w:rPr>
        <w:t xml:space="preserve"> identify clear needs for this.</w:t>
      </w:r>
      <w:r>
        <w:rPr>
          <w:rFonts w:ascii="Cambria" w:hAnsi="Cambria"/>
          <w:sz w:val="20"/>
          <w:szCs w:val="20"/>
        </w:rPr>
        <w:t xml:space="preserve"> </w:t>
      </w:r>
    </w:p>
    <w:p w14:paraId="15A9EBBA" w14:textId="77777777" w:rsidR="00FE5EC4" w:rsidRDefault="00FE5EC4"/>
    <w:sectPr w:rsidR="00FE5EC4" w:rsidSect="00857C81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5215" w14:textId="77777777" w:rsidR="00502A89" w:rsidRDefault="00502A89" w:rsidP="00857C81">
      <w:r>
        <w:separator/>
      </w:r>
    </w:p>
  </w:endnote>
  <w:endnote w:type="continuationSeparator" w:id="0">
    <w:p w14:paraId="2761443E" w14:textId="77777777" w:rsidR="00502A89" w:rsidRDefault="00502A89" w:rsidP="0085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C7C1" w14:textId="02F9E2FD" w:rsidR="00857C81" w:rsidRPr="00857C81" w:rsidRDefault="00000000" w:rsidP="00857C81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0"/>
      </w:rPr>
    </w:pPr>
    <w:sdt>
      <w:sdtPr>
        <w:rPr>
          <w:rFonts w:ascii="Calibri" w:eastAsia="Calibri" w:hAnsi="Calibri" w:cs="Calibri"/>
          <w:sz w:val="20"/>
          <w:szCs w:val="20"/>
        </w:rPr>
        <w:id w:val="-883554115"/>
        <w:docPartObj>
          <w:docPartGallery w:val="Page Numbers (Top of Page)"/>
          <w:docPartUnique/>
        </w:docPartObj>
      </w:sdtPr>
      <w:sdtContent>
        <w:r w:rsidR="00857C81" w:rsidRPr="00AD5CF4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857C81" w:rsidRPr="00AD5CF4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857C81" w:rsidRPr="00AD5CF4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857C81">
          <w:rPr>
            <w:rFonts w:ascii="Cambria" w:eastAsia="Calibri" w:hAnsi="Cambria" w:cs="Calibri"/>
            <w:sz w:val="20"/>
            <w:szCs w:val="20"/>
          </w:rPr>
          <w:t>1</w:t>
        </w:r>
        <w:r w:rsidR="00857C81" w:rsidRPr="00AD5CF4">
          <w:rPr>
            <w:rFonts w:ascii="Cambria" w:eastAsia="Calibri" w:hAnsi="Cambria" w:cs="Calibri"/>
            <w:sz w:val="20"/>
            <w:szCs w:val="20"/>
          </w:rPr>
          <w:fldChar w:fldCharType="end"/>
        </w:r>
        <w:r w:rsidR="00857C81" w:rsidRPr="00AD5CF4">
          <w:rPr>
            <w:rFonts w:ascii="Cambria" w:eastAsia="Calibri" w:hAnsi="Cambria" w:cs="Calibri"/>
            <w:sz w:val="20"/>
            <w:szCs w:val="20"/>
          </w:rPr>
          <w:t xml:space="preserve"> / </w:t>
        </w:r>
        <w:r w:rsidR="00857C81" w:rsidRPr="00AD5CF4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857C81" w:rsidRPr="00AD5CF4">
          <w:rPr>
            <w:rFonts w:ascii="Cambria" w:eastAsia="Calibri" w:hAnsi="Cambria" w:cs="Calibri"/>
            <w:sz w:val="20"/>
            <w:szCs w:val="20"/>
          </w:rPr>
          <w:instrText xml:space="preserve"> NUMPAGES  </w:instrText>
        </w:r>
        <w:r w:rsidR="00857C81" w:rsidRPr="00AD5CF4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857C81">
          <w:rPr>
            <w:rFonts w:ascii="Cambria" w:eastAsia="Calibri" w:hAnsi="Cambria" w:cs="Calibri"/>
            <w:sz w:val="20"/>
            <w:szCs w:val="20"/>
          </w:rPr>
          <w:t>2</w:t>
        </w:r>
        <w:r w:rsidR="00857C81" w:rsidRPr="00AD5CF4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122E" w14:textId="77777777" w:rsidR="00502A89" w:rsidRDefault="00502A89" w:rsidP="00857C81">
      <w:r>
        <w:separator/>
      </w:r>
    </w:p>
  </w:footnote>
  <w:footnote w:type="continuationSeparator" w:id="0">
    <w:p w14:paraId="6715E970" w14:textId="77777777" w:rsidR="00502A89" w:rsidRDefault="00502A89" w:rsidP="0085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314" w14:textId="28A8C566" w:rsidR="00857C81" w:rsidRPr="008B0FC5" w:rsidRDefault="00857C81" w:rsidP="00857C81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 w:cs="Times New Roman"/>
        <w:b/>
        <w:bCs/>
        <w:kern w:val="0"/>
        <w:sz w:val="20"/>
        <w:szCs w:val="20"/>
      </w:rPr>
    </w:pPr>
    <w:r>
      <w:rPr>
        <w:rFonts w:ascii="Cambria" w:eastAsia="Calibri" w:hAnsi="Cambria" w:cs="Times New Roman"/>
        <w:b/>
        <w:bCs/>
        <w:kern w:val="0"/>
        <w:sz w:val="20"/>
        <w:szCs w:val="20"/>
      </w:rPr>
      <w:t>PA2_614</w:t>
    </w:r>
    <w:r w:rsidRPr="008B0FC5">
      <w:rPr>
        <w:rFonts w:ascii="Cambria" w:eastAsia="Calibri" w:hAnsi="Cambria" w:cs="Times New Roman"/>
        <w:b/>
        <w:bCs/>
        <w:kern w:val="0"/>
        <w:sz w:val="20"/>
        <w:szCs w:val="20"/>
      </w:rPr>
      <w:t>/202</w:t>
    </w:r>
    <w:r>
      <w:rPr>
        <w:rFonts w:ascii="Cambria" w:eastAsia="Calibri" w:hAnsi="Cambria" w:cs="Times New Roman"/>
        <w:b/>
        <w:bCs/>
        <w:kern w:val="0"/>
        <w:sz w:val="20"/>
        <w:szCs w:val="20"/>
      </w:rPr>
      <w:t>5</w:t>
    </w:r>
  </w:p>
  <w:p w14:paraId="7BB8BB4E" w14:textId="2B4530A7" w:rsidR="00857C81" w:rsidRPr="008B0FC5" w:rsidRDefault="00857C81" w:rsidP="00857C81">
    <w:pPr>
      <w:tabs>
        <w:tab w:val="left" w:pos="7320"/>
      </w:tabs>
      <w:spacing w:line="240" w:lineRule="exact"/>
      <w:jc w:val="right"/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</w:rPr>
    </w:pPr>
    <w:r w:rsidRPr="008B0FC5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</w:rPr>
      <w:fldChar w:fldCharType="begin"/>
    </w:r>
    <w:r w:rsidRPr="008B0FC5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</w:rPr>
      <w:instrText xml:space="preserve"> TIME \@ "dd/MM/yyyy H:mm" </w:instrText>
    </w:r>
    <w:r w:rsidRPr="008B0FC5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</w:rPr>
      <w:fldChar w:fldCharType="separate"/>
    </w:r>
    <w:r w:rsidR="000024E0">
      <w:rPr>
        <w:rFonts w:ascii="Cambria" w:eastAsia="Times New Roman" w:hAnsi="Cambria" w:cs="Times New Roman"/>
        <w:b/>
        <w:bCs/>
        <w:noProof/>
        <w:kern w:val="0"/>
        <w:sz w:val="16"/>
        <w:szCs w:val="16"/>
        <w:lang w:val="es-ES_tradnl"/>
      </w:rPr>
      <w:t>10/11/2025 9:02</w:t>
    </w:r>
    <w:r w:rsidRPr="008B0FC5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</w:rPr>
      <w:fldChar w:fldCharType="end"/>
    </w:r>
  </w:p>
  <w:p w14:paraId="1CB53EC3" w14:textId="77777777" w:rsidR="00857C81" w:rsidRDefault="00857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47B2"/>
    <w:multiLevelType w:val="hybridMultilevel"/>
    <w:tmpl w:val="10C601F4"/>
    <w:lvl w:ilvl="0" w:tplc="6A080F6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 w:tplc="3FB42BD6">
      <w:start w:val="1"/>
      <w:numFmt w:val="lowerLetter"/>
      <w:lvlText w:val="%2."/>
      <w:lvlJc w:val="left"/>
      <w:pPr>
        <w:ind w:left="1440" w:hanging="360"/>
      </w:pPr>
    </w:lvl>
    <w:lvl w:ilvl="2" w:tplc="FCEEFB6A">
      <w:start w:val="1"/>
      <w:numFmt w:val="lowerRoman"/>
      <w:lvlText w:val="%3."/>
      <w:lvlJc w:val="right"/>
      <w:pPr>
        <w:ind w:left="2160" w:hanging="180"/>
      </w:pPr>
    </w:lvl>
    <w:lvl w:ilvl="3" w:tplc="9522A2DC">
      <w:start w:val="1"/>
      <w:numFmt w:val="decimal"/>
      <w:lvlText w:val="%4."/>
      <w:lvlJc w:val="left"/>
      <w:pPr>
        <w:ind w:left="2880" w:hanging="360"/>
      </w:pPr>
    </w:lvl>
    <w:lvl w:ilvl="4" w:tplc="4D762ACE">
      <w:start w:val="1"/>
      <w:numFmt w:val="lowerLetter"/>
      <w:lvlText w:val="%5."/>
      <w:lvlJc w:val="left"/>
      <w:pPr>
        <w:ind w:left="3600" w:hanging="360"/>
      </w:pPr>
    </w:lvl>
    <w:lvl w:ilvl="5" w:tplc="9924669E">
      <w:start w:val="1"/>
      <w:numFmt w:val="lowerRoman"/>
      <w:lvlText w:val="%6."/>
      <w:lvlJc w:val="right"/>
      <w:pPr>
        <w:ind w:left="4320" w:hanging="180"/>
      </w:pPr>
    </w:lvl>
    <w:lvl w:ilvl="6" w:tplc="25963160">
      <w:start w:val="1"/>
      <w:numFmt w:val="decimal"/>
      <w:lvlText w:val="%7."/>
      <w:lvlJc w:val="left"/>
      <w:pPr>
        <w:ind w:left="5040" w:hanging="360"/>
      </w:pPr>
    </w:lvl>
    <w:lvl w:ilvl="7" w:tplc="BFE2DD36">
      <w:start w:val="1"/>
      <w:numFmt w:val="lowerLetter"/>
      <w:lvlText w:val="%8."/>
      <w:lvlJc w:val="left"/>
      <w:pPr>
        <w:ind w:left="5760" w:hanging="360"/>
      </w:pPr>
    </w:lvl>
    <w:lvl w:ilvl="8" w:tplc="051C7750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E5EC4"/>
    <w:rsid w:val="000002D3"/>
    <w:rsid w:val="00000AC0"/>
    <w:rsid w:val="00001D54"/>
    <w:rsid w:val="00002053"/>
    <w:rsid w:val="000024E0"/>
    <w:rsid w:val="00002CCF"/>
    <w:rsid w:val="0000362D"/>
    <w:rsid w:val="00003910"/>
    <w:rsid w:val="000045D4"/>
    <w:rsid w:val="00004B30"/>
    <w:rsid w:val="00006AF2"/>
    <w:rsid w:val="0001139E"/>
    <w:rsid w:val="00011E17"/>
    <w:rsid w:val="0001339B"/>
    <w:rsid w:val="00013DC3"/>
    <w:rsid w:val="000145BF"/>
    <w:rsid w:val="0001504F"/>
    <w:rsid w:val="00015794"/>
    <w:rsid w:val="000207C0"/>
    <w:rsid w:val="00021BE7"/>
    <w:rsid w:val="000226A6"/>
    <w:rsid w:val="000231A2"/>
    <w:rsid w:val="000247DC"/>
    <w:rsid w:val="00024BFC"/>
    <w:rsid w:val="00025197"/>
    <w:rsid w:val="000259B9"/>
    <w:rsid w:val="00027040"/>
    <w:rsid w:val="000277B6"/>
    <w:rsid w:val="00032431"/>
    <w:rsid w:val="00033D78"/>
    <w:rsid w:val="00037E00"/>
    <w:rsid w:val="00041824"/>
    <w:rsid w:val="00042542"/>
    <w:rsid w:val="00043842"/>
    <w:rsid w:val="00044241"/>
    <w:rsid w:val="000448BC"/>
    <w:rsid w:val="00045769"/>
    <w:rsid w:val="00046178"/>
    <w:rsid w:val="000461B1"/>
    <w:rsid w:val="00047B80"/>
    <w:rsid w:val="000518F0"/>
    <w:rsid w:val="00051DD2"/>
    <w:rsid w:val="000603B0"/>
    <w:rsid w:val="00061F2B"/>
    <w:rsid w:val="000624B7"/>
    <w:rsid w:val="00062C04"/>
    <w:rsid w:val="00062F89"/>
    <w:rsid w:val="000638FF"/>
    <w:rsid w:val="00064124"/>
    <w:rsid w:val="000669A0"/>
    <w:rsid w:val="00066C66"/>
    <w:rsid w:val="00066CC2"/>
    <w:rsid w:val="00070221"/>
    <w:rsid w:val="00070BC5"/>
    <w:rsid w:val="000715A4"/>
    <w:rsid w:val="000718A7"/>
    <w:rsid w:val="00071FF8"/>
    <w:rsid w:val="000747FF"/>
    <w:rsid w:val="00074C4F"/>
    <w:rsid w:val="000765B9"/>
    <w:rsid w:val="00076658"/>
    <w:rsid w:val="00081B23"/>
    <w:rsid w:val="00082412"/>
    <w:rsid w:val="00082EF0"/>
    <w:rsid w:val="000836B2"/>
    <w:rsid w:val="00083850"/>
    <w:rsid w:val="00083F03"/>
    <w:rsid w:val="00086B35"/>
    <w:rsid w:val="00086F4A"/>
    <w:rsid w:val="0009001A"/>
    <w:rsid w:val="0009069B"/>
    <w:rsid w:val="00090C72"/>
    <w:rsid w:val="00090DCF"/>
    <w:rsid w:val="0009113C"/>
    <w:rsid w:val="00091B21"/>
    <w:rsid w:val="00092676"/>
    <w:rsid w:val="00092677"/>
    <w:rsid w:val="000926A5"/>
    <w:rsid w:val="0009377C"/>
    <w:rsid w:val="00095262"/>
    <w:rsid w:val="00095DD3"/>
    <w:rsid w:val="00096EBA"/>
    <w:rsid w:val="000972B5"/>
    <w:rsid w:val="000A0246"/>
    <w:rsid w:val="000A030B"/>
    <w:rsid w:val="000A0918"/>
    <w:rsid w:val="000A13A7"/>
    <w:rsid w:val="000A2734"/>
    <w:rsid w:val="000A2CF4"/>
    <w:rsid w:val="000A32C9"/>
    <w:rsid w:val="000A456B"/>
    <w:rsid w:val="000A463D"/>
    <w:rsid w:val="000A64AA"/>
    <w:rsid w:val="000B36A7"/>
    <w:rsid w:val="000B3867"/>
    <w:rsid w:val="000B3CE5"/>
    <w:rsid w:val="000B3E8A"/>
    <w:rsid w:val="000B4300"/>
    <w:rsid w:val="000B4CCE"/>
    <w:rsid w:val="000B6F37"/>
    <w:rsid w:val="000B785F"/>
    <w:rsid w:val="000C0037"/>
    <w:rsid w:val="000C08C4"/>
    <w:rsid w:val="000C270C"/>
    <w:rsid w:val="000C431A"/>
    <w:rsid w:val="000C5276"/>
    <w:rsid w:val="000D156B"/>
    <w:rsid w:val="000D3E25"/>
    <w:rsid w:val="000D5D7A"/>
    <w:rsid w:val="000D69A2"/>
    <w:rsid w:val="000D7111"/>
    <w:rsid w:val="000D7D28"/>
    <w:rsid w:val="000E1E5F"/>
    <w:rsid w:val="000E2366"/>
    <w:rsid w:val="000E4726"/>
    <w:rsid w:val="000E662F"/>
    <w:rsid w:val="000F0FD4"/>
    <w:rsid w:val="000F1885"/>
    <w:rsid w:val="000F1A0E"/>
    <w:rsid w:val="000F1AF8"/>
    <w:rsid w:val="000F573E"/>
    <w:rsid w:val="000F5BF0"/>
    <w:rsid w:val="00101DC5"/>
    <w:rsid w:val="00102205"/>
    <w:rsid w:val="00102297"/>
    <w:rsid w:val="001025E7"/>
    <w:rsid w:val="00102AAB"/>
    <w:rsid w:val="001058B1"/>
    <w:rsid w:val="00105F2A"/>
    <w:rsid w:val="00107C00"/>
    <w:rsid w:val="00111115"/>
    <w:rsid w:val="001128DC"/>
    <w:rsid w:val="0011366E"/>
    <w:rsid w:val="0011580C"/>
    <w:rsid w:val="001178F1"/>
    <w:rsid w:val="0012211F"/>
    <w:rsid w:val="00122BDE"/>
    <w:rsid w:val="00123013"/>
    <w:rsid w:val="001240B5"/>
    <w:rsid w:val="00125CC8"/>
    <w:rsid w:val="00132A51"/>
    <w:rsid w:val="0013312D"/>
    <w:rsid w:val="0013371A"/>
    <w:rsid w:val="00134B3F"/>
    <w:rsid w:val="00134D19"/>
    <w:rsid w:val="00135181"/>
    <w:rsid w:val="001362E4"/>
    <w:rsid w:val="00137333"/>
    <w:rsid w:val="00140325"/>
    <w:rsid w:val="00140345"/>
    <w:rsid w:val="00140C46"/>
    <w:rsid w:val="00142D34"/>
    <w:rsid w:val="00146636"/>
    <w:rsid w:val="00146906"/>
    <w:rsid w:val="001469AC"/>
    <w:rsid w:val="00150C9C"/>
    <w:rsid w:val="00150E0A"/>
    <w:rsid w:val="00151C09"/>
    <w:rsid w:val="00152D59"/>
    <w:rsid w:val="0015331A"/>
    <w:rsid w:val="001538FE"/>
    <w:rsid w:val="00154AAA"/>
    <w:rsid w:val="00154DDF"/>
    <w:rsid w:val="0015659F"/>
    <w:rsid w:val="00156654"/>
    <w:rsid w:val="00156D69"/>
    <w:rsid w:val="00157944"/>
    <w:rsid w:val="00160618"/>
    <w:rsid w:val="00162F84"/>
    <w:rsid w:val="00163F74"/>
    <w:rsid w:val="001643D3"/>
    <w:rsid w:val="00164808"/>
    <w:rsid w:val="00166754"/>
    <w:rsid w:val="00166AD7"/>
    <w:rsid w:val="0016721F"/>
    <w:rsid w:val="0016738B"/>
    <w:rsid w:val="00167D7E"/>
    <w:rsid w:val="00167E3C"/>
    <w:rsid w:val="0017018D"/>
    <w:rsid w:val="00170CC2"/>
    <w:rsid w:val="00170CC6"/>
    <w:rsid w:val="00171C93"/>
    <w:rsid w:val="00174A9E"/>
    <w:rsid w:val="00174EAC"/>
    <w:rsid w:val="0017531D"/>
    <w:rsid w:val="00176CAA"/>
    <w:rsid w:val="00180D64"/>
    <w:rsid w:val="00181B61"/>
    <w:rsid w:val="001826C4"/>
    <w:rsid w:val="00182BFA"/>
    <w:rsid w:val="00182DF5"/>
    <w:rsid w:val="00184695"/>
    <w:rsid w:val="00184A92"/>
    <w:rsid w:val="001850CA"/>
    <w:rsid w:val="00185157"/>
    <w:rsid w:val="00186901"/>
    <w:rsid w:val="00186CF9"/>
    <w:rsid w:val="001910FA"/>
    <w:rsid w:val="00194026"/>
    <w:rsid w:val="00194D5E"/>
    <w:rsid w:val="00194FD2"/>
    <w:rsid w:val="00195819"/>
    <w:rsid w:val="00195A3A"/>
    <w:rsid w:val="00195BAD"/>
    <w:rsid w:val="001A076C"/>
    <w:rsid w:val="001A22B5"/>
    <w:rsid w:val="001A3CA5"/>
    <w:rsid w:val="001A3F39"/>
    <w:rsid w:val="001A4C78"/>
    <w:rsid w:val="001A62D2"/>
    <w:rsid w:val="001A728E"/>
    <w:rsid w:val="001B045A"/>
    <w:rsid w:val="001B088E"/>
    <w:rsid w:val="001B0DC3"/>
    <w:rsid w:val="001B1C65"/>
    <w:rsid w:val="001B3ABA"/>
    <w:rsid w:val="001B3D95"/>
    <w:rsid w:val="001B4BD6"/>
    <w:rsid w:val="001C0F61"/>
    <w:rsid w:val="001C1B08"/>
    <w:rsid w:val="001C3880"/>
    <w:rsid w:val="001C42DA"/>
    <w:rsid w:val="001C5FBE"/>
    <w:rsid w:val="001C6AE2"/>
    <w:rsid w:val="001C749C"/>
    <w:rsid w:val="001D0A77"/>
    <w:rsid w:val="001D0F8B"/>
    <w:rsid w:val="001D1CAD"/>
    <w:rsid w:val="001D1E24"/>
    <w:rsid w:val="001D207B"/>
    <w:rsid w:val="001D26ED"/>
    <w:rsid w:val="001D3194"/>
    <w:rsid w:val="001D3FC1"/>
    <w:rsid w:val="001D43E5"/>
    <w:rsid w:val="001D4906"/>
    <w:rsid w:val="001D495F"/>
    <w:rsid w:val="001D4C91"/>
    <w:rsid w:val="001D549A"/>
    <w:rsid w:val="001D559F"/>
    <w:rsid w:val="001D5CE8"/>
    <w:rsid w:val="001E0301"/>
    <w:rsid w:val="001E031D"/>
    <w:rsid w:val="001E21EF"/>
    <w:rsid w:val="001E2747"/>
    <w:rsid w:val="001E3039"/>
    <w:rsid w:val="001E3303"/>
    <w:rsid w:val="001E74F8"/>
    <w:rsid w:val="001F2D98"/>
    <w:rsid w:val="001F300A"/>
    <w:rsid w:val="001F37A7"/>
    <w:rsid w:val="001F3C2D"/>
    <w:rsid w:val="001F4226"/>
    <w:rsid w:val="001F478E"/>
    <w:rsid w:val="001F59AB"/>
    <w:rsid w:val="001F612B"/>
    <w:rsid w:val="002001C0"/>
    <w:rsid w:val="002007E1"/>
    <w:rsid w:val="00201191"/>
    <w:rsid w:val="00203ACD"/>
    <w:rsid w:val="002069B4"/>
    <w:rsid w:val="00206D00"/>
    <w:rsid w:val="002073F2"/>
    <w:rsid w:val="00207503"/>
    <w:rsid w:val="002078DC"/>
    <w:rsid w:val="00210B13"/>
    <w:rsid w:val="002122E0"/>
    <w:rsid w:val="00214C30"/>
    <w:rsid w:val="002161D3"/>
    <w:rsid w:val="0021632D"/>
    <w:rsid w:val="00216D6F"/>
    <w:rsid w:val="00216F37"/>
    <w:rsid w:val="00217A2D"/>
    <w:rsid w:val="002225C9"/>
    <w:rsid w:val="002225FE"/>
    <w:rsid w:val="0022338B"/>
    <w:rsid w:val="002252F0"/>
    <w:rsid w:val="00225459"/>
    <w:rsid w:val="002254D9"/>
    <w:rsid w:val="00225E0C"/>
    <w:rsid w:val="0022625B"/>
    <w:rsid w:val="00226435"/>
    <w:rsid w:val="002275CE"/>
    <w:rsid w:val="002278A3"/>
    <w:rsid w:val="002315BB"/>
    <w:rsid w:val="00231D7F"/>
    <w:rsid w:val="00232160"/>
    <w:rsid w:val="00235F12"/>
    <w:rsid w:val="00236E59"/>
    <w:rsid w:val="002410B3"/>
    <w:rsid w:val="00242048"/>
    <w:rsid w:val="00242DC0"/>
    <w:rsid w:val="002439B0"/>
    <w:rsid w:val="0024420B"/>
    <w:rsid w:val="00244BA6"/>
    <w:rsid w:val="00244E46"/>
    <w:rsid w:val="00245B34"/>
    <w:rsid w:val="0024608D"/>
    <w:rsid w:val="0024643B"/>
    <w:rsid w:val="00246CE4"/>
    <w:rsid w:val="00247375"/>
    <w:rsid w:val="0024764C"/>
    <w:rsid w:val="00250978"/>
    <w:rsid w:val="00250C2F"/>
    <w:rsid w:val="00251229"/>
    <w:rsid w:val="0025350D"/>
    <w:rsid w:val="002600E6"/>
    <w:rsid w:val="00260B28"/>
    <w:rsid w:val="00260FA4"/>
    <w:rsid w:val="00261091"/>
    <w:rsid w:val="002636E3"/>
    <w:rsid w:val="00264460"/>
    <w:rsid w:val="002644CA"/>
    <w:rsid w:val="00264C5C"/>
    <w:rsid w:val="0026528D"/>
    <w:rsid w:val="00265403"/>
    <w:rsid w:val="002659E4"/>
    <w:rsid w:val="00267728"/>
    <w:rsid w:val="00267BF8"/>
    <w:rsid w:val="00267D0A"/>
    <w:rsid w:val="00270503"/>
    <w:rsid w:val="0027102E"/>
    <w:rsid w:val="002774E8"/>
    <w:rsid w:val="00280229"/>
    <w:rsid w:val="00280E26"/>
    <w:rsid w:val="00283AF4"/>
    <w:rsid w:val="00283C1A"/>
    <w:rsid w:val="002903EA"/>
    <w:rsid w:val="002908FA"/>
    <w:rsid w:val="00292995"/>
    <w:rsid w:val="00292B01"/>
    <w:rsid w:val="00295F71"/>
    <w:rsid w:val="002964E8"/>
    <w:rsid w:val="002A2B25"/>
    <w:rsid w:val="002A5A33"/>
    <w:rsid w:val="002A5BFB"/>
    <w:rsid w:val="002A5D3B"/>
    <w:rsid w:val="002A7997"/>
    <w:rsid w:val="002B1B8C"/>
    <w:rsid w:val="002B3C1D"/>
    <w:rsid w:val="002B440C"/>
    <w:rsid w:val="002B4723"/>
    <w:rsid w:val="002B54C1"/>
    <w:rsid w:val="002B631E"/>
    <w:rsid w:val="002C04F1"/>
    <w:rsid w:val="002C0FCF"/>
    <w:rsid w:val="002C305D"/>
    <w:rsid w:val="002C3ABF"/>
    <w:rsid w:val="002C45B4"/>
    <w:rsid w:val="002C4985"/>
    <w:rsid w:val="002C4A93"/>
    <w:rsid w:val="002C7303"/>
    <w:rsid w:val="002C7608"/>
    <w:rsid w:val="002C7CB2"/>
    <w:rsid w:val="002C7E36"/>
    <w:rsid w:val="002D19DA"/>
    <w:rsid w:val="002D1A78"/>
    <w:rsid w:val="002D5645"/>
    <w:rsid w:val="002D686B"/>
    <w:rsid w:val="002D6D8E"/>
    <w:rsid w:val="002D6EDA"/>
    <w:rsid w:val="002D7D15"/>
    <w:rsid w:val="002E0462"/>
    <w:rsid w:val="002E1395"/>
    <w:rsid w:val="002E17BB"/>
    <w:rsid w:val="002E3355"/>
    <w:rsid w:val="002E4524"/>
    <w:rsid w:val="002E4AEF"/>
    <w:rsid w:val="002E68B9"/>
    <w:rsid w:val="002E765C"/>
    <w:rsid w:val="002F027F"/>
    <w:rsid w:val="002F06E4"/>
    <w:rsid w:val="002F17BC"/>
    <w:rsid w:val="002F1C58"/>
    <w:rsid w:val="002F38C8"/>
    <w:rsid w:val="002F42A4"/>
    <w:rsid w:val="002F4625"/>
    <w:rsid w:val="00300ABC"/>
    <w:rsid w:val="0030186F"/>
    <w:rsid w:val="00303E76"/>
    <w:rsid w:val="00303EE5"/>
    <w:rsid w:val="00303EEC"/>
    <w:rsid w:val="00304BD2"/>
    <w:rsid w:val="00304EF7"/>
    <w:rsid w:val="003052EB"/>
    <w:rsid w:val="0030673A"/>
    <w:rsid w:val="0030717B"/>
    <w:rsid w:val="003072B3"/>
    <w:rsid w:val="003075EA"/>
    <w:rsid w:val="0031038F"/>
    <w:rsid w:val="00312FA2"/>
    <w:rsid w:val="00312FC9"/>
    <w:rsid w:val="003131DB"/>
    <w:rsid w:val="003131F9"/>
    <w:rsid w:val="003143B4"/>
    <w:rsid w:val="00314C2B"/>
    <w:rsid w:val="003154E0"/>
    <w:rsid w:val="0031590A"/>
    <w:rsid w:val="003202E5"/>
    <w:rsid w:val="003230EA"/>
    <w:rsid w:val="00324E3F"/>
    <w:rsid w:val="00324E5F"/>
    <w:rsid w:val="00325D2E"/>
    <w:rsid w:val="0032718E"/>
    <w:rsid w:val="00327E38"/>
    <w:rsid w:val="00330050"/>
    <w:rsid w:val="0033040D"/>
    <w:rsid w:val="0033077D"/>
    <w:rsid w:val="00331579"/>
    <w:rsid w:val="00332B2E"/>
    <w:rsid w:val="00333D43"/>
    <w:rsid w:val="003340EF"/>
    <w:rsid w:val="00334365"/>
    <w:rsid w:val="0033441A"/>
    <w:rsid w:val="00337626"/>
    <w:rsid w:val="00342FA8"/>
    <w:rsid w:val="00344AA8"/>
    <w:rsid w:val="003477A4"/>
    <w:rsid w:val="00347B52"/>
    <w:rsid w:val="00350253"/>
    <w:rsid w:val="00350B24"/>
    <w:rsid w:val="00350BC2"/>
    <w:rsid w:val="0035102A"/>
    <w:rsid w:val="0035154A"/>
    <w:rsid w:val="003517A0"/>
    <w:rsid w:val="003527D8"/>
    <w:rsid w:val="00352881"/>
    <w:rsid w:val="00353392"/>
    <w:rsid w:val="00353436"/>
    <w:rsid w:val="00354155"/>
    <w:rsid w:val="003542A9"/>
    <w:rsid w:val="003554E4"/>
    <w:rsid w:val="00355ED5"/>
    <w:rsid w:val="00361B55"/>
    <w:rsid w:val="00363898"/>
    <w:rsid w:val="0036565D"/>
    <w:rsid w:val="00367F75"/>
    <w:rsid w:val="003707C7"/>
    <w:rsid w:val="00372FB9"/>
    <w:rsid w:val="00375586"/>
    <w:rsid w:val="00375DB0"/>
    <w:rsid w:val="00375EAE"/>
    <w:rsid w:val="00376AB9"/>
    <w:rsid w:val="00380B8E"/>
    <w:rsid w:val="00381E73"/>
    <w:rsid w:val="00382389"/>
    <w:rsid w:val="003829C2"/>
    <w:rsid w:val="0038322E"/>
    <w:rsid w:val="00384683"/>
    <w:rsid w:val="00384E76"/>
    <w:rsid w:val="003852C3"/>
    <w:rsid w:val="00385B19"/>
    <w:rsid w:val="003878D3"/>
    <w:rsid w:val="00390293"/>
    <w:rsid w:val="00392683"/>
    <w:rsid w:val="003964AF"/>
    <w:rsid w:val="003A1139"/>
    <w:rsid w:val="003A1820"/>
    <w:rsid w:val="003A3804"/>
    <w:rsid w:val="003A552C"/>
    <w:rsid w:val="003A5FC4"/>
    <w:rsid w:val="003A74FD"/>
    <w:rsid w:val="003A7A5A"/>
    <w:rsid w:val="003B136D"/>
    <w:rsid w:val="003B2766"/>
    <w:rsid w:val="003B4C0B"/>
    <w:rsid w:val="003B57A9"/>
    <w:rsid w:val="003C1644"/>
    <w:rsid w:val="003C1EE7"/>
    <w:rsid w:val="003C21D5"/>
    <w:rsid w:val="003C4515"/>
    <w:rsid w:val="003C46C3"/>
    <w:rsid w:val="003C623C"/>
    <w:rsid w:val="003C63F4"/>
    <w:rsid w:val="003C6D9A"/>
    <w:rsid w:val="003C7145"/>
    <w:rsid w:val="003D08B2"/>
    <w:rsid w:val="003D520C"/>
    <w:rsid w:val="003D69D9"/>
    <w:rsid w:val="003E01CA"/>
    <w:rsid w:val="003E0D36"/>
    <w:rsid w:val="003E1DBF"/>
    <w:rsid w:val="003E1F45"/>
    <w:rsid w:val="003E3793"/>
    <w:rsid w:val="003E63B4"/>
    <w:rsid w:val="003F393D"/>
    <w:rsid w:val="003F44FA"/>
    <w:rsid w:val="003F6F9E"/>
    <w:rsid w:val="003F762E"/>
    <w:rsid w:val="0040017F"/>
    <w:rsid w:val="00404EAF"/>
    <w:rsid w:val="00405555"/>
    <w:rsid w:val="0040559D"/>
    <w:rsid w:val="00407647"/>
    <w:rsid w:val="00411961"/>
    <w:rsid w:val="00412390"/>
    <w:rsid w:val="00413AF3"/>
    <w:rsid w:val="00413F6D"/>
    <w:rsid w:val="004145F9"/>
    <w:rsid w:val="00414CA1"/>
    <w:rsid w:val="0041578B"/>
    <w:rsid w:val="00417258"/>
    <w:rsid w:val="00422889"/>
    <w:rsid w:val="00422900"/>
    <w:rsid w:val="00423B5A"/>
    <w:rsid w:val="00423C2F"/>
    <w:rsid w:val="0042531F"/>
    <w:rsid w:val="004258D3"/>
    <w:rsid w:val="00430716"/>
    <w:rsid w:val="004331E5"/>
    <w:rsid w:val="00433E20"/>
    <w:rsid w:val="004356BF"/>
    <w:rsid w:val="00436763"/>
    <w:rsid w:val="004402F8"/>
    <w:rsid w:val="004417BC"/>
    <w:rsid w:val="00442385"/>
    <w:rsid w:val="00443796"/>
    <w:rsid w:val="00445DAD"/>
    <w:rsid w:val="00446F01"/>
    <w:rsid w:val="004475B1"/>
    <w:rsid w:val="004502BC"/>
    <w:rsid w:val="00450EBC"/>
    <w:rsid w:val="0045162F"/>
    <w:rsid w:val="0045204E"/>
    <w:rsid w:val="00453C3C"/>
    <w:rsid w:val="004544EC"/>
    <w:rsid w:val="00454BD7"/>
    <w:rsid w:val="0045595A"/>
    <w:rsid w:val="00455E2D"/>
    <w:rsid w:val="00456C1E"/>
    <w:rsid w:val="00456C50"/>
    <w:rsid w:val="00456EA7"/>
    <w:rsid w:val="00460E52"/>
    <w:rsid w:val="004619A3"/>
    <w:rsid w:val="00461B01"/>
    <w:rsid w:val="0046242E"/>
    <w:rsid w:val="00463804"/>
    <w:rsid w:val="00464090"/>
    <w:rsid w:val="00464988"/>
    <w:rsid w:val="00470A61"/>
    <w:rsid w:val="00474588"/>
    <w:rsid w:val="00476A23"/>
    <w:rsid w:val="004841F9"/>
    <w:rsid w:val="004846DE"/>
    <w:rsid w:val="00484702"/>
    <w:rsid w:val="00484FE2"/>
    <w:rsid w:val="00486055"/>
    <w:rsid w:val="0048651F"/>
    <w:rsid w:val="00487FE2"/>
    <w:rsid w:val="004900E8"/>
    <w:rsid w:val="0049018D"/>
    <w:rsid w:val="004903BF"/>
    <w:rsid w:val="00490BB2"/>
    <w:rsid w:val="004940C9"/>
    <w:rsid w:val="00494B26"/>
    <w:rsid w:val="004976D3"/>
    <w:rsid w:val="00497D34"/>
    <w:rsid w:val="00497F8D"/>
    <w:rsid w:val="004A15A6"/>
    <w:rsid w:val="004A15BB"/>
    <w:rsid w:val="004A1F0B"/>
    <w:rsid w:val="004A255B"/>
    <w:rsid w:val="004A2D3D"/>
    <w:rsid w:val="004A2FCA"/>
    <w:rsid w:val="004A380F"/>
    <w:rsid w:val="004A4B50"/>
    <w:rsid w:val="004A4C4B"/>
    <w:rsid w:val="004A4D69"/>
    <w:rsid w:val="004A5610"/>
    <w:rsid w:val="004A5620"/>
    <w:rsid w:val="004A70A8"/>
    <w:rsid w:val="004A712D"/>
    <w:rsid w:val="004B0B88"/>
    <w:rsid w:val="004B2381"/>
    <w:rsid w:val="004B2411"/>
    <w:rsid w:val="004B273F"/>
    <w:rsid w:val="004B63B5"/>
    <w:rsid w:val="004C0A9C"/>
    <w:rsid w:val="004C0B7B"/>
    <w:rsid w:val="004C0D98"/>
    <w:rsid w:val="004C1987"/>
    <w:rsid w:val="004C1BC2"/>
    <w:rsid w:val="004C4177"/>
    <w:rsid w:val="004C4216"/>
    <w:rsid w:val="004C52F2"/>
    <w:rsid w:val="004C64A2"/>
    <w:rsid w:val="004C7AB9"/>
    <w:rsid w:val="004D08F1"/>
    <w:rsid w:val="004D0D8E"/>
    <w:rsid w:val="004D2A52"/>
    <w:rsid w:val="004D33A5"/>
    <w:rsid w:val="004D3DA2"/>
    <w:rsid w:val="004D4D19"/>
    <w:rsid w:val="004D6112"/>
    <w:rsid w:val="004D658B"/>
    <w:rsid w:val="004D681A"/>
    <w:rsid w:val="004D740D"/>
    <w:rsid w:val="004E2F57"/>
    <w:rsid w:val="004E3182"/>
    <w:rsid w:val="004E4D33"/>
    <w:rsid w:val="004E4F01"/>
    <w:rsid w:val="004E4FB2"/>
    <w:rsid w:val="004E676A"/>
    <w:rsid w:val="004E6912"/>
    <w:rsid w:val="004E7D48"/>
    <w:rsid w:val="004F02BA"/>
    <w:rsid w:val="004F030E"/>
    <w:rsid w:val="004F0649"/>
    <w:rsid w:val="004F091A"/>
    <w:rsid w:val="004F0EFC"/>
    <w:rsid w:val="004F4575"/>
    <w:rsid w:val="004F5D78"/>
    <w:rsid w:val="004F62D2"/>
    <w:rsid w:val="004F6BCB"/>
    <w:rsid w:val="004F6D7B"/>
    <w:rsid w:val="00501751"/>
    <w:rsid w:val="00502034"/>
    <w:rsid w:val="00502741"/>
    <w:rsid w:val="00502A10"/>
    <w:rsid w:val="00502A89"/>
    <w:rsid w:val="0050311F"/>
    <w:rsid w:val="005041BA"/>
    <w:rsid w:val="00504950"/>
    <w:rsid w:val="0050538D"/>
    <w:rsid w:val="00505835"/>
    <w:rsid w:val="0050657D"/>
    <w:rsid w:val="00506BDC"/>
    <w:rsid w:val="00507BB9"/>
    <w:rsid w:val="00507DEF"/>
    <w:rsid w:val="00507F73"/>
    <w:rsid w:val="00510875"/>
    <w:rsid w:val="00511E88"/>
    <w:rsid w:val="0051358C"/>
    <w:rsid w:val="00514155"/>
    <w:rsid w:val="00517C49"/>
    <w:rsid w:val="00520B88"/>
    <w:rsid w:val="00522554"/>
    <w:rsid w:val="0052301C"/>
    <w:rsid w:val="00523386"/>
    <w:rsid w:val="0052605F"/>
    <w:rsid w:val="00527536"/>
    <w:rsid w:val="005278F0"/>
    <w:rsid w:val="00527DE6"/>
    <w:rsid w:val="005308DD"/>
    <w:rsid w:val="00530CB2"/>
    <w:rsid w:val="00531785"/>
    <w:rsid w:val="0053280A"/>
    <w:rsid w:val="00534624"/>
    <w:rsid w:val="0053498A"/>
    <w:rsid w:val="00535480"/>
    <w:rsid w:val="00535808"/>
    <w:rsid w:val="00536169"/>
    <w:rsid w:val="00536D72"/>
    <w:rsid w:val="005371B4"/>
    <w:rsid w:val="00537606"/>
    <w:rsid w:val="00537E6A"/>
    <w:rsid w:val="00543619"/>
    <w:rsid w:val="00543C57"/>
    <w:rsid w:val="0054404C"/>
    <w:rsid w:val="005444E9"/>
    <w:rsid w:val="00546A59"/>
    <w:rsid w:val="005471BC"/>
    <w:rsid w:val="00547C48"/>
    <w:rsid w:val="00551321"/>
    <w:rsid w:val="00552064"/>
    <w:rsid w:val="00552C29"/>
    <w:rsid w:val="0055300C"/>
    <w:rsid w:val="00554DDF"/>
    <w:rsid w:val="00556A46"/>
    <w:rsid w:val="00560A47"/>
    <w:rsid w:val="005625E1"/>
    <w:rsid w:val="00565438"/>
    <w:rsid w:val="00567F5A"/>
    <w:rsid w:val="00570231"/>
    <w:rsid w:val="00571190"/>
    <w:rsid w:val="00571243"/>
    <w:rsid w:val="0057198C"/>
    <w:rsid w:val="00572E78"/>
    <w:rsid w:val="00573A74"/>
    <w:rsid w:val="00573B64"/>
    <w:rsid w:val="00575988"/>
    <w:rsid w:val="00575CBE"/>
    <w:rsid w:val="005768D0"/>
    <w:rsid w:val="0057763C"/>
    <w:rsid w:val="00581B87"/>
    <w:rsid w:val="00583F6E"/>
    <w:rsid w:val="005841C8"/>
    <w:rsid w:val="00584651"/>
    <w:rsid w:val="005850B2"/>
    <w:rsid w:val="0058546E"/>
    <w:rsid w:val="0058624D"/>
    <w:rsid w:val="005874C0"/>
    <w:rsid w:val="00587851"/>
    <w:rsid w:val="0059059D"/>
    <w:rsid w:val="00590F44"/>
    <w:rsid w:val="00591230"/>
    <w:rsid w:val="00592A8C"/>
    <w:rsid w:val="0059365C"/>
    <w:rsid w:val="00593D72"/>
    <w:rsid w:val="00595BDE"/>
    <w:rsid w:val="005A1A2D"/>
    <w:rsid w:val="005A2B17"/>
    <w:rsid w:val="005A2E75"/>
    <w:rsid w:val="005A31CB"/>
    <w:rsid w:val="005A3592"/>
    <w:rsid w:val="005A387C"/>
    <w:rsid w:val="005A3B64"/>
    <w:rsid w:val="005A5312"/>
    <w:rsid w:val="005A57C4"/>
    <w:rsid w:val="005B0631"/>
    <w:rsid w:val="005B0986"/>
    <w:rsid w:val="005B3FE0"/>
    <w:rsid w:val="005B477D"/>
    <w:rsid w:val="005B5B50"/>
    <w:rsid w:val="005B738D"/>
    <w:rsid w:val="005B793A"/>
    <w:rsid w:val="005B7DFD"/>
    <w:rsid w:val="005C0752"/>
    <w:rsid w:val="005C0C4D"/>
    <w:rsid w:val="005C119A"/>
    <w:rsid w:val="005C160D"/>
    <w:rsid w:val="005C2A7C"/>
    <w:rsid w:val="005C38E1"/>
    <w:rsid w:val="005C3FCF"/>
    <w:rsid w:val="005C636D"/>
    <w:rsid w:val="005C72DD"/>
    <w:rsid w:val="005D0FFC"/>
    <w:rsid w:val="005D25F1"/>
    <w:rsid w:val="005D2748"/>
    <w:rsid w:val="005D33F4"/>
    <w:rsid w:val="005D4200"/>
    <w:rsid w:val="005D5861"/>
    <w:rsid w:val="005D58E8"/>
    <w:rsid w:val="005D591F"/>
    <w:rsid w:val="005D59A0"/>
    <w:rsid w:val="005D6355"/>
    <w:rsid w:val="005D6F4E"/>
    <w:rsid w:val="005E0592"/>
    <w:rsid w:val="005E08F0"/>
    <w:rsid w:val="005E10BB"/>
    <w:rsid w:val="005E175A"/>
    <w:rsid w:val="005E1E44"/>
    <w:rsid w:val="005E2337"/>
    <w:rsid w:val="005E2378"/>
    <w:rsid w:val="005E2CAA"/>
    <w:rsid w:val="005E47C0"/>
    <w:rsid w:val="005E530C"/>
    <w:rsid w:val="005E7B05"/>
    <w:rsid w:val="005E7C74"/>
    <w:rsid w:val="005F15A7"/>
    <w:rsid w:val="005F1F58"/>
    <w:rsid w:val="005F24D0"/>
    <w:rsid w:val="005F331F"/>
    <w:rsid w:val="005F3BA9"/>
    <w:rsid w:val="005F3DBC"/>
    <w:rsid w:val="005F41E2"/>
    <w:rsid w:val="005F5FE1"/>
    <w:rsid w:val="005F6635"/>
    <w:rsid w:val="0060087B"/>
    <w:rsid w:val="00600EC2"/>
    <w:rsid w:val="006022D0"/>
    <w:rsid w:val="00602A7C"/>
    <w:rsid w:val="00602FD1"/>
    <w:rsid w:val="00603648"/>
    <w:rsid w:val="00604814"/>
    <w:rsid w:val="00604E5C"/>
    <w:rsid w:val="0061264A"/>
    <w:rsid w:val="00614A42"/>
    <w:rsid w:val="006152F4"/>
    <w:rsid w:val="00615975"/>
    <w:rsid w:val="0061635C"/>
    <w:rsid w:val="0061785E"/>
    <w:rsid w:val="00621287"/>
    <w:rsid w:val="0062161C"/>
    <w:rsid w:val="00621B4D"/>
    <w:rsid w:val="00622ADC"/>
    <w:rsid w:val="00623AED"/>
    <w:rsid w:val="0062455F"/>
    <w:rsid w:val="00624809"/>
    <w:rsid w:val="00624955"/>
    <w:rsid w:val="00624982"/>
    <w:rsid w:val="00624E98"/>
    <w:rsid w:val="00626E13"/>
    <w:rsid w:val="00627845"/>
    <w:rsid w:val="006302BC"/>
    <w:rsid w:val="00630CE2"/>
    <w:rsid w:val="00631932"/>
    <w:rsid w:val="00631D2E"/>
    <w:rsid w:val="00632461"/>
    <w:rsid w:val="00633168"/>
    <w:rsid w:val="00633214"/>
    <w:rsid w:val="00634E90"/>
    <w:rsid w:val="006354D4"/>
    <w:rsid w:val="006354DB"/>
    <w:rsid w:val="00635D8D"/>
    <w:rsid w:val="0063635B"/>
    <w:rsid w:val="006414E3"/>
    <w:rsid w:val="00642C3B"/>
    <w:rsid w:val="00642E68"/>
    <w:rsid w:val="00642EFA"/>
    <w:rsid w:val="0064382E"/>
    <w:rsid w:val="00645952"/>
    <w:rsid w:val="006460C8"/>
    <w:rsid w:val="006463C5"/>
    <w:rsid w:val="00647026"/>
    <w:rsid w:val="006473B5"/>
    <w:rsid w:val="00647637"/>
    <w:rsid w:val="0064769D"/>
    <w:rsid w:val="00650098"/>
    <w:rsid w:val="00650133"/>
    <w:rsid w:val="00651F99"/>
    <w:rsid w:val="00651FF0"/>
    <w:rsid w:val="00652A78"/>
    <w:rsid w:val="00653269"/>
    <w:rsid w:val="0065654B"/>
    <w:rsid w:val="006627A7"/>
    <w:rsid w:val="00665A4C"/>
    <w:rsid w:val="00665A68"/>
    <w:rsid w:val="00666592"/>
    <w:rsid w:val="00666B4E"/>
    <w:rsid w:val="00670391"/>
    <w:rsid w:val="00672D7A"/>
    <w:rsid w:val="0067331A"/>
    <w:rsid w:val="00673B93"/>
    <w:rsid w:val="00673DCE"/>
    <w:rsid w:val="00674BB8"/>
    <w:rsid w:val="006753B4"/>
    <w:rsid w:val="0067723F"/>
    <w:rsid w:val="00677657"/>
    <w:rsid w:val="00677E89"/>
    <w:rsid w:val="006818A3"/>
    <w:rsid w:val="00684611"/>
    <w:rsid w:val="00685FB0"/>
    <w:rsid w:val="00692C8E"/>
    <w:rsid w:val="00696B7D"/>
    <w:rsid w:val="006A05F5"/>
    <w:rsid w:val="006A06E7"/>
    <w:rsid w:val="006A1407"/>
    <w:rsid w:val="006A166A"/>
    <w:rsid w:val="006A3316"/>
    <w:rsid w:val="006A3DED"/>
    <w:rsid w:val="006A55BD"/>
    <w:rsid w:val="006A70B8"/>
    <w:rsid w:val="006A75F8"/>
    <w:rsid w:val="006A7B3B"/>
    <w:rsid w:val="006B0B3E"/>
    <w:rsid w:val="006B0E24"/>
    <w:rsid w:val="006B1672"/>
    <w:rsid w:val="006B2CA9"/>
    <w:rsid w:val="006B2D40"/>
    <w:rsid w:val="006B31C9"/>
    <w:rsid w:val="006B34CB"/>
    <w:rsid w:val="006B4125"/>
    <w:rsid w:val="006B4963"/>
    <w:rsid w:val="006B5345"/>
    <w:rsid w:val="006B5514"/>
    <w:rsid w:val="006B6544"/>
    <w:rsid w:val="006B7722"/>
    <w:rsid w:val="006C1ACF"/>
    <w:rsid w:val="006C2B41"/>
    <w:rsid w:val="006C6473"/>
    <w:rsid w:val="006C65D4"/>
    <w:rsid w:val="006C6E2F"/>
    <w:rsid w:val="006C72FD"/>
    <w:rsid w:val="006D0259"/>
    <w:rsid w:val="006D1414"/>
    <w:rsid w:val="006D15AD"/>
    <w:rsid w:val="006D19D8"/>
    <w:rsid w:val="006D25C7"/>
    <w:rsid w:val="006D353E"/>
    <w:rsid w:val="006D361B"/>
    <w:rsid w:val="006D3BB6"/>
    <w:rsid w:val="006D4209"/>
    <w:rsid w:val="006D4D77"/>
    <w:rsid w:val="006D634E"/>
    <w:rsid w:val="006D680C"/>
    <w:rsid w:val="006D7D64"/>
    <w:rsid w:val="006D7DF6"/>
    <w:rsid w:val="006E0682"/>
    <w:rsid w:val="006E261B"/>
    <w:rsid w:val="006E5199"/>
    <w:rsid w:val="006E61CF"/>
    <w:rsid w:val="006F1389"/>
    <w:rsid w:val="006F1736"/>
    <w:rsid w:val="006F1AC9"/>
    <w:rsid w:val="006F203C"/>
    <w:rsid w:val="006F23D9"/>
    <w:rsid w:val="006F2BE9"/>
    <w:rsid w:val="006F355A"/>
    <w:rsid w:val="006F391E"/>
    <w:rsid w:val="006F48A8"/>
    <w:rsid w:val="006F6539"/>
    <w:rsid w:val="006F6BAA"/>
    <w:rsid w:val="00700140"/>
    <w:rsid w:val="007030A7"/>
    <w:rsid w:val="00703389"/>
    <w:rsid w:val="00703E98"/>
    <w:rsid w:val="007049C5"/>
    <w:rsid w:val="00704CE9"/>
    <w:rsid w:val="00706328"/>
    <w:rsid w:val="00707F5A"/>
    <w:rsid w:val="00710041"/>
    <w:rsid w:val="00710449"/>
    <w:rsid w:val="00714658"/>
    <w:rsid w:val="007168D7"/>
    <w:rsid w:val="00716B84"/>
    <w:rsid w:val="00720D0D"/>
    <w:rsid w:val="00720DB7"/>
    <w:rsid w:val="00722141"/>
    <w:rsid w:val="00722298"/>
    <w:rsid w:val="007234DC"/>
    <w:rsid w:val="0072636E"/>
    <w:rsid w:val="007305EC"/>
    <w:rsid w:val="007343C8"/>
    <w:rsid w:val="0073455C"/>
    <w:rsid w:val="007350D5"/>
    <w:rsid w:val="00735EA8"/>
    <w:rsid w:val="00735F1F"/>
    <w:rsid w:val="00737610"/>
    <w:rsid w:val="0074004D"/>
    <w:rsid w:val="00740954"/>
    <w:rsid w:val="007421E0"/>
    <w:rsid w:val="007438EB"/>
    <w:rsid w:val="00743DD4"/>
    <w:rsid w:val="00744F58"/>
    <w:rsid w:val="00746B8C"/>
    <w:rsid w:val="00746EC8"/>
    <w:rsid w:val="0075350B"/>
    <w:rsid w:val="007539C6"/>
    <w:rsid w:val="007551D4"/>
    <w:rsid w:val="007568F6"/>
    <w:rsid w:val="00757596"/>
    <w:rsid w:val="00757618"/>
    <w:rsid w:val="00760526"/>
    <w:rsid w:val="00761811"/>
    <w:rsid w:val="00762484"/>
    <w:rsid w:val="00762833"/>
    <w:rsid w:val="007629DA"/>
    <w:rsid w:val="00763590"/>
    <w:rsid w:val="00763704"/>
    <w:rsid w:val="00763E41"/>
    <w:rsid w:val="00765006"/>
    <w:rsid w:val="00765738"/>
    <w:rsid w:val="00765C96"/>
    <w:rsid w:val="0076600F"/>
    <w:rsid w:val="0076633C"/>
    <w:rsid w:val="00766424"/>
    <w:rsid w:val="00766A5F"/>
    <w:rsid w:val="00771507"/>
    <w:rsid w:val="007719DD"/>
    <w:rsid w:val="007751A2"/>
    <w:rsid w:val="00780F29"/>
    <w:rsid w:val="00780FAF"/>
    <w:rsid w:val="0078170E"/>
    <w:rsid w:val="00781B4C"/>
    <w:rsid w:val="00781B61"/>
    <w:rsid w:val="00782839"/>
    <w:rsid w:val="00783D82"/>
    <w:rsid w:val="007879BF"/>
    <w:rsid w:val="00787C32"/>
    <w:rsid w:val="00787C62"/>
    <w:rsid w:val="007939FB"/>
    <w:rsid w:val="00795441"/>
    <w:rsid w:val="007958A5"/>
    <w:rsid w:val="00797454"/>
    <w:rsid w:val="007A0A6A"/>
    <w:rsid w:val="007A0BE5"/>
    <w:rsid w:val="007A1A8F"/>
    <w:rsid w:val="007A1D60"/>
    <w:rsid w:val="007A2A5C"/>
    <w:rsid w:val="007A305C"/>
    <w:rsid w:val="007A34C9"/>
    <w:rsid w:val="007A3571"/>
    <w:rsid w:val="007A3CEB"/>
    <w:rsid w:val="007A4369"/>
    <w:rsid w:val="007A57B2"/>
    <w:rsid w:val="007A60EF"/>
    <w:rsid w:val="007A6A0D"/>
    <w:rsid w:val="007B07DD"/>
    <w:rsid w:val="007B1193"/>
    <w:rsid w:val="007B2A62"/>
    <w:rsid w:val="007B2C59"/>
    <w:rsid w:val="007B3CC2"/>
    <w:rsid w:val="007B4111"/>
    <w:rsid w:val="007B491D"/>
    <w:rsid w:val="007B5944"/>
    <w:rsid w:val="007B67A7"/>
    <w:rsid w:val="007B6807"/>
    <w:rsid w:val="007B7A6D"/>
    <w:rsid w:val="007B7D28"/>
    <w:rsid w:val="007C035F"/>
    <w:rsid w:val="007C12E2"/>
    <w:rsid w:val="007C290F"/>
    <w:rsid w:val="007C34CF"/>
    <w:rsid w:val="007C5119"/>
    <w:rsid w:val="007C5754"/>
    <w:rsid w:val="007C59F2"/>
    <w:rsid w:val="007C6A7F"/>
    <w:rsid w:val="007C7F89"/>
    <w:rsid w:val="007D00FE"/>
    <w:rsid w:val="007D0B5E"/>
    <w:rsid w:val="007D1A52"/>
    <w:rsid w:val="007D222C"/>
    <w:rsid w:val="007D2992"/>
    <w:rsid w:val="007D33EC"/>
    <w:rsid w:val="007D43FE"/>
    <w:rsid w:val="007D5067"/>
    <w:rsid w:val="007D5541"/>
    <w:rsid w:val="007E0877"/>
    <w:rsid w:val="007E0B04"/>
    <w:rsid w:val="007E1DF5"/>
    <w:rsid w:val="007E20BF"/>
    <w:rsid w:val="007E22D3"/>
    <w:rsid w:val="007E3188"/>
    <w:rsid w:val="007E595E"/>
    <w:rsid w:val="007F0811"/>
    <w:rsid w:val="007F2599"/>
    <w:rsid w:val="007F7C7D"/>
    <w:rsid w:val="008002B4"/>
    <w:rsid w:val="00800EA5"/>
    <w:rsid w:val="008023FA"/>
    <w:rsid w:val="00802A29"/>
    <w:rsid w:val="00802CD8"/>
    <w:rsid w:val="00803DFD"/>
    <w:rsid w:val="00803EF2"/>
    <w:rsid w:val="008048B4"/>
    <w:rsid w:val="00804CDB"/>
    <w:rsid w:val="0080552E"/>
    <w:rsid w:val="00806B42"/>
    <w:rsid w:val="008070B4"/>
    <w:rsid w:val="0080764F"/>
    <w:rsid w:val="008076BF"/>
    <w:rsid w:val="008078A5"/>
    <w:rsid w:val="008121C4"/>
    <w:rsid w:val="008124FC"/>
    <w:rsid w:val="00812835"/>
    <w:rsid w:val="008135DE"/>
    <w:rsid w:val="00814FB6"/>
    <w:rsid w:val="008157CE"/>
    <w:rsid w:val="00816167"/>
    <w:rsid w:val="008178A8"/>
    <w:rsid w:val="00821758"/>
    <w:rsid w:val="00822085"/>
    <w:rsid w:val="00823000"/>
    <w:rsid w:val="008238F5"/>
    <w:rsid w:val="00824462"/>
    <w:rsid w:val="0082487C"/>
    <w:rsid w:val="0082523C"/>
    <w:rsid w:val="00825A4B"/>
    <w:rsid w:val="00826B19"/>
    <w:rsid w:val="008300F2"/>
    <w:rsid w:val="008305F1"/>
    <w:rsid w:val="00831066"/>
    <w:rsid w:val="008329D6"/>
    <w:rsid w:val="008329F7"/>
    <w:rsid w:val="008348DE"/>
    <w:rsid w:val="00834D78"/>
    <w:rsid w:val="00835741"/>
    <w:rsid w:val="00835CBB"/>
    <w:rsid w:val="00835E20"/>
    <w:rsid w:val="00836272"/>
    <w:rsid w:val="008365E0"/>
    <w:rsid w:val="00836D9A"/>
    <w:rsid w:val="00840D47"/>
    <w:rsid w:val="0084157F"/>
    <w:rsid w:val="0084382C"/>
    <w:rsid w:val="00843A7A"/>
    <w:rsid w:val="008441DC"/>
    <w:rsid w:val="00844FC4"/>
    <w:rsid w:val="008455AB"/>
    <w:rsid w:val="008468CC"/>
    <w:rsid w:val="0085079B"/>
    <w:rsid w:val="00853200"/>
    <w:rsid w:val="00854EC6"/>
    <w:rsid w:val="00855784"/>
    <w:rsid w:val="00856B03"/>
    <w:rsid w:val="00857264"/>
    <w:rsid w:val="00857C81"/>
    <w:rsid w:val="00862631"/>
    <w:rsid w:val="00866DAD"/>
    <w:rsid w:val="00871527"/>
    <w:rsid w:val="00872A32"/>
    <w:rsid w:val="00874AE4"/>
    <w:rsid w:val="00874D4A"/>
    <w:rsid w:val="008768A8"/>
    <w:rsid w:val="00877A06"/>
    <w:rsid w:val="00877B3F"/>
    <w:rsid w:val="00877CA6"/>
    <w:rsid w:val="008834B6"/>
    <w:rsid w:val="00884654"/>
    <w:rsid w:val="00884D69"/>
    <w:rsid w:val="0088509A"/>
    <w:rsid w:val="00885F41"/>
    <w:rsid w:val="00886C8B"/>
    <w:rsid w:val="00890480"/>
    <w:rsid w:val="00890BD9"/>
    <w:rsid w:val="00890FCA"/>
    <w:rsid w:val="00893484"/>
    <w:rsid w:val="008958AA"/>
    <w:rsid w:val="0089599C"/>
    <w:rsid w:val="00896020"/>
    <w:rsid w:val="0089708B"/>
    <w:rsid w:val="00897469"/>
    <w:rsid w:val="008A04EA"/>
    <w:rsid w:val="008A06C2"/>
    <w:rsid w:val="008A092B"/>
    <w:rsid w:val="008A0B20"/>
    <w:rsid w:val="008A186B"/>
    <w:rsid w:val="008A1D26"/>
    <w:rsid w:val="008A1E12"/>
    <w:rsid w:val="008A634E"/>
    <w:rsid w:val="008A749D"/>
    <w:rsid w:val="008B09E7"/>
    <w:rsid w:val="008B1AED"/>
    <w:rsid w:val="008B1ED5"/>
    <w:rsid w:val="008B29AA"/>
    <w:rsid w:val="008B39BF"/>
    <w:rsid w:val="008B4546"/>
    <w:rsid w:val="008B4CEB"/>
    <w:rsid w:val="008B4EA8"/>
    <w:rsid w:val="008B4FC8"/>
    <w:rsid w:val="008B6E66"/>
    <w:rsid w:val="008B71B6"/>
    <w:rsid w:val="008B7609"/>
    <w:rsid w:val="008C163D"/>
    <w:rsid w:val="008C27B8"/>
    <w:rsid w:val="008C3056"/>
    <w:rsid w:val="008C3CE6"/>
    <w:rsid w:val="008C501B"/>
    <w:rsid w:val="008C5200"/>
    <w:rsid w:val="008C54CA"/>
    <w:rsid w:val="008C57F0"/>
    <w:rsid w:val="008C617F"/>
    <w:rsid w:val="008C786A"/>
    <w:rsid w:val="008D01F3"/>
    <w:rsid w:val="008D1D8A"/>
    <w:rsid w:val="008D252F"/>
    <w:rsid w:val="008D27DA"/>
    <w:rsid w:val="008D3487"/>
    <w:rsid w:val="008D358F"/>
    <w:rsid w:val="008D4D4E"/>
    <w:rsid w:val="008D640B"/>
    <w:rsid w:val="008D7B4F"/>
    <w:rsid w:val="008E06B6"/>
    <w:rsid w:val="008E0BE8"/>
    <w:rsid w:val="008E190D"/>
    <w:rsid w:val="008E200B"/>
    <w:rsid w:val="008E3544"/>
    <w:rsid w:val="008E3A01"/>
    <w:rsid w:val="008E4514"/>
    <w:rsid w:val="008E4915"/>
    <w:rsid w:val="008E62AE"/>
    <w:rsid w:val="008E6DBA"/>
    <w:rsid w:val="008E7199"/>
    <w:rsid w:val="008E7B88"/>
    <w:rsid w:val="008E7FA3"/>
    <w:rsid w:val="008F0207"/>
    <w:rsid w:val="008F0D31"/>
    <w:rsid w:val="008F3EC6"/>
    <w:rsid w:val="008F58D8"/>
    <w:rsid w:val="008F7DFE"/>
    <w:rsid w:val="008F7E30"/>
    <w:rsid w:val="009007A5"/>
    <w:rsid w:val="00901265"/>
    <w:rsid w:val="00901FFE"/>
    <w:rsid w:val="00902CC9"/>
    <w:rsid w:val="009046A8"/>
    <w:rsid w:val="009103CB"/>
    <w:rsid w:val="0091183C"/>
    <w:rsid w:val="009119CC"/>
    <w:rsid w:val="00912F48"/>
    <w:rsid w:val="009132DD"/>
    <w:rsid w:val="00913AF3"/>
    <w:rsid w:val="00913BD3"/>
    <w:rsid w:val="00914714"/>
    <w:rsid w:val="009165E2"/>
    <w:rsid w:val="00920424"/>
    <w:rsid w:val="00920BF7"/>
    <w:rsid w:val="00920C06"/>
    <w:rsid w:val="009211F4"/>
    <w:rsid w:val="00922E57"/>
    <w:rsid w:val="00923552"/>
    <w:rsid w:val="00924627"/>
    <w:rsid w:val="009255E5"/>
    <w:rsid w:val="00925607"/>
    <w:rsid w:val="00925D29"/>
    <w:rsid w:val="0093178A"/>
    <w:rsid w:val="00931989"/>
    <w:rsid w:val="00933769"/>
    <w:rsid w:val="00933810"/>
    <w:rsid w:val="009342CF"/>
    <w:rsid w:val="009350EB"/>
    <w:rsid w:val="009354A9"/>
    <w:rsid w:val="00935526"/>
    <w:rsid w:val="0093657D"/>
    <w:rsid w:val="00936D67"/>
    <w:rsid w:val="00936DE4"/>
    <w:rsid w:val="00937DA2"/>
    <w:rsid w:val="009424C2"/>
    <w:rsid w:val="00943614"/>
    <w:rsid w:val="009436B8"/>
    <w:rsid w:val="0094396F"/>
    <w:rsid w:val="009471B0"/>
    <w:rsid w:val="009502C1"/>
    <w:rsid w:val="00950620"/>
    <w:rsid w:val="009512A2"/>
    <w:rsid w:val="009515A7"/>
    <w:rsid w:val="009519B9"/>
    <w:rsid w:val="009531D7"/>
    <w:rsid w:val="009555B3"/>
    <w:rsid w:val="0095654A"/>
    <w:rsid w:val="009566DD"/>
    <w:rsid w:val="00957F9B"/>
    <w:rsid w:val="009606E4"/>
    <w:rsid w:val="00960D9F"/>
    <w:rsid w:val="00960ECB"/>
    <w:rsid w:val="00962306"/>
    <w:rsid w:val="00962716"/>
    <w:rsid w:val="00963ABB"/>
    <w:rsid w:val="00964EE3"/>
    <w:rsid w:val="00965E2B"/>
    <w:rsid w:val="009662B2"/>
    <w:rsid w:val="00967856"/>
    <w:rsid w:val="00967E9B"/>
    <w:rsid w:val="009701FA"/>
    <w:rsid w:val="0097084C"/>
    <w:rsid w:val="00971028"/>
    <w:rsid w:val="00971915"/>
    <w:rsid w:val="00972E3C"/>
    <w:rsid w:val="009736F2"/>
    <w:rsid w:val="00973CFD"/>
    <w:rsid w:val="00974268"/>
    <w:rsid w:val="009748A5"/>
    <w:rsid w:val="00974BDD"/>
    <w:rsid w:val="00975612"/>
    <w:rsid w:val="00975763"/>
    <w:rsid w:val="00975A82"/>
    <w:rsid w:val="00977118"/>
    <w:rsid w:val="00980054"/>
    <w:rsid w:val="00984E08"/>
    <w:rsid w:val="00986079"/>
    <w:rsid w:val="009868E8"/>
    <w:rsid w:val="00987E3D"/>
    <w:rsid w:val="009903CA"/>
    <w:rsid w:val="009909AC"/>
    <w:rsid w:val="00991A7A"/>
    <w:rsid w:val="00994E12"/>
    <w:rsid w:val="00996CD0"/>
    <w:rsid w:val="009976D8"/>
    <w:rsid w:val="009A0661"/>
    <w:rsid w:val="009A0D09"/>
    <w:rsid w:val="009A317B"/>
    <w:rsid w:val="009A599C"/>
    <w:rsid w:val="009A6149"/>
    <w:rsid w:val="009A632C"/>
    <w:rsid w:val="009A73AF"/>
    <w:rsid w:val="009A7521"/>
    <w:rsid w:val="009A77FC"/>
    <w:rsid w:val="009A78EE"/>
    <w:rsid w:val="009A7A5C"/>
    <w:rsid w:val="009B1B9A"/>
    <w:rsid w:val="009B1D23"/>
    <w:rsid w:val="009B1ECE"/>
    <w:rsid w:val="009B23C7"/>
    <w:rsid w:val="009B363F"/>
    <w:rsid w:val="009B3C29"/>
    <w:rsid w:val="009B7248"/>
    <w:rsid w:val="009B7BFB"/>
    <w:rsid w:val="009C0D71"/>
    <w:rsid w:val="009C13C1"/>
    <w:rsid w:val="009C15A9"/>
    <w:rsid w:val="009C15CE"/>
    <w:rsid w:val="009C25EC"/>
    <w:rsid w:val="009C2F59"/>
    <w:rsid w:val="009C4565"/>
    <w:rsid w:val="009D09C4"/>
    <w:rsid w:val="009D3249"/>
    <w:rsid w:val="009D50C3"/>
    <w:rsid w:val="009D59C9"/>
    <w:rsid w:val="009D6BF9"/>
    <w:rsid w:val="009E2FE7"/>
    <w:rsid w:val="009E4CF9"/>
    <w:rsid w:val="009E6574"/>
    <w:rsid w:val="009E7B59"/>
    <w:rsid w:val="009F0A4A"/>
    <w:rsid w:val="009F1BAD"/>
    <w:rsid w:val="009F1FBA"/>
    <w:rsid w:val="009F2474"/>
    <w:rsid w:val="009F2790"/>
    <w:rsid w:val="009F51EA"/>
    <w:rsid w:val="009F7CC4"/>
    <w:rsid w:val="00A03295"/>
    <w:rsid w:val="00A032E5"/>
    <w:rsid w:val="00A04209"/>
    <w:rsid w:val="00A0613D"/>
    <w:rsid w:val="00A06CD4"/>
    <w:rsid w:val="00A07696"/>
    <w:rsid w:val="00A10A1B"/>
    <w:rsid w:val="00A1187C"/>
    <w:rsid w:val="00A11CAD"/>
    <w:rsid w:val="00A127ED"/>
    <w:rsid w:val="00A144D1"/>
    <w:rsid w:val="00A14C6F"/>
    <w:rsid w:val="00A150D2"/>
    <w:rsid w:val="00A15434"/>
    <w:rsid w:val="00A15D1E"/>
    <w:rsid w:val="00A1634F"/>
    <w:rsid w:val="00A16E84"/>
    <w:rsid w:val="00A17536"/>
    <w:rsid w:val="00A211F0"/>
    <w:rsid w:val="00A214CB"/>
    <w:rsid w:val="00A21C57"/>
    <w:rsid w:val="00A23D1D"/>
    <w:rsid w:val="00A2518E"/>
    <w:rsid w:val="00A257DB"/>
    <w:rsid w:val="00A25E14"/>
    <w:rsid w:val="00A26B52"/>
    <w:rsid w:val="00A27E29"/>
    <w:rsid w:val="00A30B5F"/>
    <w:rsid w:val="00A32411"/>
    <w:rsid w:val="00A32609"/>
    <w:rsid w:val="00A3286F"/>
    <w:rsid w:val="00A35C9B"/>
    <w:rsid w:val="00A35E8D"/>
    <w:rsid w:val="00A36F37"/>
    <w:rsid w:val="00A3743F"/>
    <w:rsid w:val="00A41E83"/>
    <w:rsid w:val="00A42593"/>
    <w:rsid w:val="00A42C02"/>
    <w:rsid w:val="00A43843"/>
    <w:rsid w:val="00A43F15"/>
    <w:rsid w:val="00A468B8"/>
    <w:rsid w:val="00A46F44"/>
    <w:rsid w:val="00A50140"/>
    <w:rsid w:val="00A502AE"/>
    <w:rsid w:val="00A503DB"/>
    <w:rsid w:val="00A50407"/>
    <w:rsid w:val="00A53BD5"/>
    <w:rsid w:val="00A54062"/>
    <w:rsid w:val="00A54234"/>
    <w:rsid w:val="00A556F8"/>
    <w:rsid w:val="00A55889"/>
    <w:rsid w:val="00A55D4A"/>
    <w:rsid w:val="00A56212"/>
    <w:rsid w:val="00A56BD6"/>
    <w:rsid w:val="00A6032A"/>
    <w:rsid w:val="00A60E7D"/>
    <w:rsid w:val="00A62819"/>
    <w:rsid w:val="00A6314C"/>
    <w:rsid w:val="00A63BE2"/>
    <w:rsid w:val="00A63E8C"/>
    <w:rsid w:val="00A65110"/>
    <w:rsid w:val="00A66901"/>
    <w:rsid w:val="00A669DE"/>
    <w:rsid w:val="00A713E5"/>
    <w:rsid w:val="00A7141D"/>
    <w:rsid w:val="00A7248A"/>
    <w:rsid w:val="00A728BB"/>
    <w:rsid w:val="00A730F1"/>
    <w:rsid w:val="00A74874"/>
    <w:rsid w:val="00A74A84"/>
    <w:rsid w:val="00A758C6"/>
    <w:rsid w:val="00A75B0B"/>
    <w:rsid w:val="00A7696B"/>
    <w:rsid w:val="00A76A55"/>
    <w:rsid w:val="00A76CC3"/>
    <w:rsid w:val="00A76F6A"/>
    <w:rsid w:val="00A77286"/>
    <w:rsid w:val="00A8035D"/>
    <w:rsid w:val="00A804CF"/>
    <w:rsid w:val="00A80D60"/>
    <w:rsid w:val="00A8268A"/>
    <w:rsid w:val="00A85E04"/>
    <w:rsid w:val="00A86FB4"/>
    <w:rsid w:val="00A87C4A"/>
    <w:rsid w:val="00A87E98"/>
    <w:rsid w:val="00A87F77"/>
    <w:rsid w:val="00A908B1"/>
    <w:rsid w:val="00A90B3E"/>
    <w:rsid w:val="00A91CE6"/>
    <w:rsid w:val="00A94412"/>
    <w:rsid w:val="00A949F8"/>
    <w:rsid w:val="00A951A5"/>
    <w:rsid w:val="00A973B7"/>
    <w:rsid w:val="00A97543"/>
    <w:rsid w:val="00AA0BBE"/>
    <w:rsid w:val="00AA3240"/>
    <w:rsid w:val="00AA3BB8"/>
    <w:rsid w:val="00AA3C35"/>
    <w:rsid w:val="00AA45E9"/>
    <w:rsid w:val="00AA4787"/>
    <w:rsid w:val="00AA5046"/>
    <w:rsid w:val="00AB0B0E"/>
    <w:rsid w:val="00AB1B6E"/>
    <w:rsid w:val="00AB56F5"/>
    <w:rsid w:val="00AB6A81"/>
    <w:rsid w:val="00AB752E"/>
    <w:rsid w:val="00AB7B6A"/>
    <w:rsid w:val="00AC095A"/>
    <w:rsid w:val="00AC13F2"/>
    <w:rsid w:val="00AC227D"/>
    <w:rsid w:val="00AC2465"/>
    <w:rsid w:val="00AC4314"/>
    <w:rsid w:val="00AC49DC"/>
    <w:rsid w:val="00AC7C41"/>
    <w:rsid w:val="00AD1B58"/>
    <w:rsid w:val="00AD2BD6"/>
    <w:rsid w:val="00AD30A3"/>
    <w:rsid w:val="00AD3BA1"/>
    <w:rsid w:val="00AD3F8B"/>
    <w:rsid w:val="00AD5DC8"/>
    <w:rsid w:val="00AD609E"/>
    <w:rsid w:val="00AD6259"/>
    <w:rsid w:val="00AD6CA8"/>
    <w:rsid w:val="00AD7C31"/>
    <w:rsid w:val="00AD7E94"/>
    <w:rsid w:val="00AE15FC"/>
    <w:rsid w:val="00AE18A8"/>
    <w:rsid w:val="00AE2A91"/>
    <w:rsid w:val="00AE42AD"/>
    <w:rsid w:val="00AE4535"/>
    <w:rsid w:val="00AE587A"/>
    <w:rsid w:val="00AE6B05"/>
    <w:rsid w:val="00AE7813"/>
    <w:rsid w:val="00AF0AFA"/>
    <w:rsid w:val="00AF0E36"/>
    <w:rsid w:val="00AF1401"/>
    <w:rsid w:val="00AF20A0"/>
    <w:rsid w:val="00AF2AEE"/>
    <w:rsid w:val="00AF41F2"/>
    <w:rsid w:val="00AF77DC"/>
    <w:rsid w:val="00AF78D2"/>
    <w:rsid w:val="00B00DBE"/>
    <w:rsid w:val="00B01AA4"/>
    <w:rsid w:val="00B02E22"/>
    <w:rsid w:val="00B02F99"/>
    <w:rsid w:val="00B03314"/>
    <w:rsid w:val="00B06065"/>
    <w:rsid w:val="00B07437"/>
    <w:rsid w:val="00B104D3"/>
    <w:rsid w:val="00B10EEC"/>
    <w:rsid w:val="00B12429"/>
    <w:rsid w:val="00B125B8"/>
    <w:rsid w:val="00B12630"/>
    <w:rsid w:val="00B13476"/>
    <w:rsid w:val="00B13D5A"/>
    <w:rsid w:val="00B164C3"/>
    <w:rsid w:val="00B1658F"/>
    <w:rsid w:val="00B16D9A"/>
    <w:rsid w:val="00B1728E"/>
    <w:rsid w:val="00B1797C"/>
    <w:rsid w:val="00B203A3"/>
    <w:rsid w:val="00B20E8C"/>
    <w:rsid w:val="00B215A6"/>
    <w:rsid w:val="00B23730"/>
    <w:rsid w:val="00B23DF4"/>
    <w:rsid w:val="00B25395"/>
    <w:rsid w:val="00B25706"/>
    <w:rsid w:val="00B25D9E"/>
    <w:rsid w:val="00B27877"/>
    <w:rsid w:val="00B30336"/>
    <w:rsid w:val="00B30720"/>
    <w:rsid w:val="00B30E08"/>
    <w:rsid w:val="00B31563"/>
    <w:rsid w:val="00B33B4F"/>
    <w:rsid w:val="00B3407C"/>
    <w:rsid w:val="00B340AC"/>
    <w:rsid w:val="00B353D1"/>
    <w:rsid w:val="00B364FF"/>
    <w:rsid w:val="00B37909"/>
    <w:rsid w:val="00B37D67"/>
    <w:rsid w:val="00B40304"/>
    <w:rsid w:val="00B40C45"/>
    <w:rsid w:val="00B426FB"/>
    <w:rsid w:val="00B4391B"/>
    <w:rsid w:val="00B44F12"/>
    <w:rsid w:val="00B4546E"/>
    <w:rsid w:val="00B50134"/>
    <w:rsid w:val="00B5085D"/>
    <w:rsid w:val="00B51952"/>
    <w:rsid w:val="00B5227D"/>
    <w:rsid w:val="00B53CAE"/>
    <w:rsid w:val="00B55674"/>
    <w:rsid w:val="00B568EC"/>
    <w:rsid w:val="00B56A85"/>
    <w:rsid w:val="00B57789"/>
    <w:rsid w:val="00B57BA2"/>
    <w:rsid w:val="00B60702"/>
    <w:rsid w:val="00B60851"/>
    <w:rsid w:val="00B61F0D"/>
    <w:rsid w:val="00B626CC"/>
    <w:rsid w:val="00B6567E"/>
    <w:rsid w:val="00B675C7"/>
    <w:rsid w:val="00B67BE0"/>
    <w:rsid w:val="00B67CCF"/>
    <w:rsid w:val="00B70A14"/>
    <w:rsid w:val="00B70DE8"/>
    <w:rsid w:val="00B70EEE"/>
    <w:rsid w:val="00B712E8"/>
    <w:rsid w:val="00B71808"/>
    <w:rsid w:val="00B724A7"/>
    <w:rsid w:val="00B7319F"/>
    <w:rsid w:val="00B7349F"/>
    <w:rsid w:val="00B73B22"/>
    <w:rsid w:val="00B745D7"/>
    <w:rsid w:val="00B75071"/>
    <w:rsid w:val="00B76FCB"/>
    <w:rsid w:val="00B80ADF"/>
    <w:rsid w:val="00B80F16"/>
    <w:rsid w:val="00B81A63"/>
    <w:rsid w:val="00B825B1"/>
    <w:rsid w:val="00B82663"/>
    <w:rsid w:val="00B84A6A"/>
    <w:rsid w:val="00B84F9F"/>
    <w:rsid w:val="00B869C2"/>
    <w:rsid w:val="00B87A4B"/>
    <w:rsid w:val="00B87CF6"/>
    <w:rsid w:val="00B9136D"/>
    <w:rsid w:val="00B914F8"/>
    <w:rsid w:val="00B92BD3"/>
    <w:rsid w:val="00B931A6"/>
    <w:rsid w:val="00B94BA7"/>
    <w:rsid w:val="00B951C1"/>
    <w:rsid w:val="00B963E9"/>
    <w:rsid w:val="00B97FC9"/>
    <w:rsid w:val="00BA0C29"/>
    <w:rsid w:val="00BA1000"/>
    <w:rsid w:val="00BA2612"/>
    <w:rsid w:val="00BA3A2A"/>
    <w:rsid w:val="00BA4534"/>
    <w:rsid w:val="00BA6A01"/>
    <w:rsid w:val="00BB05C9"/>
    <w:rsid w:val="00BB4E2A"/>
    <w:rsid w:val="00BB4F93"/>
    <w:rsid w:val="00BB503A"/>
    <w:rsid w:val="00BB5BD9"/>
    <w:rsid w:val="00BB68BC"/>
    <w:rsid w:val="00BB760A"/>
    <w:rsid w:val="00BC12BC"/>
    <w:rsid w:val="00BC14BB"/>
    <w:rsid w:val="00BC2071"/>
    <w:rsid w:val="00BC2984"/>
    <w:rsid w:val="00BC37CD"/>
    <w:rsid w:val="00BC496C"/>
    <w:rsid w:val="00BC4B6F"/>
    <w:rsid w:val="00BC4C90"/>
    <w:rsid w:val="00BC5C2C"/>
    <w:rsid w:val="00BC70D7"/>
    <w:rsid w:val="00BC78A8"/>
    <w:rsid w:val="00BD1DCF"/>
    <w:rsid w:val="00BD263B"/>
    <w:rsid w:val="00BD2DE8"/>
    <w:rsid w:val="00BD3141"/>
    <w:rsid w:val="00BD4BD6"/>
    <w:rsid w:val="00BD5506"/>
    <w:rsid w:val="00BD65BC"/>
    <w:rsid w:val="00BE0620"/>
    <w:rsid w:val="00BE23A3"/>
    <w:rsid w:val="00BE3019"/>
    <w:rsid w:val="00BE60A2"/>
    <w:rsid w:val="00BF0846"/>
    <w:rsid w:val="00BF0920"/>
    <w:rsid w:val="00BF09A9"/>
    <w:rsid w:val="00BF1FCD"/>
    <w:rsid w:val="00BF285E"/>
    <w:rsid w:val="00BF52FC"/>
    <w:rsid w:val="00BF6F57"/>
    <w:rsid w:val="00C027A3"/>
    <w:rsid w:val="00C06591"/>
    <w:rsid w:val="00C06928"/>
    <w:rsid w:val="00C077D6"/>
    <w:rsid w:val="00C07DF8"/>
    <w:rsid w:val="00C109AD"/>
    <w:rsid w:val="00C10F3C"/>
    <w:rsid w:val="00C116FE"/>
    <w:rsid w:val="00C11FDA"/>
    <w:rsid w:val="00C1383E"/>
    <w:rsid w:val="00C14297"/>
    <w:rsid w:val="00C14604"/>
    <w:rsid w:val="00C150D2"/>
    <w:rsid w:val="00C15BC0"/>
    <w:rsid w:val="00C161DF"/>
    <w:rsid w:val="00C165A1"/>
    <w:rsid w:val="00C17DCE"/>
    <w:rsid w:val="00C21EC9"/>
    <w:rsid w:val="00C234FB"/>
    <w:rsid w:val="00C23CC3"/>
    <w:rsid w:val="00C24D64"/>
    <w:rsid w:val="00C25708"/>
    <w:rsid w:val="00C257BF"/>
    <w:rsid w:val="00C26E3D"/>
    <w:rsid w:val="00C31437"/>
    <w:rsid w:val="00C326F8"/>
    <w:rsid w:val="00C333F4"/>
    <w:rsid w:val="00C34F30"/>
    <w:rsid w:val="00C35786"/>
    <w:rsid w:val="00C357F4"/>
    <w:rsid w:val="00C36027"/>
    <w:rsid w:val="00C40019"/>
    <w:rsid w:val="00C40695"/>
    <w:rsid w:val="00C432EE"/>
    <w:rsid w:val="00C43EE6"/>
    <w:rsid w:val="00C5023D"/>
    <w:rsid w:val="00C51947"/>
    <w:rsid w:val="00C51E71"/>
    <w:rsid w:val="00C5355C"/>
    <w:rsid w:val="00C53B42"/>
    <w:rsid w:val="00C53C26"/>
    <w:rsid w:val="00C543A5"/>
    <w:rsid w:val="00C54793"/>
    <w:rsid w:val="00C55E88"/>
    <w:rsid w:val="00C57F0C"/>
    <w:rsid w:val="00C60821"/>
    <w:rsid w:val="00C60BB3"/>
    <w:rsid w:val="00C60EC1"/>
    <w:rsid w:val="00C621B4"/>
    <w:rsid w:val="00C63989"/>
    <w:rsid w:val="00C63DC6"/>
    <w:rsid w:val="00C67157"/>
    <w:rsid w:val="00C672BE"/>
    <w:rsid w:val="00C67BE0"/>
    <w:rsid w:val="00C70E47"/>
    <w:rsid w:val="00C7125F"/>
    <w:rsid w:val="00C71807"/>
    <w:rsid w:val="00C71B86"/>
    <w:rsid w:val="00C720B2"/>
    <w:rsid w:val="00C73144"/>
    <w:rsid w:val="00C742E9"/>
    <w:rsid w:val="00C8161B"/>
    <w:rsid w:val="00C8179E"/>
    <w:rsid w:val="00C83F0F"/>
    <w:rsid w:val="00C8409E"/>
    <w:rsid w:val="00C84372"/>
    <w:rsid w:val="00C85A65"/>
    <w:rsid w:val="00C86326"/>
    <w:rsid w:val="00C863C6"/>
    <w:rsid w:val="00C871CA"/>
    <w:rsid w:val="00C87BA6"/>
    <w:rsid w:val="00C903C2"/>
    <w:rsid w:val="00C90B9B"/>
    <w:rsid w:val="00C90BAC"/>
    <w:rsid w:val="00C91AEF"/>
    <w:rsid w:val="00C91AF3"/>
    <w:rsid w:val="00C9204D"/>
    <w:rsid w:val="00C95D75"/>
    <w:rsid w:val="00C95EF9"/>
    <w:rsid w:val="00C9631C"/>
    <w:rsid w:val="00C97936"/>
    <w:rsid w:val="00C979E2"/>
    <w:rsid w:val="00C97A3A"/>
    <w:rsid w:val="00CA173D"/>
    <w:rsid w:val="00CA7CFD"/>
    <w:rsid w:val="00CA7EF4"/>
    <w:rsid w:val="00CB0665"/>
    <w:rsid w:val="00CB076D"/>
    <w:rsid w:val="00CB0F19"/>
    <w:rsid w:val="00CB40FC"/>
    <w:rsid w:val="00CB442A"/>
    <w:rsid w:val="00CB4797"/>
    <w:rsid w:val="00CB53B3"/>
    <w:rsid w:val="00CB57AB"/>
    <w:rsid w:val="00CB5B03"/>
    <w:rsid w:val="00CB61BA"/>
    <w:rsid w:val="00CC02D3"/>
    <w:rsid w:val="00CC13F4"/>
    <w:rsid w:val="00CC269A"/>
    <w:rsid w:val="00CC2EAE"/>
    <w:rsid w:val="00CC31DC"/>
    <w:rsid w:val="00CC5DED"/>
    <w:rsid w:val="00CC6887"/>
    <w:rsid w:val="00CC75EE"/>
    <w:rsid w:val="00CD0AB2"/>
    <w:rsid w:val="00CD1859"/>
    <w:rsid w:val="00CD18A0"/>
    <w:rsid w:val="00CD2E9B"/>
    <w:rsid w:val="00CD4565"/>
    <w:rsid w:val="00CD5F6B"/>
    <w:rsid w:val="00CD6117"/>
    <w:rsid w:val="00CD6B05"/>
    <w:rsid w:val="00CE1052"/>
    <w:rsid w:val="00CE2322"/>
    <w:rsid w:val="00CE2538"/>
    <w:rsid w:val="00CE482A"/>
    <w:rsid w:val="00CE5601"/>
    <w:rsid w:val="00CE5F86"/>
    <w:rsid w:val="00CF02E4"/>
    <w:rsid w:val="00CF02F8"/>
    <w:rsid w:val="00CF19D5"/>
    <w:rsid w:val="00CF1CDF"/>
    <w:rsid w:val="00CF2E65"/>
    <w:rsid w:val="00CF2FD2"/>
    <w:rsid w:val="00CF31BF"/>
    <w:rsid w:val="00CF397B"/>
    <w:rsid w:val="00CF4427"/>
    <w:rsid w:val="00CF4E3A"/>
    <w:rsid w:val="00D005E5"/>
    <w:rsid w:val="00D0176C"/>
    <w:rsid w:val="00D02910"/>
    <w:rsid w:val="00D02B41"/>
    <w:rsid w:val="00D032CE"/>
    <w:rsid w:val="00D03C77"/>
    <w:rsid w:val="00D04CA1"/>
    <w:rsid w:val="00D06250"/>
    <w:rsid w:val="00D06945"/>
    <w:rsid w:val="00D077C0"/>
    <w:rsid w:val="00D11E74"/>
    <w:rsid w:val="00D12100"/>
    <w:rsid w:val="00D13089"/>
    <w:rsid w:val="00D15540"/>
    <w:rsid w:val="00D16054"/>
    <w:rsid w:val="00D163CF"/>
    <w:rsid w:val="00D16C2D"/>
    <w:rsid w:val="00D1734F"/>
    <w:rsid w:val="00D20168"/>
    <w:rsid w:val="00D20833"/>
    <w:rsid w:val="00D218A7"/>
    <w:rsid w:val="00D21E3E"/>
    <w:rsid w:val="00D222EA"/>
    <w:rsid w:val="00D223C9"/>
    <w:rsid w:val="00D22579"/>
    <w:rsid w:val="00D2289A"/>
    <w:rsid w:val="00D2554B"/>
    <w:rsid w:val="00D27257"/>
    <w:rsid w:val="00D27329"/>
    <w:rsid w:val="00D303AF"/>
    <w:rsid w:val="00D31966"/>
    <w:rsid w:val="00D33C7C"/>
    <w:rsid w:val="00D33C81"/>
    <w:rsid w:val="00D3511A"/>
    <w:rsid w:val="00D35287"/>
    <w:rsid w:val="00D35F9F"/>
    <w:rsid w:val="00D36711"/>
    <w:rsid w:val="00D369F7"/>
    <w:rsid w:val="00D36AE6"/>
    <w:rsid w:val="00D36AF0"/>
    <w:rsid w:val="00D36DA1"/>
    <w:rsid w:val="00D37CCD"/>
    <w:rsid w:val="00D40E47"/>
    <w:rsid w:val="00D4102D"/>
    <w:rsid w:val="00D411C0"/>
    <w:rsid w:val="00D4149F"/>
    <w:rsid w:val="00D42831"/>
    <w:rsid w:val="00D43A28"/>
    <w:rsid w:val="00D443DE"/>
    <w:rsid w:val="00D45A8D"/>
    <w:rsid w:val="00D468C5"/>
    <w:rsid w:val="00D47102"/>
    <w:rsid w:val="00D50D15"/>
    <w:rsid w:val="00D537B0"/>
    <w:rsid w:val="00D55B54"/>
    <w:rsid w:val="00D56C83"/>
    <w:rsid w:val="00D57408"/>
    <w:rsid w:val="00D60AC8"/>
    <w:rsid w:val="00D60FA8"/>
    <w:rsid w:val="00D61C2F"/>
    <w:rsid w:val="00D622E6"/>
    <w:rsid w:val="00D6451F"/>
    <w:rsid w:val="00D659F0"/>
    <w:rsid w:val="00D677C6"/>
    <w:rsid w:val="00D677F5"/>
    <w:rsid w:val="00D67C56"/>
    <w:rsid w:val="00D71972"/>
    <w:rsid w:val="00D71E54"/>
    <w:rsid w:val="00D720C8"/>
    <w:rsid w:val="00D721A1"/>
    <w:rsid w:val="00D739E3"/>
    <w:rsid w:val="00D7516D"/>
    <w:rsid w:val="00D7580B"/>
    <w:rsid w:val="00D7623E"/>
    <w:rsid w:val="00D8040F"/>
    <w:rsid w:val="00D8158D"/>
    <w:rsid w:val="00D82B7A"/>
    <w:rsid w:val="00D901E2"/>
    <w:rsid w:val="00D91823"/>
    <w:rsid w:val="00D9229C"/>
    <w:rsid w:val="00D95F57"/>
    <w:rsid w:val="00D966A4"/>
    <w:rsid w:val="00D97014"/>
    <w:rsid w:val="00D9753A"/>
    <w:rsid w:val="00D979DF"/>
    <w:rsid w:val="00DA027B"/>
    <w:rsid w:val="00DA0C3D"/>
    <w:rsid w:val="00DA12A3"/>
    <w:rsid w:val="00DA1696"/>
    <w:rsid w:val="00DA27DB"/>
    <w:rsid w:val="00DA2920"/>
    <w:rsid w:val="00DA350E"/>
    <w:rsid w:val="00DA3FF1"/>
    <w:rsid w:val="00DA5918"/>
    <w:rsid w:val="00DA7E30"/>
    <w:rsid w:val="00DB0757"/>
    <w:rsid w:val="00DB109F"/>
    <w:rsid w:val="00DB218C"/>
    <w:rsid w:val="00DB2F7D"/>
    <w:rsid w:val="00DB33C7"/>
    <w:rsid w:val="00DB4D0E"/>
    <w:rsid w:val="00DB7A37"/>
    <w:rsid w:val="00DC10C2"/>
    <w:rsid w:val="00DC1E6B"/>
    <w:rsid w:val="00DC4CEB"/>
    <w:rsid w:val="00DC6D58"/>
    <w:rsid w:val="00DC7FEA"/>
    <w:rsid w:val="00DD2A91"/>
    <w:rsid w:val="00DD438E"/>
    <w:rsid w:val="00DD450D"/>
    <w:rsid w:val="00DD464B"/>
    <w:rsid w:val="00DD4AFF"/>
    <w:rsid w:val="00DD5ABE"/>
    <w:rsid w:val="00DD78BD"/>
    <w:rsid w:val="00DD7AD5"/>
    <w:rsid w:val="00DD7E6E"/>
    <w:rsid w:val="00DE07A4"/>
    <w:rsid w:val="00DE311F"/>
    <w:rsid w:val="00DE359D"/>
    <w:rsid w:val="00DE35F6"/>
    <w:rsid w:val="00DE383A"/>
    <w:rsid w:val="00DE5B8F"/>
    <w:rsid w:val="00DE5CA9"/>
    <w:rsid w:val="00DE7657"/>
    <w:rsid w:val="00DE7E0F"/>
    <w:rsid w:val="00DF4AD6"/>
    <w:rsid w:val="00DF54BE"/>
    <w:rsid w:val="00DF58A9"/>
    <w:rsid w:val="00DF5972"/>
    <w:rsid w:val="00DF6FA6"/>
    <w:rsid w:val="00DF77CD"/>
    <w:rsid w:val="00DF77F9"/>
    <w:rsid w:val="00E0031A"/>
    <w:rsid w:val="00E00393"/>
    <w:rsid w:val="00E00E69"/>
    <w:rsid w:val="00E02962"/>
    <w:rsid w:val="00E03CF9"/>
    <w:rsid w:val="00E04D23"/>
    <w:rsid w:val="00E05D26"/>
    <w:rsid w:val="00E06E10"/>
    <w:rsid w:val="00E071BF"/>
    <w:rsid w:val="00E0738F"/>
    <w:rsid w:val="00E07AAA"/>
    <w:rsid w:val="00E13975"/>
    <w:rsid w:val="00E147BD"/>
    <w:rsid w:val="00E150A3"/>
    <w:rsid w:val="00E16430"/>
    <w:rsid w:val="00E16C8A"/>
    <w:rsid w:val="00E17293"/>
    <w:rsid w:val="00E17C83"/>
    <w:rsid w:val="00E227E8"/>
    <w:rsid w:val="00E22C66"/>
    <w:rsid w:val="00E236EC"/>
    <w:rsid w:val="00E24AB2"/>
    <w:rsid w:val="00E24E21"/>
    <w:rsid w:val="00E265BB"/>
    <w:rsid w:val="00E2665C"/>
    <w:rsid w:val="00E30CC6"/>
    <w:rsid w:val="00E33039"/>
    <w:rsid w:val="00E3317B"/>
    <w:rsid w:val="00E33199"/>
    <w:rsid w:val="00E3709B"/>
    <w:rsid w:val="00E40222"/>
    <w:rsid w:val="00E4088F"/>
    <w:rsid w:val="00E40D22"/>
    <w:rsid w:val="00E41138"/>
    <w:rsid w:val="00E41DF5"/>
    <w:rsid w:val="00E42875"/>
    <w:rsid w:val="00E43872"/>
    <w:rsid w:val="00E439C2"/>
    <w:rsid w:val="00E4547E"/>
    <w:rsid w:val="00E47662"/>
    <w:rsid w:val="00E47824"/>
    <w:rsid w:val="00E513E6"/>
    <w:rsid w:val="00E5156B"/>
    <w:rsid w:val="00E52011"/>
    <w:rsid w:val="00E548A8"/>
    <w:rsid w:val="00E549ED"/>
    <w:rsid w:val="00E54ACE"/>
    <w:rsid w:val="00E573E6"/>
    <w:rsid w:val="00E60B34"/>
    <w:rsid w:val="00E60E19"/>
    <w:rsid w:val="00E61D60"/>
    <w:rsid w:val="00E6278E"/>
    <w:rsid w:val="00E62955"/>
    <w:rsid w:val="00E639C9"/>
    <w:rsid w:val="00E64FDC"/>
    <w:rsid w:val="00E67F71"/>
    <w:rsid w:val="00E7091F"/>
    <w:rsid w:val="00E7164A"/>
    <w:rsid w:val="00E71822"/>
    <w:rsid w:val="00E71AAF"/>
    <w:rsid w:val="00E72441"/>
    <w:rsid w:val="00E73887"/>
    <w:rsid w:val="00E73CD3"/>
    <w:rsid w:val="00E742F9"/>
    <w:rsid w:val="00E75842"/>
    <w:rsid w:val="00E75E71"/>
    <w:rsid w:val="00E76364"/>
    <w:rsid w:val="00E77548"/>
    <w:rsid w:val="00E77585"/>
    <w:rsid w:val="00E80F74"/>
    <w:rsid w:val="00E81A06"/>
    <w:rsid w:val="00E82A85"/>
    <w:rsid w:val="00E82C42"/>
    <w:rsid w:val="00E83302"/>
    <w:rsid w:val="00E859AA"/>
    <w:rsid w:val="00E85CB0"/>
    <w:rsid w:val="00E87CA0"/>
    <w:rsid w:val="00E91400"/>
    <w:rsid w:val="00E91D75"/>
    <w:rsid w:val="00E9216C"/>
    <w:rsid w:val="00E953D5"/>
    <w:rsid w:val="00E95E1C"/>
    <w:rsid w:val="00E9646E"/>
    <w:rsid w:val="00E97042"/>
    <w:rsid w:val="00E974AD"/>
    <w:rsid w:val="00EA313D"/>
    <w:rsid w:val="00EA3692"/>
    <w:rsid w:val="00EA4A04"/>
    <w:rsid w:val="00EA7426"/>
    <w:rsid w:val="00EB1179"/>
    <w:rsid w:val="00EB15E3"/>
    <w:rsid w:val="00EB1719"/>
    <w:rsid w:val="00EB1936"/>
    <w:rsid w:val="00EB1A12"/>
    <w:rsid w:val="00EB2EB0"/>
    <w:rsid w:val="00EB2F5C"/>
    <w:rsid w:val="00EB3440"/>
    <w:rsid w:val="00EB3D4A"/>
    <w:rsid w:val="00EB4964"/>
    <w:rsid w:val="00EB4DCB"/>
    <w:rsid w:val="00EB5195"/>
    <w:rsid w:val="00EB6ABF"/>
    <w:rsid w:val="00EB6FDA"/>
    <w:rsid w:val="00EC114E"/>
    <w:rsid w:val="00EC1689"/>
    <w:rsid w:val="00EC42CB"/>
    <w:rsid w:val="00EC6BE8"/>
    <w:rsid w:val="00EC6DDE"/>
    <w:rsid w:val="00ED1DD5"/>
    <w:rsid w:val="00ED2C36"/>
    <w:rsid w:val="00ED3500"/>
    <w:rsid w:val="00ED5187"/>
    <w:rsid w:val="00ED5A18"/>
    <w:rsid w:val="00ED6AA4"/>
    <w:rsid w:val="00ED75C8"/>
    <w:rsid w:val="00ED7D14"/>
    <w:rsid w:val="00EE0538"/>
    <w:rsid w:val="00EE1039"/>
    <w:rsid w:val="00EE3634"/>
    <w:rsid w:val="00EE391E"/>
    <w:rsid w:val="00EE3B20"/>
    <w:rsid w:val="00EE41ED"/>
    <w:rsid w:val="00EE56A6"/>
    <w:rsid w:val="00EE59D0"/>
    <w:rsid w:val="00EE6625"/>
    <w:rsid w:val="00EE679A"/>
    <w:rsid w:val="00EF1B2A"/>
    <w:rsid w:val="00EF2553"/>
    <w:rsid w:val="00EF37E1"/>
    <w:rsid w:val="00EF4BA3"/>
    <w:rsid w:val="00EF51E6"/>
    <w:rsid w:val="00EF54BE"/>
    <w:rsid w:val="00EF645E"/>
    <w:rsid w:val="00EF7161"/>
    <w:rsid w:val="00EF7AE9"/>
    <w:rsid w:val="00EF7FD4"/>
    <w:rsid w:val="00F02EFE"/>
    <w:rsid w:val="00F03DB6"/>
    <w:rsid w:val="00F03E7F"/>
    <w:rsid w:val="00F04E04"/>
    <w:rsid w:val="00F069C3"/>
    <w:rsid w:val="00F06B42"/>
    <w:rsid w:val="00F0714C"/>
    <w:rsid w:val="00F07BE9"/>
    <w:rsid w:val="00F1171B"/>
    <w:rsid w:val="00F12202"/>
    <w:rsid w:val="00F135DE"/>
    <w:rsid w:val="00F14052"/>
    <w:rsid w:val="00F14090"/>
    <w:rsid w:val="00F14B7E"/>
    <w:rsid w:val="00F14C36"/>
    <w:rsid w:val="00F166F3"/>
    <w:rsid w:val="00F17264"/>
    <w:rsid w:val="00F1744C"/>
    <w:rsid w:val="00F22778"/>
    <w:rsid w:val="00F255B5"/>
    <w:rsid w:val="00F2699C"/>
    <w:rsid w:val="00F27347"/>
    <w:rsid w:val="00F27E0F"/>
    <w:rsid w:val="00F30F07"/>
    <w:rsid w:val="00F31082"/>
    <w:rsid w:val="00F32188"/>
    <w:rsid w:val="00F343D0"/>
    <w:rsid w:val="00F3452E"/>
    <w:rsid w:val="00F3523B"/>
    <w:rsid w:val="00F368B4"/>
    <w:rsid w:val="00F37C3E"/>
    <w:rsid w:val="00F40821"/>
    <w:rsid w:val="00F4149C"/>
    <w:rsid w:val="00F43721"/>
    <w:rsid w:val="00F44AC8"/>
    <w:rsid w:val="00F46A2F"/>
    <w:rsid w:val="00F50144"/>
    <w:rsid w:val="00F514DF"/>
    <w:rsid w:val="00F51A6E"/>
    <w:rsid w:val="00F537E2"/>
    <w:rsid w:val="00F55D2B"/>
    <w:rsid w:val="00F57E51"/>
    <w:rsid w:val="00F61EB4"/>
    <w:rsid w:val="00F62B4B"/>
    <w:rsid w:val="00F63804"/>
    <w:rsid w:val="00F64C23"/>
    <w:rsid w:val="00F65037"/>
    <w:rsid w:val="00F667ED"/>
    <w:rsid w:val="00F66AE5"/>
    <w:rsid w:val="00F710B5"/>
    <w:rsid w:val="00F73664"/>
    <w:rsid w:val="00F7398B"/>
    <w:rsid w:val="00F75C67"/>
    <w:rsid w:val="00F75C69"/>
    <w:rsid w:val="00F75E06"/>
    <w:rsid w:val="00F75E3B"/>
    <w:rsid w:val="00F76834"/>
    <w:rsid w:val="00F76EB6"/>
    <w:rsid w:val="00F77C03"/>
    <w:rsid w:val="00F81272"/>
    <w:rsid w:val="00F81814"/>
    <w:rsid w:val="00F81C93"/>
    <w:rsid w:val="00F8285E"/>
    <w:rsid w:val="00F82B69"/>
    <w:rsid w:val="00F830F6"/>
    <w:rsid w:val="00F83AAD"/>
    <w:rsid w:val="00F8493F"/>
    <w:rsid w:val="00F862C5"/>
    <w:rsid w:val="00F911E6"/>
    <w:rsid w:val="00F91BC7"/>
    <w:rsid w:val="00F91D73"/>
    <w:rsid w:val="00F9470A"/>
    <w:rsid w:val="00F95CB9"/>
    <w:rsid w:val="00F960F4"/>
    <w:rsid w:val="00F96391"/>
    <w:rsid w:val="00F97148"/>
    <w:rsid w:val="00F97D81"/>
    <w:rsid w:val="00FA194F"/>
    <w:rsid w:val="00FA2E4B"/>
    <w:rsid w:val="00FA3A45"/>
    <w:rsid w:val="00FA489F"/>
    <w:rsid w:val="00FA5FD2"/>
    <w:rsid w:val="00FA61C7"/>
    <w:rsid w:val="00FA67B5"/>
    <w:rsid w:val="00FB09F4"/>
    <w:rsid w:val="00FB1EF4"/>
    <w:rsid w:val="00FB3AF9"/>
    <w:rsid w:val="00FB4F1B"/>
    <w:rsid w:val="00FB4F41"/>
    <w:rsid w:val="00FB4F63"/>
    <w:rsid w:val="00FB554A"/>
    <w:rsid w:val="00FB62B5"/>
    <w:rsid w:val="00FB6717"/>
    <w:rsid w:val="00FB6CC3"/>
    <w:rsid w:val="00FB7485"/>
    <w:rsid w:val="00FC0927"/>
    <w:rsid w:val="00FC1C88"/>
    <w:rsid w:val="00FC1EFA"/>
    <w:rsid w:val="00FC20C8"/>
    <w:rsid w:val="00FC2928"/>
    <w:rsid w:val="00FC3911"/>
    <w:rsid w:val="00FC3B4B"/>
    <w:rsid w:val="00FC40A4"/>
    <w:rsid w:val="00FC5554"/>
    <w:rsid w:val="00FD0136"/>
    <w:rsid w:val="00FD20F4"/>
    <w:rsid w:val="00FD23CC"/>
    <w:rsid w:val="00FD3488"/>
    <w:rsid w:val="00FD6CCE"/>
    <w:rsid w:val="00FE2929"/>
    <w:rsid w:val="00FE4607"/>
    <w:rsid w:val="00FE4702"/>
    <w:rsid w:val="00FE51B5"/>
    <w:rsid w:val="00FE5EC4"/>
    <w:rsid w:val="00FE668F"/>
    <w:rsid w:val="00FF1A20"/>
    <w:rsid w:val="00FF3A76"/>
    <w:rsid w:val="00FF42CD"/>
    <w:rsid w:val="00FF50C5"/>
    <w:rsid w:val="00FF50D5"/>
    <w:rsid w:val="00FF7552"/>
    <w:rsid w:val="04984AF1"/>
    <w:rsid w:val="0C1885F9"/>
    <w:rsid w:val="0C18F87E"/>
    <w:rsid w:val="12B63AE6"/>
    <w:rsid w:val="1CC4A1F8"/>
    <w:rsid w:val="1DD0F55C"/>
    <w:rsid w:val="2133D591"/>
    <w:rsid w:val="3DDA6F00"/>
    <w:rsid w:val="502758EE"/>
    <w:rsid w:val="59876309"/>
    <w:rsid w:val="5E729DB6"/>
    <w:rsid w:val="63C657DF"/>
    <w:rsid w:val="6BDE7D84"/>
    <w:rsid w:val="71294A9F"/>
    <w:rsid w:val="72E7687D"/>
    <w:rsid w:val="79519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9D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C4"/>
    <w:pPr>
      <w:widowControl w:val="0"/>
      <w:spacing w:after="0" w:line="240" w:lineRule="auto"/>
      <w:jc w:val="both"/>
    </w:pPr>
    <w:rPr>
      <w:rFonts w:eastAsiaTheme="minorEastAsia"/>
      <w:sz w:val="21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E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E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E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E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EC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C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E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EC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E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EC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EC4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A76F6A"/>
    <w:pPr>
      <w:spacing w:after="0" w:line="240" w:lineRule="auto"/>
    </w:pPr>
    <w:rPr>
      <w:rFonts w:eastAsiaTheme="minorEastAsia"/>
      <w:sz w:val="21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7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C81"/>
    <w:rPr>
      <w:rFonts w:eastAsiaTheme="minorEastAsia"/>
      <w:sz w:val="21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7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C81"/>
    <w:rPr>
      <w:rFonts w:eastAsiaTheme="minorEastAsia"/>
      <w:sz w:val="21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857C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C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24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15-13-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e/2014-04-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14-04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2025-11-10T07:55:00Z</dcterms:created>
  <dcterms:modified xsi:type="dcterms:W3CDTF">2025-11-10T09:14:00Z</dcterms:modified>
</cp:coreProperties>
</file>