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C5EE" w14:textId="77777777" w:rsidR="00C65CC0" w:rsidRPr="00C65CC0" w:rsidRDefault="00C65CC0" w:rsidP="00C65CC0">
      <w:pPr>
        <w:widowControl/>
        <w:spacing w:line="276" w:lineRule="auto"/>
        <w:ind w:left="88"/>
        <w:jc w:val="center"/>
        <w:rPr>
          <w:rFonts w:ascii="Cambria" w:eastAsia="Cambria" w:hAnsi="Cambria" w:cs="Cambria"/>
          <w:b/>
          <w:spacing w:val="-2"/>
          <w:sz w:val="20"/>
          <w:szCs w:val="20"/>
        </w:rPr>
      </w:pPr>
      <w:r w:rsidRPr="00C65CC0">
        <w:rPr>
          <w:rFonts w:ascii="Cambria" w:eastAsia="Cambria" w:hAnsi="Cambria" w:cs="Cambria"/>
          <w:b/>
          <w:sz w:val="20"/>
          <w:szCs w:val="20"/>
        </w:rPr>
        <w:t>Cover</w:t>
      </w:r>
      <w:r w:rsidRPr="00C65CC0">
        <w:rPr>
          <w:rFonts w:ascii="Cambria" w:eastAsia="Cambria" w:hAnsi="Cambria" w:cs="Cambria"/>
          <w:b/>
          <w:spacing w:val="-6"/>
          <w:sz w:val="20"/>
          <w:szCs w:val="20"/>
        </w:rPr>
        <w:t xml:space="preserve"> </w:t>
      </w:r>
      <w:r w:rsidRPr="00C65CC0">
        <w:rPr>
          <w:rFonts w:ascii="Cambria" w:eastAsia="Cambria" w:hAnsi="Cambria" w:cs="Cambria"/>
          <w:b/>
          <w:sz w:val="20"/>
          <w:szCs w:val="20"/>
        </w:rPr>
        <w:t>sheet</w:t>
      </w:r>
      <w:r w:rsidRPr="00C65CC0">
        <w:rPr>
          <w:rFonts w:ascii="Cambria" w:eastAsia="Cambria" w:hAnsi="Cambria" w:cs="Cambria"/>
          <w:b/>
          <w:spacing w:val="-5"/>
          <w:sz w:val="20"/>
          <w:szCs w:val="20"/>
        </w:rPr>
        <w:t xml:space="preserve"> </w:t>
      </w:r>
      <w:r w:rsidRPr="00C65CC0">
        <w:rPr>
          <w:rFonts w:ascii="Cambria" w:eastAsia="Cambria" w:hAnsi="Cambria" w:cs="Cambria"/>
          <w:b/>
          <w:sz w:val="20"/>
          <w:szCs w:val="20"/>
        </w:rPr>
        <w:t>to</w:t>
      </w:r>
      <w:r w:rsidRPr="00C65CC0">
        <w:rPr>
          <w:rFonts w:ascii="Cambria" w:eastAsia="Cambria" w:hAnsi="Cambria" w:cs="Cambria"/>
          <w:b/>
          <w:spacing w:val="-6"/>
          <w:sz w:val="20"/>
          <w:szCs w:val="20"/>
        </w:rPr>
        <w:t xml:space="preserve"> </w:t>
      </w:r>
      <w:r w:rsidRPr="00C65CC0">
        <w:rPr>
          <w:rFonts w:ascii="Cambria" w:eastAsia="Cambria" w:hAnsi="Cambria" w:cs="Cambria"/>
          <w:b/>
          <w:sz w:val="20"/>
          <w:szCs w:val="20"/>
        </w:rPr>
        <w:t>accompany</w:t>
      </w:r>
      <w:r w:rsidRPr="00C65CC0">
        <w:rPr>
          <w:rFonts w:ascii="Cambria" w:eastAsia="Cambria" w:hAnsi="Cambria" w:cs="Cambria"/>
          <w:b/>
          <w:spacing w:val="-6"/>
          <w:sz w:val="20"/>
          <w:szCs w:val="20"/>
        </w:rPr>
        <w:t xml:space="preserve"> </w:t>
      </w:r>
      <w:r w:rsidRPr="00C65CC0">
        <w:rPr>
          <w:rFonts w:ascii="Cambria" w:eastAsia="Cambria" w:hAnsi="Cambria" w:cs="Cambria"/>
          <w:b/>
          <w:sz w:val="20"/>
          <w:szCs w:val="20"/>
        </w:rPr>
        <w:t>new</w:t>
      </w:r>
      <w:r w:rsidRPr="00C65CC0">
        <w:rPr>
          <w:rFonts w:ascii="Cambria" w:eastAsia="Cambria" w:hAnsi="Cambria" w:cs="Cambria"/>
          <w:b/>
          <w:spacing w:val="-7"/>
          <w:sz w:val="20"/>
          <w:szCs w:val="20"/>
        </w:rPr>
        <w:t xml:space="preserve"> </w:t>
      </w:r>
      <w:r w:rsidRPr="00C65CC0">
        <w:rPr>
          <w:rFonts w:ascii="Cambria" w:eastAsia="Cambria" w:hAnsi="Cambria" w:cs="Cambria"/>
          <w:b/>
          <w:spacing w:val="-2"/>
          <w:sz w:val="20"/>
          <w:szCs w:val="20"/>
        </w:rPr>
        <w:t>proposals</w:t>
      </w:r>
    </w:p>
    <w:p w14:paraId="12C1E606" w14:textId="77777777" w:rsidR="00C65CC0" w:rsidRPr="00C65CC0" w:rsidRDefault="00C65CC0" w:rsidP="00C65CC0">
      <w:pPr>
        <w:widowControl/>
        <w:tabs>
          <w:tab w:val="left" w:pos="7300"/>
        </w:tabs>
        <w:rPr>
          <w:rFonts w:ascii="Cambria" w:eastAsia="Times New Roman" w:hAnsi="Cambria" w:cs="Times New Roman"/>
          <w:b/>
          <w:bCs/>
          <w:sz w:val="20"/>
          <w:szCs w:val="20"/>
          <w:lang w:val="en-IE"/>
        </w:rPr>
      </w:pPr>
      <w:r w:rsidRPr="00C65CC0">
        <w:rPr>
          <w:rFonts w:ascii="Cambria" w:eastAsia="Times New Roman" w:hAnsi="Cambria" w:cs="Times New Roman"/>
          <w:b/>
          <w:bCs/>
          <w:sz w:val="20"/>
          <w:szCs w:val="20"/>
          <w:lang w:val="en-IE"/>
        </w:rPr>
        <w:tab/>
      </w:r>
    </w:p>
    <w:p w14:paraId="33A22E40" w14:textId="77777777" w:rsidR="00C65CC0" w:rsidRPr="00C65CC0" w:rsidRDefault="00C65CC0" w:rsidP="00C65CC0">
      <w:pPr>
        <w:jc w:val="center"/>
        <w:rPr>
          <w:rFonts w:ascii="Cambria" w:eastAsia="Cambria" w:hAnsi="Cambria" w:cs="Cambria"/>
          <w:i/>
          <w:sz w:val="20"/>
          <w:szCs w:val="20"/>
        </w:rPr>
      </w:pPr>
      <w:r w:rsidRPr="00C65CC0">
        <w:rPr>
          <w:rFonts w:ascii="Cambria" w:eastAsia="Cambria" w:hAnsi="Cambria" w:cs="Cambria"/>
          <w:i/>
          <w:sz w:val="20"/>
          <w:szCs w:val="20"/>
        </w:rPr>
        <w:t>(submitted by the European Union)</w:t>
      </w:r>
    </w:p>
    <w:p w14:paraId="6FD51E52" w14:textId="77777777" w:rsidR="00C65CC0" w:rsidRPr="00C65CC0" w:rsidRDefault="00C65CC0" w:rsidP="00C65CC0">
      <w:pPr>
        <w:autoSpaceDE w:val="0"/>
        <w:autoSpaceDN w:val="0"/>
        <w:jc w:val="center"/>
        <w:rPr>
          <w:rFonts w:ascii="Cambria" w:eastAsia="Cambria" w:hAnsi="Cambria" w:cs="Cambria"/>
          <w:b/>
          <w:bCs/>
          <w:sz w:val="20"/>
          <w:szCs w:val="20"/>
        </w:rPr>
      </w:pPr>
    </w:p>
    <w:p w14:paraId="119E85B9" w14:textId="77777777" w:rsidR="00C65CC0" w:rsidRDefault="00C65CC0" w:rsidP="00E273BD">
      <w:pPr>
        <w:autoSpaceDE w:val="0"/>
        <w:autoSpaceDN w:val="0"/>
        <w:jc w:val="both"/>
        <w:rPr>
          <w:rFonts w:ascii="Cambria" w:eastAsia="Cambria" w:hAnsi="Cambria" w:cs="Cambria"/>
          <w:b/>
          <w:bCs/>
          <w:sz w:val="20"/>
          <w:szCs w:val="20"/>
        </w:rPr>
      </w:pPr>
    </w:p>
    <w:p w14:paraId="6382BE3C" w14:textId="55941A1B" w:rsidR="00E273BD" w:rsidRPr="00421D42" w:rsidRDefault="00E273BD" w:rsidP="00E273BD">
      <w:pPr>
        <w:autoSpaceDE w:val="0"/>
        <w:autoSpaceDN w:val="0"/>
        <w:jc w:val="both"/>
        <w:rPr>
          <w:rFonts w:ascii="Cambria" w:eastAsia="Cambria" w:hAnsi="Cambria" w:cs="Cambria"/>
          <w:b/>
          <w:bCs/>
          <w:color w:val="EE0000"/>
          <w:spacing w:val="-2"/>
          <w:sz w:val="20"/>
          <w:szCs w:val="20"/>
        </w:rPr>
      </w:pPr>
      <w:r w:rsidRPr="00E273BD">
        <w:rPr>
          <w:rFonts w:ascii="Cambria" w:eastAsia="Cambria" w:hAnsi="Cambria" w:cs="Cambria"/>
          <w:b/>
          <w:bCs/>
          <w:sz w:val="20"/>
          <w:szCs w:val="20"/>
        </w:rPr>
        <w:t>Title</w:t>
      </w:r>
      <w:r w:rsidRPr="00E273BD">
        <w:rPr>
          <w:rFonts w:ascii="Cambria" w:eastAsia="Cambria" w:hAnsi="Cambria" w:cs="Cambria"/>
          <w:b/>
          <w:bCs/>
          <w:spacing w:val="-6"/>
          <w:sz w:val="20"/>
          <w:szCs w:val="20"/>
        </w:rPr>
        <w:t xml:space="preserve"> </w:t>
      </w:r>
      <w:r w:rsidRPr="00E273BD">
        <w:rPr>
          <w:rFonts w:ascii="Cambria" w:eastAsia="Cambria" w:hAnsi="Cambria" w:cs="Cambria"/>
          <w:b/>
          <w:bCs/>
          <w:sz w:val="20"/>
          <w:szCs w:val="20"/>
        </w:rPr>
        <w:t>of</w:t>
      </w:r>
      <w:r w:rsidRPr="00E273BD">
        <w:rPr>
          <w:rFonts w:ascii="Cambria" w:eastAsia="Cambria" w:hAnsi="Cambria" w:cs="Cambria"/>
          <w:b/>
          <w:bCs/>
          <w:spacing w:val="-6"/>
          <w:sz w:val="20"/>
          <w:szCs w:val="20"/>
        </w:rPr>
        <w:t xml:space="preserve"> </w:t>
      </w:r>
      <w:r w:rsidRPr="00E273BD">
        <w:rPr>
          <w:rFonts w:ascii="Cambria" w:eastAsia="Cambria" w:hAnsi="Cambria" w:cs="Cambria"/>
          <w:b/>
          <w:bCs/>
          <w:sz w:val="20"/>
          <w:szCs w:val="20"/>
        </w:rPr>
        <w:t>the</w:t>
      </w:r>
      <w:r w:rsidRPr="00E273BD">
        <w:rPr>
          <w:rFonts w:ascii="Cambria" w:eastAsia="Cambria" w:hAnsi="Cambria" w:cs="Cambria"/>
          <w:b/>
          <w:bCs/>
          <w:spacing w:val="-4"/>
          <w:sz w:val="20"/>
          <w:szCs w:val="20"/>
        </w:rPr>
        <w:t xml:space="preserve"> Proposed </w:t>
      </w:r>
      <w:r w:rsidRPr="00E273BD">
        <w:rPr>
          <w:rFonts w:ascii="Cambria" w:eastAsia="Cambria" w:hAnsi="Cambria" w:cs="Cambria"/>
          <w:b/>
          <w:bCs/>
          <w:sz w:val="20"/>
          <w:szCs w:val="20"/>
        </w:rPr>
        <w:t>Draft</w:t>
      </w:r>
      <w:r w:rsidRPr="00E273BD">
        <w:rPr>
          <w:rFonts w:ascii="Cambria" w:eastAsia="Cambria" w:hAnsi="Cambria" w:cs="Cambria"/>
          <w:b/>
          <w:bCs/>
          <w:spacing w:val="-3"/>
          <w:sz w:val="20"/>
          <w:szCs w:val="20"/>
        </w:rPr>
        <w:t xml:space="preserve"> </w:t>
      </w:r>
      <w:r w:rsidRPr="00E273BD">
        <w:rPr>
          <w:rFonts w:ascii="Cambria" w:eastAsia="Cambria" w:hAnsi="Cambria" w:cs="Cambria"/>
          <w:b/>
          <w:bCs/>
          <w:spacing w:val="-2"/>
          <w:sz w:val="20"/>
          <w:szCs w:val="20"/>
        </w:rPr>
        <w:t xml:space="preserve">Recommendation/Resolution: </w:t>
      </w:r>
      <w:r w:rsidR="00C65CC0" w:rsidRPr="00861431">
        <w:rPr>
          <w:rFonts w:ascii="Cambria" w:eastAsia="Cambria" w:hAnsi="Cambria" w:cs="Cambria"/>
          <w:color w:val="EE0000"/>
          <w:spacing w:val="-2"/>
          <w:sz w:val="20"/>
          <w:szCs w:val="20"/>
        </w:rPr>
        <w:t>Draft</w:t>
      </w:r>
      <w:r w:rsidR="00C65CC0" w:rsidRPr="00861431">
        <w:rPr>
          <w:rFonts w:ascii="Cambria" w:eastAsia="Cambria" w:hAnsi="Cambria" w:cs="Cambria"/>
          <w:b/>
          <w:bCs/>
          <w:color w:val="EE0000"/>
          <w:spacing w:val="-2"/>
          <w:sz w:val="20"/>
          <w:szCs w:val="20"/>
        </w:rPr>
        <w:t xml:space="preserve"> </w:t>
      </w:r>
      <w:r w:rsidRPr="00861431">
        <w:rPr>
          <w:rFonts w:ascii="Cambria" w:eastAsia="Cambria" w:hAnsi="Cambria" w:cs="Cambria"/>
          <w:color w:val="EE0000"/>
          <w:spacing w:val="-2"/>
          <w:sz w:val="20"/>
          <w:szCs w:val="20"/>
        </w:rPr>
        <w:t xml:space="preserve">Recommendation by ICCAT for a </w:t>
      </w:r>
      <w:r w:rsidRPr="00421D42">
        <w:rPr>
          <w:rFonts w:ascii="Cambria" w:eastAsia="Cambria" w:hAnsi="Cambria" w:cs="Cambria"/>
          <w:color w:val="EE0000"/>
          <w:spacing w:val="-2"/>
          <w:sz w:val="20"/>
          <w:szCs w:val="20"/>
        </w:rPr>
        <w:t>conservation and management plan for western Atlantic bluefin tuna</w:t>
      </w:r>
    </w:p>
    <w:p w14:paraId="29C8ED26" w14:textId="77777777" w:rsidR="00E273BD" w:rsidRPr="00421D42" w:rsidRDefault="00E273BD" w:rsidP="00E273BD">
      <w:pPr>
        <w:autoSpaceDE w:val="0"/>
        <w:autoSpaceDN w:val="0"/>
        <w:ind w:left="318"/>
        <w:jc w:val="both"/>
        <w:rPr>
          <w:rFonts w:ascii="Cambria" w:eastAsia="Cambria" w:hAnsi="Cambria" w:cs="Cambria"/>
          <w:sz w:val="20"/>
          <w:szCs w:val="20"/>
        </w:rPr>
      </w:pPr>
    </w:p>
    <w:p w14:paraId="1C3EA41F" w14:textId="5F95E6CD" w:rsidR="00E273BD" w:rsidRPr="00421D42" w:rsidRDefault="00E273BD" w:rsidP="00E273BD">
      <w:pPr>
        <w:autoSpaceDE w:val="0"/>
        <w:autoSpaceDN w:val="0"/>
        <w:jc w:val="both"/>
        <w:rPr>
          <w:rFonts w:ascii="Cambria" w:eastAsia="Cambria" w:hAnsi="Cambria" w:cs="Cambria"/>
          <w:b/>
          <w:bCs/>
          <w:color w:val="EE0000"/>
          <w:sz w:val="20"/>
          <w:szCs w:val="20"/>
        </w:rPr>
      </w:pPr>
      <w:r w:rsidRPr="00421D42">
        <w:rPr>
          <w:rFonts w:ascii="Cambria" w:eastAsia="Cambria" w:hAnsi="Cambria" w:cs="Cambria"/>
          <w:b/>
          <w:bCs/>
          <w:sz w:val="20"/>
          <w:szCs w:val="20"/>
        </w:rPr>
        <w:t xml:space="preserve">Title of currently in force recommendation(s) or resolution(s) addressing the same or related issues: </w:t>
      </w:r>
      <w:r w:rsidRPr="00421D42">
        <w:rPr>
          <w:rFonts w:ascii="Cambria" w:eastAsia="Cambria" w:hAnsi="Cambria" w:cs="Cambria"/>
          <w:i/>
          <w:iCs/>
          <w:color w:val="EE0000"/>
          <w:spacing w:val="-2"/>
          <w:sz w:val="20"/>
          <w:szCs w:val="20"/>
        </w:rPr>
        <w:t>Recommendation by ICCAT for a conservation and management plan for western Atlantic bluefin tuna</w:t>
      </w:r>
      <w:r w:rsidR="00C65CC0" w:rsidRPr="00421D42">
        <w:rPr>
          <w:rFonts w:ascii="Cambria" w:eastAsia="Cambria" w:hAnsi="Cambria" w:cs="Cambria"/>
          <w:color w:val="EE0000"/>
          <w:spacing w:val="-2"/>
          <w:sz w:val="20"/>
          <w:szCs w:val="20"/>
        </w:rPr>
        <w:t xml:space="preserve"> (Rec. </w:t>
      </w:r>
      <w:r w:rsidR="003C7FB9" w:rsidRPr="00421D42">
        <w:rPr>
          <w:rFonts w:ascii="Cambria" w:eastAsia="Cambria" w:hAnsi="Cambria" w:cs="Cambria"/>
          <w:color w:val="EE0000"/>
          <w:spacing w:val="-2"/>
          <w:sz w:val="20"/>
          <w:szCs w:val="20"/>
        </w:rPr>
        <w:t>22-10)</w:t>
      </w:r>
    </w:p>
    <w:p w14:paraId="2A2B0085" w14:textId="77777777" w:rsidR="00E273BD" w:rsidRPr="00421D42" w:rsidRDefault="00E273BD" w:rsidP="00E273BD">
      <w:pPr>
        <w:autoSpaceDE w:val="0"/>
        <w:autoSpaceDN w:val="0"/>
        <w:ind w:left="318"/>
        <w:jc w:val="both"/>
        <w:rPr>
          <w:rFonts w:ascii="Cambria" w:eastAsia="Cambria" w:hAnsi="Cambria" w:cs="Cambria"/>
          <w:sz w:val="20"/>
          <w:szCs w:val="20"/>
        </w:rPr>
      </w:pPr>
    </w:p>
    <w:p w14:paraId="4EBFBE30" w14:textId="77777777" w:rsidR="00E273BD" w:rsidRPr="00421D42" w:rsidRDefault="00E273BD" w:rsidP="00E273BD">
      <w:pPr>
        <w:autoSpaceDE w:val="0"/>
        <w:autoSpaceDN w:val="0"/>
        <w:ind w:left="318"/>
        <w:jc w:val="both"/>
        <w:rPr>
          <w:rFonts w:ascii="Cambria" w:eastAsia="Cambria" w:hAnsi="Cambria" w:cs="Cambria"/>
          <w:sz w:val="20"/>
          <w:szCs w:val="20"/>
        </w:rPr>
      </w:pPr>
    </w:p>
    <w:p w14:paraId="2CF02968" w14:textId="77777777" w:rsidR="00E273BD" w:rsidRPr="00E273BD" w:rsidRDefault="00E273BD" w:rsidP="00E273BD">
      <w:pPr>
        <w:numPr>
          <w:ilvl w:val="0"/>
          <w:numId w:val="22"/>
        </w:numPr>
        <w:autoSpaceDE w:val="0"/>
        <w:autoSpaceDN w:val="0"/>
        <w:ind w:left="426" w:hanging="426"/>
        <w:jc w:val="both"/>
        <w:rPr>
          <w:rFonts w:ascii="Cambria" w:eastAsia="Cambria" w:hAnsi="Cambria" w:cs="Cambria"/>
          <w:sz w:val="20"/>
          <w:szCs w:val="20"/>
        </w:rPr>
      </w:pPr>
      <w:r w:rsidRPr="00421D42">
        <w:rPr>
          <w:rFonts w:ascii="Cambria" w:eastAsia="Cambria" w:hAnsi="Cambria" w:cs="Cambria"/>
          <w:sz w:val="20"/>
          <w:szCs w:val="20"/>
        </w:rPr>
        <w:t>Does</w:t>
      </w:r>
      <w:r w:rsidRPr="00E273BD">
        <w:rPr>
          <w:rFonts w:ascii="Cambria" w:eastAsia="Cambria" w:hAnsi="Cambria" w:cs="Cambria"/>
          <w:sz w:val="20"/>
          <w:szCs w:val="20"/>
        </w:rPr>
        <w:t xml:space="preserve"> it create new</w:t>
      </w:r>
      <w:r w:rsidRPr="00E273BD">
        <w:rPr>
          <w:rFonts w:ascii="Cambria" w:eastAsia="Cambria" w:hAnsi="Cambria" w:cs="Cambria"/>
          <w:spacing w:val="-7"/>
          <w:sz w:val="20"/>
          <w:szCs w:val="20"/>
        </w:rPr>
        <w:t xml:space="preserve"> </w:t>
      </w:r>
      <w:r w:rsidRPr="00E273BD">
        <w:rPr>
          <w:rFonts w:ascii="Cambria" w:eastAsia="Cambria" w:hAnsi="Cambria" w:cs="Cambria"/>
          <w:b/>
          <w:bCs/>
          <w:spacing w:val="-7"/>
          <w:sz w:val="20"/>
          <w:szCs w:val="20"/>
        </w:rPr>
        <w:t>r</w:t>
      </w:r>
      <w:r w:rsidRPr="00E273BD">
        <w:rPr>
          <w:rFonts w:ascii="Cambria" w:eastAsia="Cambria" w:hAnsi="Cambria" w:cs="Cambria"/>
          <w:b/>
          <w:bCs/>
          <w:sz w:val="20"/>
          <w:szCs w:val="20"/>
        </w:rPr>
        <w:t>eporting</w:t>
      </w:r>
      <w:r w:rsidRPr="00E273BD">
        <w:rPr>
          <w:rFonts w:ascii="Cambria" w:eastAsia="Cambria" w:hAnsi="Cambria" w:cs="Cambria"/>
          <w:b/>
          <w:bCs/>
          <w:spacing w:val="-8"/>
          <w:sz w:val="20"/>
          <w:szCs w:val="20"/>
        </w:rPr>
        <w:t xml:space="preserve"> o</w:t>
      </w:r>
      <w:r w:rsidRPr="00E273BD">
        <w:rPr>
          <w:rFonts w:ascii="Cambria" w:eastAsia="Cambria" w:hAnsi="Cambria" w:cs="Cambria"/>
          <w:b/>
          <w:bCs/>
          <w:spacing w:val="-2"/>
          <w:sz w:val="20"/>
          <w:szCs w:val="20"/>
        </w:rPr>
        <w:t xml:space="preserve">bligation(s) </w:t>
      </w:r>
      <w:r w:rsidRPr="00E273BD">
        <w:rPr>
          <w:rFonts w:ascii="Cambria" w:eastAsia="Cambria" w:hAnsi="Cambria" w:cs="Cambria"/>
          <w:spacing w:val="-2"/>
          <w:sz w:val="20"/>
          <w:szCs w:val="20"/>
        </w:rPr>
        <w:t xml:space="preserve">for CPCs?     </w:t>
      </w:r>
      <w:r w:rsidRPr="00861431">
        <w:rPr>
          <w:rFonts w:ascii="Cambria" w:eastAsia="Cambria" w:hAnsi="Cambria" w:cs="Cambria"/>
          <w:color w:val="EE0000"/>
          <w:spacing w:val="-2"/>
          <w:sz w:val="20"/>
          <w:szCs w:val="20"/>
        </w:rPr>
        <w:t xml:space="preserve">Yes </w:t>
      </w:r>
      <w:sdt>
        <w:sdtPr>
          <w:rPr>
            <w:rFonts w:ascii="Cambria" w:eastAsia="Cambria" w:hAnsi="Cambria" w:cs="Cambria"/>
            <w:color w:val="EE0000"/>
            <w:spacing w:val="-2"/>
            <w:sz w:val="20"/>
            <w:szCs w:val="20"/>
          </w:rPr>
          <w:id w:val="1879051540"/>
          <w14:checkbox>
            <w14:checked w14:val="1"/>
            <w14:checkedState w14:val="2612" w14:font="MS Gothic"/>
            <w14:uncheckedState w14:val="2610" w14:font="MS Gothic"/>
          </w14:checkbox>
        </w:sdtPr>
        <w:sdtContent>
          <w:r w:rsidRPr="00861431">
            <w:rPr>
              <w:rFonts w:ascii="Segoe UI Symbol" w:eastAsia="Cambria" w:hAnsi="Segoe UI Symbol" w:cs="Segoe UI Symbol"/>
              <w:color w:val="EE0000"/>
              <w:spacing w:val="-2"/>
              <w:sz w:val="20"/>
              <w:szCs w:val="20"/>
            </w:rPr>
            <w:t>☒</w:t>
          </w:r>
        </w:sdtContent>
      </w:sdt>
      <w:r w:rsidRPr="00861431">
        <w:rPr>
          <w:rFonts w:ascii="Cambria" w:eastAsia="Cambria" w:hAnsi="Cambria" w:cs="Cambria"/>
          <w:color w:val="EE0000"/>
          <w:spacing w:val="-2"/>
          <w:sz w:val="20"/>
          <w:szCs w:val="20"/>
        </w:rPr>
        <w:tab/>
      </w:r>
      <w:r w:rsidRPr="00E273BD">
        <w:rPr>
          <w:rFonts w:ascii="Cambria" w:eastAsia="Cambria" w:hAnsi="Cambria" w:cs="Cambria"/>
          <w:spacing w:val="-2"/>
          <w:sz w:val="20"/>
          <w:szCs w:val="20"/>
        </w:rPr>
        <w:tab/>
        <w:t xml:space="preserve">No </w:t>
      </w:r>
      <w:sdt>
        <w:sdtPr>
          <w:rPr>
            <w:rFonts w:ascii="Cambria" w:eastAsia="Cambria" w:hAnsi="Cambria" w:cs="Cambria"/>
            <w:spacing w:val="-2"/>
            <w:sz w:val="20"/>
            <w:szCs w:val="20"/>
          </w:rPr>
          <w:id w:val="-1567872128"/>
          <w14:checkbox>
            <w14:checked w14:val="0"/>
            <w14:checkedState w14:val="2612" w14:font="MS Gothic"/>
            <w14:uncheckedState w14:val="2610" w14:font="MS Gothic"/>
          </w14:checkbox>
        </w:sdtPr>
        <w:sdtContent>
          <w:r w:rsidRPr="00E273BD">
            <w:rPr>
              <w:rFonts w:ascii="Segoe UI Symbol" w:eastAsia="Cambria" w:hAnsi="Segoe UI Symbol" w:cs="Segoe UI Symbol"/>
              <w:spacing w:val="-2"/>
              <w:sz w:val="20"/>
              <w:szCs w:val="20"/>
            </w:rPr>
            <w:t>☐</w:t>
          </w:r>
        </w:sdtContent>
      </w:sdt>
    </w:p>
    <w:p w14:paraId="147138D3" w14:textId="77777777" w:rsidR="00E273BD" w:rsidRPr="00E273BD" w:rsidRDefault="00E273BD" w:rsidP="00E273BD">
      <w:pPr>
        <w:autoSpaceDE w:val="0"/>
        <w:autoSpaceDN w:val="0"/>
        <w:rPr>
          <w:rFonts w:ascii="Cambria" w:eastAsia="Cambria" w:hAnsi="Cambria" w:cs="Cambria"/>
          <w:sz w:val="20"/>
          <w:szCs w:val="20"/>
        </w:rPr>
      </w:pPr>
    </w:p>
    <w:p w14:paraId="606E9449" w14:textId="77777777" w:rsidR="00656D84" w:rsidRDefault="00E273BD" w:rsidP="00E273BD">
      <w:pPr>
        <w:autoSpaceDE w:val="0"/>
        <w:autoSpaceDN w:val="0"/>
        <w:ind w:left="426"/>
        <w:jc w:val="both"/>
        <w:rPr>
          <w:rFonts w:ascii="Cambria" w:eastAsia="Cambria" w:hAnsi="Cambria" w:cs="Cambria"/>
          <w:spacing w:val="-2"/>
          <w:sz w:val="20"/>
          <w:szCs w:val="20"/>
        </w:rPr>
      </w:pPr>
      <w:r w:rsidRPr="00E273BD">
        <w:rPr>
          <w:rFonts w:ascii="Cambria" w:eastAsia="Cambria" w:hAnsi="Cambria" w:cs="Cambria"/>
          <w:sz w:val="20"/>
          <w:szCs w:val="20"/>
        </w:rPr>
        <w:t>Brief</w:t>
      </w:r>
      <w:r w:rsidRPr="00E273BD">
        <w:rPr>
          <w:rFonts w:ascii="Cambria" w:eastAsia="Cambria" w:hAnsi="Cambria" w:cs="Cambria"/>
          <w:spacing w:val="-8"/>
          <w:sz w:val="20"/>
          <w:szCs w:val="20"/>
        </w:rPr>
        <w:t xml:space="preserve"> d</w:t>
      </w:r>
      <w:r w:rsidRPr="00E273BD">
        <w:rPr>
          <w:rFonts w:ascii="Cambria" w:eastAsia="Cambria" w:hAnsi="Cambria" w:cs="Cambria"/>
          <w:sz w:val="20"/>
          <w:szCs w:val="20"/>
        </w:rPr>
        <w:t>escription</w:t>
      </w:r>
      <w:r w:rsidRPr="00E273BD">
        <w:rPr>
          <w:rFonts w:ascii="Cambria" w:eastAsia="Cambria" w:hAnsi="Cambria" w:cs="Cambria"/>
          <w:spacing w:val="-9"/>
          <w:sz w:val="20"/>
          <w:szCs w:val="20"/>
        </w:rPr>
        <w:t xml:space="preserve"> </w:t>
      </w:r>
      <w:r w:rsidRPr="00E273BD">
        <w:rPr>
          <w:rFonts w:ascii="Cambria" w:eastAsia="Cambria" w:hAnsi="Cambria" w:cs="Cambria"/>
          <w:sz w:val="20"/>
          <w:szCs w:val="20"/>
        </w:rPr>
        <w:t>of</w:t>
      </w:r>
      <w:r w:rsidRPr="00E273BD">
        <w:rPr>
          <w:rFonts w:ascii="Cambria" w:eastAsia="Cambria" w:hAnsi="Cambria" w:cs="Cambria"/>
          <w:spacing w:val="-7"/>
          <w:sz w:val="20"/>
          <w:szCs w:val="20"/>
        </w:rPr>
        <w:t xml:space="preserve"> </w:t>
      </w:r>
      <w:r w:rsidRPr="00E273BD">
        <w:rPr>
          <w:rFonts w:ascii="Cambria" w:eastAsia="Cambria" w:hAnsi="Cambria" w:cs="Cambria"/>
          <w:sz w:val="20"/>
          <w:szCs w:val="20"/>
        </w:rPr>
        <w:t>new</w:t>
      </w:r>
      <w:r w:rsidRPr="00E273BD">
        <w:rPr>
          <w:rFonts w:ascii="Cambria" w:eastAsia="Cambria" w:hAnsi="Cambria" w:cs="Cambria"/>
          <w:spacing w:val="-6"/>
          <w:sz w:val="20"/>
          <w:szCs w:val="20"/>
        </w:rPr>
        <w:t xml:space="preserve"> r</w:t>
      </w:r>
      <w:r w:rsidRPr="00E273BD">
        <w:rPr>
          <w:rFonts w:ascii="Cambria" w:eastAsia="Cambria" w:hAnsi="Cambria" w:cs="Cambria"/>
          <w:sz w:val="20"/>
          <w:szCs w:val="20"/>
        </w:rPr>
        <w:t>eporting</w:t>
      </w:r>
      <w:r w:rsidRPr="00E273BD">
        <w:rPr>
          <w:rFonts w:ascii="Cambria" w:eastAsia="Cambria" w:hAnsi="Cambria" w:cs="Cambria"/>
          <w:spacing w:val="-8"/>
          <w:sz w:val="20"/>
          <w:szCs w:val="20"/>
        </w:rPr>
        <w:t xml:space="preserve"> o</w:t>
      </w:r>
      <w:r w:rsidRPr="00E273BD">
        <w:rPr>
          <w:rFonts w:ascii="Cambria" w:eastAsia="Cambria" w:hAnsi="Cambria" w:cs="Cambria"/>
          <w:spacing w:val="-2"/>
          <w:sz w:val="20"/>
          <w:szCs w:val="20"/>
        </w:rPr>
        <w:t xml:space="preserve">bligation(s): </w:t>
      </w:r>
    </w:p>
    <w:p w14:paraId="43C52F15" w14:textId="77777777" w:rsidR="00656D84" w:rsidRDefault="00656D84" w:rsidP="00E273BD">
      <w:pPr>
        <w:autoSpaceDE w:val="0"/>
        <w:autoSpaceDN w:val="0"/>
        <w:ind w:left="426"/>
        <w:jc w:val="both"/>
        <w:rPr>
          <w:rFonts w:ascii="Cambria" w:eastAsia="Cambria" w:hAnsi="Cambria" w:cs="Cambria"/>
          <w:spacing w:val="-2"/>
          <w:sz w:val="20"/>
          <w:szCs w:val="20"/>
        </w:rPr>
      </w:pPr>
    </w:p>
    <w:p w14:paraId="569DB96A" w14:textId="0D3BA211" w:rsidR="00E273BD" w:rsidRPr="0037279D" w:rsidRDefault="0037279D" w:rsidP="00E273BD">
      <w:pPr>
        <w:autoSpaceDE w:val="0"/>
        <w:autoSpaceDN w:val="0"/>
        <w:ind w:left="426"/>
        <w:jc w:val="both"/>
        <w:rPr>
          <w:rFonts w:ascii="Cambria" w:eastAsia="Cambria" w:hAnsi="Cambria" w:cs="Cambria"/>
          <w:color w:val="EE0000"/>
          <w:sz w:val="20"/>
          <w:szCs w:val="20"/>
        </w:rPr>
      </w:pPr>
      <w:r w:rsidRPr="0037279D">
        <w:rPr>
          <w:rFonts w:ascii="Cambria" w:eastAsia="Cambria" w:hAnsi="Cambria" w:cs="Cambria"/>
          <w:color w:val="EE0000"/>
          <w:spacing w:val="-2"/>
          <w:sz w:val="20"/>
          <w:szCs w:val="20"/>
        </w:rPr>
        <w:t>T</w:t>
      </w:r>
      <w:r w:rsidR="00E273BD" w:rsidRPr="0037279D">
        <w:rPr>
          <w:rFonts w:ascii="Cambria" w:eastAsia="Cambria" w:hAnsi="Cambria" w:cs="Cambria"/>
          <w:color w:val="EE0000"/>
          <w:spacing w:val="-2"/>
          <w:sz w:val="20"/>
          <w:szCs w:val="20"/>
        </w:rPr>
        <w:t xml:space="preserve">his amended </w:t>
      </w:r>
      <w:r w:rsidRPr="0037279D">
        <w:rPr>
          <w:rFonts w:ascii="Cambria" w:eastAsia="Cambria" w:hAnsi="Cambria" w:cs="Cambria"/>
          <w:color w:val="EE0000"/>
          <w:spacing w:val="-2"/>
          <w:sz w:val="20"/>
          <w:szCs w:val="20"/>
        </w:rPr>
        <w:t>R</w:t>
      </w:r>
      <w:r w:rsidR="00E273BD" w:rsidRPr="0037279D">
        <w:rPr>
          <w:rFonts w:ascii="Cambria" w:eastAsia="Cambria" w:hAnsi="Cambria" w:cs="Cambria"/>
          <w:color w:val="EE0000"/>
          <w:spacing w:val="-2"/>
          <w:sz w:val="20"/>
          <w:szCs w:val="20"/>
        </w:rPr>
        <w:t xml:space="preserve">ecommendation would create </w:t>
      </w:r>
      <w:r w:rsidR="00955201" w:rsidRPr="0037279D">
        <w:rPr>
          <w:rFonts w:ascii="Cambria" w:eastAsia="Cambria" w:hAnsi="Cambria" w:cs="Cambria"/>
          <w:color w:val="EE0000"/>
          <w:spacing w:val="-2"/>
          <w:sz w:val="20"/>
          <w:szCs w:val="20"/>
        </w:rPr>
        <w:t xml:space="preserve">some </w:t>
      </w:r>
      <w:r w:rsidR="00E273BD" w:rsidRPr="0037279D">
        <w:rPr>
          <w:rFonts w:ascii="Cambria" w:eastAsia="Cambria" w:hAnsi="Cambria" w:cs="Cambria"/>
          <w:color w:val="EE0000"/>
          <w:spacing w:val="-2"/>
          <w:sz w:val="20"/>
          <w:szCs w:val="20"/>
        </w:rPr>
        <w:t xml:space="preserve">similar obligations for the CPCs harvesting western Atlantic bluefin tuna as exist for the CPCs harvesting eastern Atlantic bluefin tuna. </w:t>
      </w:r>
    </w:p>
    <w:p w14:paraId="7BDEEB46" w14:textId="77777777" w:rsidR="00E273BD" w:rsidRPr="00E273BD" w:rsidRDefault="00E273BD" w:rsidP="00E273BD">
      <w:pPr>
        <w:autoSpaceDE w:val="0"/>
        <w:autoSpaceDN w:val="0"/>
        <w:ind w:left="318"/>
        <w:rPr>
          <w:rFonts w:ascii="Cambria" w:eastAsia="Cambria" w:hAnsi="Cambria" w:cs="Cambria"/>
          <w:sz w:val="20"/>
          <w:szCs w:val="20"/>
        </w:rPr>
      </w:pPr>
    </w:p>
    <w:p w14:paraId="31F4DF7B" w14:textId="77777777" w:rsidR="00E273BD" w:rsidRPr="0037279D" w:rsidRDefault="00E273BD" w:rsidP="00E273BD">
      <w:pPr>
        <w:numPr>
          <w:ilvl w:val="0"/>
          <w:numId w:val="22"/>
        </w:numPr>
        <w:autoSpaceDE w:val="0"/>
        <w:autoSpaceDN w:val="0"/>
        <w:ind w:left="426" w:hanging="426"/>
        <w:jc w:val="both"/>
        <w:rPr>
          <w:rFonts w:ascii="Cambria" w:eastAsia="Cambria" w:hAnsi="Cambria" w:cs="Cambria"/>
          <w:color w:val="EE0000"/>
          <w:sz w:val="20"/>
          <w:szCs w:val="20"/>
        </w:rPr>
      </w:pPr>
      <w:r w:rsidRPr="00E273BD">
        <w:rPr>
          <w:rFonts w:ascii="Cambria" w:eastAsia="Cambria" w:hAnsi="Cambria" w:cs="Cambria"/>
          <w:sz w:val="20"/>
          <w:szCs w:val="20"/>
        </w:rPr>
        <w:t xml:space="preserve">Does it require additional input or </w:t>
      </w:r>
      <w:r w:rsidRPr="00E273BD">
        <w:rPr>
          <w:rFonts w:ascii="Cambria" w:eastAsia="Cambria" w:hAnsi="Cambria" w:cs="Cambria"/>
          <w:b/>
          <w:bCs/>
          <w:sz w:val="20"/>
          <w:szCs w:val="20"/>
        </w:rPr>
        <w:t>work by the SCRS</w:t>
      </w:r>
      <w:r w:rsidRPr="00E273BD">
        <w:rPr>
          <w:rFonts w:ascii="Cambria" w:eastAsia="Cambria" w:hAnsi="Cambria" w:cs="Cambria"/>
          <w:sz w:val="20"/>
          <w:szCs w:val="20"/>
        </w:rPr>
        <w:t>?</w:t>
      </w:r>
      <w:r w:rsidRPr="00E273BD">
        <w:rPr>
          <w:rFonts w:ascii="Cambria" w:eastAsia="Cambria" w:hAnsi="Cambria" w:cs="Cambria"/>
          <w:spacing w:val="-2"/>
          <w:sz w:val="20"/>
          <w:szCs w:val="20"/>
        </w:rPr>
        <w:t xml:space="preserve">    Yes </w:t>
      </w:r>
      <w:sdt>
        <w:sdtPr>
          <w:rPr>
            <w:rFonts w:ascii="Cambria" w:eastAsia="Cambria" w:hAnsi="Cambria" w:cs="Cambria"/>
            <w:spacing w:val="-2"/>
            <w:sz w:val="20"/>
            <w:szCs w:val="20"/>
          </w:rPr>
          <w:id w:val="1632672580"/>
          <w14:checkbox>
            <w14:checked w14:val="0"/>
            <w14:checkedState w14:val="2612" w14:font="MS Gothic"/>
            <w14:uncheckedState w14:val="2610" w14:font="MS Gothic"/>
          </w14:checkbox>
        </w:sdtPr>
        <w:sdtContent>
          <w:r w:rsidRPr="00E273BD">
            <w:rPr>
              <w:rFonts w:ascii="Segoe UI Symbol" w:eastAsia="Cambria" w:hAnsi="Segoe UI Symbol" w:cs="Segoe UI Symbol"/>
              <w:spacing w:val="-2"/>
              <w:sz w:val="20"/>
              <w:szCs w:val="20"/>
            </w:rPr>
            <w:t>☐</w:t>
          </w:r>
        </w:sdtContent>
      </w:sdt>
      <w:r w:rsidRPr="00E273BD">
        <w:rPr>
          <w:rFonts w:ascii="Cambria" w:eastAsia="Cambria" w:hAnsi="Cambria" w:cs="Cambria"/>
          <w:spacing w:val="-2"/>
          <w:sz w:val="20"/>
          <w:szCs w:val="20"/>
        </w:rPr>
        <w:tab/>
      </w:r>
      <w:r w:rsidRPr="00E273BD">
        <w:rPr>
          <w:rFonts w:ascii="Cambria" w:eastAsia="Cambria" w:hAnsi="Cambria" w:cs="Cambria"/>
          <w:spacing w:val="-2"/>
          <w:sz w:val="20"/>
          <w:szCs w:val="20"/>
        </w:rPr>
        <w:tab/>
      </w:r>
      <w:r w:rsidRPr="0037279D">
        <w:rPr>
          <w:rFonts w:ascii="Cambria" w:eastAsia="Cambria" w:hAnsi="Cambria" w:cs="Cambria"/>
          <w:color w:val="EE0000"/>
          <w:spacing w:val="-2"/>
          <w:sz w:val="20"/>
          <w:szCs w:val="20"/>
        </w:rPr>
        <w:t xml:space="preserve">No </w:t>
      </w:r>
      <w:sdt>
        <w:sdtPr>
          <w:rPr>
            <w:rFonts w:ascii="Cambria" w:eastAsia="Cambria" w:hAnsi="Cambria" w:cs="Cambria"/>
            <w:color w:val="EE0000"/>
            <w:spacing w:val="-2"/>
            <w:sz w:val="20"/>
            <w:szCs w:val="20"/>
          </w:rPr>
          <w:id w:val="-328750618"/>
          <w14:checkbox>
            <w14:checked w14:val="1"/>
            <w14:checkedState w14:val="2612" w14:font="MS Gothic"/>
            <w14:uncheckedState w14:val="2610" w14:font="MS Gothic"/>
          </w14:checkbox>
        </w:sdtPr>
        <w:sdtContent>
          <w:r w:rsidRPr="0037279D">
            <w:rPr>
              <w:rFonts w:ascii="Segoe UI Symbol" w:eastAsia="Cambria" w:hAnsi="Segoe UI Symbol" w:cs="Segoe UI Symbol"/>
              <w:color w:val="EE0000"/>
              <w:spacing w:val="-2"/>
              <w:sz w:val="20"/>
              <w:szCs w:val="20"/>
            </w:rPr>
            <w:t>☒</w:t>
          </w:r>
        </w:sdtContent>
      </w:sdt>
    </w:p>
    <w:p w14:paraId="1A2E3FB0" w14:textId="77777777" w:rsidR="00E273BD" w:rsidRPr="00E273BD" w:rsidRDefault="00E273BD" w:rsidP="00E273BD">
      <w:pPr>
        <w:autoSpaceDE w:val="0"/>
        <w:autoSpaceDN w:val="0"/>
        <w:ind w:left="360"/>
        <w:rPr>
          <w:rFonts w:ascii="Cambria" w:eastAsia="Cambria" w:hAnsi="Cambria" w:cs="Cambria"/>
          <w:sz w:val="20"/>
          <w:szCs w:val="20"/>
        </w:rPr>
      </w:pPr>
    </w:p>
    <w:p w14:paraId="7B4DF9C8" w14:textId="77777777" w:rsidR="00E273BD" w:rsidRPr="00E273BD" w:rsidRDefault="00E273BD" w:rsidP="00E273BD">
      <w:pPr>
        <w:autoSpaceDE w:val="0"/>
        <w:autoSpaceDN w:val="0"/>
        <w:ind w:left="360" w:firstLine="66"/>
        <w:jc w:val="both"/>
        <w:rPr>
          <w:rFonts w:ascii="Cambria" w:eastAsia="Cambria" w:hAnsi="Cambria" w:cs="Cambria"/>
          <w:sz w:val="20"/>
          <w:szCs w:val="20"/>
        </w:rPr>
      </w:pPr>
      <w:r w:rsidRPr="00E273BD">
        <w:rPr>
          <w:rFonts w:ascii="Cambria" w:eastAsia="Cambria" w:hAnsi="Cambria" w:cs="Cambria"/>
          <w:sz w:val="20"/>
          <w:szCs w:val="20"/>
        </w:rPr>
        <w:t xml:space="preserve">Is this work already included in the current SCRS workplan </w:t>
      </w:r>
      <w:r w:rsidRPr="00E273BD">
        <w:rPr>
          <w:rFonts w:ascii="Cambria" w:eastAsia="Cambria" w:hAnsi="Cambria" w:cs="Cambria"/>
          <w:spacing w:val="-2"/>
          <w:sz w:val="20"/>
          <w:szCs w:val="20"/>
        </w:rPr>
        <w:t xml:space="preserve">    </w:t>
      </w:r>
      <w:r w:rsidRPr="0037279D">
        <w:rPr>
          <w:rFonts w:ascii="Cambria" w:eastAsia="Cambria" w:hAnsi="Cambria" w:cs="Cambria"/>
          <w:color w:val="EE0000"/>
          <w:spacing w:val="-2"/>
          <w:sz w:val="20"/>
          <w:szCs w:val="20"/>
        </w:rPr>
        <w:t xml:space="preserve">Yes </w:t>
      </w:r>
      <w:sdt>
        <w:sdtPr>
          <w:rPr>
            <w:rFonts w:ascii="Cambria" w:eastAsia="Cambria" w:hAnsi="Cambria" w:cs="Cambria"/>
            <w:color w:val="EE0000"/>
            <w:spacing w:val="-2"/>
            <w:sz w:val="20"/>
            <w:szCs w:val="20"/>
          </w:rPr>
          <w:id w:val="-935678519"/>
          <w14:checkbox>
            <w14:checked w14:val="1"/>
            <w14:checkedState w14:val="2612" w14:font="MS Gothic"/>
            <w14:uncheckedState w14:val="2610" w14:font="MS Gothic"/>
          </w14:checkbox>
        </w:sdtPr>
        <w:sdtContent>
          <w:r w:rsidRPr="0037279D">
            <w:rPr>
              <w:rFonts w:ascii="Segoe UI Symbol" w:eastAsia="Cambria" w:hAnsi="Segoe UI Symbol" w:cs="Segoe UI Symbol"/>
              <w:color w:val="EE0000"/>
              <w:spacing w:val="-2"/>
              <w:sz w:val="20"/>
              <w:szCs w:val="20"/>
            </w:rPr>
            <w:t>☒</w:t>
          </w:r>
        </w:sdtContent>
      </w:sdt>
      <w:r w:rsidRPr="00E273BD">
        <w:rPr>
          <w:rFonts w:ascii="Cambria" w:eastAsia="Cambria" w:hAnsi="Cambria" w:cs="Cambria"/>
          <w:spacing w:val="-2"/>
          <w:sz w:val="20"/>
          <w:szCs w:val="20"/>
        </w:rPr>
        <w:tab/>
      </w:r>
      <w:r w:rsidRPr="00E273BD">
        <w:rPr>
          <w:rFonts w:ascii="Cambria" w:eastAsia="Cambria" w:hAnsi="Cambria" w:cs="Cambria"/>
          <w:spacing w:val="-2"/>
          <w:sz w:val="20"/>
          <w:szCs w:val="20"/>
        </w:rPr>
        <w:tab/>
        <w:t xml:space="preserve">No </w:t>
      </w:r>
      <w:sdt>
        <w:sdtPr>
          <w:rPr>
            <w:rFonts w:ascii="Cambria" w:eastAsia="Cambria" w:hAnsi="Cambria" w:cs="Cambria"/>
            <w:spacing w:val="-2"/>
            <w:sz w:val="20"/>
            <w:szCs w:val="20"/>
          </w:rPr>
          <w:id w:val="1266269839"/>
          <w14:checkbox>
            <w14:checked w14:val="0"/>
            <w14:checkedState w14:val="2612" w14:font="MS Gothic"/>
            <w14:uncheckedState w14:val="2610" w14:font="MS Gothic"/>
          </w14:checkbox>
        </w:sdtPr>
        <w:sdtContent>
          <w:r w:rsidRPr="00E273BD">
            <w:rPr>
              <w:rFonts w:ascii="Segoe UI Symbol" w:eastAsia="Cambria" w:hAnsi="Segoe UI Symbol" w:cs="Segoe UI Symbol"/>
              <w:spacing w:val="-2"/>
              <w:sz w:val="20"/>
              <w:szCs w:val="20"/>
            </w:rPr>
            <w:t>☐</w:t>
          </w:r>
        </w:sdtContent>
      </w:sdt>
    </w:p>
    <w:p w14:paraId="79746C5B" w14:textId="77777777" w:rsidR="00E273BD" w:rsidRPr="00E273BD" w:rsidRDefault="00E273BD" w:rsidP="00E273BD">
      <w:pPr>
        <w:autoSpaceDE w:val="0"/>
        <w:autoSpaceDN w:val="0"/>
        <w:ind w:left="360"/>
        <w:rPr>
          <w:rFonts w:ascii="Cambria" w:eastAsia="Cambria" w:hAnsi="Cambria" w:cs="Cambria"/>
          <w:sz w:val="20"/>
          <w:szCs w:val="20"/>
        </w:rPr>
      </w:pPr>
    </w:p>
    <w:p w14:paraId="28C948BA" w14:textId="77777777" w:rsidR="00656D84" w:rsidRDefault="00E273BD" w:rsidP="00E273BD">
      <w:pPr>
        <w:autoSpaceDE w:val="0"/>
        <w:autoSpaceDN w:val="0"/>
        <w:ind w:left="426"/>
        <w:jc w:val="both"/>
        <w:rPr>
          <w:rFonts w:ascii="Cambria" w:eastAsia="Cambria" w:hAnsi="Cambria" w:cs="Cambria"/>
          <w:spacing w:val="-2"/>
          <w:sz w:val="20"/>
          <w:szCs w:val="20"/>
        </w:rPr>
      </w:pPr>
      <w:r w:rsidRPr="00E273BD">
        <w:rPr>
          <w:rFonts w:ascii="Cambria" w:eastAsia="Cambria" w:hAnsi="Cambria" w:cs="Cambria"/>
          <w:sz w:val="20"/>
          <w:szCs w:val="20"/>
        </w:rPr>
        <w:t>Brief</w:t>
      </w:r>
      <w:r w:rsidRPr="00E273BD">
        <w:rPr>
          <w:rFonts w:ascii="Cambria" w:eastAsia="Cambria" w:hAnsi="Cambria" w:cs="Cambria"/>
          <w:spacing w:val="-8"/>
          <w:sz w:val="20"/>
          <w:szCs w:val="20"/>
        </w:rPr>
        <w:t xml:space="preserve"> d</w:t>
      </w:r>
      <w:r w:rsidRPr="00E273BD">
        <w:rPr>
          <w:rFonts w:ascii="Cambria" w:eastAsia="Cambria" w:hAnsi="Cambria" w:cs="Cambria"/>
          <w:sz w:val="20"/>
          <w:szCs w:val="20"/>
        </w:rPr>
        <w:t>escription</w:t>
      </w:r>
      <w:r w:rsidRPr="00E273BD">
        <w:rPr>
          <w:rFonts w:ascii="Cambria" w:eastAsia="Cambria" w:hAnsi="Cambria" w:cs="Cambria"/>
          <w:spacing w:val="-9"/>
          <w:sz w:val="20"/>
          <w:szCs w:val="20"/>
        </w:rPr>
        <w:t xml:space="preserve"> </w:t>
      </w:r>
      <w:r w:rsidRPr="00E273BD">
        <w:rPr>
          <w:rFonts w:ascii="Cambria" w:eastAsia="Cambria" w:hAnsi="Cambria" w:cs="Cambria"/>
          <w:sz w:val="20"/>
          <w:szCs w:val="20"/>
        </w:rPr>
        <w:t>of</w:t>
      </w:r>
      <w:r w:rsidRPr="00E273BD">
        <w:rPr>
          <w:rFonts w:ascii="Cambria" w:eastAsia="Cambria" w:hAnsi="Cambria" w:cs="Cambria"/>
          <w:spacing w:val="-7"/>
          <w:sz w:val="20"/>
          <w:szCs w:val="20"/>
        </w:rPr>
        <w:t xml:space="preserve"> </w:t>
      </w:r>
      <w:r w:rsidRPr="00E273BD">
        <w:rPr>
          <w:rFonts w:ascii="Cambria" w:eastAsia="Cambria" w:hAnsi="Cambria" w:cs="Cambria"/>
          <w:sz w:val="20"/>
          <w:szCs w:val="20"/>
        </w:rPr>
        <w:t>new</w:t>
      </w:r>
      <w:r w:rsidRPr="00E273BD">
        <w:rPr>
          <w:rFonts w:ascii="Cambria" w:eastAsia="Cambria" w:hAnsi="Cambria" w:cs="Cambria"/>
          <w:spacing w:val="-6"/>
          <w:sz w:val="20"/>
          <w:szCs w:val="20"/>
        </w:rPr>
        <w:t xml:space="preserve"> scientific work required (i.e. stock assessment, analysis, external consultant)</w:t>
      </w:r>
      <w:r w:rsidRPr="00E273BD">
        <w:rPr>
          <w:rFonts w:ascii="Cambria" w:eastAsia="Cambria" w:hAnsi="Cambria" w:cs="Cambria"/>
          <w:spacing w:val="-2"/>
          <w:sz w:val="20"/>
          <w:szCs w:val="20"/>
        </w:rPr>
        <w:t xml:space="preserve">: </w:t>
      </w:r>
    </w:p>
    <w:p w14:paraId="59A3EC71" w14:textId="77777777" w:rsidR="00656D84" w:rsidRDefault="00656D84" w:rsidP="00E273BD">
      <w:pPr>
        <w:autoSpaceDE w:val="0"/>
        <w:autoSpaceDN w:val="0"/>
        <w:ind w:left="426"/>
        <w:jc w:val="both"/>
        <w:rPr>
          <w:rFonts w:ascii="Cambria" w:eastAsia="Cambria" w:hAnsi="Cambria" w:cs="Cambria"/>
          <w:spacing w:val="-2"/>
          <w:sz w:val="20"/>
          <w:szCs w:val="20"/>
        </w:rPr>
      </w:pPr>
    </w:p>
    <w:p w14:paraId="026DE542" w14:textId="5B2835EE" w:rsidR="00E273BD" w:rsidRPr="00656D84" w:rsidRDefault="0037279D" w:rsidP="00E273BD">
      <w:pPr>
        <w:autoSpaceDE w:val="0"/>
        <w:autoSpaceDN w:val="0"/>
        <w:ind w:left="426"/>
        <w:jc w:val="both"/>
        <w:rPr>
          <w:rFonts w:ascii="Cambria" w:eastAsia="Cambria" w:hAnsi="Cambria" w:cs="Cambria"/>
          <w:color w:val="EE0000"/>
          <w:sz w:val="20"/>
          <w:szCs w:val="20"/>
        </w:rPr>
      </w:pPr>
      <w:r w:rsidRPr="00656D84">
        <w:rPr>
          <w:rFonts w:ascii="Cambria" w:eastAsia="Cambria" w:hAnsi="Cambria" w:cs="Cambria"/>
          <w:color w:val="EE0000"/>
          <w:spacing w:val="-2"/>
          <w:sz w:val="20"/>
          <w:szCs w:val="20"/>
        </w:rPr>
        <w:t>T</w:t>
      </w:r>
      <w:r w:rsidR="00E273BD" w:rsidRPr="00656D84">
        <w:rPr>
          <w:rFonts w:ascii="Cambria" w:eastAsia="Cambria" w:hAnsi="Cambria" w:cs="Cambria"/>
          <w:color w:val="EE0000"/>
          <w:spacing w:val="-2"/>
          <w:sz w:val="20"/>
          <w:szCs w:val="20"/>
        </w:rPr>
        <w:t xml:space="preserve">his amended </w:t>
      </w:r>
      <w:r w:rsidR="00656D84">
        <w:rPr>
          <w:rFonts w:ascii="Cambria" w:eastAsia="Cambria" w:hAnsi="Cambria" w:cs="Cambria"/>
          <w:color w:val="EE0000"/>
          <w:spacing w:val="-2"/>
          <w:sz w:val="20"/>
          <w:szCs w:val="20"/>
        </w:rPr>
        <w:t>R</w:t>
      </w:r>
      <w:r w:rsidR="00E273BD" w:rsidRPr="00656D84">
        <w:rPr>
          <w:rFonts w:ascii="Cambria" w:eastAsia="Cambria" w:hAnsi="Cambria" w:cs="Cambria"/>
          <w:color w:val="EE0000"/>
          <w:spacing w:val="-2"/>
          <w:sz w:val="20"/>
          <w:szCs w:val="20"/>
        </w:rPr>
        <w:t xml:space="preserve">ecommendation would provide information to the SCRS for analysis, as already done for eastern Atlantic bluefin. However, no new scientific work as such would be required, just analysis of newly collected and reported data. </w:t>
      </w:r>
    </w:p>
    <w:p w14:paraId="4D00D4BD" w14:textId="77777777" w:rsidR="00E273BD" w:rsidRPr="00E273BD" w:rsidRDefault="00E273BD" w:rsidP="00E273BD">
      <w:pPr>
        <w:autoSpaceDE w:val="0"/>
        <w:autoSpaceDN w:val="0"/>
        <w:rPr>
          <w:rFonts w:ascii="Cambria" w:eastAsia="Cambria" w:hAnsi="Cambria" w:cs="Cambria"/>
          <w:sz w:val="20"/>
          <w:szCs w:val="20"/>
        </w:rPr>
      </w:pPr>
    </w:p>
    <w:p w14:paraId="33EE469B" w14:textId="77777777" w:rsidR="00E273BD" w:rsidRPr="00656D84" w:rsidRDefault="00E273BD" w:rsidP="00E273BD">
      <w:pPr>
        <w:numPr>
          <w:ilvl w:val="0"/>
          <w:numId w:val="22"/>
        </w:numPr>
        <w:autoSpaceDE w:val="0"/>
        <w:autoSpaceDN w:val="0"/>
        <w:ind w:left="426" w:hanging="426"/>
        <w:jc w:val="both"/>
        <w:rPr>
          <w:rFonts w:ascii="Cambria" w:eastAsia="Cambria" w:hAnsi="Cambria" w:cs="Cambria"/>
          <w:color w:val="EE0000"/>
          <w:sz w:val="20"/>
          <w:szCs w:val="20"/>
        </w:rPr>
      </w:pPr>
      <w:r w:rsidRPr="00E273BD">
        <w:rPr>
          <w:rFonts w:ascii="Cambria" w:eastAsia="Cambria" w:hAnsi="Cambria" w:cs="Cambria"/>
          <w:sz w:val="20"/>
          <w:szCs w:val="20"/>
        </w:rPr>
        <w:t xml:space="preserve">Does it involve the creation of a </w:t>
      </w:r>
      <w:r w:rsidRPr="00E273BD">
        <w:rPr>
          <w:rFonts w:ascii="Cambria" w:eastAsia="Cambria" w:hAnsi="Cambria" w:cs="Cambria"/>
          <w:b/>
          <w:bCs/>
          <w:sz w:val="20"/>
          <w:szCs w:val="20"/>
        </w:rPr>
        <w:t>new working group or intersessional process</w:t>
      </w:r>
      <w:r w:rsidRPr="00E273BD">
        <w:rPr>
          <w:rFonts w:ascii="Cambria" w:eastAsia="Cambria" w:hAnsi="Cambria" w:cs="Cambria"/>
          <w:sz w:val="20"/>
          <w:szCs w:val="20"/>
        </w:rPr>
        <w:t>?</w:t>
      </w:r>
      <w:r w:rsidRPr="00E273BD">
        <w:rPr>
          <w:rFonts w:ascii="Cambria" w:eastAsia="Cambria" w:hAnsi="Cambria" w:cs="Cambria"/>
          <w:spacing w:val="-2"/>
          <w:sz w:val="20"/>
          <w:szCs w:val="20"/>
        </w:rPr>
        <w:t xml:space="preserve">    Yes </w:t>
      </w:r>
      <w:sdt>
        <w:sdtPr>
          <w:rPr>
            <w:rFonts w:ascii="Cambria" w:eastAsia="Cambria" w:hAnsi="Cambria" w:cs="Cambria"/>
            <w:spacing w:val="-2"/>
            <w:sz w:val="20"/>
            <w:szCs w:val="20"/>
          </w:rPr>
          <w:id w:val="-655994406"/>
          <w14:checkbox>
            <w14:checked w14:val="0"/>
            <w14:checkedState w14:val="2612" w14:font="MS Gothic"/>
            <w14:uncheckedState w14:val="2610" w14:font="MS Gothic"/>
          </w14:checkbox>
        </w:sdtPr>
        <w:sdtContent>
          <w:r w:rsidRPr="00E273BD">
            <w:rPr>
              <w:rFonts w:ascii="Segoe UI Symbol" w:eastAsia="Cambria" w:hAnsi="Segoe UI Symbol" w:cs="Segoe UI Symbol"/>
              <w:spacing w:val="-2"/>
              <w:sz w:val="20"/>
              <w:szCs w:val="20"/>
            </w:rPr>
            <w:t>☐</w:t>
          </w:r>
        </w:sdtContent>
      </w:sdt>
      <w:r w:rsidRPr="00E273BD">
        <w:rPr>
          <w:rFonts w:ascii="Cambria" w:eastAsia="Cambria" w:hAnsi="Cambria" w:cs="Cambria"/>
          <w:spacing w:val="-2"/>
          <w:sz w:val="20"/>
          <w:szCs w:val="20"/>
        </w:rPr>
        <w:t xml:space="preserve">    </w:t>
      </w:r>
      <w:r w:rsidRPr="00656D84">
        <w:rPr>
          <w:rFonts w:ascii="Cambria" w:eastAsia="Cambria" w:hAnsi="Cambria" w:cs="Cambria"/>
          <w:color w:val="EE0000"/>
          <w:spacing w:val="-2"/>
          <w:sz w:val="20"/>
          <w:szCs w:val="20"/>
        </w:rPr>
        <w:t xml:space="preserve">No </w:t>
      </w:r>
      <w:sdt>
        <w:sdtPr>
          <w:rPr>
            <w:rFonts w:ascii="Cambria" w:eastAsia="Cambria" w:hAnsi="Cambria" w:cs="Cambria"/>
            <w:color w:val="EE0000"/>
            <w:spacing w:val="-2"/>
            <w:sz w:val="20"/>
            <w:szCs w:val="20"/>
          </w:rPr>
          <w:id w:val="1868718598"/>
          <w14:checkbox>
            <w14:checked w14:val="1"/>
            <w14:checkedState w14:val="2612" w14:font="MS Gothic"/>
            <w14:uncheckedState w14:val="2610" w14:font="MS Gothic"/>
          </w14:checkbox>
        </w:sdtPr>
        <w:sdtContent>
          <w:r w:rsidRPr="00656D84">
            <w:rPr>
              <w:rFonts w:ascii="Segoe UI Symbol" w:eastAsia="Cambria" w:hAnsi="Segoe UI Symbol" w:cs="Segoe UI Symbol"/>
              <w:color w:val="EE0000"/>
              <w:spacing w:val="-2"/>
              <w:sz w:val="20"/>
              <w:szCs w:val="20"/>
            </w:rPr>
            <w:t>☒</w:t>
          </w:r>
        </w:sdtContent>
      </w:sdt>
    </w:p>
    <w:p w14:paraId="57178106" w14:textId="77777777" w:rsidR="00E273BD" w:rsidRPr="00E273BD" w:rsidRDefault="00E273BD" w:rsidP="00E273BD">
      <w:pPr>
        <w:autoSpaceDE w:val="0"/>
        <w:autoSpaceDN w:val="0"/>
        <w:rPr>
          <w:rFonts w:ascii="Cambria" w:eastAsia="Cambria" w:hAnsi="Cambria" w:cs="Cambria"/>
          <w:sz w:val="20"/>
          <w:szCs w:val="20"/>
        </w:rPr>
      </w:pPr>
    </w:p>
    <w:p w14:paraId="3BBD9F6B" w14:textId="77777777" w:rsidR="00E273BD" w:rsidRPr="00E273BD" w:rsidRDefault="00E273BD" w:rsidP="00E273BD">
      <w:pPr>
        <w:numPr>
          <w:ilvl w:val="0"/>
          <w:numId w:val="22"/>
        </w:numPr>
        <w:autoSpaceDE w:val="0"/>
        <w:autoSpaceDN w:val="0"/>
        <w:ind w:left="426" w:hanging="426"/>
        <w:jc w:val="both"/>
        <w:rPr>
          <w:rFonts w:ascii="Cambria" w:eastAsia="Cambria" w:hAnsi="Cambria" w:cs="Cambria"/>
          <w:sz w:val="20"/>
          <w:szCs w:val="20"/>
        </w:rPr>
      </w:pPr>
      <w:r w:rsidRPr="00E273BD">
        <w:rPr>
          <w:rFonts w:ascii="Cambria" w:eastAsia="Cambria" w:hAnsi="Cambria" w:cs="Cambria"/>
          <w:sz w:val="20"/>
          <w:szCs w:val="20"/>
        </w:rPr>
        <w:t xml:space="preserve">Does it require a new </w:t>
      </w:r>
      <w:r w:rsidRPr="00E273BD">
        <w:rPr>
          <w:rFonts w:ascii="Cambria" w:eastAsia="Cambria" w:hAnsi="Cambria" w:cs="Cambria"/>
          <w:b/>
          <w:bCs/>
          <w:sz w:val="20"/>
          <w:szCs w:val="20"/>
        </w:rPr>
        <w:t>programme or additional activities to be managed by the Secretariat</w:t>
      </w:r>
      <w:r w:rsidRPr="00E273BD">
        <w:rPr>
          <w:rFonts w:ascii="Cambria" w:eastAsia="Cambria" w:hAnsi="Cambria" w:cs="Cambria"/>
          <w:sz w:val="20"/>
          <w:szCs w:val="20"/>
        </w:rPr>
        <w:t>?</w:t>
      </w:r>
      <w:r w:rsidRPr="00E273BD">
        <w:rPr>
          <w:rFonts w:ascii="Cambria" w:eastAsia="Cambria" w:hAnsi="Cambria" w:cs="Cambria"/>
          <w:spacing w:val="-2"/>
          <w:sz w:val="20"/>
          <w:szCs w:val="20"/>
        </w:rPr>
        <w:t xml:space="preserve">  </w:t>
      </w:r>
    </w:p>
    <w:p w14:paraId="74999659" w14:textId="77777777" w:rsidR="00E273BD" w:rsidRPr="00E273BD" w:rsidRDefault="00E273BD" w:rsidP="00E273BD">
      <w:pPr>
        <w:autoSpaceDE w:val="0"/>
        <w:autoSpaceDN w:val="0"/>
        <w:ind w:left="426"/>
        <w:rPr>
          <w:rFonts w:ascii="Cambria" w:eastAsia="Cambria" w:hAnsi="Cambria" w:cs="Cambria"/>
          <w:spacing w:val="-2"/>
          <w:sz w:val="20"/>
          <w:szCs w:val="20"/>
        </w:rPr>
      </w:pPr>
    </w:p>
    <w:p w14:paraId="4329C34D" w14:textId="77777777" w:rsidR="00E273BD" w:rsidRPr="00E273BD" w:rsidRDefault="00E273BD" w:rsidP="00E273BD">
      <w:pPr>
        <w:autoSpaceDE w:val="0"/>
        <w:autoSpaceDN w:val="0"/>
        <w:ind w:left="426"/>
        <w:rPr>
          <w:rFonts w:ascii="Cambria" w:eastAsia="Cambria" w:hAnsi="Cambria" w:cs="Cambria"/>
          <w:sz w:val="20"/>
          <w:szCs w:val="20"/>
        </w:rPr>
      </w:pPr>
      <w:r w:rsidRPr="00656D84">
        <w:rPr>
          <w:rFonts w:ascii="Cambria" w:eastAsia="Cambria" w:hAnsi="Cambria" w:cs="Cambria"/>
          <w:color w:val="EE0000"/>
          <w:spacing w:val="-2"/>
          <w:sz w:val="20"/>
          <w:szCs w:val="20"/>
        </w:rPr>
        <w:t xml:space="preserve">Yes </w:t>
      </w:r>
      <w:sdt>
        <w:sdtPr>
          <w:rPr>
            <w:rFonts w:ascii="Cambria" w:eastAsia="Cambria" w:hAnsi="Cambria" w:cs="Cambria"/>
            <w:color w:val="EE0000"/>
            <w:spacing w:val="-2"/>
            <w:sz w:val="20"/>
            <w:szCs w:val="20"/>
          </w:rPr>
          <w:id w:val="-5364157"/>
          <w14:checkbox>
            <w14:checked w14:val="1"/>
            <w14:checkedState w14:val="2612" w14:font="MS Gothic"/>
            <w14:uncheckedState w14:val="2610" w14:font="MS Gothic"/>
          </w14:checkbox>
        </w:sdtPr>
        <w:sdtContent>
          <w:r w:rsidRPr="00656D84">
            <w:rPr>
              <w:rFonts w:ascii="Segoe UI Symbol" w:eastAsia="Cambria" w:hAnsi="Segoe UI Symbol" w:cs="Segoe UI Symbol"/>
              <w:color w:val="EE0000"/>
              <w:spacing w:val="-2"/>
              <w:sz w:val="20"/>
              <w:szCs w:val="20"/>
            </w:rPr>
            <w:t>☒</w:t>
          </w:r>
        </w:sdtContent>
      </w:sdt>
      <w:r w:rsidRPr="00E273BD">
        <w:rPr>
          <w:rFonts w:ascii="Cambria" w:eastAsia="Cambria" w:hAnsi="Cambria" w:cs="Cambria"/>
          <w:spacing w:val="-2"/>
          <w:sz w:val="20"/>
          <w:szCs w:val="20"/>
        </w:rPr>
        <w:tab/>
      </w:r>
      <w:r w:rsidRPr="00E273BD">
        <w:rPr>
          <w:rFonts w:ascii="Cambria" w:eastAsia="Cambria" w:hAnsi="Cambria" w:cs="Cambria"/>
          <w:spacing w:val="-2"/>
          <w:sz w:val="20"/>
          <w:szCs w:val="20"/>
        </w:rPr>
        <w:tab/>
        <w:t xml:space="preserve">No </w:t>
      </w:r>
      <w:sdt>
        <w:sdtPr>
          <w:rPr>
            <w:rFonts w:ascii="Cambria" w:eastAsia="Cambria" w:hAnsi="Cambria" w:cs="Cambria"/>
            <w:spacing w:val="-2"/>
            <w:sz w:val="20"/>
            <w:szCs w:val="20"/>
          </w:rPr>
          <w:id w:val="372503779"/>
          <w14:checkbox>
            <w14:checked w14:val="0"/>
            <w14:checkedState w14:val="2612" w14:font="MS Gothic"/>
            <w14:uncheckedState w14:val="2610" w14:font="MS Gothic"/>
          </w14:checkbox>
        </w:sdtPr>
        <w:sdtContent>
          <w:r w:rsidRPr="00E273BD">
            <w:rPr>
              <w:rFonts w:ascii="Segoe UI Symbol" w:eastAsia="Cambria" w:hAnsi="Segoe UI Symbol" w:cs="Segoe UI Symbol"/>
              <w:spacing w:val="-2"/>
              <w:sz w:val="20"/>
              <w:szCs w:val="20"/>
            </w:rPr>
            <w:t>☐</w:t>
          </w:r>
        </w:sdtContent>
      </w:sdt>
    </w:p>
    <w:p w14:paraId="34363B43" w14:textId="77777777" w:rsidR="00E273BD" w:rsidRPr="00E273BD" w:rsidRDefault="00E273BD" w:rsidP="00E273BD">
      <w:pPr>
        <w:autoSpaceDE w:val="0"/>
        <w:autoSpaceDN w:val="0"/>
        <w:ind w:left="360" w:firstLine="66"/>
        <w:jc w:val="both"/>
        <w:rPr>
          <w:rFonts w:ascii="Cambria" w:eastAsia="Cambria" w:hAnsi="Cambria" w:cs="Cambria"/>
          <w:sz w:val="20"/>
          <w:szCs w:val="20"/>
        </w:rPr>
      </w:pPr>
    </w:p>
    <w:p w14:paraId="46BF3AD1" w14:textId="6D079616" w:rsidR="00656D84" w:rsidRDefault="00E273BD" w:rsidP="00E273BD">
      <w:pPr>
        <w:autoSpaceDE w:val="0"/>
        <w:autoSpaceDN w:val="0"/>
        <w:ind w:left="426"/>
        <w:jc w:val="both"/>
        <w:rPr>
          <w:rFonts w:ascii="Cambria" w:eastAsia="Cambria" w:hAnsi="Cambria" w:cs="Cambria"/>
          <w:spacing w:val="-2"/>
          <w:sz w:val="20"/>
          <w:szCs w:val="20"/>
        </w:rPr>
      </w:pPr>
      <w:r w:rsidRPr="00E273BD">
        <w:rPr>
          <w:rFonts w:ascii="Cambria" w:eastAsia="Cambria" w:hAnsi="Cambria" w:cs="Cambria"/>
          <w:sz w:val="20"/>
          <w:szCs w:val="20"/>
        </w:rPr>
        <w:t>Brief</w:t>
      </w:r>
      <w:r w:rsidRPr="00E273BD">
        <w:rPr>
          <w:rFonts w:ascii="Cambria" w:eastAsia="Cambria" w:hAnsi="Cambria" w:cs="Cambria"/>
          <w:spacing w:val="-8"/>
          <w:sz w:val="20"/>
          <w:szCs w:val="20"/>
        </w:rPr>
        <w:t xml:space="preserve"> d</w:t>
      </w:r>
      <w:r w:rsidRPr="00E273BD">
        <w:rPr>
          <w:rFonts w:ascii="Cambria" w:eastAsia="Cambria" w:hAnsi="Cambria" w:cs="Cambria"/>
          <w:sz w:val="20"/>
          <w:szCs w:val="20"/>
        </w:rPr>
        <w:t>escription</w:t>
      </w:r>
      <w:r w:rsidRPr="00E273BD">
        <w:rPr>
          <w:rFonts w:ascii="Cambria" w:eastAsia="Cambria" w:hAnsi="Cambria" w:cs="Cambria"/>
          <w:spacing w:val="-9"/>
          <w:sz w:val="20"/>
          <w:szCs w:val="20"/>
        </w:rPr>
        <w:t xml:space="preserve"> </w:t>
      </w:r>
      <w:r w:rsidRPr="00E273BD">
        <w:rPr>
          <w:rFonts w:ascii="Cambria" w:eastAsia="Cambria" w:hAnsi="Cambria" w:cs="Cambria"/>
          <w:sz w:val="20"/>
          <w:szCs w:val="20"/>
        </w:rPr>
        <w:t>of</w:t>
      </w:r>
      <w:r w:rsidRPr="00E273BD">
        <w:rPr>
          <w:rFonts w:ascii="Cambria" w:eastAsia="Cambria" w:hAnsi="Cambria" w:cs="Cambria"/>
          <w:spacing w:val="-7"/>
          <w:sz w:val="20"/>
          <w:szCs w:val="20"/>
        </w:rPr>
        <w:t xml:space="preserve"> </w:t>
      </w:r>
      <w:r w:rsidRPr="00E273BD">
        <w:rPr>
          <w:rFonts w:ascii="Cambria" w:eastAsia="Cambria" w:hAnsi="Cambria" w:cs="Cambria"/>
          <w:sz w:val="20"/>
          <w:szCs w:val="20"/>
        </w:rPr>
        <w:t>new</w:t>
      </w:r>
      <w:r w:rsidRPr="00E273BD">
        <w:rPr>
          <w:rFonts w:ascii="Cambria" w:eastAsia="Cambria" w:hAnsi="Cambria" w:cs="Cambria"/>
          <w:spacing w:val="-6"/>
          <w:sz w:val="20"/>
          <w:szCs w:val="20"/>
        </w:rPr>
        <w:t xml:space="preserve"> Secretariat work required</w:t>
      </w:r>
      <w:r w:rsidRPr="00E273BD">
        <w:rPr>
          <w:rFonts w:ascii="Cambria" w:eastAsia="Cambria" w:hAnsi="Cambria" w:cs="Cambria"/>
          <w:spacing w:val="-2"/>
          <w:sz w:val="20"/>
          <w:szCs w:val="20"/>
        </w:rPr>
        <w:t xml:space="preserve">: </w:t>
      </w:r>
    </w:p>
    <w:p w14:paraId="07FBC079" w14:textId="77777777" w:rsidR="00656D84" w:rsidRDefault="00656D84" w:rsidP="00E273BD">
      <w:pPr>
        <w:autoSpaceDE w:val="0"/>
        <w:autoSpaceDN w:val="0"/>
        <w:ind w:left="426"/>
        <w:jc w:val="both"/>
        <w:rPr>
          <w:rFonts w:ascii="Cambria" w:eastAsia="Cambria" w:hAnsi="Cambria" w:cs="Cambria"/>
          <w:spacing w:val="-2"/>
          <w:sz w:val="20"/>
          <w:szCs w:val="20"/>
        </w:rPr>
      </w:pPr>
    </w:p>
    <w:p w14:paraId="1F8C4E76" w14:textId="7609BF3A" w:rsidR="00E273BD" w:rsidRPr="00656D84" w:rsidRDefault="00656D84" w:rsidP="00E273BD">
      <w:pPr>
        <w:autoSpaceDE w:val="0"/>
        <w:autoSpaceDN w:val="0"/>
        <w:ind w:left="426"/>
        <w:jc w:val="both"/>
        <w:rPr>
          <w:rFonts w:ascii="Cambria" w:eastAsia="Cambria" w:hAnsi="Cambria" w:cs="Cambria"/>
          <w:color w:val="EE0000"/>
          <w:sz w:val="20"/>
          <w:szCs w:val="20"/>
        </w:rPr>
      </w:pPr>
      <w:r w:rsidRPr="00656D84">
        <w:rPr>
          <w:rFonts w:ascii="Cambria" w:eastAsia="Cambria" w:hAnsi="Cambria" w:cs="Cambria"/>
          <w:color w:val="EE0000"/>
          <w:spacing w:val="-2"/>
          <w:sz w:val="20"/>
          <w:szCs w:val="20"/>
        </w:rPr>
        <w:t>T</w:t>
      </w:r>
      <w:r w:rsidR="00E273BD" w:rsidRPr="00656D84">
        <w:rPr>
          <w:rFonts w:ascii="Cambria" w:eastAsia="Cambria" w:hAnsi="Cambria" w:cs="Cambria"/>
          <w:color w:val="EE0000"/>
          <w:spacing w:val="-2"/>
          <w:sz w:val="20"/>
          <w:szCs w:val="20"/>
        </w:rPr>
        <w:t xml:space="preserve">his amended </w:t>
      </w:r>
      <w:r>
        <w:rPr>
          <w:rFonts w:ascii="Cambria" w:eastAsia="Cambria" w:hAnsi="Cambria" w:cs="Cambria"/>
          <w:color w:val="EE0000"/>
          <w:spacing w:val="-2"/>
          <w:sz w:val="20"/>
          <w:szCs w:val="20"/>
        </w:rPr>
        <w:t>R</w:t>
      </w:r>
      <w:r w:rsidR="00E273BD" w:rsidRPr="00656D84">
        <w:rPr>
          <w:rFonts w:ascii="Cambria" w:eastAsia="Cambria" w:hAnsi="Cambria" w:cs="Cambria"/>
          <w:color w:val="EE0000"/>
          <w:spacing w:val="-2"/>
          <w:sz w:val="20"/>
          <w:szCs w:val="20"/>
        </w:rPr>
        <w:t xml:space="preserve">ecommendation would provide information to the Secretariat for analysis, as already done for eastern Atlantic bluefin. However, no new task as such would be created, just analysis of reported data from more CPCs. </w:t>
      </w:r>
    </w:p>
    <w:p w14:paraId="64AAC587" w14:textId="77777777" w:rsidR="00E273BD" w:rsidRPr="00E273BD" w:rsidRDefault="00E273BD" w:rsidP="00E273BD">
      <w:pPr>
        <w:autoSpaceDE w:val="0"/>
        <w:autoSpaceDN w:val="0"/>
        <w:rPr>
          <w:rFonts w:ascii="Cambria" w:eastAsia="Cambria" w:hAnsi="Cambria" w:cs="Cambria"/>
          <w:spacing w:val="-2"/>
          <w:sz w:val="20"/>
          <w:szCs w:val="20"/>
        </w:rPr>
      </w:pPr>
    </w:p>
    <w:p w14:paraId="312A0FC2" w14:textId="77777777" w:rsidR="00C97BDB" w:rsidRDefault="00E273BD" w:rsidP="00E273BD">
      <w:pPr>
        <w:numPr>
          <w:ilvl w:val="0"/>
          <w:numId w:val="22"/>
        </w:numPr>
        <w:autoSpaceDE w:val="0"/>
        <w:autoSpaceDN w:val="0"/>
        <w:ind w:left="426" w:hanging="426"/>
        <w:jc w:val="both"/>
        <w:rPr>
          <w:rFonts w:ascii="Cambria" w:eastAsia="Cambria" w:hAnsi="Cambria" w:cs="Cambria"/>
          <w:spacing w:val="-2"/>
          <w:sz w:val="20"/>
          <w:szCs w:val="20"/>
        </w:rPr>
      </w:pPr>
      <w:r w:rsidRPr="00E273BD">
        <w:rPr>
          <w:rFonts w:ascii="Cambria" w:eastAsia="Cambria" w:hAnsi="Cambria" w:cs="Cambria"/>
          <w:sz w:val="20"/>
          <w:szCs w:val="20"/>
        </w:rPr>
        <w:t>What</w:t>
      </w:r>
      <w:r w:rsidRPr="00E273BD">
        <w:rPr>
          <w:rFonts w:ascii="Cambria" w:eastAsia="Cambria" w:hAnsi="Cambria" w:cs="Cambria"/>
          <w:spacing w:val="-2"/>
          <w:sz w:val="20"/>
          <w:szCs w:val="20"/>
        </w:rPr>
        <w:t xml:space="preserve"> is the proposed timeframe for implementation, and are there different specific timeframes for certain CPCs, fisheries, regions, etc.: </w:t>
      </w:r>
    </w:p>
    <w:p w14:paraId="0ABC54DE" w14:textId="77777777" w:rsidR="00C97BDB" w:rsidRDefault="00C97BDB" w:rsidP="00C97BDB">
      <w:pPr>
        <w:autoSpaceDE w:val="0"/>
        <w:autoSpaceDN w:val="0"/>
        <w:ind w:left="426"/>
        <w:jc w:val="both"/>
        <w:rPr>
          <w:rFonts w:ascii="Cambria" w:eastAsia="Cambria" w:hAnsi="Cambria" w:cs="Cambria"/>
          <w:spacing w:val="-2"/>
          <w:sz w:val="20"/>
          <w:szCs w:val="20"/>
        </w:rPr>
      </w:pPr>
    </w:p>
    <w:p w14:paraId="0668C2E2" w14:textId="145419D6" w:rsidR="00E273BD" w:rsidRPr="00C97BDB" w:rsidRDefault="00E273BD" w:rsidP="00C97BDB">
      <w:pPr>
        <w:autoSpaceDE w:val="0"/>
        <w:autoSpaceDN w:val="0"/>
        <w:ind w:left="426"/>
        <w:jc w:val="both"/>
        <w:rPr>
          <w:rFonts w:ascii="Cambria" w:eastAsia="Cambria" w:hAnsi="Cambria" w:cs="Cambria"/>
          <w:color w:val="EE0000"/>
          <w:spacing w:val="-2"/>
          <w:sz w:val="20"/>
          <w:szCs w:val="20"/>
        </w:rPr>
      </w:pPr>
      <w:r w:rsidRPr="00C97BDB">
        <w:rPr>
          <w:rFonts w:ascii="Cambria" w:eastAsia="Cambria" w:hAnsi="Cambria" w:cs="Cambria"/>
          <w:color w:val="EE0000"/>
          <w:spacing w:val="-2"/>
          <w:sz w:val="20"/>
          <w:szCs w:val="20"/>
        </w:rPr>
        <w:t>While the full set of provisions is contained in the proposed amendments, their respective entry into force follows the structure and phased approach outlined in the PA2_24/i2025</w:t>
      </w:r>
      <w:r w:rsidR="002B7903">
        <w:rPr>
          <w:rFonts w:ascii="Cambria" w:eastAsia="Cambria" w:hAnsi="Cambria" w:cs="Cambria"/>
          <w:color w:val="EE0000"/>
          <w:spacing w:val="-2"/>
          <w:sz w:val="20"/>
          <w:szCs w:val="20"/>
        </w:rPr>
        <w:t>,</w:t>
      </w:r>
      <w:r w:rsidRPr="00C97BDB">
        <w:rPr>
          <w:rFonts w:ascii="Cambria" w:eastAsia="Cambria" w:hAnsi="Cambria" w:cs="Cambria"/>
          <w:color w:val="EE0000"/>
          <w:spacing w:val="-2"/>
          <w:sz w:val="20"/>
          <w:szCs w:val="20"/>
        </w:rPr>
        <w:t xml:space="preserve"> therefore proposing direct implementation for the following elements: (1) fishing plan</w:t>
      </w:r>
      <w:r w:rsidR="005A7E84">
        <w:rPr>
          <w:rFonts w:ascii="Cambria" w:eastAsia="Cambria" w:hAnsi="Cambria" w:cs="Cambria"/>
          <w:color w:val="EE0000"/>
          <w:spacing w:val="-2"/>
          <w:sz w:val="20"/>
          <w:szCs w:val="20"/>
        </w:rPr>
        <w:t>,</w:t>
      </w:r>
      <w:r w:rsidRPr="00C97BDB">
        <w:rPr>
          <w:rFonts w:ascii="Cambria" w:eastAsia="Cambria" w:hAnsi="Cambria" w:cs="Cambria"/>
          <w:color w:val="EE0000"/>
          <w:spacing w:val="-2"/>
          <w:sz w:val="20"/>
          <w:szCs w:val="20"/>
        </w:rPr>
        <w:t xml:space="preserve"> (2) rules on bycatches</w:t>
      </w:r>
      <w:r w:rsidR="005A7E84">
        <w:rPr>
          <w:rFonts w:ascii="Cambria" w:eastAsia="Cambria" w:hAnsi="Cambria" w:cs="Cambria"/>
          <w:color w:val="EE0000"/>
          <w:spacing w:val="-2"/>
          <w:sz w:val="20"/>
          <w:szCs w:val="20"/>
        </w:rPr>
        <w:t>,</w:t>
      </w:r>
      <w:r w:rsidRPr="00C97BDB">
        <w:rPr>
          <w:rFonts w:ascii="Cambria" w:eastAsia="Cambria" w:hAnsi="Cambria" w:cs="Cambria"/>
          <w:color w:val="EE0000"/>
          <w:spacing w:val="-2"/>
          <w:sz w:val="20"/>
          <w:szCs w:val="20"/>
        </w:rPr>
        <w:t xml:space="preserve"> (3) </w:t>
      </w:r>
      <w:r w:rsidR="002B7903">
        <w:rPr>
          <w:rFonts w:ascii="Cambria" w:eastAsia="Cambria" w:hAnsi="Cambria" w:cs="Cambria"/>
          <w:color w:val="EE0000"/>
          <w:spacing w:val="-2"/>
          <w:sz w:val="20"/>
          <w:szCs w:val="20"/>
        </w:rPr>
        <w:t>R</w:t>
      </w:r>
      <w:r w:rsidRPr="00C97BDB">
        <w:rPr>
          <w:rFonts w:ascii="Cambria" w:eastAsia="Cambria" w:hAnsi="Cambria" w:cs="Cambria"/>
          <w:color w:val="EE0000"/>
          <w:spacing w:val="-2"/>
          <w:sz w:val="20"/>
          <w:szCs w:val="20"/>
        </w:rPr>
        <w:t>ecord of vessels, (4) fishing authorizations, and (5) record requirements. The other elements would only enter into force with delayed implementation, either in January 2027 or 2028. To ease the reading of the document, those delayed provisions are marked in blue for those proposed for 2027 and green for those proposed for 2028.</w:t>
      </w:r>
      <w:r w:rsidRPr="00C97BDB">
        <w:rPr>
          <w:rFonts w:ascii="Cambria" w:eastAsia="Cambria" w:hAnsi="Cambria" w:cs="Cambria"/>
          <w:color w:val="EE0000"/>
        </w:rPr>
        <w:t xml:space="preserve"> </w:t>
      </w:r>
    </w:p>
    <w:p w14:paraId="7C090EB9" w14:textId="77777777" w:rsidR="00E273BD" w:rsidRPr="00C97BDB" w:rsidRDefault="00E273BD" w:rsidP="00E273BD">
      <w:pPr>
        <w:autoSpaceDE w:val="0"/>
        <w:autoSpaceDN w:val="0"/>
        <w:rPr>
          <w:rFonts w:ascii="Cambria" w:eastAsia="Cambria" w:hAnsi="Cambria" w:cs="Cambria"/>
          <w:color w:val="EE0000"/>
          <w:spacing w:val="-2"/>
          <w:sz w:val="20"/>
          <w:szCs w:val="20"/>
        </w:rPr>
      </w:pPr>
    </w:p>
    <w:p w14:paraId="0286B903" w14:textId="77777777" w:rsidR="00E273BD" w:rsidRPr="00E273BD" w:rsidRDefault="00E273BD" w:rsidP="00E273BD">
      <w:pPr>
        <w:numPr>
          <w:ilvl w:val="0"/>
          <w:numId w:val="22"/>
        </w:numPr>
        <w:autoSpaceDE w:val="0"/>
        <w:autoSpaceDN w:val="0"/>
        <w:ind w:left="426" w:hanging="426"/>
        <w:jc w:val="both"/>
        <w:rPr>
          <w:rFonts w:ascii="Cambria" w:eastAsia="Cambria" w:hAnsi="Cambria" w:cs="Cambria"/>
          <w:spacing w:val="-2"/>
          <w:sz w:val="20"/>
          <w:szCs w:val="20"/>
        </w:rPr>
      </w:pPr>
      <w:r w:rsidRPr="00E273BD">
        <w:rPr>
          <w:rFonts w:ascii="Cambria" w:eastAsia="Cambria" w:hAnsi="Cambria" w:cs="Cambria"/>
          <w:spacing w:val="-2"/>
          <w:sz w:val="20"/>
          <w:szCs w:val="20"/>
        </w:rPr>
        <w:t>Is there any other relevant information regarding the resource and workload implications of the proposal:</w:t>
      </w:r>
    </w:p>
    <w:p w14:paraId="0574477D" w14:textId="77777777" w:rsidR="00E273BD" w:rsidRPr="00E273BD" w:rsidRDefault="00E273BD" w:rsidP="00E273BD">
      <w:pPr>
        <w:autoSpaceDE w:val="0"/>
        <w:autoSpaceDN w:val="0"/>
        <w:ind w:left="426"/>
        <w:rPr>
          <w:rFonts w:ascii="Cambria" w:eastAsia="Cambria" w:hAnsi="Cambria" w:cs="Cambria"/>
          <w:spacing w:val="-2"/>
          <w:sz w:val="20"/>
          <w:szCs w:val="20"/>
        </w:rPr>
      </w:pPr>
    </w:p>
    <w:p w14:paraId="73343540" w14:textId="77777777" w:rsidR="00C97BDB" w:rsidRDefault="00C97BDB">
      <w:pPr>
        <w:rPr>
          <w:rFonts w:ascii="Cambria" w:eastAsia="Cambria" w:hAnsi="Cambria" w:cs="Cambria"/>
          <w:b/>
          <w:bCs/>
          <w:spacing w:val="-4"/>
          <w:sz w:val="20"/>
          <w:szCs w:val="20"/>
        </w:rPr>
      </w:pPr>
      <w:r>
        <w:rPr>
          <w:rFonts w:ascii="Cambria" w:eastAsia="Cambria" w:hAnsi="Cambria" w:cs="Cambria"/>
          <w:b/>
          <w:bCs/>
          <w:spacing w:val="-4"/>
          <w:sz w:val="20"/>
          <w:szCs w:val="20"/>
        </w:rPr>
        <w:br w:type="page"/>
      </w:r>
    </w:p>
    <w:p w14:paraId="418165FC" w14:textId="00E7095D" w:rsidR="00531ACC" w:rsidRDefault="00531ACC" w:rsidP="00531ACC">
      <w:pPr>
        <w:autoSpaceDE w:val="0"/>
        <w:autoSpaceDN w:val="0"/>
        <w:jc w:val="right"/>
        <w:rPr>
          <w:rFonts w:ascii="Cambria" w:eastAsia="Cambria" w:hAnsi="Cambria" w:cs="Cambria"/>
          <w:b/>
          <w:bCs/>
          <w:spacing w:val="-4"/>
          <w:sz w:val="20"/>
          <w:szCs w:val="20"/>
        </w:rPr>
      </w:pPr>
      <w:r>
        <w:rPr>
          <w:rFonts w:ascii="Cambria" w:eastAsia="Cambria" w:hAnsi="Cambria" w:cs="Cambria"/>
          <w:b/>
          <w:bCs/>
          <w:spacing w:val="-4"/>
          <w:sz w:val="20"/>
          <w:szCs w:val="20"/>
        </w:rPr>
        <w:lastRenderedPageBreak/>
        <w:t>Original: English</w:t>
      </w:r>
    </w:p>
    <w:p w14:paraId="004DC272" w14:textId="77777777" w:rsidR="00341F64" w:rsidRDefault="00341F64" w:rsidP="00531ACC">
      <w:pPr>
        <w:autoSpaceDE w:val="0"/>
        <w:autoSpaceDN w:val="0"/>
        <w:jc w:val="right"/>
        <w:rPr>
          <w:rFonts w:ascii="Cambria" w:eastAsia="Cambria" w:hAnsi="Cambria" w:cs="Cambria"/>
          <w:b/>
          <w:bCs/>
          <w:spacing w:val="-4"/>
          <w:sz w:val="20"/>
          <w:szCs w:val="20"/>
        </w:rPr>
      </w:pPr>
    </w:p>
    <w:p w14:paraId="5085E2AE" w14:textId="77777777" w:rsidR="00531ACC" w:rsidRDefault="00531ACC" w:rsidP="00E273BD">
      <w:pPr>
        <w:autoSpaceDE w:val="0"/>
        <w:autoSpaceDN w:val="0"/>
        <w:jc w:val="both"/>
        <w:rPr>
          <w:rFonts w:ascii="Cambria" w:eastAsia="Cambria" w:hAnsi="Cambria" w:cs="Cambria"/>
          <w:b/>
          <w:bCs/>
          <w:spacing w:val="-4"/>
          <w:sz w:val="20"/>
          <w:szCs w:val="20"/>
        </w:rPr>
      </w:pPr>
    </w:p>
    <w:p w14:paraId="58E73E02" w14:textId="3885F065" w:rsidR="00E273BD" w:rsidRPr="00E273BD" w:rsidRDefault="00E273BD" w:rsidP="00341F64">
      <w:pPr>
        <w:autoSpaceDE w:val="0"/>
        <w:autoSpaceDN w:val="0"/>
        <w:jc w:val="center"/>
        <w:rPr>
          <w:rFonts w:ascii="Cambria" w:eastAsia="Cambria" w:hAnsi="Cambria" w:cs="Cambria"/>
          <w:b/>
          <w:bCs/>
          <w:spacing w:val="-4"/>
          <w:sz w:val="20"/>
          <w:szCs w:val="20"/>
        </w:rPr>
      </w:pPr>
      <w:r w:rsidRPr="00E273BD">
        <w:rPr>
          <w:rFonts w:ascii="Cambria" w:eastAsia="Cambria" w:hAnsi="Cambria" w:cs="Cambria"/>
          <w:b/>
          <w:bCs/>
          <w:spacing w:val="-4"/>
          <w:sz w:val="20"/>
          <w:szCs w:val="20"/>
        </w:rPr>
        <w:t>Explanatory note</w:t>
      </w:r>
      <w:r w:rsidR="00341F64">
        <w:rPr>
          <w:rFonts w:ascii="Cambria" w:eastAsia="Cambria" w:hAnsi="Cambria" w:cs="Cambria"/>
          <w:b/>
          <w:bCs/>
          <w:spacing w:val="-4"/>
          <w:sz w:val="20"/>
          <w:szCs w:val="20"/>
        </w:rPr>
        <w:t xml:space="preserve"> on</w:t>
      </w:r>
      <w:r w:rsidR="00341F64" w:rsidRPr="00341F64">
        <w:t xml:space="preserve"> </w:t>
      </w:r>
      <w:r w:rsidR="00341F64" w:rsidRPr="00341F64">
        <w:rPr>
          <w:rFonts w:ascii="Cambria" w:eastAsia="Cambria" w:hAnsi="Cambria" w:cs="Cambria"/>
          <w:b/>
          <w:bCs/>
          <w:spacing w:val="-4"/>
          <w:sz w:val="20"/>
          <w:szCs w:val="20"/>
        </w:rPr>
        <w:t>Draft Recommendation by ICCAT for a conservation and management plan for western Atlantic bluefin tuna</w:t>
      </w:r>
    </w:p>
    <w:p w14:paraId="7D2BE62F" w14:textId="77777777" w:rsidR="0005718D" w:rsidRPr="00C65CC0" w:rsidRDefault="0005718D" w:rsidP="0005718D">
      <w:pPr>
        <w:jc w:val="center"/>
        <w:rPr>
          <w:rFonts w:ascii="Cambria" w:eastAsia="Cambria" w:hAnsi="Cambria" w:cs="Cambria"/>
          <w:i/>
          <w:sz w:val="20"/>
          <w:szCs w:val="20"/>
        </w:rPr>
      </w:pPr>
      <w:r w:rsidRPr="00C65CC0">
        <w:rPr>
          <w:rFonts w:ascii="Cambria" w:eastAsia="Cambria" w:hAnsi="Cambria" w:cs="Cambria"/>
          <w:i/>
          <w:sz w:val="20"/>
          <w:szCs w:val="20"/>
        </w:rPr>
        <w:t>(submitted by the European Union)</w:t>
      </w:r>
    </w:p>
    <w:p w14:paraId="6B195C99" w14:textId="77777777" w:rsidR="00341F64" w:rsidRDefault="00341F64" w:rsidP="00E273BD">
      <w:pPr>
        <w:autoSpaceDE w:val="0"/>
        <w:autoSpaceDN w:val="0"/>
        <w:rPr>
          <w:rFonts w:ascii="Cambria" w:eastAsia="Cambria" w:hAnsi="Cambria" w:cs="Cambria"/>
          <w:sz w:val="20"/>
          <w:szCs w:val="20"/>
        </w:rPr>
      </w:pPr>
    </w:p>
    <w:p w14:paraId="3F1612F5" w14:textId="77777777" w:rsidR="00341F64" w:rsidRPr="00E273BD" w:rsidRDefault="00341F64" w:rsidP="00E273BD">
      <w:pPr>
        <w:autoSpaceDE w:val="0"/>
        <w:autoSpaceDN w:val="0"/>
        <w:rPr>
          <w:rFonts w:ascii="Cambria" w:eastAsia="Cambria" w:hAnsi="Cambria" w:cs="Cambria"/>
          <w:sz w:val="20"/>
          <w:szCs w:val="20"/>
        </w:rPr>
      </w:pPr>
    </w:p>
    <w:p w14:paraId="2D0D7361" w14:textId="3EA49C25" w:rsidR="00E273BD" w:rsidRPr="00421D42" w:rsidRDefault="00E273BD" w:rsidP="0005718D">
      <w:pPr>
        <w:autoSpaceDE w:val="0"/>
        <w:autoSpaceDN w:val="0"/>
        <w:jc w:val="both"/>
        <w:rPr>
          <w:rFonts w:ascii="Cambria" w:eastAsia="Cambria" w:hAnsi="Cambria" w:cs="Cambria"/>
          <w:sz w:val="20"/>
          <w:szCs w:val="20"/>
        </w:rPr>
      </w:pPr>
      <w:r w:rsidRPr="0005718D">
        <w:rPr>
          <w:rFonts w:ascii="Cambria" w:eastAsia="Cambria" w:hAnsi="Cambria" w:cs="Cambria"/>
          <w:sz w:val="20"/>
          <w:szCs w:val="20"/>
        </w:rPr>
        <w:t xml:space="preserve">The set of </w:t>
      </w:r>
      <w:r w:rsidRPr="00421D42">
        <w:rPr>
          <w:rFonts w:ascii="Cambria" w:eastAsia="Cambria" w:hAnsi="Cambria" w:cs="Cambria"/>
          <w:sz w:val="20"/>
          <w:szCs w:val="20"/>
        </w:rPr>
        <w:t>measures outlined in this proposal builds directly on the proposals previously submitted to Panel</w:t>
      </w:r>
      <w:r w:rsidR="007D1F31" w:rsidRPr="00421D42">
        <w:rPr>
          <w:rFonts w:ascii="Cambria" w:eastAsia="Cambria" w:hAnsi="Cambria" w:cs="Cambria"/>
          <w:sz w:val="20"/>
          <w:szCs w:val="20"/>
        </w:rPr>
        <w:t> </w:t>
      </w:r>
      <w:r w:rsidRPr="00421D42">
        <w:rPr>
          <w:rFonts w:ascii="Cambria" w:eastAsia="Cambria" w:hAnsi="Cambria" w:cs="Cambria"/>
          <w:sz w:val="20"/>
          <w:szCs w:val="20"/>
        </w:rPr>
        <w:t>2</w:t>
      </w:r>
      <w:r w:rsidR="001B5826" w:rsidRPr="00421D42">
        <w:rPr>
          <w:rFonts w:ascii="Cambria" w:eastAsia="Cambria" w:hAnsi="Cambria" w:cs="Cambria"/>
          <w:sz w:val="20"/>
          <w:szCs w:val="20"/>
        </w:rPr>
        <w:t>:</w:t>
      </w:r>
      <w:r w:rsidR="005C2858" w:rsidRPr="00421D42">
        <w:rPr>
          <w:rFonts w:ascii="Cambria" w:eastAsia="Cambria" w:hAnsi="Cambria" w:cs="Cambria"/>
          <w:sz w:val="20"/>
          <w:szCs w:val="20"/>
        </w:rPr>
        <w:t xml:space="preserve"> document</w:t>
      </w:r>
      <w:r w:rsidRPr="00421D42">
        <w:rPr>
          <w:rFonts w:ascii="Cambria" w:eastAsia="Cambria" w:hAnsi="Cambria" w:cs="Cambria"/>
          <w:sz w:val="20"/>
          <w:szCs w:val="20"/>
        </w:rPr>
        <w:t xml:space="preserve"> </w:t>
      </w:r>
      <w:r w:rsidR="005C2858" w:rsidRPr="00421D42">
        <w:rPr>
          <w:rFonts w:ascii="Cambria" w:eastAsia="Cambria" w:hAnsi="Cambria" w:cs="Cambria"/>
          <w:sz w:val="20"/>
          <w:szCs w:val="20"/>
        </w:rPr>
        <w:t xml:space="preserve">PA2_609/2024 </w:t>
      </w:r>
      <w:r w:rsidRPr="00421D42">
        <w:rPr>
          <w:rFonts w:ascii="Cambria" w:eastAsia="Cambria" w:hAnsi="Cambria" w:cs="Cambria"/>
          <w:sz w:val="20"/>
          <w:szCs w:val="20"/>
        </w:rPr>
        <w:t xml:space="preserve">at the 2024 ICCAT Annual Meeting, </w:t>
      </w:r>
      <w:r w:rsidR="00A657EC" w:rsidRPr="00421D42">
        <w:rPr>
          <w:rFonts w:ascii="Cambria" w:eastAsia="Cambria" w:hAnsi="Cambria" w:cs="Cambria"/>
          <w:sz w:val="20"/>
          <w:szCs w:val="20"/>
        </w:rPr>
        <w:t>document</w:t>
      </w:r>
      <w:r w:rsidRPr="00421D42">
        <w:rPr>
          <w:rFonts w:ascii="Cambria" w:eastAsia="Cambria" w:hAnsi="Cambria" w:cs="Cambria"/>
          <w:sz w:val="20"/>
          <w:szCs w:val="20"/>
        </w:rPr>
        <w:t xml:space="preserve"> PA2_24/i2025 submitted to the</w:t>
      </w:r>
      <w:r w:rsidR="007D1F31" w:rsidRPr="00421D42">
        <w:rPr>
          <w:rFonts w:ascii="Cambria" w:eastAsia="Cambria" w:hAnsi="Cambria" w:cs="Cambria"/>
          <w:sz w:val="20"/>
          <w:szCs w:val="20"/>
        </w:rPr>
        <w:t xml:space="preserve"> Intersessional Meeting of</w:t>
      </w:r>
      <w:r w:rsidRPr="00421D42">
        <w:rPr>
          <w:rFonts w:ascii="Cambria" w:eastAsia="Cambria" w:hAnsi="Cambria" w:cs="Cambria"/>
          <w:sz w:val="20"/>
          <w:szCs w:val="20"/>
        </w:rPr>
        <w:t xml:space="preserve"> Panel 2 in March 2025 and doc. IMM_11/i2025 submitted to the</w:t>
      </w:r>
      <w:r w:rsidR="00BA395B" w:rsidRPr="00421D42">
        <w:rPr>
          <w:rFonts w:ascii="Cambria" w:eastAsia="Cambria" w:hAnsi="Cambria" w:cs="Cambria"/>
          <w:sz w:val="20"/>
          <w:szCs w:val="20"/>
        </w:rPr>
        <w:t xml:space="preserve"> 18th Meeting of the</w:t>
      </w:r>
      <w:r w:rsidRPr="00421D42">
        <w:rPr>
          <w:rFonts w:ascii="Cambria" w:eastAsia="Cambria" w:hAnsi="Cambria" w:cs="Cambria"/>
          <w:sz w:val="20"/>
          <w:szCs w:val="20"/>
        </w:rPr>
        <w:t xml:space="preserve"> </w:t>
      </w:r>
      <w:r w:rsidR="00BA395B" w:rsidRPr="00421D42">
        <w:rPr>
          <w:rFonts w:ascii="Cambria" w:eastAsia="Cambria" w:hAnsi="Cambria" w:cs="Cambria"/>
          <w:sz w:val="20"/>
          <w:szCs w:val="20"/>
        </w:rPr>
        <w:t>W</w:t>
      </w:r>
      <w:r w:rsidRPr="00421D42">
        <w:rPr>
          <w:rFonts w:ascii="Cambria" w:eastAsia="Cambria" w:hAnsi="Cambria" w:cs="Cambria"/>
          <w:sz w:val="20"/>
          <w:szCs w:val="20"/>
        </w:rPr>
        <w:t xml:space="preserve">orking </w:t>
      </w:r>
      <w:r w:rsidR="00BA395B" w:rsidRPr="00421D42">
        <w:rPr>
          <w:rFonts w:ascii="Cambria" w:eastAsia="Cambria" w:hAnsi="Cambria" w:cs="Cambria"/>
          <w:sz w:val="20"/>
          <w:szCs w:val="20"/>
        </w:rPr>
        <w:t>G</w:t>
      </w:r>
      <w:r w:rsidRPr="00421D42">
        <w:rPr>
          <w:rFonts w:ascii="Cambria" w:eastAsia="Cambria" w:hAnsi="Cambria" w:cs="Cambria"/>
          <w:sz w:val="20"/>
          <w:szCs w:val="20"/>
        </w:rPr>
        <w:t xml:space="preserve">roup on </w:t>
      </w:r>
      <w:r w:rsidR="00BA395B" w:rsidRPr="00421D42">
        <w:rPr>
          <w:rFonts w:ascii="Cambria" w:eastAsia="Cambria" w:hAnsi="Cambria" w:cs="Cambria"/>
          <w:sz w:val="20"/>
          <w:szCs w:val="20"/>
        </w:rPr>
        <w:t xml:space="preserve">Integrated Monitoring Measures </w:t>
      </w:r>
      <w:r w:rsidRPr="00421D42">
        <w:rPr>
          <w:rFonts w:ascii="Cambria" w:eastAsia="Cambria" w:hAnsi="Cambria" w:cs="Cambria"/>
          <w:sz w:val="20"/>
          <w:szCs w:val="20"/>
        </w:rPr>
        <w:t>(IMM) in June 2025.</w:t>
      </w:r>
    </w:p>
    <w:p w14:paraId="07D509A9" w14:textId="77777777" w:rsidR="0005718D" w:rsidRPr="00421D42" w:rsidRDefault="0005718D" w:rsidP="0005718D">
      <w:pPr>
        <w:autoSpaceDE w:val="0"/>
        <w:autoSpaceDN w:val="0"/>
        <w:jc w:val="both"/>
        <w:rPr>
          <w:rFonts w:ascii="Cambria" w:eastAsia="Cambria" w:hAnsi="Cambria" w:cs="Cambria"/>
          <w:sz w:val="20"/>
          <w:szCs w:val="20"/>
        </w:rPr>
      </w:pPr>
    </w:p>
    <w:p w14:paraId="78100B6E" w14:textId="0BC10861" w:rsidR="00E273BD" w:rsidRPr="00421D42" w:rsidRDefault="00E273BD" w:rsidP="0005718D">
      <w:pPr>
        <w:autoSpaceDE w:val="0"/>
        <w:autoSpaceDN w:val="0"/>
        <w:jc w:val="both"/>
        <w:rPr>
          <w:rFonts w:ascii="Cambria" w:eastAsia="Cambria" w:hAnsi="Cambria" w:cs="Cambria"/>
          <w:sz w:val="20"/>
          <w:szCs w:val="20"/>
        </w:rPr>
      </w:pPr>
      <w:r w:rsidRPr="00421D42">
        <w:rPr>
          <w:rFonts w:ascii="Cambria" w:eastAsia="Cambria" w:hAnsi="Cambria" w:cs="Cambria"/>
          <w:sz w:val="20"/>
          <w:szCs w:val="20"/>
        </w:rPr>
        <w:t xml:space="preserve">These earlier documents presented the rationale and a phased approach with the view of supporting discussion on the alignment management, control, and monitoring measures for </w:t>
      </w:r>
      <w:r w:rsidR="00601D77" w:rsidRPr="00421D42">
        <w:rPr>
          <w:rFonts w:ascii="Cambria" w:eastAsia="Cambria" w:hAnsi="Cambria" w:cs="Cambria"/>
          <w:sz w:val="20"/>
          <w:szCs w:val="20"/>
        </w:rPr>
        <w:t>w</w:t>
      </w:r>
      <w:r w:rsidRPr="00421D42">
        <w:rPr>
          <w:rFonts w:ascii="Cambria" w:eastAsia="Cambria" w:hAnsi="Cambria" w:cs="Cambria"/>
          <w:sz w:val="20"/>
          <w:szCs w:val="20"/>
        </w:rPr>
        <w:t xml:space="preserve">estern Atlantic bluefin tuna with those already established for the </w:t>
      </w:r>
      <w:r w:rsidR="00601D77" w:rsidRPr="00421D42">
        <w:rPr>
          <w:rFonts w:ascii="Cambria" w:eastAsia="Cambria" w:hAnsi="Cambria" w:cs="Cambria"/>
          <w:sz w:val="20"/>
          <w:szCs w:val="20"/>
        </w:rPr>
        <w:t>e</w:t>
      </w:r>
      <w:r w:rsidRPr="00421D42">
        <w:rPr>
          <w:rFonts w:ascii="Cambria" w:eastAsia="Cambria" w:hAnsi="Cambria" w:cs="Cambria"/>
          <w:sz w:val="20"/>
          <w:szCs w:val="20"/>
        </w:rPr>
        <w:t>astern stock.</w:t>
      </w:r>
    </w:p>
    <w:p w14:paraId="1A9367D6" w14:textId="77777777" w:rsidR="00E273BD" w:rsidRPr="00421D42" w:rsidRDefault="00E273BD" w:rsidP="0005718D">
      <w:pPr>
        <w:autoSpaceDE w:val="0"/>
        <w:autoSpaceDN w:val="0"/>
        <w:jc w:val="both"/>
        <w:rPr>
          <w:rFonts w:ascii="Cambria" w:eastAsia="Cambria" w:hAnsi="Cambria" w:cs="Cambria"/>
          <w:sz w:val="20"/>
          <w:szCs w:val="20"/>
        </w:rPr>
      </w:pPr>
    </w:p>
    <w:p w14:paraId="24032D5F" w14:textId="3DD2FCCF" w:rsidR="00E273BD" w:rsidRPr="00421D42" w:rsidRDefault="00E273BD" w:rsidP="0005718D">
      <w:pPr>
        <w:autoSpaceDE w:val="0"/>
        <w:autoSpaceDN w:val="0"/>
        <w:jc w:val="both"/>
        <w:rPr>
          <w:rFonts w:ascii="Cambria" w:eastAsia="Cambria" w:hAnsi="Cambria" w:cs="Cambria"/>
          <w:sz w:val="20"/>
          <w:szCs w:val="20"/>
        </w:rPr>
      </w:pPr>
      <w:r w:rsidRPr="00421D42">
        <w:rPr>
          <w:rFonts w:ascii="Cambria" w:eastAsia="Cambria" w:hAnsi="Cambria" w:cs="Cambria"/>
          <w:sz w:val="20"/>
          <w:szCs w:val="20"/>
        </w:rPr>
        <w:t>After the discussion at the</w:t>
      </w:r>
      <w:r w:rsidR="008A668D" w:rsidRPr="00421D42">
        <w:rPr>
          <w:rFonts w:ascii="Cambria" w:eastAsia="Cambria" w:hAnsi="Cambria" w:cs="Cambria"/>
          <w:sz w:val="20"/>
          <w:szCs w:val="20"/>
        </w:rPr>
        <w:t xml:space="preserve"> 18th Meeting of the</w:t>
      </w:r>
      <w:r w:rsidRPr="00421D42">
        <w:rPr>
          <w:rFonts w:ascii="Cambria" w:eastAsia="Cambria" w:hAnsi="Cambria" w:cs="Cambria"/>
          <w:sz w:val="20"/>
          <w:szCs w:val="20"/>
        </w:rPr>
        <w:t xml:space="preserve"> IMM in June 2025, the obligation to submit fishing plan was amended to cover only those CPCs with a quota at or over 50 t to avoid placing a disproportionate burden on the very small harvesters. </w:t>
      </w:r>
    </w:p>
    <w:p w14:paraId="28F06AEF" w14:textId="77777777" w:rsidR="00E273BD" w:rsidRPr="00421D42" w:rsidRDefault="00E273BD" w:rsidP="0005718D">
      <w:pPr>
        <w:autoSpaceDE w:val="0"/>
        <w:autoSpaceDN w:val="0"/>
        <w:jc w:val="both"/>
        <w:rPr>
          <w:rFonts w:ascii="Cambria" w:eastAsia="Cambria" w:hAnsi="Cambria" w:cs="Cambria"/>
          <w:sz w:val="20"/>
          <w:szCs w:val="20"/>
        </w:rPr>
      </w:pPr>
    </w:p>
    <w:p w14:paraId="2A430900" w14:textId="53921B03" w:rsidR="00E273BD" w:rsidRPr="0005718D" w:rsidRDefault="00E273BD" w:rsidP="0005718D">
      <w:pPr>
        <w:autoSpaceDE w:val="0"/>
        <w:autoSpaceDN w:val="0"/>
        <w:jc w:val="both"/>
        <w:rPr>
          <w:rFonts w:ascii="Cambria" w:eastAsia="Cambria" w:hAnsi="Cambria" w:cs="Cambria"/>
          <w:sz w:val="20"/>
          <w:szCs w:val="20"/>
        </w:rPr>
      </w:pPr>
      <w:r w:rsidRPr="00421D42">
        <w:rPr>
          <w:rFonts w:ascii="Cambria" w:eastAsia="Cambria" w:hAnsi="Cambria" w:cs="Cambria"/>
          <w:sz w:val="20"/>
          <w:szCs w:val="20"/>
        </w:rPr>
        <w:t>While the full set of provisions is contained in the proposed amendments, their respective entry into force follows the structure and phased approach outlined in the PA2_24/i2025</w:t>
      </w:r>
      <w:r w:rsidR="001F204C" w:rsidRPr="00421D42">
        <w:rPr>
          <w:rFonts w:ascii="Cambria" w:eastAsia="Cambria" w:hAnsi="Cambria" w:cs="Cambria"/>
          <w:sz w:val="20"/>
          <w:szCs w:val="20"/>
        </w:rPr>
        <w:t>,</w:t>
      </w:r>
      <w:r w:rsidRPr="00421D42">
        <w:rPr>
          <w:rFonts w:ascii="Cambria" w:eastAsia="Cambria" w:hAnsi="Cambria" w:cs="Cambria"/>
          <w:sz w:val="20"/>
          <w:szCs w:val="20"/>
        </w:rPr>
        <w:t xml:space="preserve"> therefore proposing direct implementation for the following elements: (1) fishing plan</w:t>
      </w:r>
      <w:r w:rsidR="001F204C" w:rsidRPr="00421D42">
        <w:rPr>
          <w:rFonts w:ascii="Cambria" w:eastAsia="Cambria" w:hAnsi="Cambria" w:cs="Cambria"/>
          <w:sz w:val="20"/>
          <w:szCs w:val="20"/>
        </w:rPr>
        <w:t>,</w:t>
      </w:r>
      <w:r w:rsidRPr="00421D42">
        <w:rPr>
          <w:rFonts w:ascii="Cambria" w:eastAsia="Cambria" w:hAnsi="Cambria" w:cs="Cambria"/>
          <w:sz w:val="20"/>
          <w:szCs w:val="20"/>
        </w:rPr>
        <w:t xml:space="preserve"> (2) rules on bycatches</w:t>
      </w:r>
      <w:r w:rsidR="001F204C" w:rsidRPr="00421D42">
        <w:rPr>
          <w:rFonts w:ascii="Cambria" w:eastAsia="Cambria" w:hAnsi="Cambria" w:cs="Cambria"/>
          <w:sz w:val="20"/>
          <w:szCs w:val="20"/>
        </w:rPr>
        <w:t>,</w:t>
      </w:r>
      <w:r w:rsidRPr="00421D42">
        <w:rPr>
          <w:rFonts w:ascii="Cambria" w:eastAsia="Cambria" w:hAnsi="Cambria" w:cs="Cambria"/>
          <w:sz w:val="20"/>
          <w:szCs w:val="20"/>
        </w:rPr>
        <w:t xml:space="preserve"> (3) </w:t>
      </w:r>
      <w:r w:rsidR="001F204C" w:rsidRPr="00421D42">
        <w:rPr>
          <w:rFonts w:ascii="Cambria" w:eastAsia="Cambria" w:hAnsi="Cambria" w:cs="Cambria"/>
          <w:sz w:val="20"/>
          <w:szCs w:val="20"/>
        </w:rPr>
        <w:t>R</w:t>
      </w:r>
      <w:r w:rsidRPr="00421D42">
        <w:rPr>
          <w:rFonts w:ascii="Cambria" w:eastAsia="Cambria" w:hAnsi="Cambria" w:cs="Cambria"/>
          <w:sz w:val="20"/>
          <w:szCs w:val="20"/>
        </w:rPr>
        <w:t>ecord of vessels, (4) fishing authorizations, and (5) record requirements</w:t>
      </w:r>
      <w:r w:rsidRPr="0005718D">
        <w:rPr>
          <w:rFonts w:ascii="Cambria" w:eastAsia="Cambria" w:hAnsi="Cambria" w:cs="Cambria"/>
          <w:sz w:val="20"/>
          <w:szCs w:val="20"/>
        </w:rPr>
        <w:t xml:space="preserve">. </w:t>
      </w:r>
    </w:p>
    <w:p w14:paraId="422A576A" w14:textId="77777777" w:rsidR="0005718D" w:rsidRPr="0005718D" w:rsidRDefault="0005718D" w:rsidP="0005718D">
      <w:pPr>
        <w:autoSpaceDE w:val="0"/>
        <w:autoSpaceDN w:val="0"/>
        <w:jc w:val="both"/>
        <w:rPr>
          <w:rFonts w:ascii="Cambria" w:eastAsia="Cambria" w:hAnsi="Cambria" w:cs="Cambria"/>
          <w:sz w:val="20"/>
          <w:szCs w:val="20"/>
        </w:rPr>
      </w:pPr>
    </w:p>
    <w:p w14:paraId="68BD04FD" w14:textId="08217494" w:rsidR="00E273BD" w:rsidRPr="0005718D" w:rsidRDefault="00E273BD" w:rsidP="0005718D">
      <w:pPr>
        <w:autoSpaceDE w:val="0"/>
        <w:autoSpaceDN w:val="0"/>
        <w:jc w:val="both"/>
        <w:rPr>
          <w:rFonts w:ascii="Cambria" w:eastAsia="Cambria" w:hAnsi="Cambria" w:cs="Cambria"/>
          <w:sz w:val="20"/>
          <w:szCs w:val="20"/>
        </w:rPr>
      </w:pPr>
      <w:r w:rsidRPr="0005718D">
        <w:rPr>
          <w:rFonts w:ascii="Cambria" w:eastAsia="Cambria" w:hAnsi="Cambria" w:cs="Cambria"/>
          <w:sz w:val="20"/>
          <w:szCs w:val="20"/>
        </w:rPr>
        <w:t xml:space="preserve">The other elements would only enter into force with delayed implementation, either in January 2027 or 2028. To ease the reading of the </w:t>
      </w:r>
      <w:r w:rsidR="00B23A9D" w:rsidRPr="0005718D">
        <w:rPr>
          <w:rFonts w:ascii="Cambria" w:eastAsia="Cambria" w:hAnsi="Cambria" w:cs="Cambria"/>
          <w:sz w:val="20"/>
          <w:szCs w:val="20"/>
        </w:rPr>
        <w:t>proposal</w:t>
      </w:r>
      <w:r w:rsidRPr="0005718D">
        <w:rPr>
          <w:rFonts w:ascii="Cambria" w:eastAsia="Cambria" w:hAnsi="Cambria" w:cs="Cambria"/>
          <w:sz w:val="20"/>
          <w:szCs w:val="20"/>
        </w:rPr>
        <w:t xml:space="preserve">, those delayed provisions are marked in blue for those proposed for 2027 and green for those proposed for 2028. </w:t>
      </w:r>
    </w:p>
    <w:p w14:paraId="112E34AD" w14:textId="77777777" w:rsidR="00866BE9" w:rsidRPr="0005718D" w:rsidRDefault="00866BE9" w:rsidP="0005718D">
      <w:pPr>
        <w:autoSpaceDE w:val="0"/>
        <w:autoSpaceDN w:val="0"/>
        <w:ind w:right="393"/>
        <w:jc w:val="both"/>
        <w:rPr>
          <w:rFonts w:ascii="Cambria" w:eastAsia="Cambria" w:hAnsi="Cambria" w:cs="Cambria"/>
          <w:iCs/>
          <w:sz w:val="20"/>
          <w:szCs w:val="20"/>
        </w:rPr>
      </w:pPr>
    </w:p>
    <w:p w14:paraId="38B9D269" w14:textId="77777777" w:rsidR="00866BE9" w:rsidRPr="0005718D" w:rsidRDefault="00866BE9" w:rsidP="0005718D">
      <w:pPr>
        <w:autoSpaceDE w:val="0"/>
        <w:autoSpaceDN w:val="0"/>
        <w:ind w:right="393"/>
        <w:jc w:val="both"/>
        <w:rPr>
          <w:rFonts w:ascii="Cambria" w:eastAsia="Cambria" w:hAnsi="Cambria" w:cs="Cambria"/>
          <w:i/>
          <w:sz w:val="20"/>
          <w:szCs w:val="20"/>
        </w:rPr>
      </w:pPr>
    </w:p>
    <w:p w14:paraId="5A56A675" w14:textId="77777777" w:rsidR="00C270E9" w:rsidRPr="0005718D" w:rsidRDefault="00C270E9" w:rsidP="0005718D">
      <w:pPr>
        <w:rPr>
          <w:rFonts w:ascii="Cambria" w:eastAsia="Cambria" w:hAnsi="Cambria" w:cs="Cambria"/>
          <w:b/>
          <w:bCs/>
          <w:iCs/>
          <w:sz w:val="20"/>
          <w:szCs w:val="20"/>
        </w:rPr>
      </w:pPr>
      <w:r w:rsidRPr="0005718D">
        <w:rPr>
          <w:rFonts w:ascii="Cambria" w:eastAsia="Cambria" w:hAnsi="Cambria" w:cs="Cambria"/>
          <w:b/>
          <w:bCs/>
          <w:iCs/>
          <w:sz w:val="20"/>
          <w:szCs w:val="20"/>
        </w:rPr>
        <w:br w:type="page"/>
      </w:r>
    </w:p>
    <w:p w14:paraId="1E231B97" w14:textId="77777777" w:rsidR="005A7E84" w:rsidRDefault="005A7E84" w:rsidP="005A7E84">
      <w:pPr>
        <w:autoSpaceDE w:val="0"/>
        <w:autoSpaceDN w:val="0"/>
        <w:jc w:val="right"/>
        <w:rPr>
          <w:rFonts w:ascii="Cambria" w:eastAsia="Cambria" w:hAnsi="Cambria" w:cs="Cambria"/>
          <w:b/>
          <w:bCs/>
          <w:spacing w:val="-4"/>
          <w:sz w:val="20"/>
          <w:szCs w:val="20"/>
        </w:rPr>
      </w:pPr>
      <w:r>
        <w:rPr>
          <w:rFonts w:ascii="Cambria" w:eastAsia="Cambria" w:hAnsi="Cambria" w:cs="Cambria"/>
          <w:b/>
          <w:bCs/>
          <w:spacing w:val="-4"/>
          <w:sz w:val="20"/>
          <w:szCs w:val="20"/>
        </w:rPr>
        <w:lastRenderedPageBreak/>
        <w:t>Original: English</w:t>
      </w:r>
    </w:p>
    <w:p w14:paraId="6F1A0338" w14:textId="77777777" w:rsidR="005A7E84" w:rsidRDefault="005A7E84" w:rsidP="005A7E84">
      <w:pPr>
        <w:autoSpaceDE w:val="0"/>
        <w:autoSpaceDN w:val="0"/>
        <w:jc w:val="both"/>
        <w:rPr>
          <w:rFonts w:ascii="Cambria" w:eastAsia="Cambria" w:hAnsi="Cambria" w:cs="Cambria"/>
          <w:b/>
          <w:bCs/>
          <w:spacing w:val="-4"/>
          <w:sz w:val="20"/>
          <w:szCs w:val="20"/>
        </w:rPr>
      </w:pPr>
    </w:p>
    <w:p w14:paraId="4982D0ED" w14:textId="77777777" w:rsidR="004D27CF" w:rsidRDefault="005A7E84" w:rsidP="005A7E84">
      <w:pPr>
        <w:autoSpaceDE w:val="0"/>
        <w:autoSpaceDN w:val="0"/>
        <w:jc w:val="center"/>
        <w:rPr>
          <w:rFonts w:ascii="Cambria" w:eastAsia="Cambria" w:hAnsi="Cambria" w:cs="Cambria"/>
          <w:b/>
          <w:bCs/>
          <w:spacing w:val="-4"/>
          <w:sz w:val="20"/>
          <w:szCs w:val="20"/>
        </w:rPr>
      </w:pPr>
      <w:r w:rsidRPr="00341F64">
        <w:rPr>
          <w:rFonts w:ascii="Cambria" w:eastAsia="Cambria" w:hAnsi="Cambria" w:cs="Cambria"/>
          <w:b/>
          <w:bCs/>
          <w:spacing w:val="-4"/>
          <w:sz w:val="20"/>
          <w:szCs w:val="20"/>
        </w:rPr>
        <w:t>Draft Recommendation by ICCAT for a conservation and management plan</w:t>
      </w:r>
    </w:p>
    <w:p w14:paraId="53FA7DA5" w14:textId="641D0CD9" w:rsidR="005A7E84" w:rsidRPr="00E273BD" w:rsidRDefault="005A7E84" w:rsidP="005A7E84">
      <w:pPr>
        <w:autoSpaceDE w:val="0"/>
        <w:autoSpaceDN w:val="0"/>
        <w:jc w:val="center"/>
        <w:rPr>
          <w:rFonts w:ascii="Cambria" w:eastAsia="Cambria" w:hAnsi="Cambria" w:cs="Cambria"/>
          <w:b/>
          <w:bCs/>
          <w:spacing w:val="-4"/>
          <w:sz w:val="20"/>
          <w:szCs w:val="20"/>
        </w:rPr>
      </w:pPr>
      <w:r w:rsidRPr="00341F64">
        <w:rPr>
          <w:rFonts w:ascii="Cambria" w:eastAsia="Cambria" w:hAnsi="Cambria" w:cs="Cambria"/>
          <w:b/>
          <w:bCs/>
          <w:spacing w:val="-4"/>
          <w:sz w:val="20"/>
          <w:szCs w:val="20"/>
        </w:rPr>
        <w:t xml:space="preserve"> for western Atlantic bluefin tuna</w:t>
      </w:r>
    </w:p>
    <w:p w14:paraId="4BB2F7FC" w14:textId="77777777" w:rsidR="005A7E84" w:rsidRPr="00C65CC0" w:rsidRDefault="005A7E84" w:rsidP="005A7E84">
      <w:pPr>
        <w:jc w:val="center"/>
        <w:rPr>
          <w:rFonts w:ascii="Cambria" w:eastAsia="Cambria" w:hAnsi="Cambria" w:cs="Cambria"/>
          <w:i/>
          <w:sz w:val="20"/>
          <w:szCs w:val="20"/>
        </w:rPr>
      </w:pPr>
      <w:r w:rsidRPr="00C65CC0">
        <w:rPr>
          <w:rFonts w:ascii="Cambria" w:eastAsia="Cambria" w:hAnsi="Cambria" w:cs="Cambria"/>
          <w:i/>
          <w:sz w:val="20"/>
          <w:szCs w:val="20"/>
        </w:rPr>
        <w:t>(submitted by the European Union)</w:t>
      </w:r>
    </w:p>
    <w:p w14:paraId="6D1302C6" w14:textId="77777777" w:rsidR="004F6A19" w:rsidRPr="008165AA" w:rsidRDefault="004F6A19" w:rsidP="004F6A19">
      <w:pPr>
        <w:tabs>
          <w:tab w:val="left" w:pos="426"/>
          <w:tab w:val="center" w:pos="4680"/>
          <w:tab w:val="left" w:pos="6430"/>
        </w:tabs>
        <w:jc w:val="center"/>
        <w:rPr>
          <w:rFonts w:ascii="Cambria" w:eastAsia="Cambria" w:hAnsi="Cambria" w:cs="Cambria"/>
          <w:b/>
          <w:sz w:val="20"/>
          <w:szCs w:val="20"/>
        </w:rPr>
      </w:pPr>
    </w:p>
    <w:p w14:paraId="358CD7D3" w14:textId="77777777" w:rsidR="004F6A19" w:rsidRPr="008165AA" w:rsidRDefault="004F6A19">
      <w:pPr>
        <w:tabs>
          <w:tab w:val="left" w:pos="426"/>
          <w:tab w:val="center" w:pos="4680"/>
          <w:tab w:val="left" w:pos="6430"/>
        </w:tabs>
        <w:rPr>
          <w:rFonts w:ascii="Cambria" w:eastAsia="Cambria" w:hAnsi="Cambria" w:cs="Cambria"/>
          <w:i/>
          <w:sz w:val="20"/>
          <w:szCs w:val="20"/>
        </w:rPr>
      </w:pPr>
    </w:p>
    <w:p w14:paraId="746841FC" w14:textId="631F7844" w:rsidR="00F51AFC" w:rsidRPr="008165AA" w:rsidRDefault="00416E35" w:rsidP="00FD7B43">
      <w:pPr>
        <w:tabs>
          <w:tab w:val="left" w:pos="426"/>
          <w:tab w:val="center" w:pos="4680"/>
          <w:tab w:val="left" w:pos="6430"/>
        </w:tabs>
        <w:jc w:val="both"/>
        <w:rPr>
          <w:rFonts w:ascii="Cambria" w:hAnsi="Cambria"/>
          <w:i/>
          <w:sz w:val="20"/>
        </w:rPr>
      </w:pPr>
      <w:r w:rsidRPr="008165AA">
        <w:rPr>
          <w:rFonts w:ascii="Cambria" w:eastAsia="Cambria" w:hAnsi="Cambria" w:cs="Cambria"/>
          <w:i/>
          <w:color w:val="231F20"/>
          <w:sz w:val="20"/>
          <w:szCs w:val="20"/>
        </w:rPr>
        <w:tab/>
        <w:t>NOTING</w:t>
      </w:r>
      <w:r w:rsidRPr="008165AA">
        <w:rPr>
          <w:rFonts w:ascii="Cambria" w:eastAsia="Cambria" w:hAnsi="Cambria" w:cs="Cambria"/>
          <w:color w:val="231F20"/>
          <w:sz w:val="20"/>
          <w:szCs w:val="20"/>
        </w:rPr>
        <w:t xml:space="preserve"> </w:t>
      </w:r>
      <w:r w:rsidRPr="008165AA">
        <w:rPr>
          <w:rFonts w:ascii="Cambria" w:hAnsi="Cambria"/>
          <w:color w:val="231F20"/>
          <w:sz w:val="20"/>
        </w:rPr>
        <w:t xml:space="preserve">that the objective of the Convention is to maintain populations </w:t>
      </w:r>
      <w:r w:rsidRPr="008165AA">
        <w:rPr>
          <w:rFonts w:ascii="Cambria" w:eastAsia="Cambria" w:hAnsi="Cambria" w:cs="Cambria"/>
          <w:sz w:val="20"/>
          <w:szCs w:val="20"/>
        </w:rPr>
        <w:t xml:space="preserve">of tuna and tuna-like species </w:t>
      </w:r>
      <w:r w:rsidRPr="008165AA">
        <w:rPr>
          <w:rFonts w:ascii="Cambria" w:hAnsi="Cambria"/>
          <w:sz w:val="20"/>
        </w:rPr>
        <w:t xml:space="preserve">at levels that will support </w:t>
      </w:r>
      <w:r w:rsidR="00D526A6" w:rsidRPr="008165AA">
        <w:rPr>
          <w:rFonts w:ascii="Cambria" w:eastAsia="Cambria" w:hAnsi="Cambria" w:cs="Cambria"/>
          <w:sz w:val="20"/>
          <w:szCs w:val="20"/>
        </w:rPr>
        <w:t>Maximum Sustainable Yield (MSY);</w:t>
      </w:r>
    </w:p>
    <w:p w14:paraId="5EB86505" w14:textId="77777777" w:rsidR="00F51AFC" w:rsidRPr="008165AA" w:rsidRDefault="00F51AFC" w:rsidP="00FD7B43">
      <w:pPr>
        <w:tabs>
          <w:tab w:val="left" w:pos="426"/>
          <w:tab w:val="center" w:pos="4680"/>
          <w:tab w:val="left" w:pos="6430"/>
        </w:tabs>
        <w:jc w:val="both"/>
        <w:rPr>
          <w:rFonts w:ascii="Cambria" w:hAnsi="Cambria"/>
          <w:i/>
          <w:sz w:val="20"/>
        </w:rPr>
      </w:pPr>
    </w:p>
    <w:p w14:paraId="50F3D764" w14:textId="7DFF4B23" w:rsidR="00F51AFC" w:rsidRPr="00421D42" w:rsidRDefault="00416E35" w:rsidP="00A168A4">
      <w:pPr>
        <w:tabs>
          <w:tab w:val="left" w:pos="426"/>
          <w:tab w:val="center" w:pos="4680"/>
          <w:tab w:val="left" w:pos="6430"/>
        </w:tabs>
        <w:jc w:val="both"/>
        <w:rPr>
          <w:rFonts w:ascii="Cambria" w:eastAsia="Cambria" w:hAnsi="Cambria" w:cs="Cambria"/>
          <w:sz w:val="20"/>
          <w:szCs w:val="20"/>
        </w:rPr>
      </w:pPr>
      <w:r w:rsidRPr="008165AA">
        <w:rPr>
          <w:rFonts w:ascii="Cambria" w:eastAsia="Cambria" w:hAnsi="Cambria" w:cs="Cambria"/>
          <w:i/>
          <w:sz w:val="20"/>
          <w:szCs w:val="20"/>
        </w:rPr>
        <w:tab/>
      </w:r>
      <w:r w:rsidR="00811E76" w:rsidRPr="00421D42">
        <w:rPr>
          <w:rFonts w:ascii="Cambria" w:eastAsia="Cambria" w:hAnsi="Cambria" w:cs="Cambria"/>
          <w:sz w:val="20"/>
          <w:szCs w:val="20"/>
        </w:rPr>
        <w:t>[…]</w:t>
      </w:r>
    </w:p>
    <w:p w14:paraId="260A8B5B" w14:textId="77777777" w:rsidR="009843C0" w:rsidRPr="00421D42" w:rsidRDefault="009843C0" w:rsidP="004D27CF">
      <w:pPr>
        <w:tabs>
          <w:tab w:val="left" w:pos="426"/>
          <w:tab w:val="center" w:pos="4680"/>
          <w:tab w:val="left" w:pos="6430"/>
        </w:tabs>
        <w:jc w:val="both"/>
        <w:rPr>
          <w:rFonts w:ascii="Cambria" w:eastAsia="Cambria" w:hAnsi="Cambria" w:cs="Cambria"/>
          <w:sz w:val="20"/>
          <w:szCs w:val="20"/>
        </w:rPr>
      </w:pPr>
    </w:p>
    <w:p w14:paraId="359AFAE9" w14:textId="004FD739" w:rsidR="00F51AFC" w:rsidRPr="008165AA" w:rsidRDefault="00416E35" w:rsidP="004D27CF">
      <w:pPr>
        <w:tabs>
          <w:tab w:val="left" w:pos="426"/>
          <w:tab w:val="center" w:pos="4680"/>
          <w:tab w:val="left" w:pos="6430"/>
        </w:tabs>
        <w:jc w:val="both"/>
        <w:rPr>
          <w:rFonts w:ascii="Cambria" w:hAnsi="Cambria"/>
          <w:sz w:val="20"/>
        </w:rPr>
      </w:pPr>
      <w:r w:rsidRPr="00421D42">
        <w:rPr>
          <w:rFonts w:ascii="Cambria" w:eastAsia="Cambria" w:hAnsi="Cambria" w:cs="Cambria"/>
          <w:i/>
          <w:sz w:val="20"/>
          <w:szCs w:val="20"/>
        </w:rPr>
        <w:t xml:space="preserve"> </w:t>
      </w:r>
      <w:r w:rsidRPr="00421D42">
        <w:rPr>
          <w:rFonts w:ascii="Cambria" w:eastAsia="Cambria" w:hAnsi="Cambria" w:cs="Cambria"/>
          <w:i/>
          <w:sz w:val="20"/>
          <w:szCs w:val="20"/>
        </w:rPr>
        <w:tab/>
        <w:t>RECALLING</w:t>
      </w:r>
      <w:r w:rsidRPr="00421D42">
        <w:rPr>
          <w:rFonts w:ascii="Cambria" w:eastAsia="Cambria" w:hAnsi="Cambria" w:cs="Cambria"/>
          <w:sz w:val="20"/>
          <w:szCs w:val="20"/>
        </w:rPr>
        <w:t xml:space="preserve"> that the SCRS, being</w:t>
      </w:r>
      <w:r w:rsidRPr="00421D42">
        <w:rPr>
          <w:rFonts w:ascii="Cambria" w:hAnsi="Cambria"/>
          <w:sz w:val="20"/>
        </w:rPr>
        <w:t xml:space="preserve"> unable to resolve recruitment uncertainty</w:t>
      </w:r>
      <w:r w:rsidRPr="00421D42">
        <w:rPr>
          <w:rFonts w:ascii="Cambria" w:eastAsia="Cambria" w:hAnsi="Cambria" w:cs="Cambria"/>
          <w:sz w:val="20"/>
          <w:szCs w:val="20"/>
        </w:rPr>
        <w:t>,</w:t>
      </w:r>
      <w:r w:rsidRPr="00421D42">
        <w:rPr>
          <w:rFonts w:ascii="Cambria" w:hAnsi="Cambria"/>
          <w:sz w:val="20"/>
        </w:rPr>
        <w:t xml:space="preserve"> provided short-term manage</w:t>
      </w:r>
      <w:r w:rsidRPr="008165AA">
        <w:rPr>
          <w:rFonts w:ascii="Cambria" w:hAnsi="Cambria"/>
          <w:sz w:val="20"/>
        </w:rPr>
        <w:t xml:space="preserve">ment advice </w:t>
      </w:r>
      <w:r w:rsidRPr="008165AA">
        <w:rPr>
          <w:rFonts w:ascii="Cambria" w:eastAsia="Cambria" w:hAnsi="Cambria" w:cs="Cambria"/>
          <w:sz w:val="20"/>
          <w:szCs w:val="20"/>
        </w:rPr>
        <w:t xml:space="preserve">in 2017 </w:t>
      </w:r>
      <w:r w:rsidRPr="008165AA">
        <w:rPr>
          <w:rFonts w:ascii="Cambria" w:hAnsi="Cambria"/>
          <w:sz w:val="20"/>
        </w:rPr>
        <w:t>based on a fishing mortality rate (F</w:t>
      </w:r>
      <w:r w:rsidRPr="008165AA">
        <w:rPr>
          <w:rFonts w:ascii="Cambria" w:hAnsi="Cambria"/>
          <w:sz w:val="20"/>
          <w:vertAlign w:val="subscript"/>
        </w:rPr>
        <w:t>0.1</w:t>
      </w:r>
      <w:r w:rsidRPr="008165AA">
        <w:rPr>
          <w:rFonts w:ascii="Cambria" w:hAnsi="Cambria"/>
          <w:sz w:val="20"/>
        </w:rPr>
        <w:t>) that</w:t>
      </w:r>
      <w:r w:rsidR="00400558" w:rsidRPr="008165AA">
        <w:rPr>
          <w:rFonts w:ascii="Cambria" w:hAnsi="Cambria"/>
          <w:sz w:val="20"/>
        </w:rPr>
        <w:t xml:space="preserve"> the</w:t>
      </w:r>
      <w:r w:rsidRPr="008165AA">
        <w:rPr>
          <w:rFonts w:ascii="Cambria" w:hAnsi="Cambria"/>
          <w:sz w:val="20"/>
        </w:rPr>
        <w:t xml:space="preserve"> SCRS </w:t>
      </w:r>
      <w:r w:rsidRPr="008165AA">
        <w:rPr>
          <w:rFonts w:ascii="Cambria" w:eastAsia="Cambria" w:hAnsi="Cambria" w:cs="Cambria"/>
          <w:sz w:val="20"/>
          <w:szCs w:val="20"/>
        </w:rPr>
        <w:t>considered</w:t>
      </w:r>
      <w:r w:rsidRPr="008165AA">
        <w:rPr>
          <w:rFonts w:ascii="Cambria" w:hAnsi="Cambria"/>
          <w:sz w:val="20"/>
        </w:rPr>
        <w:t xml:space="preserve"> to be a reasonable proxy for F</w:t>
      </w:r>
      <w:r w:rsidRPr="008165AA">
        <w:rPr>
          <w:rFonts w:ascii="Cambria" w:hAnsi="Cambria"/>
          <w:sz w:val="20"/>
          <w:vertAlign w:val="subscript"/>
        </w:rPr>
        <w:t>MSY</w:t>
      </w:r>
      <w:r w:rsidRPr="008165AA">
        <w:rPr>
          <w:rFonts w:ascii="Cambria" w:eastAsia="Cambria" w:hAnsi="Cambria" w:cs="Cambria"/>
          <w:sz w:val="20"/>
          <w:szCs w:val="20"/>
        </w:rPr>
        <w:t xml:space="preserve"> and</w:t>
      </w:r>
      <w:r w:rsidRPr="008165AA">
        <w:rPr>
          <w:rFonts w:ascii="Cambria" w:hAnsi="Cambria"/>
          <w:sz w:val="20"/>
        </w:rPr>
        <w:t xml:space="preserve"> that </w:t>
      </w:r>
      <w:r w:rsidRPr="008165AA">
        <w:rPr>
          <w:rFonts w:ascii="Cambria" w:eastAsia="Cambria" w:hAnsi="Cambria" w:cs="Cambria"/>
          <w:sz w:val="20"/>
          <w:szCs w:val="20"/>
        </w:rPr>
        <w:t>accounted</w:t>
      </w:r>
      <w:r w:rsidRPr="008165AA">
        <w:rPr>
          <w:rFonts w:ascii="Cambria" w:hAnsi="Cambria"/>
          <w:sz w:val="20"/>
        </w:rPr>
        <w:t xml:space="preserve"> for the effect of recruitment changes on stock biomass</w:t>
      </w:r>
      <w:r w:rsidRPr="008165AA">
        <w:rPr>
          <w:rFonts w:ascii="Cambria" w:eastAsia="Cambria" w:hAnsi="Cambria" w:cs="Cambria"/>
          <w:sz w:val="20"/>
          <w:szCs w:val="20"/>
        </w:rPr>
        <w:t xml:space="preserve">, which </w:t>
      </w:r>
      <w:r w:rsidRPr="008165AA">
        <w:rPr>
          <w:rFonts w:ascii="Cambria" w:hAnsi="Cambria"/>
          <w:sz w:val="20"/>
        </w:rPr>
        <w:t xml:space="preserve">provided </w:t>
      </w:r>
      <w:r w:rsidRPr="008165AA">
        <w:rPr>
          <w:rFonts w:ascii="Cambria" w:eastAsia="Cambria" w:hAnsi="Cambria" w:cs="Cambria"/>
          <w:sz w:val="20"/>
          <w:szCs w:val="20"/>
        </w:rPr>
        <w:t>the basis</w:t>
      </w:r>
      <w:r w:rsidRPr="008165AA">
        <w:rPr>
          <w:rFonts w:ascii="Cambria" w:hAnsi="Cambria"/>
          <w:sz w:val="20"/>
        </w:rPr>
        <w:t xml:space="preserve"> for </w:t>
      </w:r>
      <w:r w:rsidRPr="008165AA">
        <w:rPr>
          <w:rFonts w:ascii="Cambria" w:eastAsia="Cambria" w:hAnsi="Cambria" w:cs="Cambria"/>
          <w:sz w:val="20"/>
          <w:szCs w:val="20"/>
        </w:rPr>
        <w:t xml:space="preserve">interim stock </w:t>
      </w:r>
      <w:r w:rsidRPr="008165AA">
        <w:rPr>
          <w:rFonts w:ascii="Cambria" w:hAnsi="Cambria"/>
          <w:sz w:val="20"/>
        </w:rPr>
        <w:t xml:space="preserve">management </w:t>
      </w:r>
      <w:r w:rsidRPr="008165AA">
        <w:rPr>
          <w:rFonts w:ascii="Cambria" w:eastAsia="Cambria" w:hAnsi="Cambria" w:cs="Cambria"/>
          <w:sz w:val="20"/>
          <w:szCs w:val="20"/>
        </w:rPr>
        <w:t xml:space="preserve">pending development of a </w:t>
      </w:r>
      <w:r w:rsidR="00D526A6" w:rsidRPr="008165AA">
        <w:rPr>
          <w:rFonts w:ascii="Cambria" w:hAnsi="Cambria"/>
          <w:sz w:val="20"/>
        </w:rPr>
        <w:t xml:space="preserve">Management </w:t>
      </w:r>
      <w:r w:rsidR="00D526A6" w:rsidRPr="008165AA">
        <w:rPr>
          <w:rFonts w:ascii="Cambria" w:eastAsia="Cambria" w:hAnsi="Cambria" w:cs="Cambria"/>
          <w:sz w:val="20"/>
          <w:szCs w:val="20"/>
        </w:rPr>
        <w:t xml:space="preserve">Procedure </w:t>
      </w:r>
      <w:r w:rsidRPr="008165AA">
        <w:rPr>
          <w:rFonts w:ascii="Cambria" w:eastAsia="Cambria" w:hAnsi="Cambria" w:cs="Cambria"/>
          <w:sz w:val="20"/>
          <w:szCs w:val="20"/>
        </w:rPr>
        <w:t xml:space="preserve">(MP) through the </w:t>
      </w:r>
      <w:r w:rsidR="00D526A6" w:rsidRPr="008165AA">
        <w:rPr>
          <w:rFonts w:ascii="Cambria" w:eastAsia="Cambria" w:hAnsi="Cambria" w:cs="Cambria"/>
          <w:sz w:val="20"/>
          <w:szCs w:val="20"/>
        </w:rPr>
        <w:t>Management Strategy Evaluati</w:t>
      </w:r>
      <w:r w:rsidRPr="008165AA">
        <w:rPr>
          <w:rFonts w:ascii="Cambria" w:eastAsia="Cambria" w:hAnsi="Cambria" w:cs="Cambria"/>
          <w:sz w:val="20"/>
          <w:szCs w:val="20"/>
        </w:rPr>
        <w:t xml:space="preserve">on (MSE) process; </w:t>
      </w:r>
    </w:p>
    <w:p w14:paraId="781018A8" w14:textId="77777777" w:rsidR="00400558" w:rsidRPr="008165AA" w:rsidRDefault="00400558" w:rsidP="004D27CF">
      <w:pPr>
        <w:tabs>
          <w:tab w:val="left" w:pos="426"/>
          <w:tab w:val="center" w:pos="4680"/>
          <w:tab w:val="left" w:pos="6430"/>
        </w:tabs>
        <w:jc w:val="both"/>
        <w:rPr>
          <w:rFonts w:ascii="Cambria" w:hAnsi="Cambria"/>
          <w:i/>
          <w:sz w:val="20"/>
        </w:rPr>
      </w:pPr>
    </w:p>
    <w:p w14:paraId="165F6C6D" w14:textId="43AC8CEA" w:rsidR="00F51AFC" w:rsidRPr="008165AA" w:rsidRDefault="00416E35" w:rsidP="004D27CF">
      <w:pPr>
        <w:tabs>
          <w:tab w:val="left" w:pos="426"/>
          <w:tab w:val="center" w:pos="4680"/>
          <w:tab w:val="left" w:pos="6430"/>
        </w:tabs>
        <w:jc w:val="both"/>
        <w:rPr>
          <w:rFonts w:ascii="Cambria" w:eastAsia="Cambria" w:hAnsi="Cambria" w:cs="Cambria"/>
          <w:sz w:val="20"/>
          <w:szCs w:val="20"/>
        </w:rPr>
      </w:pPr>
      <w:r w:rsidRPr="008165AA">
        <w:rPr>
          <w:rFonts w:ascii="Cambria" w:eastAsia="Cambria" w:hAnsi="Cambria" w:cs="Cambria"/>
          <w:i/>
          <w:sz w:val="20"/>
          <w:szCs w:val="20"/>
        </w:rPr>
        <w:tab/>
        <w:t xml:space="preserve">RECALLING FURTHER </w:t>
      </w:r>
      <w:r w:rsidRPr="008165AA">
        <w:rPr>
          <w:rFonts w:ascii="Cambria" w:eastAsia="Cambria" w:hAnsi="Cambria" w:cs="Cambria"/>
          <w:sz w:val="20"/>
          <w:szCs w:val="20"/>
        </w:rPr>
        <w:t xml:space="preserve">that Rec. 17-06 was amended and extended through 2021 by the </w:t>
      </w:r>
      <w:r w:rsidRPr="008165AA">
        <w:rPr>
          <w:rFonts w:ascii="Cambria" w:eastAsia="Cambria" w:hAnsi="Cambria" w:cs="Cambria"/>
          <w:i/>
          <w:sz w:val="20"/>
          <w:szCs w:val="20"/>
        </w:rPr>
        <w:t xml:space="preserve">Recommendation by ICCAT </w:t>
      </w:r>
      <w:r w:rsidR="0041529E" w:rsidRPr="008165AA">
        <w:rPr>
          <w:rFonts w:ascii="Cambria" w:eastAsia="Cambria" w:hAnsi="Cambria" w:cs="Cambria"/>
          <w:i/>
          <w:sz w:val="20"/>
          <w:szCs w:val="20"/>
        </w:rPr>
        <w:t xml:space="preserve">amending </w:t>
      </w:r>
      <w:r w:rsidRPr="008165AA">
        <w:rPr>
          <w:rFonts w:ascii="Cambria" w:eastAsia="Cambria" w:hAnsi="Cambria" w:cs="Cambria"/>
          <w:i/>
          <w:sz w:val="20"/>
          <w:szCs w:val="20"/>
        </w:rPr>
        <w:t xml:space="preserve">Recommendation 17-06 for an </w:t>
      </w:r>
      <w:r w:rsidR="0041529E" w:rsidRPr="008165AA">
        <w:rPr>
          <w:rFonts w:ascii="Cambria" w:eastAsia="Cambria" w:hAnsi="Cambria" w:cs="Cambria"/>
          <w:i/>
          <w:sz w:val="20"/>
          <w:szCs w:val="20"/>
        </w:rPr>
        <w:t xml:space="preserve">interim conservation and management plan for western </w:t>
      </w:r>
      <w:r w:rsidRPr="008165AA">
        <w:rPr>
          <w:rFonts w:ascii="Cambria" w:eastAsia="Cambria" w:hAnsi="Cambria" w:cs="Cambria"/>
          <w:i/>
          <w:sz w:val="20"/>
          <w:szCs w:val="20"/>
        </w:rPr>
        <w:t xml:space="preserve">Atlantic </w:t>
      </w:r>
      <w:r w:rsidR="0041529E" w:rsidRPr="008165AA">
        <w:rPr>
          <w:rFonts w:ascii="Cambria" w:eastAsia="Cambria" w:hAnsi="Cambria" w:cs="Cambria"/>
          <w:i/>
          <w:sz w:val="20"/>
          <w:szCs w:val="20"/>
        </w:rPr>
        <w:t>bluefin t</w:t>
      </w:r>
      <w:r w:rsidRPr="008165AA">
        <w:rPr>
          <w:rFonts w:ascii="Cambria" w:eastAsia="Cambria" w:hAnsi="Cambria" w:cs="Cambria"/>
          <w:i/>
          <w:sz w:val="20"/>
          <w:szCs w:val="20"/>
        </w:rPr>
        <w:t>una</w:t>
      </w:r>
      <w:r w:rsidRPr="008165AA">
        <w:rPr>
          <w:rFonts w:ascii="Cambria" w:eastAsia="Cambria" w:hAnsi="Cambria" w:cs="Cambria"/>
          <w:sz w:val="20"/>
          <w:szCs w:val="20"/>
        </w:rPr>
        <w:t xml:space="preserve"> (Rec. 20-06) and that it was amended and extended again through 2022 by the </w:t>
      </w:r>
      <w:r w:rsidRPr="008165AA">
        <w:rPr>
          <w:rFonts w:ascii="Cambria" w:eastAsia="Cambria" w:hAnsi="Cambria" w:cs="Cambria"/>
          <w:i/>
          <w:sz w:val="20"/>
          <w:szCs w:val="20"/>
        </w:rPr>
        <w:t xml:space="preserve">Recommendation by ICCAT </w:t>
      </w:r>
      <w:r w:rsidR="0041529E" w:rsidRPr="008165AA">
        <w:rPr>
          <w:rFonts w:ascii="Cambria" w:eastAsia="Cambria" w:hAnsi="Cambria" w:cs="Cambria"/>
          <w:i/>
          <w:sz w:val="20"/>
          <w:szCs w:val="20"/>
        </w:rPr>
        <w:t xml:space="preserve">amending </w:t>
      </w:r>
      <w:r w:rsidRPr="008165AA">
        <w:rPr>
          <w:rFonts w:ascii="Cambria" w:eastAsia="Cambria" w:hAnsi="Cambria" w:cs="Cambria"/>
          <w:i/>
          <w:sz w:val="20"/>
          <w:szCs w:val="20"/>
        </w:rPr>
        <w:t xml:space="preserve">Recommendation 17-06 for an </w:t>
      </w:r>
      <w:r w:rsidR="0041529E" w:rsidRPr="008165AA">
        <w:rPr>
          <w:rFonts w:ascii="Cambria" w:eastAsia="Cambria" w:hAnsi="Cambria" w:cs="Cambria"/>
          <w:i/>
          <w:sz w:val="20"/>
          <w:szCs w:val="20"/>
        </w:rPr>
        <w:t>interim conservation and management plan for wester</w:t>
      </w:r>
      <w:r w:rsidRPr="008165AA">
        <w:rPr>
          <w:rFonts w:ascii="Cambria" w:eastAsia="Cambria" w:hAnsi="Cambria" w:cs="Cambria"/>
          <w:i/>
          <w:sz w:val="20"/>
          <w:szCs w:val="20"/>
        </w:rPr>
        <w:t xml:space="preserve">n Atlantic </w:t>
      </w:r>
      <w:r w:rsidR="0041529E" w:rsidRPr="008165AA">
        <w:rPr>
          <w:rFonts w:ascii="Cambria" w:eastAsia="Cambria" w:hAnsi="Cambria" w:cs="Cambria"/>
          <w:i/>
          <w:sz w:val="20"/>
          <w:szCs w:val="20"/>
        </w:rPr>
        <w:t>bluefin tuna</w:t>
      </w:r>
      <w:r w:rsidR="0041529E" w:rsidRPr="008165AA">
        <w:rPr>
          <w:rFonts w:ascii="Cambria" w:eastAsia="Cambria" w:hAnsi="Cambria" w:cs="Cambria"/>
          <w:sz w:val="20"/>
          <w:szCs w:val="20"/>
        </w:rPr>
        <w:t xml:space="preserve"> </w:t>
      </w:r>
      <w:r w:rsidRPr="008165AA">
        <w:rPr>
          <w:rFonts w:ascii="Cambria" w:eastAsia="Cambria" w:hAnsi="Cambria" w:cs="Cambria"/>
          <w:sz w:val="20"/>
          <w:szCs w:val="20"/>
        </w:rPr>
        <w:t>(Rec. 21-07), which included a</w:t>
      </w:r>
      <w:r w:rsidR="00B41FBC" w:rsidRPr="008165AA">
        <w:rPr>
          <w:rFonts w:ascii="Cambria" w:hAnsi="Cambria"/>
          <w:sz w:val="20"/>
        </w:rPr>
        <w:t>n</w:t>
      </w:r>
      <w:r w:rsidRPr="008165AA">
        <w:rPr>
          <w:rFonts w:ascii="Cambria" w:eastAsia="Cambria" w:hAnsi="Cambria" w:cs="Cambria"/>
          <w:sz w:val="20"/>
          <w:szCs w:val="20"/>
        </w:rPr>
        <w:t xml:space="preserve"> increase in the </w:t>
      </w:r>
      <w:r w:rsidR="007140BF" w:rsidRPr="008165AA">
        <w:rPr>
          <w:rFonts w:ascii="Cambria" w:eastAsia="Cambria" w:hAnsi="Cambria" w:cs="Cambria"/>
          <w:sz w:val="20"/>
          <w:szCs w:val="20"/>
        </w:rPr>
        <w:t xml:space="preserve">Total Allowable Catch </w:t>
      </w:r>
      <w:r w:rsidRPr="008165AA">
        <w:rPr>
          <w:rFonts w:ascii="Cambria" w:eastAsia="Cambria" w:hAnsi="Cambria" w:cs="Cambria"/>
          <w:sz w:val="20"/>
          <w:szCs w:val="20"/>
        </w:rPr>
        <w:t xml:space="preserve">(TAC) </w:t>
      </w:r>
      <w:r w:rsidR="00B41FBC" w:rsidRPr="008165AA">
        <w:rPr>
          <w:rFonts w:ascii="Cambria" w:hAnsi="Cambria"/>
          <w:sz w:val="20"/>
        </w:rPr>
        <w:t>after taking into consideration SCRS advic</w:t>
      </w:r>
      <w:r w:rsidR="00B41FBC" w:rsidRPr="008165AA">
        <w:rPr>
          <w:rFonts w:ascii="Cambria" w:eastAsia="Cambria" w:hAnsi="Cambria" w:cs="Cambria"/>
          <w:sz w:val="20"/>
          <w:szCs w:val="20"/>
        </w:rPr>
        <w:t xml:space="preserve">e </w:t>
      </w:r>
      <w:r w:rsidRPr="008165AA">
        <w:rPr>
          <w:rFonts w:ascii="Cambria" w:eastAsia="Cambria" w:hAnsi="Cambria" w:cs="Cambria"/>
          <w:sz w:val="20"/>
          <w:szCs w:val="20"/>
        </w:rPr>
        <w:t>in 2021;</w:t>
      </w:r>
    </w:p>
    <w:p w14:paraId="3892F107" w14:textId="7D057BC7" w:rsidR="00B41FBC" w:rsidRPr="008165AA" w:rsidRDefault="00B41FBC" w:rsidP="004D27CF">
      <w:pPr>
        <w:tabs>
          <w:tab w:val="left" w:pos="426"/>
          <w:tab w:val="center" w:pos="4680"/>
          <w:tab w:val="left" w:pos="6430"/>
        </w:tabs>
        <w:jc w:val="both"/>
        <w:rPr>
          <w:rFonts w:ascii="Cambria" w:eastAsia="Cambria" w:hAnsi="Cambria" w:cs="Cambria"/>
          <w:i/>
          <w:sz w:val="20"/>
          <w:szCs w:val="20"/>
        </w:rPr>
      </w:pPr>
    </w:p>
    <w:p w14:paraId="5B68DDC5" w14:textId="70A54DDB" w:rsidR="00F51AFC" w:rsidRPr="008165AA" w:rsidRDefault="00416E35" w:rsidP="004D27CF">
      <w:pPr>
        <w:tabs>
          <w:tab w:val="left" w:pos="426"/>
          <w:tab w:val="center" w:pos="4680"/>
          <w:tab w:val="left" w:pos="6430"/>
        </w:tabs>
        <w:jc w:val="both"/>
        <w:rPr>
          <w:rFonts w:ascii="Cambria" w:eastAsia="Cambria" w:hAnsi="Cambria" w:cs="Cambria"/>
          <w:sz w:val="20"/>
          <w:szCs w:val="20"/>
        </w:rPr>
      </w:pPr>
      <w:r w:rsidRPr="008165AA">
        <w:rPr>
          <w:rFonts w:ascii="Cambria" w:eastAsia="Cambria" w:hAnsi="Cambria" w:cs="Cambria"/>
          <w:sz w:val="20"/>
          <w:szCs w:val="20"/>
        </w:rPr>
        <w:tab/>
      </w:r>
      <w:r w:rsidRPr="008165AA">
        <w:rPr>
          <w:rFonts w:ascii="Cambria" w:eastAsia="Cambria" w:hAnsi="Cambria" w:cs="Cambria"/>
          <w:i/>
          <w:sz w:val="20"/>
          <w:szCs w:val="20"/>
        </w:rPr>
        <w:t>FULLY AWARE</w:t>
      </w:r>
      <w:r w:rsidRPr="008165AA">
        <w:rPr>
          <w:rFonts w:ascii="Cambria" w:eastAsia="Cambria" w:hAnsi="Cambria" w:cs="Cambria"/>
          <w:sz w:val="20"/>
          <w:szCs w:val="20"/>
        </w:rPr>
        <w:t xml:space="preserve"> of </w:t>
      </w:r>
      <w:r w:rsidRPr="008165AA">
        <w:rPr>
          <w:rFonts w:ascii="Cambria" w:hAnsi="Cambria"/>
          <w:sz w:val="20"/>
        </w:rPr>
        <w:t xml:space="preserve">the </w:t>
      </w:r>
      <w:r w:rsidRPr="008165AA">
        <w:rPr>
          <w:rFonts w:ascii="Cambria" w:eastAsia="Cambria" w:hAnsi="Cambria" w:cs="Cambria"/>
          <w:sz w:val="20"/>
          <w:szCs w:val="20"/>
        </w:rPr>
        <w:t>intention to replace</w:t>
      </w:r>
      <w:r w:rsidRPr="008165AA">
        <w:rPr>
          <w:rFonts w:ascii="Cambria" w:hAnsi="Cambria"/>
          <w:sz w:val="20"/>
        </w:rPr>
        <w:t xml:space="preserve"> the </w:t>
      </w:r>
      <w:r w:rsidRPr="008165AA">
        <w:rPr>
          <w:rFonts w:ascii="Cambria" w:eastAsia="Cambria" w:hAnsi="Cambria" w:cs="Cambria"/>
          <w:sz w:val="20"/>
          <w:szCs w:val="20"/>
        </w:rPr>
        <w:t>interim conservation and management plan first adopted</w:t>
      </w:r>
      <w:r w:rsidRPr="008165AA">
        <w:rPr>
          <w:rFonts w:ascii="Cambria" w:hAnsi="Cambria"/>
          <w:sz w:val="20"/>
        </w:rPr>
        <w:t xml:space="preserve"> in </w:t>
      </w:r>
      <w:r w:rsidRPr="008165AA">
        <w:rPr>
          <w:rFonts w:ascii="Cambria" w:eastAsia="Cambria" w:hAnsi="Cambria" w:cs="Cambria"/>
          <w:sz w:val="20"/>
          <w:szCs w:val="20"/>
        </w:rPr>
        <w:t xml:space="preserve">2017 with </w:t>
      </w:r>
      <w:r w:rsidR="00B41FBC" w:rsidRPr="008165AA">
        <w:rPr>
          <w:rFonts w:ascii="Cambria" w:hAnsi="Cambria"/>
          <w:sz w:val="20"/>
        </w:rPr>
        <w:t>a conservation and management plan based on</w:t>
      </w:r>
      <w:r w:rsidR="00B41FBC" w:rsidRPr="008165AA">
        <w:rPr>
          <w:rFonts w:ascii="Cambria" w:eastAsia="Cambria" w:hAnsi="Cambria" w:cs="Cambria"/>
          <w:sz w:val="20"/>
          <w:szCs w:val="20"/>
        </w:rPr>
        <w:t xml:space="preserve"> </w:t>
      </w:r>
      <w:r w:rsidRPr="008165AA">
        <w:rPr>
          <w:rFonts w:ascii="Cambria" w:eastAsia="Cambria" w:hAnsi="Cambria" w:cs="Cambria"/>
          <w:sz w:val="20"/>
          <w:szCs w:val="20"/>
        </w:rPr>
        <w:t xml:space="preserve">an MP tested through </w:t>
      </w:r>
      <w:r w:rsidRPr="008165AA">
        <w:rPr>
          <w:rFonts w:ascii="Cambria" w:hAnsi="Cambria"/>
          <w:sz w:val="20"/>
        </w:rPr>
        <w:t>MSE</w:t>
      </w:r>
      <w:r w:rsidR="00B41FBC" w:rsidRPr="008165AA">
        <w:rPr>
          <w:rFonts w:ascii="Cambria" w:hAnsi="Cambria"/>
          <w:sz w:val="20"/>
        </w:rPr>
        <w:t xml:space="preserve"> in order</w:t>
      </w:r>
      <w:r w:rsidRPr="008165AA">
        <w:rPr>
          <w:rFonts w:ascii="Cambria" w:eastAsia="Cambria" w:hAnsi="Cambria" w:cs="Cambria"/>
          <w:i/>
          <w:sz w:val="20"/>
          <w:szCs w:val="20"/>
        </w:rPr>
        <w:t xml:space="preserve"> </w:t>
      </w:r>
      <w:r w:rsidRPr="008165AA">
        <w:rPr>
          <w:rFonts w:ascii="Cambria" w:eastAsia="Cambria" w:hAnsi="Cambria" w:cs="Cambria"/>
          <w:sz w:val="20"/>
          <w:szCs w:val="20"/>
        </w:rPr>
        <w:t xml:space="preserve">to manage </w:t>
      </w:r>
      <w:r w:rsidRPr="008165AA">
        <w:rPr>
          <w:rFonts w:ascii="Cambria" w:hAnsi="Cambria"/>
          <w:sz w:val="20"/>
        </w:rPr>
        <w:t>bluefin tuna fisheries more effectively in the face of identified uncertainties</w:t>
      </w:r>
      <w:r w:rsidRPr="008165AA">
        <w:rPr>
          <w:rFonts w:ascii="Cambria" w:eastAsia="Cambria" w:hAnsi="Cambria" w:cs="Cambria"/>
          <w:sz w:val="20"/>
          <w:szCs w:val="20"/>
        </w:rPr>
        <w:t>;</w:t>
      </w:r>
    </w:p>
    <w:p w14:paraId="6110C7A6" w14:textId="77777777" w:rsidR="00F51AFC" w:rsidRPr="008165AA" w:rsidRDefault="00F51AFC" w:rsidP="004D27CF">
      <w:pPr>
        <w:tabs>
          <w:tab w:val="left" w:pos="426"/>
          <w:tab w:val="center" w:pos="4680"/>
          <w:tab w:val="left" w:pos="6430"/>
        </w:tabs>
        <w:jc w:val="both"/>
        <w:rPr>
          <w:rFonts w:ascii="Cambria" w:eastAsia="Cambria" w:hAnsi="Cambria" w:cs="Cambria"/>
          <w:i/>
          <w:sz w:val="20"/>
          <w:szCs w:val="20"/>
        </w:rPr>
      </w:pPr>
    </w:p>
    <w:p w14:paraId="5BC81986" w14:textId="79EF8FF3" w:rsidR="00F51AFC" w:rsidRPr="008165AA" w:rsidRDefault="00416E35" w:rsidP="004D27CF">
      <w:pPr>
        <w:tabs>
          <w:tab w:val="left" w:pos="426"/>
          <w:tab w:val="center" w:pos="4680"/>
          <w:tab w:val="left" w:pos="6430"/>
        </w:tabs>
        <w:jc w:val="both"/>
        <w:rPr>
          <w:rFonts w:ascii="Cambria" w:hAnsi="Cambria"/>
          <w:sz w:val="20"/>
        </w:rPr>
      </w:pPr>
      <w:r w:rsidRPr="008165AA">
        <w:rPr>
          <w:rFonts w:ascii="Cambria" w:eastAsia="Cambria" w:hAnsi="Cambria" w:cs="Cambria"/>
          <w:i/>
          <w:sz w:val="20"/>
          <w:szCs w:val="20"/>
        </w:rPr>
        <w:tab/>
        <w:t>APPRECIATING</w:t>
      </w:r>
      <w:r w:rsidRPr="008165AA">
        <w:rPr>
          <w:rFonts w:ascii="Cambria" w:eastAsia="Cambria" w:hAnsi="Cambria" w:cs="Cambria"/>
          <w:sz w:val="20"/>
          <w:szCs w:val="20"/>
        </w:rPr>
        <w:t xml:space="preserve"> the substantial work undertaken by ICCAT to advance MSE for bluefin tuna, including adoption of the </w:t>
      </w:r>
      <w:r w:rsidRPr="008165AA">
        <w:rPr>
          <w:rFonts w:ascii="Cambria" w:eastAsia="Cambria" w:hAnsi="Cambria" w:cs="Cambria"/>
          <w:i/>
          <w:sz w:val="20"/>
          <w:szCs w:val="20"/>
        </w:rPr>
        <w:t xml:space="preserve">Resolution by ICCAT on </w:t>
      </w:r>
      <w:r w:rsidR="007140BF" w:rsidRPr="008165AA">
        <w:rPr>
          <w:rFonts w:ascii="Cambria" w:eastAsia="Cambria" w:hAnsi="Cambria" w:cs="Cambria"/>
          <w:i/>
          <w:sz w:val="20"/>
          <w:szCs w:val="20"/>
        </w:rPr>
        <w:t>development of initial management objectives for eastern and western bluefin tuna</w:t>
      </w:r>
      <w:r w:rsidRPr="008165AA">
        <w:rPr>
          <w:rFonts w:ascii="Cambria" w:eastAsia="Cambria" w:hAnsi="Cambria" w:cs="Cambria"/>
          <w:i/>
          <w:sz w:val="20"/>
          <w:szCs w:val="20"/>
        </w:rPr>
        <w:t xml:space="preserve"> </w:t>
      </w:r>
      <w:r w:rsidRPr="008165AA">
        <w:rPr>
          <w:rFonts w:ascii="Cambria" w:eastAsia="Cambria" w:hAnsi="Cambria" w:cs="Cambria"/>
          <w:sz w:val="20"/>
          <w:szCs w:val="20"/>
        </w:rPr>
        <w:t>(Res. 18-03), and intersessional activities aimed at finalizing these</w:t>
      </w:r>
      <w:r w:rsidRPr="008165AA">
        <w:rPr>
          <w:rFonts w:ascii="Cambria" w:hAnsi="Cambria"/>
          <w:sz w:val="20"/>
        </w:rPr>
        <w:t xml:space="preserve"> management objectives consistent with the Convention and </w:t>
      </w:r>
      <w:r w:rsidRPr="008165AA">
        <w:rPr>
          <w:rFonts w:ascii="Cambria" w:eastAsia="Cambria" w:hAnsi="Cambria" w:cs="Cambria"/>
          <w:i/>
          <w:sz w:val="20"/>
          <w:szCs w:val="20"/>
        </w:rPr>
        <w:t xml:space="preserve">Recommendation by ICCAT on the </w:t>
      </w:r>
      <w:r w:rsidR="007140BF" w:rsidRPr="008165AA">
        <w:rPr>
          <w:rFonts w:ascii="Cambria" w:eastAsia="Cambria" w:hAnsi="Cambria" w:cs="Cambria"/>
          <w:i/>
          <w:sz w:val="20"/>
          <w:szCs w:val="20"/>
        </w:rPr>
        <w:t xml:space="preserve">principles of decision making </w:t>
      </w:r>
      <w:r w:rsidRPr="008165AA">
        <w:rPr>
          <w:rFonts w:ascii="Cambria" w:eastAsia="Cambria" w:hAnsi="Cambria" w:cs="Cambria"/>
          <w:i/>
          <w:sz w:val="20"/>
          <w:szCs w:val="20"/>
        </w:rPr>
        <w:t xml:space="preserve">for ICCAT </w:t>
      </w:r>
      <w:r w:rsidR="007140BF" w:rsidRPr="008165AA">
        <w:rPr>
          <w:rFonts w:ascii="Cambria" w:eastAsia="Cambria" w:hAnsi="Cambria" w:cs="Cambria"/>
          <w:i/>
          <w:sz w:val="20"/>
          <w:szCs w:val="20"/>
        </w:rPr>
        <w:t>conservation and management measures</w:t>
      </w:r>
      <w:r w:rsidR="007140BF" w:rsidRPr="008165AA">
        <w:rPr>
          <w:rFonts w:ascii="Cambria" w:eastAsia="Cambria" w:hAnsi="Cambria" w:cs="Cambria"/>
          <w:sz w:val="20"/>
          <w:szCs w:val="20"/>
        </w:rPr>
        <w:t xml:space="preserve"> </w:t>
      </w:r>
      <w:r w:rsidRPr="008165AA">
        <w:rPr>
          <w:rFonts w:ascii="Cambria" w:eastAsia="Cambria" w:hAnsi="Cambria" w:cs="Cambria"/>
          <w:sz w:val="20"/>
          <w:szCs w:val="20"/>
        </w:rPr>
        <w:t xml:space="preserve">(Rec. 11-13) and </w:t>
      </w:r>
      <w:r w:rsidRPr="008165AA">
        <w:rPr>
          <w:rFonts w:ascii="Cambria" w:eastAsia="Cambria" w:hAnsi="Cambria" w:cs="Cambria"/>
          <w:i/>
          <w:sz w:val="20"/>
          <w:szCs w:val="20"/>
        </w:rPr>
        <w:t xml:space="preserve">Recommendation by ICCAT on the </w:t>
      </w:r>
      <w:r w:rsidR="007140BF" w:rsidRPr="008165AA">
        <w:rPr>
          <w:rFonts w:ascii="Cambria" w:eastAsia="Cambria" w:hAnsi="Cambria" w:cs="Cambria"/>
          <w:i/>
          <w:sz w:val="20"/>
          <w:szCs w:val="20"/>
        </w:rPr>
        <w:t xml:space="preserve">development </w:t>
      </w:r>
      <w:r w:rsidRPr="008165AA">
        <w:rPr>
          <w:rFonts w:ascii="Cambria" w:eastAsia="Cambria" w:hAnsi="Cambria" w:cs="Cambria"/>
          <w:i/>
          <w:sz w:val="20"/>
          <w:szCs w:val="20"/>
        </w:rPr>
        <w:t>of Harvest Control Rules and Management Strategy Evaluation</w:t>
      </w:r>
      <w:r w:rsidRPr="008165AA">
        <w:rPr>
          <w:rFonts w:ascii="Cambria" w:eastAsia="Cambria" w:hAnsi="Cambria" w:cs="Cambria"/>
          <w:sz w:val="20"/>
          <w:szCs w:val="20"/>
        </w:rPr>
        <w:t xml:space="preserve"> (Rec. 15-07);</w:t>
      </w:r>
    </w:p>
    <w:p w14:paraId="26880AF0" w14:textId="77777777" w:rsidR="00F51AFC" w:rsidRPr="008165AA" w:rsidRDefault="00F51AFC" w:rsidP="004D27CF">
      <w:pPr>
        <w:tabs>
          <w:tab w:val="left" w:pos="426"/>
          <w:tab w:val="center" w:pos="4680"/>
          <w:tab w:val="left" w:pos="6430"/>
        </w:tabs>
        <w:jc w:val="both"/>
        <w:rPr>
          <w:rFonts w:ascii="Cambria" w:hAnsi="Cambria"/>
          <w:i/>
          <w:sz w:val="20"/>
        </w:rPr>
      </w:pPr>
    </w:p>
    <w:p w14:paraId="4C186A2F" w14:textId="77777777" w:rsidR="00F51AFC" w:rsidRPr="008165AA" w:rsidRDefault="00416E35" w:rsidP="004D27CF">
      <w:pPr>
        <w:tabs>
          <w:tab w:val="left" w:pos="426"/>
          <w:tab w:val="center" w:pos="4680"/>
          <w:tab w:val="left" w:pos="6430"/>
        </w:tabs>
        <w:jc w:val="both"/>
        <w:rPr>
          <w:rFonts w:ascii="Cambria" w:eastAsia="Cambria" w:hAnsi="Cambria" w:cs="Cambria"/>
          <w:sz w:val="20"/>
          <w:szCs w:val="20"/>
        </w:rPr>
      </w:pPr>
      <w:r w:rsidRPr="008165AA">
        <w:rPr>
          <w:rFonts w:ascii="Cambria" w:eastAsia="Cambria" w:hAnsi="Cambria" w:cs="Cambria"/>
          <w:i/>
          <w:sz w:val="20"/>
          <w:szCs w:val="20"/>
        </w:rPr>
        <w:tab/>
        <w:t xml:space="preserve">RECOGNIZING </w:t>
      </w:r>
      <w:r w:rsidRPr="008165AA">
        <w:rPr>
          <w:rFonts w:ascii="Cambria" w:eastAsia="Cambria" w:hAnsi="Cambria" w:cs="Cambria"/>
          <w:sz w:val="20"/>
          <w:szCs w:val="20"/>
        </w:rPr>
        <w:t>the completed MSE framework developed by the SCRS that has been used to test candidate MPs to demonstrate tradeoffs between management objectives identified by Panel 2 with regard to stock status, safety, stability, and yield and considering the outcome of that testing, which also included examination of 2- and 3-year management cycles and the possible establishment of a minimum TAC change threshold;</w:t>
      </w:r>
    </w:p>
    <w:p w14:paraId="5FAE7479" w14:textId="77777777" w:rsidR="00F51AFC" w:rsidRPr="008165AA" w:rsidRDefault="00F51AFC" w:rsidP="004D27CF">
      <w:pPr>
        <w:tabs>
          <w:tab w:val="left" w:pos="426"/>
          <w:tab w:val="center" w:pos="4680"/>
          <w:tab w:val="left" w:pos="6430"/>
        </w:tabs>
        <w:jc w:val="both"/>
        <w:rPr>
          <w:rFonts w:ascii="Cambria" w:eastAsia="Cambria" w:hAnsi="Cambria" w:cs="Cambria"/>
          <w:i/>
          <w:sz w:val="20"/>
          <w:szCs w:val="20"/>
        </w:rPr>
      </w:pPr>
    </w:p>
    <w:p w14:paraId="42B73946" w14:textId="2FBE8A78" w:rsidR="00F51AFC" w:rsidRDefault="00416E35" w:rsidP="004D27CF">
      <w:pPr>
        <w:tabs>
          <w:tab w:val="left" w:pos="426"/>
          <w:tab w:val="center" w:pos="4680"/>
          <w:tab w:val="left" w:pos="6430"/>
        </w:tabs>
        <w:jc w:val="both"/>
        <w:rPr>
          <w:rFonts w:ascii="Cambria" w:eastAsia="Cambria" w:hAnsi="Cambria" w:cs="Cambria"/>
          <w:sz w:val="20"/>
          <w:szCs w:val="20"/>
        </w:rPr>
      </w:pPr>
      <w:r w:rsidRPr="008165AA">
        <w:rPr>
          <w:rFonts w:ascii="Cambria" w:eastAsia="Cambria" w:hAnsi="Cambria" w:cs="Cambria"/>
          <w:i/>
          <w:sz w:val="20"/>
          <w:szCs w:val="20"/>
        </w:rPr>
        <w:tab/>
        <w:t xml:space="preserve">WELCOMING </w:t>
      </w:r>
      <w:r w:rsidRPr="008165AA">
        <w:rPr>
          <w:rFonts w:ascii="Cambria" w:eastAsia="Cambria" w:hAnsi="Cambria" w:cs="Cambria"/>
          <w:sz w:val="20"/>
          <w:szCs w:val="20"/>
        </w:rPr>
        <w:t>the adoption of an MP in 2022 to establish TACs for both the eastern Atlantic and Mediterranean and western Atlantic bluefin tuna management areas starting in 2023;</w:t>
      </w:r>
    </w:p>
    <w:p w14:paraId="18CAD3CD" w14:textId="77777777" w:rsidR="004D27CF" w:rsidRPr="008165AA" w:rsidRDefault="004D27CF" w:rsidP="004D27CF">
      <w:pPr>
        <w:tabs>
          <w:tab w:val="left" w:pos="426"/>
          <w:tab w:val="center" w:pos="4680"/>
          <w:tab w:val="left" w:pos="6430"/>
        </w:tabs>
        <w:jc w:val="both"/>
        <w:rPr>
          <w:rFonts w:ascii="Cambria" w:eastAsia="Cambria" w:hAnsi="Cambria" w:cs="Cambria"/>
          <w:sz w:val="20"/>
          <w:szCs w:val="20"/>
        </w:rPr>
      </w:pPr>
    </w:p>
    <w:p w14:paraId="0A1CFAD0" w14:textId="76724E91" w:rsidR="00F51AFC" w:rsidRDefault="000416F0" w:rsidP="004D27CF">
      <w:pPr>
        <w:tabs>
          <w:tab w:val="left" w:pos="426"/>
          <w:tab w:val="center" w:pos="4680"/>
          <w:tab w:val="left" w:pos="6430"/>
        </w:tabs>
        <w:jc w:val="both"/>
        <w:rPr>
          <w:rFonts w:ascii="Cambria" w:eastAsia="Cambria" w:hAnsi="Cambria" w:cs="Cambria"/>
          <w:color w:val="231F20"/>
          <w:sz w:val="20"/>
          <w:szCs w:val="20"/>
        </w:rPr>
      </w:pPr>
      <w:r w:rsidRPr="008165AA">
        <w:rPr>
          <w:rFonts w:ascii="Cambria" w:eastAsia="Cambria" w:hAnsi="Cambria" w:cs="Cambria"/>
          <w:i/>
          <w:color w:val="231F20"/>
          <w:sz w:val="20"/>
          <w:szCs w:val="20"/>
        </w:rPr>
        <w:tab/>
        <w:t>R</w:t>
      </w:r>
      <w:r w:rsidR="00416E35" w:rsidRPr="008165AA">
        <w:rPr>
          <w:rFonts w:ascii="Cambria" w:eastAsia="Cambria" w:hAnsi="Cambria" w:cs="Cambria"/>
          <w:i/>
          <w:color w:val="231F20"/>
          <w:sz w:val="20"/>
          <w:szCs w:val="20"/>
        </w:rPr>
        <w:t xml:space="preserve">ECOGNIZING </w:t>
      </w:r>
      <w:r w:rsidR="00416E35" w:rsidRPr="008165AA">
        <w:rPr>
          <w:rFonts w:ascii="Cambria" w:eastAsia="Cambria" w:hAnsi="Cambria" w:cs="Cambria"/>
          <w:color w:val="231F20"/>
          <w:sz w:val="20"/>
          <w:szCs w:val="20"/>
        </w:rPr>
        <w:t xml:space="preserve">that an important element of the MP is its review and that the SCRS has recommended that the first review be completed by 2028 to ensure the MP is performing as expected and to determine whether there are conditions that warrant reconditioning the MSE operating models; retuning the existing MP; and/or considering alternate candidate management procedures or a new, full MSE; </w:t>
      </w:r>
    </w:p>
    <w:p w14:paraId="0D8989D5" w14:textId="77777777" w:rsidR="004D27CF" w:rsidRPr="008165AA" w:rsidRDefault="004D27CF" w:rsidP="004D27CF">
      <w:pPr>
        <w:tabs>
          <w:tab w:val="left" w:pos="426"/>
          <w:tab w:val="center" w:pos="4680"/>
          <w:tab w:val="left" w:pos="6430"/>
        </w:tabs>
        <w:jc w:val="both"/>
        <w:rPr>
          <w:rFonts w:ascii="Cambria" w:eastAsia="Cambria" w:hAnsi="Cambria" w:cs="Cambria"/>
          <w:color w:val="231F20"/>
          <w:sz w:val="20"/>
          <w:szCs w:val="20"/>
        </w:rPr>
      </w:pPr>
    </w:p>
    <w:p w14:paraId="6796308F" w14:textId="30CD9483" w:rsidR="00D526A6" w:rsidRDefault="00416E35" w:rsidP="004D27CF">
      <w:pPr>
        <w:tabs>
          <w:tab w:val="left" w:pos="426"/>
          <w:tab w:val="center" w:pos="4680"/>
          <w:tab w:val="left" w:pos="6430"/>
        </w:tabs>
        <w:jc w:val="both"/>
        <w:rPr>
          <w:rFonts w:ascii="Cambria" w:eastAsia="Cambria" w:hAnsi="Cambria" w:cs="Cambria"/>
          <w:color w:val="231F20"/>
          <w:sz w:val="20"/>
          <w:szCs w:val="20"/>
        </w:rPr>
      </w:pPr>
      <w:r w:rsidRPr="008165AA">
        <w:rPr>
          <w:rFonts w:ascii="Cambria" w:eastAsia="Cambria" w:hAnsi="Cambria" w:cs="Cambria"/>
          <w:i/>
          <w:color w:val="231F20"/>
          <w:sz w:val="20"/>
          <w:szCs w:val="20"/>
        </w:rPr>
        <w:tab/>
        <w:t xml:space="preserve">HIGHLIGHTING </w:t>
      </w:r>
      <w:r w:rsidRPr="008165AA">
        <w:rPr>
          <w:rFonts w:ascii="Cambria" w:eastAsia="Cambria" w:hAnsi="Cambria" w:cs="Cambria"/>
          <w:color w:val="231F20"/>
          <w:sz w:val="20"/>
          <w:szCs w:val="20"/>
        </w:rPr>
        <w:t>the value of continued research on the stock, including increased fisheries and biological sampling, to provide additional support toward addressing some key uncertainties in the stock assessment and the MSE, including size structure of catches and releases, genetic samples for stock identification and genetic mark-recapture studies, age and growth estimation, and electronic tagging for monitoring stock migrations and rates of mixing;</w:t>
      </w:r>
    </w:p>
    <w:p w14:paraId="7D2F0C43" w14:textId="77777777" w:rsidR="004D27CF" w:rsidRPr="0081743F" w:rsidRDefault="004D27CF" w:rsidP="004D27CF">
      <w:pPr>
        <w:tabs>
          <w:tab w:val="left" w:pos="426"/>
          <w:tab w:val="center" w:pos="4680"/>
          <w:tab w:val="left" w:pos="6430"/>
        </w:tabs>
        <w:jc w:val="both"/>
        <w:rPr>
          <w:rFonts w:ascii="Cambria" w:eastAsia="Cambria" w:hAnsi="Cambria" w:cs="Cambria"/>
          <w:color w:val="231F20"/>
          <w:sz w:val="20"/>
          <w:szCs w:val="20"/>
        </w:rPr>
      </w:pPr>
    </w:p>
    <w:p w14:paraId="5B16BF86" w14:textId="049B975F" w:rsidR="00F51AFC" w:rsidRDefault="003F3D45" w:rsidP="004D27CF">
      <w:pPr>
        <w:tabs>
          <w:tab w:val="left" w:pos="426"/>
          <w:tab w:val="center" w:pos="4680"/>
          <w:tab w:val="left" w:pos="6430"/>
        </w:tabs>
        <w:jc w:val="both"/>
        <w:rPr>
          <w:rFonts w:ascii="Cambria" w:hAnsi="Cambria"/>
          <w:color w:val="231F20"/>
          <w:sz w:val="20"/>
        </w:rPr>
      </w:pPr>
      <w:r w:rsidRPr="008165AA">
        <w:rPr>
          <w:rFonts w:ascii="Cambria" w:eastAsia="Cambria" w:hAnsi="Cambria" w:cs="Cambria"/>
          <w:i/>
          <w:color w:val="231F20"/>
          <w:sz w:val="20"/>
          <w:szCs w:val="20"/>
        </w:rPr>
        <w:tab/>
      </w:r>
      <w:r w:rsidR="00416E35" w:rsidRPr="008165AA">
        <w:rPr>
          <w:rFonts w:ascii="Cambria" w:hAnsi="Cambria"/>
          <w:i/>
          <w:color w:val="231F20"/>
          <w:sz w:val="20"/>
        </w:rPr>
        <w:t xml:space="preserve">RECOGNIZING </w:t>
      </w:r>
      <w:r w:rsidR="00416E35" w:rsidRPr="008165AA">
        <w:rPr>
          <w:rFonts w:ascii="Cambria" w:hAnsi="Cambria"/>
          <w:color w:val="231F20"/>
          <w:sz w:val="20"/>
        </w:rPr>
        <w:t xml:space="preserve">the </w:t>
      </w:r>
      <w:r w:rsidR="00416E35" w:rsidRPr="008165AA">
        <w:rPr>
          <w:rFonts w:ascii="Cambria" w:hAnsi="Cambria"/>
          <w:i/>
          <w:iCs/>
          <w:color w:val="231F20"/>
          <w:sz w:val="20"/>
        </w:rPr>
        <w:t>Resolution by ICCAT on Criteria for the Allocation of Fishing Possibilities</w:t>
      </w:r>
      <w:r w:rsidR="00416E35" w:rsidRPr="008165AA">
        <w:rPr>
          <w:rFonts w:ascii="Cambria" w:hAnsi="Cambria"/>
          <w:color w:val="231F20"/>
          <w:sz w:val="20"/>
        </w:rPr>
        <w:t xml:space="preserve"> (Res. 15-13);</w:t>
      </w:r>
    </w:p>
    <w:p w14:paraId="5447DC97" w14:textId="77777777" w:rsidR="004D27CF" w:rsidRDefault="004D27CF" w:rsidP="004D27CF">
      <w:pPr>
        <w:tabs>
          <w:tab w:val="left" w:pos="426"/>
          <w:tab w:val="center" w:pos="4680"/>
          <w:tab w:val="left" w:pos="6430"/>
        </w:tabs>
        <w:jc w:val="both"/>
        <w:rPr>
          <w:rFonts w:ascii="Cambria" w:hAnsi="Cambria"/>
          <w:color w:val="231F20"/>
          <w:sz w:val="20"/>
        </w:rPr>
      </w:pPr>
    </w:p>
    <w:p w14:paraId="1CEF7EF2" w14:textId="77777777" w:rsidR="004D27CF" w:rsidRPr="008165AA" w:rsidRDefault="004D27CF" w:rsidP="004D27CF">
      <w:pPr>
        <w:tabs>
          <w:tab w:val="left" w:pos="426"/>
          <w:tab w:val="center" w:pos="4680"/>
          <w:tab w:val="left" w:pos="6430"/>
        </w:tabs>
        <w:jc w:val="both"/>
        <w:rPr>
          <w:rFonts w:ascii="Cambria" w:hAnsi="Cambria"/>
          <w:color w:val="231F20"/>
          <w:sz w:val="20"/>
        </w:rPr>
      </w:pPr>
    </w:p>
    <w:p w14:paraId="4080B513" w14:textId="577ECA21" w:rsidR="00CB2C85" w:rsidRDefault="00416E35" w:rsidP="004D27CF">
      <w:pPr>
        <w:tabs>
          <w:tab w:val="left" w:pos="426"/>
          <w:tab w:val="center" w:pos="4680"/>
          <w:tab w:val="left" w:pos="6430"/>
        </w:tabs>
        <w:jc w:val="both"/>
        <w:rPr>
          <w:rFonts w:ascii="Cambria" w:hAnsi="Cambria"/>
          <w:color w:val="231F20"/>
          <w:sz w:val="20"/>
        </w:rPr>
      </w:pPr>
      <w:r w:rsidRPr="008165AA">
        <w:rPr>
          <w:rFonts w:ascii="Cambria" w:eastAsia="Cambria" w:hAnsi="Cambria" w:cs="Cambria"/>
          <w:i/>
          <w:color w:val="231F20"/>
          <w:sz w:val="20"/>
          <w:szCs w:val="20"/>
        </w:rPr>
        <w:lastRenderedPageBreak/>
        <w:tab/>
      </w:r>
      <w:r w:rsidRPr="008165AA">
        <w:rPr>
          <w:rFonts w:ascii="Cambria" w:hAnsi="Cambria"/>
          <w:i/>
          <w:color w:val="231F20"/>
          <w:sz w:val="20"/>
        </w:rPr>
        <w:t>RENEWING</w:t>
      </w:r>
      <w:r w:rsidRPr="008165AA">
        <w:rPr>
          <w:rFonts w:ascii="Cambria" w:hAnsi="Cambria"/>
          <w:color w:val="231F20"/>
          <w:sz w:val="20"/>
        </w:rPr>
        <w:t xml:space="preserve"> the commitment to the full implementation of existing mandatory reporting obligations including those in the </w:t>
      </w:r>
      <w:r w:rsidRPr="008165AA">
        <w:rPr>
          <w:rFonts w:ascii="Cambria" w:hAnsi="Cambria"/>
          <w:i/>
          <w:iCs/>
          <w:color w:val="231F20"/>
          <w:sz w:val="20"/>
        </w:rPr>
        <w:t xml:space="preserve">Recommendation by ICCAT Concerning the Recording of Catch by Fishing Vessels in the ICCAT Convention Area </w:t>
      </w:r>
      <w:r w:rsidRPr="008165AA">
        <w:rPr>
          <w:rFonts w:ascii="Cambria" w:hAnsi="Cambria"/>
          <w:color w:val="231F20"/>
          <w:sz w:val="20"/>
        </w:rPr>
        <w:t>(Rec. 03-13);</w:t>
      </w:r>
    </w:p>
    <w:p w14:paraId="07B2E60E" w14:textId="77777777" w:rsidR="004D27CF" w:rsidRDefault="004D27CF" w:rsidP="004D27CF">
      <w:pPr>
        <w:tabs>
          <w:tab w:val="left" w:pos="426"/>
          <w:tab w:val="center" w:pos="4680"/>
          <w:tab w:val="left" w:pos="6430"/>
        </w:tabs>
        <w:jc w:val="both"/>
        <w:rPr>
          <w:rFonts w:ascii="Cambria" w:hAnsi="Cambria"/>
          <w:color w:val="231F20"/>
          <w:sz w:val="20"/>
        </w:rPr>
      </w:pPr>
    </w:p>
    <w:p w14:paraId="3BFE9192" w14:textId="5C44C388" w:rsidR="00CB2C85" w:rsidRPr="00421D42" w:rsidRDefault="00CB2C85" w:rsidP="004D27CF">
      <w:pPr>
        <w:tabs>
          <w:tab w:val="left" w:pos="426"/>
          <w:tab w:val="center" w:pos="4680"/>
          <w:tab w:val="left" w:pos="6430"/>
        </w:tabs>
        <w:jc w:val="both"/>
        <w:rPr>
          <w:rFonts w:ascii="Cambria" w:hAnsi="Cambria"/>
          <w:color w:val="231F20"/>
          <w:sz w:val="20"/>
          <w:u w:val="single"/>
        </w:rPr>
      </w:pPr>
      <w:r>
        <w:rPr>
          <w:rFonts w:ascii="Cambria" w:hAnsi="Cambria"/>
          <w:color w:val="231F20"/>
          <w:sz w:val="20"/>
        </w:rPr>
        <w:tab/>
      </w:r>
      <w:r w:rsidRPr="00421D42">
        <w:rPr>
          <w:rFonts w:ascii="Cambria" w:hAnsi="Cambria"/>
          <w:i/>
          <w:iCs/>
          <w:color w:val="231F20"/>
          <w:sz w:val="20"/>
          <w:u w:val="single"/>
        </w:rPr>
        <w:t xml:space="preserve">MINDFUL </w:t>
      </w:r>
      <w:r w:rsidRPr="00421D42">
        <w:rPr>
          <w:rFonts w:ascii="Cambria" w:hAnsi="Cambria"/>
          <w:color w:val="231F20"/>
          <w:sz w:val="20"/>
          <w:u w:val="single"/>
        </w:rPr>
        <w:t>that with the adoption of the Bluefin Tuna Management Procedure, as laid down by ICCAT Rec. 22-09, applicable to both eastern and western stocks, including a common set of management objectives and the interdependence of total allowable catch (TAC) setting for each area, there is a need for a level playing field in management, control, and inspection activities carried out in the context of the fisheries management of each stock;</w:t>
      </w:r>
    </w:p>
    <w:p w14:paraId="5BF7ED82" w14:textId="77777777" w:rsidR="004D27CF" w:rsidRPr="00421D42" w:rsidRDefault="004D27CF" w:rsidP="004D27CF">
      <w:pPr>
        <w:tabs>
          <w:tab w:val="left" w:pos="426"/>
          <w:tab w:val="center" w:pos="4680"/>
          <w:tab w:val="left" w:pos="6430"/>
        </w:tabs>
        <w:jc w:val="both"/>
        <w:rPr>
          <w:rFonts w:ascii="Cambria" w:hAnsi="Cambria"/>
          <w:color w:val="231F20"/>
          <w:sz w:val="20"/>
          <w:u w:val="single"/>
        </w:rPr>
      </w:pPr>
    </w:p>
    <w:p w14:paraId="30235DFD" w14:textId="34FB2FDE" w:rsidR="00CB2C85" w:rsidRPr="00421D42" w:rsidRDefault="00CB2C85" w:rsidP="004D27CF">
      <w:pPr>
        <w:tabs>
          <w:tab w:val="left" w:pos="426"/>
          <w:tab w:val="center" w:pos="4680"/>
          <w:tab w:val="left" w:pos="6430"/>
        </w:tabs>
        <w:jc w:val="both"/>
        <w:rPr>
          <w:rFonts w:ascii="Cambria" w:hAnsi="Cambria"/>
          <w:color w:val="231F20"/>
          <w:sz w:val="20"/>
          <w:u w:val="single"/>
        </w:rPr>
      </w:pPr>
      <w:r w:rsidRPr="00421D42">
        <w:rPr>
          <w:rFonts w:ascii="Cambria" w:hAnsi="Cambria"/>
          <w:i/>
          <w:iCs/>
          <w:color w:val="231F20"/>
          <w:sz w:val="20"/>
        </w:rPr>
        <w:tab/>
      </w:r>
      <w:r w:rsidRPr="00421D42">
        <w:rPr>
          <w:rFonts w:ascii="Cambria" w:hAnsi="Cambria"/>
          <w:i/>
          <w:iCs/>
          <w:color w:val="231F20"/>
          <w:sz w:val="20"/>
          <w:u w:val="single"/>
        </w:rPr>
        <w:t xml:space="preserve">RECOGNIZING </w:t>
      </w:r>
      <w:r w:rsidRPr="00421D42">
        <w:rPr>
          <w:rFonts w:ascii="Cambria" w:hAnsi="Cambria"/>
          <w:color w:val="231F20"/>
          <w:sz w:val="20"/>
          <w:u w:val="single"/>
        </w:rPr>
        <w:t>that fishing plans for the eastern stock alone do not allow for a comprehensive understanding of bluefin tuna fisheries, fishing seasons, operating fleets, or the management, control, and inspection plans implemented by each CPC and therefore a similar annual plan is needed for western stock as well;</w:t>
      </w:r>
    </w:p>
    <w:p w14:paraId="5258DCD0" w14:textId="77777777" w:rsidR="004D27CF" w:rsidRPr="00421D42" w:rsidRDefault="004D27CF" w:rsidP="004D27CF">
      <w:pPr>
        <w:tabs>
          <w:tab w:val="left" w:pos="426"/>
          <w:tab w:val="center" w:pos="4680"/>
          <w:tab w:val="left" w:pos="6430"/>
        </w:tabs>
        <w:jc w:val="both"/>
        <w:rPr>
          <w:rFonts w:ascii="Cambria" w:hAnsi="Cambria"/>
          <w:color w:val="231F20"/>
          <w:sz w:val="20"/>
          <w:u w:val="single"/>
        </w:rPr>
      </w:pPr>
    </w:p>
    <w:p w14:paraId="57D9857B" w14:textId="78FF5367" w:rsidR="00CB2C85" w:rsidRPr="00421D42" w:rsidRDefault="00CB2C85" w:rsidP="004D27CF">
      <w:pPr>
        <w:tabs>
          <w:tab w:val="left" w:pos="426"/>
          <w:tab w:val="center" w:pos="4680"/>
          <w:tab w:val="left" w:pos="6430"/>
        </w:tabs>
        <w:jc w:val="both"/>
        <w:rPr>
          <w:rFonts w:ascii="Cambria" w:hAnsi="Cambria"/>
          <w:color w:val="231F20"/>
          <w:sz w:val="20"/>
          <w:u w:val="single"/>
        </w:rPr>
      </w:pPr>
      <w:r w:rsidRPr="00421D42">
        <w:rPr>
          <w:rFonts w:ascii="Cambria" w:hAnsi="Cambria"/>
          <w:i/>
          <w:iCs/>
          <w:color w:val="231F20"/>
          <w:sz w:val="20"/>
        </w:rPr>
        <w:tab/>
      </w:r>
      <w:r w:rsidRPr="00421D42">
        <w:rPr>
          <w:rFonts w:ascii="Cambria" w:hAnsi="Cambria"/>
          <w:i/>
          <w:iCs/>
          <w:color w:val="231F20"/>
          <w:sz w:val="20"/>
          <w:u w:val="single"/>
        </w:rPr>
        <w:t xml:space="preserve">CONSIDERING </w:t>
      </w:r>
      <w:r w:rsidRPr="00421D42">
        <w:rPr>
          <w:rFonts w:ascii="Cambria" w:hAnsi="Cambria"/>
          <w:color w:val="231F20"/>
          <w:sz w:val="20"/>
          <w:u w:val="single"/>
        </w:rPr>
        <w:t>the new challenges in securing comprehensive control, monitoring, and certification of bluefin tuna catches brought about by bluefin tuna aquaculture, as presented to the ICCAT Commission at its Annual Meeting in 2022 and further detailed in subsequent meetings in 2023 and 2024, which will require increased comprehensiveness of the monitoring and control measures in place to allow for full distinction of fish origin;</w:t>
      </w:r>
    </w:p>
    <w:p w14:paraId="6C084B8F" w14:textId="77777777" w:rsidR="004D27CF" w:rsidRPr="00421D42" w:rsidRDefault="004D27CF" w:rsidP="004D27CF">
      <w:pPr>
        <w:tabs>
          <w:tab w:val="left" w:pos="426"/>
          <w:tab w:val="center" w:pos="4680"/>
          <w:tab w:val="left" w:pos="6430"/>
        </w:tabs>
        <w:jc w:val="both"/>
        <w:rPr>
          <w:rFonts w:ascii="Cambria" w:hAnsi="Cambria"/>
          <w:color w:val="231F20"/>
          <w:sz w:val="20"/>
          <w:u w:val="single"/>
        </w:rPr>
      </w:pPr>
    </w:p>
    <w:p w14:paraId="03E1689B" w14:textId="22F7BFCF" w:rsidR="00CB2C85" w:rsidRPr="009843C0" w:rsidRDefault="00CB2C85" w:rsidP="004D27CF">
      <w:pPr>
        <w:tabs>
          <w:tab w:val="left" w:pos="426"/>
          <w:tab w:val="center" w:pos="4680"/>
          <w:tab w:val="left" w:pos="6430"/>
        </w:tabs>
        <w:jc w:val="both"/>
        <w:rPr>
          <w:rFonts w:ascii="Cambria" w:hAnsi="Cambria"/>
          <w:color w:val="231F20"/>
          <w:sz w:val="20"/>
          <w:u w:val="single"/>
        </w:rPr>
      </w:pPr>
      <w:r w:rsidRPr="00421D42">
        <w:rPr>
          <w:rFonts w:ascii="Cambria" w:hAnsi="Cambria"/>
          <w:i/>
          <w:iCs/>
          <w:color w:val="231F20"/>
          <w:sz w:val="20"/>
        </w:rPr>
        <w:tab/>
      </w:r>
      <w:r w:rsidRPr="00421D42">
        <w:rPr>
          <w:rFonts w:ascii="Cambria" w:hAnsi="Cambria"/>
          <w:i/>
          <w:iCs/>
          <w:color w:val="231F20"/>
          <w:sz w:val="20"/>
          <w:u w:val="single"/>
        </w:rPr>
        <w:t xml:space="preserve">FURTHER TAKING INTO ACCOUNT </w:t>
      </w:r>
      <w:r w:rsidRPr="00421D42">
        <w:rPr>
          <w:rFonts w:ascii="Cambria" w:hAnsi="Cambria"/>
          <w:color w:val="231F20"/>
          <w:sz w:val="20"/>
          <w:u w:val="single"/>
        </w:rPr>
        <w:t>the comprehensive set of additional measures implemented by ICCAT Recommendation 2</w:t>
      </w:r>
      <w:r w:rsidR="00146765">
        <w:rPr>
          <w:rFonts w:ascii="Cambria" w:hAnsi="Cambria"/>
          <w:color w:val="231F20"/>
          <w:sz w:val="20"/>
          <w:u w:val="single"/>
        </w:rPr>
        <w:t>4</w:t>
      </w:r>
      <w:r w:rsidRPr="00421D42">
        <w:rPr>
          <w:rFonts w:ascii="Cambria" w:hAnsi="Cambria"/>
          <w:color w:val="231F20"/>
          <w:sz w:val="20"/>
          <w:u w:val="single"/>
        </w:rPr>
        <w:t>-0</w:t>
      </w:r>
      <w:r w:rsidR="00146765">
        <w:rPr>
          <w:rFonts w:ascii="Cambria" w:hAnsi="Cambria"/>
          <w:color w:val="231F20"/>
          <w:sz w:val="20"/>
          <w:u w:val="single"/>
        </w:rPr>
        <w:t>5</w:t>
      </w:r>
      <w:r w:rsidRPr="00421D42">
        <w:rPr>
          <w:rFonts w:ascii="Cambria" w:hAnsi="Cambria"/>
          <w:color w:val="231F20"/>
          <w:sz w:val="20"/>
          <w:u w:val="single"/>
        </w:rPr>
        <w:t xml:space="preserve"> for the eastern bluefin stock, which</w:t>
      </w:r>
      <w:r w:rsidR="00582799" w:rsidRPr="00421D42">
        <w:rPr>
          <w:rFonts w:ascii="Cambria" w:hAnsi="Cambria"/>
          <w:color w:val="231F20"/>
          <w:sz w:val="20"/>
          <w:u w:val="single"/>
        </w:rPr>
        <w:t>,</w:t>
      </w:r>
      <w:r w:rsidRPr="00421D42">
        <w:rPr>
          <w:rFonts w:ascii="Cambria" w:hAnsi="Cambria"/>
          <w:color w:val="231F20"/>
          <w:sz w:val="20"/>
          <w:u w:val="single"/>
        </w:rPr>
        <w:t xml:space="preserve"> in the interest of creating a level playing field, should be incorporated into this Recommendation. The incorporation will be phased in progressively, starting with an initial set of management measures and key monitoring measures;</w:t>
      </w:r>
    </w:p>
    <w:p w14:paraId="2CB7110E" w14:textId="77777777" w:rsidR="00F51AFC" w:rsidRDefault="00F51AFC" w:rsidP="000416F0">
      <w:pPr>
        <w:ind w:left="2092" w:right="1457" w:hanging="455"/>
        <w:jc w:val="center"/>
        <w:rPr>
          <w:rFonts w:ascii="Cambria" w:hAnsi="Cambria"/>
          <w:i/>
          <w:color w:val="231F20"/>
          <w:sz w:val="20"/>
        </w:rPr>
      </w:pPr>
    </w:p>
    <w:p w14:paraId="75CE10BF" w14:textId="77777777" w:rsidR="004D27CF" w:rsidRPr="008165AA" w:rsidRDefault="004D27CF" w:rsidP="000416F0">
      <w:pPr>
        <w:ind w:left="2092" w:right="1457" w:hanging="455"/>
        <w:jc w:val="center"/>
        <w:rPr>
          <w:rFonts w:ascii="Cambria" w:hAnsi="Cambria"/>
          <w:i/>
          <w:color w:val="231F20"/>
          <w:sz w:val="20"/>
        </w:rPr>
      </w:pPr>
    </w:p>
    <w:p w14:paraId="7DAC8C19" w14:textId="77777777" w:rsidR="000416F0" w:rsidRPr="008165AA" w:rsidRDefault="00416E35" w:rsidP="000416F0">
      <w:pPr>
        <w:jc w:val="center"/>
        <w:rPr>
          <w:rFonts w:ascii="Cambria" w:hAnsi="Cambria"/>
          <w:color w:val="231F20"/>
          <w:sz w:val="20"/>
        </w:rPr>
      </w:pPr>
      <w:r w:rsidRPr="008165AA">
        <w:rPr>
          <w:rFonts w:ascii="Cambria" w:hAnsi="Cambria"/>
          <w:color w:val="231F20"/>
          <w:sz w:val="20"/>
        </w:rPr>
        <w:t xml:space="preserve">THE INTERNATIONAL COMMISSION FOR THE CONSERVATION </w:t>
      </w:r>
    </w:p>
    <w:p w14:paraId="061617B0" w14:textId="72FD622F" w:rsidR="00F51AFC" w:rsidRPr="008165AA" w:rsidRDefault="00416E35" w:rsidP="000416F0">
      <w:pPr>
        <w:jc w:val="center"/>
        <w:rPr>
          <w:rFonts w:ascii="Cambria" w:eastAsia="Cambria" w:hAnsi="Cambria" w:cs="Cambria"/>
          <w:sz w:val="20"/>
          <w:szCs w:val="20"/>
        </w:rPr>
      </w:pPr>
      <w:r w:rsidRPr="008165AA">
        <w:rPr>
          <w:rFonts w:ascii="Cambria" w:hAnsi="Cambria"/>
          <w:color w:val="231F20"/>
          <w:sz w:val="20"/>
        </w:rPr>
        <w:t>OF ATLANTIC TUNAS (ICCAT) RECOMMENDS THAT:</w:t>
      </w:r>
    </w:p>
    <w:p w14:paraId="18976700" w14:textId="77777777" w:rsidR="00F51AFC" w:rsidRPr="008165AA" w:rsidRDefault="00F51AFC">
      <w:pPr>
        <w:rPr>
          <w:rFonts w:ascii="Cambria" w:eastAsia="Cambria" w:hAnsi="Cambria" w:cs="Cambria"/>
          <w:sz w:val="20"/>
          <w:szCs w:val="20"/>
        </w:rPr>
      </w:pPr>
    </w:p>
    <w:p w14:paraId="035716FD" w14:textId="401AAE12" w:rsidR="00F51AFC" w:rsidRPr="00421D42" w:rsidRDefault="00416E35" w:rsidP="00FD7B43">
      <w:pPr>
        <w:numPr>
          <w:ilvl w:val="0"/>
          <w:numId w:val="5"/>
        </w:numPr>
        <w:ind w:left="426" w:hanging="426"/>
        <w:jc w:val="both"/>
        <w:rPr>
          <w:rFonts w:ascii="Cambria" w:hAnsi="Cambria"/>
          <w:strike/>
          <w:sz w:val="20"/>
        </w:rPr>
      </w:pPr>
      <w:r w:rsidRPr="008165AA">
        <w:rPr>
          <w:rFonts w:ascii="Cambria" w:hAnsi="Cambria"/>
          <w:color w:val="231F20"/>
          <w:sz w:val="20"/>
        </w:rPr>
        <w:t xml:space="preserve">Contracting Parties and Cooperating non-Contracting Parties, Entities and Fishing Entities (CPCs) whose vessels have been actively fishing for bluefin tuna in the western Atlantic shall implement the following conservation and management plan </w:t>
      </w:r>
      <w:r w:rsidRPr="008165AA">
        <w:rPr>
          <w:rFonts w:ascii="Cambria" w:eastAsia="Cambria" w:hAnsi="Cambria" w:cs="Cambria"/>
          <w:color w:val="231F20"/>
          <w:sz w:val="20"/>
          <w:szCs w:val="20"/>
        </w:rPr>
        <w:t xml:space="preserve">starting in 2023, including establishing TACs based on </w:t>
      </w:r>
      <w:r w:rsidRPr="008165AA">
        <w:rPr>
          <w:rFonts w:ascii="Cambria" w:hAnsi="Cambria"/>
          <w:color w:val="231F20"/>
          <w:sz w:val="20"/>
        </w:rPr>
        <w:t xml:space="preserve">the </w:t>
      </w:r>
      <w:r w:rsidRPr="008165AA">
        <w:rPr>
          <w:rFonts w:ascii="Cambria" w:eastAsia="Cambria" w:hAnsi="Cambria" w:cs="Cambria"/>
          <w:color w:val="231F20"/>
          <w:sz w:val="20"/>
          <w:szCs w:val="20"/>
        </w:rPr>
        <w:t xml:space="preserve">application of the bluefin tuna </w:t>
      </w:r>
      <w:r w:rsidRPr="008165AA">
        <w:rPr>
          <w:rFonts w:ascii="Cambria" w:hAnsi="Cambria"/>
          <w:color w:val="231F20"/>
          <w:sz w:val="20"/>
        </w:rPr>
        <w:t xml:space="preserve">management procedure </w:t>
      </w:r>
      <w:r w:rsidRPr="008165AA">
        <w:rPr>
          <w:rFonts w:ascii="Cambria" w:eastAsia="Cambria" w:hAnsi="Cambria" w:cs="Cambria"/>
          <w:color w:val="231F20"/>
          <w:sz w:val="20"/>
          <w:szCs w:val="20"/>
        </w:rPr>
        <w:t xml:space="preserve">(MP) adopted in </w:t>
      </w:r>
      <w:r w:rsidRPr="008165AA">
        <w:rPr>
          <w:rFonts w:ascii="Cambria" w:eastAsia="Cambria" w:hAnsi="Cambria" w:cs="Cambria"/>
          <w:i/>
          <w:color w:val="231F20"/>
          <w:sz w:val="20"/>
          <w:szCs w:val="20"/>
        </w:rPr>
        <w:t xml:space="preserve">Recommendation by ICCAT </w:t>
      </w:r>
      <w:r w:rsidR="0041529E" w:rsidRPr="008165AA">
        <w:rPr>
          <w:rFonts w:ascii="Cambria" w:eastAsia="Cambria" w:hAnsi="Cambria" w:cs="Cambria"/>
          <w:i/>
          <w:color w:val="231F20"/>
          <w:sz w:val="20"/>
          <w:szCs w:val="20"/>
        </w:rPr>
        <w:t xml:space="preserve">establishing a management procedure </w:t>
      </w:r>
      <w:r w:rsidRPr="008165AA">
        <w:rPr>
          <w:rFonts w:ascii="Cambria" w:eastAsia="Cambria" w:hAnsi="Cambria" w:cs="Cambria"/>
          <w:i/>
          <w:color w:val="231F20"/>
          <w:sz w:val="20"/>
          <w:szCs w:val="20"/>
        </w:rPr>
        <w:t>for Atlantic bluefin tuna</w:t>
      </w:r>
      <w:r w:rsidRPr="008165AA">
        <w:rPr>
          <w:rFonts w:ascii="Cambria" w:hAnsi="Cambria"/>
          <w:i/>
          <w:color w:val="231F20"/>
          <w:sz w:val="20"/>
        </w:rPr>
        <w:t xml:space="preserve"> to be </w:t>
      </w:r>
      <w:r w:rsidR="0041529E" w:rsidRPr="008165AA">
        <w:rPr>
          <w:rFonts w:ascii="Cambria" w:eastAsia="Cambria" w:hAnsi="Cambria" w:cs="Cambria"/>
          <w:i/>
          <w:color w:val="231F20"/>
          <w:sz w:val="20"/>
          <w:szCs w:val="20"/>
        </w:rPr>
        <w:t xml:space="preserve">used for both </w:t>
      </w:r>
      <w:r w:rsidRPr="008165AA">
        <w:rPr>
          <w:rFonts w:ascii="Cambria" w:eastAsia="Cambria" w:hAnsi="Cambria" w:cs="Cambria"/>
          <w:i/>
          <w:color w:val="231F20"/>
          <w:sz w:val="20"/>
          <w:szCs w:val="20"/>
        </w:rPr>
        <w:t xml:space="preserve">the </w:t>
      </w:r>
      <w:r w:rsidR="0041529E" w:rsidRPr="008165AA">
        <w:rPr>
          <w:rFonts w:ascii="Cambria" w:eastAsia="Cambria" w:hAnsi="Cambria" w:cs="Cambria"/>
          <w:i/>
          <w:color w:val="231F20"/>
          <w:sz w:val="20"/>
          <w:szCs w:val="20"/>
        </w:rPr>
        <w:t xml:space="preserve">western </w:t>
      </w:r>
      <w:r w:rsidRPr="008165AA">
        <w:rPr>
          <w:rFonts w:ascii="Cambria" w:eastAsia="Cambria" w:hAnsi="Cambria" w:cs="Cambria"/>
          <w:i/>
          <w:color w:val="231F20"/>
          <w:sz w:val="20"/>
          <w:szCs w:val="20"/>
        </w:rPr>
        <w:t xml:space="preserve">Atlantic and </w:t>
      </w:r>
      <w:r w:rsidR="0041529E" w:rsidRPr="008165AA">
        <w:rPr>
          <w:rFonts w:ascii="Cambria" w:eastAsia="Cambria" w:hAnsi="Cambria" w:cs="Cambria"/>
          <w:i/>
          <w:color w:val="231F20"/>
          <w:sz w:val="20"/>
          <w:szCs w:val="20"/>
        </w:rPr>
        <w:t xml:space="preserve">eastern </w:t>
      </w:r>
      <w:r w:rsidRPr="008165AA">
        <w:rPr>
          <w:rFonts w:ascii="Cambria" w:eastAsia="Cambria" w:hAnsi="Cambria" w:cs="Cambria"/>
          <w:i/>
          <w:color w:val="231F20"/>
          <w:sz w:val="20"/>
          <w:szCs w:val="20"/>
        </w:rPr>
        <w:t xml:space="preserve">Atlantic and Mediterranean </w:t>
      </w:r>
      <w:r w:rsidR="0041529E" w:rsidRPr="008165AA">
        <w:rPr>
          <w:rFonts w:ascii="Cambria" w:eastAsia="Cambria" w:hAnsi="Cambria" w:cs="Cambria"/>
          <w:i/>
          <w:color w:val="231F20"/>
          <w:sz w:val="20"/>
          <w:szCs w:val="20"/>
        </w:rPr>
        <w:t>management are</w:t>
      </w:r>
      <w:r w:rsidRPr="008165AA">
        <w:rPr>
          <w:rFonts w:ascii="Cambria" w:eastAsia="Cambria" w:hAnsi="Cambria" w:cs="Cambria"/>
          <w:i/>
          <w:color w:val="231F20"/>
          <w:sz w:val="20"/>
          <w:szCs w:val="20"/>
        </w:rPr>
        <w:t>as</w:t>
      </w:r>
      <w:r w:rsidRPr="008165AA">
        <w:rPr>
          <w:rFonts w:ascii="Cambria" w:eastAsia="Cambria" w:hAnsi="Cambria" w:cs="Cambria"/>
          <w:color w:val="231F20"/>
          <w:sz w:val="20"/>
          <w:szCs w:val="20"/>
        </w:rPr>
        <w:t xml:space="preserve"> (</w:t>
      </w:r>
      <w:r w:rsidRPr="00421D42">
        <w:rPr>
          <w:rFonts w:ascii="Cambria" w:eastAsia="Cambria" w:hAnsi="Cambria" w:cs="Cambria"/>
          <w:color w:val="231F20"/>
          <w:sz w:val="20"/>
          <w:szCs w:val="20"/>
        </w:rPr>
        <w:t>Rec. 22-</w:t>
      </w:r>
      <w:r w:rsidR="00230370" w:rsidRPr="00421D42">
        <w:rPr>
          <w:rFonts w:ascii="Cambria" w:eastAsia="Cambria" w:hAnsi="Cambria" w:cs="Cambria"/>
          <w:color w:val="231F20"/>
          <w:sz w:val="20"/>
          <w:szCs w:val="20"/>
        </w:rPr>
        <w:t>0</w:t>
      </w:r>
      <w:r w:rsidR="0041529E" w:rsidRPr="00421D42">
        <w:rPr>
          <w:rFonts w:ascii="Cambria" w:eastAsia="Cambria" w:hAnsi="Cambria" w:cs="Cambria"/>
          <w:color w:val="231F20"/>
          <w:sz w:val="20"/>
          <w:szCs w:val="20"/>
        </w:rPr>
        <w:t>9</w:t>
      </w:r>
      <w:r w:rsidR="00C9789A" w:rsidRPr="00421D42">
        <w:rPr>
          <w:rStyle w:val="FootnoteReference"/>
          <w:rFonts w:ascii="Cambria" w:eastAsia="Cambria" w:hAnsi="Cambria" w:cs="Cambria"/>
          <w:color w:val="231F20"/>
          <w:sz w:val="20"/>
          <w:szCs w:val="20"/>
        </w:rPr>
        <w:footnoteReference w:id="2"/>
      </w:r>
      <w:r w:rsidRPr="00421D42">
        <w:rPr>
          <w:rFonts w:ascii="Cambria" w:eastAsia="Cambria" w:hAnsi="Cambria" w:cs="Cambria"/>
          <w:color w:val="231F20"/>
          <w:sz w:val="20"/>
          <w:szCs w:val="20"/>
        </w:rPr>
        <w:t xml:space="preserve">). </w:t>
      </w:r>
    </w:p>
    <w:p w14:paraId="3F198CED" w14:textId="77777777" w:rsidR="00F51AFC" w:rsidRPr="00421D42" w:rsidRDefault="00F51AFC">
      <w:pPr>
        <w:pStyle w:val="Heading1"/>
        <w:ind w:left="0"/>
        <w:rPr>
          <w:rFonts w:ascii="Cambria" w:eastAsia="Cambria" w:hAnsi="Cambria"/>
          <w:color w:val="231F20"/>
          <w:sz w:val="20"/>
        </w:rPr>
      </w:pPr>
    </w:p>
    <w:p w14:paraId="52402F99" w14:textId="77777777" w:rsidR="00F51AFC" w:rsidRPr="008165AA" w:rsidRDefault="00416E35">
      <w:pPr>
        <w:pStyle w:val="Heading1"/>
        <w:ind w:left="0"/>
        <w:rPr>
          <w:rFonts w:ascii="Cambria" w:eastAsia="Cambria" w:hAnsi="Cambria" w:cs="Cambria"/>
          <w:b w:val="0"/>
          <w:i w:val="0"/>
          <w:iCs/>
          <w:sz w:val="20"/>
          <w:szCs w:val="20"/>
        </w:rPr>
      </w:pPr>
      <w:r w:rsidRPr="00421D42">
        <w:rPr>
          <w:rFonts w:ascii="Cambria" w:eastAsia="Cambria" w:hAnsi="Cambria"/>
          <w:i w:val="0"/>
          <w:iCs/>
          <w:color w:val="231F20"/>
          <w:sz w:val="20"/>
        </w:rPr>
        <w:t>Effort and capacity limits</w:t>
      </w:r>
    </w:p>
    <w:p w14:paraId="036ECFB6" w14:textId="77777777" w:rsidR="00F51AFC" w:rsidRPr="008165AA" w:rsidRDefault="00F51AFC">
      <w:pPr>
        <w:rPr>
          <w:rFonts w:ascii="Cambria" w:eastAsia="Cambria" w:hAnsi="Cambria" w:cs="Cambria"/>
          <w:b/>
          <w:i/>
          <w:sz w:val="20"/>
          <w:szCs w:val="20"/>
        </w:rPr>
      </w:pPr>
    </w:p>
    <w:p w14:paraId="4D232566" w14:textId="0EB1B3C8" w:rsidR="00F51AFC" w:rsidRPr="008165AA" w:rsidRDefault="00416E35" w:rsidP="00FD7B43">
      <w:pPr>
        <w:numPr>
          <w:ilvl w:val="0"/>
          <w:numId w:val="5"/>
        </w:numPr>
        <w:ind w:left="426" w:hanging="426"/>
        <w:jc w:val="both"/>
        <w:rPr>
          <w:rFonts w:ascii="Cambria" w:hAnsi="Cambria"/>
          <w:sz w:val="20"/>
        </w:rPr>
      </w:pPr>
      <w:r w:rsidRPr="008165AA">
        <w:rPr>
          <w:rFonts w:ascii="Cambria" w:hAnsi="Cambria"/>
          <w:color w:val="231F20"/>
          <w:sz w:val="20"/>
        </w:rPr>
        <w:t xml:space="preserve">In order to avoid increasing fishing mortality of bluefin tuna in the eastern or western Atlantic, CPCs </w:t>
      </w:r>
      <w:r w:rsidRPr="008165AA">
        <w:rPr>
          <w:rFonts w:ascii="Cambria" w:eastAsia="Cambria" w:hAnsi="Cambria" w:cs="Cambria"/>
          <w:color w:val="231F20"/>
          <w:sz w:val="20"/>
          <w:szCs w:val="20"/>
        </w:rPr>
        <w:t>shall</w:t>
      </w:r>
      <w:r w:rsidRPr="008165AA">
        <w:rPr>
          <w:rFonts w:ascii="Cambria" w:hAnsi="Cambria"/>
          <w:color w:val="231F20"/>
          <w:sz w:val="20"/>
        </w:rPr>
        <w:t xml:space="preserve"> continue to take measures to prohibit any transfer of fishing effort from the western Atlantic to the eastern Atlantic and Mediterranean and from the eastern Atlantic and Mediterranean to the western Atlantic.</w:t>
      </w:r>
    </w:p>
    <w:p w14:paraId="585EA14E" w14:textId="77777777" w:rsidR="00F51AFC" w:rsidRPr="008165AA" w:rsidRDefault="00F51AFC">
      <w:pPr>
        <w:rPr>
          <w:rFonts w:ascii="Cambria" w:eastAsia="Cambria" w:hAnsi="Cambria" w:cs="Cambria"/>
          <w:iCs/>
          <w:sz w:val="20"/>
          <w:szCs w:val="20"/>
        </w:rPr>
      </w:pPr>
    </w:p>
    <w:p w14:paraId="415F12B7" w14:textId="77777777" w:rsidR="00F51AFC" w:rsidRPr="008165AA" w:rsidRDefault="00416E35">
      <w:pPr>
        <w:pStyle w:val="Heading1"/>
        <w:ind w:left="0"/>
        <w:rPr>
          <w:rFonts w:ascii="Cambria" w:eastAsia="Cambria" w:hAnsi="Cambria" w:cs="Cambria"/>
          <w:b w:val="0"/>
          <w:i w:val="0"/>
          <w:iCs/>
          <w:sz w:val="20"/>
          <w:szCs w:val="20"/>
        </w:rPr>
      </w:pPr>
      <w:r w:rsidRPr="008165AA">
        <w:rPr>
          <w:rFonts w:ascii="Cambria" w:eastAsia="Cambria" w:hAnsi="Cambria"/>
          <w:i w:val="0"/>
          <w:iCs/>
          <w:color w:val="231F20"/>
          <w:sz w:val="20"/>
        </w:rPr>
        <w:t>TACs, TAC allocations, and catch limits</w:t>
      </w:r>
    </w:p>
    <w:p w14:paraId="775DC71A" w14:textId="77777777" w:rsidR="00F51AFC" w:rsidRPr="008165AA" w:rsidRDefault="00F51AFC">
      <w:pPr>
        <w:rPr>
          <w:rFonts w:ascii="Cambria" w:eastAsia="Cambria" w:hAnsi="Cambria" w:cs="Cambria"/>
          <w:b/>
          <w:i/>
          <w:sz w:val="20"/>
          <w:szCs w:val="20"/>
          <w:highlight w:val="yellow"/>
        </w:rPr>
      </w:pPr>
    </w:p>
    <w:p w14:paraId="63AC1B5E" w14:textId="6B8C3DFE" w:rsidR="00F51AFC" w:rsidRPr="008165AA" w:rsidRDefault="006D0926" w:rsidP="006D167F">
      <w:pPr>
        <w:numPr>
          <w:ilvl w:val="0"/>
          <w:numId w:val="5"/>
        </w:numPr>
        <w:ind w:left="426" w:hanging="426"/>
        <w:jc w:val="both"/>
        <w:rPr>
          <w:rFonts w:ascii="Cambria" w:eastAsia="Cambria" w:hAnsi="Cambria" w:cs="Cambria"/>
          <w:sz w:val="20"/>
          <w:szCs w:val="20"/>
        </w:rPr>
      </w:pPr>
      <w:r w:rsidRPr="008165AA">
        <w:rPr>
          <w:rFonts w:ascii="Cambria" w:eastAsia="Cambria" w:hAnsi="Cambria" w:cs="Cambria"/>
          <w:color w:val="231F20"/>
          <w:sz w:val="20"/>
          <w:szCs w:val="20"/>
        </w:rPr>
        <w:t>I</w:t>
      </w:r>
      <w:r w:rsidR="00416E35" w:rsidRPr="008165AA">
        <w:rPr>
          <w:rFonts w:ascii="Cambria" w:eastAsia="Cambria" w:hAnsi="Cambria" w:cs="Cambria"/>
          <w:color w:val="231F20"/>
          <w:sz w:val="20"/>
          <w:szCs w:val="20"/>
        </w:rPr>
        <w:t>n accordance with</w:t>
      </w:r>
      <w:r w:rsidR="00416E35" w:rsidRPr="008165AA">
        <w:rPr>
          <w:rFonts w:ascii="Cambria" w:hAnsi="Cambria"/>
          <w:color w:val="231F20"/>
          <w:sz w:val="20"/>
        </w:rPr>
        <w:t xml:space="preserve"> the </w:t>
      </w:r>
      <w:r w:rsidR="00416E35" w:rsidRPr="008165AA">
        <w:rPr>
          <w:rFonts w:ascii="Cambria" w:eastAsia="Cambria" w:hAnsi="Cambria" w:cs="Cambria"/>
          <w:color w:val="231F20"/>
          <w:sz w:val="20"/>
          <w:szCs w:val="20"/>
        </w:rPr>
        <w:t>application</w:t>
      </w:r>
      <w:r w:rsidR="00416E35" w:rsidRPr="008165AA">
        <w:rPr>
          <w:rFonts w:ascii="Cambria" w:hAnsi="Cambria"/>
          <w:color w:val="231F20"/>
          <w:sz w:val="20"/>
        </w:rPr>
        <w:t xml:space="preserve"> of the </w:t>
      </w:r>
      <w:r w:rsidR="00416E35" w:rsidRPr="008165AA">
        <w:rPr>
          <w:rFonts w:ascii="Cambria" w:eastAsia="Cambria" w:hAnsi="Cambria" w:cs="Cambria"/>
          <w:color w:val="231F20"/>
          <w:sz w:val="20"/>
          <w:szCs w:val="20"/>
        </w:rPr>
        <w:t>MP established in Rec. 22-</w:t>
      </w:r>
      <w:r w:rsidR="00230370" w:rsidRPr="008165AA">
        <w:rPr>
          <w:rFonts w:ascii="Cambria" w:eastAsia="Cambria" w:hAnsi="Cambria" w:cs="Cambria"/>
          <w:color w:val="231F20"/>
          <w:sz w:val="20"/>
          <w:szCs w:val="20"/>
        </w:rPr>
        <w:t>0</w:t>
      </w:r>
      <w:r w:rsidR="0041529E" w:rsidRPr="008165AA">
        <w:rPr>
          <w:rFonts w:ascii="Cambria" w:eastAsia="Cambria" w:hAnsi="Cambria" w:cs="Cambria"/>
          <w:color w:val="231F20"/>
          <w:sz w:val="20"/>
          <w:szCs w:val="20"/>
        </w:rPr>
        <w:t>9</w:t>
      </w:r>
      <w:r w:rsidR="00416E35" w:rsidRPr="008165AA">
        <w:rPr>
          <w:rFonts w:ascii="Cambria" w:eastAsia="Cambria" w:hAnsi="Cambria" w:cs="Cambria"/>
          <w:color w:val="231F20"/>
          <w:sz w:val="20"/>
          <w:szCs w:val="20"/>
        </w:rPr>
        <w:t>, an</w:t>
      </w:r>
      <w:r w:rsidR="00416E35" w:rsidRPr="008165AA">
        <w:rPr>
          <w:rFonts w:ascii="Cambria" w:hAnsi="Cambria"/>
          <w:color w:val="231F20"/>
          <w:sz w:val="20"/>
        </w:rPr>
        <w:t xml:space="preserve"> annual TAC, inclusive of dead discards, of </w:t>
      </w:r>
      <w:r w:rsidRPr="008165AA">
        <w:rPr>
          <w:rFonts w:ascii="Cambria" w:eastAsia="Cambria" w:hAnsi="Cambria" w:cs="Cambria"/>
          <w:color w:val="231F20"/>
          <w:sz w:val="20"/>
          <w:szCs w:val="20"/>
        </w:rPr>
        <w:t>2,726</w:t>
      </w:r>
      <w:r w:rsidR="00416E35" w:rsidRPr="008165AA">
        <w:rPr>
          <w:rFonts w:ascii="Cambria" w:hAnsi="Cambria"/>
          <w:color w:val="231F20"/>
          <w:sz w:val="20"/>
        </w:rPr>
        <w:t xml:space="preserve"> t is established for </w:t>
      </w:r>
      <w:r w:rsidR="006611DF" w:rsidRPr="008165AA">
        <w:rPr>
          <w:rFonts w:ascii="Cambria" w:hAnsi="Cambria"/>
          <w:color w:val="231F20"/>
          <w:sz w:val="20"/>
        </w:rPr>
        <w:t>2023, 2024</w:t>
      </w:r>
      <w:r w:rsidR="00CF6B66" w:rsidRPr="008165AA">
        <w:rPr>
          <w:rFonts w:ascii="Cambria" w:hAnsi="Cambria"/>
          <w:color w:val="231F20"/>
          <w:sz w:val="20"/>
        </w:rPr>
        <w:t>, and</w:t>
      </w:r>
      <w:r w:rsidR="006611DF" w:rsidRPr="008165AA">
        <w:rPr>
          <w:rFonts w:ascii="Cambria" w:hAnsi="Cambria"/>
          <w:color w:val="231F20"/>
          <w:sz w:val="20"/>
        </w:rPr>
        <w:t xml:space="preserve"> 2025</w:t>
      </w:r>
      <w:r w:rsidR="00416E35" w:rsidRPr="008165AA">
        <w:rPr>
          <w:rFonts w:ascii="Cambria" w:eastAsia="Cambria" w:hAnsi="Cambria" w:cs="Cambria"/>
          <w:color w:val="231F20"/>
          <w:sz w:val="20"/>
          <w:szCs w:val="20"/>
        </w:rPr>
        <w:t xml:space="preserve">. </w:t>
      </w:r>
      <w:r w:rsidR="00416E35" w:rsidRPr="008165AA">
        <w:rPr>
          <w:rFonts w:ascii="Cambria" w:hAnsi="Cambria"/>
          <w:color w:val="231F20"/>
          <w:sz w:val="20"/>
        </w:rPr>
        <w:t xml:space="preserve">The TACs </w:t>
      </w:r>
      <w:r w:rsidR="00416E35" w:rsidRPr="008165AA">
        <w:rPr>
          <w:rFonts w:ascii="Cambria" w:eastAsia="Cambria" w:hAnsi="Cambria" w:cs="Cambria"/>
          <w:color w:val="231F20"/>
          <w:sz w:val="20"/>
          <w:szCs w:val="20"/>
        </w:rPr>
        <w:t xml:space="preserve">for the </w:t>
      </w:r>
      <w:r w:rsidR="00CF6B66" w:rsidRPr="008165AA">
        <w:rPr>
          <w:rFonts w:ascii="Cambria" w:hAnsi="Cambria"/>
          <w:color w:val="231F20"/>
          <w:sz w:val="20"/>
        </w:rPr>
        <w:t xml:space="preserve">2026-2028 </w:t>
      </w:r>
      <w:r w:rsidR="00416E35" w:rsidRPr="008165AA">
        <w:rPr>
          <w:rFonts w:ascii="Cambria" w:hAnsi="Cambria"/>
          <w:color w:val="231F20"/>
          <w:sz w:val="20"/>
        </w:rPr>
        <w:t xml:space="preserve">period shall be </w:t>
      </w:r>
      <w:r w:rsidR="00416E35" w:rsidRPr="008165AA">
        <w:rPr>
          <w:rFonts w:ascii="Cambria" w:eastAsia="Cambria" w:hAnsi="Cambria" w:cs="Cambria"/>
          <w:color w:val="231F20"/>
          <w:sz w:val="20"/>
          <w:szCs w:val="20"/>
        </w:rPr>
        <w:t>established at the 202</w:t>
      </w:r>
      <w:r w:rsidRPr="008165AA">
        <w:rPr>
          <w:rFonts w:ascii="Cambria" w:eastAsia="Cambria" w:hAnsi="Cambria" w:cs="Cambria"/>
          <w:color w:val="231F20"/>
          <w:sz w:val="20"/>
          <w:szCs w:val="20"/>
        </w:rPr>
        <w:t>5</w:t>
      </w:r>
      <w:r w:rsidR="00416E35" w:rsidRPr="008165AA">
        <w:rPr>
          <w:rFonts w:ascii="Cambria" w:eastAsia="Cambria" w:hAnsi="Cambria" w:cs="Cambria"/>
          <w:color w:val="231F20"/>
          <w:sz w:val="20"/>
          <w:szCs w:val="20"/>
        </w:rPr>
        <w:t xml:space="preserve"> ICCAT annual meeting, in accordance with the application of </w:t>
      </w:r>
      <w:r w:rsidR="00416E35" w:rsidRPr="008165AA">
        <w:rPr>
          <w:rFonts w:ascii="Cambria" w:hAnsi="Cambria"/>
          <w:color w:val="231F20"/>
          <w:sz w:val="20"/>
        </w:rPr>
        <w:t xml:space="preserve">the </w:t>
      </w:r>
      <w:r w:rsidR="00416E35" w:rsidRPr="008165AA">
        <w:rPr>
          <w:rFonts w:ascii="Cambria" w:eastAsia="Cambria" w:hAnsi="Cambria" w:cs="Cambria"/>
          <w:color w:val="231F20"/>
          <w:sz w:val="20"/>
          <w:szCs w:val="20"/>
        </w:rPr>
        <w:t>MP.</w:t>
      </w:r>
      <w:r w:rsidR="006611DF" w:rsidRPr="008165AA">
        <w:rPr>
          <w:rFonts w:ascii="Cambria" w:eastAsia="Cambria" w:hAnsi="Cambria" w:cs="Cambria"/>
          <w:color w:val="231F20"/>
          <w:sz w:val="20"/>
          <w:szCs w:val="20"/>
        </w:rPr>
        <w:t xml:space="preserve">     </w:t>
      </w:r>
    </w:p>
    <w:p w14:paraId="5CA2C6C7" w14:textId="77777777" w:rsidR="00F51AFC" w:rsidRPr="008165AA" w:rsidRDefault="00F51AFC">
      <w:pPr>
        <w:tabs>
          <w:tab w:val="left" w:pos="530"/>
        </w:tabs>
        <w:ind w:left="7347"/>
        <w:jc w:val="both"/>
        <w:rPr>
          <w:rFonts w:ascii="Cambria" w:eastAsia="Cambria" w:hAnsi="Cambria" w:cs="Cambria"/>
          <w:color w:val="231F20"/>
          <w:sz w:val="20"/>
          <w:szCs w:val="20"/>
        </w:rPr>
      </w:pPr>
    </w:p>
    <w:p w14:paraId="6BB0B421" w14:textId="0E16F04F" w:rsidR="00F51AFC" w:rsidRPr="008165AA" w:rsidRDefault="00416E35" w:rsidP="00FD7B43">
      <w:pPr>
        <w:numPr>
          <w:ilvl w:val="0"/>
          <w:numId w:val="5"/>
        </w:numPr>
        <w:ind w:left="426" w:hanging="426"/>
        <w:jc w:val="both"/>
        <w:rPr>
          <w:rFonts w:ascii="Cambria" w:hAnsi="Cambria"/>
          <w:sz w:val="20"/>
        </w:rPr>
      </w:pPr>
      <w:r w:rsidRPr="008165AA">
        <w:rPr>
          <w:rFonts w:ascii="Cambria" w:hAnsi="Cambria"/>
          <w:color w:val="231F20"/>
          <w:sz w:val="20"/>
        </w:rPr>
        <w:t>CPCs shall update abundance indices and fishery indicators annually and provide them to the SCRS</w:t>
      </w:r>
      <w:r w:rsidRPr="008165AA">
        <w:rPr>
          <w:rFonts w:ascii="Cambria" w:eastAsia="Cambria" w:hAnsi="Cambria" w:cs="Cambria"/>
          <w:color w:val="231F20"/>
          <w:sz w:val="20"/>
          <w:szCs w:val="20"/>
        </w:rPr>
        <w:t xml:space="preserve"> when requested in support of the annual assessment by the SCRS of </w:t>
      </w:r>
      <w:r w:rsidRPr="008165AA">
        <w:rPr>
          <w:rFonts w:ascii="Cambria" w:hAnsi="Cambria"/>
          <w:color w:val="231F20"/>
          <w:sz w:val="20"/>
        </w:rPr>
        <w:t xml:space="preserve">the </w:t>
      </w:r>
      <w:r w:rsidRPr="008165AA">
        <w:rPr>
          <w:rFonts w:ascii="Cambria" w:eastAsia="Cambria" w:hAnsi="Cambria" w:cs="Cambria"/>
          <w:color w:val="231F20"/>
          <w:sz w:val="20"/>
          <w:szCs w:val="20"/>
        </w:rPr>
        <w:t>occurrence of exceptional circumstances</w:t>
      </w:r>
      <w:r w:rsidR="00070ED2" w:rsidRPr="008165AA">
        <w:rPr>
          <w:rFonts w:ascii="Cambria" w:eastAsia="Cambria" w:hAnsi="Cambria" w:cs="Cambria"/>
          <w:color w:val="231F20"/>
          <w:sz w:val="20"/>
          <w:szCs w:val="20"/>
        </w:rPr>
        <w:t xml:space="preserve">, </w:t>
      </w:r>
      <w:r w:rsidR="00070ED2" w:rsidRPr="008165AA">
        <w:rPr>
          <w:rFonts w:ascii="Cambria" w:hAnsi="Cambria"/>
          <w:color w:val="231F20"/>
          <w:sz w:val="20"/>
        </w:rPr>
        <w:t xml:space="preserve">as </w:t>
      </w:r>
      <w:r w:rsidR="00070ED2" w:rsidRPr="008165AA">
        <w:rPr>
          <w:rFonts w:ascii="Cambria" w:eastAsia="Cambria" w:hAnsi="Cambria" w:cs="Cambria"/>
          <w:color w:val="231F20"/>
          <w:sz w:val="20"/>
          <w:szCs w:val="20"/>
        </w:rPr>
        <w:t>specified</w:t>
      </w:r>
      <w:r w:rsidR="00070ED2" w:rsidRPr="008165AA">
        <w:rPr>
          <w:rFonts w:ascii="Cambria" w:hAnsi="Cambria"/>
          <w:color w:val="231F20"/>
          <w:sz w:val="20"/>
        </w:rPr>
        <w:t xml:space="preserve"> in</w:t>
      </w:r>
      <w:r w:rsidRPr="008165AA">
        <w:rPr>
          <w:rFonts w:ascii="Cambria" w:hAnsi="Cambria"/>
          <w:color w:val="231F20"/>
          <w:sz w:val="20"/>
        </w:rPr>
        <w:t xml:space="preserve"> </w:t>
      </w:r>
      <w:r w:rsidR="00085CAE" w:rsidRPr="008165AA">
        <w:rPr>
          <w:rFonts w:ascii="Cambria" w:eastAsia="Cambria" w:hAnsi="Cambria" w:cs="Cambria"/>
          <w:color w:val="231F20"/>
          <w:sz w:val="20"/>
          <w:szCs w:val="20"/>
        </w:rPr>
        <w:t xml:space="preserve">Rec. </w:t>
      </w:r>
      <w:r w:rsidR="00070ED2" w:rsidRPr="008165AA">
        <w:rPr>
          <w:rFonts w:ascii="Cambria" w:eastAsia="Cambria" w:hAnsi="Cambria" w:cs="Cambria"/>
          <w:color w:val="231F20"/>
          <w:sz w:val="20"/>
          <w:szCs w:val="20"/>
        </w:rPr>
        <w:t>22-</w:t>
      </w:r>
      <w:r w:rsidR="00230370" w:rsidRPr="008165AA">
        <w:rPr>
          <w:rFonts w:ascii="Cambria" w:eastAsia="Cambria" w:hAnsi="Cambria" w:cs="Cambria"/>
          <w:color w:val="231F20"/>
          <w:sz w:val="20"/>
          <w:szCs w:val="20"/>
        </w:rPr>
        <w:t>0</w:t>
      </w:r>
      <w:r w:rsidR="0041529E" w:rsidRPr="008165AA">
        <w:rPr>
          <w:rFonts w:ascii="Cambria" w:eastAsia="Cambria" w:hAnsi="Cambria" w:cs="Cambria"/>
          <w:color w:val="231F20"/>
          <w:sz w:val="20"/>
          <w:szCs w:val="20"/>
        </w:rPr>
        <w:t>9</w:t>
      </w:r>
      <w:r w:rsidR="00085CAE" w:rsidRPr="008165AA">
        <w:rPr>
          <w:rFonts w:ascii="Cambria" w:eastAsia="Cambria" w:hAnsi="Cambria" w:cs="Cambria"/>
          <w:color w:val="231F20"/>
          <w:sz w:val="20"/>
          <w:szCs w:val="20"/>
        </w:rPr>
        <w:t xml:space="preserve"> </w:t>
      </w:r>
      <w:r w:rsidRPr="008165AA">
        <w:rPr>
          <w:rFonts w:ascii="Cambria" w:eastAsia="Cambria" w:hAnsi="Cambria" w:cs="Cambria"/>
          <w:color w:val="231F20"/>
          <w:sz w:val="20"/>
          <w:szCs w:val="20"/>
        </w:rPr>
        <w:t>and</w:t>
      </w:r>
      <w:r w:rsidRPr="008165AA">
        <w:rPr>
          <w:rFonts w:ascii="Cambria" w:hAnsi="Cambria"/>
          <w:color w:val="231F20"/>
          <w:sz w:val="20"/>
        </w:rPr>
        <w:t xml:space="preserve"> for </w:t>
      </w:r>
      <w:r w:rsidRPr="008165AA">
        <w:rPr>
          <w:rFonts w:ascii="Cambria" w:eastAsia="Cambria" w:hAnsi="Cambria" w:cs="Cambria"/>
          <w:color w:val="231F20"/>
          <w:sz w:val="20"/>
          <w:szCs w:val="20"/>
        </w:rPr>
        <w:t xml:space="preserve">other relevant scientific purposes as determined by the SCRS. </w:t>
      </w:r>
    </w:p>
    <w:p w14:paraId="74FB4F25" w14:textId="77777777" w:rsidR="00F51AFC" w:rsidRPr="008165AA" w:rsidRDefault="00F51AFC">
      <w:pPr>
        <w:rPr>
          <w:rFonts w:ascii="Cambria" w:eastAsia="Cambria" w:hAnsi="Cambria" w:cs="Cambria"/>
          <w:sz w:val="20"/>
          <w:szCs w:val="20"/>
        </w:rPr>
      </w:pPr>
    </w:p>
    <w:p w14:paraId="681833B4" w14:textId="11CBA42A" w:rsidR="00F51AFC" w:rsidRPr="008165AA" w:rsidRDefault="00416E35" w:rsidP="00FD7B43">
      <w:pPr>
        <w:numPr>
          <w:ilvl w:val="0"/>
          <w:numId w:val="5"/>
        </w:numPr>
        <w:ind w:left="426" w:hanging="426"/>
        <w:jc w:val="both"/>
        <w:rPr>
          <w:rFonts w:ascii="Cambria" w:hAnsi="Cambria"/>
          <w:sz w:val="20"/>
        </w:rPr>
      </w:pPr>
      <w:r w:rsidRPr="008165AA">
        <w:rPr>
          <w:rFonts w:ascii="Cambria" w:eastAsia="Cambria" w:hAnsi="Cambria" w:cs="Cambria"/>
          <w:sz w:val="20"/>
          <w:szCs w:val="20"/>
        </w:rPr>
        <w:t>T</w:t>
      </w:r>
      <w:r w:rsidRPr="008165AA">
        <w:rPr>
          <w:rFonts w:ascii="Cambria" w:hAnsi="Cambria"/>
          <w:color w:val="231F20"/>
          <w:sz w:val="20"/>
        </w:rPr>
        <w:t xml:space="preserve">he allocation of the annual TAC, inclusive of dead discards, </w:t>
      </w:r>
      <w:r w:rsidRPr="008165AA">
        <w:rPr>
          <w:rFonts w:ascii="Cambria" w:eastAsia="Cambria" w:hAnsi="Cambria" w:cs="Cambria"/>
          <w:color w:val="231F20"/>
          <w:sz w:val="20"/>
          <w:szCs w:val="20"/>
        </w:rPr>
        <w:t>shall</w:t>
      </w:r>
      <w:r w:rsidRPr="008165AA">
        <w:rPr>
          <w:rFonts w:ascii="Cambria" w:hAnsi="Cambria"/>
          <w:color w:val="231F20"/>
          <w:sz w:val="20"/>
        </w:rPr>
        <w:t xml:space="preserve"> be as follows:</w:t>
      </w:r>
    </w:p>
    <w:p w14:paraId="03846493" w14:textId="77777777" w:rsidR="00F51AFC" w:rsidRPr="008165AA" w:rsidRDefault="00F51AFC" w:rsidP="00FD7B43">
      <w:pPr>
        <w:pBdr>
          <w:top w:val="nil"/>
          <w:left w:val="nil"/>
          <w:bottom w:val="nil"/>
          <w:right w:val="nil"/>
          <w:between w:val="nil"/>
        </w:pBdr>
        <w:ind w:left="720"/>
        <w:rPr>
          <w:rFonts w:ascii="Cambria" w:hAnsi="Cambria"/>
          <w:color w:val="000000"/>
          <w:sz w:val="20"/>
        </w:rPr>
      </w:pPr>
    </w:p>
    <w:p w14:paraId="09130943" w14:textId="77777777" w:rsidR="00F51AFC" w:rsidRPr="008165AA" w:rsidRDefault="00416E35" w:rsidP="00FD7B43">
      <w:pPr>
        <w:numPr>
          <w:ilvl w:val="1"/>
          <w:numId w:val="3"/>
        </w:numPr>
        <w:tabs>
          <w:tab w:val="left" w:pos="851"/>
        </w:tabs>
        <w:ind w:left="851" w:hanging="425"/>
        <w:jc w:val="both"/>
        <w:rPr>
          <w:rFonts w:ascii="Cambria" w:hAnsi="Cambria"/>
          <w:sz w:val="20"/>
        </w:rPr>
      </w:pPr>
      <w:r w:rsidRPr="008165AA">
        <w:rPr>
          <w:rFonts w:ascii="Cambria" w:hAnsi="Cambria"/>
          <w:color w:val="231F20"/>
          <w:sz w:val="20"/>
        </w:rPr>
        <w:lastRenderedPageBreak/>
        <w:t>The annual TAC shall include the following allocations:</w:t>
      </w:r>
    </w:p>
    <w:p w14:paraId="392031A6" w14:textId="77777777" w:rsidR="009843C0" w:rsidRPr="008165AA" w:rsidRDefault="009843C0">
      <w:pPr>
        <w:spacing w:before="11"/>
        <w:rPr>
          <w:rFonts w:ascii="Cambria" w:eastAsia="Cambria" w:hAnsi="Cambria" w:cs="Cambria"/>
          <w:sz w:val="20"/>
          <w:szCs w:val="20"/>
        </w:rPr>
      </w:pPr>
    </w:p>
    <w:tbl>
      <w:tblPr>
        <w:tblStyle w:val="a"/>
        <w:tblW w:w="8784" w:type="dxa"/>
        <w:tblInd w:w="425" w:type="dxa"/>
        <w:tblLayout w:type="fixed"/>
        <w:tblLook w:val="0000" w:firstRow="0" w:lastRow="0" w:firstColumn="0" w:lastColumn="0" w:noHBand="0" w:noVBand="0"/>
      </w:tblPr>
      <w:tblGrid>
        <w:gridCol w:w="7650"/>
        <w:gridCol w:w="1134"/>
      </w:tblGrid>
      <w:tr w:rsidR="00F51AFC" w:rsidRPr="008165AA" w14:paraId="2760E2B7" w14:textId="77777777" w:rsidTr="00DD52A0">
        <w:trPr>
          <w:trHeight w:val="380"/>
        </w:trPr>
        <w:tc>
          <w:tcPr>
            <w:tcW w:w="7650" w:type="dxa"/>
            <w:tcBorders>
              <w:top w:val="single" w:sz="4" w:space="0" w:color="231F20"/>
              <w:left w:val="single" w:sz="4" w:space="0" w:color="231F20"/>
              <w:bottom w:val="single" w:sz="4" w:space="0" w:color="231F20"/>
              <w:right w:val="single" w:sz="4" w:space="0" w:color="231F20"/>
            </w:tcBorders>
          </w:tcPr>
          <w:p w14:paraId="380552BC" w14:textId="77777777" w:rsidR="00F51AFC" w:rsidRPr="008165AA" w:rsidRDefault="00416E35">
            <w:pPr>
              <w:spacing w:before="72"/>
              <w:ind w:left="396"/>
              <w:jc w:val="center"/>
              <w:rPr>
                <w:rFonts w:ascii="Cambria" w:eastAsia="Cambria" w:hAnsi="Cambria" w:cs="Cambria"/>
                <w:sz w:val="20"/>
                <w:szCs w:val="20"/>
              </w:rPr>
            </w:pPr>
            <w:r w:rsidRPr="008165AA">
              <w:rPr>
                <w:rFonts w:ascii="Cambria" w:hAnsi="Cambria"/>
                <w:i/>
                <w:color w:val="231F20"/>
                <w:sz w:val="20"/>
              </w:rPr>
              <w:t>CPC</w:t>
            </w:r>
          </w:p>
        </w:tc>
        <w:tc>
          <w:tcPr>
            <w:tcW w:w="1134" w:type="dxa"/>
            <w:tcBorders>
              <w:top w:val="single" w:sz="4" w:space="0" w:color="231F20"/>
              <w:left w:val="single" w:sz="4" w:space="0" w:color="231F20"/>
              <w:bottom w:val="single" w:sz="4" w:space="0" w:color="231F20"/>
              <w:right w:val="single" w:sz="4" w:space="0" w:color="231F20"/>
            </w:tcBorders>
          </w:tcPr>
          <w:p w14:paraId="3F43CECA" w14:textId="77777777" w:rsidR="00F51AFC" w:rsidRPr="008165AA" w:rsidRDefault="00416E35">
            <w:pPr>
              <w:spacing w:before="72"/>
              <w:ind w:left="145"/>
              <w:rPr>
                <w:rFonts w:ascii="Cambria" w:eastAsia="Cambria" w:hAnsi="Cambria" w:cs="Cambria"/>
                <w:sz w:val="20"/>
                <w:szCs w:val="20"/>
              </w:rPr>
            </w:pPr>
            <w:r w:rsidRPr="008165AA">
              <w:rPr>
                <w:rFonts w:ascii="Cambria" w:hAnsi="Cambria"/>
                <w:i/>
                <w:color w:val="231F20"/>
                <w:sz w:val="20"/>
              </w:rPr>
              <w:t>Allocation</w:t>
            </w:r>
          </w:p>
        </w:tc>
      </w:tr>
      <w:tr w:rsidR="00F51AFC" w:rsidRPr="008165AA" w14:paraId="76002BA1" w14:textId="77777777" w:rsidTr="00DD52A0">
        <w:trPr>
          <w:trHeight w:val="380"/>
        </w:trPr>
        <w:tc>
          <w:tcPr>
            <w:tcW w:w="7650" w:type="dxa"/>
            <w:tcBorders>
              <w:top w:val="single" w:sz="4" w:space="0" w:color="231F20"/>
              <w:left w:val="single" w:sz="4" w:space="0" w:color="231F20"/>
              <w:bottom w:val="single" w:sz="4" w:space="0" w:color="231F20"/>
              <w:right w:val="single" w:sz="4" w:space="0" w:color="231F20"/>
            </w:tcBorders>
          </w:tcPr>
          <w:p w14:paraId="4AE65D52" w14:textId="7F8120AD" w:rsidR="00F51AFC" w:rsidRPr="008165AA" w:rsidRDefault="00416E35">
            <w:pPr>
              <w:spacing w:before="151"/>
              <w:ind w:left="94"/>
              <w:rPr>
                <w:rFonts w:ascii="Cambria" w:eastAsia="Cambria" w:hAnsi="Cambria" w:cs="Cambria"/>
                <w:sz w:val="20"/>
                <w:szCs w:val="20"/>
              </w:rPr>
            </w:pPr>
            <w:r w:rsidRPr="008165AA">
              <w:rPr>
                <w:rFonts w:ascii="Cambria" w:hAnsi="Cambria"/>
                <w:color w:val="231F20"/>
                <w:sz w:val="20"/>
              </w:rPr>
              <w:t>USA (bycatch related to longline fisheries in vicinity of management area boundary)</w:t>
            </w:r>
          </w:p>
        </w:tc>
        <w:tc>
          <w:tcPr>
            <w:tcW w:w="1134" w:type="dxa"/>
            <w:tcBorders>
              <w:top w:val="single" w:sz="4" w:space="0" w:color="231F20"/>
              <w:left w:val="single" w:sz="4" w:space="0" w:color="231F20"/>
              <w:bottom w:val="single" w:sz="4" w:space="0" w:color="231F20"/>
              <w:right w:val="single" w:sz="4" w:space="0" w:color="231F20"/>
            </w:tcBorders>
          </w:tcPr>
          <w:p w14:paraId="029700A3" w14:textId="77777777" w:rsidR="00F51AFC" w:rsidRPr="008165AA" w:rsidRDefault="00416E35">
            <w:pPr>
              <w:spacing w:before="151"/>
              <w:jc w:val="center"/>
              <w:rPr>
                <w:rFonts w:ascii="Cambria" w:eastAsia="Cambria" w:hAnsi="Cambria" w:cs="Cambria"/>
                <w:sz w:val="20"/>
                <w:szCs w:val="20"/>
              </w:rPr>
            </w:pPr>
            <w:r w:rsidRPr="008165AA">
              <w:rPr>
                <w:rFonts w:ascii="Cambria" w:hAnsi="Cambria"/>
                <w:color w:val="231F20"/>
                <w:sz w:val="20"/>
              </w:rPr>
              <w:t>25 t</w:t>
            </w:r>
          </w:p>
        </w:tc>
      </w:tr>
      <w:tr w:rsidR="00F51AFC" w:rsidRPr="008165AA" w14:paraId="60963CE7" w14:textId="77777777" w:rsidTr="00DD52A0">
        <w:trPr>
          <w:trHeight w:val="380"/>
        </w:trPr>
        <w:tc>
          <w:tcPr>
            <w:tcW w:w="7650" w:type="dxa"/>
            <w:tcBorders>
              <w:top w:val="single" w:sz="4" w:space="0" w:color="231F20"/>
              <w:left w:val="single" w:sz="4" w:space="0" w:color="231F20"/>
              <w:bottom w:val="single" w:sz="4" w:space="0" w:color="231F20"/>
              <w:right w:val="single" w:sz="4" w:space="0" w:color="231F20"/>
            </w:tcBorders>
          </w:tcPr>
          <w:p w14:paraId="7F96A517" w14:textId="17CF8735" w:rsidR="00F51AFC" w:rsidRPr="008165AA" w:rsidRDefault="00416E35">
            <w:pPr>
              <w:spacing w:before="151"/>
              <w:ind w:left="94"/>
              <w:rPr>
                <w:rFonts w:ascii="Cambria" w:eastAsia="Cambria" w:hAnsi="Cambria" w:cs="Cambria"/>
                <w:sz w:val="20"/>
                <w:szCs w:val="20"/>
              </w:rPr>
            </w:pPr>
            <w:r w:rsidRPr="008165AA">
              <w:rPr>
                <w:rFonts w:ascii="Cambria" w:hAnsi="Cambria"/>
                <w:color w:val="231F20"/>
                <w:sz w:val="20"/>
              </w:rPr>
              <w:t>Canada (bycatch related to longline fisheries in vicinity of management area boundary)</w:t>
            </w:r>
          </w:p>
        </w:tc>
        <w:tc>
          <w:tcPr>
            <w:tcW w:w="1134" w:type="dxa"/>
            <w:tcBorders>
              <w:top w:val="single" w:sz="4" w:space="0" w:color="231F20"/>
              <w:left w:val="single" w:sz="4" w:space="0" w:color="231F20"/>
              <w:bottom w:val="single" w:sz="4" w:space="0" w:color="231F20"/>
              <w:right w:val="single" w:sz="4" w:space="0" w:color="231F20"/>
            </w:tcBorders>
          </w:tcPr>
          <w:p w14:paraId="51485FF6" w14:textId="77777777" w:rsidR="00F51AFC" w:rsidRPr="008165AA" w:rsidRDefault="00416E35">
            <w:pPr>
              <w:spacing w:before="151"/>
              <w:jc w:val="center"/>
              <w:rPr>
                <w:rFonts w:ascii="Cambria" w:eastAsia="Cambria" w:hAnsi="Cambria" w:cs="Cambria"/>
                <w:sz w:val="20"/>
                <w:szCs w:val="20"/>
              </w:rPr>
            </w:pPr>
            <w:r w:rsidRPr="008165AA">
              <w:rPr>
                <w:rFonts w:ascii="Cambria" w:hAnsi="Cambria"/>
                <w:color w:val="231F20"/>
                <w:sz w:val="20"/>
              </w:rPr>
              <w:t>15 t</w:t>
            </w:r>
          </w:p>
        </w:tc>
      </w:tr>
    </w:tbl>
    <w:p w14:paraId="7171C474" w14:textId="6B43FA25" w:rsidR="00DA0817" w:rsidRPr="008165AA" w:rsidRDefault="00DA0817">
      <w:pPr>
        <w:rPr>
          <w:rFonts w:ascii="Cambria" w:eastAsia="Cambria" w:hAnsi="Cambria" w:cs="Cambria"/>
          <w:color w:val="231F20"/>
          <w:sz w:val="20"/>
          <w:szCs w:val="20"/>
        </w:rPr>
      </w:pPr>
    </w:p>
    <w:p w14:paraId="0D33458E" w14:textId="272E817B" w:rsidR="00F51AFC" w:rsidRPr="008165AA" w:rsidRDefault="00416E35" w:rsidP="00FD7B43">
      <w:pPr>
        <w:numPr>
          <w:ilvl w:val="1"/>
          <w:numId w:val="3"/>
        </w:numPr>
        <w:tabs>
          <w:tab w:val="left" w:pos="851"/>
        </w:tabs>
        <w:ind w:left="851" w:hanging="425"/>
        <w:jc w:val="both"/>
        <w:rPr>
          <w:rFonts w:ascii="Cambria" w:hAnsi="Cambria"/>
          <w:color w:val="231F20"/>
          <w:sz w:val="20"/>
        </w:rPr>
      </w:pPr>
      <w:r w:rsidRPr="008165AA">
        <w:rPr>
          <w:rFonts w:ascii="Cambria" w:hAnsi="Cambria"/>
          <w:color w:val="231F20"/>
          <w:sz w:val="20"/>
        </w:rPr>
        <w:t xml:space="preserve">After subtracting the amounts under paragraph </w:t>
      </w:r>
      <w:r w:rsidRPr="008165AA">
        <w:rPr>
          <w:rFonts w:ascii="Cambria" w:eastAsia="Cambria" w:hAnsi="Cambria" w:cs="Cambria"/>
          <w:color w:val="231F20"/>
          <w:sz w:val="20"/>
          <w:szCs w:val="20"/>
        </w:rPr>
        <w:t>5</w:t>
      </w:r>
      <w:r w:rsidR="00A741F7" w:rsidRPr="008165AA">
        <w:rPr>
          <w:rFonts w:ascii="Cambria" w:eastAsia="Cambria" w:hAnsi="Cambria" w:cs="Cambria"/>
          <w:color w:val="231F20"/>
          <w:sz w:val="20"/>
          <w:szCs w:val="20"/>
        </w:rPr>
        <w:t xml:space="preserve"> </w:t>
      </w:r>
      <w:r w:rsidRPr="008165AA">
        <w:rPr>
          <w:rFonts w:ascii="Cambria" w:hAnsi="Cambria"/>
          <w:color w:val="231F20"/>
          <w:sz w:val="20"/>
        </w:rPr>
        <w:t>a), the remainder of the annual TAC will be allocated as follows:</w:t>
      </w:r>
    </w:p>
    <w:p w14:paraId="03000E04" w14:textId="77777777" w:rsidR="00F51AFC" w:rsidRPr="008165AA" w:rsidRDefault="00F51AFC">
      <w:pPr>
        <w:spacing w:before="11"/>
        <w:rPr>
          <w:rFonts w:ascii="Cambria" w:eastAsia="Cambria" w:hAnsi="Cambria" w:cs="Cambria"/>
          <w:sz w:val="20"/>
          <w:szCs w:val="20"/>
        </w:rPr>
      </w:pPr>
    </w:p>
    <w:tbl>
      <w:tblPr>
        <w:tblStyle w:val="a0"/>
        <w:tblW w:w="9066" w:type="dxa"/>
        <w:tblInd w:w="285" w:type="dxa"/>
        <w:tblLayout w:type="fixed"/>
        <w:tblLook w:val="0000" w:firstRow="0" w:lastRow="0" w:firstColumn="0" w:lastColumn="0" w:noHBand="0" w:noVBand="0"/>
      </w:tblPr>
      <w:tblGrid>
        <w:gridCol w:w="2042"/>
        <w:gridCol w:w="1779"/>
        <w:gridCol w:w="1701"/>
        <w:gridCol w:w="1985"/>
        <w:gridCol w:w="1559"/>
      </w:tblGrid>
      <w:tr w:rsidR="00F51AFC" w:rsidRPr="008165AA" w14:paraId="758A342F" w14:textId="77777777" w:rsidTr="00DD52A0">
        <w:trPr>
          <w:trHeight w:val="260"/>
        </w:trPr>
        <w:tc>
          <w:tcPr>
            <w:tcW w:w="2042" w:type="dxa"/>
            <w:tcBorders>
              <w:top w:val="single" w:sz="4" w:space="0" w:color="231F20"/>
              <w:left w:val="single" w:sz="4" w:space="0" w:color="231F20"/>
              <w:bottom w:val="single" w:sz="4" w:space="0" w:color="231F20"/>
              <w:right w:val="single" w:sz="4" w:space="0" w:color="231F20"/>
            </w:tcBorders>
          </w:tcPr>
          <w:p w14:paraId="3426501F" w14:textId="77777777" w:rsidR="00F51AFC" w:rsidRPr="008165AA" w:rsidRDefault="00F51AFC">
            <w:pPr>
              <w:rPr>
                <w:rFonts w:ascii="Cambria" w:eastAsia="Cambria" w:hAnsi="Cambria" w:cs="Cambria"/>
                <w:sz w:val="20"/>
                <w:szCs w:val="20"/>
              </w:rPr>
            </w:pPr>
          </w:p>
        </w:tc>
        <w:tc>
          <w:tcPr>
            <w:tcW w:w="7024" w:type="dxa"/>
            <w:gridSpan w:val="4"/>
            <w:tcBorders>
              <w:top w:val="single" w:sz="4" w:space="0" w:color="231F20"/>
              <w:left w:val="single" w:sz="4" w:space="0" w:color="231F20"/>
              <w:bottom w:val="single" w:sz="4" w:space="0" w:color="231F20"/>
              <w:right w:val="single" w:sz="4" w:space="0" w:color="231F20"/>
            </w:tcBorders>
          </w:tcPr>
          <w:p w14:paraId="3CDC9699" w14:textId="77777777" w:rsidR="00F51AFC" w:rsidRPr="008165AA" w:rsidRDefault="00416E35">
            <w:pPr>
              <w:spacing w:line="213" w:lineRule="auto"/>
              <w:ind w:left="1636"/>
              <w:rPr>
                <w:rFonts w:ascii="Cambria" w:eastAsia="Cambria" w:hAnsi="Cambria" w:cs="Cambria"/>
                <w:sz w:val="20"/>
                <w:szCs w:val="20"/>
              </w:rPr>
            </w:pPr>
            <w:r w:rsidRPr="008165AA">
              <w:rPr>
                <w:rFonts w:ascii="Cambria" w:hAnsi="Cambria"/>
                <w:i/>
                <w:color w:val="231F20"/>
                <w:sz w:val="20"/>
              </w:rPr>
              <w:t>If the remainder of the annual TAC is:</w:t>
            </w:r>
          </w:p>
        </w:tc>
      </w:tr>
      <w:tr w:rsidR="00F51AFC" w:rsidRPr="008165AA" w14:paraId="0B35CC24" w14:textId="77777777" w:rsidTr="00A741F7">
        <w:trPr>
          <w:trHeight w:val="440"/>
        </w:trPr>
        <w:tc>
          <w:tcPr>
            <w:tcW w:w="2042" w:type="dxa"/>
            <w:tcBorders>
              <w:top w:val="single" w:sz="4" w:space="0" w:color="231F20"/>
              <w:left w:val="single" w:sz="4" w:space="0" w:color="231F20"/>
              <w:bottom w:val="single" w:sz="4" w:space="0" w:color="231F20"/>
              <w:right w:val="single" w:sz="4" w:space="0" w:color="231F20"/>
            </w:tcBorders>
            <w:vAlign w:val="center"/>
          </w:tcPr>
          <w:p w14:paraId="5200EFA6" w14:textId="77777777" w:rsidR="00F51AFC" w:rsidRPr="008165AA" w:rsidRDefault="00416E35">
            <w:pPr>
              <w:spacing w:line="215" w:lineRule="auto"/>
              <w:ind w:left="96"/>
              <w:rPr>
                <w:rFonts w:ascii="Cambria" w:eastAsia="Cambria" w:hAnsi="Cambria" w:cs="Cambria"/>
                <w:sz w:val="20"/>
                <w:szCs w:val="20"/>
              </w:rPr>
            </w:pPr>
            <w:r w:rsidRPr="008165AA">
              <w:rPr>
                <w:rFonts w:ascii="Cambria" w:hAnsi="Cambria"/>
                <w:color w:val="231F20"/>
                <w:sz w:val="20"/>
              </w:rPr>
              <w:t>CPC</w:t>
            </w:r>
          </w:p>
        </w:tc>
        <w:tc>
          <w:tcPr>
            <w:tcW w:w="1779" w:type="dxa"/>
            <w:tcBorders>
              <w:top w:val="single" w:sz="4" w:space="0" w:color="231F20"/>
              <w:left w:val="single" w:sz="4" w:space="0" w:color="231F20"/>
              <w:bottom w:val="single" w:sz="4" w:space="0" w:color="231F20"/>
              <w:right w:val="single" w:sz="4" w:space="0" w:color="231F20"/>
            </w:tcBorders>
            <w:vAlign w:val="center"/>
          </w:tcPr>
          <w:p w14:paraId="08F6A7D2" w14:textId="77777777" w:rsidR="00F51AFC" w:rsidRPr="008165AA" w:rsidRDefault="00416E35">
            <w:pPr>
              <w:spacing w:before="1" w:line="216" w:lineRule="auto"/>
              <w:ind w:left="662" w:right="472" w:hanging="190"/>
              <w:rPr>
                <w:rFonts w:ascii="Cambria" w:eastAsia="Cambria" w:hAnsi="Cambria" w:cs="Cambria"/>
                <w:sz w:val="20"/>
                <w:szCs w:val="20"/>
              </w:rPr>
            </w:pPr>
            <w:r w:rsidRPr="008165AA">
              <w:rPr>
                <w:rFonts w:ascii="Cambria" w:hAnsi="Cambria"/>
                <w:color w:val="231F20"/>
                <w:sz w:val="20"/>
              </w:rPr>
              <w:t>&lt;2,413 t (A)</w:t>
            </w:r>
          </w:p>
        </w:tc>
        <w:tc>
          <w:tcPr>
            <w:tcW w:w="1701" w:type="dxa"/>
            <w:tcBorders>
              <w:top w:val="single" w:sz="4" w:space="0" w:color="231F20"/>
              <w:left w:val="single" w:sz="4" w:space="0" w:color="231F20"/>
              <w:bottom w:val="single" w:sz="4" w:space="0" w:color="231F20"/>
              <w:right w:val="single" w:sz="4" w:space="0" w:color="231F20"/>
            </w:tcBorders>
            <w:vAlign w:val="center"/>
          </w:tcPr>
          <w:p w14:paraId="7990E812" w14:textId="77777777" w:rsidR="00F51AFC" w:rsidRPr="008165AA" w:rsidRDefault="00416E35">
            <w:pPr>
              <w:spacing w:before="1" w:line="216" w:lineRule="auto"/>
              <w:ind w:left="589" w:right="446" w:hanging="141"/>
              <w:rPr>
                <w:rFonts w:ascii="Cambria" w:eastAsia="Cambria" w:hAnsi="Cambria" w:cs="Cambria"/>
                <w:sz w:val="20"/>
                <w:szCs w:val="20"/>
              </w:rPr>
            </w:pPr>
            <w:r w:rsidRPr="008165AA">
              <w:rPr>
                <w:rFonts w:ascii="Cambria" w:hAnsi="Cambria"/>
                <w:color w:val="231F20"/>
                <w:sz w:val="20"/>
              </w:rPr>
              <w:t>2,413 t (B)</w:t>
            </w:r>
          </w:p>
        </w:tc>
        <w:tc>
          <w:tcPr>
            <w:tcW w:w="1985" w:type="dxa"/>
            <w:tcBorders>
              <w:top w:val="single" w:sz="4" w:space="0" w:color="231F20"/>
              <w:left w:val="single" w:sz="4" w:space="0" w:color="231F20"/>
              <w:bottom w:val="single" w:sz="4" w:space="0" w:color="231F20"/>
              <w:right w:val="single" w:sz="4" w:space="0" w:color="231F20"/>
            </w:tcBorders>
            <w:vAlign w:val="center"/>
          </w:tcPr>
          <w:p w14:paraId="4723F100" w14:textId="77777777" w:rsidR="00F51AFC" w:rsidRPr="008165AA" w:rsidRDefault="00416E35">
            <w:pPr>
              <w:spacing w:before="1" w:line="216" w:lineRule="auto"/>
              <w:ind w:left="764" w:right="330" w:hanging="433"/>
              <w:rPr>
                <w:rFonts w:ascii="Cambria" w:eastAsia="Cambria" w:hAnsi="Cambria" w:cs="Cambria"/>
                <w:sz w:val="20"/>
                <w:szCs w:val="20"/>
              </w:rPr>
            </w:pPr>
            <w:r w:rsidRPr="008165AA">
              <w:rPr>
                <w:rFonts w:ascii="Cambria" w:hAnsi="Cambria"/>
                <w:color w:val="231F20"/>
                <w:sz w:val="20"/>
              </w:rPr>
              <w:t>&gt;2,413-2,660 t (C)</w:t>
            </w:r>
          </w:p>
        </w:tc>
        <w:tc>
          <w:tcPr>
            <w:tcW w:w="1559" w:type="dxa"/>
            <w:tcBorders>
              <w:top w:val="single" w:sz="4" w:space="0" w:color="231F20"/>
              <w:left w:val="single" w:sz="4" w:space="0" w:color="231F20"/>
              <w:bottom w:val="single" w:sz="4" w:space="0" w:color="231F20"/>
              <w:right w:val="single" w:sz="4" w:space="0" w:color="231F20"/>
            </w:tcBorders>
            <w:vAlign w:val="center"/>
          </w:tcPr>
          <w:p w14:paraId="48E16D95" w14:textId="77777777" w:rsidR="00F51AFC" w:rsidRPr="008165AA" w:rsidRDefault="00416E35">
            <w:pPr>
              <w:spacing w:before="1" w:line="216" w:lineRule="auto"/>
              <w:ind w:left="530" w:right="339" w:hanging="190"/>
              <w:rPr>
                <w:rFonts w:ascii="Cambria" w:eastAsia="Cambria" w:hAnsi="Cambria" w:cs="Cambria"/>
                <w:sz w:val="20"/>
                <w:szCs w:val="20"/>
              </w:rPr>
            </w:pPr>
            <w:r w:rsidRPr="008165AA">
              <w:rPr>
                <w:rFonts w:ascii="Cambria" w:hAnsi="Cambria"/>
                <w:color w:val="231F20"/>
                <w:sz w:val="20"/>
              </w:rPr>
              <w:t>&gt;2,660 t (D)</w:t>
            </w:r>
          </w:p>
        </w:tc>
      </w:tr>
      <w:tr w:rsidR="00F51AFC" w:rsidRPr="008165AA" w14:paraId="212CC120" w14:textId="77777777" w:rsidTr="00A741F7">
        <w:trPr>
          <w:trHeight w:val="220"/>
        </w:trPr>
        <w:tc>
          <w:tcPr>
            <w:tcW w:w="2042" w:type="dxa"/>
            <w:tcBorders>
              <w:top w:val="single" w:sz="4" w:space="0" w:color="231F20"/>
              <w:left w:val="single" w:sz="4" w:space="0" w:color="231F20"/>
              <w:bottom w:val="single" w:sz="4" w:space="0" w:color="231F20"/>
              <w:right w:val="single" w:sz="4" w:space="0" w:color="231F20"/>
            </w:tcBorders>
          </w:tcPr>
          <w:p w14:paraId="29E540D8" w14:textId="77777777" w:rsidR="00F51AFC" w:rsidRPr="008165AA" w:rsidRDefault="00416E35">
            <w:pPr>
              <w:spacing w:line="214" w:lineRule="auto"/>
              <w:ind w:left="96"/>
              <w:rPr>
                <w:rFonts w:ascii="Cambria" w:eastAsia="Cambria" w:hAnsi="Cambria" w:cs="Cambria"/>
                <w:sz w:val="20"/>
                <w:szCs w:val="20"/>
              </w:rPr>
            </w:pPr>
            <w:r w:rsidRPr="008165AA">
              <w:rPr>
                <w:rFonts w:ascii="Cambria" w:hAnsi="Cambria"/>
                <w:color w:val="231F20"/>
                <w:sz w:val="20"/>
              </w:rPr>
              <w:t>United States</w:t>
            </w:r>
          </w:p>
        </w:tc>
        <w:tc>
          <w:tcPr>
            <w:tcW w:w="1779" w:type="dxa"/>
            <w:tcBorders>
              <w:top w:val="single" w:sz="4" w:space="0" w:color="231F20"/>
              <w:left w:val="single" w:sz="4" w:space="0" w:color="231F20"/>
              <w:bottom w:val="single" w:sz="4" w:space="0" w:color="231F20"/>
              <w:right w:val="single" w:sz="4" w:space="0" w:color="231F20"/>
            </w:tcBorders>
          </w:tcPr>
          <w:p w14:paraId="5AF5680C" w14:textId="77777777" w:rsidR="00F51AFC" w:rsidRPr="008165AA" w:rsidRDefault="00416E35">
            <w:pPr>
              <w:spacing w:line="214" w:lineRule="auto"/>
              <w:ind w:left="502"/>
              <w:rPr>
                <w:rFonts w:ascii="Cambria" w:eastAsia="Cambria" w:hAnsi="Cambria" w:cs="Cambria"/>
                <w:sz w:val="20"/>
                <w:szCs w:val="20"/>
              </w:rPr>
            </w:pPr>
            <w:r w:rsidRPr="008165AA">
              <w:rPr>
                <w:rFonts w:ascii="Cambria" w:hAnsi="Cambria"/>
                <w:color w:val="231F20"/>
                <w:sz w:val="20"/>
              </w:rPr>
              <w:t>54.02%</w:t>
            </w:r>
          </w:p>
        </w:tc>
        <w:tc>
          <w:tcPr>
            <w:tcW w:w="1701" w:type="dxa"/>
            <w:tcBorders>
              <w:top w:val="single" w:sz="4" w:space="0" w:color="231F20"/>
              <w:left w:val="single" w:sz="4" w:space="0" w:color="231F20"/>
              <w:bottom w:val="single" w:sz="4" w:space="0" w:color="231F20"/>
              <w:right w:val="single" w:sz="4" w:space="0" w:color="231F20"/>
            </w:tcBorders>
          </w:tcPr>
          <w:p w14:paraId="13A57C70" w14:textId="77777777" w:rsidR="00F51AFC" w:rsidRPr="008165AA" w:rsidRDefault="00416E35">
            <w:pPr>
              <w:spacing w:line="214" w:lineRule="auto"/>
              <w:ind w:left="452"/>
              <w:rPr>
                <w:rFonts w:ascii="Cambria" w:eastAsia="Cambria" w:hAnsi="Cambria" w:cs="Cambria"/>
                <w:sz w:val="20"/>
                <w:szCs w:val="20"/>
              </w:rPr>
            </w:pPr>
            <w:r w:rsidRPr="008165AA">
              <w:rPr>
                <w:rFonts w:ascii="Cambria" w:hAnsi="Cambria"/>
                <w:color w:val="231F20"/>
                <w:sz w:val="20"/>
              </w:rPr>
              <w:t>1,303 t</w:t>
            </w:r>
          </w:p>
        </w:tc>
        <w:tc>
          <w:tcPr>
            <w:tcW w:w="1985" w:type="dxa"/>
            <w:tcBorders>
              <w:top w:val="single" w:sz="4" w:space="0" w:color="231F20"/>
              <w:left w:val="single" w:sz="4" w:space="0" w:color="231F20"/>
              <w:bottom w:val="single" w:sz="4" w:space="0" w:color="231F20"/>
              <w:right w:val="single" w:sz="4" w:space="0" w:color="231F20"/>
            </w:tcBorders>
          </w:tcPr>
          <w:p w14:paraId="4EA393A0" w14:textId="77777777" w:rsidR="00F51AFC" w:rsidRPr="008165AA" w:rsidRDefault="00416E35">
            <w:pPr>
              <w:spacing w:line="214" w:lineRule="auto"/>
              <w:jc w:val="center"/>
              <w:rPr>
                <w:rFonts w:ascii="Cambria" w:eastAsia="Cambria" w:hAnsi="Cambria" w:cs="Cambria"/>
                <w:sz w:val="20"/>
                <w:szCs w:val="20"/>
              </w:rPr>
            </w:pPr>
            <w:r w:rsidRPr="008165AA">
              <w:rPr>
                <w:rFonts w:ascii="Cambria" w:hAnsi="Cambria"/>
                <w:color w:val="231F20"/>
                <w:sz w:val="20"/>
              </w:rPr>
              <w:t>1,303 t</w:t>
            </w:r>
          </w:p>
        </w:tc>
        <w:tc>
          <w:tcPr>
            <w:tcW w:w="1559" w:type="dxa"/>
            <w:tcBorders>
              <w:top w:val="single" w:sz="4" w:space="0" w:color="231F20"/>
              <w:left w:val="single" w:sz="4" w:space="0" w:color="231F20"/>
              <w:bottom w:val="single" w:sz="4" w:space="0" w:color="231F20"/>
              <w:right w:val="single" w:sz="4" w:space="0" w:color="231F20"/>
            </w:tcBorders>
          </w:tcPr>
          <w:p w14:paraId="74635124" w14:textId="77777777" w:rsidR="00F51AFC" w:rsidRPr="008165AA" w:rsidRDefault="00416E35">
            <w:pPr>
              <w:spacing w:line="214" w:lineRule="auto"/>
              <w:ind w:left="370"/>
              <w:rPr>
                <w:rFonts w:ascii="Cambria" w:eastAsia="Cambria" w:hAnsi="Cambria" w:cs="Cambria"/>
                <w:sz w:val="20"/>
                <w:szCs w:val="20"/>
              </w:rPr>
            </w:pPr>
            <w:r w:rsidRPr="008165AA">
              <w:rPr>
                <w:rFonts w:ascii="Cambria" w:hAnsi="Cambria"/>
                <w:color w:val="231F20"/>
                <w:sz w:val="20"/>
              </w:rPr>
              <w:t>49.00%</w:t>
            </w:r>
          </w:p>
        </w:tc>
      </w:tr>
      <w:tr w:rsidR="00F51AFC" w:rsidRPr="008165AA" w14:paraId="6AB2B3B7" w14:textId="77777777" w:rsidTr="00A741F7">
        <w:trPr>
          <w:trHeight w:val="220"/>
        </w:trPr>
        <w:tc>
          <w:tcPr>
            <w:tcW w:w="2042" w:type="dxa"/>
            <w:tcBorders>
              <w:top w:val="single" w:sz="4" w:space="0" w:color="231F20"/>
              <w:left w:val="single" w:sz="4" w:space="0" w:color="231F20"/>
              <w:bottom w:val="single" w:sz="4" w:space="0" w:color="231F20"/>
              <w:right w:val="single" w:sz="4" w:space="0" w:color="231F20"/>
            </w:tcBorders>
          </w:tcPr>
          <w:p w14:paraId="4CF9A398" w14:textId="77777777" w:rsidR="00F51AFC" w:rsidRPr="008165AA" w:rsidRDefault="00416E35">
            <w:pPr>
              <w:spacing w:line="214" w:lineRule="auto"/>
              <w:ind w:left="96"/>
              <w:rPr>
                <w:rFonts w:ascii="Cambria" w:eastAsia="Cambria" w:hAnsi="Cambria" w:cs="Cambria"/>
                <w:sz w:val="20"/>
                <w:szCs w:val="20"/>
              </w:rPr>
            </w:pPr>
            <w:r w:rsidRPr="008165AA">
              <w:rPr>
                <w:rFonts w:ascii="Cambria" w:hAnsi="Cambria"/>
                <w:color w:val="231F20"/>
                <w:sz w:val="20"/>
              </w:rPr>
              <w:t>Canada</w:t>
            </w:r>
          </w:p>
        </w:tc>
        <w:tc>
          <w:tcPr>
            <w:tcW w:w="1779" w:type="dxa"/>
            <w:tcBorders>
              <w:top w:val="single" w:sz="4" w:space="0" w:color="231F20"/>
              <w:left w:val="single" w:sz="4" w:space="0" w:color="231F20"/>
              <w:bottom w:val="single" w:sz="4" w:space="0" w:color="231F20"/>
              <w:right w:val="single" w:sz="4" w:space="0" w:color="231F20"/>
            </w:tcBorders>
          </w:tcPr>
          <w:p w14:paraId="2005D630" w14:textId="77777777" w:rsidR="00F51AFC" w:rsidRPr="008165AA" w:rsidRDefault="00416E35">
            <w:pPr>
              <w:spacing w:line="214" w:lineRule="auto"/>
              <w:ind w:left="502"/>
              <w:rPr>
                <w:rFonts w:ascii="Cambria" w:eastAsia="Cambria" w:hAnsi="Cambria" w:cs="Cambria"/>
                <w:sz w:val="20"/>
                <w:szCs w:val="20"/>
              </w:rPr>
            </w:pPr>
            <w:r w:rsidRPr="008165AA">
              <w:rPr>
                <w:rFonts w:ascii="Cambria" w:hAnsi="Cambria"/>
                <w:color w:val="231F20"/>
                <w:sz w:val="20"/>
              </w:rPr>
              <w:t>22.32%</w:t>
            </w:r>
          </w:p>
        </w:tc>
        <w:tc>
          <w:tcPr>
            <w:tcW w:w="1701" w:type="dxa"/>
            <w:tcBorders>
              <w:top w:val="single" w:sz="4" w:space="0" w:color="231F20"/>
              <w:left w:val="single" w:sz="4" w:space="0" w:color="231F20"/>
              <w:bottom w:val="single" w:sz="4" w:space="0" w:color="231F20"/>
              <w:right w:val="single" w:sz="4" w:space="0" w:color="231F20"/>
            </w:tcBorders>
          </w:tcPr>
          <w:p w14:paraId="1AF6AC5B" w14:textId="77777777" w:rsidR="00F51AFC" w:rsidRPr="008165AA" w:rsidRDefault="00416E35">
            <w:pPr>
              <w:spacing w:line="214" w:lineRule="auto"/>
              <w:ind w:left="1"/>
              <w:jc w:val="center"/>
              <w:rPr>
                <w:rFonts w:ascii="Cambria" w:eastAsia="Cambria" w:hAnsi="Cambria" w:cs="Cambria"/>
                <w:sz w:val="20"/>
                <w:szCs w:val="20"/>
              </w:rPr>
            </w:pPr>
            <w:r w:rsidRPr="008165AA">
              <w:rPr>
                <w:rFonts w:ascii="Cambria" w:hAnsi="Cambria"/>
                <w:color w:val="231F20"/>
                <w:sz w:val="20"/>
              </w:rPr>
              <w:t>539 t</w:t>
            </w:r>
          </w:p>
        </w:tc>
        <w:tc>
          <w:tcPr>
            <w:tcW w:w="1985" w:type="dxa"/>
            <w:tcBorders>
              <w:top w:val="single" w:sz="4" w:space="0" w:color="231F20"/>
              <w:left w:val="single" w:sz="4" w:space="0" w:color="231F20"/>
              <w:bottom w:val="single" w:sz="4" w:space="0" w:color="231F20"/>
              <w:right w:val="single" w:sz="4" w:space="0" w:color="231F20"/>
            </w:tcBorders>
          </w:tcPr>
          <w:p w14:paraId="043EEC63" w14:textId="77777777" w:rsidR="00F51AFC" w:rsidRPr="008165AA" w:rsidRDefault="00416E35">
            <w:pPr>
              <w:spacing w:line="214" w:lineRule="auto"/>
              <w:ind w:left="1"/>
              <w:jc w:val="center"/>
              <w:rPr>
                <w:rFonts w:ascii="Cambria" w:eastAsia="Cambria" w:hAnsi="Cambria" w:cs="Cambria"/>
                <w:sz w:val="20"/>
                <w:szCs w:val="20"/>
              </w:rPr>
            </w:pPr>
            <w:r w:rsidRPr="008165AA">
              <w:rPr>
                <w:rFonts w:ascii="Cambria" w:hAnsi="Cambria"/>
                <w:color w:val="231F20"/>
                <w:sz w:val="20"/>
              </w:rPr>
              <w:t>539 t</w:t>
            </w:r>
          </w:p>
        </w:tc>
        <w:tc>
          <w:tcPr>
            <w:tcW w:w="1559" w:type="dxa"/>
            <w:tcBorders>
              <w:top w:val="single" w:sz="4" w:space="0" w:color="231F20"/>
              <w:left w:val="single" w:sz="4" w:space="0" w:color="231F20"/>
              <w:bottom w:val="single" w:sz="4" w:space="0" w:color="231F20"/>
              <w:right w:val="single" w:sz="4" w:space="0" w:color="231F20"/>
            </w:tcBorders>
          </w:tcPr>
          <w:p w14:paraId="7CFF56D2" w14:textId="77777777" w:rsidR="00F51AFC" w:rsidRPr="008165AA" w:rsidRDefault="00416E35">
            <w:pPr>
              <w:spacing w:line="214" w:lineRule="auto"/>
              <w:ind w:left="370"/>
              <w:rPr>
                <w:rFonts w:ascii="Cambria" w:eastAsia="Cambria" w:hAnsi="Cambria" w:cs="Cambria"/>
                <w:sz w:val="20"/>
                <w:szCs w:val="20"/>
              </w:rPr>
            </w:pPr>
            <w:r w:rsidRPr="008165AA">
              <w:rPr>
                <w:rFonts w:ascii="Cambria" w:hAnsi="Cambria"/>
                <w:color w:val="231F20"/>
                <w:sz w:val="20"/>
              </w:rPr>
              <w:t>20.24%</w:t>
            </w:r>
          </w:p>
        </w:tc>
      </w:tr>
      <w:tr w:rsidR="00F51AFC" w:rsidRPr="008165AA" w14:paraId="2AB6BF86" w14:textId="77777777" w:rsidTr="00A741F7">
        <w:trPr>
          <w:trHeight w:val="800"/>
        </w:trPr>
        <w:tc>
          <w:tcPr>
            <w:tcW w:w="2042" w:type="dxa"/>
            <w:tcBorders>
              <w:top w:val="single" w:sz="4" w:space="0" w:color="231F20"/>
              <w:left w:val="single" w:sz="4" w:space="0" w:color="231F20"/>
              <w:bottom w:val="single" w:sz="4" w:space="0" w:color="231F20"/>
              <w:right w:val="single" w:sz="4" w:space="0" w:color="231F20"/>
            </w:tcBorders>
            <w:vAlign w:val="center"/>
          </w:tcPr>
          <w:p w14:paraId="3ABB4D97" w14:textId="77777777" w:rsidR="00F51AFC" w:rsidRPr="008165AA" w:rsidRDefault="00416E35">
            <w:pPr>
              <w:ind w:left="96"/>
              <w:rPr>
                <w:rFonts w:ascii="Cambria" w:eastAsia="Cambria" w:hAnsi="Cambria" w:cs="Cambria"/>
                <w:sz w:val="20"/>
                <w:szCs w:val="20"/>
              </w:rPr>
            </w:pPr>
            <w:r w:rsidRPr="008165AA">
              <w:rPr>
                <w:rFonts w:ascii="Cambria" w:hAnsi="Cambria"/>
                <w:color w:val="231F20"/>
                <w:sz w:val="20"/>
              </w:rPr>
              <w:t>Japan</w:t>
            </w:r>
          </w:p>
        </w:tc>
        <w:tc>
          <w:tcPr>
            <w:tcW w:w="1779" w:type="dxa"/>
            <w:tcBorders>
              <w:top w:val="single" w:sz="4" w:space="0" w:color="231F20"/>
              <w:left w:val="single" w:sz="4" w:space="0" w:color="231F20"/>
              <w:bottom w:val="single" w:sz="4" w:space="0" w:color="231F20"/>
              <w:right w:val="single" w:sz="4" w:space="0" w:color="231F20"/>
            </w:tcBorders>
          </w:tcPr>
          <w:p w14:paraId="3E9C7857" w14:textId="77777777" w:rsidR="00F51AFC" w:rsidRPr="008165AA" w:rsidRDefault="00F51AFC">
            <w:pPr>
              <w:spacing w:before="4"/>
              <w:rPr>
                <w:rFonts w:ascii="Cambria" w:eastAsia="Cambria" w:hAnsi="Cambria" w:cs="Cambria"/>
                <w:sz w:val="20"/>
                <w:szCs w:val="20"/>
              </w:rPr>
            </w:pPr>
          </w:p>
          <w:p w14:paraId="13C17D52" w14:textId="77777777" w:rsidR="00F51AFC" w:rsidRPr="008165AA" w:rsidRDefault="00416E35">
            <w:pPr>
              <w:ind w:left="502"/>
              <w:rPr>
                <w:rFonts w:ascii="Cambria" w:eastAsia="Cambria" w:hAnsi="Cambria" w:cs="Cambria"/>
                <w:sz w:val="20"/>
                <w:szCs w:val="20"/>
              </w:rPr>
            </w:pPr>
            <w:r w:rsidRPr="008165AA">
              <w:rPr>
                <w:rFonts w:ascii="Cambria" w:hAnsi="Cambria"/>
                <w:color w:val="231F20"/>
                <w:sz w:val="20"/>
              </w:rPr>
              <w:t>17.64%</w:t>
            </w:r>
          </w:p>
        </w:tc>
        <w:tc>
          <w:tcPr>
            <w:tcW w:w="1701" w:type="dxa"/>
            <w:tcBorders>
              <w:top w:val="single" w:sz="4" w:space="0" w:color="231F20"/>
              <w:left w:val="single" w:sz="4" w:space="0" w:color="231F20"/>
              <w:bottom w:val="single" w:sz="4" w:space="0" w:color="231F20"/>
              <w:right w:val="single" w:sz="4" w:space="0" w:color="231F20"/>
            </w:tcBorders>
          </w:tcPr>
          <w:p w14:paraId="00F172DB" w14:textId="77777777" w:rsidR="00F51AFC" w:rsidRPr="008165AA" w:rsidRDefault="00F51AFC">
            <w:pPr>
              <w:spacing w:before="4"/>
              <w:rPr>
                <w:rFonts w:ascii="Cambria" w:eastAsia="Cambria" w:hAnsi="Cambria" w:cs="Cambria"/>
                <w:sz w:val="20"/>
                <w:szCs w:val="20"/>
              </w:rPr>
            </w:pPr>
          </w:p>
          <w:p w14:paraId="49CFFAA6" w14:textId="77777777" w:rsidR="00F51AFC" w:rsidRPr="008165AA" w:rsidRDefault="00416E35" w:rsidP="00A741F7">
            <w:pPr>
              <w:spacing w:line="214" w:lineRule="auto"/>
              <w:ind w:left="1"/>
              <w:jc w:val="center"/>
              <w:rPr>
                <w:rFonts w:ascii="Cambria" w:eastAsia="Cambria" w:hAnsi="Cambria" w:cs="Cambria"/>
                <w:sz w:val="20"/>
                <w:szCs w:val="20"/>
              </w:rPr>
            </w:pPr>
            <w:r w:rsidRPr="008165AA">
              <w:rPr>
                <w:rFonts w:ascii="Cambria" w:hAnsi="Cambria"/>
                <w:color w:val="231F20"/>
                <w:sz w:val="20"/>
              </w:rPr>
              <w:t>426 t</w:t>
            </w:r>
          </w:p>
        </w:tc>
        <w:tc>
          <w:tcPr>
            <w:tcW w:w="1985" w:type="dxa"/>
            <w:tcBorders>
              <w:top w:val="single" w:sz="4" w:space="0" w:color="231F20"/>
              <w:left w:val="single" w:sz="4" w:space="0" w:color="231F20"/>
              <w:bottom w:val="single" w:sz="4" w:space="0" w:color="231F20"/>
              <w:right w:val="single" w:sz="4" w:space="0" w:color="231F20"/>
            </w:tcBorders>
          </w:tcPr>
          <w:p w14:paraId="4ACF89E6" w14:textId="77777777" w:rsidR="00F51AFC" w:rsidRPr="008165AA" w:rsidRDefault="00416E35">
            <w:pPr>
              <w:spacing w:line="237" w:lineRule="auto"/>
              <w:ind w:left="136" w:right="135"/>
              <w:jc w:val="center"/>
              <w:rPr>
                <w:rFonts w:ascii="Cambria" w:hAnsi="Cambria"/>
                <w:color w:val="231F20"/>
                <w:sz w:val="20"/>
              </w:rPr>
            </w:pPr>
            <w:r w:rsidRPr="008165AA">
              <w:rPr>
                <w:rFonts w:ascii="Cambria" w:hAnsi="Cambria"/>
                <w:color w:val="231F20"/>
                <w:sz w:val="20"/>
              </w:rPr>
              <w:t xml:space="preserve">426 t + </w:t>
            </w:r>
          </w:p>
          <w:p w14:paraId="16EA0876" w14:textId="77777777" w:rsidR="00F51AFC" w:rsidRPr="008165AA" w:rsidRDefault="00416E35">
            <w:pPr>
              <w:spacing w:line="237" w:lineRule="auto"/>
              <w:ind w:left="136" w:right="135"/>
              <w:jc w:val="center"/>
              <w:rPr>
                <w:rFonts w:ascii="Cambria" w:hAnsi="Cambria"/>
                <w:color w:val="231F20"/>
                <w:sz w:val="20"/>
              </w:rPr>
            </w:pPr>
            <w:r w:rsidRPr="008165AA">
              <w:rPr>
                <w:rFonts w:ascii="Cambria" w:hAnsi="Cambria"/>
                <w:color w:val="231F20"/>
                <w:sz w:val="20"/>
              </w:rPr>
              <w:t xml:space="preserve">all increase between </w:t>
            </w:r>
          </w:p>
          <w:p w14:paraId="2B534A6B" w14:textId="77777777" w:rsidR="00F51AFC" w:rsidRPr="008165AA" w:rsidRDefault="00416E35">
            <w:pPr>
              <w:spacing w:line="237" w:lineRule="auto"/>
              <w:ind w:left="136" w:right="135"/>
              <w:jc w:val="center"/>
              <w:rPr>
                <w:rFonts w:ascii="Cambria" w:eastAsia="Cambria" w:hAnsi="Cambria" w:cs="Cambria"/>
                <w:sz w:val="20"/>
                <w:szCs w:val="20"/>
              </w:rPr>
            </w:pPr>
            <w:r w:rsidRPr="008165AA">
              <w:rPr>
                <w:rFonts w:ascii="Cambria" w:hAnsi="Cambria"/>
                <w:color w:val="231F20"/>
                <w:sz w:val="20"/>
              </w:rPr>
              <w:t>2,413 t and 2,660 t</w:t>
            </w:r>
          </w:p>
        </w:tc>
        <w:tc>
          <w:tcPr>
            <w:tcW w:w="1559" w:type="dxa"/>
            <w:tcBorders>
              <w:top w:val="single" w:sz="4" w:space="0" w:color="231F20"/>
              <w:left w:val="single" w:sz="4" w:space="0" w:color="231F20"/>
              <w:bottom w:val="single" w:sz="4" w:space="0" w:color="231F20"/>
              <w:right w:val="single" w:sz="4" w:space="0" w:color="231F20"/>
            </w:tcBorders>
            <w:vAlign w:val="center"/>
          </w:tcPr>
          <w:p w14:paraId="760B4DDB" w14:textId="77777777" w:rsidR="00F51AFC" w:rsidRPr="008165AA" w:rsidRDefault="00416E35">
            <w:pPr>
              <w:ind w:left="370"/>
              <w:rPr>
                <w:rFonts w:ascii="Cambria" w:eastAsia="Cambria" w:hAnsi="Cambria" w:cs="Cambria"/>
                <w:sz w:val="20"/>
                <w:szCs w:val="20"/>
              </w:rPr>
            </w:pPr>
            <w:r w:rsidRPr="008165AA">
              <w:rPr>
                <w:rFonts w:ascii="Cambria" w:hAnsi="Cambria"/>
                <w:color w:val="231F20"/>
                <w:sz w:val="20"/>
              </w:rPr>
              <w:t>24.74%</w:t>
            </w:r>
          </w:p>
        </w:tc>
      </w:tr>
      <w:tr w:rsidR="00F51AFC" w:rsidRPr="008165AA" w14:paraId="41F7F107" w14:textId="77777777" w:rsidTr="00A741F7">
        <w:trPr>
          <w:trHeight w:val="700"/>
        </w:trPr>
        <w:tc>
          <w:tcPr>
            <w:tcW w:w="2042" w:type="dxa"/>
            <w:tcBorders>
              <w:top w:val="single" w:sz="4" w:space="0" w:color="231F20"/>
              <w:left w:val="single" w:sz="4" w:space="0" w:color="231F20"/>
              <w:bottom w:val="single" w:sz="4" w:space="0" w:color="231F20"/>
              <w:right w:val="single" w:sz="4" w:space="0" w:color="231F20"/>
            </w:tcBorders>
          </w:tcPr>
          <w:p w14:paraId="3FDE3FFC" w14:textId="77777777" w:rsidR="00F51AFC" w:rsidRPr="008165AA" w:rsidRDefault="00416E35">
            <w:pPr>
              <w:spacing w:line="238" w:lineRule="auto"/>
              <w:ind w:left="96" w:right="397"/>
              <w:rPr>
                <w:rFonts w:ascii="Cambria" w:eastAsia="Cambria" w:hAnsi="Cambria" w:cs="Cambria"/>
                <w:sz w:val="20"/>
                <w:szCs w:val="20"/>
              </w:rPr>
            </w:pPr>
            <w:r w:rsidRPr="008165AA">
              <w:rPr>
                <w:rFonts w:ascii="Cambria" w:hAnsi="Cambria"/>
                <w:color w:val="231F20"/>
                <w:sz w:val="20"/>
              </w:rPr>
              <w:t>United Kingdom (in respect of Bermuda)</w:t>
            </w:r>
          </w:p>
        </w:tc>
        <w:tc>
          <w:tcPr>
            <w:tcW w:w="1779" w:type="dxa"/>
            <w:tcBorders>
              <w:top w:val="single" w:sz="4" w:space="0" w:color="231F20"/>
              <w:left w:val="single" w:sz="4" w:space="0" w:color="231F20"/>
              <w:bottom w:val="single" w:sz="4" w:space="0" w:color="231F20"/>
              <w:right w:val="single" w:sz="4" w:space="0" w:color="231F20"/>
            </w:tcBorders>
            <w:vAlign w:val="center"/>
          </w:tcPr>
          <w:p w14:paraId="4C498B40" w14:textId="77777777" w:rsidR="00F51AFC" w:rsidRPr="008165AA" w:rsidRDefault="00416E35">
            <w:pPr>
              <w:spacing w:before="102"/>
              <w:jc w:val="center"/>
              <w:rPr>
                <w:rFonts w:ascii="Cambria" w:eastAsia="Cambria" w:hAnsi="Cambria" w:cs="Cambria"/>
                <w:sz w:val="20"/>
                <w:szCs w:val="20"/>
              </w:rPr>
            </w:pPr>
            <w:r w:rsidRPr="008165AA">
              <w:rPr>
                <w:rFonts w:ascii="Cambria" w:hAnsi="Cambria"/>
                <w:color w:val="231F20"/>
                <w:sz w:val="20"/>
              </w:rPr>
              <w:t>0.23%</w:t>
            </w:r>
          </w:p>
        </w:tc>
        <w:tc>
          <w:tcPr>
            <w:tcW w:w="1701" w:type="dxa"/>
            <w:tcBorders>
              <w:top w:val="single" w:sz="4" w:space="0" w:color="231F20"/>
              <w:left w:val="single" w:sz="4" w:space="0" w:color="231F20"/>
              <w:bottom w:val="single" w:sz="4" w:space="0" w:color="231F20"/>
              <w:right w:val="single" w:sz="4" w:space="0" w:color="231F20"/>
            </w:tcBorders>
            <w:vAlign w:val="center"/>
          </w:tcPr>
          <w:p w14:paraId="3C6FF4E3" w14:textId="77777777" w:rsidR="00F51AFC" w:rsidRPr="008165AA" w:rsidRDefault="00416E35">
            <w:pPr>
              <w:spacing w:before="102"/>
              <w:ind w:left="547"/>
              <w:rPr>
                <w:rFonts w:ascii="Cambria" w:eastAsia="Cambria" w:hAnsi="Cambria" w:cs="Cambria"/>
                <w:sz w:val="20"/>
                <w:szCs w:val="20"/>
              </w:rPr>
            </w:pPr>
            <w:r w:rsidRPr="008165AA">
              <w:rPr>
                <w:rFonts w:ascii="Cambria" w:hAnsi="Cambria"/>
                <w:color w:val="231F20"/>
                <w:sz w:val="20"/>
              </w:rPr>
              <w:t>5.5 t</w:t>
            </w:r>
          </w:p>
        </w:tc>
        <w:tc>
          <w:tcPr>
            <w:tcW w:w="1985" w:type="dxa"/>
            <w:tcBorders>
              <w:top w:val="single" w:sz="4" w:space="0" w:color="231F20"/>
              <w:left w:val="single" w:sz="4" w:space="0" w:color="231F20"/>
              <w:bottom w:val="single" w:sz="4" w:space="0" w:color="231F20"/>
              <w:right w:val="single" w:sz="4" w:space="0" w:color="231F20"/>
            </w:tcBorders>
            <w:vAlign w:val="center"/>
          </w:tcPr>
          <w:p w14:paraId="2E126BC0" w14:textId="77777777" w:rsidR="00F51AFC" w:rsidRPr="008165AA" w:rsidRDefault="00416E35">
            <w:pPr>
              <w:spacing w:before="102"/>
              <w:ind w:left="728"/>
              <w:rPr>
                <w:rFonts w:ascii="Cambria" w:eastAsia="Cambria" w:hAnsi="Cambria" w:cs="Cambria"/>
                <w:sz w:val="20"/>
                <w:szCs w:val="20"/>
              </w:rPr>
            </w:pPr>
            <w:r w:rsidRPr="008165AA">
              <w:rPr>
                <w:rFonts w:ascii="Cambria" w:hAnsi="Cambria"/>
                <w:color w:val="231F20"/>
                <w:sz w:val="20"/>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13BC82F0" w14:textId="77777777" w:rsidR="00F51AFC" w:rsidRPr="008165AA" w:rsidRDefault="00416E35">
            <w:pPr>
              <w:spacing w:before="102"/>
              <w:ind w:left="417"/>
              <w:rPr>
                <w:rFonts w:ascii="Cambria" w:eastAsia="Cambria" w:hAnsi="Cambria" w:cs="Cambria"/>
                <w:sz w:val="20"/>
                <w:szCs w:val="20"/>
              </w:rPr>
            </w:pPr>
            <w:r w:rsidRPr="008165AA">
              <w:rPr>
                <w:rFonts w:ascii="Cambria" w:hAnsi="Cambria"/>
                <w:color w:val="231F20"/>
                <w:sz w:val="20"/>
              </w:rPr>
              <w:t>0.23%</w:t>
            </w:r>
          </w:p>
        </w:tc>
      </w:tr>
      <w:tr w:rsidR="00F51AFC" w:rsidRPr="008165AA" w14:paraId="1F845656" w14:textId="77777777" w:rsidTr="00A741F7">
        <w:trPr>
          <w:trHeight w:val="700"/>
        </w:trPr>
        <w:tc>
          <w:tcPr>
            <w:tcW w:w="2042" w:type="dxa"/>
            <w:tcBorders>
              <w:top w:val="single" w:sz="4" w:space="0" w:color="231F20"/>
              <w:left w:val="single" w:sz="4" w:space="0" w:color="231F20"/>
              <w:bottom w:val="single" w:sz="4" w:space="0" w:color="231F20"/>
              <w:right w:val="single" w:sz="4" w:space="0" w:color="231F20"/>
            </w:tcBorders>
          </w:tcPr>
          <w:p w14:paraId="5FE66A17" w14:textId="77777777" w:rsidR="00F51AFC" w:rsidRPr="008165AA" w:rsidRDefault="00416E35">
            <w:pPr>
              <w:spacing w:line="216" w:lineRule="auto"/>
              <w:ind w:left="96" w:right="128"/>
              <w:rPr>
                <w:rFonts w:ascii="Cambria" w:eastAsia="Cambria" w:hAnsi="Cambria" w:cs="Cambria"/>
                <w:sz w:val="20"/>
                <w:szCs w:val="20"/>
              </w:rPr>
            </w:pPr>
            <w:r w:rsidRPr="008165AA">
              <w:rPr>
                <w:rFonts w:ascii="Cambria" w:hAnsi="Cambria"/>
                <w:color w:val="231F20"/>
                <w:sz w:val="20"/>
              </w:rPr>
              <w:t>France (in respect of St. Pierre &amp; Miquelon)</w:t>
            </w:r>
          </w:p>
        </w:tc>
        <w:tc>
          <w:tcPr>
            <w:tcW w:w="1779" w:type="dxa"/>
            <w:tcBorders>
              <w:top w:val="single" w:sz="4" w:space="0" w:color="231F20"/>
              <w:left w:val="single" w:sz="4" w:space="0" w:color="231F20"/>
              <w:bottom w:val="single" w:sz="4" w:space="0" w:color="231F20"/>
              <w:right w:val="single" w:sz="4" w:space="0" w:color="231F20"/>
            </w:tcBorders>
            <w:vAlign w:val="center"/>
          </w:tcPr>
          <w:p w14:paraId="2580D850" w14:textId="77777777" w:rsidR="00F51AFC" w:rsidRPr="008165AA" w:rsidRDefault="00416E35" w:rsidP="00A741F7">
            <w:pPr>
              <w:spacing w:before="102"/>
              <w:jc w:val="center"/>
              <w:rPr>
                <w:rFonts w:ascii="Cambria" w:eastAsia="Cambria" w:hAnsi="Cambria" w:cs="Cambria"/>
                <w:sz w:val="20"/>
                <w:szCs w:val="20"/>
              </w:rPr>
            </w:pPr>
            <w:r w:rsidRPr="008165AA">
              <w:rPr>
                <w:rFonts w:ascii="Cambria" w:hAnsi="Cambria"/>
                <w:color w:val="231F20"/>
                <w:sz w:val="20"/>
              </w:rPr>
              <w:t>0.23%</w:t>
            </w:r>
          </w:p>
        </w:tc>
        <w:tc>
          <w:tcPr>
            <w:tcW w:w="1701" w:type="dxa"/>
            <w:tcBorders>
              <w:top w:val="single" w:sz="4" w:space="0" w:color="231F20"/>
              <w:left w:val="single" w:sz="4" w:space="0" w:color="231F20"/>
              <w:bottom w:val="single" w:sz="4" w:space="0" w:color="231F20"/>
              <w:right w:val="single" w:sz="4" w:space="0" w:color="231F20"/>
            </w:tcBorders>
            <w:vAlign w:val="center"/>
          </w:tcPr>
          <w:p w14:paraId="5AF73460" w14:textId="77777777" w:rsidR="00F51AFC" w:rsidRPr="008165AA" w:rsidRDefault="00416E35">
            <w:pPr>
              <w:spacing w:before="103"/>
              <w:ind w:left="547"/>
              <w:rPr>
                <w:rFonts w:ascii="Cambria" w:eastAsia="Cambria" w:hAnsi="Cambria" w:cs="Cambria"/>
                <w:sz w:val="20"/>
                <w:szCs w:val="20"/>
              </w:rPr>
            </w:pPr>
            <w:r w:rsidRPr="008165AA">
              <w:rPr>
                <w:rFonts w:ascii="Cambria" w:hAnsi="Cambria"/>
                <w:color w:val="231F20"/>
                <w:sz w:val="20"/>
              </w:rPr>
              <w:t>5.5 t</w:t>
            </w:r>
          </w:p>
        </w:tc>
        <w:tc>
          <w:tcPr>
            <w:tcW w:w="1985" w:type="dxa"/>
            <w:tcBorders>
              <w:top w:val="single" w:sz="4" w:space="0" w:color="231F20"/>
              <w:left w:val="single" w:sz="4" w:space="0" w:color="231F20"/>
              <w:bottom w:val="single" w:sz="4" w:space="0" w:color="231F20"/>
              <w:right w:val="single" w:sz="4" w:space="0" w:color="231F20"/>
            </w:tcBorders>
            <w:vAlign w:val="center"/>
          </w:tcPr>
          <w:p w14:paraId="58A1335F" w14:textId="77777777" w:rsidR="00F51AFC" w:rsidRPr="008165AA" w:rsidRDefault="00416E35">
            <w:pPr>
              <w:spacing w:before="103"/>
              <w:ind w:left="728"/>
              <w:rPr>
                <w:rFonts w:ascii="Cambria" w:eastAsia="Cambria" w:hAnsi="Cambria" w:cs="Cambria"/>
                <w:sz w:val="20"/>
                <w:szCs w:val="20"/>
              </w:rPr>
            </w:pPr>
            <w:r w:rsidRPr="008165AA">
              <w:rPr>
                <w:rFonts w:ascii="Cambria" w:hAnsi="Cambria"/>
                <w:color w:val="231F20"/>
                <w:sz w:val="20"/>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3B3C9DF3" w14:textId="77777777" w:rsidR="00F51AFC" w:rsidRPr="008165AA" w:rsidRDefault="00416E35">
            <w:pPr>
              <w:spacing w:before="103"/>
              <w:ind w:left="417"/>
              <w:rPr>
                <w:rFonts w:ascii="Cambria" w:eastAsia="Cambria" w:hAnsi="Cambria" w:cs="Cambria"/>
                <w:sz w:val="20"/>
                <w:szCs w:val="20"/>
              </w:rPr>
            </w:pPr>
            <w:r w:rsidRPr="008165AA">
              <w:rPr>
                <w:rFonts w:ascii="Cambria" w:hAnsi="Cambria"/>
                <w:color w:val="231F20"/>
                <w:sz w:val="20"/>
              </w:rPr>
              <w:t>0.23%</w:t>
            </w:r>
          </w:p>
        </w:tc>
      </w:tr>
      <w:tr w:rsidR="00F51AFC" w:rsidRPr="008165AA" w14:paraId="59F5432C" w14:textId="77777777" w:rsidTr="00A741F7">
        <w:trPr>
          <w:trHeight w:val="220"/>
        </w:trPr>
        <w:tc>
          <w:tcPr>
            <w:tcW w:w="2042" w:type="dxa"/>
            <w:tcBorders>
              <w:top w:val="single" w:sz="4" w:space="0" w:color="231F20"/>
              <w:left w:val="single" w:sz="4" w:space="0" w:color="231F20"/>
              <w:bottom w:val="single" w:sz="4" w:space="0" w:color="231F20"/>
              <w:right w:val="single" w:sz="4" w:space="0" w:color="231F20"/>
            </w:tcBorders>
          </w:tcPr>
          <w:p w14:paraId="32F0D9AA" w14:textId="77777777" w:rsidR="00F51AFC" w:rsidRPr="008165AA" w:rsidRDefault="00416E35">
            <w:pPr>
              <w:spacing w:line="213" w:lineRule="auto"/>
              <w:ind w:left="96"/>
              <w:rPr>
                <w:rFonts w:ascii="Cambria" w:eastAsia="Cambria" w:hAnsi="Cambria" w:cs="Cambria"/>
                <w:sz w:val="20"/>
                <w:szCs w:val="20"/>
              </w:rPr>
            </w:pPr>
            <w:r w:rsidRPr="008165AA">
              <w:rPr>
                <w:rFonts w:ascii="Cambria" w:hAnsi="Cambria"/>
                <w:color w:val="231F20"/>
                <w:sz w:val="20"/>
              </w:rPr>
              <w:t>Mexico</w:t>
            </w:r>
          </w:p>
        </w:tc>
        <w:tc>
          <w:tcPr>
            <w:tcW w:w="1779" w:type="dxa"/>
            <w:tcBorders>
              <w:top w:val="single" w:sz="4" w:space="0" w:color="231F20"/>
              <w:left w:val="single" w:sz="4" w:space="0" w:color="231F20"/>
              <w:bottom w:val="single" w:sz="4" w:space="0" w:color="231F20"/>
              <w:right w:val="single" w:sz="4" w:space="0" w:color="231F20"/>
            </w:tcBorders>
          </w:tcPr>
          <w:p w14:paraId="5CDB1FFB" w14:textId="77777777" w:rsidR="00F51AFC" w:rsidRPr="008165AA" w:rsidRDefault="00416E35">
            <w:pPr>
              <w:spacing w:line="213" w:lineRule="auto"/>
              <w:jc w:val="center"/>
              <w:rPr>
                <w:rFonts w:ascii="Cambria" w:eastAsia="Cambria" w:hAnsi="Cambria" w:cs="Cambria"/>
                <w:sz w:val="20"/>
                <w:szCs w:val="20"/>
              </w:rPr>
            </w:pPr>
            <w:r w:rsidRPr="008165AA">
              <w:rPr>
                <w:rFonts w:ascii="Cambria" w:hAnsi="Cambria"/>
                <w:color w:val="231F20"/>
                <w:sz w:val="20"/>
              </w:rPr>
              <w:t>5.56%</w:t>
            </w:r>
          </w:p>
        </w:tc>
        <w:tc>
          <w:tcPr>
            <w:tcW w:w="1701" w:type="dxa"/>
            <w:tcBorders>
              <w:top w:val="single" w:sz="4" w:space="0" w:color="231F20"/>
              <w:left w:val="single" w:sz="4" w:space="0" w:color="231F20"/>
              <w:bottom w:val="single" w:sz="4" w:space="0" w:color="231F20"/>
              <w:right w:val="single" w:sz="4" w:space="0" w:color="231F20"/>
            </w:tcBorders>
          </w:tcPr>
          <w:p w14:paraId="5D66B620" w14:textId="77777777" w:rsidR="00F51AFC" w:rsidRPr="008165AA" w:rsidRDefault="00416E35">
            <w:pPr>
              <w:spacing w:line="213" w:lineRule="auto"/>
              <w:ind w:left="1"/>
              <w:jc w:val="center"/>
              <w:rPr>
                <w:rFonts w:ascii="Cambria" w:eastAsia="Cambria" w:hAnsi="Cambria" w:cs="Cambria"/>
                <w:sz w:val="20"/>
                <w:szCs w:val="20"/>
              </w:rPr>
            </w:pPr>
            <w:r w:rsidRPr="008165AA">
              <w:rPr>
                <w:rFonts w:ascii="Cambria" w:hAnsi="Cambria"/>
                <w:color w:val="231F20"/>
                <w:sz w:val="20"/>
              </w:rPr>
              <w:t>134 t</w:t>
            </w:r>
          </w:p>
        </w:tc>
        <w:tc>
          <w:tcPr>
            <w:tcW w:w="1985" w:type="dxa"/>
            <w:tcBorders>
              <w:top w:val="single" w:sz="4" w:space="0" w:color="231F20"/>
              <w:left w:val="single" w:sz="4" w:space="0" w:color="231F20"/>
              <w:bottom w:val="single" w:sz="4" w:space="0" w:color="231F20"/>
              <w:right w:val="single" w:sz="4" w:space="0" w:color="231F20"/>
            </w:tcBorders>
          </w:tcPr>
          <w:p w14:paraId="4865D094" w14:textId="77777777" w:rsidR="00F51AFC" w:rsidRPr="008165AA" w:rsidRDefault="00416E35">
            <w:pPr>
              <w:spacing w:line="213" w:lineRule="auto"/>
              <w:ind w:left="1"/>
              <w:jc w:val="center"/>
              <w:rPr>
                <w:rFonts w:ascii="Cambria" w:eastAsia="Cambria" w:hAnsi="Cambria" w:cs="Cambria"/>
                <w:sz w:val="20"/>
                <w:szCs w:val="20"/>
              </w:rPr>
            </w:pPr>
            <w:r w:rsidRPr="008165AA">
              <w:rPr>
                <w:rFonts w:ascii="Cambria" w:hAnsi="Cambria"/>
                <w:color w:val="231F20"/>
                <w:sz w:val="20"/>
              </w:rPr>
              <w:t>134 t</w:t>
            </w:r>
          </w:p>
        </w:tc>
        <w:tc>
          <w:tcPr>
            <w:tcW w:w="1559" w:type="dxa"/>
            <w:tcBorders>
              <w:top w:val="single" w:sz="4" w:space="0" w:color="231F20"/>
              <w:left w:val="single" w:sz="4" w:space="0" w:color="231F20"/>
              <w:bottom w:val="single" w:sz="4" w:space="0" w:color="231F20"/>
              <w:right w:val="single" w:sz="4" w:space="0" w:color="231F20"/>
            </w:tcBorders>
          </w:tcPr>
          <w:p w14:paraId="04FF8746" w14:textId="77777777" w:rsidR="00F51AFC" w:rsidRPr="008165AA" w:rsidRDefault="00416E35">
            <w:pPr>
              <w:spacing w:line="213" w:lineRule="auto"/>
              <w:ind w:left="417"/>
              <w:rPr>
                <w:rFonts w:ascii="Cambria" w:eastAsia="Cambria" w:hAnsi="Cambria" w:cs="Cambria"/>
                <w:sz w:val="20"/>
                <w:szCs w:val="20"/>
              </w:rPr>
            </w:pPr>
            <w:r w:rsidRPr="008165AA">
              <w:rPr>
                <w:rFonts w:ascii="Cambria" w:hAnsi="Cambria"/>
                <w:color w:val="231F20"/>
                <w:sz w:val="20"/>
              </w:rPr>
              <w:t>5.56%</w:t>
            </w:r>
          </w:p>
        </w:tc>
      </w:tr>
    </w:tbl>
    <w:p w14:paraId="311ED869" w14:textId="77777777" w:rsidR="00F51AFC" w:rsidRPr="008165AA" w:rsidRDefault="00F51AFC">
      <w:pPr>
        <w:spacing w:line="213" w:lineRule="auto"/>
        <w:rPr>
          <w:rFonts w:ascii="Cambria" w:eastAsia="Cambria" w:hAnsi="Cambria" w:cs="Cambria"/>
          <w:sz w:val="20"/>
          <w:szCs w:val="20"/>
        </w:rPr>
      </w:pPr>
    </w:p>
    <w:p w14:paraId="0760FD6E" w14:textId="3CCF605B" w:rsidR="00F51AFC" w:rsidRPr="008165AA" w:rsidRDefault="00416E35" w:rsidP="00FD7B43">
      <w:pPr>
        <w:numPr>
          <w:ilvl w:val="1"/>
          <w:numId w:val="3"/>
        </w:numPr>
        <w:tabs>
          <w:tab w:val="left" w:pos="851"/>
        </w:tabs>
        <w:ind w:left="851" w:hanging="425"/>
        <w:jc w:val="both"/>
        <w:rPr>
          <w:rFonts w:ascii="Cambria" w:hAnsi="Cambria"/>
          <w:sz w:val="20"/>
        </w:rPr>
      </w:pPr>
      <w:r w:rsidRPr="008165AA">
        <w:rPr>
          <w:rFonts w:ascii="Cambria" w:hAnsi="Cambria"/>
          <w:color w:val="231F20"/>
          <w:sz w:val="20"/>
        </w:rPr>
        <w:t xml:space="preserve">Consistent with paragraphs 1, 3, and </w:t>
      </w:r>
      <w:r w:rsidRPr="008165AA">
        <w:rPr>
          <w:rFonts w:ascii="Cambria" w:eastAsia="Cambria" w:hAnsi="Cambria" w:cs="Cambria"/>
          <w:color w:val="231F20"/>
          <w:sz w:val="20"/>
          <w:szCs w:val="20"/>
        </w:rPr>
        <w:t>5</w:t>
      </w:r>
      <w:r w:rsidR="00A741F7" w:rsidRPr="008165AA">
        <w:rPr>
          <w:rFonts w:ascii="Cambria" w:hAnsi="Cambria"/>
          <w:color w:val="231F20"/>
          <w:sz w:val="20"/>
        </w:rPr>
        <w:t xml:space="preserve"> </w:t>
      </w:r>
      <w:r w:rsidRPr="008165AA">
        <w:rPr>
          <w:rFonts w:ascii="Cambria" w:hAnsi="Cambria"/>
          <w:color w:val="231F20"/>
          <w:sz w:val="20"/>
        </w:rPr>
        <w:t xml:space="preserve">b), the </w:t>
      </w:r>
      <w:r w:rsidRPr="008165AA">
        <w:rPr>
          <w:rFonts w:ascii="Cambria" w:eastAsia="Cambria" w:hAnsi="Cambria" w:cs="Cambria"/>
          <w:color w:val="231F20"/>
          <w:sz w:val="20"/>
          <w:szCs w:val="20"/>
        </w:rPr>
        <w:t xml:space="preserve">annual </w:t>
      </w:r>
      <w:r w:rsidRPr="008165AA">
        <w:rPr>
          <w:rFonts w:ascii="Cambria" w:hAnsi="Cambria"/>
          <w:color w:val="231F20"/>
          <w:sz w:val="20"/>
        </w:rPr>
        <w:t xml:space="preserve">TACs for </w:t>
      </w:r>
      <w:r w:rsidR="00E16E78" w:rsidRPr="008165AA">
        <w:rPr>
          <w:rFonts w:ascii="Cambria" w:hAnsi="Cambria"/>
          <w:color w:val="231F20"/>
          <w:sz w:val="20"/>
        </w:rPr>
        <w:t>2023-2025</w:t>
      </w:r>
      <w:r w:rsidRPr="008165AA">
        <w:rPr>
          <w:rFonts w:ascii="Cambria" w:hAnsi="Cambria"/>
          <w:color w:val="231F20"/>
          <w:sz w:val="20"/>
        </w:rPr>
        <w:t xml:space="preserve"> result in the following CPC-specific quota allocations</w:t>
      </w:r>
      <w:r w:rsidR="00A741F7" w:rsidRPr="008165AA">
        <w:rPr>
          <w:rFonts w:ascii="Cambria" w:hAnsi="Cambria"/>
          <w:color w:val="231F20"/>
          <w:sz w:val="20"/>
        </w:rPr>
        <w:t xml:space="preserve">, </w:t>
      </w:r>
      <w:r w:rsidRPr="008165AA">
        <w:rPr>
          <w:rFonts w:ascii="Cambria" w:hAnsi="Cambria"/>
          <w:color w:val="231F20"/>
          <w:sz w:val="20"/>
        </w:rPr>
        <w:t xml:space="preserve">not including bycatch allowances listed in </w:t>
      </w:r>
      <w:r w:rsidRPr="008165AA">
        <w:rPr>
          <w:rFonts w:ascii="Cambria" w:eastAsia="Cambria" w:hAnsi="Cambria" w:cs="Cambria"/>
          <w:color w:val="231F20"/>
          <w:sz w:val="20"/>
          <w:szCs w:val="20"/>
        </w:rPr>
        <w:t>5</w:t>
      </w:r>
      <w:r w:rsidR="00A741F7" w:rsidRPr="008165AA">
        <w:rPr>
          <w:rFonts w:ascii="Cambria" w:eastAsia="Cambria" w:hAnsi="Cambria" w:cs="Cambria"/>
          <w:color w:val="231F20"/>
          <w:sz w:val="20"/>
          <w:szCs w:val="20"/>
        </w:rPr>
        <w:t xml:space="preserve"> </w:t>
      </w:r>
      <w:r w:rsidRPr="008165AA">
        <w:rPr>
          <w:rFonts w:ascii="Cambria" w:hAnsi="Cambria"/>
          <w:color w:val="231F20"/>
          <w:sz w:val="20"/>
        </w:rPr>
        <w:t>a</w:t>
      </w:r>
      <w:r w:rsidR="00A741F7" w:rsidRPr="008165AA">
        <w:rPr>
          <w:rFonts w:ascii="Cambria" w:hAnsi="Cambria"/>
          <w:color w:val="231F20"/>
          <w:sz w:val="20"/>
        </w:rPr>
        <w:t>)</w:t>
      </w:r>
      <w:r w:rsidRPr="008165AA">
        <w:rPr>
          <w:rFonts w:ascii="Cambria" w:hAnsi="Cambria"/>
          <w:color w:val="231F20"/>
          <w:sz w:val="20"/>
        </w:rPr>
        <w:t>:</w:t>
      </w:r>
    </w:p>
    <w:p w14:paraId="2EE70ACD" w14:textId="77777777" w:rsidR="00F51AFC" w:rsidRPr="008165AA" w:rsidRDefault="00416E35">
      <w:pPr>
        <w:ind w:left="1722"/>
        <w:rPr>
          <w:rFonts w:ascii="Cambria" w:eastAsia="Cambria" w:hAnsi="Cambria" w:cs="Cambria"/>
          <w:sz w:val="20"/>
          <w:szCs w:val="20"/>
        </w:rPr>
      </w:pPr>
      <w:r w:rsidRPr="008165AA">
        <w:rPr>
          <w:rFonts w:ascii="Cambria" w:eastAsia="Cambria" w:hAnsi="Cambria" w:cs="Cambria"/>
          <w:noProof/>
          <w:sz w:val="20"/>
          <w:szCs w:val="20"/>
        </w:rPr>
        <mc:AlternateContent>
          <mc:Choice Requires="wpg">
            <w:drawing>
              <wp:inline distT="0" distB="0" distL="0" distR="0" wp14:anchorId="39405FD8" wp14:editId="75A9AF51">
                <wp:extent cx="3390900" cy="12700"/>
                <wp:effectExtent l="0" t="0" r="0" b="0"/>
                <wp:docPr id="2" name="Group 2"/>
                <wp:cNvGraphicFramePr/>
                <a:graphic xmlns:a="http://schemas.openxmlformats.org/drawingml/2006/main">
                  <a:graphicData uri="http://schemas.microsoft.com/office/word/2010/wordprocessingGroup">
                    <wpg:wgp>
                      <wpg:cNvGrpSpPr/>
                      <wpg:grpSpPr>
                        <a:xfrm>
                          <a:off x="0" y="0"/>
                          <a:ext cx="3390900" cy="12700"/>
                          <a:chOff x="3650550" y="3768875"/>
                          <a:chExt cx="3390900" cy="17475"/>
                        </a:xfrm>
                      </wpg:grpSpPr>
                      <wpg:grpSp>
                        <wpg:cNvPr id="1" name="Group 1"/>
                        <wpg:cNvGrpSpPr/>
                        <wpg:grpSpPr>
                          <a:xfrm>
                            <a:off x="3650550" y="3773650"/>
                            <a:ext cx="3390900" cy="12700"/>
                            <a:chOff x="6" y="6"/>
                            <a:chExt cx="7042079" cy="3776184"/>
                          </a:xfrm>
                        </wpg:grpSpPr>
                        <wps:wsp>
                          <wps:cNvPr id="3" name="Rectangle 3"/>
                          <wps:cNvSpPr/>
                          <wps:spPr>
                            <a:xfrm>
                              <a:off x="6" y="6"/>
                              <a:ext cx="7042075" cy="3776175"/>
                            </a:xfrm>
                            <a:prstGeom prst="rect">
                              <a:avLst/>
                            </a:prstGeom>
                            <a:noFill/>
                            <a:ln>
                              <a:noFill/>
                            </a:ln>
                          </wps:spPr>
                          <wps:txbx>
                            <w:txbxContent>
                              <w:p w14:paraId="4B79C9DD" w14:textId="77777777" w:rsidR="00F51AFC" w:rsidRDefault="00F51AFC">
                                <w:pPr>
                                  <w:textDirection w:val="btLr"/>
                                </w:pPr>
                              </w:p>
                            </w:txbxContent>
                          </wps:txbx>
                          <wps:bodyPr spcFirstLastPara="1" wrap="square" lIns="91425" tIns="91425" rIns="91425" bIns="91425" anchor="ctr" anchorCtr="0">
                            <a:noAutofit/>
                          </wps:bodyPr>
                        </wps:wsp>
                        <wps:wsp>
                          <wps:cNvPr id="4" name="Rectangle 4"/>
                          <wps:cNvSpPr/>
                          <wps:spPr>
                            <a:xfrm>
                              <a:off x="3644835" y="3776190"/>
                              <a:ext cx="3397250" cy="0"/>
                            </a:xfrm>
                            <a:prstGeom prst="rect">
                              <a:avLst/>
                            </a:prstGeom>
                            <a:noFill/>
                            <a:ln>
                              <a:noFill/>
                            </a:ln>
                          </wps:spPr>
                          <wps:txbx>
                            <w:txbxContent>
                              <w:p w14:paraId="70C0C47C" w14:textId="77777777" w:rsidR="00F51AFC" w:rsidRDefault="00F51AFC">
                                <w:pPr>
                                  <w:textDirection w:val="btLr"/>
                                </w:pPr>
                              </w:p>
                            </w:txbxContent>
                          </wps:txbx>
                          <wps:bodyPr spcFirstLastPara="1" wrap="square" lIns="91425" tIns="91425" rIns="91425" bIns="91425" anchor="ctr" anchorCtr="0">
                            <a:noAutofit/>
                          </wps:bodyPr>
                        </wps:wsp>
                        <wps:wsp>
                          <wps:cNvPr id="5" name="Freeform 5"/>
                          <wps:cNvSpPr/>
                          <wps:spPr>
                            <a:xfrm>
                              <a:off x="6" y="6"/>
                              <a:ext cx="5347" cy="2"/>
                            </a:xfrm>
                            <a:custGeom>
                              <a:avLst/>
                              <a:gdLst/>
                              <a:ahLst/>
                              <a:cxnLst/>
                              <a:rect l="l" t="t" r="r" b="b"/>
                              <a:pathLst>
                                <a:path w="120000" h="120000" extrusionOk="0">
                                  <a:moveTo>
                                    <a:pt x="0" y="0"/>
                                  </a:moveTo>
                                  <a:lnTo>
                                    <a:pt x="119977" y="0"/>
                                  </a:lnTo>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39405FD8" id="Group 2" o:spid="_x0000_s1026" style="width:267pt;height:1pt;mso-position-horizontal-relative:char;mso-position-vertical-relative:line" coordorigin="36505,37688" coordsize="33909,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">
                <v:group id="Group 1" o:spid="_x0000_s1027" style="position:absolute;left:36505;top:37736;width:33909;height:127" coordorigin="" coordsize="70420,37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width:70420;height:37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4B79C9DD" w14:textId="77777777" w:rsidR="00F51AFC" w:rsidRDefault="00F51AFC">
                          <w:pPr>
                            <w:textDirection w:val="btLr"/>
                          </w:pPr>
                        </w:p>
                      </w:txbxContent>
                    </v:textbox>
                  </v:rect>
                  <v:rect id="Rectangle 4" o:spid="_x0000_s1029" style="position:absolute;left:36448;top:37761;width:33972;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70C0C47C" w14:textId="77777777" w:rsidR="00F51AFC" w:rsidRDefault="00F51AFC">
                          <w:pPr>
                            <w:textDirection w:val="btLr"/>
                          </w:pPr>
                        </w:p>
                      </w:txbxContent>
                    </v:textbox>
                  </v:rect>
                  <v:shape id="Freeform 5" o:spid="_x0000_s1030" style="position:absolute;width:53;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" path="m,l119977,e" filled="f" strokecolor="#231f20">
                    <v:stroke startarrowwidth="narrow" startarrowlength="short" endarrowwidth="narrow" endarrowlength="short"/>
                    <v:path arrowok="t" o:extrusionok="f"/>
                  </v:shape>
                </v:group>
                <w10:anchorlock/>
              </v:group>
            </w:pict>
          </mc:Fallback>
        </mc:AlternateContent>
      </w:r>
    </w:p>
    <w:p w14:paraId="709629E5" w14:textId="13F8EE57" w:rsidR="00F51AFC" w:rsidRPr="008165AA" w:rsidRDefault="00416E35">
      <w:pPr>
        <w:tabs>
          <w:tab w:val="left" w:pos="4621"/>
        </w:tabs>
        <w:spacing w:before="28"/>
        <w:ind w:left="1"/>
        <w:jc w:val="center"/>
        <w:rPr>
          <w:rFonts w:ascii="Cambria" w:hAnsi="Cambria"/>
          <w:i/>
          <w:color w:val="231F20"/>
          <w:sz w:val="20"/>
        </w:rPr>
      </w:pPr>
      <w:r w:rsidRPr="008165AA">
        <w:rPr>
          <w:rFonts w:ascii="Cambria" w:eastAsia="Cambria" w:hAnsi="Cambria" w:cs="Cambria"/>
          <w:i/>
          <w:color w:val="231F20"/>
          <w:sz w:val="20"/>
          <w:szCs w:val="20"/>
        </w:rPr>
        <w:t xml:space="preserve">Annual </w:t>
      </w:r>
      <w:r w:rsidRPr="008165AA">
        <w:rPr>
          <w:rFonts w:ascii="Cambria" w:hAnsi="Cambria"/>
          <w:i/>
          <w:color w:val="231F20"/>
          <w:sz w:val="20"/>
        </w:rPr>
        <w:t xml:space="preserve">TAC for </w:t>
      </w:r>
      <w:r w:rsidR="00E16E78" w:rsidRPr="008165AA">
        <w:rPr>
          <w:rFonts w:ascii="Cambria" w:hAnsi="Cambria"/>
          <w:i/>
          <w:color w:val="231F20"/>
          <w:sz w:val="20"/>
        </w:rPr>
        <w:t>2023-2025</w:t>
      </w:r>
      <w:r w:rsidRPr="008165AA">
        <w:rPr>
          <w:rFonts w:ascii="Cambria" w:eastAsia="Cambria" w:hAnsi="Cambria" w:cs="Cambria"/>
          <w:i/>
          <w:color w:val="231F20"/>
          <w:sz w:val="20"/>
          <w:szCs w:val="20"/>
        </w:rPr>
        <w:t xml:space="preserve">: </w:t>
      </w:r>
      <w:r w:rsidR="006D0926" w:rsidRPr="008165AA">
        <w:rPr>
          <w:rFonts w:ascii="Cambria" w:eastAsia="Cambria" w:hAnsi="Cambria" w:cs="Cambria"/>
          <w:i/>
          <w:color w:val="231F20"/>
          <w:sz w:val="20"/>
          <w:szCs w:val="20"/>
        </w:rPr>
        <w:t>2,726</w:t>
      </w:r>
      <w:r w:rsidRPr="008165AA">
        <w:rPr>
          <w:rFonts w:ascii="Cambria" w:hAnsi="Cambria"/>
          <w:i/>
          <w:color w:val="231F20"/>
          <w:sz w:val="20"/>
        </w:rPr>
        <w:t xml:space="preserve"> t</w:t>
      </w:r>
    </w:p>
    <w:p w14:paraId="4BD224B6" w14:textId="77777777" w:rsidR="00F51AFC" w:rsidRPr="008165AA" w:rsidRDefault="00F51AFC">
      <w:pPr>
        <w:ind w:left="1722"/>
        <w:rPr>
          <w:rFonts w:ascii="Cambria" w:eastAsia="Cambria" w:hAnsi="Cambria" w:cs="Cambria"/>
          <w:sz w:val="20"/>
          <w:szCs w:val="20"/>
        </w:rPr>
      </w:pPr>
    </w:p>
    <w:p w14:paraId="57D730F5" w14:textId="01D0FB4A" w:rsidR="00F51AFC" w:rsidRPr="008165AA" w:rsidRDefault="00416E35" w:rsidP="00FD7B43">
      <w:pPr>
        <w:pBdr>
          <w:top w:val="none" w:sz="0" w:space="0" w:color="000000"/>
          <w:left w:val="none" w:sz="0" w:space="0" w:color="000000"/>
          <w:bottom w:val="none" w:sz="0" w:space="0" w:color="000000"/>
          <w:right w:val="none" w:sz="0" w:space="0" w:color="000000"/>
          <w:between w:val="none" w:sz="0" w:space="0" w:color="000000"/>
        </w:pBdr>
        <w:spacing w:before="28"/>
        <w:ind w:left="2"/>
        <w:rPr>
          <w:rFonts w:ascii="Cambria" w:hAnsi="Cambria"/>
          <w:sz w:val="20"/>
        </w:rPr>
      </w:pPr>
      <w:r w:rsidRPr="008165AA">
        <w:rPr>
          <w:rFonts w:ascii="Cambria" w:hAnsi="Cambria"/>
          <w:color w:val="231F20"/>
          <w:sz w:val="20"/>
        </w:rPr>
        <w:tab/>
      </w:r>
      <w:r w:rsidRPr="008165AA">
        <w:rPr>
          <w:rFonts w:ascii="Cambria" w:hAnsi="Cambria"/>
          <w:color w:val="231F20"/>
          <w:sz w:val="20"/>
        </w:rPr>
        <w:tab/>
      </w:r>
      <w:r w:rsidRPr="008165AA">
        <w:rPr>
          <w:rFonts w:ascii="Cambria" w:hAnsi="Cambria"/>
          <w:color w:val="231F20"/>
          <w:sz w:val="20"/>
        </w:rPr>
        <w:tab/>
        <w:t>United States</w:t>
      </w:r>
      <w:r w:rsidRPr="008165AA">
        <w:rPr>
          <w:rFonts w:ascii="Cambria" w:hAnsi="Cambria"/>
          <w:color w:val="231F20"/>
          <w:sz w:val="20"/>
        </w:rPr>
        <w:tab/>
      </w:r>
      <w:r w:rsidRPr="008165AA">
        <w:rPr>
          <w:rFonts w:ascii="Cambria" w:hAnsi="Cambria"/>
          <w:color w:val="231F20"/>
          <w:sz w:val="20"/>
        </w:rPr>
        <w:tab/>
      </w:r>
      <w:r w:rsidRPr="008165AA">
        <w:rPr>
          <w:rFonts w:ascii="Cambria" w:hAnsi="Cambria"/>
          <w:color w:val="231F20"/>
          <w:sz w:val="20"/>
        </w:rPr>
        <w:tab/>
      </w:r>
      <w:r w:rsidRPr="008165AA">
        <w:rPr>
          <w:rFonts w:ascii="Cambria" w:hAnsi="Cambria"/>
          <w:color w:val="231F20"/>
          <w:sz w:val="20"/>
        </w:rPr>
        <w:tab/>
      </w:r>
      <w:r w:rsidRPr="008165AA">
        <w:rPr>
          <w:rFonts w:ascii="Cambria" w:hAnsi="Cambria"/>
          <w:color w:val="231F20"/>
          <w:sz w:val="20"/>
        </w:rPr>
        <w:tab/>
      </w:r>
      <w:r w:rsidR="009A447B" w:rsidRPr="008165AA">
        <w:rPr>
          <w:rFonts w:ascii="Cambria" w:eastAsia="Cambria" w:hAnsi="Cambria" w:cs="Cambria"/>
          <w:color w:val="231F20"/>
          <w:sz w:val="20"/>
          <w:szCs w:val="20"/>
        </w:rPr>
        <w:t>1,316.14</w:t>
      </w:r>
      <w:r w:rsidRPr="008165AA">
        <w:rPr>
          <w:rFonts w:ascii="Cambria" w:hAnsi="Cambria"/>
          <w:color w:val="231F20"/>
          <w:sz w:val="20"/>
        </w:rPr>
        <w:t xml:space="preserve"> t</w:t>
      </w:r>
    </w:p>
    <w:p w14:paraId="757E14D9" w14:textId="778C497F" w:rsidR="00F51AFC" w:rsidRPr="008165AA" w:rsidRDefault="00416E35" w:rsidP="00FD7B43">
      <w:pPr>
        <w:pBdr>
          <w:top w:val="none" w:sz="0" w:space="0" w:color="000000"/>
          <w:left w:val="none" w:sz="0" w:space="0" w:color="000000"/>
          <w:bottom w:val="none" w:sz="0" w:space="0" w:color="000000"/>
          <w:right w:val="none" w:sz="0" w:space="0" w:color="000000"/>
          <w:between w:val="none" w:sz="0" w:space="0" w:color="000000"/>
        </w:pBdr>
        <w:spacing w:before="48"/>
        <w:ind w:left="2"/>
        <w:rPr>
          <w:rFonts w:ascii="Cambria" w:hAnsi="Cambria"/>
          <w:color w:val="231F20"/>
          <w:sz w:val="20"/>
        </w:rPr>
      </w:pPr>
      <w:r w:rsidRPr="008165AA">
        <w:rPr>
          <w:rFonts w:ascii="Cambria" w:hAnsi="Cambria"/>
          <w:color w:val="231F20"/>
          <w:sz w:val="20"/>
        </w:rPr>
        <w:tab/>
      </w:r>
      <w:r w:rsidRPr="008165AA">
        <w:rPr>
          <w:rFonts w:ascii="Cambria" w:hAnsi="Cambria"/>
          <w:color w:val="231F20"/>
          <w:sz w:val="20"/>
        </w:rPr>
        <w:tab/>
      </w:r>
      <w:r w:rsidRPr="008165AA">
        <w:rPr>
          <w:rFonts w:ascii="Cambria" w:hAnsi="Cambria"/>
          <w:color w:val="231F20"/>
          <w:sz w:val="20"/>
        </w:rPr>
        <w:tab/>
        <w:t>Canada</w:t>
      </w:r>
      <w:r w:rsidRPr="008165AA">
        <w:rPr>
          <w:rFonts w:ascii="Cambria" w:hAnsi="Cambria"/>
          <w:color w:val="231F20"/>
          <w:sz w:val="20"/>
        </w:rPr>
        <w:tab/>
      </w:r>
      <w:r w:rsidRPr="008165AA">
        <w:rPr>
          <w:rFonts w:ascii="Cambria" w:hAnsi="Cambria"/>
          <w:color w:val="231F20"/>
          <w:sz w:val="20"/>
        </w:rPr>
        <w:tab/>
      </w:r>
      <w:r w:rsidRPr="008165AA">
        <w:rPr>
          <w:rFonts w:ascii="Cambria" w:hAnsi="Cambria"/>
          <w:color w:val="231F20"/>
          <w:sz w:val="20"/>
        </w:rPr>
        <w:tab/>
      </w:r>
      <w:r w:rsidRPr="008165AA">
        <w:rPr>
          <w:rFonts w:ascii="Cambria" w:hAnsi="Cambria"/>
          <w:color w:val="231F20"/>
          <w:sz w:val="20"/>
        </w:rPr>
        <w:tab/>
      </w:r>
      <w:r w:rsidRPr="008165AA">
        <w:rPr>
          <w:rFonts w:ascii="Cambria" w:hAnsi="Cambria"/>
          <w:color w:val="231F20"/>
          <w:sz w:val="20"/>
        </w:rPr>
        <w:tab/>
      </w:r>
      <w:r w:rsidRPr="008165AA">
        <w:rPr>
          <w:rFonts w:ascii="Cambria" w:hAnsi="Cambria"/>
          <w:color w:val="231F20"/>
          <w:sz w:val="20"/>
        </w:rPr>
        <w:tab/>
      </w:r>
      <w:r w:rsidR="00B51D77" w:rsidRPr="008165AA">
        <w:rPr>
          <w:rFonts w:ascii="Cambria" w:eastAsia="Cambria" w:hAnsi="Cambria" w:cs="Cambria"/>
          <w:color w:val="231F20"/>
          <w:sz w:val="20"/>
          <w:szCs w:val="20"/>
        </w:rPr>
        <w:t>543.65</w:t>
      </w:r>
      <w:r w:rsidRPr="008165AA">
        <w:rPr>
          <w:rFonts w:ascii="Cambria" w:hAnsi="Cambria"/>
          <w:color w:val="231F20"/>
          <w:sz w:val="20"/>
        </w:rPr>
        <w:t xml:space="preserve"> t</w:t>
      </w:r>
    </w:p>
    <w:p w14:paraId="00F2AD9D" w14:textId="460DF1B1" w:rsidR="00F51AFC" w:rsidRPr="008165AA" w:rsidRDefault="00416E35" w:rsidP="00FD7B43">
      <w:pPr>
        <w:pBdr>
          <w:top w:val="none" w:sz="0" w:space="0" w:color="000000"/>
          <w:left w:val="none" w:sz="0" w:space="0" w:color="000000"/>
          <w:bottom w:val="none" w:sz="0" w:space="0" w:color="000000"/>
          <w:right w:val="none" w:sz="0" w:space="0" w:color="000000"/>
          <w:between w:val="none" w:sz="0" w:space="0" w:color="000000"/>
        </w:pBdr>
        <w:spacing w:before="49"/>
        <w:ind w:left="2"/>
        <w:rPr>
          <w:rFonts w:ascii="Cambria" w:hAnsi="Cambria"/>
          <w:color w:val="231F20"/>
          <w:sz w:val="20"/>
        </w:rPr>
      </w:pPr>
      <w:r w:rsidRPr="008165AA">
        <w:rPr>
          <w:rFonts w:ascii="Cambria" w:hAnsi="Cambria"/>
          <w:color w:val="231F20"/>
          <w:sz w:val="20"/>
        </w:rPr>
        <w:tab/>
      </w:r>
      <w:r w:rsidRPr="008165AA">
        <w:rPr>
          <w:rFonts w:ascii="Cambria" w:hAnsi="Cambria"/>
          <w:color w:val="231F20"/>
          <w:sz w:val="20"/>
        </w:rPr>
        <w:tab/>
      </w:r>
      <w:r w:rsidRPr="008165AA">
        <w:rPr>
          <w:rFonts w:ascii="Cambria" w:hAnsi="Cambria"/>
          <w:color w:val="231F20"/>
          <w:sz w:val="20"/>
        </w:rPr>
        <w:tab/>
        <w:t>Japan</w:t>
      </w:r>
      <w:r w:rsidRPr="008165AA">
        <w:rPr>
          <w:rFonts w:ascii="Cambria" w:hAnsi="Cambria"/>
          <w:color w:val="231F20"/>
          <w:sz w:val="20"/>
        </w:rPr>
        <w:tab/>
      </w:r>
      <w:r w:rsidRPr="008165AA">
        <w:rPr>
          <w:rFonts w:ascii="Cambria" w:hAnsi="Cambria"/>
          <w:color w:val="231F20"/>
          <w:sz w:val="20"/>
        </w:rPr>
        <w:tab/>
      </w:r>
      <w:r w:rsidRPr="008165AA">
        <w:rPr>
          <w:rFonts w:ascii="Cambria" w:hAnsi="Cambria"/>
          <w:color w:val="231F20"/>
          <w:sz w:val="20"/>
        </w:rPr>
        <w:tab/>
      </w:r>
      <w:r w:rsidRPr="008165AA">
        <w:rPr>
          <w:rFonts w:ascii="Cambria" w:hAnsi="Cambria"/>
          <w:color w:val="231F20"/>
          <w:sz w:val="20"/>
        </w:rPr>
        <w:tab/>
      </w:r>
      <w:r w:rsidRPr="008165AA">
        <w:rPr>
          <w:rFonts w:ascii="Cambria" w:hAnsi="Cambria"/>
          <w:color w:val="231F20"/>
          <w:sz w:val="20"/>
        </w:rPr>
        <w:tab/>
      </w:r>
      <w:r w:rsidRPr="008165AA">
        <w:rPr>
          <w:rFonts w:ascii="Cambria" w:hAnsi="Cambria"/>
          <w:color w:val="231F20"/>
          <w:sz w:val="20"/>
        </w:rPr>
        <w:tab/>
      </w:r>
      <w:r w:rsidR="00B51D77" w:rsidRPr="008165AA">
        <w:rPr>
          <w:rFonts w:ascii="Cambria" w:eastAsia="Cambria" w:hAnsi="Cambria" w:cs="Cambria"/>
          <w:color w:val="231F20"/>
          <w:sz w:val="20"/>
          <w:szCs w:val="20"/>
        </w:rPr>
        <w:t>664.52</w:t>
      </w:r>
      <w:r w:rsidRPr="008165AA">
        <w:rPr>
          <w:rFonts w:ascii="Cambria" w:hAnsi="Cambria"/>
          <w:color w:val="231F20"/>
          <w:sz w:val="20"/>
        </w:rPr>
        <w:t xml:space="preserve"> t</w:t>
      </w:r>
    </w:p>
    <w:p w14:paraId="78FB1F59" w14:textId="47C2F974" w:rsidR="00F51AFC" w:rsidRPr="008165AA" w:rsidRDefault="00416E35" w:rsidP="00FD7B43">
      <w:pPr>
        <w:pBdr>
          <w:top w:val="none" w:sz="0" w:space="0" w:color="000000"/>
          <w:left w:val="none" w:sz="0" w:space="0" w:color="000000"/>
          <w:bottom w:val="none" w:sz="0" w:space="0" w:color="000000"/>
          <w:right w:val="none" w:sz="0" w:space="0" w:color="000000"/>
          <w:between w:val="none" w:sz="0" w:space="0" w:color="000000"/>
        </w:pBdr>
        <w:spacing w:before="49"/>
        <w:ind w:left="2"/>
        <w:rPr>
          <w:rFonts w:ascii="Cambria" w:hAnsi="Cambria"/>
          <w:color w:val="231F20"/>
          <w:sz w:val="20"/>
        </w:rPr>
      </w:pPr>
      <w:r w:rsidRPr="008165AA">
        <w:rPr>
          <w:rFonts w:ascii="Cambria" w:hAnsi="Cambria"/>
          <w:color w:val="231F20"/>
          <w:sz w:val="20"/>
        </w:rPr>
        <w:tab/>
      </w:r>
      <w:r w:rsidRPr="008165AA">
        <w:rPr>
          <w:rFonts w:ascii="Cambria" w:hAnsi="Cambria"/>
          <w:color w:val="231F20"/>
          <w:sz w:val="20"/>
        </w:rPr>
        <w:tab/>
      </w:r>
      <w:r w:rsidRPr="008165AA">
        <w:rPr>
          <w:rFonts w:ascii="Cambria" w:hAnsi="Cambria"/>
          <w:color w:val="231F20"/>
          <w:sz w:val="20"/>
        </w:rPr>
        <w:tab/>
        <w:t>United Kingdom (in respect of Bermuda)</w:t>
      </w:r>
      <w:r w:rsidRPr="008165AA">
        <w:rPr>
          <w:rFonts w:ascii="Cambria" w:hAnsi="Cambria"/>
          <w:color w:val="231F20"/>
          <w:sz w:val="20"/>
        </w:rPr>
        <w:tab/>
      </w:r>
      <w:r w:rsidRPr="008165AA">
        <w:rPr>
          <w:rFonts w:ascii="Cambria" w:hAnsi="Cambria"/>
          <w:color w:val="231F20"/>
          <w:sz w:val="20"/>
        </w:rPr>
        <w:tab/>
      </w:r>
      <w:r w:rsidR="00B51D77" w:rsidRPr="008165AA">
        <w:rPr>
          <w:rFonts w:ascii="Cambria" w:eastAsia="Cambria" w:hAnsi="Cambria" w:cs="Cambria"/>
          <w:color w:val="231F20"/>
          <w:sz w:val="20"/>
          <w:szCs w:val="20"/>
        </w:rPr>
        <w:t>6.18</w:t>
      </w:r>
      <w:r w:rsidRPr="008165AA">
        <w:rPr>
          <w:rFonts w:ascii="Cambria" w:hAnsi="Cambria"/>
          <w:color w:val="231F20"/>
          <w:sz w:val="20"/>
        </w:rPr>
        <w:t xml:space="preserve"> t</w:t>
      </w:r>
    </w:p>
    <w:p w14:paraId="54EE85D4" w14:textId="597E0069" w:rsidR="00F51AFC" w:rsidRPr="008165AA" w:rsidRDefault="00416E35" w:rsidP="00FD7B43">
      <w:pPr>
        <w:pBdr>
          <w:top w:val="none" w:sz="0" w:space="0" w:color="000000"/>
          <w:left w:val="none" w:sz="0" w:space="0" w:color="000000"/>
          <w:bottom w:val="none" w:sz="0" w:space="0" w:color="000000"/>
          <w:right w:val="none" w:sz="0" w:space="0" w:color="000000"/>
          <w:between w:val="none" w:sz="0" w:space="0" w:color="000000"/>
        </w:pBdr>
        <w:spacing w:before="48"/>
        <w:rPr>
          <w:rFonts w:ascii="Cambria" w:eastAsia="Cambria" w:hAnsi="Cambria" w:cs="Cambria"/>
          <w:sz w:val="20"/>
          <w:szCs w:val="20"/>
        </w:rPr>
      </w:pPr>
      <w:r w:rsidRPr="008165AA">
        <w:rPr>
          <w:rFonts w:ascii="Cambria" w:hAnsi="Cambria"/>
          <w:color w:val="231F20"/>
          <w:sz w:val="20"/>
        </w:rPr>
        <w:tab/>
      </w:r>
      <w:r w:rsidRPr="008165AA">
        <w:rPr>
          <w:rFonts w:ascii="Cambria" w:hAnsi="Cambria"/>
          <w:color w:val="231F20"/>
          <w:sz w:val="20"/>
        </w:rPr>
        <w:tab/>
      </w:r>
      <w:r w:rsidRPr="008165AA">
        <w:rPr>
          <w:rFonts w:ascii="Cambria" w:hAnsi="Cambria"/>
          <w:color w:val="231F20"/>
          <w:sz w:val="20"/>
        </w:rPr>
        <w:tab/>
        <w:t>France (in respect of St. Pierre &amp; Miquelon)</w:t>
      </w:r>
      <w:r w:rsidRPr="008165AA">
        <w:rPr>
          <w:rFonts w:ascii="Cambria" w:hAnsi="Cambria"/>
          <w:color w:val="231F20"/>
          <w:sz w:val="20"/>
        </w:rPr>
        <w:tab/>
      </w:r>
      <w:r w:rsidR="00B51D77" w:rsidRPr="008165AA">
        <w:rPr>
          <w:rFonts w:ascii="Cambria" w:eastAsia="Cambria" w:hAnsi="Cambria" w:cs="Cambria"/>
          <w:color w:val="231F20"/>
          <w:sz w:val="20"/>
          <w:szCs w:val="20"/>
        </w:rPr>
        <w:t>6.18</w:t>
      </w:r>
      <w:r w:rsidRPr="008165AA">
        <w:rPr>
          <w:rFonts w:ascii="Cambria" w:hAnsi="Cambria"/>
          <w:color w:val="231F20"/>
          <w:sz w:val="20"/>
        </w:rPr>
        <w:t xml:space="preserve"> t</w:t>
      </w:r>
    </w:p>
    <w:p w14:paraId="5D90FBFE" w14:textId="310BAD40" w:rsidR="00F51AFC" w:rsidRPr="008165AA" w:rsidRDefault="00416E35" w:rsidP="00FD7B43">
      <w:pPr>
        <w:pBdr>
          <w:top w:val="none" w:sz="0" w:space="0" w:color="000000"/>
          <w:left w:val="none" w:sz="0" w:space="0" w:color="000000"/>
          <w:bottom w:val="none" w:sz="0" w:space="0" w:color="000000"/>
          <w:right w:val="none" w:sz="0" w:space="0" w:color="000000"/>
          <w:between w:val="none" w:sz="0" w:space="0" w:color="000000"/>
        </w:pBdr>
        <w:spacing w:before="49"/>
        <w:ind w:right="9"/>
        <w:rPr>
          <w:rFonts w:ascii="Cambria" w:hAnsi="Cambria"/>
          <w:color w:val="231F20"/>
          <w:sz w:val="20"/>
        </w:rPr>
      </w:pPr>
      <w:r w:rsidRPr="008165AA">
        <w:rPr>
          <w:rFonts w:ascii="Cambria" w:hAnsi="Cambria"/>
          <w:color w:val="231F20"/>
          <w:sz w:val="20"/>
        </w:rPr>
        <w:tab/>
      </w:r>
      <w:r w:rsidRPr="008165AA">
        <w:rPr>
          <w:rFonts w:ascii="Cambria" w:hAnsi="Cambria"/>
          <w:color w:val="231F20"/>
          <w:sz w:val="20"/>
        </w:rPr>
        <w:tab/>
      </w:r>
      <w:r w:rsidRPr="008165AA">
        <w:rPr>
          <w:rFonts w:ascii="Cambria" w:hAnsi="Cambria"/>
          <w:color w:val="231F20"/>
          <w:sz w:val="20"/>
        </w:rPr>
        <w:tab/>
        <w:t>Mexico</w:t>
      </w:r>
      <w:r w:rsidRPr="008165AA">
        <w:rPr>
          <w:rFonts w:ascii="Cambria" w:hAnsi="Cambria"/>
          <w:color w:val="231F20"/>
          <w:sz w:val="20"/>
        </w:rPr>
        <w:tab/>
      </w:r>
      <w:r w:rsidRPr="008165AA">
        <w:rPr>
          <w:rFonts w:ascii="Cambria" w:hAnsi="Cambria"/>
          <w:color w:val="231F20"/>
          <w:sz w:val="20"/>
        </w:rPr>
        <w:tab/>
      </w:r>
      <w:r w:rsidRPr="008165AA">
        <w:rPr>
          <w:rFonts w:ascii="Cambria" w:hAnsi="Cambria"/>
          <w:color w:val="231F20"/>
          <w:sz w:val="20"/>
        </w:rPr>
        <w:tab/>
      </w:r>
      <w:r w:rsidRPr="008165AA">
        <w:rPr>
          <w:rFonts w:ascii="Cambria" w:hAnsi="Cambria"/>
          <w:color w:val="231F20"/>
          <w:sz w:val="20"/>
        </w:rPr>
        <w:tab/>
      </w:r>
      <w:r w:rsidRPr="008165AA">
        <w:rPr>
          <w:rFonts w:ascii="Cambria" w:hAnsi="Cambria"/>
          <w:color w:val="231F20"/>
          <w:sz w:val="20"/>
        </w:rPr>
        <w:tab/>
      </w:r>
      <w:r w:rsidRPr="008165AA">
        <w:rPr>
          <w:rFonts w:ascii="Cambria" w:hAnsi="Cambria"/>
          <w:color w:val="231F20"/>
          <w:sz w:val="20"/>
        </w:rPr>
        <w:tab/>
      </w:r>
      <w:r w:rsidR="00B51D77" w:rsidRPr="008165AA">
        <w:rPr>
          <w:rFonts w:ascii="Cambria" w:eastAsia="Cambria" w:hAnsi="Cambria" w:cs="Cambria"/>
          <w:color w:val="231F20"/>
          <w:sz w:val="20"/>
          <w:szCs w:val="20"/>
        </w:rPr>
        <w:t>149.34</w:t>
      </w:r>
      <w:r w:rsidRPr="008165AA">
        <w:rPr>
          <w:rFonts w:ascii="Cambria" w:hAnsi="Cambria"/>
          <w:color w:val="231F20"/>
          <w:sz w:val="20"/>
        </w:rPr>
        <w:t xml:space="preserve"> t</w:t>
      </w:r>
    </w:p>
    <w:p w14:paraId="56D156E3" w14:textId="77777777" w:rsidR="002A4E98" w:rsidRPr="008165AA" w:rsidRDefault="002A4E98" w:rsidP="00FD7B43">
      <w:pPr>
        <w:ind w:left="851"/>
        <w:jc w:val="both"/>
        <w:rPr>
          <w:rFonts w:ascii="Cambria" w:hAnsi="Cambria"/>
          <w:color w:val="231F20"/>
          <w:sz w:val="20"/>
        </w:rPr>
      </w:pPr>
    </w:p>
    <w:p w14:paraId="51A9911C" w14:textId="149943F9" w:rsidR="00F51AFC" w:rsidRPr="008165AA" w:rsidRDefault="00416E35" w:rsidP="00FD7B43">
      <w:pPr>
        <w:ind w:left="851"/>
        <w:jc w:val="both"/>
        <w:rPr>
          <w:rFonts w:ascii="Cambria" w:hAnsi="Cambria"/>
          <w:color w:val="231F20"/>
          <w:sz w:val="20"/>
        </w:rPr>
      </w:pPr>
      <w:r w:rsidRPr="008165AA">
        <w:rPr>
          <w:rFonts w:ascii="Cambria" w:hAnsi="Cambria"/>
          <w:color w:val="231F20"/>
          <w:sz w:val="20"/>
        </w:rPr>
        <w:t>In no case shall the allocation to France (in respect of St. Pierre &amp; Miquelon) and to the United Kingdom (in respect of Bermuda) be less than 4 t each in any single year unless the fishery is closed.</w:t>
      </w:r>
    </w:p>
    <w:p w14:paraId="7130C3B9" w14:textId="77777777" w:rsidR="00F51AFC" w:rsidRPr="008165AA" w:rsidRDefault="00F51AFC" w:rsidP="00FD7B43">
      <w:pPr>
        <w:ind w:left="993"/>
        <w:jc w:val="both"/>
        <w:rPr>
          <w:rFonts w:ascii="Cambria" w:eastAsia="Cambria" w:hAnsi="Cambria" w:cs="Cambria"/>
          <w:sz w:val="20"/>
          <w:szCs w:val="20"/>
        </w:rPr>
      </w:pPr>
    </w:p>
    <w:p w14:paraId="76D18744" w14:textId="3FED5041" w:rsidR="00F51AFC" w:rsidRPr="00421D42" w:rsidRDefault="00416E35" w:rsidP="00FD7B43">
      <w:pPr>
        <w:numPr>
          <w:ilvl w:val="1"/>
          <w:numId w:val="3"/>
        </w:numPr>
        <w:tabs>
          <w:tab w:val="left" w:pos="851"/>
        </w:tabs>
        <w:ind w:left="851" w:hanging="425"/>
        <w:jc w:val="both"/>
        <w:rPr>
          <w:rFonts w:ascii="Cambria" w:hAnsi="Cambria"/>
          <w:color w:val="231F20"/>
          <w:sz w:val="20"/>
        </w:rPr>
      </w:pPr>
      <w:r w:rsidRPr="008165AA">
        <w:rPr>
          <w:rFonts w:ascii="Cambria" w:hAnsi="Cambria"/>
          <w:color w:val="231F20"/>
          <w:sz w:val="20"/>
        </w:rPr>
        <w:t xml:space="preserve">Depending on availability, Mexico can </w:t>
      </w:r>
      <w:r w:rsidRPr="00421D42">
        <w:rPr>
          <w:rFonts w:ascii="Cambria" w:hAnsi="Cambria"/>
          <w:color w:val="231F20"/>
          <w:sz w:val="20"/>
        </w:rPr>
        <w:t xml:space="preserve">transfer up to </w:t>
      </w:r>
      <w:r w:rsidR="00B51D77" w:rsidRPr="00421D42">
        <w:rPr>
          <w:rFonts w:ascii="Cambria" w:eastAsia="Cambria" w:hAnsi="Cambria" w:cs="Cambria"/>
          <w:color w:val="231F20"/>
          <w:sz w:val="20"/>
          <w:szCs w:val="20"/>
        </w:rPr>
        <w:t>149.34</w:t>
      </w:r>
      <w:r w:rsidRPr="00421D42">
        <w:rPr>
          <w:rFonts w:ascii="Cambria" w:hAnsi="Cambria"/>
          <w:color w:val="231F20"/>
          <w:sz w:val="20"/>
        </w:rPr>
        <w:t xml:space="preserve"> t of its adjusted quota in each </w:t>
      </w:r>
      <w:r w:rsidR="00A50098" w:rsidRPr="00421D42">
        <w:rPr>
          <w:rFonts w:ascii="Cambria" w:hAnsi="Cambria"/>
          <w:color w:val="231F20"/>
          <w:sz w:val="20"/>
        </w:rPr>
        <w:t xml:space="preserve">year of </w:t>
      </w:r>
      <w:r w:rsidR="00E16E78" w:rsidRPr="00421D42">
        <w:rPr>
          <w:rFonts w:ascii="Cambria" w:hAnsi="Cambria"/>
          <w:color w:val="231F20"/>
          <w:sz w:val="20"/>
        </w:rPr>
        <w:t>2023-2025</w:t>
      </w:r>
      <w:r w:rsidRPr="00421D42">
        <w:rPr>
          <w:rFonts w:ascii="Cambria" w:hAnsi="Cambria"/>
          <w:color w:val="231F20"/>
          <w:sz w:val="20"/>
        </w:rPr>
        <w:t xml:space="preserve"> to Canada to support cooperative research as specified in paragraph </w:t>
      </w:r>
      <w:r w:rsidR="00EC0BAB" w:rsidRPr="00421D42">
        <w:rPr>
          <w:rFonts w:ascii="Cambria" w:hAnsi="Cambria"/>
          <w:color w:val="231F20"/>
          <w:sz w:val="20"/>
          <w:u w:val="single"/>
        </w:rPr>
        <w:t>54</w:t>
      </w:r>
      <w:r w:rsidRPr="00421D42">
        <w:rPr>
          <w:rFonts w:ascii="Cambria" w:hAnsi="Cambria"/>
          <w:color w:val="231F20"/>
          <w:sz w:val="20"/>
        </w:rPr>
        <w:t>.</w:t>
      </w:r>
    </w:p>
    <w:p w14:paraId="5F3F2DAB" w14:textId="77777777" w:rsidR="00F51AFC" w:rsidRPr="00421D42" w:rsidRDefault="00F51AFC">
      <w:pPr>
        <w:tabs>
          <w:tab w:val="left" w:pos="562"/>
        </w:tabs>
        <w:ind w:left="993" w:right="135"/>
        <w:jc w:val="both"/>
        <w:rPr>
          <w:rFonts w:ascii="Cambria" w:hAnsi="Cambria"/>
          <w:color w:val="231F20"/>
          <w:sz w:val="20"/>
        </w:rPr>
      </w:pPr>
    </w:p>
    <w:p w14:paraId="15C7DD9A" w14:textId="61ED3824" w:rsidR="00F51AFC" w:rsidRPr="00421D42" w:rsidRDefault="00416E35" w:rsidP="00FD7B43">
      <w:pPr>
        <w:numPr>
          <w:ilvl w:val="1"/>
          <w:numId w:val="3"/>
        </w:numPr>
        <w:tabs>
          <w:tab w:val="left" w:pos="851"/>
        </w:tabs>
        <w:ind w:left="851" w:hanging="425"/>
        <w:jc w:val="both"/>
        <w:rPr>
          <w:rFonts w:ascii="Cambria" w:eastAsia="Cambria" w:hAnsi="Cambria" w:cs="Cambria"/>
          <w:sz w:val="20"/>
          <w:szCs w:val="20"/>
        </w:rPr>
      </w:pPr>
      <w:r w:rsidRPr="00421D42">
        <w:rPr>
          <w:rFonts w:ascii="Cambria" w:hAnsi="Cambria"/>
          <w:color w:val="231F20"/>
          <w:sz w:val="20"/>
        </w:rPr>
        <w:t xml:space="preserve">Depending on availability, the United Kingdom (in respect of Bermuda) can transfer up to the amount of its adjusted quota in each </w:t>
      </w:r>
      <w:r w:rsidR="00A50098" w:rsidRPr="00421D42">
        <w:rPr>
          <w:rFonts w:ascii="Cambria" w:hAnsi="Cambria"/>
          <w:color w:val="231F20"/>
          <w:sz w:val="20"/>
        </w:rPr>
        <w:t xml:space="preserve">year </w:t>
      </w:r>
      <w:r w:rsidRPr="00421D42">
        <w:rPr>
          <w:rFonts w:ascii="Cambria" w:hAnsi="Cambria"/>
          <w:color w:val="231F20"/>
          <w:sz w:val="20"/>
        </w:rPr>
        <w:t xml:space="preserve">of </w:t>
      </w:r>
      <w:r w:rsidR="00E16E78" w:rsidRPr="00421D42">
        <w:rPr>
          <w:rFonts w:ascii="Cambria" w:hAnsi="Cambria"/>
          <w:color w:val="231F20"/>
          <w:sz w:val="20"/>
        </w:rPr>
        <w:t>2023-2025</w:t>
      </w:r>
      <w:r w:rsidRPr="00421D42">
        <w:rPr>
          <w:rFonts w:ascii="Cambria" w:hAnsi="Cambria"/>
          <w:color w:val="231F20"/>
          <w:sz w:val="20"/>
        </w:rPr>
        <w:t xml:space="preserve"> to the United States to support cooperative research as specified in paragraph </w:t>
      </w:r>
      <w:r w:rsidR="00EC0BAB" w:rsidRPr="00421D42">
        <w:rPr>
          <w:rFonts w:ascii="Cambria" w:hAnsi="Cambria"/>
          <w:color w:val="231F20"/>
          <w:sz w:val="20"/>
          <w:u w:val="single"/>
        </w:rPr>
        <w:t>54</w:t>
      </w:r>
      <w:r w:rsidRPr="00421D42">
        <w:rPr>
          <w:rFonts w:ascii="Cambria" w:hAnsi="Cambria"/>
          <w:color w:val="231F20"/>
          <w:sz w:val="20"/>
        </w:rPr>
        <w:t>.</w:t>
      </w:r>
    </w:p>
    <w:p w14:paraId="2F8D26AD" w14:textId="77777777" w:rsidR="00F51AFC" w:rsidRPr="00421D42" w:rsidRDefault="00F51AFC" w:rsidP="00FD7B43">
      <w:pPr>
        <w:tabs>
          <w:tab w:val="left" w:pos="562"/>
        </w:tabs>
        <w:ind w:left="993"/>
        <w:jc w:val="both"/>
        <w:rPr>
          <w:rFonts w:ascii="Cambria" w:eastAsia="Cambria" w:hAnsi="Cambria" w:cs="Cambria"/>
          <w:sz w:val="20"/>
          <w:szCs w:val="20"/>
        </w:rPr>
      </w:pPr>
    </w:p>
    <w:p w14:paraId="55118A7F" w14:textId="778E79A6" w:rsidR="00F51AFC" w:rsidRPr="00421D42" w:rsidRDefault="00416E35" w:rsidP="00FD7B43">
      <w:pPr>
        <w:numPr>
          <w:ilvl w:val="1"/>
          <w:numId w:val="3"/>
        </w:numPr>
        <w:tabs>
          <w:tab w:val="left" w:pos="851"/>
        </w:tabs>
        <w:ind w:left="851" w:hanging="425"/>
        <w:jc w:val="both"/>
        <w:rPr>
          <w:rFonts w:ascii="Cambria" w:eastAsia="Cambria" w:hAnsi="Cambria" w:cs="Cambria"/>
          <w:sz w:val="20"/>
          <w:szCs w:val="20"/>
        </w:rPr>
      </w:pPr>
      <w:r w:rsidRPr="00421D42">
        <w:rPr>
          <w:rFonts w:ascii="Cambria" w:hAnsi="Cambria"/>
          <w:color w:val="231F20"/>
          <w:sz w:val="20"/>
        </w:rPr>
        <w:t xml:space="preserve">Depending on availability, France (in respect of St. Pierre &amp; Miquelon) can transfer up to the amount of its adjusted quota in each </w:t>
      </w:r>
      <w:r w:rsidR="00A50098" w:rsidRPr="00421D42">
        <w:rPr>
          <w:rFonts w:ascii="Cambria" w:hAnsi="Cambria"/>
          <w:color w:val="231F20"/>
          <w:sz w:val="20"/>
        </w:rPr>
        <w:t xml:space="preserve">year </w:t>
      </w:r>
      <w:r w:rsidRPr="00421D42">
        <w:rPr>
          <w:rFonts w:ascii="Cambria" w:hAnsi="Cambria"/>
          <w:color w:val="231F20"/>
          <w:sz w:val="20"/>
        </w:rPr>
        <w:t xml:space="preserve">of </w:t>
      </w:r>
      <w:r w:rsidR="00E16E78" w:rsidRPr="00421D42">
        <w:rPr>
          <w:rFonts w:ascii="Cambria" w:hAnsi="Cambria"/>
          <w:color w:val="231F20"/>
          <w:sz w:val="20"/>
        </w:rPr>
        <w:t>2023-2025</w:t>
      </w:r>
      <w:r w:rsidRPr="00421D42">
        <w:rPr>
          <w:rFonts w:ascii="Cambria" w:eastAsia="Cambria" w:hAnsi="Cambria" w:cs="Cambria"/>
          <w:color w:val="231F20"/>
          <w:sz w:val="20"/>
          <w:szCs w:val="20"/>
        </w:rPr>
        <w:t>,</w:t>
      </w:r>
      <w:r w:rsidRPr="00421D42">
        <w:rPr>
          <w:rFonts w:ascii="Cambria" w:hAnsi="Cambria"/>
          <w:color w:val="231F20"/>
          <w:sz w:val="20"/>
        </w:rPr>
        <w:t xml:space="preserve"> to Canada to support cooperative research as specified in paragraph </w:t>
      </w:r>
      <w:r w:rsidR="00EC0BAB" w:rsidRPr="00421D42">
        <w:rPr>
          <w:rFonts w:ascii="Cambria" w:hAnsi="Cambria"/>
          <w:color w:val="231F20"/>
          <w:sz w:val="20"/>
          <w:u w:val="single"/>
        </w:rPr>
        <w:t>54</w:t>
      </w:r>
      <w:r w:rsidRPr="00421D42">
        <w:rPr>
          <w:rFonts w:ascii="Cambria" w:hAnsi="Cambria"/>
          <w:color w:val="231F20"/>
          <w:sz w:val="20"/>
        </w:rPr>
        <w:t>.</w:t>
      </w:r>
    </w:p>
    <w:p w14:paraId="1CFB0733" w14:textId="77777777" w:rsidR="00F51AFC" w:rsidRPr="00421D42" w:rsidRDefault="00F51AFC" w:rsidP="00FD7B43">
      <w:pPr>
        <w:pBdr>
          <w:top w:val="nil"/>
          <w:left w:val="nil"/>
          <w:bottom w:val="nil"/>
          <w:right w:val="nil"/>
          <w:between w:val="nil"/>
        </w:pBdr>
        <w:ind w:left="720"/>
        <w:rPr>
          <w:rFonts w:ascii="Cambria" w:hAnsi="Cambria"/>
          <w:color w:val="000000"/>
          <w:sz w:val="20"/>
        </w:rPr>
      </w:pPr>
    </w:p>
    <w:p w14:paraId="654FF9EE" w14:textId="5DEB01CC" w:rsidR="00F51AFC" w:rsidRPr="008165AA" w:rsidRDefault="00416E35" w:rsidP="00FD7B43">
      <w:pPr>
        <w:numPr>
          <w:ilvl w:val="1"/>
          <w:numId w:val="3"/>
        </w:numPr>
        <w:tabs>
          <w:tab w:val="left" w:pos="851"/>
        </w:tabs>
        <w:ind w:left="851" w:hanging="425"/>
        <w:jc w:val="both"/>
        <w:rPr>
          <w:rFonts w:ascii="Cambria" w:eastAsia="Cambria" w:hAnsi="Cambria" w:cs="Cambria"/>
          <w:sz w:val="20"/>
          <w:szCs w:val="20"/>
        </w:rPr>
      </w:pPr>
      <w:r w:rsidRPr="00421D42">
        <w:rPr>
          <w:rFonts w:ascii="Cambria" w:hAnsi="Cambria"/>
          <w:color w:val="231F20"/>
          <w:sz w:val="20"/>
        </w:rPr>
        <w:t>CPCs planning to engage in the cooperative research</w:t>
      </w:r>
      <w:r w:rsidRPr="008165AA">
        <w:rPr>
          <w:rFonts w:ascii="Cambria" w:hAnsi="Cambria"/>
          <w:color w:val="231F20"/>
          <w:sz w:val="20"/>
        </w:rPr>
        <w:t xml:space="preserve"> activities specified in paragraphs </w:t>
      </w:r>
      <w:r w:rsidRPr="008165AA">
        <w:rPr>
          <w:rFonts w:ascii="Cambria" w:eastAsia="Cambria" w:hAnsi="Cambria" w:cs="Cambria"/>
          <w:color w:val="231F20"/>
          <w:sz w:val="20"/>
          <w:szCs w:val="20"/>
        </w:rPr>
        <w:t>5</w:t>
      </w:r>
      <w:r w:rsidR="00105F44" w:rsidRPr="008165AA">
        <w:rPr>
          <w:rFonts w:ascii="Cambria" w:eastAsia="Cambria" w:hAnsi="Cambria" w:cs="Cambria"/>
          <w:color w:val="231F20"/>
          <w:sz w:val="20"/>
          <w:szCs w:val="20"/>
        </w:rPr>
        <w:t xml:space="preserve"> </w:t>
      </w:r>
      <w:r w:rsidRPr="008165AA">
        <w:rPr>
          <w:rFonts w:ascii="Cambria" w:hAnsi="Cambria"/>
          <w:color w:val="231F20"/>
          <w:sz w:val="20"/>
        </w:rPr>
        <w:t xml:space="preserve">d), </w:t>
      </w:r>
      <w:r w:rsidRPr="008165AA">
        <w:rPr>
          <w:rFonts w:ascii="Cambria" w:eastAsia="Cambria" w:hAnsi="Cambria" w:cs="Cambria"/>
          <w:color w:val="231F20"/>
          <w:sz w:val="20"/>
          <w:szCs w:val="20"/>
        </w:rPr>
        <w:t>5</w:t>
      </w:r>
      <w:r w:rsidR="00105F44" w:rsidRPr="008165AA">
        <w:rPr>
          <w:rFonts w:ascii="Cambria" w:eastAsia="Cambria" w:hAnsi="Cambria" w:cs="Cambria"/>
          <w:color w:val="231F20"/>
          <w:sz w:val="20"/>
          <w:szCs w:val="20"/>
        </w:rPr>
        <w:t xml:space="preserve"> </w:t>
      </w:r>
      <w:r w:rsidRPr="008165AA">
        <w:rPr>
          <w:rFonts w:ascii="Cambria" w:hAnsi="Cambria"/>
          <w:color w:val="231F20"/>
          <w:sz w:val="20"/>
        </w:rPr>
        <w:t xml:space="preserve">e), and </w:t>
      </w:r>
      <w:r w:rsidRPr="008165AA">
        <w:rPr>
          <w:rFonts w:ascii="Cambria" w:eastAsia="Cambria" w:hAnsi="Cambria" w:cs="Cambria"/>
          <w:color w:val="231F20"/>
          <w:sz w:val="20"/>
          <w:szCs w:val="20"/>
        </w:rPr>
        <w:t>5</w:t>
      </w:r>
      <w:r w:rsidR="00105F44" w:rsidRPr="008165AA">
        <w:rPr>
          <w:rFonts w:ascii="Cambria" w:eastAsia="Cambria" w:hAnsi="Cambria" w:cs="Cambria"/>
          <w:color w:val="231F20"/>
          <w:sz w:val="20"/>
          <w:szCs w:val="20"/>
        </w:rPr>
        <w:t xml:space="preserve"> </w:t>
      </w:r>
      <w:r w:rsidRPr="008165AA">
        <w:rPr>
          <w:rFonts w:ascii="Cambria" w:hAnsi="Cambria"/>
          <w:color w:val="231F20"/>
          <w:sz w:val="20"/>
        </w:rPr>
        <w:t>f) above shall: notify the Commission and the SCRS of the details of their research programs to be undertaken before they commence and present the results of the research to the SCRS.</w:t>
      </w:r>
    </w:p>
    <w:p w14:paraId="0F0F1835" w14:textId="2F077C88" w:rsidR="00F51AFC" w:rsidRPr="008165AA" w:rsidRDefault="00416E35" w:rsidP="00FD7B43">
      <w:pPr>
        <w:numPr>
          <w:ilvl w:val="0"/>
          <w:numId w:val="5"/>
        </w:numPr>
        <w:ind w:left="426" w:hanging="426"/>
        <w:jc w:val="both"/>
        <w:rPr>
          <w:rFonts w:ascii="Cambria" w:hAnsi="Cambria"/>
          <w:sz w:val="20"/>
        </w:rPr>
      </w:pPr>
      <w:r w:rsidRPr="008165AA">
        <w:rPr>
          <w:rFonts w:ascii="Cambria" w:hAnsi="Cambria"/>
          <w:color w:val="231F20"/>
          <w:sz w:val="20"/>
        </w:rPr>
        <w:lastRenderedPageBreak/>
        <w:t xml:space="preserve">A CPC’s total quota shall include its allocations in paragraph </w:t>
      </w:r>
      <w:r w:rsidRPr="008165AA">
        <w:rPr>
          <w:rFonts w:ascii="Cambria" w:eastAsia="Cambria" w:hAnsi="Cambria" w:cs="Cambria"/>
          <w:color w:val="231F20"/>
          <w:sz w:val="20"/>
          <w:szCs w:val="20"/>
        </w:rPr>
        <w:t>5</w:t>
      </w:r>
      <w:r w:rsidRPr="008165AA">
        <w:rPr>
          <w:rFonts w:ascii="Cambria" w:hAnsi="Cambria"/>
          <w:color w:val="231F20"/>
          <w:sz w:val="20"/>
        </w:rPr>
        <w:t>, adjusted for underharvest or overharvest consistent with the remainder of this paragraph. Each year shall be considered as an independent management period for the remainder of this paragraph.</w:t>
      </w:r>
    </w:p>
    <w:p w14:paraId="5CAFEA76" w14:textId="6C12149B" w:rsidR="00DA0817" w:rsidRPr="008165AA" w:rsidRDefault="00DA0817" w:rsidP="006D167F">
      <w:pPr>
        <w:tabs>
          <w:tab w:val="left" w:pos="529"/>
        </w:tabs>
        <w:ind w:left="528"/>
        <w:jc w:val="both"/>
        <w:rPr>
          <w:rFonts w:ascii="Cambria" w:hAnsi="Cambria"/>
          <w:color w:val="231F20"/>
          <w:sz w:val="20"/>
        </w:rPr>
      </w:pPr>
    </w:p>
    <w:p w14:paraId="5FC3786D" w14:textId="01FE83DE" w:rsidR="00F51AFC" w:rsidRPr="008165AA" w:rsidRDefault="00416E35" w:rsidP="00FD7B43">
      <w:pPr>
        <w:numPr>
          <w:ilvl w:val="0"/>
          <w:numId w:val="1"/>
        </w:numPr>
        <w:ind w:left="851" w:hanging="425"/>
        <w:jc w:val="both"/>
        <w:rPr>
          <w:rFonts w:ascii="Cambria" w:hAnsi="Cambria"/>
          <w:color w:val="231F20"/>
          <w:sz w:val="20"/>
        </w:rPr>
      </w:pPr>
      <w:r w:rsidRPr="008165AA">
        <w:rPr>
          <w:rFonts w:ascii="Cambria" w:hAnsi="Cambria"/>
          <w:color w:val="231F20"/>
          <w:sz w:val="20"/>
        </w:rPr>
        <w:t xml:space="preserve">Any underharvest of a CPC’s total quota in a given year may be carried forward to the next year. However, in no event shall the underharvest that is carried forward exceed 10% of the CPC’s initial quota allocation under paragraph </w:t>
      </w:r>
      <w:r w:rsidRPr="008165AA">
        <w:rPr>
          <w:rFonts w:ascii="Cambria" w:eastAsia="Cambria" w:hAnsi="Cambria" w:cs="Cambria"/>
          <w:color w:val="231F20"/>
          <w:sz w:val="20"/>
          <w:szCs w:val="20"/>
        </w:rPr>
        <w:t>5</w:t>
      </w:r>
      <w:r w:rsidRPr="008165AA">
        <w:rPr>
          <w:rFonts w:ascii="Cambria" w:hAnsi="Cambria"/>
          <w:color w:val="231F20"/>
          <w:sz w:val="20"/>
        </w:rPr>
        <w:t xml:space="preserve">, with the exception of </w:t>
      </w:r>
      <w:r w:rsidRPr="008165AA">
        <w:rPr>
          <w:rFonts w:ascii="Cambria" w:eastAsia="Cambria" w:hAnsi="Cambria" w:cs="Cambria"/>
          <w:color w:val="231F20"/>
          <w:sz w:val="20"/>
          <w:szCs w:val="20"/>
        </w:rPr>
        <w:t>the United Kingdom</w:t>
      </w:r>
      <w:r w:rsidRPr="008165AA">
        <w:rPr>
          <w:rFonts w:ascii="Cambria" w:hAnsi="Cambria"/>
          <w:color w:val="231F20"/>
          <w:sz w:val="20"/>
        </w:rPr>
        <w:t xml:space="preserve"> (in respect of Bermuda), France (in respect of St. Pierre and Miquelon), and Mexico (i.e., those with initial allocations of </w:t>
      </w:r>
      <w:r w:rsidR="00B51D77" w:rsidRPr="008165AA">
        <w:rPr>
          <w:rFonts w:ascii="Cambria" w:eastAsia="Cambria" w:hAnsi="Cambria" w:cs="Cambria"/>
          <w:color w:val="231F20"/>
          <w:sz w:val="20"/>
          <w:szCs w:val="20"/>
        </w:rPr>
        <w:t>149.34</w:t>
      </w:r>
      <w:r w:rsidRPr="008165AA">
        <w:rPr>
          <w:rFonts w:ascii="Cambria" w:hAnsi="Cambria"/>
          <w:color w:val="231F20"/>
          <w:sz w:val="20"/>
        </w:rPr>
        <w:t xml:space="preserve"> t or less), for which the underharvest that is carried forward shall in no event exceed 100% of the initial allocation under paragraph </w:t>
      </w:r>
      <w:r w:rsidRPr="008165AA">
        <w:rPr>
          <w:rFonts w:ascii="Cambria" w:eastAsia="Cambria" w:hAnsi="Cambria" w:cs="Cambria"/>
          <w:color w:val="231F20"/>
          <w:sz w:val="20"/>
          <w:szCs w:val="20"/>
        </w:rPr>
        <w:t>5</w:t>
      </w:r>
      <w:r w:rsidRPr="008165AA">
        <w:rPr>
          <w:rFonts w:ascii="Cambria" w:hAnsi="Cambria"/>
          <w:color w:val="231F20"/>
          <w:sz w:val="20"/>
        </w:rPr>
        <w:t xml:space="preserve"> (i.e., the total quota for such CPC shall not exceed twice its annual quota in any given year).</w:t>
      </w:r>
    </w:p>
    <w:p w14:paraId="68EFD24D" w14:textId="77777777" w:rsidR="00F51AFC" w:rsidRPr="008165AA" w:rsidRDefault="00F51AFC">
      <w:pPr>
        <w:tabs>
          <w:tab w:val="left" w:pos="798"/>
        </w:tabs>
        <w:ind w:right="130"/>
        <w:jc w:val="both"/>
        <w:rPr>
          <w:rFonts w:ascii="Cambria" w:hAnsi="Cambria"/>
          <w:color w:val="231F20"/>
          <w:sz w:val="20"/>
        </w:rPr>
      </w:pPr>
    </w:p>
    <w:p w14:paraId="5363B29B" w14:textId="77777777" w:rsidR="00F51AFC" w:rsidRPr="008165AA" w:rsidRDefault="00416E35" w:rsidP="00FD7B43">
      <w:pPr>
        <w:numPr>
          <w:ilvl w:val="0"/>
          <w:numId w:val="1"/>
        </w:numPr>
        <w:ind w:left="851" w:hanging="425"/>
        <w:jc w:val="both"/>
        <w:rPr>
          <w:rFonts w:ascii="Cambria" w:hAnsi="Cambria"/>
          <w:color w:val="231F20"/>
          <w:sz w:val="20"/>
        </w:rPr>
      </w:pPr>
      <w:r w:rsidRPr="008165AA">
        <w:rPr>
          <w:rFonts w:ascii="Cambria" w:hAnsi="Cambria"/>
          <w:color w:val="231F20"/>
          <w:sz w:val="20"/>
        </w:rPr>
        <w:t>If, in the applicable management period, and each subsequent management period, any CPC has an overharvest of its total quota, its initial quota for the next subsequent management period will be reduced by 100% of the excess of such total quota, and ICCAT may authorize other appropriate actions.</w:t>
      </w:r>
    </w:p>
    <w:p w14:paraId="32C7CDF5" w14:textId="77777777" w:rsidR="00F51AFC" w:rsidRPr="008165AA" w:rsidRDefault="00F51AFC">
      <w:pPr>
        <w:tabs>
          <w:tab w:val="left" w:pos="798"/>
        </w:tabs>
        <w:ind w:right="130"/>
        <w:jc w:val="both"/>
        <w:rPr>
          <w:rFonts w:ascii="Cambria" w:hAnsi="Cambria"/>
          <w:color w:val="231F20"/>
          <w:sz w:val="20"/>
        </w:rPr>
      </w:pPr>
    </w:p>
    <w:p w14:paraId="36350E31" w14:textId="3C9CB819" w:rsidR="00F51AFC" w:rsidRPr="008165AA" w:rsidRDefault="00416E35" w:rsidP="00FD7B43">
      <w:pPr>
        <w:numPr>
          <w:ilvl w:val="0"/>
          <w:numId w:val="1"/>
        </w:numPr>
        <w:ind w:left="851" w:hanging="425"/>
        <w:jc w:val="both"/>
        <w:rPr>
          <w:rFonts w:ascii="Cambria" w:hAnsi="Cambria"/>
          <w:color w:val="231F20"/>
          <w:sz w:val="20"/>
        </w:rPr>
      </w:pPr>
      <w:r w:rsidRPr="008165AA">
        <w:rPr>
          <w:rFonts w:ascii="Cambria" w:hAnsi="Cambria"/>
          <w:color w:val="231F20"/>
          <w:sz w:val="20"/>
        </w:rPr>
        <w:t xml:space="preserve">Notwithstanding paragraph </w:t>
      </w:r>
      <w:r w:rsidRPr="008165AA">
        <w:rPr>
          <w:rFonts w:ascii="Cambria" w:eastAsia="Cambria" w:hAnsi="Cambria" w:cs="Cambria"/>
          <w:color w:val="231F20"/>
          <w:sz w:val="20"/>
          <w:szCs w:val="20"/>
        </w:rPr>
        <w:t>6</w:t>
      </w:r>
      <w:r w:rsidR="000D7C75" w:rsidRPr="008165AA">
        <w:rPr>
          <w:rFonts w:ascii="Cambria" w:eastAsia="Cambria" w:hAnsi="Cambria" w:cs="Cambria"/>
          <w:color w:val="231F20"/>
          <w:sz w:val="20"/>
          <w:szCs w:val="20"/>
        </w:rPr>
        <w:t xml:space="preserve"> </w:t>
      </w:r>
      <w:r w:rsidRPr="008165AA">
        <w:rPr>
          <w:rFonts w:ascii="Cambria" w:hAnsi="Cambria"/>
          <w:color w:val="231F20"/>
          <w:sz w:val="20"/>
        </w:rPr>
        <w:t>b), if a CPC has an overharvest of its total quota during any two consecutive management periods, the Commission will recommend appropriate measures, which may include, but are not limited to, reduction in the CPC’s total quota equal to a minimum of 125% of the overharvest amount and, if necessary, trade restrictive measures. Any trade measures under this paragraph will be import restrictions on the subject species and consistent with each CPC’s international obligations. The trade measures will be of such duration and under such conditions as the Commission may determine.</w:t>
      </w:r>
    </w:p>
    <w:p w14:paraId="2D518207" w14:textId="77777777" w:rsidR="00345A4E" w:rsidRDefault="00345A4E">
      <w:pPr>
        <w:pStyle w:val="Heading1"/>
        <w:ind w:left="0"/>
        <w:jc w:val="both"/>
        <w:rPr>
          <w:rFonts w:ascii="Cambria" w:eastAsia="Cambria" w:hAnsi="Cambria"/>
          <w:i w:val="0"/>
          <w:iCs/>
          <w:color w:val="231F20"/>
          <w:sz w:val="20"/>
        </w:rPr>
      </w:pPr>
    </w:p>
    <w:p w14:paraId="3F6EF72F" w14:textId="6C3AFE54" w:rsidR="00794CE9" w:rsidRPr="00421D42" w:rsidRDefault="00794CE9" w:rsidP="00794CE9">
      <w:pPr>
        <w:tabs>
          <w:tab w:val="left" w:pos="970"/>
        </w:tabs>
        <w:ind w:right="395"/>
        <w:jc w:val="both"/>
        <w:rPr>
          <w:rFonts w:asciiTheme="minorHAnsi" w:hAnsiTheme="minorHAnsi"/>
          <w:b/>
          <w:bCs/>
          <w:color w:val="221F1F"/>
          <w:sz w:val="20"/>
          <w:szCs w:val="20"/>
          <w:u w:val="single"/>
        </w:rPr>
      </w:pPr>
      <w:r w:rsidRPr="00421D42">
        <w:rPr>
          <w:rFonts w:asciiTheme="minorHAnsi" w:hAnsiTheme="minorHAnsi"/>
          <w:b/>
          <w:bCs/>
          <w:sz w:val="20"/>
          <w:szCs w:val="20"/>
          <w:u w:val="single"/>
        </w:rPr>
        <w:t>Submission of annual fishing plan</w:t>
      </w:r>
      <w:r w:rsidR="00191DAD" w:rsidRPr="00421D42">
        <w:rPr>
          <w:rFonts w:asciiTheme="minorHAnsi" w:hAnsiTheme="minorHAnsi"/>
          <w:b/>
          <w:bCs/>
          <w:sz w:val="20"/>
          <w:szCs w:val="20"/>
          <w:u w:val="single"/>
        </w:rPr>
        <w:t>s</w:t>
      </w:r>
      <w:r w:rsidRPr="00421D42">
        <w:rPr>
          <w:rFonts w:asciiTheme="minorHAnsi" w:hAnsiTheme="minorHAnsi"/>
          <w:b/>
          <w:bCs/>
          <w:sz w:val="20"/>
          <w:szCs w:val="20"/>
          <w:u w:val="single"/>
        </w:rPr>
        <w:t>, fishing capacity management and inspection plan</w:t>
      </w:r>
      <w:r w:rsidR="00191DAD" w:rsidRPr="00421D42">
        <w:rPr>
          <w:rFonts w:asciiTheme="minorHAnsi" w:hAnsiTheme="minorHAnsi"/>
          <w:b/>
          <w:bCs/>
          <w:sz w:val="20"/>
          <w:szCs w:val="20"/>
          <w:u w:val="single"/>
        </w:rPr>
        <w:t>s</w:t>
      </w:r>
      <w:r w:rsidRPr="00421D42">
        <w:rPr>
          <w:rFonts w:asciiTheme="minorHAnsi" w:hAnsiTheme="minorHAnsi"/>
          <w:b/>
          <w:bCs/>
          <w:sz w:val="20"/>
          <w:szCs w:val="20"/>
          <w:u w:val="single"/>
        </w:rPr>
        <w:t xml:space="preserve"> </w:t>
      </w:r>
    </w:p>
    <w:p w14:paraId="1F0D8C36" w14:textId="77777777" w:rsidR="00794CE9" w:rsidRPr="00421D42" w:rsidRDefault="00794CE9" w:rsidP="00794CE9">
      <w:pPr>
        <w:pStyle w:val="BodyText"/>
        <w:spacing w:before="1"/>
        <w:jc w:val="both"/>
        <w:rPr>
          <w:rFonts w:asciiTheme="minorHAnsi" w:hAnsiTheme="minorHAnsi"/>
          <w:b/>
          <w:bCs/>
          <w:sz w:val="20"/>
          <w:szCs w:val="20"/>
          <w:u w:val="single"/>
        </w:rPr>
      </w:pPr>
    </w:p>
    <w:p w14:paraId="65C8A7B1" w14:textId="7182BB9A" w:rsidR="00794CE9" w:rsidRPr="00421D42" w:rsidRDefault="00794CE9" w:rsidP="00281938">
      <w:pPr>
        <w:pStyle w:val="BodyText"/>
        <w:numPr>
          <w:ilvl w:val="0"/>
          <w:numId w:val="17"/>
        </w:numPr>
        <w:autoSpaceDE w:val="0"/>
        <w:autoSpaceDN w:val="0"/>
        <w:spacing w:before="1"/>
        <w:ind w:left="426" w:hanging="426"/>
        <w:jc w:val="both"/>
        <w:rPr>
          <w:rFonts w:asciiTheme="minorHAnsi" w:hAnsiTheme="minorHAnsi"/>
          <w:sz w:val="20"/>
          <w:szCs w:val="20"/>
          <w:u w:val="single"/>
        </w:rPr>
      </w:pPr>
      <w:r w:rsidRPr="00421D42">
        <w:rPr>
          <w:rFonts w:asciiTheme="minorHAnsi" w:hAnsiTheme="minorHAnsi"/>
          <w:sz w:val="20"/>
          <w:szCs w:val="20"/>
          <w:u w:val="single"/>
        </w:rPr>
        <w:t xml:space="preserve">By 15 February each year, each CPC with an allocated Western Atlantic bluefin tuna quota </w:t>
      </w:r>
      <w:r w:rsidR="003C43CA" w:rsidRPr="00421D42">
        <w:rPr>
          <w:rFonts w:asciiTheme="minorHAnsi" w:hAnsiTheme="minorHAnsi"/>
          <w:sz w:val="20"/>
          <w:szCs w:val="20"/>
          <w:u w:val="single"/>
        </w:rPr>
        <w:t>at or above</w:t>
      </w:r>
      <w:r w:rsidR="00FD3395" w:rsidRPr="00421D42">
        <w:rPr>
          <w:rFonts w:asciiTheme="minorHAnsi" w:hAnsiTheme="minorHAnsi"/>
          <w:sz w:val="20"/>
          <w:szCs w:val="20"/>
          <w:u w:val="single"/>
        </w:rPr>
        <w:t xml:space="preserve"> </w:t>
      </w:r>
      <w:r w:rsidR="001A2C64" w:rsidRPr="00421D42">
        <w:rPr>
          <w:rFonts w:asciiTheme="minorHAnsi" w:hAnsiTheme="minorHAnsi"/>
          <w:sz w:val="20"/>
          <w:szCs w:val="20"/>
          <w:u w:val="single"/>
        </w:rPr>
        <w:t>5</w:t>
      </w:r>
      <w:r w:rsidR="003C43CA" w:rsidRPr="00421D42">
        <w:rPr>
          <w:rFonts w:asciiTheme="minorHAnsi" w:hAnsiTheme="minorHAnsi"/>
          <w:sz w:val="20"/>
          <w:szCs w:val="20"/>
          <w:u w:val="single"/>
        </w:rPr>
        <w:t>0</w:t>
      </w:r>
      <w:r w:rsidR="001A2C64" w:rsidRPr="00421D42">
        <w:rPr>
          <w:rFonts w:asciiTheme="minorHAnsi" w:hAnsiTheme="minorHAnsi"/>
          <w:sz w:val="20"/>
          <w:szCs w:val="20"/>
          <w:u w:val="single"/>
        </w:rPr>
        <w:t xml:space="preserve"> </w:t>
      </w:r>
      <w:r w:rsidR="00FD3395" w:rsidRPr="00421D42">
        <w:rPr>
          <w:rFonts w:asciiTheme="minorHAnsi" w:hAnsiTheme="minorHAnsi"/>
          <w:sz w:val="20"/>
          <w:szCs w:val="20"/>
          <w:u w:val="single"/>
        </w:rPr>
        <w:t xml:space="preserve">t </w:t>
      </w:r>
      <w:r w:rsidRPr="00421D42">
        <w:rPr>
          <w:rFonts w:asciiTheme="minorHAnsi" w:hAnsiTheme="minorHAnsi"/>
          <w:sz w:val="20"/>
          <w:szCs w:val="20"/>
          <w:u w:val="single"/>
        </w:rPr>
        <w:t xml:space="preserve">shall submit to the ICCAT Secretariat: </w:t>
      </w:r>
    </w:p>
    <w:p w14:paraId="5DD6145B" w14:textId="77777777" w:rsidR="00794CE9" w:rsidRPr="00421D42" w:rsidRDefault="00794CE9" w:rsidP="00794CE9">
      <w:pPr>
        <w:pStyle w:val="BodyText"/>
        <w:spacing w:before="1"/>
        <w:jc w:val="both"/>
        <w:rPr>
          <w:rFonts w:asciiTheme="minorHAnsi" w:hAnsiTheme="minorHAnsi"/>
          <w:sz w:val="20"/>
          <w:szCs w:val="20"/>
          <w:u w:val="single"/>
        </w:rPr>
      </w:pPr>
    </w:p>
    <w:p w14:paraId="78D7C5D7" w14:textId="2643CD03" w:rsidR="00794CE9" w:rsidRPr="00421D42" w:rsidRDefault="00794CE9" w:rsidP="00281938">
      <w:pPr>
        <w:pStyle w:val="ListParagraph"/>
        <w:numPr>
          <w:ilvl w:val="1"/>
          <w:numId w:val="17"/>
        </w:numPr>
        <w:tabs>
          <w:tab w:val="left" w:pos="851"/>
        </w:tabs>
        <w:autoSpaceDE w:val="0"/>
        <w:autoSpaceDN w:val="0"/>
        <w:ind w:left="851" w:right="-1"/>
        <w:contextualSpacing w:val="0"/>
        <w:jc w:val="both"/>
        <w:rPr>
          <w:rFonts w:asciiTheme="minorHAnsi" w:hAnsiTheme="minorHAnsi"/>
          <w:color w:val="221F1F"/>
          <w:sz w:val="20"/>
          <w:szCs w:val="20"/>
          <w:u w:val="single"/>
        </w:rPr>
      </w:pPr>
      <w:r w:rsidRPr="00421D42">
        <w:rPr>
          <w:rFonts w:asciiTheme="minorHAnsi" w:hAnsiTheme="minorHAnsi"/>
          <w:color w:val="221F1F"/>
          <w:sz w:val="20"/>
          <w:szCs w:val="20"/>
          <w:u w:val="single"/>
        </w:rPr>
        <w:t xml:space="preserve">An annual fishing plan for the catching vessels and traps fishing bluefin tuna in the western Atlantic drawn up in accordance with paragraphs </w:t>
      </w:r>
      <w:r w:rsidR="00FB7857" w:rsidRPr="00421D42">
        <w:rPr>
          <w:rFonts w:asciiTheme="minorHAnsi" w:hAnsiTheme="minorHAnsi"/>
          <w:color w:val="221F1F"/>
          <w:sz w:val="20"/>
          <w:szCs w:val="20"/>
          <w:u w:val="single"/>
        </w:rPr>
        <w:t>9</w:t>
      </w:r>
      <w:r w:rsidRPr="00421D42">
        <w:rPr>
          <w:rFonts w:asciiTheme="minorHAnsi" w:hAnsiTheme="minorHAnsi"/>
          <w:color w:val="221F1F"/>
          <w:sz w:val="20"/>
          <w:szCs w:val="20"/>
          <w:u w:val="single"/>
        </w:rPr>
        <w:t xml:space="preserve"> and </w:t>
      </w:r>
      <w:r w:rsidR="00FB7857" w:rsidRPr="00421D42">
        <w:rPr>
          <w:rFonts w:asciiTheme="minorHAnsi" w:hAnsiTheme="minorHAnsi"/>
          <w:color w:val="221F1F"/>
          <w:sz w:val="20"/>
          <w:szCs w:val="20"/>
          <w:u w:val="single"/>
        </w:rPr>
        <w:t>10</w:t>
      </w:r>
      <w:r w:rsidRPr="00421D42">
        <w:rPr>
          <w:rFonts w:asciiTheme="minorHAnsi" w:hAnsiTheme="minorHAnsi"/>
          <w:color w:val="221F1F"/>
          <w:sz w:val="20"/>
          <w:szCs w:val="20"/>
          <w:u w:val="single"/>
        </w:rPr>
        <w:t xml:space="preserve">. </w:t>
      </w:r>
    </w:p>
    <w:p w14:paraId="08CDC0B2" w14:textId="77777777" w:rsidR="00794CE9" w:rsidRPr="00421D42" w:rsidRDefault="00794CE9" w:rsidP="00281938">
      <w:pPr>
        <w:pStyle w:val="ListParagraph"/>
        <w:numPr>
          <w:ilvl w:val="1"/>
          <w:numId w:val="17"/>
        </w:numPr>
        <w:tabs>
          <w:tab w:val="left" w:pos="851"/>
        </w:tabs>
        <w:autoSpaceDE w:val="0"/>
        <w:autoSpaceDN w:val="0"/>
        <w:ind w:left="851" w:right="-1"/>
        <w:contextualSpacing w:val="0"/>
        <w:jc w:val="both"/>
        <w:rPr>
          <w:rFonts w:asciiTheme="minorHAnsi" w:hAnsiTheme="minorHAnsi"/>
          <w:color w:val="221F1F"/>
          <w:sz w:val="20"/>
          <w:szCs w:val="20"/>
          <w:u w:val="single"/>
        </w:rPr>
      </w:pPr>
      <w:r w:rsidRPr="00421D42">
        <w:rPr>
          <w:rFonts w:asciiTheme="minorHAnsi" w:hAnsiTheme="minorHAnsi"/>
          <w:color w:val="221F1F"/>
          <w:sz w:val="20"/>
          <w:szCs w:val="20"/>
          <w:u w:val="single"/>
        </w:rPr>
        <w:t xml:space="preserve">An annual fishing capacity management plan ensuring that the CPC authorized fishing capacity is commensurate with the allocated quota drawn up to include the information set forth in paragraph 5. </w:t>
      </w:r>
    </w:p>
    <w:p w14:paraId="58661C3E" w14:textId="77777777" w:rsidR="00794CE9" w:rsidRPr="00421D42" w:rsidRDefault="00794CE9" w:rsidP="00281938">
      <w:pPr>
        <w:pStyle w:val="ListParagraph"/>
        <w:numPr>
          <w:ilvl w:val="1"/>
          <w:numId w:val="17"/>
        </w:numPr>
        <w:tabs>
          <w:tab w:val="left" w:pos="851"/>
        </w:tabs>
        <w:autoSpaceDE w:val="0"/>
        <w:autoSpaceDN w:val="0"/>
        <w:ind w:left="851" w:right="-1"/>
        <w:contextualSpacing w:val="0"/>
        <w:jc w:val="both"/>
        <w:rPr>
          <w:rFonts w:asciiTheme="minorHAnsi" w:hAnsiTheme="minorHAnsi"/>
          <w:color w:val="221F1F"/>
          <w:sz w:val="20"/>
          <w:szCs w:val="20"/>
          <w:u w:val="single"/>
        </w:rPr>
      </w:pPr>
      <w:r w:rsidRPr="00421D42">
        <w:rPr>
          <w:rFonts w:asciiTheme="minorHAnsi" w:hAnsiTheme="minorHAnsi"/>
          <w:color w:val="221F1F"/>
          <w:sz w:val="20"/>
          <w:szCs w:val="20"/>
          <w:u w:val="single"/>
        </w:rPr>
        <w:t>Monitoring, control, and inspection plan with a view to ensuring compliance with the provisions of this Recommendation. This plan shall also designate the CPC control competent authority, and the list of contact points nominated as responsible for the implementation of this monitoring, control and inspection plan.</w:t>
      </w:r>
    </w:p>
    <w:p w14:paraId="60565D79" w14:textId="77777777" w:rsidR="00794CE9" w:rsidRPr="00421D42" w:rsidRDefault="00794CE9" w:rsidP="00794CE9">
      <w:pPr>
        <w:tabs>
          <w:tab w:val="left" w:pos="970"/>
        </w:tabs>
        <w:ind w:right="395"/>
        <w:jc w:val="both"/>
        <w:rPr>
          <w:rFonts w:asciiTheme="minorHAnsi" w:hAnsiTheme="minorHAnsi"/>
          <w:color w:val="221F1F"/>
          <w:sz w:val="20"/>
          <w:szCs w:val="20"/>
          <w:u w:val="single"/>
        </w:rPr>
      </w:pPr>
    </w:p>
    <w:p w14:paraId="6C4CDAD3" w14:textId="6786A380" w:rsidR="00794CE9" w:rsidRPr="00421D42" w:rsidRDefault="00794CE9" w:rsidP="00281938">
      <w:pPr>
        <w:pStyle w:val="BodyText"/>
        <w:numPr>
          <w:ilvl w:val="0"/>
          <w:numId w:val="17"/>
        </w:numPr>
        <w:autoSpaceDE w:val="0"/>
        <w:autoSpaceDN w:val="0"/>
        <w:spacing w:before="1"/>
        <w:ind w:left="426" w:hanging="426"/>
        <w:jc w:val="both"/>
        <w:rPr>
          <w:rFonts w:asciiTheme="minorHAnsi" w:hAnsiTheme="minorHAnsi"/>
          <w:sz w:val="20"/>
          <w:szCs w:val="20"/>
          <w:u w:val="single"/>
        </w:rPr>
      </w:pPr>
      <w:r w:rsidRPr="00421D42">
        <w:rPr>
          <w:rFonts w:asciiTheme="minorHAnsi" w:hAnsiTheme="minorHAnsi"/>
          <w:sz w:val="20"/>
          <w:szCs w:val="20"/>
          <w:u w:val="single"/>
        </w:rPr>
        <w:t xml:space="preserve">Prior to 31 March, the Commission shall convene an intersessional meeting of Panel 2 to analyze and, as appropriate, endorse the plans referred to under paragraph 7. If the Commission finds a serious fault in the plans submitted and cannot endorse these plans, the Commission shall decide on the automatic suspension of bluefin tuna fishing in that year by that CPC. Non-submission of the plan referred to above shall automatically lead to suspension of bluefin tuna fishing in that year.  The intersessional meeting of Panel 2 shall also analyze and, as appropriate, endorse the plans due for the East and Mediterranean bluefin tuna, as per </w:t>
      </w:r>
      <w:r w:rsidR="007A2AC3">
        <w:rPr>
          <w:rFonts w:asciiTheme="minorHAnsi" w:hAnsiTheme="minorHAnsi"/>
          <w:sz w:val="20"/>
          <w:szCs w:val="20"/>
          <w:u w:val="single"/>
        </w:rPr>
        <w:t>Rec.</w:t>
      </w:r>
      <w:r w:rsidRPr="00421D42">
        <w:rPr>
          <w:rFonts w:asciiTheme="minorHAnsi" w:hAnsiTheme="minorHAnsi"/>
          <w:sz w:val="20"/>
          <w:szCs w:val="20"/>
          <w:u w:val="single"/>
        </w:rPr>
        <w:t xml:space="preserve"> 2</w:t>
      </w:r>
      <w:r w:rsidR="003356A8">
        <w:rPr>
          <w:rFonts w:asciiTheme="minorHAnsi" w:hAnsiTheme="minorHAnsi"/>
          <w:sz w:val="20"/>
          <w:szCs w:val="20"/>
          <w:u w:val="single"/>
        </w:rPr>
        <w:t>4</w:t>
      </w:r>
      <w:r w:rsidRPr="00421D42">
        <w:rPr>
          <w:rFonts w:asciiTheme="minorHAnsi" w:hAnsiTheme="minorHAnsi"/>
          <w:sz w:val="20"/>
          <w:szCs w:val="20"/>
          <w:u w:val="single"/>
        </w:rPr>
        <w:t>-0</w:t>
      </w:r>
      <w:r w:rsidR="003356A8">
        <w:rPr>
          <w:rFonts w:asciiTheme="minorHAnsi" w:hAnsiTheme="minorHAnsi"/>
          <w:sz w:val="20"/>
          <w:szCs w:val="20"/>
          <w:u w:val="single"/>
        </w:rPr>
        <w:t>5</w:t>
      </w:r>
      <w:r w:rsidRPr="00421D42">
        <w:rPr>
          <w:rFonts w:asciiTheme="minorHAnsi" w:hAnsiTheme="minorHAnsi"/>
          <w:sz w:val="20"/>
          <w:szCs w:val="20"/>
          <w:u w:val="single"/>
        </w:rPr>
        <w:t xml:space="preserve">. This obligation may be done by electronic means if the Commission so decides. </w:t>
      </w:r>
    </w:p>
    <w:p w14:paraId="3A8BF4AB" w14:textId="77777777" w:rsidR="00794CE9" w:rsidRPr="00421D42" w:rsidRDefault="00794CE9" w:rsidP="00794CE9">
      <w:pPr>
        <w:rPr>
          <w:u w:val="single"/>
        </w:rPr>
      </w:pPr>
    </w:p>
    <w:p w14:paraId="7CF60B31" w14:textId="156461C8" w:rsidR="00191DAD" w:rsidRPr="00421D42" w:rsidRDefault="00191DAD" w:rsidP="00191DAD">
      <w:pPr>
        <w:pStyle w:val="Heading1"/>
        <w:ind w:left="0"/>
        <w:jc w:val="both"/>
        <w:rPr>
          <w:rFonts w:asciiTheme="minorHAnsi" w:hAnsiTheme="minorHAnsi"/>
          <w:i w:val="0"/>
          <w:iCs/>
          <w:color w:val="221F1F"/>
          <w:sz w:val="20"/>
          <w:szCs w:val="20"/>
          <w:u w:val="single"/>
        </w:rPr>
      </w:pPr>
      <w:r w:rsidRPr="00421D42">
        <w:rPr>
          <w:rFonts w:asciiTheme="minorHAnsi" w:hAnsiTheme="minorHAnsi"/>
          <w:i w:val="0"/>
          <w:iCs/>
          <w:color w:val="221F1F"/>
          <w:sz w:val="20"/>
          <w:szCs w:val="20"/>
          <w:u w:val="single"/>
        </w:rPr>
        <w:t>Annual fishing plans</w:t>
      </w:r>
    </w:p>
    <w:p w14:paraId="061854C2" w14:textId="77777777" w:rsidR="00191DAD" w:rsidRPr="00421D42" w:rsidRDefault="00191DAD" w:rsidP="00191DAD">
      <w:pPr>
        <w:pStyle w:val="Heading1"/>
        <w:ind w:left="0"/>
        <w:jc w:val="both"/>
        <w:rPr>
          <w:rFonts w:asciiTheme="minorHAnsi" w:hAnsiTheme="minorHAnsi"/>
          <w:color w:val="221F1F"/>
          <w:sz w:val="20"/>
          <w:szCs w:val="20"/>
          <w:u w:val="single"/>
        </w:rPr>
      </w:pPr>
    </w:p>
    <w:p w14:paraId="6E7856FD" w14:textId="77777777" w:rsidR="00191DAD" w:rsidRPr="00421D42" w:rsidRDefault="00191DAD" w:rsidP="00281938">
      <w:pPr>
        <w:pStyle w:val="BodyText"/>
        <w:numPr>
          <w:ilvl w:val="0"/>
          <w:numId w:val="17"/>
        </w:numPr>
        <w:autoSpaceDE w:val="0"/>
        <w:autoSpaceDN w:val="0"/>
        <w:spacing w:before="1"/>
        <w:ind w:left="426" w:hanging="426"/>
        <w:jc w:val="both"/>
        <w:rPr>
          <w:rFonts w:asciiTheme="minorHAnsi" w:hAnsiTheme="minorHAnsi"/>
          <w:sz w:val="20"/>
          <w:szCs w:val="20"/>
          <w:u w:val="single"/>
        </w:rPr>
      </w:pPr>
      <w:r w:rsidRPr="00421D42">
        <w:rPr>
          <w:rFonts w:asciiTheme="minorHAnsi" w:hAnsiTheme="minorHAnsi"/>
          <w:sz w:val="20"/>
          <w:szCs w:val="20"/>
          <w:u w:val="single"/>
        </w:rPr>
        <w:t xml:space="preserve">The annual fishing plan shall identify, inter alia, the quotas allocated to each gear group, when applicable, the method used to allocate and manage quotas as well as the measures to ensure the respect of the individual quotas, the open fishing seasons for each gear category and the rules on by-catch. </w:t>
      </w:r>
    </w:p>
    <w:p w14:paraId="19AE10D0" w14:textId="77777777" w:rsidR="00191DAD" w:rsidRPr="00421D42" w:rsidRDefault="00191DAD" w:rsidP="00191DAD">
      <w:pPr>
        <w:pStyle w:val="Heading1"/>
        <w:jc w:val="both"/>
        <w:rPr>
          <w:rFonts w:asciiTheme="minorHAnsi" w:hAnsiTheme="minorHAnsi"/>
          <w:color w:val="221F1F"/>
          <w:sz w:val="20"/>
          <w:szCs w:val="20"/>
          <w:u w:val="single"/>
        </w:rPr>
      </w:pPr>
    </w:p>
    <w:p w14:paraId="66D83105" w14:textId="77777777" w:rsidR="00281938" w:rsidRDefault="00281938" w:rsidP="00281938">
      <w:pPr>
        <w:rPr>
          <w:highlight w:val="yellow"/>
        </w:rPr>
      </w:pPr>
    </w:p>
    <w:p w14:paraId="62B19EEC" w14:textId="77777777" w:rsidR="00281938" w:rsidRDefault="00281938" w:rsidP="00281938">
      <w:pPr>
        <w:rPr>
          <w:highlight w:val="yellow"/>
        </w:rPr>
      </w:pPr>
    </w:p>
    <w:p w14:paraId="24B264AA" w14:textId="77777777" w:rsidR="00281938" w:rsidRPr="00281938" w:rsidRDefault="00281938" w:rsidP="00281938">
      <w:pPr>
        <w:rPr>
          <w:highlight w:val="yellow"/>
        </w:rPr>
      </w:pPr>
    </w:p>
    <w:p w14:paraId="45C7BA6D" w14:textId="77777777" w:rsidR="00191DAD" w:rsidRPr="00421D42" w:rsidRDefault="00191DAD" w:rsidP="00281938">
      <w:pPr>
        <w:pStyle w:val="BodyText"/>
        <w:numPr>
          <w:ilvl w:val="0"/>
          <w:numId w:val="17"/>
        </w:numPr>
        <w:autoSpaceDE w:val="0"/>
        <w:autoSpaceDN w:val="0"/>
        <w:spacing w:before="1"/>
        <w:ind w:left="426" w:hanging="426"/>
        <w:jc w:val="both"/>
        <w:rPr>
          <w:rFonts w:asciiTheme="minorHAnsi" w:hAnsiTheme="minorHAnsi"/>
          <w:sz w:val="20"/>
          <w:szCs w:val="20"/>
          <w:u w:val="single"/>
        </w:rPr>
      </w:pPr>
      <w:r w:rsidRPr="00421D42">
        <w:rPr>
          <w:rFonts w:asciiTheme="minorHAnsi" w:hAnsiTheme="minorHAnsi"/>
          <w:sz w:val="20"/>
          <w:szCs w:val="20"/>
          <w:u w:val="single"/>
        </w:rPr>
        <w:lastRenderedPageBreak/>
        <w:t>Any subsequent modification to the annual fishing plan shall be transmitted to the ICCAT Secretariat at least one working day before the exercise of the activity corresponding to that modification. Notwithstanding this provision, quota transfers between different gear groups and transfers between by-catch quota and directed quotas from the same CPC shall be allowed, provided that information</w:t>
      </w:r>
      <w:r w:rsidRPr="00421D42">
        <w:rPr>
          <w:rFonts w:asciiTheme="minorHAnsi" w:hAnsiTheme="minorHAnsi"/>
          <w:sz w:val="20"/>
          <w:szCs w:val="20"/>
        </w:rPr>
        <w:t xml:space="preserve"> </w:t>
      </w:r>
      <w:r w:rsidRPr="00421D42">
        <w:rPr>
          <w:rFonts w:asciiTheme="minorHAnsi" w:hAnsiTheme="minorHAnsi"/>
          <w:sz w:val="20"/>
          <w:szCs w:val="20"/>
          <w:u w:val="single"/>
        </w:rPr>
        <w:t>on the transfers is transmitted to the ICCAT Secretariat at the latest when the transfer enters into force.</w:t>
      </w:r>
    </w:p>
    <w:p w14:paraId="2E11CE3E" w14:textId="77777777" w:rsidR="00191DAD" w:rsidRPr="00D80512" w:rsidRDefault="00191DAD" w:rsidP="00794CE9">
      <w:pPr>
        <w:rPr>
          <w:highlight w:val="yellow"/>
          <w:u w:val="single"/>
        </w:rPr>
      </w:pPr>
    </w:p>
    <w:p w14:paraId="2FB95C32" w14:textId="77777777" w:rsidR="00C069E6" w:rsidRPr="00FC5623" w:rsidRDefault="00C069E6" w:rsidP="00C17461">
      <w:pPr>
        <w:pStyle w:val="Heading1"/>
        <w:ind w:left="0"/>
        <w:jc w:val="both"/>
        <w:rPr>
          <w:rFonts w:asciiTheme="minorHAnsi" w:hAnsiTheme="minorHAnsi"/>
          <w:i w:val="0"/>
          <w:iCs/>
          <w:color w:val="221F1F"/>
          <w:sz w:val="20"/>
          <w:szCs w:val="20"/>
          <w:highlight w:val="cyan"/>
          <w:u w:val="single"/>
        </w:rPr>
      </w:pPr>
      <w:r w:rsidRPr="00FC5623">
        <w:rPr>
          <w:rFonts w:asciiTheme="minorHAnsi" w:hAnsiTheme="minorHAnsi"/>
          <w:i w:val="0"/>
          <w:iCs/>
          <w:color w:val="221F1F"/>
          <w:sz w:val="20"/>
          <w:szCs w:val="20"/>
          <w:highlight w:val="cyan"/>
          <w:u w:val="single"/>
        </w:rPr>
        <w:t>Capacity management measures</w:t>
      </w:r>
    </w:p>
    <w:p w14:paraId="3323B258" w14:textId="77777777" w:rsidR="00C17461" w:rsidRPr="00D80512" w:rsidRDefault="00C17461" w:rsidP="00281938">
      <w:pPr>
        <w:rPr>
          <w:highlight w:val="yellow"/>
          <w:u w:val="single"/>
        </w:rPr>
      </w:pPr>
    </w:p>
    <w:p w14:paraId="2C0C079D" w14:textId="2059143E" w:rsidR="00C069E6" w:rsidRPr="00421D42" w:rsidRDefault="00C069E6" w:rsidP="00281938">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FC5623">
        <w:rPr>
          <w:rFonts w:asciiTheme="minorHAnsi" w:hAnsiTheme="minorHAnsi"/>
          <w:color w:val="221F1F"/>
          <w:sz w:val="20"/>
          <w:szCs w:val="20"/>
          <w:highlight w:val="cyan"/>
          <w:u w:val="single"/>
        </w:rPr>
        <w:t>Each</w:t>
      </w:r>
      <w:r w:rsidRPr="00421D42">
        <w:rPr>
          <w:rFonts w:asciiTheme="minorHAnsi" w:hAnsiTheme="minorHAnsi"/>
          <w:color w:val="221F1F"/>
          <w:sz w:val="20"/>
          <w:szCs w:val="20"/>
          <w:u w:val="single"/>
        </w:rPr>
        <w:t xml:space="preserve"> CPC shall adjust its fishing capacity to ensure that it is commensurate with its allocated quota by using relevant yearly catch rates by fleet segment and gear. These parameters should be provided by the SCRS by the 2025 Annual Meeting, and each time that a stock assessment for western bluefin tuna is performed, including specific rates for gear type and fishing area.</w:t>
      </w:r>
    </w:p>
    <w:p w14:paraId="2CA5DB36" w14:textId="77777777" w:rsidR="00C069E6" w:rsidRPr="00794CE9" w:rsidRDefault="00C069E6" w:rsidP="00281938"/>
    <w:p w14:paraId="19D9BD21" w14:textId="1DC1C28E" w:rsidR="00F51AFC" w:rsidRPr="008165AA" w:rsidRDefault="00416E35" w:rsidP="00281938">
      <w:pPr>
        <w:pStyle w:val="Heading1"/>
        <w:ind w:left="0"/>
        <w:jc w:val="both"/>
        <w:rPr>
          <w:rFonts w:ascii="Cambria" w:eastAsia="Cambria" w:hAnsi="Cambria" w:cs="Cambria"/>
          <w:b w:val="0"/>
          <w:i w:val="0"/>
          <w:iCs/>
          <w:sz w:val="20"/>
          <w:szCs w:val="20"/>
        </w:rPr>
      </w:pPr>
      <w:r w:rsidRPr="008165AA">
        <w:rPr>
          <w:rFonts w:ascii="Cambria" w:eastAsia="Cambria" w:hAnsi="Cambria"/>
          <w:i w:val="0"/>
          <w:iCs/>
          <w:color w:val="231F20"/>
          <w:sz w:val="20"/>
        </w:rPr>
        <w:t>Minimum fish size requirements and protection of small fish</w:t>
      </w:r>
    </w:p>
    <w:p w14:paraId="51395894" w14:textId="77777777" w:rsidR="00F51AFC" w:rsidRPr="008165AA" w:rsidRDefault="00F51AFC" w:rsidP="00281938">
      <w:pPr>
        <w:rPr>
          <w:rFonts w:ascii="Cambria" w:eastAsia="Cambria" w:hAnsi="Cambria" w:cs="Cambria"/>
          <w:b/>
          <w:i/>
          <w:sz w:val="20"/>
          <w:szCs w:val="20"/>
        </w:rPr>
      </w:pPr>
    </w:p>
    <w:p w14:paraId="20080B72" w14:textId="145C8C19" w:rsidR="00F51AFC" w:rsidRPr="008165AA" w:rsidRDefault="00416E35" w:rsidP="00281938">
      <w:pPr>
        <w:pStyle w:val="BodyText"/>
        <w:numPr>
          <w:ilvl w:val="0"/>
          <w:numId w:val="17"/>
        </w:numPr>
        <w:autoSpaceDE w:val="0"/>
        <w:autoSpaceDN w:val="0"/>
        <w:ind w:left="426" w:hanging="426"/>
        <w:jc w:val="both"/>
        <w:rPr>
          <w:rFonts w:ascii="Cambria" w:hAnsi="Cambria"/>
          <w:sz w:val="20"/>
        </w:rPr>
      </w:pPr>
      <w:r w:rsidRPr="008165AA">
        <w:rPr>
          <w:rFonts w:ascii="Cambria" w:hAnsi="Cambria"/>
          <w:color w:val="231F20"/>
          <w:sz w:val="20"/>
        </w:rPr>
        <w:t xml:space="preserve">CPCs </w:t>
      </w:r>
      <w:r w:rsidRPr="008165AA">
        <w:rPr>
          <w:rFonts w:ascii="Cambria" w:eastAsia="Cambria" w:hAnsi="Cambria" w:cs="Cambria"/>
          <w:color w:val="231F20"/>
          <w:sz w:val="20"/>
          <w:szCs w:val="20"/>
        </w:rPr>
        <w:t>shall</w:t>
      </w:r>
      <w:r w:rsidRPr="008165AA">
        <w:rPr>
          <w:rFonts w:ascii="Cambria" w:hAnsi="Cambria"/>
          <w:color w:val="231F20"/>
          <w:sz w:val="20"/>
        </w:rPr>
        <w:t xml:space="preserve"> prohibit </w:t>
      </w:r>
      <w:r w:rsidRPr="009843C0">
        <w:rPr>
          <w:rFonts w:asciiTheme="minorHAnsi" w:hAnsiTheme="minorHAnsi"/>
          <w:sz w:val="20"/>
          <w:szCs w:val="20"/>
        </w:rPr>
        <w:t>the</w:t>
      </w:r>
      <w:r w:rsidRPr="008165AA">
        <w:rPr>
          <w:rFonts w:ascii="Cambria" w:hAnsi="Cambria"/>
          <w:color w:val="231F20"/>
          <w:sz w:val="20"/>
        </w:rPr>
        <w:t xml:space="preserve"> taking and landing of western Atlantic bluefin tuna weighing less than 30 kg or, in the alternative, having a fork length of less than 115 cm.</w:t>
      </w:r>
    </w:p>
    <w:p w14:paraId="6FABDA8B" w14:textId="77777777" w:rsidR="00F51AFC" w:rsidRPr="009843C0" w:rsidRDefault="00F51AFC" w:rsidP="00281938">
      <w:pPr>
        <w:pStyle w:val="BodyText"/>
        <w:autoSpaceDE w:val="0"/>
        <w:autoSpaceDN w:val="0"/>
        <w:jc w:val="both"/>
        <w:rPr>
          <w:rFonts w:ascii="Cambria" w:hAnsi="Cambria"/>
          <w:color w:val="231F20"/>
          <w:sz w:val="20"/>
        </w:rPr>
      </w:pPr>
    </w:p>
    <w:p w14:paraId="2EEC074D" w14:textId="77777777" w:rsidR="00F51AFC" w:rsidRPr="009843C0" w:rsidRDefault="00416E35" w:rsidP="00281938">
      <w:pPr>
        <w:pStyle w:val="BodyText"/>
        <w:numPr>
          <w:ilvl w:val="0"/>
          <w:numId w:val="17"/>
        </w:numPr>
        <w:autoSpaceDE w:val="0"/>
        <w:autoSpaceDN w:val="0"/>
        <w:ind w:left="426" w:hanging="426"/>
        <w:jc w:val="both"/>
        <w:rPr>
          <w:rFonts w:ascii="Cambria" w:hAnsi="Cambria"/>
          <w:color w:val="231F20"/>
          <w:sz w:val="20"/>
        </w:rPr>
      </w:pPr>
      <w:r w:rsidRPr="00C17461">
        <w:rPr>
          <w:rFonts w:ascii="Cambria" w:hAnsi="Cambria"/>
          <w:color w:val="231F20"/>
          <w:sz w:val="20"/>
        </w:rPr>
        <w:t>Notwithstanding the above measures, CPCs may grant tolerances to capture western Atlantic bluefin tuna either weighing less than 30 kg, or in the alternative, having a fork length of less than 115 cm, provided they limit the take of these fish to no more than 10% by weight of the total bluefin tuna quota for each CPC, and institute measures to deny economic gain to the fishermen from such fish. Any overharvest of such tolerance limit from one year must be subtracted from the tolerance limit applicable in the next year or the year after that. CPCs granting such a tolerance will prohibit the taking and landing of western Atlantic bluefin tuna having a fork length of less than 67 cm, except as the subject of a research project notified to the SCRS, developed taking into consideration the recommended research priorities of the SCRS, and conducted by individuals duly permitted by the CPC to undertake such research.</w:t>
      </w:r>
    </w:p>
    <w:p w14:paraId="2FE0D1BE" w14:textId="77777777" w:rsidR="00F51AFC" w:rsidRPr="008165AA" w:rsidRDefault="00F51AFC" w:rsidP="00281938">
      <w:pPr>
        <w:pStyle w:val="BodyText"/>
        <w:autoSpaceDE w:val="0"/>
        <w:autoSpaceDN w:val="0"/>
        <w:ind w:left="117" w:firstLine="0"/>
        <w:jc w:val="both"/>
        <w:rPr>
          <w:rFonts w:ascii="Cambria" w:hAnsi="Cambria"/>
          <w:color w:val="231F20"/>
          <w:sz w:val="20"/>
        </w:rPr>
      </w:pPr>
    </w:p>
    <w:p w14:paraId="5EDB2569" w14:textId="77777777" w:rsidR="00F51AFC" w:rsidRPr="009843C0" w:rsidRDefault="00416E35" w:rsidP="00281938">
      <w:pPr>
        <w:pStyle w:val="BodyText"/>
        <w:numPr>
          <w:ilvl w:val="0"/>
          <w:numId w:val="17"/>
        </w:numPr>
        <w:autoSpaceDE w:val="0"/>
        <w:autoSpaceDN w:val="0"/>
        <w:ind w:left="426" w:hanging="426"/>
        <w:jc w:val="both"/>
        <w:rPr>
          <w:rFonts w:ascii="Cambria" w:hAnsi="Cambria"/>
          <w:color w:val="231F20"/>
          <w:sz w:val="20"/>
        </w:rPr>
      </w:pPr>
      <w:r w:rsidRPr="008165AA">
        <w:rPr>
          <w:rFonts w:ascii="Cambria" w:hAnsi="Cambria"/>
          <w:color w:val="231F20"/>
          <w:sz w:val="20"/>
        </w:rPr>
        <w:t>CPCs shall prohibit fishermen from selling or offering for sale recreationally harvested fish of any size.</w:t>
      </w:r>
    </w:p>
    <w:p w14:paraId="1837209D" w14:textId="77777777" w:rsidR="00F51AFC" w:rsidRPr="009843C0" w:rsidRDefault="00F51AFC" w:rsidP="00281938">
      <w:pPr>
        <w:pStyle w:val="BodyText"/>
        <w:autoSpaceDE w:val="0"/>
        <w:autoSpaceDN w:val="0"/>
        <w:ind w:left="117" w:firstLine="0"/>
        <w:jc w:val="both"/>
        <w:rPr>
          <w:rFonts w:ascii="Cambria" w:hAnsi="Cambria"/>
          <w:color w:val="231F20"/>
          <w:sz w:val="20"/>
        </w:rPr>
      </w:pPr>
    </w:p>
    <w:p w14:paraId="15EAD6FE" w14:textId="77777777" w:rsidR="00F51AFC" w:rsidRPr="009843C0" w:rsidRDefault="00416E35" w:rsidP="00281938">
      <w:pPr>
        <w:pStyle w:val="BodyText"/>
        <w:numPr>
          <w:ilvl w:val="0"/>
          <w:numId w:val="17"/>
        </w:numPr>
        <w:autoSpaceDE w:val="0"/>
        <w:autoSpaceDN w:val="0"/>
        <w:ind w:left="426" w:hanging="426"/>
        <w:jc w:val="both"/>
        <w:rPr>
          <w:rFonts w:ascii="Cambria" w:hAnsi="Cambria"/>
          <w:color w:val="231F20"/>
          <w:sz w:val="20"/>
        </w:rPr>
      </w:pPr>
      <w:r w:rsidRPr="008165AA">
        <w:rPr>
          <w:rFonts w:ascii="Cambria" w:hAnsi="Cambria"/>
          <w:color w:val="231F20"/>
          <w:sz w:val="20"/>
        </w:rPr>
        <w:t>CPCs will encourage their commercial and recreational fishermen to tag and release all fish less than 30 kg or, in the alternative, having a fork length less than 115 cm and report on steps taken in this regard in their Annual Report.</w:t>
      </w:r>
    </w:p>
    <w:p w14:paraId="6D468B56" w14:textId="77777777" w:rsidR="00F51AFC" w:rsidRPr="008165AA" w:rsidRDefault="00F51AFC" w:rsidP="00281938">
      <w:pPr>
        <w:rPr>
          <w:rFonts w:ascii="Cambria" w:eastAsia="Cambria" w:hAnsi="Cambria" w:cs="Cambria"/>
          <w:sz w:val="20"/>
          <w:szCs w:val="20"/>
        </w:rPr>
      </w:pPr>
    </w:p>
    <w:p w14:paraId="465C63DE" w14:textId="77777777" w:rsidR="00F51AFC" w:rsidRPr="008165AA" w:rsidRDefault="00416E35" w:rsidP="00281938">
      <w:pPr>
        <w:pStyle w:val="Heading1"/>
        <w:ind w:left="0"/>
        <w:rPr>
          <w:rFonts w:ascii="Cambria" w:eastAsia="Cambria" w:hAnsi="Cambria" w:cs="Cambria"/>
          <w:b w:val="0"/>
          <w:i w:val="0"/>
          <w:iCs/>
          <w:sz w:val="20"/>
          <w:szCs w:val="20"/>
        </w:rPr>
      </w:pPr>
      <w:r w:rsidRPr="008165AA">
        <w:rPr>
          <w:rFonts w:ascii="Cambria" w:eastAsia="Cambria" w:hAnsi="Cambria"/>
          <w:i w:val="0"/>
          <w:iCs/>
          <w:color w:val="231F20"/>
          <w:sz w:val="20"/>
        </w:rPr>
        <w:t>Area and time restrictions</w:t>
      </w:r>
    </w:p>
    <w:p w14:paraId="61701EC7" w14:textId="77777777" w:rsidR="00F51AFC" w:rsidRPr="008165AA" w:rsidRDefault="00F51AFC" w:rsidP="00281938">
      <w:pPr>
        <w:rPr>
          <w:rFonts w:ascii="Cambria" w:eastAsia="Cambria" w:hAnsi="Cambria" w:cs="Cambria"/>
          <w:b/>
          <w:i/>
          <w:sz w:val="20"/>
          <w:szCs w:val="20"/>
        </w:rPr>
      </w:pPr>
    </w:p>
    <w:p w14:paraId="25599E0C" w14:textId="6835BD5C" w:rsidR="00F51AFC" w:rsidRPr="008165AA" w:rsidRDefault="00416E35" w:rsidP="00281938">
      <w:pPr>
        <w:pStyle w:val="BodyText"/>
        <w:numPr>
          <w:ilvl w:val="0"/>
          <w:numId w:val="17"/>
        </w:numPr>
        <w:autoSpaceDE w:val="0"/>
        <w:autoSpaceDN w:val="0"/>
        <w:ind w:left="426" w:hanging="426"/>
        <w:jc w:val="both"/>
        <w:rPr>
          <w:rFonts w:ascii="Cambria" w:hAnsi="Cambria"/>
          <w:sz w:val="20"/>
        </w:rPr>
      </w:pPr>
      <w:r w:rsidRPr="008165AA">
        <w:rPr>
          <w:rFonts w:ascii="Cambria" w:hAnsi="Cambria"/>
          <w:color w:val="231F20"/>
          <w:sz w:val="20"/>
        </w:rPr>
        <w:t xml:space="preserve">There shall be no directed fishery on the bluefin tuna spawning stock in the western Atlantic spawning grounds (i.e., the Gulf of Mexico). In light of advice received from the SCRS pursuant </w:t>
      </w:r>
      <w:r w:rsidRPr="00421D42">
        <w:rPr>
          <w:rFonts w:ascii="Cambria" w:hAnsi="Cambria"/>
          <w:color w:val="231F20"/>
          <w:sz w:val="20"/>
        </w:rPr>
        <w:t xml:space="preserve">to paragraph </w:t>
      </w:r>
      <w:r w:rsidR="00737B02" w:rsidRPr="00421D42">
        <w:rPr>
          <w:rFonts w:ascii="Cambria" w:hAnsi="Cambria"/>
          <w:color w:val="231F20"/>
          <w:sz w:val="20"/>
          <w:u w:val="single"/>
        </w:rPr>
        <w:t>56</w:t>
      </w:r>
      <w:r w:rsidRPr="00421D42">
        <w:rPr>
          <w:rFonts w:ascii="Cambria" w:hAnsi="Cambria"/>
          <w:color w:val="231F20"/>
          <w:sz w:val="20"/>
        </w:rPr>
        <w:t>,</w:t>
      </w:r>
      <w:r w:rsidRPr="008165AA">
        <w:rPr>
          <w:rFonts w:ascii="Cambria" w:hAnsi="Cambria"/>
          <w:color w:val="231F20"/>
          <w:sz w:val="20"/>
        </w:rPr>
        <w:t xml:space="preserve"> the Commission shall consider revising this measure and the need for alternative management actions, taking into account the efforts of Mexico and other CPCs to conserve western Atlantic bluefin tuna, including reducing bycatch.</w:t>
      </w:r>
    </w:p>
    <w:p w14:paraId="7A10FF75" w14:textId="77777777" w:rsidR="00F51AFC" w:rsidRPr="008165AA" w:rsidRDefault="00416E35" w:rsidP="00281938">
      <w:pPr>
        <w:tabs>
          <w:tab w:val="left" w:pos="536"/>
        </w:tabs>
        <w:ind w:left="528"/>
        <w:jc w:val="both"/>
        <w:rPr>
          <w:rFonts w:ascii="Cambria" w:hAnsi="Cambria"/>
          <w:sz w:val="20"/>
        </w:rPr>
      </w:pPr>
      <w:r w:rsidRPr="008165AA">
        <w:rPr>
          <w:rFonts w:ascii="Cambria" w:hAnsi="Cambria"/>
          <w:color w:val="231F20"/>
          <w:sz w:val="20"/>
        </w:rPr>
        <w:t xml:space="preserve">  </w:t>
      </w:r>
    </w:p>
    <w:p w14:paraId="7925282E" w14:textId="7872E2B6" w:rsidR="00F51AFC" w:rsidRPr="008165AA" w:rsidRDefault="00416E35" w:rsidP="00281938">
      <w:pPr>
        <w:pStyle w:val="Heading1"/>
        <w:ind w:left="0"/>
        <w:jc w:val="both"/>
        <w:rPr>
          <w:rFonts w:ascii="Cambria" w:eastAsia="Cambria" w:hAnsi="Cambria" w:cs="Cambria"/>
          <w:b w:val="0"/>
          <w:i w:val="0"/>
          <w:iCs/>
          <w:sz w:val="20"/>
          <w:szCs w:val="20"/>
        </w:rPr>
      </w:pPr>
      <w:r w:rsidRPr="008165AA">
        <w:rPr>
          <w:rFonts w:ascii="Cambria" w:eastAsia="Cambria" w:hAnsi="Cambria"/>
          <w:i w:val="0"/>
          <w:iCs/>
          <w:color w:val="231F20"/>
          <w:sz w:val="20"/>
        </w:rPr>
        <w:t>Transshipment</w:t>
      </w:r>
    </w:p>
    <w:p w14:paraId="21837682" w14:textId="77777777" w:rsidR="00F51AFC" w:rsidRPr="008165AA" w:rsidRDefault="00F51AFC" w:rsidP="00281938">
      <w:pPr>
        <w:jc w:val="both"/>
        <w:rPr>
          <w:rFonts w:ascii="Cambria" w:eastAsia="Cambria" w:hAnsi="Cambria" w:cs="Cambria"/>
          <w:b/>
          <w:i/>
          <w:sz w:val="20"/>
          <w:szCs w:val="20"/>
        </w:rPr>
      </w:pPr>
    </w:p>
    <w:p w14:paraId="1FC5B30C" w14:textId="134CD451" w:rsidR="008A1C4B" w:rsidRPr="001A687B" w:rsidRDefault="00416E35" w:rsidP="00281938">
      <w:pPr>
        <w:pStyle w:val="BodyText"/>
        <w:numPr>
          <w:ilvl w:val="0"/>
          <w:numId w:val="17"/>
        </w:numPr>
        <w:autoSpaceDE w:val="0"/>
        <w:autoSpaceDN w:val="0"/>
        <w:ind w:left="426" w:hanging="426"/>
        <w:jc w:val="both"/>
        <w:rPr>
          <w:rFonts w:ascii="Cambria" w:hAnsi="Cambria"/>
          <w:color w:val="231F20"/>
          <w:sz w:val="20"/>
        </w:rPr>
      </w:pPr>
      <w:r w:rsidRPr="001A687B">
        <w:rPr>
          <w:rFonts w:ascii="Cambria" w:hAnsi="Cambria"/>
          <w:color w:val="231F20"/>
          <w:sz w:val="20"/>
        </w:rPr>
        <w:t>Transshipment at-sea shall be prohibited.</w:t>
      </w:r>
    </w:p>
    <w:p w14:paraId="34CD0DD8" w14:textId="77777777" w:rsidR="00593A7D" w:rsidRPr="001A687B" w:rsidRDefault="00593A7D" w:rsidP="00281938">
      <w:pPr>
        <w:pStyle w:val="BodyText"/>
        <w:autoSpaceDE w:val="0"/>
        <w:autoSpaceDN w:val="0"/>
        <w:ind w:left="544" w:firstLine="0"/>
        <w:jc w:val="both"/>
        <w:rPr>
          <w:rFonts w:ascii="Cambria" w:hAnsi="Cambria"/>
          <w:color w:val="231F20"/>
          <w:sz w:val="20"/>
        </w:rPr>
      </w:pPr>
    </w:p>
    <w:p w14:paraId="6ACB5879" w14:textId="443A6E55" w:rsidR="00FA0E1B" w:rsidRPr="001A687B" w:rsidRDefault="00FA0E1B" w:rsidP="00281938">
      <w:pPr>
        <w:pStyle w:val="BodyText"/>
        <w:numPr>
          <w:ilvl w:val="0"/>
          <w:numId w:val="17"/>
        </w:numPr>
        <w:autoSpaceDE w:val="0"/>
        <w:autoSpaceDN w:val="0"/>
        <w:ind w:left="426" w:hanging="426"/>
        <w:jc w:val="both"/>
        <w:rPr>
          <w:rFonts w:ascii="Cambria" w:hAnsi="Cambria"/>
          <w:color w:val="231F20"/>
          <w:sz w:val="20"/>
          <w:u w:val="single"/>
        </w:rPr>
      </w:pPr>
      <w:r w:rsidRPr="001A687B">
        <w:rPr>
          <w:rFonts w:ascii="Cambria" w:hAnsi="Cambria"/>
          <w:color w:val="231F20"/>
          <w:sz w:val="20"/>
          <w:highlight w:val="green"/>
          <w:u w:val="single"/>
        </w:rPr>
        <w:t>Transshipment</w:t>
      </w:r>
      <w:r w:rsidRPr="001A687B">
        <w:rPr>
          <w:rFonts w:ascii="Cambria" w:hAnsi="Cambria"/>
          <w:color w:val="231F20"/>
          <w:sz w:val="20"/>
          <w:u w:val="single"/>
        </w:rPr>
        <w:t xml:space="preserve"> operations of bluefin tuna in the western Atlantic shall be allowed only at designated ports defined and conditioned in paragraphs </w:t>
      </w:r>
      <w:r w:rsidR="006F5D5E" w:rsidRPr="001A687B">
        <w:rPr>
          <w:rFonts w:ascii="Cambria" w:hAnsi="Cambria"/>
          <w:color w:val="231F20"/>
          <w:sz w:val="20"/>
          <w:u w:val="single"/>
        </w:rPr>
        <w:t xml:space="preserve">71 </w:t>
      </w:r>
      <w:r w:rsidRPr="001A687B">
        <w:rPr>
          <w:rFonts w:ascii="Cambria" w:hAnsi="Cambria"/>
          <w:color w:val="231F20"/>
          <w:sz w:val="20"/>
          <w:u w:val="single"/>
        </w:rPr>
        <w:t xml:space="preserve">to </w:t>
      </w:r>
      <w:r w:rsidR="006F5D5E" w:rsidRPr="001A687B">
        <w:rPr>
          <w:rFonts w:ascii="Cambria" w:hAnsi="Cambria"/>
          <w:color w:val="231F20"/>
          <w:sz w:val="20"/>
          <w:u w:val="single"/>
        </w:rPr>
        <w:t>75</w:t>
      </w:r>
      <w:r w:rsidRPr="001A687B">
        <w:rPr>
          <w:rFonts w:ascii="Cambria" w:hAnsi="Cambria"/>
          <w:color w:val="231F20"/>
          <w:sz w:val="20"/>
          <w:u w:val="single"/>
        </w:rPr>
        <w:t>.</w:t>
      </w:r>
      <w:r w:rsidR="00220387" w:rsidRPr="001A687B">
        <w:rPr>
          <w:rFonts w:ascii="Cambria" w:hAnsi="Cambria"/>
          <w:color w:val="231F20"/>
          <w:sz w:val="20"/>
          <w:u w:val="single"/>
        </w:rPr>
        <w:t xml:space="preserve"> This shall also apply to bycatch.</w:t>
      </w:r>
    </w:p>
    <w:p w14:paraId="19A8328E" w14:textId="77777777" w:rsidR="00593A7D" w:rsidRPr="00584057" w:rsidRDefault="00593A7D" w:rsidP="00281938">
      <w:pPr>
        <w:pStyle w:val="BodyText"/>
        <w:autoSpaceDE w:val="0"/>
        <w:autoSpaceDN w:val="0"/>
        <w:ind w:left="544" w:firstLine="0"/>
        <w:jc w:val="both"/>
        <w:rPr>
          <w:rFonts w:ascii="Cambria" w:hAnsi="Cambria"/>
          <w:color w:val="231F20"/>
          <w:sz w:val="20"/>
          <w:highlight w:val="yellow"/>
          <w:u w:val="single"/>
        </w:rPr>
      </w:pPr>
    </w:p>
    <w:p w14:paraId="184348E8" w14:textId="0A9BE4E1" w:rsidR="00FA0E1B" w:rsidRPr="00421D42" w:rsidRDefault="00FA0E1B" w:rsidP="00281938">
      <w:pPr>
        <w:pStyle w:val="BodyText"/>
        <w:numPr>
          <w:ilvl w:val="0"/>
          <w:numId w:val="17"/>
        </w:numPr>
        <w:autoSpaceDE w:val="0"/>
        <w:autoSpaceDN w:val="0"/>
        <w:ind w:left="426" w:hanging="426"/>
        <w:jc w:val="both"/>
        <w:rPr>
          <w:rFonts w:ascii="Cambria" w:hAnsi="Cambria"/>
          <w:color w:val="231F20"/>
          <w:sz w:val="20"/>
          <w:u w:val="single"/>
        </w:rPr>
      </w:pPr>
      <w:r w:rsidRPr="00FC5623">
        <w:rPr>
          <w:rFonts w:ascii="Cambria" w:hAnsi="Cambria"/>
          <w:color w:val="231F20"/>
          <w:sz w:val="20"/>
          <w:highlight w:val="green"/>
          <w:u w:val="single"/>
        </w:rPr>
        <w:t xml:space="preserve">All transshipments </w:t>
      </w:r>
      <w:r w:rsidRPr="00421D42">
        <w:rPr>
          <w:rFonts w:ascii="Cambria" w:hAnsi="Cambria"/>
          <w:color w:val="231F20"/>
          <w:sz w:val="20"/>
          <w:u w:val="single"/>
        </w:rPr>
        <w:t>shall be inspected by the relevant CPC port authorities.</w:t>
      </w:r>
      <w:r w:rsidR="00220387" w:rsidRPr="00421D42">
        <w:rPr>
          <w:rFonts w:ascii="Cambria" w:hAnsi="Cambria"/>
          <w:color w:val="231F20"/>
          <w:sz w:val="20"/>
          <w:u w:val="single"/>
        </w:rPr>
        <w:t xml:space="preserve"> This shall also apply to bycatch.</w:t>
      </w:r>
    </w:p>
    <w:p w14:paraId="0070C878" w14:textId="77777777" w:rsidR="008A1C4B" w:rsidRPr="00421D42" w:rsidRDefault="008A1C4B" w:rsidP="00281938">
      <w:pPr>
        <w:pStyle w:val="BodyText"/>
        <w:autoSpaceDE w:val="0"/>
        <w:autoSpaceDN w:val="0"/>
        <w:ind w:left="0" w:firstLine="0"/>
        <w:jc w:val="both"/>
        <w:rPr>
          <w:rFonts w:ascii="Cambria" w:hAnsi="Cambria"/>
          <w:color w:val="231F20"/>
          <w:sz w:val="20"/>
          <w:u w:val="single"/>
        </w:rPr>
      </w:pPr>
    </w:p>
    <w:p w14:paraId="56310D03" w14:textId="77777777" w:rsidR="00F178E4" w:rsidRPr="00D80512" w:rsidRDefault="00F178E4" w:rsidP="00281938">
      <w:pPr>
        <w:rPr>
          <w:rFonts w:asciiTheme="minorHAnsi" w:hAnsiTheme="minorHAnsi"/>
          <w:b/>
          <w:bCs/>
          <w:sz w:val="20"/>
          <w:szCs w:val="20"/>
          <w:u w:val="single"/>
        </w:rPr>
      </w:pPr>
      <w:r w:rsidRPr="00421D42">
        <w:rPr>
          <w:rFonts w:asciiTheme="minorHAnsi" w:hAnsiTheme="minorHAnsi"/>
          <w:b/>
          <w:bCs/>
          <w:sz w:val="20"/>
          <w:szCs w:val="20"/>
          <w:u w:val="single"/>
        </w:rPr>
        <w:t>General rules on by-catches</w:t>
      </w:r>
    </w:p>
    <w:p w14:paraId="32CD1D88" w14:textId="77777777" w:rsidR="00F178E4" w:rsidRPr="00D80512" w:rsidRDefault="00F178E4" w:rsidP="00281938">
      <w:pPr>
        <w:rPr>
          <w:rFonts w:asciiTheme="minorHAnsi" w:hAnsiTheme="minorHAnsi"/>
          <w:sz w:val="20"/>
          <w:szCs w:val="20"/>
          <w:u w:val="single"/>
        </w:rPr>
      </w:pPr>
    </w:p>
    <w:p w14:paraId="01F2C466" w14:textId="2B6B6C27" w:rsidR="00F178E4" w:rsidRPr="001A687B" w:rsidRDefault="00F178E4" w:rsidP="00281938">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FC5623">
        <w:rPr>
          <w:rFonts w:asciiTheme="minorHAnsi" w:hAnsiTheme="minorHAnsi"/>
          <w:color w:val="221F1F"/>
          <w:sz w:val="20"/>
          <w:szCs w:val="20"/>
          <w:highlight w:val="cyan"/>
          <w:u w:val="single"/>
        </w:rPr>
        <w:t xml:space="preserve">CPCs shall </w:t>
      </w:r>
      <w:r w:rsidRPr="001A687B">
        <w:rPr>
          <w:rFonts w:asciiTheme="minorHAnsi" w:hAnsiTheme="minorHAnsi"/>
          <w:color w:val="221F1F"/>
          <w:sz w:val="20"/>
          <w:szCs w:val="20"/>
          <w:u w:val="single"/>
        </w:rPr>
        <w:t xml:space="preserve">allocate a specific quota for by-catch of bluefin tuna. The levels of authorized by-catches as well as the methodology to calculate those by-catches in relation with the total catches on board (in weight or </w:t>
      </w:r>
      <w:r w:rsidRPr="001A687B">
        <w:rPr>
          <w:rFonts w:asciiTheme="minorHAnsi" w:hAnsiTheme="minorHAnsi"/>
          <w:sz w:val="20"/>
          <w:szCs w:val="20"/>
          <w:u w:val="single"/>
        </w:rPr>
        <w:t>number</w:t>
      </w:r>
      <w:r w:rsidRPr="001A687B">
        <w:rPr>
          <w:rFonts w:asciiTheme="minorHAnsi" w:hAnsiTheme="minorHAnsi"/>
          <w:color w:val="221F1F"/>
          <w:sz w:val="20"/>
          <w:szCs w:val="20"/>
          <w:u w:val="single"/>
        </w:rPr>
        <w:t xml:space="preserve"> of specimens) shall be clearly defined in the annual fishing plans submitted to the ICCAT Secretariat under paragraph </w:t>
      </w:r>
      <w:r w:rsidR="00FA518F" w:rsidRPr="001A687B">
        <w:rPr>
          <w:rFonts w:asciiTheme="minorHAnsi" w:hAnsiTheme="minorHAnsi"/>
          <w:color w:val="221F1F"/>
          <w:sz w:val="20"/>
          <w:szCs w:val="20"/>
          <w:u w:val="single"/>
        </w:rPr>
        <w:t>9</w:t>
      </w:r>
      <w:r w:rsidRPr="001A687B">
        <w:rPr>
          <w:rFonts w:asciiTheme="minorHAnsi" w:hAnsiTheme="minorHAnsi"/>
          <w:color w:val="221F1F"/>
          <w:sz w:val="20"/>
          <w:szCs w:val="20"/>
          <w:u w:val="single"/>
        </w:rPr>
        <w:t xml:space="preserve"> of this Recommendation and shall never exceed 20% of the total </w:t>
      </w:r>
      <w:r w:rsidRPr="001A687B">
        <w:rPr>
          <w:rFonts w:asciiTheme="minorHAnsi" w:hAnsiTheme="minorHAnsi"/>
          <w:color w:val="221F1F"/>
          <w:sz w:val="20"/>
          <w:szCs w:val="20"/>
          <w:u w:val="single"/>
        </w:rPr>
        <w:lastRenderedPageBreak/>
        <w:t>catches on board at the end of each fishing trip. Calculation in number of pieces shall only apply to tuna and tuna-like species managed by ICCAT. For the small-scale coastal vessel fleet the amount</w:t>
      </w:r>
      <w:r w:rsidRPr="001A687B">
        <w:rPr>
          <w:rFonts w:asciiTheme="minorHAnsi" w:hAnsiTheme="minorHAnsi"/>
          <w:color w:val="221F1F"/>
          <w:sz w:val="20"/>
          <w:szCs w:val="20"/>
        </w:rPr>
        <w:t xml:space="preserve"> </w:t>
      </w:r>
      <w:r w:rsidRPr="001A687B">
        <w:rPr>
          <w:rFonts w:asciiTheme="minorHAnsi" w:hAnsiTheme="minorHAnsi"/>
          <w:color w:val="221F1F"/>
          <w:sz w:val="20"/>
          <w:szCs w:val="20"/>
          <w:u w:val="single"/>
        </w:rPr>
        <w:t xml:space="preserve">of by-catch can be calculated on an annual basis. </w:t>
      </w:r>
    </w:p>
    <w:p w14:paraId="5965364C" w14:textId="77777777" w:rsidR="00F178E4" w:rsidRPr="001A687B" w:rsidRDefault="00F178E4" w:rsidP="00F178E4">
      <w:pPr>
        <w:tabs>
          <w:tab w:val="left" w:pos="545"/>
        </w:tabs>
        <w:ind w:left="567" w:hanging="425"/>
        <w:rPr>
          <w:rFonts w:asciiTheme="minorHAnsi" w:hAnsiTheme="minorHAnsi"/>
          <w:color w:val="221F1F"/>
          <w:sz w:val="20"/>
          <w:szCs w:val="20"/>
          <w:u w:val="single"/>
        </w:rPr>
      </w:pPr>
    </w:p>
    <w:p w14:paraId="1AE0F920" w14:textId="77777777" w:rsidR="00F178E4" w:rsidRPr="001A687B" w:rsidRDefault="00F178E4" w:rsidP="00281938">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1A687B">
        <w:rPr>
          <w:rFonts w:asciiTheme="minorHAnsi" w:hAnsiTheme="minorHAnsi"/>
          <w:color w:val="221F1F"/>
          <w:sz w:val="20"/>
          <w:szCs w:val="20"/>
          <w:u w:val="single"/>
        </w:rPr>
        <w:t xml:space="preserve">All by-catches of dead bluefin tuna, whether retained or discarded, shall be deducted from the quota of the flag </w:t>
      </w:r>
      <w:r w:rsidRPr="001A687B">
        <w:rPr>
          <w:rFonts w:asciiTheme="minorHAnsi" w:hAnsiTheme="minorHAnsi"/>
          <w:sz w:val="20"/>
          <w:szCs w:val="20"/>
          <w:u w:val="single"/>
        </w:rPr>
        <w:t>CPC</w:t>
      </w:r>
      <w:r w:rsidRPr="001A687B">
        <w:rPr>
          <w:rFonts w:asciiTheme="minorHAnsi" w:hAnsiTheme="minorHAnsi"/>
          <w:color w:val="221F1F"/>
          <w:sz w:val="20"/>
          <w:szCs w:val="20"/>
          <w:u w:val="single"/>
        </w:rPr>
        <w:t xml:space="preserve"> and reported to ICCAT. If by-catch of bluefin tuna occurs in waters under the fishery jurisdiction of CPCs whose current domestic legislation requires that all dead or dying fish must be landed, this landing obligation shall be complied with also by vessels flying foreign flags. </w:t>
      </w:r>
    </w:p>
    <w:p w14:paraId="43C2003D" w14:textId="77777777" w:rsidR="00F178E4" w:rsidRPr="00D80512" w:rsidRDefault="00F178E4" w:rsidP="00F178E4">
      <w:pPr>
        <w:ind w:left="567" w:hanging="425"/>
        <w:rPr>
          <w:rFonts w:asciiTheme="minorHAnsi" w:hAnsiTheme="minorHAnsi"/>
          <w:sz w:val="20"/>
          <w:szCs w:val="20"/>
          <w:highlight w:val="yellow"/>
          <w:u w:val="single"/>
        </w:rPr>
      </w:pPr>
    </w:p>
    <w:p w14:paraId="0490062C" w14:textId="77777777" w:rsidR="00F178E4" w:rsidRPr="001A687B" w:rsidRDefault="00F178E4" w:rsidP="00281938">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FC5623">
        <w:rPr>
          <w:rFonts w:asciiTheme="minorHAnsi" w:hAnsiTheme="minorHAnsi"/>
          <w:color w:val="221F1F"/>
          <w:sz w:val="20"/>
          <w:szCs w:val="20"/>
          <w:highlight w:val="cyan"/>
          <w:u w:val="single"/>
        </w:rPr>
        <w:t xml:space="preserve">If no quota has </w:t>
      </w:r>
      <w:r w:rsidRPr="001A687B">
        <w:rPr>
          <w:rFonts w:asciiTheme="minorHAnsi" w:hAnsiTheme="minorHAnsi"/>
          <w:color w:val="221F1F"/>
          <w:sz w:val="20"/>
          <w:szCs w:val="20"/>
          <w:u w:val="single"/>
        </w:rPr>
        <w:t>been allocated to the CPC of the catching vessel or trap concerned or if it has already been consumed, the catching of bluefin tuna as by-catch is not permitted, and CPCs shall take the necessary measures to ensure their release. If, however, such bluefin tuna is dead it shall be landed, and the appropriate follow-</w:t>
      </w:r>
      <w:r w:rsidRPr="001A687B">
        <w:rPr>
          <w:rFonts w:asciiTheme="minorHAnsi" w:hAnsiTheme="minorHAnsi"/>
          <w:sz w:val="20"/>
          <w:szCs w:val="20"/>
          <w:u w:val="single"/>
        </w:rPr>
        <w:t>up</w:t>
      </w:r>
      <w:r w:rsidRPr="001A687B">
        <w:rPr>
          <w:rFonts w:asciiTheme="minorHAnsi" w:hAnsiTheme="minorHAnsi"/>
          <w:color w:val="221F1F"/>
          <w:sz w:val="20"/>
          <w:szCs w:val="20"/>
          <w:u w:val="single"/>
        </w:rPr>
        <w:t xml:space="preserve"> action taken in accordance with the national law. CPCs shall report information on such quantities on an annual basis to the ICCAT Secretariat who shall make it available to the SCRS. </w:t>
      </w:r>
    </w:p>
    <w:p w14:paraId="634D7C31" w14:textId="77777777" w:rsidR="00BA11DC" w:rsidRPr="00D80512" w:rsidRDefault="00BA11DC" w:rsidP="00BA11DC">
      <w:pPr>
        <w:pStyle w:val="ListParagraph"/>
        <w:rPr>
          <w:rFonts w:asciiTheme="minorHAnsi" w:hAnsiTheme="minorHAnsi"/>
          <w:color w:val="221F1F"/>
          <w:sz w:val="20"/>
          <w:szCs w:val="20"/>
          <w:highlight w:val="yellow"/>
          <w:u w:val="single"/>
        </w:rPr>
      </w:pPr>
    </w:p>
    <w:p w14:paraId="66F9C63C" w14:textId="0F378FB1" w:rsidR="00BA11DC" w:rsidRPr="001A687B" w:rsidRDefault="00BA11DC" w:rsidP="00281938">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FC5623">
        <w:rPr>
          <w:rFonts w:asciiTheme="minorHAnsi" w:hAnsiTheme="minorHAnsi"/>
          <w:color w:val="221F1F"/>
          <w:sz w:val="20"/>
          <w:szCs w:val="20"/>
          <w:highlight w:val="cyan"/>
          <w:u w:val="single"/>
        </w:rPr>
        <w:t xml:space="preserve">For vessels </w:t>
      </w:r>
      <w:r w:rsidRPr="001A687B">
        <w:rPr>
          <w:rFonts w:asciiTheme="minorHAnsi" w:hAnsiTheme="minorHAnsi"/>
          <w:color w:val="221F1F"/>
          <w:sz w:val="20"/>
          <w:szCs w:val="20"/>
          <w:u w:val="single"/>
        </w:rPr>
        <w:t xml:space="preserve">not actively fishing for bluefin tuna, any quantity of bluefin tuna kept on board shall be clearly separated from other fish species to allow control authorities to monitor the respect of this rule. </w:t>
      </w:r>
    </w:p>
    <w:p w14:paraId="6E9601DB" w14:textId="77777777" w:rsidR="00486607" w:rsidRPr="001A687B" w:rsidRDefault="00486607" w:rsidP="009843C0">
      <w:pPr>
        <w:pStyle w:val="ListParagraph"/>
        <w:rPr>
          <w:rFonts w:asciiTheme="minorHAnsi" w:hAnsiTheme="minorHAnsi"/>
          <w:color w:val="221F1F"/>
          <w:sz w:val="20"/>
          <w:szCs w:val="20"/>
          <w:u w:val="single"/>
        </w:rPr>
      </w:pPr>
    </w:p>
    <w:p w14:paraId="00EB2F3F" w14:textId="6B6E6864" w:rsidR="00486607" w:rsidRPr="001A687B" w:rsidRDefault="00486607" w:rsidP="00281938">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1A687B">
        <w:rPr>
          <w:rFonts w:asciiTheme="minorHAnsi" w:hAnsiTheme="minorHAnsi"/>
          <w:color w:val="221F1F"/>
          <w:sz w:val="20"/>
          <w:szCs w:val="20"/>
          <w:u w:val="single"/>
        </w:rPr>
        <w:t xml:space="preserve">The procedures for non-authorized vessels with regard to the eBCD shall follow as laid down in the relevant provision of </w:t>
      </w:r>
      <w:r w:rsidRPr="001A687B">
        <w:rPr>
          <w:rFonts w:asciiTheme="minorHAnsi" w:hAnsiTheme="minorHAnsi"/>
          <w:i/>
          <w:iCs/>
          <w:color w:val="221F1F"/>
          <w:sz w:val="20"/>
          <w:szCs w:val="20"/>
          <w:u w:val="single"/>
        </w:rPr>
        <w:t>Recommendation by ICCAT amending</w:t>
      </w:r>
      <w:r w:rsidRPr="001A687B">
        <w:rPr>
          <w:rFonts w:asciiTheme="minorHAnsi" w:hAnsiTheme="minorHAnsi"/>
          <w:color w:val="221F1F"/>
          <w:sz w:val="20"/>
          <w:szCs w:val="20"/>
          <w:u w:val="single"/>
        </w:rPr>
        <w:t xml:space="preserve"> </w:t>
      </w:r>
      <w:r w:rsidRPr="001A687B">
        <w:rPr>
          <w:rFonts w:asciiTheme="minorHAnsi" w:hAnsiTheme="minorHAnsi"/>
          <w:i/>
          <w:iCs/>
          <w:color w:val="221F1F"/>
          <w:sz w:val="20"/>
          <w:szCs w:val="20"/>
          <w:u w:val="single"/>
        </w:rPr>
        <w:t xml:space="preserve">Recommendation </w:t>
      </w:r>
      <w:r w:rsidR="00272B9B" w:rsidRPr="001A687B">
        <w:rPr>
          <w:rFonts w:asciiTheme="minorHAnsi" w:hAnsiTheme="minorHAnsi"/>
          <w:i/>
          <w:iCs/>
          <w:color w:val="221F1F"/>
          <w:sz w:val="20"/>
          <w:szCs w:val="20"/>
          <w:u w:val="single"/>
        </w:rPr>
        <w:t xml:space="preserve">22-16 amending recommendation </w:t>
      </w:r>
      <w:r w:rsidRPr="001A687B">
        <w:rPr>
          <w:rFonts w:asciiTheme="minorHAnsi" w:hAnsiTheme="minorHAnsi"/>
          <w:i/>
          <w:iCs/>
          <w:color w:val="221F1F"/>
          <w:sz w:val="20"/>
          <w:szCs w:val="20"/>
          <w:u w:val="single"/>
        </w:rPr>
        <w:t>2</w:t>
      </w:r>
      <w:r w:rsidR="00410289" w:rsidRPr="001A687B">
        <w:rPr>
          <w:rFonts w:asciiTheme="minorHAnsi" w:hAnsiTheme="minorHAnsi"/>
          <w:i/>
          <w:iCs/>
          <w:color w:val="221F1F"/>
          <w:sz w:val="20"/>
          <w:szCs w:val="20"/>
          <w:u w:val="single"/>
        </w:rPr>
        <w:t>1-18</w:t>
      </w:r>
      <w:r w:rsidRPr="001A687B">
        <w:rPr>
          <w:rFonts w:asciiTheme="minorHAnsi" w:hAnsiTheme="minorHAnsi"/>
          <w:i/>
          <w:iCs/>
          <w:color w:val="221F1F"/>
          <w:sz w:val="20"/>
          <w:szCs w:val="20"/>
          <w:u w:val="single"/>
        </w:rPr>
        <w:t xml:space="preserve"> on the application of the eBCD System </w:t>
      </w:r>
      <w:r w:rsidRPr="001A687B">
        <w:rPr>
          <w:rFonts w:asciiTheme="minorHAnsi" w:hAnsiTheme="minorHAnsi"/>
          <w:color w:val="221F1F"/>
          <w:sz w:val="20"/>
          <w:szCs w:val="20"/>
          <w:u w:val="single"/>
        </w:rPr>
        <w:t>(Rec. 2</w:t>
      </w:r>
      <w:r w:rsidR="00BF7569" w:rsidRPr="001A687B">
        <w:rPr>
          <w:rFonts w:asciiTheme="minorHAnsi" w:hAnsiTheme="minorHAnsi"/>
          <w:color w:val="221F1F"/>
          <w:sz w:val="20"/>
          <w:szCs w:val="20"/>
          <w:u w:val="single"/>
        </w:rPr>
        <w:t>4</w:t>
      </w:r>
      <w:r w:rsidRPr="001A687B">
        <w:rPr>
          <w:rFonts w:asciiTheme="minorHAnsi" w:hAnsiTheme="minorHAnsi"/>
          <w:color w:val="221F1F"/>
          <w:sz w:val="20"/>
          <w:szCs w:val="20"/>
          <w:u w:val="single"/>
        </w:rPr>
        <w:t>-</w:t>
      </w:r>
      <w:r w:rsidR="00BF7569" w:rsidRPr="001A687B">
        <w:rPr>
          <w:rFonts w:asciiTheme="minorHAnsi" w:hAnsiTheme="minorHAnsi"/>
          <w:color w:val="221F1F"/>
          <w:sz w:val="20"/>
          <w:szCs w:val="20"/>
          <w:u w:val="single"/>
        </w:rPr>
        <w:t>16</w:t>
      </w:r>
      <w:r w:rsidRPr="001A687B">
        <w:rPr>
          <w:rFonts w:asciiTheme="minorHAnsi" w:hAnsiTheme="minorHAnsi"/>
          <w:color w:val="221F1F"/>
          <w:sz w:val="20"/>
          <w:szCs w:val="20"/>
          <w:u w:val="single"/>
        </w:rPr>
        <w:t>).</w:t>
      </w:r>
    </w:p>
    <w:p w14:paraId="6893AD3B" w14:textId="77777777" w:rsidR="00C17461" w:rsidRPr="001A687B" w:rsidRDefault="00C17461" w:rsidP="00464D36">
      <w:pPr>
        <w:pStyle w:val="BodyText"/>
        <w:autoSpaceDE w:val="0"/>
        <w:autoSpaceDN w:val="0"/>
        <w:spacing w:before="1"/>
        <w:ind w:left="0" w:firstLine="0"/>
        <w:jc w:val="both"/>
        <w:rPr>
          <w:rFonts w:asciiTheme="minorHAnsi" w:hAnsiTheme="minorHAnsi"/>
          <w:color w:val="221F1F"/>
          <w:sz w:val="20"/>
          <w:szCs w:val="20"/>
          <w:u w:val="single"/>
        </w:rPr>
      </w:pPr>
    </w:p>
    <w:p w14:paraId="7BD82FB2" w14:textId="77777777" w:rsidR="00C17461" w:rsidRPr="00FC5623" w:rsidRDefault="00C17461" w:rsidP="00C17461">
      <w:pPr>
        <w:pStyle w:val="BodyText"/>
        <w:autoSpaceDE w:val="0"/>
        <w:autoSpaceDN w:val="0"/>
        <w:spacing w:before="1"/>
        <w:ind w:left="0" w:firstLine="0"/>
        <w:jc w:val="both"/>
        <w:rPr>
          <w:rFonts w:asciiTheme="minorHAnsi" w:hAnsiTheme="minorHAnsi"/>
          <w:b/>
          <w:bCs/>
          <w:color w:val="221F1F"/>
          <w:sz w:val="20"/>
          <w:szCs w:val="20"/>
          <w:highlight w:val="cyan"/>
          <w:u w:val="single"/>
        </w:rPr>
      </w:pPr>
      <w:r w:rsidRPr="00FC5623">
        <w:rPr>
          <w:rFonts w:asciiTheme="minorHAnsi" w:hAnsiTheme="minorHAnsi"/>
          <w:b/>
          <w:bCs/>
          <w:color w:val="221F1F"/>
          <w:sz w:val="20"/>
          <w:szCs w:val="20"/>
          <w:highlight w:val="cyan"/>
          <w:u w:val="single"/>
        </w:rPr>
        <w:t>Recreational fisheries and sport fisheries</w:t>
      </w:r>
    </w:p>
    <w:p w14:paraId="3212E026" w14:textId="77777777" w:rsidR="00C17461" w:rsidRPr="009843C0" w:rsidRDefault="00C17461" w:rsidP="009843C0">
      <w:pPr>
        <w:pStyle w:val="BodyText"/>
        <w:autoSpaceDE w:val="0"/>
        <w:autoSpaceDN w:val="0"/>
        <w:spacing w:before="1"/>
        <w:ind w:left="0" w:firstLine="0"/>
        <w:jc w:val="both"/>
        <w:rPr>
          <w:rFonts w:asciiTheme="minorHAnsi" w:hAnsiTheme="minorHAnsi"/>
          <w:b/>
          <w:bCs/>
          <w:color w:val="221F1F"/>
          <w:sz w:val="20"/>
          <w:szCs w:val="20"/>
          <w:highlight w:val="yellow"/>
          <w:u w:val="single"/>
        </w:rPr>
      </w:pPr>
    </w:p>
    <w:p w14:paraId="2FAAC2B7" w14:textId="13927BB4" w:rsidR="00C17461" w:rsidRPr="001A687B" w:rsidRDefault="00C17461" w:rsidP="00281938">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C67D9A">
        <w:rPr>
          <w:rFonts w:asciiTheme="minorHAnsi" w:hAnsiTheme="minorHAnsi"/>
          <w:color w:val="221F1F"/>
          <w:sz w:val="20"/>
          <w:szCs w:val="20"/>
          <w:highlight w:val="cyan"/>
          <w:u w:val="single"/>
        </w:rPr>
        <w:t>When CPCs allocate</w:t>
      </w:r>
      <w:r w:rsidRPr="001A687B">
        <w:rPr>
          <w:rFonts w:asciiTheme="minorHAnsi" w:hAnsiTheme="minorHAnsi"/>
          <w:color w:val="221F1F"/>
          <w:sz w:val="20"/>
          <w:szCs w:val="20"/>
          <w:u w:val="single"/>
        </w:rPr>
        <w:t>, where appropriate, a specific quota to sport and recreational fisheries; that allocated quota should be set even if catch and release is compulsory for bluefin tuna caught in sport and recreational fisheries to account for possible dead fish. Each CPC shall regulate recreational and sport fisheries by issuing fishing authorizations to vessels for the purpose of sport and recreational fishing.</w:t>
      </w:r>
    </w:p>
    <w:p w14:paraId="3B89BDF3" w14:textId="77777777" w:rsidR="000817F6" w:rsidRPr="00D80512" w:rsidRDefault="000817F6" w:rsidP="000817F6">
      <w:pPr>
        <w:pStyle w:val="BodyText"/>
        <w:autoSpaceDE w:val="0"/>
        <w:autoSpaceDN w:val="0"/>
        <w:spacing w:before="1"/>
        <w:ind w:left="544" w:firstLine="0"/>
        <w:jc w:val="both"/>
        <w:rPr>
          <w:rFonts w:asciiTheme="minorHAnsi" w:hAnsiTheme="minorHAnsi"/>
          <w:color w:val="221F1F"/>
          <w:sz w:val="20"/>
          <w:szCs w:val="20"/>
          <w:highlight w:val="yellow"/>
          <w:u w:val="single"/>
        </w:rPr>
      </w:pPr>
    </w:p>
    <w:p w14:paraId="44FCB47B" w14:textId="122F4C2B" w:rsidR="00C17461" w:rsidRPr="001A687B" w:rsidRDefault="00C17461" w:rsidP="00281938">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C67D9A">
        <w:rPr>
          <w:rFonts w:asciiTheme="minorHAnsi" w:hAnsiTheme="minorHAnsi"/>
          <w:color w:val="221F1F"/>
          <w:sz w:val="20"/>
          <w:szCs w:val="20"/>
          <w:highlight w:val="cyan"/>
          <w:u w:val="single"/>
        </w:rPr>
        <w:t xml:space="preserve">CPCs shall take </w:t>
      </w:r>
      <w:r w:rsidRPr="001A687B">
        <w:rPr>
          <w:rFonts w:asciiTheme="minorHAnsi" w:hAnsiTheme="minorHAnsi"/>
          <w:color w:val="221F1F"/>
          <w:sz w:val="20"/>
          <w:szCs w:val="20"/>
          <w:u w:val="single"/>
        </w:rPr>
        <w:t>the necessary measures to prohibit the catch and retention on board, transshipment or landing of more than one bluefin tuna per vessel per day for recreational fisheries. This prohibition does not apply to CPCs whose domestic legislation requires that all dead fish, including those caught by sport and recreational, shall be landed.</w:t>
      </w:r>
    </w:p>
    <w:p w14:paraId="7A213F84" w14:textId="77777777" w:rsidR="00593A7D" w:rsidRPr="00D80512" w:rsidRDefault="00593A7D" w:rsidP="00593A7D">
      <w:pPr>
        <w:pStyle w:val="BodyText"/>
        <w:autoSpaceDE w:val="0"/>
        <w:autoSpaceDN w:val="0"/>
        <w:spacing w:before="1"/>
        <w:ind w:left="544" w:firstLine="0"/>
        <w:jc w:val="both"/>
        <w:rPr>
          <w:rFonts w:asciiTheme="minorHAnsi" w:hAnsiTheme="minorHAnsi"/>
          <w:color w:val="221F1F"/>
          <w:sz w:val="20"/>
          <w:szCs w:val="20"/>
          <w:highlight w:val="yellow"/>
          <w:u w:val="single"/>
        </w:rPr>
      </w:pPr>
    </w:p>
    <w:p w14:paraId="2DA4AFE5" w14:textId="7B72B1F0" w:rsidR="00C17461" w:rsidRPr="001A687B" w:rsidRDefault="00C17461" w:rsidP="00281938">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C67D9A">
        <w:rPr>
          <w:rFonts w:asciiTheme="minorHAnsi" w:hAnsiTheme="minorHAnsi"/>
          <w:color w:val="221F1F"/>
          <w:sz w:val="20"/>
          <w:szCs w:val="20"/>
          <w:highlight w:val="cyan"/>
          <w:u w:val="single"/>
        </w:rPr>
        <w:t xml:space="preserve">The marketing </w:t>
      </w:r>
      <w:r w:rsidRPr="001A687B">
        <w:rPr>
          <w:rFonts w:asciiTheme="minorHAnsi" w:hAnsiTheme="minorHAnsi"/>
          <w:color w:val="221F1F"/>
          <w:sz w:val="20"/>
          <w:szCs w:val="20"/>
          <w:u w:val="single"/>
        </w:rPr>
        <w:t>of bluefin tuna caught in recreational and sport fishing shall be prohibited.</w:t>
      </w:r>
    </w:p>
    <w:p w14:paraId="06F67B6C" w14:textId="77777777" w:rsidR="00593A7D" w:rsidRPr="001A687B" w:rsidRDefault="00593A7D" w:rsidP="00593A7D">
      <w:pPr>
        <w:pStyle w:val="BodyText"/>
        <w:autoSpaceDE w:val="0"/>
        <w:autoSpaceDN w:val="0"/>
        <w:spacing w:before="1"/>
        <w:ind w:left="544" w:firstLine="0"/>
        <w:jc w:val="both"/>
        <w:rPr>
          <w:rFonts w:asciiTheme="minorHAnsi" w:hAnsiTheme="minorHAnsi"/>
          <w:color w:val="221F1F"/>
          <w:sz w:val="12"/>
          <w:szCs w:val="12"/>
          <w:u w:val="single"/>
        </w:rPr>
      </w:pPr>
    </w:p>
    <w:p w14:paraId="21FCBC89" w14:textId="28C77594" w:rsidR="00C17461" w:rsidRPr="001A687B" w:rsidRDefault="00C17461" w:rsidP="00281938">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C67D9A">
        <w:rPr>
          <w:rFonts w:asciiTheme="minorHAnsi" w:hAnsiTheme="minorHAnsi"/>
          <w:color w:val="221F1F"/>
          <w:sz w:val="20"/>
          <w:szCs w:val="20"/>
          <w:highlight w:val="cyan"/>
          <w:u w:val="single"/>
        </w:rPr>
        <w:t xml:space="preserve">Each CPC shall </w:t>
      </w:r>
      <w:r w:rsidRPr="001A687B">
        <w:rPr>
          <w:rFonts w:asciiTheme="minorHAnsi" w:hAnsiTheme="minorHAnsi"/>
          <w:color w:val="221F1F"/>
          <w:sz w:val="20"/>
          <w:szCs w:val="20"/>
          <w:u w:val="single"/>
        </w:rPr>
        <w:t>take measures to record catch data including weight of each bluefin tuna caught during sport and recreational fishing and communicate to the ICCAT Secretariat the data for the preceding year by 31 July each year.</w:t>
      </w:r>
    </w:p>
    <w:p w14:paraId="5E92AF8A" w14:textId="77777777" w:rsidR="00593A7D" w:rsidRPr="00281938" w:rsidRDefault="00593A7D" w:rsidP="00593A7D">
      <w:pPr>
        <w:pStyle w:val="BodyText"/>
        <w:autoSpaceDE w:val="0"/>
        <w:autoSpaceDN w:val="0"/>
        <w:spacing w:before="1"/>
        <w:ind w:left="544" w:firstLine="0"/>
        <w:jc w:val="both"/>
        <w:rPr>
          <w:rFonts w:asciiTheme="minorHAnsi" w:hAnsiTheme="minorHAnsi"/>
          <w:color w:val="221F1F"/>
          <w:sz w:val="12"/>
          <w:szCs w:val="12"/>
          <w:highlight w:val="yellow"/>
          <w:u w:val="single"/>
        </w:rPr>
      </w:pPr>
    </w:p>
    <w:p w14:paraId="77D98D29" w14:textId="15C91761" w:rsidR="00C17461" w:rsidRPr="001A687B" w:rsidRDefault="00C17461" w:rsidP="00281938">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051AE0">
        <w:rPr>
          <w:rFonts w:asciiTheme="minorHAnsi" w:hAnsiTheme="minorHAnsi"/>
          <w:color w:val="221F1F"/>
          <w:sz w:val="20"/>
          <w:szCs w:val="20"/>
          <w:highlight w:val="cyan"/>
          <w:u w:val="single"/>
        </w:rPr>
        <w:t xml:space="preserve">Dead catches </w:t>
      </w:r>
      <w:r w:rsidRPr="001A687B">
        <w:rPr>
          <w:rFonts w:asciiTheme="minorHAnsi" w:hAnsiTheme="minorHAnsi"/>
          <w:color w:val="221F1F"/>
          <w:sz w:val="20"/>
          <w:szCs w:val="20"/>
          <w:u w:val="single"/>
        </w:rPr>
        <w:t>from sport and recreational fisheries shall be counted against the quota allocated to the CPC in accordance with paragraph 5.</w:t>
      </w:r>
    </w:p>
    <w:p w14:paraId="451A36FB" w14:textId="77777777" w:rsidR="00593A7D" w:rsidRPr="00281938" w:rsidRDefault="00593A7D" w:rsidP="00593A7D">
      <w:pPr>
        <w:pStyle w:val="BodyText"/>
        <w:autoSpaceDE w:val="0"/>
        <w:autoSpaceDN w:val="0"/>
        <w:spacing w:before="1"/>
        <w:ind w:left="544" w:firstLine="0"/>
        <w:jc w:val="both"/>
        <w:rPr>
          <w:rFonts w:asciiTheme="minorHAnsi" w:hAnsiTheme="minorHAnsi"/>
          <w:color w:val="221F1F"/>
          <w:sz w:val="12"/>
          <w:szCs w:val="12"/>
        </w:rPr>
      </w:pPr>
    </w:p>
    <w:p w14:paraId="7C80AE18" w14:textId="12BBAE4B" w:rsidR="00C17461" w:rsidRPr="001A687B" w:rsidRDefault="00C17461" w:rsidP="00281938">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051AE0">
        <w:rPr>
          <w:rFonts w:asciiTheme="minorHAnsi" w:hAnsiTheme="minorHAnsi"/>
          <w:color w:val="221F1F"/>
          <w:sz w:val="20"/>
          <w:szCs w:val="20"/>
          <w:highlight w:val="cyan"/>
          <w:u w:val="single"/>
        </w:rPr>
        <w:t xml:space="preserve">Each CPC shall </w:t>
      </w:r>
      <w:r w:rsidRPr="001A687B">
        <w:rPr>
          <w:rFonts w:asciiTheme="minorHAnsi" w:hAnsiTheme="minorHAnsi"/>
          <w:color w:val="221F1F"/>
          <w:sz w:val="20"/>
          <w:szCs w:val="20"/>
          <w:u w:val="single"/>
        </w:rPr>
        <w:t>take the necessary measures to ensure, to the greatest extent possible, the release of bluefin tuna, especially juveniles, caught alive, in the framework of recreational and sport fishing. Any bluefin tuna landed shall be whole, gilled and/or gutted.</w:t>
      </w:r>
    </w:p>
    <w:p w14:paraId="2F288F54" w14:textId="77777777" w:rsidR="00593A7D" w:rsidRPr="00281938" w:rsidRDefault="00593A7D" w:rsidP="00593A7D">
      <w:pPr>
        <w:pStyle w:val="BodyText"/>
        <w:autoSpaceDE w:val="0"/>
        <w:autoSpaceDN w:val="0"/>
        <w:spacing w:before="1"/>
        <w:ind w:left="544" w:firstLine="0"/>
        <w:jc w:val="both"/>
        <w:rPr>
          <w:rFonts w:asciiTheme="minorHAnsi" w:hAnsiTheme="minorHAnsi"/>
          <w:color w:val="221F1F"/>
          <w:sz w:val="12"/>
          <w:szCs w:val="12"/>
          <w:highlight w:val="yellow"/>
          <w:u w:val="single"/>
        </w:rPr>
      </w:pPr>
    </w:p>
    <w:p w14:paraId="772CCD6A" w14:textId="207121C0" w:rsidR="00593A7D" w:rsidRPr="001A687B" w:rsidRDefault="00593A7D" w:rsidP="00281938">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051AE0">
        <w:rPr>
          <w:rFonts w:asciiTheme="minorHAnsi" w:hAnsiTheme="minorHAnsi"/>
          <w:color w:val="221F1F"/>
          <w:sz w:val="20"/>
          <w:szCs w:val="20"/>
          <w:highlight w:val="cyan"/>
          <w:u w:val="single"/>
        </w:rPr>
        <w:t xml:space="preserve">Any CPC wishing </w:t>
      </w:r>
      <w:r w:rsidRPr="001A687B">
        <w:rPr>
          <w:rFonts w:asciiTheme="minorHAnsi" w:hAnsiTheme="minorHAnsi"/>
          <w:color w:val="221F1F"/>
          <w:sz w:val="20"/>
          <w:szCs w:val="20"/>
          <w:u w:val="single"/>
        </w:rPr>
        <w:t>to conduct a sport catch-and-release fishery in the Northwest Atlantic may allow a limited number of sport vessels to target bluefin tuna with the purpose of “tag and release” without the need to allocate them a specific quota. This applies to those vessels operating in the context of a scientific project of a research institute integrated in a scientific research program results of which shall be communicated to the SCRS. In this context the CPC shall have the obligation to: a) submit the description and associated measures applicable to this fishery as integral part of their fishing and control plans as referred under paragraph 10 of this Recommendation; b) closely monitor the activities of the vessels concerned to ensure their compliance with the existing provisions of this Recommendation; c) ensure that the tagging and releasing operations are performed by trained personnel to ensure high survival of the specimens; and d) annually submit a report on the scientific activities conducted, at least 60 days before the SCRS meeting of the following year. Any bluefin tuna</w:t>
      </w:r>
      <w:r w:rsidRPr="001A687B">
        <w:rPr>
          <w:rFonts w:asciiTheme="minorHAnsi" w:hAnsiTheme="minorHAnsi"/>
          <w:color w:val="221F1F"/>
          <w:sz w:val="20"/>
          <w:szCs w:val="20"/>
        </w:rPr>
        <w:t xml:space="preserve"> </w:t>
      </w:r>
      <w:r w:rsidRPr="001A687B">
        <w:rPr>
          <w:rFonts w:asciiTheme="minorHAnsi" w:hAnsiTheme="minorHAnsi"/>
          <w:color w:val="221F1F"/>
          <w:sz w:val="20"/>
          <w:szCs w:val="20"/>
          <w:u w:val="single"/>
        </w:rPr>
        <w:t>that die during tag and release activities shall be reported and deducted from the CPC’s quota.</w:t>
      </w:r>
    </w:p>
    <w:p w14:paraId="0CD1483B" w14:textId="34BB037B" w:rsidR="00593A7D" w:rsidRPr="00C90156" w:rsidRDefault="00593A7D" w:rsidP="00281938">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051AE0">
        <w:rPr>
          <w:rFonts w:asciiTheme="minorHAnsi" w:hAnsiTheme="minorHAnsi"/>
          <w:color w:val="221F1F"/>
          <w:sz w:val="20"/>
          <w:szCs w:val="20"/>
          <w:highlight w:val="cyan"/>
          <w:u w:val="single"/>
        </w:rPr>
        <w:lastRenderedPageBreak/>
        <w:t xml:space="preserve">CPCs shall </w:t>
      </w:r>
      <w:r w:rsidRPr="00C90156">
        <w:rPr>
          <w:rFonts w:asciiTheme="minorHAnsi" w:hAnsiTheme="minorHAnsi"/>
          <w:color w:val="221F1F"/>
          <w:sz w:val="20"/>
          <w:szCs w:val="20"/>
          <w:u w:val="single"/>
        </w:rPr>
        <w:t>make available upon request from ICCAT the list of sport and recreational vessels which have received an authorization.</w:t>
      </w:r>
    </w:p>
    <w:p w14:paraId="0190C559" w14:textId="77777777" w:rsidR="00593A7D" w:rsidRPr="00D80512" w:rsidRDefault="00593A7D" w:rsidP="00593A7D">
      <w:pPr>
        <w:pStyle w:val="BodyText"/>
        <w:autoSpaceDE w:val="0"/>
        <w:autoSpaceDN w:val="0"/>
        <w:spacing w:before="1"/>
        <w:ind w:left="544" w:firstLine="0"/>
        <w:jc w:val="both"/>
        <w:rPr>
          <w:rFonts w:asciiTheme="minorHAnsi" w:hAnsiTheme="minorHAnsi"/>
          <w:color w:val="221F1F"/>
          <w:sz w:val="20"/>
          <w:szCs w:val="20"/>
          <w:highlight w:val="yellow"/>
          <w:u w:val="single"/>
        </w:rPr>
      </w:pPr>
    </w:p>
    <w:p w14:paraId="53CCC87D" w14:textId="225DBFB8" w:rsidR="00593A7D" w:rsidRPr="00C90156" w:rsidRDefault="00593A7D" w:rsidP="00281938">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EB3312">
        <w:rPr>
          <w:rFonts w:asciiTheme="minorHAnsi" w:hAnsiTheme="minorHAnsi"/>
          <w:color w:val="221F1F"/>
          <w:sz w:val="20"/>
          <w:szCs w:val="20"/>
          <w:highlight w:val="cyan"/>
          <w:u w:val="single"/>
        </w:rPr>
        <w:t xml:space="preserve">The format </w:t>
      </w:r>
      <w:r w:rsidRPr="00C90156">
        <w:rPr>
          <w:rFonts w:asciiTheme="minorHAnsi" w:hAnsiTheme="minorHAnsi"/>
          <w:color w:val="221F1F"/>
          <w:sz w:val="20"/>
          <w:szCs w:val="20"/>
          <w:u w:val="single"/>
        </w:rPr>
        <w:t>for such list referred to in paragraph 36 shall include the following information:</w:t>
      </w:r>
    </w:p>
    <w:p w14:paraId="72344111" w14:textId="0DDE3AF7" w:rsidR="00593A7D" w:rsidRPr="00C90156" w:rsidRDefault="00593A7D" w:rsidP="00281938">
      <w:pPr>
        <w:pStyle w:val="ListParagraph"/>
        <w:numPr>
          <w:ilvl w:val="1"/>
          <w:numId w:val="17"/>
        </w:numPr>
        <w:tabs>
          <w:tab w:val="left" w:pos="851"/>
        </w:tabs>
        <w:autoSpaceDE w:val="0"/>
        <w:autoSpaceDN w:val="0"/>
        <w:ind w:right="-1" w:hanging="543"/>
        <w:contextualSpacing w:val="0"/>
        <w:jc w:val="both"/>
        <w:rPr>
          <w:rFonts w:asciiTheme="minorHAnsi" w:hAnsiTheme="minorHAnsi"/>
          <w:color w:val="221F1F"/>
          <w:sz w:val="20"/>
          <w:szCs w:val="20"/>
          <w:u w:val="single"/>
        </w:rPr>
      </w:pPr>
      <w:r w:rsidRPr="00C90156">
        <w:rPr>
          <w:rFonts w:asciiTheme="minorHAnsi" w:hAnsiTheme="minorHAnsi"/>
          <w:color w:val="221F1F"/>
          <w:sz w:val="20"/>
          <w:szCs w:val="20"/>
          <w:u w:val="single"/>
        </w:rPr>
        <w:t>Name of vessel, register number;</w:t>
      </w:r>
    </w:p>
    <w:p w14:paraId="59B12B53" w14:textId="600CC35A" w:rsidR="00593A7D" w:rsidRPr="00C90156" w:rsidRDefault="00593A7D" w:rsidP="00281938">
      <w:pPr>
        <w:pStyle w:val="ListParagraph"/>
        <w:numPr>
          <w:ilvl w:val="1"/>
          <w:numId w:val="17"/>
        </w:numPr>
        <w:tabs>
          <w:tab w:val="left" w:pos="851"/>
        </w:tabs>
        <w:autoSpaceDE w:val="0"/>
        <w:autoSpaceDN w:val="0"/>
        <w:ind w:right="-1" w:hanging="543"/>
        <w:contextualSpacing w:val="0"/>
        <w:jc w:val="both"/>
        <w:rPr>
          <w:rFonts w:asciiTheme="minorHAnsi" w:hAnsiTheme="minorHAnsi"/>
          <w:color w:val="221F1F"/>
          <w:sz w:val="20"/>
          <w:szCs w:val="20"/>
          <w:u w:val="single"/>
        </w:rPr>
      </w:pPr>
      <w:r w:rsidRPr="00C90156">
        <w:rPr>
          <w:rFonts w:asciiTheme="minorHAnsi" w:hAnsiTheme="minorHAnsi"/>
          <w:color w:val="221F1F"/>
          <w:sz w:val="20"/>
          <w:szCs w:val="20"/>
          <w:u w:val="single"/>
        </w:rPr>
        <w:t>ICCAT Record Number (if any);</w:t>
      </w:r>
    </w:p>
    <w:p w14:paraId="7CD7FC9F" w14:textId="2AEE1E7E" w:rsidR="00593A7D" w:rsidRPr="00C90156" w:rsidRDefault="00593A7D" w:rsidP="00281938">
      <w:pPr>
        <w:pStyle w:val="ListParagraph"/>
        <w:numPr>
          <w:ilvl w:val="1"/>
          <w:numId w:val="17"/>
        </w:numPr>
        <w:tabs>
          <w:tab w:val="left" w:pos="851"/>
        </w:tabs>
        <w:autoSpaceDE w:val="0"/>
        <w:autoSpaceDN w:val="0"/>
        <w:ind w:right="-1" w:hanging="543"/>
        <w:contextualSpacing w:val="0"/>
        <w:jc w:val="both"/>
        <w:rPr>
          <w:rFonts w:asciiTheme="minorHAnsi" w:hAnsiTheme="minorHAnsi"/>
          <w:color w:val="221F1F"/>
          <w:sz w:val="20"/>
          <w:szCs w:val="20"/>
          <w:u w:val="single"/>
        </w:rPr>
      </w:pPr>
      <w:r w:rsidRPr="00C90156">
        <w:rPr>
          <w:rFonts w:asciiTheme="minorHAnsi" w:hAnsiTheme="minorHAnsi"/>
          <w:color w:val="221F1F"/>
          <w:sz w:val="20"/>
          <w:szCs w:val="20"/>
          <w:u w:val="single"/>
        </w:rPr>
        <w:t>Previous name (if any);</w:t>
      </w:r>
    </w:p>
    <w:p w14:paraId="05034811" w14:textId="6C646A96" w:rsidR="00593A7D" w:rsidRPr="00C90156" w:rsidRDefault="00593A7D" w:rsidP="00281938">
      <w:pPr>
        <w:pStyle w:val="ListParagraph"/>
        <w:numPr>
          <w:ilvl w:val="1"/>
          <w:numId w:val="17"/>
        </w:numPr>
        <w:tabs>
          <w:tab w:val="left" w:pos="851"/>
        </w:tabs>
        <w:autoSpaceDE w:val="0"/>
        <w:autoSpaceDN w:val="0"/>
        <w:ind w:right="-1" w:hanging="543"/>
        <w:contextualSpacing w:val="0"/>
        <w:jc w:val="both"/>
        <w:rPr>
          <w:rFonts w:asciiTheme="minorHAnsi" w:hAnsiTheme="minorHAnsi"/>
          <w:color w:val="221F1F"/>
          <w:sz w:val="20"/>
          <w:szCs w:val="20"/>
          <w:u w:val="single"/>
        </w:rPr>
      </w:pPr>
      <w:r w:rsidRPr="00C90156">
        <w:rPr>
          <w:rFonts w:asciiTheme="minorHAnsi" w:hAnsiTheme="minorHAnsi"/>
          <w:color w:val="221F1F"/>
          <w:sz w:val="20"/>
          <w:szCs w:val="20"/>
          <w:u w:val="single"/>
        </w:rPr>
        <w:t>Name and address of owner(s) and operator(s).</w:t>
      </w:r>
    </w:p>
    <w:p w14:paraId="07AB20AB" w14:textId="77777777" w:rsidR="00593A7D" w:rsidRPr="00D80512" w:rsidRDefault="00593A7D" w:rsidP="00593A7D">
      <w:pPr>
        <w:rPr>
          <w:rFonts w:asciiTheme="minorHAnsi" w:hAnsiTheme="minorHAnsi"/>
          <w:b/>
          <w:bCs/>
          <w:sz w:val="20"/>
          <w:szCs w:val="20"/>
          <w:highlight w:val="yellow"/>
          <w:u w:val="single"/>
        </w:rPr>
      </w:pPr>
    </w:p>
    <w:p w14:paraId="69F061A8" w14:textId="29BB0B3E" w:rsidR="00593A7D" w:rsidRPr="00EB3312" w:rsidRDefault="00593A7D" w:rsidP="00593A7D">
      <w:pPr>
        <w:rPr>
          <w:rFonts w:asciiTheme="minorHAnsi" w:hAnsiTheme="minorHAnsi"/>
          <w:b/>
          <w:bCs/>
          <w:sz w:val="20"/>
          <w:szCs w:val="20"/>
          <w:highlight w:val="cyan"/>
          <w:u w:val="single"/>
        </w:rPr>
      </w:pPr>
      <w:r w:rsidRPr="00EB3312">
        <w:rPr>
          <w:rFonts w:asciiTheme="minorHAnsi" w:hAnsiTheme="minorHAnsi"/>
          <w:b/>
          <w:bCs/>
          <w:sz w:val="20"/>
          <w:szCs w:val="20"/>
          <w:highlight w:val="cyan"/>
          <w:u w:val="single"/>
        </w:rPr>
        <w:t>Use of aerial means</w:t>
      </w:r>
    </w:p>
    <w:p w14:paraId="36896FA0" w14:textId="77777777" w:rsidR="00593A7D" w:rsidRPr="00D80512" w:rsidRDefault="00593A7D" w:rsidP="00593A7D">
      <w:pPr>
        <w:rPr>
          <w:rFonts w:asciiTheme="minorHAnsi" w:hAnsiTheme="minorHAnsi"/>
          <w:b/>
          <w:bCs/>
          <w:sz w:val="20"/>
          <w:szCs w:val="20"/>
          <w:highlight w:val="yellow"/>
          <w:u w:val="single"/>
        </w:rPr>
      </w:pPr>
    </w:p>
    <w:p w14:paraId="5F445B6E" w14:textId="2CF461D2" w:rsidR="00C17461" w:rsidRPr="00C90156" w:rsidRDefault="00593A7D" w:rsidP="00281938">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EB3312">
        <w:rPr>
          <w:rFonts w:asciiTheme="minorHAnsi" w:hAnsiTheme="minorHAnsi"/>
          <w:color w:val="221F1F"/>
          <w:sz w:val="20"/>
          <w:szCs w:val="20"/>
          <w:highlight w:val="cyan"/>
          <w:u w:val="single"/>
        </w:rPr>
        <w:t xml:space="preserve">The use of </w:t>
      </w:r>
      <w:r w:rsidRPr="00C90156">
        <w:rPr>
          <w:rFonts w:asciiTheme="minorHAnsi" w:hAnsiTheme="minorHAnsi"/>
          <w:color w:val="221F1F"/>
          <w:sz w:val="20"/>
          <w:szCs w:val="20"/>
          <w:u w:val="single"/>
        </w:rPr>
        <w:t>any aerial means, including aircraft, helicopters or any types of unmanned aerial vehicles to search for bluefin tuna shall be prohibited.</w:t>
      </w:r>
    </w:p>
    <w:p w14:paraId="4CA234F8" w14:textId="77777777" w:rsidR="00C17461" w:rsidRPr="00C90156" w:rsidRDefault="00C17461" w:rsidP="00464D36">
      <w:pPr>
        <w:pStyle w:val="BodyText"/>
        <w:autoSpaceDE w:val="0"/>
        <w:autoSpaceDN w:val="0"/>
        <w:spacing w:before="1"/>
        <w:ind w:left="0" w:firstLine="0"/>
        <w:jc w:val="both"/>
        <w:rPr>
          <w:rFonts w:asciiTheme="minorHAnsi" w:hAnsiTheme="minorHAnsi"/>
          <w:color w:val="221F1F"/>
          <w:sz w:val="20"/>
          <w:szCs w:val="20"/>
          <w:u w:val="single"/>
        </w:rPr>
      </w:pPr>
    </w:p>
    <w:p w14:paraId="0EA5AAF2" w14:textId="77777777" w:rsidR="00ED4FF1" w:rsidRPr="00C90156" w:rsidRDefault="00ED4FF1" w:rsidP="00ED4FF1">
      <w:pPr>
        <w:rPr>
          <w:rFonts w:asciiTheme="minorHAnsi" w:hAnsiTheme="minorHAnsi"/>
          <w:b/>
          <w:bCs/>
          <w:sz w:val="20"/>
          <w:szCs w:val="20"/>
          <w:u w:val="single"/>
        </w:rPr>
      </w:pPr>
      <w:r w:rsidRPr="00C90156">
        <w:rPr>
          <w:rFonts w:asciiTheme="minorHAnsi" w:hAnsiTheme="minorHAnsi"/>
          <w:b/>
          <w:bCs/>
          <w:sz w:val="20"/>
          <w:szCs w:val="20"/>
          <w:u w:val="single"/>
        </w:rPr>
        <w:t xml:space="preserve">Fishing authorizations for vessels, traps and farms authorized to fish for bluefin tuna </w:t>
      </w:r>
    </w:p>
    <w:p w14:paraId="049BC0E3" w14:textId="77777777" w:rsidR="00ED4FF1" w:rsidRPr="00C90156" w:rsidRDefault="00ED4FF1" w:rsidP="00ED4FF1">
      <w:pPr>
        <w:rPr>
          <w:rFonts w:asciiTheme="minorHAnsi" w:hAnsiTheme="minorHAnsi"/>
          <w:sz w:val="20"/>
          <w:szCs w:val="20"/>
          <w:u w:val="single"/>
        </w:rPr>
      </w:pPr>
    </w:p>
    <w:p w14:paraId="66437611" w14:textId="278C9195" w:rsidR="00ED4FF1" w:rsidRPr="00C90156" w:rsidRDefault="00ED4FF1" w:rsidP="00281938">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C90156">
        <w:rPr>
          <w:rFonts w:asciiTheme="minorHAnsi" w:hAnsiTheme="minorHAnsi"/>
          <w:color w:val="221F1F"/>
          <w:sz w:val="20"/>
          <w:szCs w:val="20"/>
          <w:u w:val="single"/>
        </w:rPr>
        <w:t xml:space="preserve">CPCs shall issue special authorizations and/or national fishing licenses to vessels and traps included in one of the lists described in paragraphs </w:t>
      </w:r>
      <w:r w:rsidR="00B2776E" w:rsidRPr="00C90156">
        <w:rPr>
          <w:rFonts w:asciiTheme="minorHAnsi" w:hAnsiTheme="minorHAnsi"/>
          <w:color w:val="221F1F"/>
          <w:sz w:val="20"/>
          <w:szCs w:val="20"/>
          <w:u w:val="single"/>
        </w:rPr>
        <w:t>36</w:t>
      </w:r>
      <w:r w:rsidR="00B27B18" w:rsidRPr="00C90156">
        <w:rPr>
          <w:rFonts w:asciiTheme="minorHAnsi" w:hAnsiTheme="minorHAnsi"/>
          <w:color w:val="221F1F"/>
          <w:sz w:val="20"/>
          <w:szCs w:val="20"/>
          <w:u w:val="single"/>
        </w:rPr>
        <w:t>, 37</w:t>
      </w:r>
      <w:r w:rsidR="001E7739" w:rsidRPr="00C90156">
        <w:rPr>
          <w:rFonts w:asciiTheme="minorHAnsi" w:hAnsiTheme="minorHAnsi"/>
          <w:color w:val="221F1F"/>
          <w:sz w:val="20"/>
          <w:szCs w:val="20"/>
          <w:u w:val="single"/>
        </w:rPr>
        <w:t xml:space="preserve"> and </w:t>
      </w:r>
      <w:r w:rsidR="00133A6C" w:rsidRPr="00C90156">
        <w:rPr>
          <w:rFonts w:asciiTheme="minorHAnsi" w:hAnsiTheme="minorHAnsi"/>
          <w:color w:val="221F1F"/>
          <w:sz w:val="20"/>
          <w:szCs w:val="20"/>
          <w:u w:val="single"/>
        </w:rPr>
        <w:t>46</w:t>
      </w:r>
      <w:r w:rsidRPr="00C90156">
        <w:rPr>
          <w:rFonts w:asciiTheme="minorHAnsi" w:hAnsiTheme="minorHAnsi"/>
          <w:color w:val="221F1F"/>
          <w:sz w:val="20"/>
          <w:szCs w:val="20"/>
          <w:u w:val="single"/>
        </w:rPr>
        <w:t xml:space="preserve">. Fishing authorizations shall contain as a minimum the information set out in </w:t>
      </w:r>
      <w:r w:rsidRPr="00C90156">
        <w:rPr>
          <w:rFonts w:asciiTheme="minorHAnsi" w:hAnsiTheme="minorHAnsi"/>
          <w:b/>
          <w:bCs/>
          <w:color w:val="221F1F"/>
          <w:sz w:val="20"/>
          <w:szCs w:val="20"/>
          <w:u w:val="single"/>
        </w:rPr>
        <w:t>Annex 1</w:t>
      </w:r>
      <w:r w:rsidRPr="00C90156">
        <w:rPr>
          <w:rFonts w:asciiTheme="minorHAnsi" w:hAnsiTheme="minorHAnsi"/>
          <w:color w:val="221F1F"/>
          <w:sz w:val="20"/>
          <w:szCs w:val="20"/>
          <w:u w:val="single"/>
        </w:rPr>
        <w:t xml:space="preserve">. The Flag CPC shall ensure that the information contained in the fishing authorization is accurate and consistent with the rules of ICCAT. The Flag CPC shall take the necessary enforcement measures in accordance with their legislation and may require the vessel to proceed immediately to a designated port when the individual quota is deemed to be exhausted. </w:t>
      </w:r>
    </w:p>
    <w:p w14:paraId="50773208" w14:textId="77777777" w:rsidR="00ED4FF1" w:rsidRPr="00C90156" w:rsidRDefault="00ED4FF1" w:rsidP="002B6B4D">
      <w:pPr>
        <w:rPr>
          <w:rFonts w:asciiTheme="minorHAnsi" w:hAnsiTheme="minorHAnsi"/>
          <w:b/>
          <w:bCs/>
          <w:sz w:val="20"/>
          <w:u w:val="single"/>
        </w:rPr>
      </w:pPr>
    </w:p>
    <w:p w14:paraId="5B1A0929" w14:textId="71B539CC" w:rsidR="002B6B4D" w:rsidRPr="00C90156" w:rsidRDefault="002B6B4D" w:rsidP="002B6B4D">
      <w:pPr>
        <w:rPr>
          <w:rFonts w:asciiTheme="minorHAnsi" w:hAnsiTheme="minorHAnsi"/>
          <w:b/>
          <w:bCs/>
          <w:sz w:val="20"/>
          <w:u w:val="single"/>
        </w:rPr>
      </w:pPr>
      <w:r w:rsidRPr="00C90156">
        <w:rPr>
          <w:rFonts w:asciiTheme="minorHAnsi" w:hAnsiTheme="minorHAnsi"/>
          <w:b/>
          <w:bCs/>
          <w:sz w:val="20"/>
          <w:u w:val="single"/>
        </w:rPr>
        <w:t xml:space="preserve">ICCAT Record of fishing vessels </w:t>
      </w:r>
    </w:p>
    <w:p w14:paraId="10DE61B5" w14:textId="77777777" w:rsidR="002B6B4D" w:rsidRPr="00C90156" w:rsidRDefault="002B6B4D" w:rsidP="002B6B4D">
      <w:pPr>
        <w:rPr>
          <w:rFonts w:asciiTheme="minorHAnsi" w:hAnsiTheme="minorHAnsi"/>
          <w:b/>
          <w:bCs/>
          <w:sz w:val="20"/>
          <w:u w:val="single"/>
        </w:rPr>
      </w:pPr>
    </w:p>
    <w:p w14:paraId="3E57213D" w14:textId="77777777" w:rsidR="002B6B4D" w:rsidRPr="00C90156" w:rsidRDefault="002B6B4D" w:rsidP="00281938">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C90156">
        <w:rPr>
          <w:rFonts w:asciiTheme="minorHAnsi" w:hAnsiTheme="minorHAnsi"/>
          <w:color w:val="221F1F"/>
          <w:sz w:val="20"/>
          <w:szCs w:val="20"/>
          <w:u w:val="single"/>
        </w:rPr>
        <w:t>CPCs shall establish and maintain an ICCAT record of all fishing vessels.</w:t>
      </w:r>
    </w:p>
    <w:p w14:paraId="2FA2FBC0" w14:textId="77777777" w:rsidR="002B6B4D" w:rsidRPr="00C90156" w:rsidRDefault="002B6B4D" w:rsidP="002B6B4D">
      <w:pPr>
        <w:ind w:left="567" w:hanging="567"/>
        <w:rPr>
          <w:rFonts w:asciiTheme="minorHAnsi" w:hAnsiTheme="minorHAnsi"/>
          <w:sz w:val="20"/>
          <w:u w:val="single"/>
        </w:rPr>
      </w:pPr>
    </w:p>
    <w:p w14:paraId="1AA0BF62" w14:textId="77777777" w:rsidR="002B6B4D" w:rsidRPr="00C90156" w:rsidRDefault="002B6B4D" w:rsidP="00281938">
      <w:pPr>
        <w:pStyle w:val="BodyText"/>
        <w:numPr>
          <w:ilvl w:val="0"/>
          <w:numId w:val="17"/>
        </w:numPr>
        <w:autoSpaceDE w:val="0"/>
        <w:autoSpaceDN w:val="0"/>
        <w:ind w:left="426" w:hanging="426"/>
        <w:jc w:val="both"/>
        <w:rPr>
          <w:rFonts w:asciiTheme="minorHAnsi" w:hAnsiTheme="minorHAnsi"/>
          <w:color w:val="221F1F"/>
          <w:sz w:val="20"/>
          <w:u w:val="single"/>
        </w:rPr>
      </w:pPr>
      <w:r w:rsidRPr="00C90156">
        <w:rPr>
          <w:rFonts w:asciiTheme="minorHAnsi" w:hAnsiTheme="minorHAnsi"/>
          <w:color w:val="221F1F"/>
          <w:sz w:val="20"/>
          <w:u w:val="single"/>
        </w:rPr>
        <w:t xml:space="preserve">That </w:t>
      </w:r>
      <w:r w:rsidRPr="00C90156">
        <w:rPr>
          <w:rFonts w:asciiTheme="minorHAnsi" w:hAnsiTheme="minorHAnsi"/>
          <w:color w:val="221F1F"/>
          <w:sz w:val="20"/>
          <w:szCs w:val="20"/>
          <w:u w:val="single"/>
        </w:rPr>
        <w:t>record</w:t>
      </w:r>
      <w:r w:rsidRPr="00C90156">
        <w:rPr>
          <w:rFonts w:asciiTheme="minorHAnsi" w:hAnsiTheme="minorHAnsi"/>
          <w:color w:val="221F1F"/>
          <w:sz w:val="20"/>
          <w:u w:val="single"/>
        </w:rPr>
        <w:t xml:space="preserve"> shall consist of the following lists: </w:t>
      </w:r>
    </w:p>
    <w:p w14:paraId="23DAC2C8" w14:textId="77777777" w:rsidR="002B6B4D" w:rsidRPr="00C90156" w:rsidRDefault="002B6B4D" w:rsidP="00281938">
      <w:pPr>
        <w:pStyle w:val="ListParagraph"/>
        <w:numPr>
          <w:ilvl w:val="1"/>
          <w:numId w:val="17"/>
        </w:numPr>
        <w:tabs>
          <w:tab w:val="left" w:pos="851"/>
        </w:tabs>
        <w:autoSpaceDE w:val="0"/>
        <w:autoSpaceDN w:val="0"/>
        <w:ind w:right="-1" w:hanging="543"/>
        <w:contextualSpacing w:val="0"/>
        <w:jc w:val="both"/>
        <w:rPr>
          <w:rFonts w:asciiTheme="minorHAnsi" w:hAnsiTheme="minorHAnsi"/>
          <w:color w:val="221F1F"/>
          <w:sz w:val="20"/>
          <w:szCs w:val="20"/>
          <w:u w:val="single"/>
        </w:rPr>
      </w:pPr>
      <w:r w:rsidRPr="00C90156">
        <w:rPr>
          <w:rFonts w:asciiTheme="minorHAnsi" w:hAnsiTheme="minorHAnsi"/>
          <w:color w:val="221F1F"/>
          <w:sz w:val="20"/>
          <w:szCs w:val="20"/>
          <w:u w:val="single"/>
        </w:rPr>
        <w:t>catching vessels fishing actively for bluefin tuna; and</w:t>
      </w:r>
    </w:p>
    <w:p w14:paraId="1A6F44A1" w14:textId="77777777" w:rsidR="002B6B4D" w:rsidRPr="00C90156" w:rsidRDefault="002B6B4D" w:rsidP="00281938">
      <w:pPr>
        <w:pStyle w:val="ListParagraph"/>
        <w:numPr>
          <w:ilvl w:val="1"/>
          <w:numId w:val="17"/>
        </w:numPr>
        <w:tabs>
          <w:tab w:val="left" w:pos="851"/>
        </w:tabs>
        <w:autoSpaceDE w:val="0"/>
        <w:autoSpaceDN w:val="0"/>
        <w:ind w:right="-1" w:hanging="543"/>
        <w:contextualSpacing w:val="0"/>
        <w:jc w:val="both"/>
        <w:rPr>
          <w:rFonts w:asciiTheme="minorHAnsi" w:hAnsiTheme="minorHAnsi"/>
          <w:color w:val="221F1F"/>
          <w:sz w:val="20"/>
          <w:szCs w:val="20"/>
          <w:u w:val="single"/>
        </w:rPr>
      </w:pPr>
      <w:r w:rsidRPr="00C90156">
        <w:rPr>
          <w:rFonts w:asciiTheme="minorHAnsi" w:hAnsiTheme="minorHAnsi"/>
          <w:color w:val="221F1F"/>
          <w:sz w:val="20"/>
          <w:szCs w:val="20"/>
          <w:u w:val="single"/>
        </w:rPr>
        <w:t>other vessels engaged in bluefin tuna related activities, other than catching vessels.</w:t>
      </w:r>
    </w:p>
    <w:p w14:paraId="39A8A363" w14:textId="77777777" w:rsidR="002B6B4D" w:rsidRPr="00C90156" w:rsidRDefault="002B6B4D" w:rsidP="002B6B4D">
      <w:pPr>
        <w:ind w:left="185"/>
        <w:rPr>
          <w:rFonts w:asciiTheme="minorHAnsi" w:hAnsiTheme="minorHAnsi"/>
          <w:sz w:val="20"/>
          <w:u w:val="single"/>
        </w:rPr>
      </w:pPr>
    </w:p>
    <w:p w14:paraId="1590F112" w14:textId="77777777" w:rsidR="002B6B4D" w:rsidRPr="00C90156" w:rsidRDefault="002B6B4D" w:rsidP="00281938">
      <w:pPr>
        <w:pStyle w:val="BodyText"/>
        <w:numPr>
          <w:ilvl w:val="0"/>
          <w:numId w:val="17"/>
        </w:numPr>
        <w:autoSpaceDE w:val="0"/>
        <w:autoSpaceDN w:val="0"/>
        <w:ind w:left="426" w:hanging="426"/>
        <w:jc w:val="both"/>
        <w:rPr>
          <w:rFonts w:asciiTheme="minorHAnsi" w:hAnsiTheme="minorHAnsi"/>
          <w:color w:val="221F1F"/>
          <w:sz w:val="20"/>
          <w:u w:val="single"/>
        </w:rPr>
      </w:pPr>
      <w:r w:rsidRPr="00C90156">
        <w:rPr>
          <w:rFonts w:asciiTheme="minorHAnsi" w:hAnsiTheme="minorHAnsi"/>
          <w:color w:val="221F1F"/>
          <w:sz w:val="20"/>
          <w:u w:val="single"/>
        </w:rPr>
        <w:t xml:space="preserve">Each list shall </w:t>
      </w:r>
      <w:r w:rsidRPr="00C90156">
        <w:rPr>
          <w:rFonts w:asciiTheme="minorHAnsi" w:hAnsiTheme="minorHAnsi"/>
          <w:color w:val="221F1F"/>
          <w:sz w:val="20"/>
          <w:szCs w:val="20"/>
          <w:u w:val="single"/>
        </w:rPr>
        <w:t>include</w:t>
      </w:r>
      <w:r w:rsidRPr="00C90156">
        <w:rPr>
          <w:rFonts w:asciiTheme="minorHAnsi" w:hAnsiTheme="minorHAnsi"/>
          <w:color w:val="221F1F"/>
          <w:sz w:val="20"/>
          <w:u w:val="single"/>
        </w:rPr>
        <w:t xml:space="preserve"> the following information:</w:t>
      </w:r>
    </w:p>
    <w:p w14:paraId="747D0CCA" w14:textId="77777777" w:rsidR="002B6B4D" w:rsidRPr="00C90156" w:rsidRDefault="002B6B4D" w:rsidP="00281938">
      <w:pPr>
        <w:pStyle w:val="ListParagraph"/>
        <w:numPr>
          <w:ilvl w:val="1"/>
          <w:numId w:val="17"/>
        </w:numPr>
        <w:tabs>
          <w:tab w:val="left" w:pos="851"/>
        </w:tabs>
        <w:autoSpaceDE w:val="0"/>
        <w:autoSpaceDN w:val="0"/>
        <w:ind w:right="-1" w:hanging="543"/>
        <w:contextualSpacing w:val="0"/>
        <w:jc w:val="both"/>
        <w:rPr>
          <w:rFonts w:asciiTheme="minorHAnsi" w:hAnsiTheme="minorHAnsi"/>
          <w:color w:val="221F1F"/>
          <w:sz w:val="20"/>
          <w:szCs w:val="20"/>
          <w:u w:val="single"/>
        </w:rPr>
      </w:pPr>
      <w:r w:rsidRPr="00C90156">
        <w:rPr>
          <w:rFonts w:asciiTheme="minorHAnsi" w:hAnsiTheme="minorHAnsi"/>
          <w:color w:val="221F1F"/>
          <w:sz w:val="20"/>
          <w:szCs w:val="20"/>
          <w:u w:val="single"/>
        </w:rPr>
        <w:t>name and registry number of the vessel;</w:t>
      </w:r>
    </w:p>
    <w:p w14:paraId="7C6085A2" w14:textId="77777777" w:rsidR="002B6B4D" w:rsidRPr="00C90156" w:rsidRDefault="002B6B4D" w:rsidP="00281938">
      <w:pPr>
        <w:pStyle w:val="ListParagraph"/>
        <w:numPr>
          <w:ilvl w:val="1"/>
          <w:numId w:val="17"/>
        </w:numPr>
        <w:tabs>
          <w:tab w:val="left" w:pos="851"/>
        </w:tabs>
        <w:autoSpaceDE w:val="0"/>
        <w:autoSpaceDN w:val="0"/>
        <w:ind w:right="-1" w:hanging="543"/>
        <w:contextualSpacing w:val="0"/>
        <w:jc w:val="both"/>
        <w:rPr>
          <w:rFonts w:asciiTheme="minorHAnsi" w:hAnsiTheme="minorHAnsi"/>
          <w:color w:val="221F1F"/>
          <w:sz w:val="20"/>
          <w:szCs w:val="20"/>
          <w:u w:val="single"/>
        </w:rPr>
      </w:pPr>
      <w:r w:rsidRPr="00C90156">
        <w:rPr>
          <w:rFonts w:asciiTheme="minorHAnsi" w:hAnsiTheme="minorHAnsi"/>
          <w:color w:val="221F1F"/>
          <w:sz w:val="20"/>
          <w:szCs w:val="20"/>
          <w:u w:val="single"/>
        </w:rPr>
        <w:t>length and gross registered tonnage (GRT) or, where possible, Gross Tonnage (GT);</w:t>
      </w:r>
    </w:p>
    <w:p w14:paraId="1DF3998E" w14:textId="77777777" w:rsidR="002B6B4D" w:rsidRPr="00C90156" w:rsidRDefault="002B6B4D" w:rsidP="00281938">
      <w:pPr>
        <w:pStyle w:val="ListParagraph"/>
        <w:numPr>
          <w:ilvl w:val="1"/>
          <w:numId w:val="17"/>
        </w:numPr>
        <w:tabs>
          <w:tab w:val="left" w:pos="851"/>
        </w:tabs>
        <w:autoSpaceDE w:val="0"/>
        <w:autoSpaceDN w:val="0"/>
        <w:ind w:right="-1" w:hanging="543"/>
        <w:contextualSpacing w:val="0"/>
        <w:jc w:val="both"/>
        <w:rPr>
          <w:rFonts w:asciiTheme="minorHAnsi" w:hAnsiTheme="minorHAnsi"/>
          <w:color w:val="221F1F"/>
          <w:sz w:val="20"/>
          <w:szCs w:val="20"/>
          <w:u w:val="single"/>
        </w:rPr>
      </w:pPr>
      <w:r w:rsidRPr="00C90156">
        <w:rPr>
          <w:rFonts w:asciiTheme="minorHAnsi" w:hAnsiTheme="minorHAnsi"/>
          <w:color w:val="221F1F"/>
          <w:sz w:val="20"/>
          <w:szCs w:val="20"/>
          <w:u w:val="single"/>
        </w:rPr>
        <w:t>IMO number (if any);</w:t>
      </w:r>
    </w:p>
    <w:p w14:paraId="2556A040" w14:textId="77777777" w:rsidR="002B6B4D" w:rsidRPr="00C90156" w:rsidRDefault="002B6B4D" w:rsidP="00281938">
      <w:pPr>
        <w:pStyle w:val="ListParagraph"/>
        <w:numPr>
          <w:ilvl w:val="1"/>
          <w:numId w:val="17"/>
        </w:numPr>
        <w:tabs>
          <w:tab w:val="left" w:pos="851"/>
        </w:tabs>
        <w:autoSpaceDE w:val="0"/>
        <w:autoSpaceDN w:val="0"/>
        <w:ind w:right="-1" w:hanging="543"/>
        <w:contextualSpacing w:val="0"/>
        <w:jc w:val="both"/>
        <w:rPr>
          <w:rFonts w:asciiTheme="minorHAnsi" w:hAnsiTheme="minorHAnsi"/>
          <w:color w:val="221F1F"/>
          <w:sz w:val="20"/>
          <w:szCs w:val="20"/>
          <w:u w:val="single"/>
        </w:rPr>
      </w:pPr>
      <w:r w:rsidRPr="00C90156">
        <w:rPr>
          <w:rFonts w:asciiTheme="minorHAnsi" w:hAnsiTheme="minorHAnsi"/>
          <w:color w:val="221F1F"/>
          <w:sz w:val="20"/>
          <w:szCs w:val="20"/>
          <w:u w:val="single"/>
        </w:rPr>
        <w:t>gear used (if any);</w:t>
      </w:r>
    </w:p>
    <w:p w14:paraId="074E6B8E" w14:textId="77777777" w:rsidR="002B6B4D" w:rsidRPr="00C90156" w:rsidRDefault="002B6B4D" w:rsidP="00281938">
      <w:pPr>
        <w:pStyle w:val="ListParagraph"/>
        <w:numPr>
          <w:ilvl w:val="1"/>
          <w:numId w:val="17"/>
        </w:numPr>
        <w:tabs>
          <w:tab w:val="left" w:pos="851"/>
        </w:tabs>
        <w:autoSpaceDE w:val="0"/>
        <w:autoSpaceDN w:val="0"/>
        <w:ind w:right="-1" w:hanging="543"/>
        <w:contextualSpacing w:val="0"/>
        <w:jc w:val="both"/>
        <w:rPr>
          <w:rFonts w:asciiTheme="minorHAnsi" w:hAnsiTheme="minorHAnsi"/>
          <w:color w:val="221F1F"/>
          <w:sz w:val="20"/>
          <w:szCs w:val="20"/>
          <w:u w:val="single"/>
        </w:rPr>
      </w:pPr>
      <w:r w:rsidRPr="00C90156">
        <w:rPr>
          <w:rFonts w:asciiTheme="minorHAnsi" w:hAnsiTheme="minorHAnsi"/>
          <w:color w:val="221F1F"/>
          <w:sz w:val="20"/>
          <w:szCs w:val="20"/>
          <w:u w:val="single"/>
        </w:rPr>
        <w:t>previous flag (if any);</w:t>
      </w:r>
    </w:p>
    <w:p w14:paraId="6680D1D1" w14:textId="77777777" w:rsidR="002B6B4D" w:rsidRPr="00C90156" w:rsidRDefault="002B6B4D" w:rsidP="00281938">
      <w:pPr>
        <w:pStyle w:val="ListParagraph"/>
        <w:numPr>
          <w:ilvl w:val="1"/>
          <w:numId w:val="17"/>
        </w:numPr>
        <w:tabs>
          <w:tab w:val="left" w:pos="851"/>
        </w:tabs>
        <w:autoSpaceDE w:val="0"/>
        <w:autoSpaceDN w:val="0"/>
        <w:ind w:right="-1" w:hanging="543"/>
        <w:contextualSpacing w:val="0"/>
        <w:jc w:val="both"/>
        <w:rPr>
          <w:rFonts w:asciiTheme="minorHAnsi" w:hAnsiTheme="minorHAnsi"/>
          <w:color w:val="221F1F"/>
          <w:sz w:val="20"/>
          <w:szCs w:val="20"/>
          <w:u w:val="single"/>
        </w:rPr>
      </w:pPr>
      <w:r w:rsidRPr="00C90156">
        <w:rPr>
          <w:rFonts w:asciiTheme="minorHAnsi" w:hAnsiTheme="minorHAnsi"/>
          <w:color w:val="221F1F"/>
          <w:sz w:val="20"/>
          <w:szCs w:val="20"/>
          <w:u w:val="single"/>
        </w:rPr>
        <w:t>previous name (if any);</w:t>
      </w:r>
    </w:p>
    <w:p w14:paraId="76FE37B5" w14:textId="77777777" w:rsidR="002B6B4D" w:rsidRPr="00C90156" w:rsidRDefault="002B6B4D" w:rsidP="00281938">
      <w:pPr>
        <w:pStyle w:val="ListParagraph"/>
        <w:numPr>
          <w:ilvl w:val="1"/>
          <w:numId w:val="17"/>
        </w:numPr>
        <w:tabs>
          <w:tab w:val="left" w:pos="851"/>
        </w:tabs>
        <w:autoSpaceDE w:val="0"/>
        <w:autoSpaceDN w:val="0"/>
        <w:ind w:right="-1" w:hanging="543"/>
        <w:contextualSpacing w:val="0"/>
        <w:jc w:val="both"/>
        <w:rPr>
          <w:rFonts w:asciiTheme="minorHAnsi" w:hAnsiTheme="minorHAnsi"/>
          <w:color w:val="221F1F"/>
          <w:sz w:val="20"/>
          <w:szCs w:val="20"/>
          <w:u w:val="single"/>
        </w:rPr>
      </w:pPr>
      <w:r w:rsidRPr="00C90156">
        <w:rPr>
          <w:rFonts w:asciiTheme="minorHAnsi" w:hAnsiTheme="minorHAnsi"/>
          <w:color w:val="221F1F"/>
          <w:sz w:val="20"/>
          <w:szCs w:val="20"/>
          <w:u w:val="single"/>
        </w:rPr>
        <w:t>previous details of deletion for other registers (if any);</w:t>
      </w:r>
    </w:p>
    <w:p w14:paraId="11AC1377" w14:textId="77777777" w:rsidR="002B6B4D" w:rsidRPr="00C90156" w:rsidRDefault="002B6B4D" w:rsidP="00281938">
      <w:pPr>
        <w:pStyle w:val="ListParagraph"/>
        <w:numPr>
          <w:ilvl w:val="1"/>
          <w:numId w:val="17"/>
        </w:numPr>
        <w:tabs>
          <w:tab w:val="left" w:pos="851"/>
        </w:tabs>
        <w:autoSpaceDE w:val="0"/>
        <w:autoSpaceDN w:val="0"/>
        <w:ind w:right="-1" w:hanging="543"/>
        <w:contextualSpacing w:val="0"/>
        <w:jc w:val="both"/>
        <w:rPr>
          <w:rFonts w:asciiTheme="minorHAnsi" w:hAnsiTheme="minorHAnsi"/>
          <w:color w:val="221F1F"/>
          <w:sz w:val="20"/>
          <w:szCs w:val="20"/>
          <w:u w:val="single"/>
        </w:rPr>
      </w:pPr>
      <w:r w:rsidRPr="00C90156">
        <w:rPr>
          <w:rFonts w:asciiTheme="minorHAnsi" w:hAnsiTheme="minorHAnsi"/>
          <w:color w:val="221F1F"/>
          <w:sz w:val="20"/>
          <w:szCs w:val="20"/>
          <w:u w:val="single"/>
        </w:rPr>
        <w:t>international radio call sign (if any);</w:t>
      </w:r>
    </w:p>
    <w:p w14:paraId="117387B0" w14:textId="77777777" w:rsidR="002B6B4D" w:rsidRPr="00C90156" w:rsidRDefault="002B6B4D" w:rsidP="00281938">
      <w:pPr>
        <w:pStyle w:val="ListParagraph"/>
        <w:numPr>
          <w:ilvl w:val="1"/>
          <w:numId w:val="17"/>
        </w:numPr>
        <w:tabs>
          <w:tab w:val="left" w:pos="851"/>
        </w:tabs>
        <w:autoSpaceDE w:val="0"/>
        <w:autoSpaceDN w:val="0"/>
        <w:ind w:right="-1" w:hanging="543"/>
        <w:contextualSpacing w:val="0"/>
        <w:jc w:val="both"/>
        <w:rPr>
          <w:rFonts w:asciiTheme="minorHAnsi" w:hAnsiTheme="minorHAnsi"/>
          <w:color w:val="221F1F"/>
          <w:sz w:val="20"/>
          <w:szCs w:val="20"/>
          <w:u w:val="single"/>
        </w:rPr>
      </w:pPr>
      <w:r w:rsidRPr="00C90156">
        <w:rPr>
          <w:rFonts w:asciiTheme="minorHAnsi" w:hAnsiTheme="minorHAnsi"/>
          <w:color w:val="221F1F"/>
          <w:sz w:val="20"/>
          <w:szCs w:val="20"/>
          <w:u w:val="single"/>
        </w:rPr>
        <w:t>name and address of owner(s) and operator(s); and</w:t>
      </w:r>
    </w:p>
    <w:p w14:paraId="18291B0B" w14:textId="77777777" w:rsidR="002B6B4D" w:rsidRPr="00C90156" w:rsidRDefault="002B6B4D" w:rsidP="00281938">
      <w:pPr>
        <w:pStyle w:val="ListParagraph"/>
        <w:numPr>
          <w:ilvl w:val="1"/>
          <w:numId w:val="17"/>
        </w:numPr>
        <w:tabs>
          <w:tab w:val="left" w:pos="851"/>
        </w:tabs>
        <w:autoSpaceDE w:val="0"/>
        <w:autoSpaceDN w:val="0"/>
        <w:ind w:right="-1" w:hanging="543"/>
        <w:contextualSpacing w:val="0"/>
        <w:jc w:val="both"/>
        <w:rPr>
          <w:rFonts w:asciiTheme="minorHAnsi" w:hAnsiTheme="minorHAnsi"/>
          <w:color w:val="221F1F"/>
          <w:sz w:val="20"/>
          <w:szCs w:val="20"/>
          <w:u w:val="single"/>
        </w:rPr>
      </w:pPr>
      <w:r w:rsidRPr="00C90156">
        <w:rPr>
          <w:rFonts w:asciiTheme="minorHAnsi" w:hAnsiTheme="minorHAnsi"/>
          <w:color w:val="221F1F"/>
          <w:sz w:val="20"/>
          <w:szCs w:val="20"/>
          <w:u w:val="single"/>
        </w:rPr>
        <w:t>time period authorized for fishing, operating and/or transporting bluefin tuna for farming.</w:t>
      </w:r>
    </w:p>
    <w:p w14:paraId="7BFF3FFF" w14:textId="77777777" w:rsidR="002B6B4D" w:rsidRPr="00C90156" w:rsidRDefault="002B6B4D" w:rsidP="002B6B4D">
      <w:pPr>
        <w:tabs>
          <w:tab w:val="left" w:pos="970"/>
        </w:tabs>
        <w:autoSpaceDE w:val="0"/>
        <w:autoSpaceDN w:val="0"/>
        <w:ind w:right="-1"/>
        <w:jc w:val="both"/>
        <w:rPr>
          <w:rFonts w:asciiTheme="minorHAnsi" w:hAnsiTheme="minorHAnsi"/>
          <w:color w:val="221F1F"/>
          <w:sz w:val="20"/>
          <w:szCs w:val="20"/>
          <w:u w:val="single"/>
        </w:rPr>
      </w:pPr>
    </w:p>
    <w:p w14:paraId="0A471306" w14:textId="77777777" w:rsidR="002B6B4D" w:rsidRPr="00C90156" w:rsidRDefault="002B6B4D" w:rsidP="003209A9">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C90156">
        <w:rPr>
          <w:rFonts w:asciiTheme="minorHAnsi" w:hAnsiTheme="minorHAnsi"/>
          <w:color w:val="221F1F"/>
          <w:sz w:val="20"/>
          <w:szCs w:val="20"/>
          <w:u w:val="single"/>
        </w:rPr>
        <w:t xml:space="preserve">For vessels over 24 meters (independently of the gear used, excluding for bottom trawlers,) and for all purse seine vessels, CPCs shall indicate the number of vessels to the ICCAT Secretariat as part of their fishing plan defined in paragraph 7 of this Recommendation. </w:t>
      </w:r>
    </w:p>
    <w:p w14:paraId="63B18A8B" w14:textId="77777777" w:rsidR="002B6B4D" w:rsidRPr="00C90156" w:rsidRDefault="002B6B4D" w:rsidP="009843C0">
      <w:pPr>
        <w:pStyle w:val="BodyText"/>
        <w:autoSpaceDE w:val="0"/>
        <w:autoSpaceDN w:val="0"/>
        <w:spacing w:before="1"/>
        <w:ind w:left="0" w:firstLine="0"/>
        <w:jc w:val="both"/>
        <w:rPr>
          <w:rFonts w:asciiTheme="minorHAnsi" w:hAnsiTheme="minorHAnsi"/>
          <w:color w:val="221F1F"/>
          <w:sz w:val="20"/>
          <w:szCs w:val="20"/>
          <w:u w:val="single"/>
        </w:rPr>
      </w:pPr>
    </w:p>
    <w:p w14:paraId="2D1CEDA2" w14:textId="77777777" w:rsidR="002B6B4D" w:rsidRPr="00C90156" w:rsidRDefault="002B6B4D" w:rsidP="003209A9">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C90156">
        <w:rPr>
          <w:rFonts w:asciiTheme="minorHAnsi" w:hAnsiTheme="minorHAnsi"/>
          <w:color w:val="221F1F"/>
          <w:sz w:val="20"/>
          <w:szCs w:val="20"/>
          <w:u w:val="single"/>
        </w:rPr>
        <w:t>The ICCAT Executive Secretary shall establish and maintain the ICCAT Record of all catching vessels fishing actively for bluefin tuna and all other vessels authorized to operate for bluefin tuna in the western Atlantic and take any measure to ensure availability of the record through electronic means, including by placing it on the ICCAT website in a manner consistent with confidentiality requirements noted by CPCs.</w:t>
      </w:r>
    </w:p>
    <w:p w14:paraId="49D53259" w14:textId="77777777" w:rsidR="002B6B4D" w:rsidRPr="00C90156" w:rsidRDefault="002B6B4D" w:rsidP="009843C0">
      <w:pPr>
        <w:pStyle w:val="BodyText"/>
        <w:autoSpaceDE w:val="0"/>
        <w:autoSpaceDN w:val="0"/>
        <w:spacing w:before="1"/>
        <w:ind w:left="0" w:firstLine="0"/>
        <w:jc w:val="both"/>
        <w:rPr>
          <w:rFonts w:asciiTheme="minorHAnsi" w:hAnsiTheme="minorHAnsi"/>
          <w:color w:val="221F1F"/>
          <w:sz w:val="20"/>
          <w:szCs w:val="20"/>
          <w:u w:val="single"/>
        </w:rPr>
      </w:pPr>
    </w:p>
    <w:p w14:paraId="12F959A6" w14:textId="5BCB7029" w:rsidR="002B6B4D" w:rsidRPr="00C90156" w:rsidRDefault="002B6B4D" w:rsidP="003209A9">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C90156">
        <w:rPr>
          <w:rFonts w:asciiTheme="minorHAnsi" w:hAnsiTheme="minorHAnsi"/>
          <w:color w:val="221F1F"/>
          <w:sz w:val="20"/>
          <w:szCs w:val="20"/>
          <w:u w:val="single"/>
        </w:rPr>
        <w:t xml:space="preserve">Each flag CPC shall submit electronically each year to the ICCAT Secretariat: (i) at the latest 15 days before the beginning of the fishing activity the list of its catching vessels referred to in paragraph </w:t>
      </w:r>
      <w:r w:rsidR="00D8623F" w:rsidRPr="00C90156">
        <w:rPr>
          <w:rFonts w:asciiTheme="minorHAnsi" w:hAnsiTheme="minorHAnsi"/>
          <w:color w:val="221F1F"/>
          <w:sz w:val="20"/>
          <w:szCs w:val="20"/>
          <w:u w:val="single"/>
        </w:rPr>
        <w:t xml:space="preserve">37 </w:t>
      </w:r>
      <w:r w:rsidRPr="00C90156">
        <w:rPr>
          <w:rFonts w:asciiTheme="minorHAnsi" w:hAnsiTheme="minorHAnsi"/>
          <w:color w:val="221F1F"/>
          <w:sz w:val="20"/>
          <w:szCs w:val="20"/>
          <w:u w:val="single"/>
        </w:rPr>
        <w:t xml:space="preserve">a); and (ii) at the latest 15 days before the start of their operation the list of other fishing vessels referred to in paragraph </w:t>
      </w:r>
      <w:r w:rsidR="00D8623F" w:rsidRPr="00C90156">
        <w:rPr>
          <w:rFonts w:asciiTheme="minorHAnsi" w:hAnsiTheme="minorHAnsi"/>
          <w:color w:val="221F1F"/>
          <w:sz w:val="20"/>
          <w:szCs w:val="20"/>
          <w:u w:val="single"/>
        </w:rPr>
        <w:t>37</w:t>
      </w:r>
      <w:r w:rsidRPr="00C90156">
        <w:rPr>
          <w:rFonts w:asciiTheme="minorHAnsi" w:hAnsiTheme="minorHAnsi"/>
          <w:color w:val="221F1F"/>
          <w:sz w:val="20"/>
          <w:szCs w:val="20"/>
          <w:u w:val="single"/>
        </w:rPr>
        <w:t xml:space="preserve"> b). Submissions shall be undertaken in accordance with the format set out in the Guidelines for submitting data and information required by ICCAT.</w:t>
      </w:r>
    </w:p>
    <w:p w14:paraId="02F0FC91" w14:textId="77777777" w:rsidR="002B6B4D" w:rsidRPr="00C90156" w:rsidRDefault="002B6B4D" w:rsidP="009843C0">
      <w:pPr>
        <w:pStyle w:val="BodyText"/>
        <w:autoSpaceDE w:val="0"/>
        <w:autoSpaceDN w:val="0"/>
        <w:spacing w:before="1"/>
        <w:ind w:left="544" w:firstLine="0"/>
        <w:jc w:val="both"/>
        <w:rPr>
          <w:rFonts w:asciiTheme="minorHAnsi" w:hAnsiTheme="minorHAnsi"/>
          <w:color w:val="221F1F"/>
          <w:sz w:val="20"/>
          <w:szCs w:val="20"/>
          <w:u w:val="single"/>
        </w:rPr>
      </w:pPr>
    </w:p>
    <w:p w14:paraId="7215F02F" w14:textId="77777777" w:rsidR="002B6B4D" w:rsidRPr="00C90156" w:rsidRDefault="002B6B4D" w:rsidP="003209A9">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C90156">
        <w:rPr>
          <w:rFonts w:asciiTheme="minorHAnsi" w:hAnsiTheme="minorHAnsi"/>
          <w:color w:val="221F1F"/>
          <w:sz w:val="20"/>
          <w:szCs w:val="20"/>
          <w:u w:val="single"/>
        </w:rPr>
        <w:lastRenderedPageBreak/>
        <w:t xml:space="preserve">No retroactive submissions shall be accepted. Subsequent changes shall only be accepted if the notified fishing vessel is prevented from participation due to legitimate operational reasons or force majeure. </w:t>
      </w:r>
    </w:p>
    <w:p w14:paraId="3BC06625" w14:textId="77777777" w:rsidR="00804115" w:rsidRPr="00C90156" w:rsidRDefault="00804115" w:rsidP="009843C0">
      <w:pPr>
        <w:pStyle w:val="BodyText"/>
        <w:autoSpaceDE w:val="0"/>
        <w:autoSpaceDN w:val="0"/>
        <w:spacing w:before="1"/>
        <w:ind w:left="0" w:firstLine="0"/>
        <w:jc w:val="both"/>
        <w:rPr>
          <w:rFonts w:asciiTheme="minorHAnsi" w:hAnsiTheme="minorHAnsi"/>
          <w:color w:val="221F1F"/>
          <w:sz w:val="20"/>
          <w:szCs w:val="20"/>
          <w:u w:val="single"/>
        </w:rPr>
      </w:pPr>
    </w:p>
    <w:p w14:paraId="3E48D40A" w14:textId="150F2178" w:rsidR="002B6B4D" w:rsidRPr="00C90156" w:rsidRDefault="002B6B4D" w:rsidP="003209A9">
      <w:pPr>
        <w:pStyle w:val="BodyText"/>
        <w:numPr>
          <w:ilvl w:val="0"/>
          <w:numId w:val="17"/>
        </w:numPr>
        <w:autoSpaceDE w:val="0"/>
        <w:autoSpaceDN w:val="0"/>
        <w:ind w:left="426" w:hanging="426"/>
        <w:jc w:val="both"/>
        <w:rPr>
          <w:rFonts w:asciiTheme="minorHAnsi" w:hAnsiTheme="minorHAnsi"/>
          <w:color w:val="221F1F"/>
          <w:sz w:val="20"/>
          <w:u w:val="single"/>
        </w:rPr>
      </w:pPr>
      <w:r w:rsidRPr="00C90156">
        <w:rPr>
          <w:rFonts w:asciiTheme="minorHAnsi" w:hAnsiTheme="minorHAnsi"/>
          <w:color w:val="221F1F"/>
          <w:sz w:val="20"/>
          <w:u w:val="single"/>
        </w:rPr>
        <w:t xml:space="preserve">In </w:t>
      </w:r>
      <w:r w:rsidR="002E3C89" w:rsidRPr="00C90156">
        <w:rPr>
          <w:rFonts w:asciiTheme="minorHAnsi" w:hAnsiTheme="minorHAnsi"/>
          <w:color w:val="221F1F"/>
          <w:sz w:val="20"/>
          <w:u w:val="single"/>
        </w:rPr>
        <w:t xml:space="preserve">case of the </w:t>
      </w:r>
      <w:r w:rsidRPr="00C90156">
        <w:rPr>
          <w:rFonts w:asciiTheme="minorHAnsi" w:hAnsiTheme="minorHAnsi"/>
          <w:color w:val="221F1F"/>
          <w:sz w:val="20"/>
          <w:u w:val="single"/>
        </w:rPr>
        <w:t>circumstances</w:t>
      </w:r>
      <w:r w:rsidR="002E3C89" w:rsidRPr="00C90156">
        <w:rPr>
          <w:rFonts w:asciiTheme="minorHAnsi" w:hAnsiTheme="minorHAnsi"/>
          <w:color w:val="221F1F"/>
          <w:sz w:val="20"/>
          <w:u w:val="single"/>
        </w:rPr>
        <w:t xml:space="preserve"> described in parag</w:t>
      </w:r>
      <w:r w:rsidR="00D4169E" w:rsidRPr="00C90156">
        <w:rPr>
          <w:rFonts w:asciiTheme="minorHAnsi" w:hAnsiTheme="minorHAnsi"/>
          <w:color w:val="221F1F"/>
          <w:sz w:val="20"/>
          <w:u w:val="single"/>
        </w:rPr>
        <w:t xml:space="preserve">raph </w:t>
      </w:r>
      <w:r w:rsidR="00A27C2C" w:rsidRPr="00C90156">
        <w:rPr>
          <w:rFonts w:asciiTheme="minorHAnsi" w:hAnsiTheme="minorHAnsi"/>
          <w:color w:val="221F1F"/>
          <w:sz w:val="20"/>
          <w:u w:val="single"/>
        </w:rPr>
        <w:t>42</w:t>
      </w:r>
      <w:r w:rsidRPr="00C90156">
        <w:rPr>
          <w:rFonts w:asciiTheme="minorHAnsi" w:hAnsiTheme="minorHAnsi"/>
          <w:color w:val="221F1F"/>
          <w:sz w:val="20"/>
          <w:u w:val="single"/>
        </w:rPr>
        <w:t xml:space="preserve">, the CPC concerned shall immediately inform the ICCAT Secretariat, providing: </w:t>
      </w:r>
    </w:p>
    <w:p w14:paraId="4665DDE1" w14:textId="77777777" w:rsidR="003209A9" w:rsidRPr="00C90156" w:rsidRDefault="003209A9" w:rsidP="003209A9">
      <w:pPr>
        <w:pStyle w:val="ListParagraph"/>
        <w:rPr>
          <w:rFonts w:asciiTheme="minorHAnsi" w:hAnsiTheme="minorHAnsi"/>
          <w:color w:val="221F1F"/>
          <w:sz w:val="20"/>
          <w:u w:val="single"/>
        </w:rPr>
      </w:pPr>
    </w:p>
    <w:p w14:paraId="0AFB63B2" w14:textId="5C274AEA" w:rsidR="002B6B4D" w:rsidRPr="00C90156" w:rsidRDefault="002B6B4D" w:rsidP="003209A9">
      <w:pPr>
        <w:numPr>
          <w:ilvl w:val="1"/>
          <w:numId w:val="17"/>
        </w:numPr>
        <w:tabs>
          <w:tab w:val="left" w:pos="851"/>
        </w:tabs>
        <w:autoSpaceDE w:val="0"/>
        <w:autoSpaceDN w:val="0"/>
        <w:ind w:left="851" w:right="-1"/>
        <w:contextualSpacing/>
        <w:jc w:val="both"/>
        <w:rPr>
          <w:rFonts w:asciiTheme="minorHAnsi" w:hAnsiTheme="minorHAnsi"/>
          <w:color w:val="221F1F"/>
          <w:sz w:val="20"/>
          <w:szCs w:val="20"/>
          <w:u w:val="single"/>
        </w:rPr>
      </w:pPr>
      <w:r w:rsidRPr="00C90156">
        <w:rPr>
          <w:rFonts w:asciiTheme="minorHAnsi" w:hAnsiTheme="minorHAnsi"/>
          <w:color w:val="221F1F"/>
          <w:sz w:val="20"/>
          <w:szCs w:val="20"/>
          <w:u w:val="single"/>
        </w:rPr>
        <w:t xml:space="preserve">full details of the fishing vessel(s) intended to replace a vessel or vessels, included on the record referred to in paragraph </w:t>
      </w:r>
      <w:r w:rsidR="00D8623F" w:rsidRPr="00C90156">
        <w:rPr>
          <w:rFonts w:asciiTheme="minorHAnsi" w:hAnsiTheme="minorHAnsi"/>
          <w:color w:val="221F1F"/>
          <w:sz w:val="20"/>
          <w:szCs w:val="20"/>
          <w:u w:val="single"/>
        </w:rPr>
        <w:t>37</w:t>
      </w:r>
      <w:r w:rsidRPr="00C90156">
        <w:rPr>
          <w:rFonts w:asciiTheme="minorHAnsi" w:hAnsiTheme="minorHAnsi"/>
          <w:color w:val="221F1F"/>
          <w:sz w:val="20"/>
          <w:szCs w:val="20"/>
          <w:u w:val="single"/>
        </w:rPr>
        <w:t xml:space="preserve">; CPCs with less than 5 vessels </w:t>
      </w:r>
      <w:r w:rsidR="00027889" w:rsidRPr="00C90156">
        <w:rPr>
          <w:rFonts w:asciiTheme="minorHAnsi" w:hAnsiTheme="minorHAnsi"/>
          <w:color w:val="221F1F"/>
          <w:sz w:val="20"/>
          <w:szCs w:val="20"/>
          <w:u w:val="single"/>
        </w:rPr>
        <w:t xml:space="preserve">on either list referred to in paragraph </w:t>
      </w:r>
      <w:r w:rsidR="00D8623F" w:rsidRPr="00C90156">
        <w:rPr>
          <w:rFonts w:asciiTheme="minorHAnsi" w:hAnsiTheme="minorHAnsi"/>
          <w:color w:val="221F1F"/>
          <w:sz w:val="20"/>
          <w:szCs w:val="20"/>
          <w:u w:val="single"/>
        </w:rPr>
        <w:t>37</w:t>
      </w:r>
      <w:r w:rsidR="00027889" w:rsidRPr="00C90156">
        <w:rPr>
          <w:rFonts w:asciiTheme="minorHAnsi" w:hAnsiTheme="minorHAnsi"/>
          <w:color w:val="221F1F"/>
          <w:sz w:val="20"/>
          <w:szCs w:val="20"/>
          <w:u w:val="single"/>
        </w:rPr>
        <w:t xml:space="preserve">, </w:t>
      </w:r>
      <w:r w:rsidRPr="00C90156">
        <w:rPr>
          <w:rFonts w:asciiTheme="minorHAnsi" w:hAnsiTheme="minorHAnsi"/>
          <w:color w:val="221F1F"/>
          <w:sz w:val="20"/>
          <w:szCs w:val="20"/>
          <w:u w:val="single"/>
        </w:rPr>
        <w:t>may replace a vessel with another vessel not previously included on the record, provided that the CPC concerned submitted to the ICCAT Secretariat a request for an ICCAT number to be given to the vessel, and the requested number has been provided;</w:t>
      </w:r>
    </w:p>
    <w:p w14:paraId="03CF8E37" w14:textId="77777777" w:rsidR="003209A9" w:rsidRPr="00C90156" w:rsidRDefault="003209A9" w:rsidP="003209A9">
      <w:pPr>
        <w:tabs>
          <w:tab w:val="left" w:pos="851"/>
        </w:tabs>
        <w:autoSpaceDE w:val="0"/>
        <w:autoSpaceDN w:val="0"/>
        <w:ind w:left="851" w:right="-1"/>
        <w:contextualSpacing/>
        <w:jc w:val="both"/>
        <w:rPr>
          <w:rFonts w:asciiTheme="minorHAnsi" w:hAnsiTheme="minorHAnsi"/>
          <w:color w:val="221F1F"/>
          <w:sz w:val="20"/>
          <w:szCs w:val="20"/>
          <w:u w:val="single"/>
        </w:rPr>
      </w:pPr>
    </w:p>
    <w:p w14:paraId="692C51E5" w14:textId="77777777" w:rsidR="002B6B4D" w:rsidRPr="00C90156" w:rsidRDefault="002B6B4D" w:rsidP="003209A9">
      <w:pPr>
        <w:numPr>
          <w:ilvl w:val="1"/>
          <w:numId w:val="17"/>
        </w:numPr>
        <w:tabs>
          <w:tab w:val="left" w:pos="851"/>
        </w:tabs>
        <w:autoSpaceDE w:val="0"/>
        <w:autoSpaceDN w:val="0"/>
        <w:ind w:left="851" w:right="-1"/>
        <w:contextualSpacing/>
        <w:jc w:val="both"/>
        <w:rPr>
          <w:rFonts w:asciiTheme="minorHAnsi" w:hAnsiTheme="minorHAnsi"/>
          <w:color w:val="221F1F"/>
          <w:sz w:val="20"/>
          <w:szCs w:val="20"/>
          <w:u w:val="single"/>
        </w:rPr>
      </w:pPr>
      <w:r w:rsidRPr="00C90156">
        <w:rPr>
          <w:rFonts w:asciiTheme="minorHAnsi" w:hAnsiTheme="minorHAnsi"/>
          <w:color w:val="221F1F"/>
          <w:sz w:val="20"/>
          <w:szCs w:val="20"/>
          <w:u w:val="single"/>
        </w:rPr>
        <w:t xml:space="preserve">a comprehensive account of the reasons justifying the replacement and any relevant supporting evidence or references. </w:t>
      </w:r>
    </w:p>
    <w:p w14:paraId="57528295" w14:textId="77777777" w:rsidR="002B6B4D" w:rsidRPr="00C90156" w:rsidRDefault="002B6B4D" w:rsidP="00464D36">
      <w:pPr>
        <w:pStyle w:val="BodyText"/>
        <w:autoSpaceDE w:val="0"/>
        <w:autoSpaceDN w:val="0"/>
        <w:spacing w:before="1"/>
        <w:ind w:left="0" w:firstLine="0"/>
        <w:jc w:val="both"/>
        <w:rPr>
          <w:rFonts w:asciiTheme="minorHAnsi" w:hAnsiTheme="minorHAnsi"/>
          <w:color w:val="221F1F"/>
          <w:sz w:val="20"/>
          <w:szCs w:val="20"/>
          <w:u w:val="single"/>
        </w:rPr>
      </w:pPr>
    </w:p>
    <w:p w14:paraId="317B84A6" w14:textId="77777777" w:rsidR="00B57253" w:rsidRPr="00C90156" w:rsidRDefault="00B57253" w:rsidP="003209A9">
      <w:pPr>
        <w:pStyle w:val="BodyText"/>
        <w:autoSpaceDE w:val="0"/>
        <w:autoSpaceDN w:val="0"/>
        <w:spacing w:before="1"/>
        <w:ind w:left="426" w:firstLine="0"/>
        <w:jc w:val="both"/>
        <w:rPr>
          <w:rFonts w:asciiTheme="minorHAnsi" w:hAnsiTheme="minorHAnsi"/>
          <w:color w:val="221F1F"/>
          <w:sz w:val="20"/>
          <w:u w:val="single"/>
        </w:rPr>
      </w:pPr>
      <w:r w:rsidRPr="00C90156">
        <w:rPr>
          <w:rFonts w:asciiTheme="minorHAnsi" w:hAnsiTheme="minorHAnsi"/>
          <w:color w:val="221F1F"/>
          <w:sz w:val="20"/>
          <w:u w:val="single"/>
        </w:rPr>
        <w:t xml:space="preserve">The ICCAT Secretariat will circulate such cases among CPCs. If any CPC notifies that the case is not sufficiently justified or incomplete, it shall be brought to the Compliance Committee for further review and the case shall remain pending approval of the Compliance Committee. </w:t>
      </w:r>
    </w:p>
    <w:p w14:paraId="1325A863" w14:textId="77777777" w:rsidR="00B57253" w:rsidRPr="00C90156" w:rsidRDefault="00B57253" w:rsidP="00464D36">
      <w:pPr>
        <w:pStyle w:val="BodyText"/>
        <w:autoSpaceDE w:val="0"/>
        <w:autoSpaceDN w:val="0"/>
        <w:spacing w:before="1"/>
        <w:ind w:left="0" w:firstLine="0"/>
        <w:jc w:val="both"/>
        <w:rPr>
          <w:rFonts w:asciiTheme="minorHAnsi" w:hAnsiTheme="minorHAnsi"/>
          <w:color w:val="221F1F"/>
          <w:sz w:val="20"/>
          <w:szCs w:val="20"/>
          <w:u w:val="single"/>
        </w:rPr>
      </w:pPr>
    </w:p>
    <w:p w14:paraId="76E945A1" w14:textId="7FCD7D7A" w:rsidR="006F4A4C" w:rsidRPr="00C90156" w:rsidRDefault="006F4A4C" w:rsidP="003209A9">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C90156">
        <w:rPr>
          <w:rFonts w:asciiTheme="minorHAnsi" w:hAnsiTheme="minorHAnsi"/>
          <w:color w:val="221F1F"/>
          <w:sz w:val="20"/>
          <w:szCs w:val="20"/>
          <w:u w:val="single"/>
        </w:rPr>
        <w:t xml:space="preserve">Without prejudice to paragraph </w:t>
      </w:r>
      <w:r w:rsidR="00382724" w:rsidRPr="00C90156">
        <w:rPr>
          <w:rFonts w:asciiTheme="minorHAnsi" w:hAnsiTheme="minorHAnsi"/>
          <w:color w:val="221F1F"/>
          <w:sz w:val="20"/>
          <w:szCs w:val="20"/>
          <w:u w:val="single"/>
        </w:rPr>
        <w:t xml:space="preserve">20 </w:t>
      </w:r>
      <w:r w:rsidRPr="00C90156">
        <w:rPr>
          <w:rFonts w:asciiTheme="minorHAnsi" w:hAnsiTheme="minorHAnsi"/>
          <w:color w:val="221F1F"/>
          <w:sz w:val="20"/>
          <w:szCs w:val="20"/>
          <w:u w:val="single"/>
        </w:rPr>
        <w:t xml:space="preserve">to </w:t>
      </w:r>
      <w:r w:rsidR="00382724" w:rsidRPr="00C90156">
        <w:rPr>
          <w:rFonts w:asciiTheme="minorHAnsi" w:hAnsiTheme="minorHAnsi"/>
          <w:color w:val="221F1F"/>
          <w:sz w:val="20"/>
          <w:szCs w:val="20"/>
          <w:u w:val="single"/>
        </w:rPr>
        <w:t xml:space="preserve">24 </w:t>
      </w:r>
      <w:r w:rsidRPr="00C90156">
        <w:rPr>
          <w:rFonts w:asciiTheme="minorHAnsi" w:hAnsiTheme="minorHAnsi"/>
          <w:color w:val="221F1F"/>
          <w:sz w:val="20"/>
          <w:szCs w:val="20"/>
          <w:u w:val="single"/>
        </w:rPr>
        <w:t>for the purposes of this Recommendation, fishing vessels not entered into one of the ICCAT records referred to in paragraph</w:t>
      </w:r>
      <w:r w:rsidR="00E14402" w:rsidRPr="00C90156">
        <w:rPr>
          <w:rFonts w:asciiTheme="minorHAnsi" w:hAnsiTheme="minorHAnsi"/>
          <w:color w:val="221F1F"/>
          <w:sz w:val="20"/>
          <w:szCs w:val="20"/>
          <w:u w:val="single"/>
        </w:rPr>
        <w:t xml:space="preserve"> 37</w:t>
      </w:r>
      <w:r w:rsidR="00AC4D89" w:rsidRPr="00C90156">
        <w:rPr>
          <w:rFonts w:asciiTheme="minorHAnsi" w:hAnsiTheme="minorHAnsi"/>
          <w:color w:val="221F1F"/>
          <w:sz w:val="20"/>
          <w:szCs w:val="20"/>
          <w:u w:val="single"/>
        </w:rPr>
        <w:t xml:space="preserve"> </w:t>
      </w:r>
      <w:r w:rsidRPr="00C90156">
        <w:rPr>
          <w:rFonts w:asciiTheme="minorHAnsi" w:hAnsiTheme="minorHAnsi"/>
          <w:color w:val="221F1F"/>
          <w:sz w:val="20"/>
          <w:szCs w:val="20"/>
          <w:u w:val="single"/>
        </w:rPr>
        <w:t xml:space="preserve">a) and b) are deemed not to be authorized to fish for, retain on board, transship, transport, transfer, process or land western Atlantic bluefin tuna. The prohibition against retention on board does not apply to CPCs whose domestic legislation requires that all dead fish must be landed, providing that the value of the catch is subject to confiscation. </w:t>
      </w:r>
    </w:p>
    <w:p w14:paraId="6E21301D" w14:textId="77777777" w:rsidR="006F4A4C" w:rsidRPr="00C90156" w:rsidRDefault="006F4A4C" w:rsidP="006F4A4C">
      <w:pPr>
        <w:pStyle w:val="BodyText"/>
        <w:autoSpaceDE w:val="0"/>
        <w:autoSpaceDN w:val="0"/>
        <w:spacing w:before="1"/>
        <w:jc w:val="both"/>
        <w:rPr>
          <w:rFonts w:asciiTheme="minorHAnsi" w:hAnsiTheme="minorHAnsi"/>
          <w:color w:val="221F1F"/>
          <w:sz w:val="20"/>
          <w:szCs w:val="20"/>
          <w:u w:val="single"/>
        </w:rPr>
      </w:pPr>
    </w:p>
    <w:p w14:paraId="0A3FC7D8" w14:textId="77777777" w:rsidR="006F4A4C" w:rsidRPr="00C90156" w:rsidRDefault="006F4A4C" w:rsidP="003209A9">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C90156">
        <w:rPr>
          <w:rFonts w:asciiTheme="minorHAnsi" w:hAnsiTheme="minorHAnsi"/>
          <w:color w:val="221F1F"/>
          <w:sz w:val="20"/>
          <w:szCs w:val="20"/>
          <w:u w:val="single"/>
        </w:rPr>
        <w:t xml:space="preserve">Conditions and procedures referred in the Recommendation by ICCAT amending </w:t>
      </w:r>
      <w:r w:rsidRPr="00C90156">
        <w:rPr>
          <w:rFonts w:asciiTheme="minorHAnsi" w:hAnsiTheme="minorHAnsi"/>
          <w:i/>
          <w:iCs/>
          <w:color w:val="221F1F"/>
          <w:sz w:val="20"/>
          <w:szCs w:val="20"/>
          <w:u w:val="single"/>
        </w:rPr>
        <w:t>Recommendation 13-13 concerning the establishment of an ICCAT Record of vessels 20 meters in length overall or greater authorized to operate in the Convention area</w:t>
      </w:r>
      <w:r w:rsidRPr="00C90156">
        <w:rPr>
          <w:rFonts w:asciiTheme="minorHAnsi" w:hAnsiTheme="minorHAnsi"/>
          <w:color w:val="221F1F"/>
          <w:sz w:val="20"/>
          <w:szCs w:val="20"/>
          <w:u w:val="single"/>
        </w:rPr>
        <w:t xml:space="preserve"> (Rec. 21-14) (except paragraph 3) shall apply mutatis mutandis.</w:t>
      </w:r>
    </w:p>
    <w:p w14:paraId="5BA31625" w14:textId="77777777" w:rsidR="00DA3B73" w:rsidRPr="00C90156" w:rsidRDefault="00DA3B73" w:rsidP="00464D36">
      <w:pPr>
        <w:pStyle w:val="BodyText"/>
        <w:autoSpaceDE w:val="0"/>
        <w:autoSpaceDN w:val="0"/>
        <w:spacing w:before="1"/>
        <w:ind w:left="0" w:firstLine="0"/>
        <w:jc w:val="both"/>
        <w:rPr>
          <w:rFonts w:asciiTheme="minorHAnsi" w:hAnsiTheme="minorHAnsi"/>
          <w:b/>
          <w:bCs/>
          <w:color w:val="221F1F"/>
          <w:sz w:val="20"/>
          <w:szCs w:val="20"/>
          <w:u w:val="single"/>
        </w:rPr>
      </w:pPr>
    </w:p>
    <w:p w14:paraId="2DED71D7" w14:textId="3B2027C9" w:rsidR="002B6FFE" w:rsidRPr="00C90156" w:rsidRDefault="002B6FFE" w:rsidP="00464D36">
      <w:pPr>
        <w:pStyle w:val="BodyText"/>
        <w:autoSpaceDE w:val="0"/>
        <w:autoSpaceDN w:val="0"/>
        <w:spacing w:before="1"/>
        <w:ind w:left="0" w:firstLine="0"/>
        <w:jc w:val="both"/>
        <w:rPr>
          <w:rFonts w:asciiTheme="minorHAnsi" w:hAnsiTheme="minorHAnsi"/>
          <w:b/>
          <w:bCs/>
          <w:color w:val="221F1F"/>
          <w:sz w:val="20"/>
          <w:szCs w:val="20"/>
          <w:u w:val="single"/>
        </w:rPr>
      </w:pPr>
      <w:r w:rsidRPr="00C90156">
        <w:rPr>
          <w:rFonts w:asciiTheme="minorHAnsi" w:hAnsiTheme="minorHAnsi"/>
          <w:b/>
          <w:bCs/>
          <w:color w:val="221F1F"/>
          <w:sz w:val="20"/>
          <w:szCs w:val="20"/>
          <w:u w:val="single"/>
        </w:rPr>
        <w:t>ICCAT record of tuna traps authorized to fish for bluefin tuna</w:t>
      </w:r>
    </w:p>
    <w:p w14:paraId="52F17E1D" w14:textId="77777777" w:rsidR="002B6FFE" w:rsidRPr="00C90156" w:rsidRDefault="002B6FFE" w:rsidP="002B6FFE">
      <w:pPr>
        <w:pStyle w:val="BodyText"/>
        <w:autoSpaceDE w:val="0"/>
        <w:autoSpaceDN w:val="0"/>
        <w:spacing w:before="1"/>
        <w:ind w:left="117" w:firstLine="0"/>
        <w:jc w:val="both"/>
        <w:rPr>
          <w:rFonts w:asciiTheme="minorHAnsi" w:hAnsiTheme="minorHAnsi"/>
          <w:color w:val="221F1F"/>
          <w:sz w:val="20"/>
          <w:szCs w:val="20"/>
          <w:u w:val="single"/>
        </w:rPr>
      </w:pPr>
    </w:p>
    <w:p w14:paraId="7D1F45FE" w14:textId="77777777" w:rsidR="00464D36" w:rsidRPr="00C90156" w:rsidRDefault="00464D36" w:rsidP="003209A9">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C90156">
        <w:rPr>
          <w:rFonts w:asciiTheme="minorHAnsi" w:hAnsiTheme="minorHAnsi"/>
          <w:color w:val="221F1F"/>
          <w:sz w:val="20"/>
          <w:szCs w:val="20"/>
          <w:u w:val="single"/>
        </w:rPr>
        <w:t xml:space="preserve">The Commission shall establish and maintain an ICCAT Record of all tuna traps authorized to fish for bluefin tuna in the western Atlantic. For the purposes of this Recommendation, tuna traps not entered into the record are deemed not to be authorized to be used to fish for, retain, and participate in any operation to catch, transfer, harvest or land bluefin tuna. </w:t>
      </w:r>
    </w:p>
    <w:p w14:paraId="33CD2047" w14:textId="77777777" w:rsidR="00464D36" w:rsidRPr="00C90156" w:rsidRDefault="00464D36" w:rsidP="009843C0">
      <w:pPr>
        <w:pStyle w:val="BodyText"/>
        <w:autoSpaceDE w:val="0"/>
        <w:autoSpaceDN w:val="0"/>
        <w:spacing w:before="1"/>
        <w:ind w:left="117" w:firstLine="0"/>
        <w:jc w:val="both"/>
        <w:rPr>
          <w:rFonts w:asciiTheme="minorHAnsi" w:hAnsiTheme="minorHAnsi"/>
          <w:color w:val="221F1F"/>
          <w:sz w:val="20"/>
          <w:szCs w:val="20"/>
          <w:u w:val="single"/>
        </w:rPr>
      </w:pPr>
    </w:p>
    <w:p w14:paraId="5F5C1922" w14:textId="4B15F027" w:rsidR="00464D36" w:rsidRPr="00C90156" w:rsidRDefault="00464D36" w:rsidP="003209A9">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C90156">
        <w:rPr>
          <w:rFonts w:asciiTheme="minorHAnsi" w:hAnsiTheme="minorHAnsi"/>
          <w:color w:val="221F1F"/>
          <w:sz w:val="20"/>
          <w:szCs w:val="20"/>
          <w:u w:val="single"/>
        </w:rPr>
        <w:t>Each CPC shall submit electronically to the ICCAT Secretariat, as part of their fishing plan defined in paragrap</w:t>
      </w:r>
      <w:r w:rsidR="00C74113" w:rsidRPr="00C90156">
        <w:rPr>
          <w:rFonts w:asciiTheme="minorHAnsi" w:hAnsiTheme="minorHAnsi"/>
          <w:color w:val="221F1F"/>
          <w:sz w:val="20"/>
          <w:szCs w:val="20"/>
          <w:u w:val="single"/>
        </w:rPr>
        <w:t>h</w:t>
      </w:r>
      <w:r w:rsidR="00941AC3" w:rsidRPr="00C90156">
        <w:rPr>
          <w:rFonts w:asciiTheme="minorHAnsi" w:hAnsiTheme="minorHAnsi"/>
          <w:color w:val="221F1F"/>
          <w:sz w:val="20"/>
          <w:szCs w:val="20"/>
          <w:u w:val="single"/>
        </w:rPr>
        <w:t>s</w:t>
      </w:r>
      <w:r w:rsidR="00C74113" w:rsidRPr="00C90156">
        <w:rPr>
          <w:rFonts w:asciiTheme="minorHAnsi" w:hAnsiTheme="minorHAnsi"/>
          <w:color w:val="221F1F"/>
          <w:sz w:val="20"/>
          <w:szCs w:val="20"/>
          <w:u w:val="single"/>
        </w:rPr>
        <w:t xml:space="preserve"> </w:t>
      </w:r>
      <w:r w:rsidR="00932209" w:rsidRPr="00C90156">
        <w:rPr>
          <w:rFonts w:asciiTheme="minorHAnsi" w:hAnsiTheme="minorHAnsi"/>
          <w:color w:val="221F1F"/>
          <w:sz w:val="20"/>
          <w:szCs w:val="20"/>
          <w:u w:val="single"/>
        </w:rPr>
        <w:t>9 and 10</w:t>
      </w:r>
      <w:r w:rsidRPr="00C90156">
        <w:rPr>
          <w:rFonts w:asciiTheme="minorHAnsi" w:hAnsiTheme="minorHAnsi"/>
          <w:color w:val="221F1F"/>
          <w:sz w:val="20"/>
          <w:szCs w:val="20"/>
          <w:u w:val="single"/>
        </w:rPr>
        <w:t xml:space="preserve">, the list of its authorized tuna traps referred to in paragraph </w:t>
      </w:r>
      <w:r w:rsidR="00941AC3" w:rsidRPr="00C90156">
        <w:rPr>
          <w:rFonts w:asciiTheme="minorHAnsi" w:hAnsiTheme="minorHAnsi"/>
          <w:color w:val="221F1F"/>
          <w:sz w:val="20"/>
          <w:szCs w:val="20"/>
          <w:u w:val="single"/>
        </w:rPr>
        <w:t xml:space="preserve">46 </w:t>
      </w:r>
      <w:r w:rsidRPr="00C90156">
        <w:rPr>
          <w:rFonts w:asciiTheme="minorHAnsi" w:hAnsiTheme="minorHAnsi"/>
          <w:color w:val="221F1F"/>
          <w:sz w:val="20"/>
          <w:szCs w:val="20"/>
          <w:u w:val="single"/>
        </w:rPr>
        <w:t>(including the name of the traps, register number and geographical coordinates of the trap polygon).</w:t>
      </w:r>
    </w:p>
    <w:p w14:paraId="6B3D2948" w14:textId="77777777" w:rsidR="00464D36" w:rsidRPr="00C90156" w:rsidRDefault="00464D36" w:rsidP="009843C0">
      <w:pPr>
        <w:pStyle w:val="BodyText"/>
        <w:autoSpaceDE w:val="0"/>
        <w:autoSpaceDN w:val="0"/>
        <w:spacing w:before="1"/>
        <w:ind w:left="117" w:firstLine="0"/>
        <w:jc w:val="both"/>
        <w:rPr>
          <w:rFonts w:asciiTheme="minorHAnsi" w:hAnsiTheme="minorHAnsi"/>
          <w:color w:val="221F1F"/>
          <w:sz w:val="20"/>
          <w:szCs w:val="20"/>
          <w:u w:val="single"/>
        </w:rPr>
      </w:pPr>
    </w:p>
    <w:p w14:paraId="51236102" w14:textId="73C3B109" w:rsidR="00C04999" w:rsidRPr="00C90156" w:rsidRDefault="00464D36" w:rsidP="003209A9">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C90156">
        <w:rPr>
          <w:rFonts w:asciiTheme="minorHAnsi" w:hAnsiTheme="minorHAnsi"/>
          <w:color w:val="221F1F"/>
          <w:sz w:val="20"/>
          <w:szCs w:val="20"/>
          <w:u w:val="single"/>
        </w:rPr>
        <w:t xml:space="preserve">Each CPC shall notify the ICCAT Secretariat, after the establishment of the ICCAT record of traps, of any addition to, any deletion from and/or any modification of the ICCAT record of traps at any time such changes occur. </w:t>
      </w:r>
    </w:p>
    <w:p w14:paraId="1475E8E9" w14:textId="77777777" w:rsidR="00C04999" w:rsidRPr="00C90156" w:rsidRDefault="00C04999" w:rsidP="009843C0">
      <w:pPr>
        <w:pStyle w:val="BodyText"/>
        <w:autoSpaceDE w:val="0"/>
        <w:autoSpaceDN w:val="0"/>
        <w:spacing w:before="1"/>
        <w:ind w:left="117" w:firstLine="0"/>
        <w:jc w:val="both"/>
        <w:rPr>
          <w:rFonts w:asciiTheme="minorHAnsi" w:hAnsiTheme="minorHAnsi"/>
          <w:color w:val="221F1F"/>
          <w:sz w:val="20"/>
          <w:szCs w:val="20"/>
          <w:u w:val="single"/>
        </w:rPr>
      </w:pPr>
    </w:p>
    <w:p w14:paraId="0A74FD6D" w14:textId="77777777" w:rsidR="00C04999" w:rsidRPr="00C90156" w:rsidRDefault="00C04999" w:rsidP="003209A9">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C90156">
        <w:rPr>
          <w:rFonts w:asciiTheme="minorHAnsi" w:hAnsiTheme="minorHAnsi"/>
          <w:color w:val="221F1F"/>
          <w:sz w:val="20"/>
          <w:szCs w:val="20"/>
          <w:u w:val="single"/>
        </w:rPr>
        <w:t xml:space="preserve">The ICCAT Secretariat shall take any measure to ensure availability of the record through electronic means, including placing it on the ICCAT website, in a manner consistent with confidentiality requirements noted by CPCs. </w:t>
      </w:r>
    </w:p>
    <w:p w14:paraId="18EE2532" w14:textId="77777777" w:rsidR="007B697A" w:rsidRPr="00C90156" w:rsidRDefault="007B697A" w:rsidP="003902C0">
      <w:pPr>
        <w:rPr>
          <w:rFonts w:asciiTheme="minorHAnsi" w:hAnsiTheme="minorHAnsi"/>
          <w:b/>
          <w:bCs/>
          <w:sz w:val="20"/>
          <w:u w:val="single"/>
        </w:rPr>
      </w:pPr>
    </w:p>
    <w:p w14:paraId="01409270" w14:textId="77777777" w:rsidR="00B72D15" w:rsidRPr="00C90156" w:rsidRDefault="00B72D15" w:rsidP="009843C0">
      <w:pPr>
        <w:pStyle w:val="BodyText"/>
        <w:autoSpaceDE w:val="0"/>
        <w:autoSpaceDN w:val="0"/>
        <w:spacing w:before="1"/>
        <w:ind w:left="0" w:firstLine="0"/>
        <w:jc w:val="both"/>
        <w:rPr>
          <w:rFonts w:asciiTheme="minorHAnsi" w:hAnsiTheme="minorHAnsi"/>
          <w:b/>
          <w:bCs/>
          <w:color w:val="221F1F"/>
          <w:sz w:val="20"/>
          <w:szCs w:val="20"/>
          <w:u w:val="single"/>
        </w:rPr>
      </w:pPr>
      <w:r w:rsidRPr="00C90156">
        <w:rPr>
          <w:rFonts w:asciiTheme="minorHAnsi" w:hAnsiTheme="minorHAnsi"/>
          <w:b/>
          <w:bCs/>
          <w:color w:val="221F1F"/>
          <w:sz w:val="20"/>
          <w:szCs w:val="20"/>
          <w:u w:val="single"/>
        </w:rPr>
        <w:t xml:space="preserve">ICCAT Record of farms authorized to operate for bluefin tuna </w:t>
      </w:r>
    </w:p>
    <w:p w14:paraId="253E9454" w14:textId="77777777" w:rsidR="00B72D15" w:rsidRPr="00C90156" w:rsidRDefault="00B72D15" w:rsidP="00B72D15">
      <w:pPr>
        <w:rPr>
          <w:u w:val="single"/>
        </w:rPr>
      </w:pPr>
    </w:p>
    <w:p w14:paraId="6CCD127C" w14:textId="77777777" w:rsidR="00B72D15" w:rsidRPr="00C90156" w:rsidRDefault="00B72D15" w:rsidP="003209A9">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C90156">
        <w:rPr>
          <w:rFonts w:asciiTheme="minorHAnsi" w:hAnsiTheme="minorHAnsi"/>
          <w:color w:val="221F1F"/>
          <w:sz w:val="20"/>
          <w:szCs w:val="20"/>
          <w:u w:val="single"/>
        </w:rPr>
        <w:t xml:space="preserve">The ICCAT Secretariat shall maintain an ICCAT Record of all tuna farms authorized to operate for bluefin tuna in the western Atlantic. For the purposes of this Recommendation, tuna farms not entered into the Record are deemed not to be authorized to operate for bluefin tuna. </w:t>
      </w:r>
    </w:p>
    <w:p w14:paraId="66E51CED" w14:textId="77777777" w:rsidR="00B72D15" w:rsidRPr="00C90156" w:rsidRDefault="00B72D15" w:rsidP="009843C0">
      <w:pPr>
        <w:pStyle w:val="BodyText"/>
        <w:autoSpaceDE w:val="0"/>
        <w:autoSpaceDN w:val="0"/>
        <w:spacing w:before="1"/>
        <w:ind w:left="0" w:firstLine="0"/>
        <w:jc w:val="both"/>
        <w:rPr>
          <w:rFonts w:asciiTheme="minorHAnsi" w:hAnsiTheme="minorHAnsi"/>
          <w:color w:val="221F1F"/>
          <w:sz w:val="20"/>
          <w:szCs w:val="20"/>
          <w:u w:val="single"/>
        </w:rPr>
      </w:pPr>
    </w:p>
    <w:p w14:paraId="7E93ABE0" w14:textId="77777777" w:rsidR="00B72D15" w:rsidRPr="00C90156" w:rsidRDefault="00B72D15" w:rsidP="003209A9">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C90156">
        <w:rPr>
          <w:rFonts w:asciiTheme="minorHAnsi" w:hAnsiTheme="minorHAnsi"/>
          <w:color w:val="221F1F"/>
          <w:sz w:val="20"/>
          <w:szCs w:val="20"/>
          <w:u w:val="single"/>
        </w:rPr>
        <w:t>Each CPC shall notify the ICCAT Secretariat of any addition to, any deletion from and/or any modification of the ICCAT Record of farms at any time such changes occur.</w:t>
      </w:r>
    </w:p>
    <w:p w14:paraId="0235B347" w14:textId="77777777" w:rsidR="00B72D15" w:rsidRPr="009843C0" w:rsidRDefault="00B72D15" w:rsidP="009843C0">
      <w:pPr>
        <w:pStyle w:val="BodyText"/>
        <w:autoSpaceDE w:val="0"/>
        <w:autoSpaceDN w:val="0"/>
        <w:spacing w:before="1"/>
        <w:ind w:left="544" w:firstLine="0"/>
        <w:jc w:val="both"/>
        <w:rPr>
          <w:rFonts w:asciiTheme="minorHAnsi" w:hAnsiTheme="minorHAnsi"/>
          <w:color w:val="221F1F"/>
          <w:sz w:val="20"/>
          <w:szCs w:val="20"/>
          <w:highlight w:val="yellow"/>
          <w:u w:val="single"/>
        </w:rPr>
      </w:pPr>
    </w:p>
    <w:p w14:paraId="612B6ADB" w14:textId="77777777" w:rsidR="00B72D15" w:rsidRPr="00C90156" w:rsidRDefault="00B72D15" w:rsidP="003209A9">
      <w:pPr>
        <w:pStyle w:val="BodyText"/>
        <w:numPr>
          <w:ilvl w:val="0"/>
          <w:numId w:val="17"/>
        </w:numPr>
        <w:autoSpaceDE w:val="0"/>
        <w:autoSpaceDN w:val="0"/>
        <w:ind w:left="426" w:hanging="426"/>
        <w:jc w:val="both"/>
        <w:rPr>
          <w:rFonts w:asciiTheme="minorHAnsi" w:hAnsiTheme="minorHAnsi"/>
          <w:color w:val="221F1F"/>
          <w:sz w:val="20"/>
          <w:szCs w:val="20"/>
          <w:u w:val="single"/>
        </w:rPr>
      </w:pPr>
      <w:r w:rsidRPr="00C90156">
        <w:rPr>
          <w:rFonts w:asciiTheme="minorHAnsi" w:hAnsiTheme="minorHAnsi"/>
          <w:color w:val="221F1F"/>
          <w:sz w:val="20"/>
          <w:szCs w:val="20"/>
          <w:u w:val="single"/>
        </w:rPr>
        <w:lastRenderedPageBreak/>
        <w:t xml:space="preserve">The ICCAT Secretariat shall take any measure to ensure availability of the record through electronic means, including placing it on the ICCAT website, in a manner consistent with confidentiality requirements noted by CPCs. </w:t>
      </w:r>
    </w:p>
    <w:p w14:paraId="7E17E2A9" w14:textId="77777777" w:rsidR="005474BB" w:rsidRPr="00C90156" w:rsidRDefault="005474BB" w:rsidP="009843C0">
      <w:pPr>
        <w:pStyle w:val="BodyText"/>
        <w:autoSpaceDE w:val="0"/>
        <w:autoSpaceDN w:val="0"/>
        <w:spacing w:before="1"/>
        <w:ind w:left="544" w:firstLine="0"/>
        <w:jc w:val="both"/>
        <w:rPr>
          <w:rFonts w:asciiTheme="minorHAnsi" w:hAnsiTheme="minorHAnsi"/>
          <w:color w:val="221F1F"/>
          <w:sz w:val="20"/>
          <w:szCs w:val="20"/>
        </w:rPr>
      </w:pPr>
    </w:p>
    <w:p w14:paraId="7C21B003" w14:textId="6C0EFCB9" w:rsidR="00F51AFC" w:rsidRPr="008165AA" w:rsidRDefault="00416E35">
      <w:pPr>
        <w:pStyle w:val="Heading1"/>
        <w:ind w:left="0"/>
        <w:rPr>
          <w:rFonts w:ascii="Cambria" w:eastAsia="Cambria" w:hAnsi="Cambria" w:cs="Cambria"/>
          <w:b w:val="0"/>
          <w:i w:val="0"/>
          <w:iCs/>
          <w:sz w:val="20"/>
          <w:szCs w:val="20"/>
        </w:rPr>
      </w:pPr>
      <w:bookmarkStart w:id="0" w:name="_30j0zll" w:colFirst="0" w:colLast="0"/>
      <w:bookmarkStart w:id="1" w:name="_1fob9te" w:colFirst="0" w:colLast="0"/>
      <w:bookmarkStart w:id="2" w:name="_rirmu9oe2226" w:colFirst="0" w:colLast="0"/>
      <w:bookmarkStart w:id="3" w:name="_4v39hmy29sjg" w:colFirst="0" w:colLast="0"/>
      <w:bookmarkStart w:id="4" w:name="_gqzz6raddeb6"/>
      <w:bookmarkEnd w:id="0"/>
      <w:bookmarkEnd w:id="1"/>
      <w:bookmarkEnd w:id="2"/>
      <w:bookmarkEnd w:id="3"/>
      <w:bookmarkEnd w:id="4"/>
      <w:r w:rsidRPr="00C90156">
        <w:rPr>
          <w:rFonts w:ascii="Cambria" w:eastAsia="Cambria" w:hAnsi="Cambria"/>
          <w:i w:val="0"/>
          <w:iCs/>
          <w:color w:val="231F20"/>
          <w:sz w:val="20"/>
        </w:rPr>
        <w:t xml:space="preserve">Scientific research </w:t>
      </w:r>
      <w:r w:rsidR="0029404E" w:rsidRPr="00C90156">
        <w:rPr>
          <w:rFonts w:ascii="Cambria" w:eastAsia="Cambria" w:hAnsi="Cambria"/>
          <w:i w:val="0"/>
          <w:iCs/>
          <w:color w:val="231F20"/>
          <w:sz w:val="20"/>
          <w:u w:val="single"/>
        </w:rPr>
        <w:t xml:space="preserve">and tasks to the SCRS </w:t>
      </w:r>
    </w:p>
    <w:p w14:paraId="336A5F2C" w14:textId="77777777" w:rsidR="00F51AFC" w:rsidRPr="008165AA" w:rsidRDefault="00F51AFC">
      <w:pPr>
        <w:rPr>
          <w:rFonts w:ascii="Cambria" w:eastAsia="Cambria" w:hAnsi="Cambria" w:cs="Cambria"/>
          <w:b/>
          <w:i/>
          <w:sz w:val="20"/>
          <w:szCs w:val="20"/>
        </w:rPr>
      </w:pPr>
    </w:p>
    <w:p w14:paraId="1A3F88EA" w14:textId="160A5305" w:rsidR="00F51AFC" w:rsidRPr="008165AA" w:rsidRDefault="00416E35" w:rsidP="003209A9">
      <w:pPr>
        <w:pStyle w:val="BodyText"/>
        <w:numPr>
          <w:ilvl w:val="0"/>
          <w:numId w:val="17"/>
        </w:numPr>
        <w:autoSpaceDE w:val="0"/>
        <w:autoSpaceDN w:val="0"/>
        <w:ind w:left="426" w:hanging="426"/>
        <w:jc w:val="both"/>
        <w:rPr>
          <w:rFonts w:ascii="Cambria" w:hAnsi="Cambria"/>
          <w:sz w:val="20"/>
        </w:rPr>
      </w:pPr>
      <w:r w:rsidRPr="008165AA">
        <w:rPr>
          <w:rFonts w:ascii="Cambria" w:hAnsi="Cambria"/>
          <w:color w:val="231F20"/>
          <w:sz w:val="20"/>
        </w:rPr>
        <w:t xml:space="preserve">Canada, the United States, Japan, Mexico, and, as appropriate, other CPCs harvesting western Atlantic bluefin tuna shall continue to collaborate in the improvement of existing indices of abundance and the development of new combined indices. </w:t>
      </w:r>
    </w:p>
    <w:p w14:paraId="127446A3" w14:textId="77777777" w:rsidR="00F51AFC" w:rsidRPr="008165AA" w:rsidRDefault="00F51AFC" w:rsidP="006D167F">
      <w:pPr>
        <w:jc w:val="both"/>
        <w:rPr>
          <w:rFonts w:ascii="Cambria" w:eastAsia="Cambria" w:hAnsi="Cambria" w:cs="Cambria"/>
          <w:sz w:val="20"/>
          <w:szCs w:val="20"/>
        </w:rPr>
      </w:pPr>
    </w:p>
    <w:p w14:paraId="03198D98" w14:textId="6B37BCF3" w:rsidR="00E128EC" w:rsidRPr="008165AA" w:rsidRDefault="00416E35" w:rsidP="003209A9">
      <w:pPr>
        <w:pStyle w:val="BodyText"/>
        <w:numPr>
          <w:ilvl w:val="0"/>
          <w:numId w:val="17"/>
        </w:numPr>
        <w:autoSpaceDE w:val="0"/>
        <w:autoSpaceDN w:val="0"/>
        <w:ind w:left="426" w:hanging="426"/>
        <w:jc w:val="both"/>
        <w:rPr>
          <w:rFonts w:ascii="Cambria" w:hAnsi="Cambria"/>
          <w:color w:val="231F20"/>
          <w:sz w:val="20"/>
        </w:rPr>
      </w:pPr>
      <w:r w:rsidRPr="008165AA">
        <w:rPr>
          <w:rFonts w:ascii="Cambria" w:hAnsi="Cambria"/>
          <w:color w:val="231F20"/>
          <w:sz w:val="20"/>
        </w:rPr>
        <w:t>CPCs that harvest Atlantic bluefin tuna</w:t>
      </w:r>
      <w:r w:rsidR="008211AA" w:rsidRPr="008165AA">
        <w:rPr>
          <w:rFonts w:ascii="Cambria" w:hAnsi="Cambria"/>
          <w:color w:val="231F20"/>
          <w:sz w:val="20"/>
        </w:rPr>
        <w:t xml:space="preserve"> in the western Atlantic</w:t>
      </w:r>
      <w:r w:rsidRPr="008165AA">
        <w:rPr>
          <w:rFonts w:ascii="Cambria" w:hAnsi="Cambria"/>
          <w:color w:val="231F20"/>
          <w:sz w:val="20"/>
        </w:rPr>
        <w:t xml:space="preserve"> should </w:t>
      </w:r>
      <w:r w:rsidRPr="008165AA">
        <w:rPr>
          <w:rFonts w:ascii="Cambria" w:eastAsia="Cambria" w:hAnsi="Cambria" w:cs="Cambria"/>
          <w:color w:val="231F20"/>
          <w:sz w:val="20"/>
          <w:szCs w:val="20"/>
        </w:rPr>
        <w:t xml:space="preserve">make every effort to </w:t>
      </w:r>
      <w:r w:rsidRPr="008165AA">
        <w:rPr>
          <w:rFonts w:ascii="Cambria" w:hAnsi="Cambria"/>
          <w:color w:val="231F20"/>
          <w:sz w:val="20"/>
        </w:rPr>
        <w:t xml:space="preserve">contribute to </w:t>
      </w:r>
      <w:r w:rsidRPr="008165AA">
        <w:rPr>
          <w:rFonts w:ascii="Cambria" w:eastAsia="Cambria" w:hAnsi="Cambria" w:cs="Cambria"/>
          <w:color w:val="231F20"/>
          <w:sz w:val="20"/>
          <w:szCs w:val="20"/>
        </w:rPr>
        <w:t>priority</w:t>
      </w:r>
      <w:r w:rsidRPr="008165AA">
        <w:rPr>
          <w:rFonts w:ascii="Cambria" w:hAnsi="Cambria"/>
          <w:color w:val="231F20"/>
          <w:sz w:val="20"/>
        </w:rPr>
        <w:t xml:space="preserve"> research</w:t>
      </w:r>
      <w:r w:rsidRPr="008165AA">
        <w:rPr>
          <w:rFonts w:ascii="Cambria" w:eastAsia="Cambria" w:hAnsi="Cambria" w:cs="Cambria"/>
          <w:color w:val="231F20"/>
          <w:sz w:val="20"/>
          <w:szCs w:val="20"/>
        </w:rPr>
        <w:t xml:space="preserve"> and other scientific activities</w:t>
      </w:r>
      <w:r w:rsidRPr="008165AA">
        <w:rPr>
          <w:rFonts w:ascii="Cambria" w:hAnsi="Cambria"/>
          <w:color w:val="231F20"/>
          <w:sz w:val="20"/>
        </w:rPr>
        <w:t xml:space="preserve">, including that being undertaken through </w:t>
      </w:r>
      <w:r w:rsidRPr="008165AA">
        <w:rPr>
          <w:rFonts w:ascii="Cambria" w:eastAsia="Cambria" w:hAnsi="Cambria" w:cs="Cambria"/>
          <w:color w:val="231F20"/>
          <w:sz w:val="20"/>
          <w:szCs w:val="20"/>
        </w:rPr>
        <w:t>or in collaboration with the ICCAT</w:t>
      </w:r>
      <w:r w:rsidRPr="008165AA">
        <w:rPr>
          <w:rFonts w:ascii="Cambria" w:hAnsi="Cambria"/>
          <w:color w:val="231F20"/>
          <w:sz w:val="20"/>
        </w:rPr>
        <w:t xml:space="preserve"> GBYP.</w:t>
      </w:r>
      <w:r w:rsidR="00E128EC" w:rsidRPr="008165AA">
        <w:rPr>
          <w:rFonts w:ascii="Cambria" w:hAnsi="Cambria"/>
          <w:color w:val="231F20"/>
          <w:sz w:val="20"/>
        </w:rPr>
        <w:t xml:space="preserve"> </w:t>
      </w:r>
      <w:r w:rsidR="00E128EC" w:rsidRPr="008165AA">
        <w:rPr>
          <w:rFonts w:ascii="Cambria" w:eastAsia="Cambria" w:hAnsi="Cambria" w:cs="Cambria"/>
          <w:color w:val="231F20"/>
          <w:sz w:val="20"/>
          <w:szCs w:val="20"/>
        </w:rPr>
        <w:t xml:space="preserve">With a view to facilitating the reconditioning of the MSE operating models and </w:t>
      </w:r>
      <w:r w:rsidR="00E128EC" w:rsidRPr="009843C0">
        <w:rPr>
          <w:rFonts w:ascii="Cambria" w:hAnsi="Cambria"/>
          <w:color w:val="231F20"/>
          <w:sz w:val="20"/>
        </w:rPr>
        <w:t>supporting</w:t>
      </w:r>
      <w:r w:rsidR="00E128EC" w:rsidRPr="008165AA">
        <w:rPr>
          <w:rFonts w:ascii="Cambria" w:eastAsia="Cambria" w:hAnsi="Cambria" w:cs="Cambria"/>
          <w:color w:val="231F20"/>
          <w:sz w:val="20"/>
          <w:szCs w:val="20"/>
        </w:rPr>
        <w:t xml:space="preserve"> review of the MP by 2028, </w:t>
      </w:r>
      <w:r w:rsidR="00E128EC" w:rsidRPr="008165AA">
        <w:rPr>
          <w:rFonts w:ascii="Cambria" w:hAnsi="Cambria"/>
          <w:color w:val="231F20"/>
          <w:sz w:val="20"/>
        </w:rPr>
        <w:t>CPCs should support the SCRS in carrying out the four strategic initiatives it has identified in the SCRS report:</w:t>
      </w:r>
    </w:p>
    <w:p w14:paraId="0AAAD4C3" w14:textId="77777777" w:rsidR="00131254" w:rsidRPr="008165AA" w:rsidRDefault="00131254" w:rsidP="00E128EC">
      <w:pPr>
        <w:ind w:left="426" w:hanging="426"/>
        <w:jc w:val="both"/>
        <w:rPr>
          <w:rFonts w:ascii="Cambria" w:eastAsia="Cambria" w:hAnsi="Cambria" w:cs="Cambria"/>
          <w:sz w:val="20"/>
          <w:szCs w:val="20"/>
        </w:rPr>
      </w:pPr>
    </w:p>
    <w:p w14:paraId="0659BCFD" w14:textId="33911F7B" w:rsidR="00E128EC" w:rsidRPr="008165AA" w:rsidRDefault="000D7C75" w:rsidP="003209A9">
      <w:pPr>
        <w:pStyle w:val="ListParagraph"/>
        <w:widowControl/>
        <w:numPr>
          <w:ilvl w:val="0"/>
          <w:numId w:val="16"/>
        </w:numPr>
        <w:autoSpaceDE w:val="0"/>
        <w:autoSpaceDN w:val="0"/>
        <w:adjustRightInd w:val="0"/>
        <w:ind w:left="851" w:hanging="425"/>
        <w:rPr>
          <w:rFonts w:ascii="Cambria" w:hAnsi="Cambria"/>
          <w:sz w:val="20"/>
        </w:rPr>
      </w:pPr>
      <w:r w:rsidRPr="008165AA">
        <w:rPr>
          <w:rFonts w:ascii="Cambria" w:hAnsi="Cambria"/>
          <w:sz w:val="20"/>
        </w:rPr>
        <w:t>c</w:t>
      </w:r>
      <w:r w:rsidR="00E128EC" w:rsidRPr="008165AA">
        <w:rPr>
          <w:rFonts w:ascii="Cambria" w:hAnsi="Cambria"/>
          <w:sz w:val="20"/>
        </w:rPr>
        <w:t>oordination of BFT tagging</w:t>
      </w:r>
      <w:r w:rsidRPr="008165AA">
        <w:rPr>
          <w:rFonts w:ascii="Cambria" w:hAnsi="Cambria"/>
          <w:sz w:val="20"/>
        </w:rPr>
        <w:t>,</w:t>
      </w:r>
    </w:p>
    <w:p w14:paraId="3BB3F54D" w14:textId="61717CD6" w:rsidR="00E128EC" w:rsidRPr="008165AA" w:rsidRDefault="000D7C75" w:rsidP="003209A9">
      <w:pPr>
        <w:pStyle w:val="ListParagraph"/>
        <w:widowControl/>
        <w:numPr>
          <w:ilvl w:val="0"/>
          <w:numId w:val="16"/>
        </w:numPr>
        <w:autoSpaceDE w:val="0"/>
        <w:autoSpaceDN w:val="0"/>
        <w:adjustRightInd w:val="0"/>
        <w:ind w:left="851" w:hanging="425"/>
        <w:rPr>
          <w:rFonts w:ascii="Cambria" w:hAnsi="Cambria"/>
          <w:sz w:val="20"/>
        </w:rPr>
      </w:pPr>
      <w:r w:rsidRPr="008165AA">
        <w:rPr>
          <w:rFonts w:ascii="Cambria" w:hAnsi="Cambria"/>
          <w:sz w:val="20"/>
        </w:rPr>
        <w:t>c</w:t>
      </w:r>
      <w:r w:rsidR="00E128EC" w:rsidRPr="008165AA">
        <w:rPr>
          <w:rFonts w:ascii="Cambria" w:hAnsi="Cambria"/>
          <w:sz w:val="20"/>
        </w:rPr>
        <w:t>oordination of larval surveys</w:t>
      </w:r>
      <w:r w:rsidRPr="008165AA">
        <w:rPr>
          <w:rFonts w:ascii="Cambria" w:hAnsi="Cambria"/>
          <w:sz w:val="20"/>
        </w:rPr>
        <w:t>,</w:t>
      </w:r>
    </w:p>
    <w:p w14:paraId="7D91FAF4" w14:textId="59CEFEB3" w:rsidR="00E128EC" w:rsidRPr="008165AA" w:rsidRDefault="000D7C75" w:rsidP="003209A9">
      <w:pPr>
        <w:pStyle w:val="ListParagraph"/>
        <w:widowControl/>
        <w:numPr>
          <w:ilvl w:val="0"/>
          <w:numId w:val="16"/>
        </w:numPr>
        <w:autoSpaceDE w:val="0"/>
        <w:autoSpaceDN w:val="0"/>
        <w:adjustRightInd w:val="0"/>
        <w:ind w:left="851" w:hanging="425"/>
        <w:rPr>
          <w:rFonts w:ascii="Cambria" w:hAnsi="Cambria"/>
          <w:sz w:val="20"/>
        </w:rPr>
      </w:pPr>
      <w:r w:rsidRPr="008165AA">
        <w:rPr>
          <w:rFonts w:ascii="Cambria" w:hAnsi="Cambria"/>
          <w:sz w:val="20"/>
        </w:rPr>
        <w:t>c</w:t>
      </w:r>
      <w:r w:rsidR="00E128EC" w:rsidRPr="008165AA">
        <w:rPr>
          <w:rFonts w:ascii="Cambria" w:hAnsi="Cambria"/>
          <w:sz w:val="20"/>
        </w:rPr>
        <w:t>oordination of BFT biological sampling</w:t>
      </w:r>
      <w:r w:rsidRPr="008165AA">
        <w:rPr>
          <w:rFonts w:ascii="Cambria" w:hAnsi="Cambria"/>
          <w:sz w:val="20"/>
        </w:rPr>
        <w:t>,</w:t>
      </w:r>
    </w:p>
    <w:p w14:paraId="48BBC93E" w14:textId="0DC53CC7" w:rsidR="00313618" w:rsidRPr="008165AA" w:rsidRDefault="000D7C75" w:rsidP="003209A9">
      <w:pPr>
        <w:pStyle w:val="ListParagraph"/>
        <w:widowControl/>
        <w:numPr>
          <w:ilvl w:val="0"/>
          <w:numId w:val="16"/>
        </w:numPr>
        <w:autoSpaceDE w:val="0"/>
        <w:autoSpaceDN w:val="0"/>
        <w:adjustRightInd w:val="0"/>
        <w:ind w:left="851" w:hanging="425"/>
        <w:rPr>
          <w:rFonts w:ascii="Cambria" w:hAnsi="Cambria" w:cs="Cambria"/>
          <w:sz w:val="20"/>
          <w:szCs w:val="20"/>
        </w:rPr>
      </w:pPr>
      <w:r w:rsidRPr="008165AA">
        <w:rPr>
          <w:rFonts w:ascii="Cambria" w:hAnsi="Cambria"/>
          <w:sz w:val="20"/>
        </w:rPr>
        <w:t>a</w:t>
      </w:r>
      <w:r w:rsidR="00E128EC" w:rsidRPr="008165AA">
        <w:rPr>
          <w:rFonts w:ascii="Cambria" w:hAnsi="Cambria"/>
          <w:sz w:val="20"/>
        </w:rPr>
        <w:t>dvanced genomic approaches to population size estimation (CKMR/Gene tagging)</w:t>
      </w:r>
      <w:r w:rsidRPr="008165AA">
        <w:rPr>
          <w:rFonts w:ascii="Cambria" w:hAnsi="Cambria"/>
          <w:sz w:val="20"/>
        </w:rPr>
        <w:t>.</w:t>
      </w:r>
      <w:r w:rsidR="00313618" w:rsidRPr="008165AA">
        <w:rPr>
          <w:rFonts w:ascii="Cambria" w:hAnsi="Cambria"/>
          <w:sz w:val="20"/>
        </w:rPr>
        <w:t xml:space="preserve">   </w:t>
      </w:r>
      <w:r w:rsidR="00313618" w:rsidRPr="008165AA">
        <w:rPr>
          <w:rFonts w:ascii="Cambria" w:hAnsi="Cambria" w:cs="Cambria"/>
          <w:sz w:val="20"/>
          <w:szCs w:val="20"/>
        </w:rPr>
        <w:t xml:space="preserve"> </w:t>
      </w:r>
    </w:p>
    <w:p w14:paraId="3FACE7A8" w14:textId="77777777" w:rsidR="00E027B3" w:rsidRPr="008165AA" w:rsidRDefault="00E027B3" w:rsidP="000C4F2A">
      <w:pPr>
        <w:widowControl/>
        <w:autoSpaceDE w:val="0"/>
        <w:autoSpaceDN w:val="0"/>
        <w:adjustRightInd w:val="0"/>
        <w:ind w:left="426"/>
        <w:rPr>
          <w:rFonts w:ascii="Cambria" w:hAnsi="Cambria" w:cs="Cambria"/>
          <w:sz w:val="12"/>
          <w:szCs w:val="12"/>
        </w:rPr>
      </w:pPr>
    </w:p>
    <w:p w14:paraId="0A656214" w14:textId="011FE1AE" w:rsidR="00F51AFC" w:rsidRPr="008165AA" w:rsidRDefault="00F51AFC" w:rsidP="00DD52A0">
      <w:pPr>
        <w:widowControl/>
        <w:autoSpaceDE w:val="0"/>
        <w:autoSpaceDN w:val="0"/>
        <w:adjustRightInd w:val="0"/>
        <w:ind w:left="426"/>
        <w:rPr>
          <w:rFonts w:ascii="Cambria" w:eastAsia="Cambria" w:hAnsi="Cambria" w:cs="Cambria"/>
          <w:color w:val="231F20"/>
          <w:sz w:val="12"/>
          <w:szCs w:val="12"/>
        </w:rPr>
      </w:pPr>
    </w:p>
    <w:p w14:paraId="793047DD" w14:textId="7941EE40" w:rsidR="00313618" w:rsidRPr="00693D98" w:rsidRDefault="00E128EC" w:rsidP="003209A9">
      <w:pPr>
        <w:pStyle w:val="BodyText"/>
        <w:numPr>
          <w:ilvl w:val="0"/>
          <w:numId w:val="17"/>
        </w:numPr>
        <w:autoSpaceDE w:val="0"/>
        <w:autoSpaceDN w:val="0"/>
        <w:ind w:left="426" w:hanging="426"/>
        <w:jc w:val="both"/>
        <w:rPr>
          <w:rFonts w:ascii="Cambria" w:hAnsi="Cambria"/>
          <w:color w:val="231F20"/>
          <w:sz w:val="20"/>
        </w:rPr>
      </w:pPr>
      <w:r w:rsidRPr="008165AA">
        <w:rPr>
          <w:rFonts w:ascii="Cambria" w:hAnsi="Cambria"/>
          <w:color w:val="231F20"/>
          <w:sz w:val="20"/>
        </w:rPr>
        <w:t xml:space="preserve">In carrying out the work specified in </w:t>
      </w:r>
      <w:r w:rsidR="000D7C75" w:rsidRPr="00693D98">
        <w:rPr>
          <w:rFonts w:ascii="Cambria" w:hAnsi="Cambria"/>
          <w:color w:val="231F20"/>
          <w:sz w:val="20"/>
        </w:rPr>
        <w:t>p</w:t>
      </w:r>
      <w:r w:rsidRPr="00693D98">
        <w:rPr>
          <w:rFonts w:ascii="Cambria" w:hAnsi="Cambria"/>
          <w:color w:val="231F20"/>
          <w:sz w:val="20"/>
        </w:rPr>
        <w:t xml:space="preserve">aragraph </w:t>
      </w:r>
      <w:r w:rsidR="00EC0BAB" w:rsidRPr="00693D98">
        <w:rPr>
          <w:rFonts w:ascii="Cambria" w:hAnsi="Cambria"/>
          <w:color w:val="231F20"/>
          <w:sz w:val="20"/>
          <w:u w:val="single"/>
        </w:rPr>
        <w:t>54</w:t>
      </w:r>
      <w:r w:rsidRPr="00693D98">
        <w:rPr>
          <w:rFonts w:ascii="Cambria" w:hAnsi="Cambria"/>
          <w:color w:val="231F20"/>
          <w:sz w:val="20"/>
        </w:rPr>
        <w:t xml:space="preserve">, </w:t>
      </w:r>
      <w:r w:rsidR="006C649E" w:rsidRPr="00693D98">
        <w:rPr>
          <w:rFonts w:ascii="Cambria" w:hAnsi="Cambria"/>
          <w:color w:val="231F20"/>
          <w:sz w:val="20"/>
        </w:rPr>
        <w:t xml:space="preserve">as contributions to SCRS research, </w:t>
      </w:r>
      <w:r w:rsidRPr="00693D98">
        <w:rPr>
          <w:rFonts w:ascii="Cambria" w:hAnsi="Cambria"/>
          <w:color w:val="231F20"/>
          <w:sz w:val="20"/>
        </w:rPr>
        <w:t>CPCs should make or continue special efforts to enhance Atlantic bluefin tuna fisheries sampling, including</w:t>
      </w:r>
      <w:r w:rsidR="006C649E" w:rsidRPr="00693D98">
        <w:rPr>
          <w:rFonts w:ascii="Cambria" w:hAnsi="Cambria"/>
          <w:color w:val="231F20"/>
          <w:sz w:val="20"/>
        </w:rPr>
        <w:t>:</w:t>
      </w:r>
      <w:r w:rsidRPr="00693D98">
        <w:rPr>
          <w:rFonts w:ascii="Cambria" w:hAnsi="Cambria"/>
          <w:color w:val="231F20"/>
          <w:sz w:val="20"/>
        </w:rPr>
        <w:t xml:space="preserve"> providing information on fish lengths and/or weights by fleet, month, and area</w:t>
      </w:r>
      <w:r w:rsidR="005E3758" w:rsidRPr="00693D98">
        <w:rPr>
          <w:rFonts w:ascii="Cambria" w:hAnsi="Cambria"/>
          <w:color w:val="231F20"/>
          <w:sz w:val="20"/>
        </w:rPr>
        <w:t>;</w:t>
      </w:r>
      <w:r w:rsidRPr="00693D98">
        <w:rPr>
          <w:rFonts w:ascii="Cambria" w:hAnsi="Cambria"/>
          <w:color w:val="231F20"/>
          <w:sz w:val="20"/>
        </w:rPr>
        <w:t xml:space="preserve"> and</w:t>
      </w:r>
      <w:r w:rsidR="006C649E" w:rsidRPr="00693D98">
        <w:rPr>
          <w:rFonts w:ascii="Cambria" w:hAnsi="Cambria"/>
          <w:color w:val="231F20"/>
          <w:sz w:val="20"/>
        </w:rPr>
        <w:t>,</w:t>
      </w:r>
      <w:r w:rsidRPr="00693D98">
        <w:rPr>
          <w:rFonts w:ascii="Cambria" w:hAnsi="Cambria"/>
          <w:color w:val="231F20"/>
          <w:sz w:val="20"/>
        </w:rPr>
        <w:t xml:space="preserve"> the collection of biological samples</w:t>
      </w:r>
      <w:r w:rsidR="005E3758" w:rsidRPr="00693D98">
        <w:rPr>
          <w:rFonts w:ascii="Cambria" w:hAnsi="Cambria"/>
          <w:color w:val="231F20"/>
          <w:sz w:val="20"/>
        </w:rPr>
        <w:t xml:space="preserve">, including </w:t>
      </w:r>
      <w:r w:rsidR="00F07AE8" w:rsidRPr="00693D98">
        <w:rPr>
          <w:rFonts w:ascii="Cambria" w:hAnsi="Cambria"/>
          <w:color w:val="231F20"/>
          <w:sz w:val="20"/>
        </w:rPr>
        <w:t>tissue and otoliths</w:t>
      </w:r>
      <w:r w:rsidR="002C5CAD" w:rsidRPr="00693D98">
        <w:rPr>
          <w:rFonts w:ascii="Cambria" w:hAnsi="Cambria"/>
          <w:color w:val="231F20"/>
          <w:sz w:val="20"/>
        </w:rPr>
        <w:t>, which are critical f</w:t>
      </w:r>
      <w:r w:rsidR="00F07AE8" w:rsidRPr="00693D98">
        <w:rPr>
          <w:rFonts w:ascii="Cambria" w:hAnsi="Cambria"/>
          <w:color w:val="231F20"/>
          <w:sz w:val="20"/>
        </w:rPr>
        <w:t>or genetic close-kin mark-recapture and stock of origin analyses</w:t>
      </w:r>
      <w:r w:rsidRPr="00693D98">
        <w:rPr>
          <w:rFonts w:ascii="Cambria" w:hAnsi="Cambria"/>
          <w:color w:val="231F20"/>
          <w:sz w:val="20"/>
        </w:rPr>
        <w:t>.</w:t>
      </w:r>
    </w:p>
    <w:p w14:paraId="39A53442" w14:textId="77777777" w:rsidR="008255C1" w:rsidRPr="00693D98" w:rsidRDefault="008255C1" w:rsidP="009843C0">
      <w:pPr>
        <w:pStyle w:val="BodyText"/>
        <w:autoSpaceDE w:val="0"/>
        <w:autoSpaceDN w:val="0"/>
        <w:spacing w:before="1"/>
        <w:ind w:left="117" w:firstLine="0"/>
        <w:jc w:val="both"/>
        <w:rPr>
          <w:rFonts w:ascii="Cambria" w:hAnsi="Cambria"/>
          <w:color w:val="231F20"/>
          <w:sz w:val="20"/>
        </w:rPr>
      </w:pPr>
    </w:p>
    <w:p w14:paraId="3E8E3236" w14:textId="3D31AC5B" w:rsidR="00295502" w:rsidRPr="00693D98" w:rsidRDefault="00295502" w:rsidP="009843C0">
      <w:pPr>
        <w:pStyle w:val="BodyText"/>
        <w:autoSpaceDE w:val="0"/>
        <w:autoSpaceDN w:val="0"/>
        <w:spacing w:before="1"/>
        <w:ind w:left="117" w:firstLine="0"/>
        <w:jc w:val="both"/>
        <w:rPr>
          <w:rFonts w:ascii="Cambria" w:hAnsi="Cambria"/>
          <w:color w:val="231F20"/>
          <w:sz w:val="20"/>
        </w:rPr>
      </w:pPr>
      <w:r w:rsidRPr="00693D98">
        <w:rPr>
          <w:rFonts w:ascii="Cambria" w:hAnsi="Cambria"/>
          <w:color w:val="231F20"/>
          <w:sz w:val="20"/>
        </w:rPr>
        <w:t>[…]</w:t>
      </w:r>
    </w:p>
    <w:p w14:paraId="388CE7DB" w14:textId="77777777" w:rsidR="00295502" w:rsidRPr="00693D98" w:rsidRDefault="00295502" w:rsidP="00295502">
      <w:pPr>
        <w:pStyle w:val="BodyText"/>
        <w:autoSpaceDE w:val="0"/>
        <w:autoSpaceDN w:val="0"/>
        <w:spacing w:before="1"/>
        <w:ind w:left="117" w:firstLine="0"/>
        <w:jc w:val="both"/>
        <w:rPr>
          <w:rFonts w:ascii="Cambria" w:hAnsi="Cambria"/>
          <w:color w:val="231F20"/>
          <w:sz w:val="20"/>
        </w:rPr>
      </w:pPr>
      <w:r w:rsidRPr="00693D98">
        <w:rPr>
          <w:rFonts w:ascii="Cambria" w:hAnsi="Cambria"/>
          <w:color w:val="231F20"/>
          <w:sz w:val="20"/>
        </w:rPr>
        <w:t>[…]</w:t>
      </w:r>
    </w:p>
    <w:p w14:paraId="6F0FB744" w14:textId="77777777" w:rsidR="00295502" w:rsidRPr="00693D98" w:rsidRDefault="00295502" w:rsidP="009843C0">
      <w:pPr>
        <w:pStyle w:val="BodyText"/>
        <w:autoSpaceDE w:val="0"/>
        <w:autoSpaceDN w:val="0"/>
        <w:spacing w:before="1"/>
        <w:ind w:left="117" w:firstLine="0"/>
        <w:jc w:val="both"/>
        <w:rPr>
          <w:rFonts w:ascii="Cambria" w:hAnsi="Cambria"/>
          <w:color w:val="231F20"/>
          <w:sz w:val="20"/>
        </w:rPr>
      </w:pPr>
    </w:p>
    <w:p w14:paraId="627043ED" w14:textId="715E07C1" w:rsidR="008255C1" w:rsidRPr="00693D98" w:rsidRDefault="008255C1" w:rsidP="00F50F72">
      <w:pPr>
        <w:pStyle w:val="BodyText"/>
        <w:numPr>
          <w:ilvl w:val="0"/>
          <w:numId w:val="17"/>
        </w:numPr>
        <w:autoSpaceDE w:val="0"/>
        <w:autoSpaceDN w:val="0"/>
        <w:ind w:left="426" w:hanging="426"/>
        <w:jc w:val="both"/>
        <w:rPr>
          <w:rFonts w:ascii="Cambria" w:hAnsi="Cambria"/>
          <w:color w:val="231F20"/>
          <w:sz w:val="20"/>
        </w:rPr>
      </w:pPr>
      <w:r w:rsidRPr="00693D98">
        <w:rPr>
          <w:rFonts w:ascii="Cambria" w:hAnsi="Cambria"/>
          <w:color w:val="231F20"/>
          <w:sz w:val="20"/>
        </w:rPr>
        <w:t xml:space="preserve">Further to paragraph </w:t>
      </w:r>
      <w:r w:rsidR="00075C4A" w:rsidRPr="00693D98">
        <w:rPr>
          <w:rFonts w:ascii="Cambria" w:hAnsi="Cambria"/>
          <w:color w:val="231F20"/>
          <w:sz w:val="20"/>
          <w:u w:val="single"/>
        </w:rPr>
        <w:t>1</w:t>
      </w:r>
      <w:r w:rsidR="006B0D5F" w:rsidRPr="00693D98">
        <w:rPr>
          <w:rFonts w:ascii="Cambria" w:hAnsi="Cambria"/>
          <w:color w:val="231F20"/>
          <w:sz w:val="20"/>
          <w:u w:val="single"/>
        </w:rPr>
        <w:t>6</w:t>
      </w:r>
      <w:r w:rsidRPr="00693D98">
        <w:rPr>
          <w:rFonts w:ascii="Cambria" w:hAnsi="Cambria"/>
          <w:color w:val="231F20"/>
          <w:sz w:val="20"/>
        </w:rPr>
        <w:t>, the SCRS shall review any new available information related to the identification of specific spawning times and areas of bluefin tuna within the western Atlantic Ocean, including from those CPCs that harvest western Atlantic bluefin tuna, and advise the Commission on the results of this review for its consideration. Concerned CPCs are encouraged to work through the SCRS to develop advice for managing any identified times and specific areas under a precautionary approach. In addition, the SCRS shall advise on the efficacy of the Gulf of Mexico directed fishery restriction to reduce mortality of spawning age bluefin tuna.</w:t>
      </w:r>
    </w:p>
    <w:p w14:paraId="7F9EFCCE" w14:textId="77777777" w:rsidR="00E7093C" w:rsidRPr="00693D98" w:rsidRDefault="00E7093C" w:rsidP="009843C0">
      <w:pPr>
        <w:pStyle w:val="ListParagraph"/>
        <w:rPr>
          <w:rFonts w:ascii="Cambria" w:hAnsi="Cambria"/>
          <w:color w:val="231F20"/>
          <w:sz w:val="20"/>
          <w:u w:val="single"/>
        </w:rPr>
      </w:pPr>
    </w:p>
    <w:p w14:paraId="05ECBB49" w14:textId="77777777" w:rsidR="0088230B" w:rsidRPr="00693D98" w:rsidRDefault="0088230B" w:rsidP="0088230B">
      <w:pPr>
        <w:pStyle w:val="BodyText"/>
        <w:autoSpaceDE w:val="0"/>
        <w:autoSpaceDN w:val="0"/>
        <w:spacing w:before="1"/>
        <w:ind w:left="117" w:firstLine="0"/>
        <w:jc w:val="both"/>
        <w:rPr>
          <w:rFonts w:ascii="Cambria" w:hAnsi="Cambria"/>
          <w:color w:val="231F20"/>
          <w:sz w:val="20"/>
        </w:rPr>
      </w:pPr>
      <w:r w:rsidRPr="00693D98">
        <w:rPr>
          <w:rFonts w:ascii="Cambria" w:hAnsi="Cambria"/>
          <w:color w:val="231F20"/>
          <w:sz w:val="20"/>
        </w:rPr>
        <w:t>[…]</w:t>
      </w:r>
    </w:p>
    <w:p w14:paraId="65D99371" w14:textId="77777777" w:rsidR="0088230B" w:rsidRPr="00693D98" w:rsidRDefault="0088230B" w:rsidP="0088230B">
      <w:pPr>
        <w:pStyle w:val="BodyText"/>
        <w:autoSpaceDE w:val="0"/>
        <w:autoSpaceDN w:val="0"/>
        <w:spacing w:before="1"/>
        <w:ind w:left="117" w:firstLine="0"/>
        <w:jc w:val="both"/>
        <w:rPr>
          <w:rFonts w:ascii="Cambria" w:hAnsi="Cambria"/>
          <w:color w:val="231F20"/>
          <w:sz w:val="20"/>
        </w:rPr>
      </w:pPr>
      <w:r w:rsidRPr="00693D98">
        <w:rPr>
          <w:rFonts w:ascii="Cambria" w:hAnsi="Cambria"/>
          <w:color w:val="231F20"/>
          <w:sz w:val="20"/>
        </w:rPr>
        <w:t>[…]</w:t>
      </w:r>
    </w:p>
    <w:p w14:paraId="7DDF9890" w14:textId="77777777" w:rsidR="0088230B" w:rsidRPr="00693D98" w:rsidRDefault="0088230B" w:rsidP="009843C0">
      <w:pPr>
        <w:pStyle w:val="ListParagraph"/>
        <w:rPr>
          <w:rFonts w:ascii="Cambria" w:hAnsi="Cambria"/>
          <w:color w:val="231F20"/>
          <w:sz w:val="20"/>
          <w:u w:val="single"/>
        </w:rPr>
      </w:pPr>
    </w:p>
    <w:p w14:paraId="57C36FA5" w14:textId="2C858D51" w:rsidR="00E7093C" w:rsidRPr="00000328" w:rsidRDefault="00E7093C" w:rsidP="00F50F72">
      <w:pPr>
        <w:pStyle w:val="BodyText"/>
        <w:numPr>
          <w:ilvl w:val="0"/>
          <w:numId w:val="17"/>
        </w:numPr>
        <w:autoSpaceDE w:val="0"/>
        <w:autoSpaceDN w:val="0"/>
        <w:ind w:left="426" w:hanging="426"/>
        <w:jc w:val="both"/>
        <w:rPr>
          <w:rFonts w:ascii="Cambria" w:hAnsi="Cambria"/>
          <w:color w:val="231F20"/>
          <w:sz w:val="20"/>
        </w:rPr>
      </w:pPr>
      <w:r w:rsidRPr="00000328">
        <w:rPr>
          <w:rFonts w:ascii="Cambria" w:hAnsi="Cambria"/>
          <w:color w:val="231F20"/>
          <w:sz w:val="20"/>
        </w:rPr>
        <w:t>All CPCs shall provide the best available data for the assessment of the stock by the SCRS, including information on the catches of the broadest range of all age classes encountered in their fisheries, consistent with minimum size restrictions.</w:t>
      </w:r>
    </w:p>
    <w:p w14:paraId="3D5EA92D" w14:textId="77777777" w:rsidR="000C0F95" w:rsidRPr="00000328" w:rsidRDefault="000C0F95" w:rsidP="009843C0">
      <w:pPr>
        <w:pStyle w:val="ListParagraph"/>
        <w:rPr>
          <w:rFonts w:ascii="Cambria" w:hAnsi="Cambria"/>
          <w:color w:val="231F20"/>
          <w:sz w:val="20"/>
        </w:rPr>
      </w:pPr>
    </w:p>
    <w:p w14:paraId="629C9797" w14:textId="77777777" w:rsidR="000C0F95" w:rsidRDefault="000C0F95" w:rsidP="00F50F72">
      <w:pPr>
        <w:pStyle w:val="BodyText"/>
        <w:numPr>
          <w:ilvl w:val="0"/>
          <w:numId w:val="17"/>
        </w:numPr>
        <w:autoSpaceDE w:val="0"/>
        <w:autoSpaceDN w:val="0"/>
        <w:ind w:left="426" w:hanging="426"/>
        <w:jc w:val="both"/>
        <w:rPr>
          <w:rFonts w:ascii="Cambria" w:hAnsi="Cambria"/>
          <w:color w:val="231F20"/>
          <w:sz w:val="20"/>
        </w:rPr>
      </w:pPr>
      <w:r w:rsidRPr="00000328">
        <w:rPr>
          <w:rFonts w:ascii="Cambria" w:hAnsi="Cambria"/>
          <w:color w:val="231F20"/>
          <w:sz w:val="20"/>
        </w:rPr>
        <w:t>SCRS should provide guidance on a range of fish size management measures for western Atlantic bluefin tuna and their impact on yield per recruit and spawner per recruit considerations. The SCRS should also comment on the effect of fish size management measures on their ability to monitor stock status.</w:t>
      </w:r>
    </w:p>
    <w:p w14:paraId="47A915EC" w14:textId="77777777" w:rsidR="004B14D4" w:rsidRPr="00000328" w:rsidRDefault="004B14D4" w:rsidP="004B14D4">
      <w:pPr>
        <w:pStyle w:val="BodyText"/>
        <w:autoSpaceDE w:val="0"/>
        <w:autoSpaceDN w:val="0"/>
        <w:spacing w:before="1"/>
        <w:ind w:left="544" w:firstLine="0"/>
        <w:jc w:val="both"/>
        <w:rPr>
          <w:rFonts w:ascii="Cambria" w:hAnsi="Cambria"/>
          <w:color w:val="231F20"/>
          <w:sz w:val="20"/>
        </w:rPr>
      </w:pPr>
    </w:p>
    <w:p w14:paraId="450888A9" w14:textId="50759323" w:rsidR="00FF1B57" w:rsidRPr="00693D98" w:rsidRDefault="004B14D4" w:rsidP="009843C0">
      <w:pPr>
        <w:pStyle w:val="BodyText"/>
        <w:autoSpaceDE w:val="0"/>
        <w:autoSpaceDN w:val="0"/>
        <w:spacing w:before="1"/>
        <w:ind w:left="0" w:firstLine="0"/>
        <w:jc w:val="both"/>
        <w:rPr>
          <w:rFonts w:ascii="Cambria" w:hAnsi="Cambria"/>
          <w:color w:val="231F20"/>
          <w:sz w:val="20"/>
        </w:rPr>
      </w:pPr>
      <w:r w:rsidRPr="00693D98">
        <w:rPr>
          <w:rFonts w:ascii="Cambria" w:hAnsi="Cambria"/>
          <w:color w:val="231F20"/>
          <w:sz w:val="20"/>
        </w:rPr>
        <w:t>[…]</w:t>
      </w:r>
    </w:p>
    <w:p w14:paraId="73396F60" w14:textId="77777777" w:rsidR="004B14D4" w:rsidRPr="00693D98" w:rsidRDefault="004B14D4" w:rsidP="009843C0">
      <w:pPr>
        <w:pStyle w:val="BodyText"/>
        <w:autoSpaceDE w:val="0"/>
        <w:autoSpaceDN w:val="0"/>
        <w:spacing w:before="1"/>
        <w:ind w:left="0" w:firstLine="0"/>
        <w:jc w:val="both"/>
        <w:rPr>
          <w:rFonts w:ascii="Cambria" w:hAnsi="Cambria"/>
          <w:color w:val="231F20"/>
          <w:sz w:val="20"/>
          <w:u w:val="single"/>
        </w:rPr>
      </w:pPr>
    </w:p>
    <w:p w14:paraId="366B1F06" w14:textId="44E37ABD" w:rsidR="00FF1B57" w:rsidRPr="00693D98" w:rsidRDefault="00FF1B57" w:rsidP="009843C0">
      <w:pPr>
        <w:pStyle w:val="BodyText"/>
        <w:ind w:left="0" w:firstLine="0"/>
        <w:rPr>
          <w:rFonts w:asciiTheme="minorHAnsi" w:hAnsiTheme="minorHAnsi"/>
          <w:b/>
          <w:bCs/>
          <w:sz w:val="20"/>
          <w:szCs w:val="20"/>
          <w:u w:val="single"/>
        </w:rPr>
      </w:pPr>
      <w:r w:rsidRPr="00693D98">
        <w:rPr>
          <w:rFonts w:asciiTheme="minorHAnsi" w:hAnsiTheme="minorHAnsi"/>
          <w:b/>
          <w:bCs/>
          <w:sz w:val="20"/>
          <w:szCs w:val="20"/>
          <w:u w:val="single"/>
        </w:rPr>
        <w:t xml:space="preserve">Recording </w:t>
      </w:r>
      <w:r w:rsidR="00222B80" w:rsidRPr="00693D98">
        <w:rPr>
          <w:rFonts w:asciiTheme="minorHAnsi" w:hAnsiTheme="minorHAnsi"/>
          <w:b/>
          <w:bCs/>
          <w:sz w:val="20"/>
          <w:szCs w:val="20"/>
          <w:u w:val="single"/>
        </w:rPr>
        <w:t xml:space="preserve">and reporting </w:t>
      </w:r>
      <w:r w:rsidRPr="00693D98">
        <w:rPr>
          <w:rFonts w:asciiTheme="minorHAnsi" w:hAnsiTheme="minorHAnsi"/>
          <w:b/>
          <w:bCs/>
          <w:sz w:val="20"/>
          <w:szCs w:val="20"/>
          <w:u w:val="single"/>
        </w:rPr>
        <w:t xml:space="preserve">requirements </w:t>
      </w:r>
    </w:p>
    <w:p w14:paraId="2590D5BE" w14:textId="77777777" w:rsidR="00F51AFC" w:rsidRPr="00693D98" w:rsidRDefault="00F51AFC" w:rsidP="009843C0">
      <w:pPr>
        <w:pStyle w:val="BodyText"/>
        <w:autoSpaceDE w:val="0"/>
        <w:autoSpaceDN w:val="0"/>
        <w:spacing w:before="1"/>
        <w:ind w:left="117" w:firstLine="0"/>
        <w:jc w:val="both"/>
        <w:rPr>
          <w:rFonts w:ascii="Cambria" w:hAnsi="Cambria"/>
          <w:color w:val="231F20"/>
          <w:sz w:val="20"/>
        </w:rPr>
      </w:pPr>
    </w:p>
    <w:p w14:paraId="4064A5DA" w14:textId="01C39939" w:rsidR="00F51AFC" w:rsidRPr="00693D98" w:rsidRDefault="00416E35" w:rsidP="00F50F72">
      <w:pPr>
        <w:pStyle w:val="BodyText"/>
        <w:numPr>
          <w:ilvl w:val="0"/>
          <w:numId w:val="17"/>
        </w:numPr>
        <w:autoSpaceDE w:val="0"/>
        <w:autoSpaceDN w:val="0"/>
        <w:ind w:left="426" w:hanging="426"/>
        <w:jc w:val="both"/>
        <w:rPr>
          <w:rFonts w:ascii="Cambria" w:hAnsi="Cambria"/>
          <w:color w:val="231F20"/>
          <w:sz w:val="20"/>
          <w:u w:val="single"/>
        </w:rPr>
      </w:pPr>
      <w:r w:rsidRPr="00693D98">
        <w:rPr>
          <w:rFonts w:ascii="Cambria" w:hAnsi="Cambria"/>
          <w:color w:val="231F20"/>
          <w:sz w:val="20"/>
          <w:u w:val="single"/>
        </w:rPr>
        <w:t>All CPCs shall monitor and report on all sources of fishing mortality, including dead discards, and shall minimize dead discards to the extent practicable.</w:t>
      </w:r>
    </w:p>
    <w:p w14:paraId="703B6F23" w14:textId="77777777" w:rsidR="00F51AFC" w:rsidRDefault="00F51AFC" w:rsidP="009843C0">
      <w:pPr>
        <w:pStyle w:val="BodyText"/>
        <w:autoSpaceDE w:val="0"/>
        <w:autoSpaceDN w:val="0"/>
        <w:spacing w:before="1"/>
        <w:ind w:left="117" w:firstLine="0"/>
        <w:jc w:val="both"/>
        <w:rPr>
          <w:rFonts w:ascii="Cambria" w:hAnsi="Cambria"/>
          <w:color w:val="231F20"/>
          <w:sz w:val="20"/>
          <w:highlight w:val="yellow"/>
          <w:u w:val="single"/>
        </w:rPr>
      </w:pPr>
    </w:p>
    <w:p w14:paraId="3CADEEF1" w14:textId="77777777" w:rsidR="00F50F72" w:rsidRDefault="00F50F72" w:rsidP="009843C0">
      <w:pPr>
        <w:pStyle w:val="BodyText"/>
        <w:autoSpaceDE w:val="0"/>
        <w:autoSpaceDN w:val="0"/>
        <w:spacing w:before="1"/>
        <w:ind w:left="117" w:firstLine="0"/>
        <w:jc w:val="both"/>
        <w:rPr>
          <w:rFonts w:ascii="Cambria" w:hAnsi="Cambria"/>
          <w:color w:val="231F20"/>
          <w:sz w:val="20"/>
          <w:highlight w:val="yellow"/>
          <w:u w:val="single"/>
        </w:rPr>
      </w:pPr>
    </w:p>
    <w:p w14:paraId="5D238609" w14:textId="77777777" w:rsidR="00F50F72" w:rsidRPr="004B14D4" w:rsidRDefault="00F50F72" w:rsidP="009843C0">
      <w:pPr>
        <w:pStyle w:val="BodyText"/>
        <w:autoSpaceDE w:val="0"/>
        <w:autoSpaceDN w:val="0"/>
        <w:spacing w:before="1"/>
        <w:ind w:left="117" w:firstLine="0"/>
        <w:jc w:val="both"/>
        <w:rPr>
          <w:rFonts w:ascii="Cambria" w:hAnsi="Cambria"/>
          <w:color w:val="231F20"/>
          <w:sz w:val="20"/>
          <w:highlight w:val="yellow"/>
          <w:u w:val="single"/>
        </w:rPr>
      </w:pPr>
    </w:p>
    <w:p w14:paraId="332394D7" w14:textId="5B12BE1D" w:rsidR="00F51AFC" w:rsidRPr="00693D98" w:rsidRDefault="00416E35" w:rsidP="00F50F72">
      <w:pPr>
        <w:pStyle w:val="BodyText"/>
        <w:numPr>
          <w:ilvl w:val="0"/>
          <w:numId w:val="17"/>
        </w:numPr>
        <w:autoSpaceDE w:val="0"/>
        <w:autoSpaceDN w:val="0"/>
        <w:ind w:left="426" w:hanging="426"/>
        <w:jc w:val="both"/>
        <w:rPr>
          <w:rFonts w:ascii="Cambria" w:hAnsi="Cambria"/>
          <w:color w:val="231F20"/>
          <w:sz w:val="20"/>
          <w:u w:val="single"/>
        </w:rPr>
      </w:pPr>
      <w:r w:rsidRPr="00693D98">
        <w:rPr>
          <w:rFonts w:ascii="Cambria" w:hAnsi="Cambria"/>
          <w:color w:val="231F20"/>
          <w:sz w:val="20"/>
          <w:u w:val="single"/>
        </w:rPr>
        <w:lastRenderedPageBreak/>
        <w:t xml:space="preserve">Each CPC shall ensure that its fishing vessels landing bluefin tuna are subject to a data recording system, in accordance with the </w:t>
      </w:r>
      <w:r w:rsidRPr="00693D98">
        <w:rPr>
          <w:rFonts w:ascii="Cambria" w:hAnsi="Cambria"/>
          <w:i/>
          <w:iCs/>
          <w:color w:val="231F20"/>
          <w:sz w:val="20"/>
          <w:u w:val="single"/>
        </w:rPr>
        <w:t xml:space="preserve">Recommendation by </w:t>
      </w:r>
      <w:r w:rsidR="0041529E" w:rsidRPr="00693D98">
        <w:rPr>
          <w:rFonts w:ascii="Cambria" w:hAnsi="Cambria"/>
          <w:i/>
          <w:iCs/>
          <w:color w:val="231F20"/>
          <w:sz w:val="20"/>
          <w:u w:val="single"/>
        </w:rPr>
        <w:t xml:space="preserve">ICCAT concerning the recording of catch by fishing vessels </w:t>
      </w:r>
      <w:r w:rsidRPr="00693D98">
        <w:rPr>
          <w:rFonts w:ascii="Cambria" w:hAnsi="Cambria"/>
          <w:i/>
          <w:iCs/>
          <w:color w:val="231F20"/>
          <w:sz w:val="20"/>
          <w:u w:val="single"/>
        </w:rPr>
        <w:t xml:space="preserve">in the ICCAT Convention </w:t>
      </w:r>
      <w:r w:rsidR="0041529E" w:rsidRPr="00693D98">
        <w:rPr>
          <w:rFonts w:ascii="Cambria" w:hAnsi="Cambria"/>
          <w:i/>
          <w:iCs/>
          <w:color w:val="231F20"/>
          <w:sz w:val="20"/>
          <w:u w:val="single"/>
        </w:rPr>
        <w:t xml:space="preserve">area </w:t>
      </w:r>
      <w:r w:rsidRPr="00693D98">
        <w:rPr>
          <w:rFonts w:ascii="Cambria" w:hAnsi="Cambria"/>
          <w:i/>
          <w:iCs/>
          <w:color w:val="231F20"/>
          <w:sz w:val="20"/>
          <w:u w:val="single"/>
        </w:rPr>
        <w:t>(Rec. 03-13).</w:t>
      </w:r>
    </w:p>
    <w:p w14:paraId="552A0FBC" w14:textId="77777777" w:rsidR="004A40EA" w:rsidRPr="00693D98" w:rsidRDefault="004A40EA" w:rsidP="009843C0">
      <w:pPr>
        <w:pStyle w:val="ListParagraph"/>
        <w:rPr>
          <w:rFonts w:ascii="Cambria" w:hAnsi="Cambria"/>
          <w:color w:val="231F20"/>
          <w:sz w:val="20"/>
        </w:rPr>
      </w:pPr>
    </w:p>
    <w:p w14:paraId="6E0BC8FA" w14:textId="46C46366" w:rsidR="004A40EA" w:rsidRPr="00693D98" w:rsidRDefault="00687A87" w:rsidP="00F50F72">
      <w:pPr>
        <w:pStyle w:val="BodyText"/>
        <w:numPr>
          <w:ilvl w:val="0"/>
          <w:numId w:val="17"/>
        </w:numPr>
        <w:autoSpaceDE w:val="0"/>
        <w:autoSpaceDN w:val="0"/>
        <w:spacing w:before="1"/>
        <w:ind w:left="426" w:hanging="426"/>
        <w:jc w:val="both"/>
        <w:rPr>
          <w:rFonts w:asciiTheme="minorHAnsi" w:hAnsiTheme="minorHAnsi"/>
          <w:sz w:val="20"/>
          <w:szCs w:val="20"/>
          <w:u w:val="single"/>
        </w:rPr>
      </w:pPr>
      <w:r w:rsidRPr="00693D98">
        <w:rPr>
          <w:rFonts w:asciiTheme="minorHAnsi" w:hAnsiTheme="minorHAnsi"/>
          <w:sz w:val="20"/>
          <w:szCs w:val="20"/>
          <w:u w:val="single"/>
        </w:rPr>
        <w:t xml:space="preserve">The masters of catching vessels shall maintain a </w:t>
      </w:r>
      <w:r w:rsidRPr="00693D98">
        <w:rPr>
          <w:rFonts w:ascii="Cambria" w:hAnsi="Cambria"/>
          <w:color w:val="231F20"/>
          <w:sz w:val="20"/>
          <w:u w:val="single"/>
        </w:rPr>
        <w:t>bound</w:t>
      </w:r>
      <w:r w:rsidRPr="00693D98">
        <w:rPr>
          <w:rFonts w:asciiTheme="minorHAnsi" w:hAnsiTheme="minorHAnsi"/>
          <w:sz w:val="20"/>
          <w:szCs w:val="20"/>
          <w:u w:val="single"/>
        </w:rPr>
        <w:t xml:space="preserve"> or electronic fishing logbook of their operations in accordance with the requirements set out in </w:t>
      </w:r>
      <w:r w:rsidRPr="00693D98">
        <w:rPr>
          <w:rFonts w:asciiTheme="minorHAnsi" w:hAnsiTheme="minorHAnsi"/>
          <w:b/>
          <w:bCs/>
          <w:sz w:val="20"/>
          <w:szCs w:val="20"/>
          <w:u w:val="single"/>
        </w:rPr>
        <w:t>Annex 2</w:t>
      </w:r>
      <w:r w:rsidRPr="00693D98">
        <w:rPr>
          <w:rFonts w:asciiTheme="minorHAnsi" w:hAnsiTheme="minorHAnsi"/>
          <w:sz w:val="20"/>
          <w:szCs w:val="20"/>
          <w:u w:val="single"/>
        </w:rPr>
        <w:t>.</w:t>
      </w:r>
    </w:p>
    <w:p w14:paraId="7711D125" w14:textId="77777777" w:rsidR="00F51AFC" w:rsidRPr="00693D98" w:rsidRDefault="00F51AFC" w:rsidP="009843C0">
      <w:pPr>
        <w:pStyle w:val="BodyText"/>
        <w:autoSpaceDE w:val="0"/>
        <w:autoSpaceDN w:val="0"/>
        <w:spacing w:before="1"/>
        <w:ind w:left="544" w:firstLine="0"/>
        <w:jc w:val="both"/>
        <w:rPr>
          <w:rFonts w:ascii="Cambria" w:hAnsi="Cambria"/>
          <w:color w:val="231F20"/>
          <w:sz w:val="20"/>
          <w:u w:val="single"/>
        </w:rPr>
      </w:pPr>
    </w:p>
    <w:p w14:paraId="74132C17" w14:textId="59CB044B" w:rsidR="00F51AFC" w:rsidRPr="00693D98" w:rsidRDefault="00416E35" w:rsidP="00F50F72">
      <w:pPr>
        <w:pStyle w:val="BodyText"/>
        <w:numPr>
          <w:ilvl w:val="0"/>
          <w:numId w:val="17"/>
        </w:numPr>
        <w:autoSpaceDE w:val="0"/>
        <w:autoSpaceDN w:val="0"/>
        <w:spacing w:before="1"/>
        <w:ind w:left="426" w:hanging="426"/>
        <w:jc w:val="both"/>
        <w:rPr>
          <w:rFonts w:ascii="Cambria" w:hAnsi="Cambria"/>
          <w:color w:val="231F20"/>
          <w:sz w:val="20"/>
          <w:u w:val="single"/>
        </w:rPr>
      </w:pPr>
      <w:r w:rsidRPr="00693D98">
        <w:rPr>
          <w:rFonts w:ascii="Cambria" w:hAnsi="Cambria"/>
          <w:color w:val="231F20"/>
          <w:sz w:val="20"/>
          <w:u w:val="single"/>
        </w:rPr>
        <w:t>Each CPC shall report its provisional monthly catches of bluefin tuna. This report shall be sent to the ICCAT Secretariat within 30 days of the end of the calendar month in which the catches were made.</w:t>
      </w:r>
    </w:p>
    <w:p w14:paraId="3CC93A39" w14:textId="3B46D18C" w:rsidR="00B264F7" w:rsidRPr="00693D98" w:rsidRDefault="00B264F7" w:rsidP="009843C0">
      <w:pPr>
        <w:pStyle w:val="BodyText"/>
        <w:autoSpaceDE w:val="0"/>
        <w:autoSpaceDN w:val="0"/>
        <w:spacing w:before="1"/>
        <w:ind w:left="544" w:firstLine="0"/>
        <w:jc w:val="both"/>
        <w:rPr>
          <w:rFonts w:ascii="Cambria" w:hAnsi="Cambria"/>
          <w:color w:val="231F20"/>
          <w:sz w:val="20"/>
          <w:u w:val="single"/>
        </w:rPr>
      </w:pPr>
    </w:p>
    <w:p w14:paraId="794C3ABE" w14:textId="237854DD" w:rsidR="00F51AFC" w:rsidRPr="00693D98" w:rsidRDefault="00416E35" w:rsidP="00F50F72">
      <w:pPr>
        <w:pStyle w:val="BodyText"/>
        <w:numPr>
          <w:ilvl w:val="0"/>
          <w:numId w:val="17"/>
        </w:numPr>
        <w:autoSpaceDE w:val="0"/>
        <w:autoSpaceDN w:val="0"/>
        <w:spacing w:before="1"/>
        <w:ind w:left="426" w:hanging="426"/>
        <w:jc w:val="both"/>
        <w:rPr>
          <w:rFonts w:ascii="Cambria" w:hAnsi="Cambria"/>
          <w:color w:val="231F20"/>
          <w:sz w:val="20"/>
          <w:u w:val="single"/>
        </w:rPr>
      </w:pPr>
      <w:r w:rsidRPr="00693D98">
        <w:rPr>
          <w:rFonts w:ascii="Cambria" w:hAnsi="Cambria"/>
          <w:color w:val="231F20"/>
          <w:sz w:val="20"/>
          <w:u w:val="single"/>
        </w:rPr>
        <w:t xml:space="preserve">The ICCAT Secretariat shall, within 10 days following the monthly deadline for receipt of the provisional catch statistics, collect the information received and circulate it to CPCs together with aggregated catch statistics. </w:t>
      </w:r>
    </w:p>
    <w:p w14:paraId="759E05E6" w14:textId="77777777" w:rsidR="00AF46C5" w:rsidRDefault="00AF46C5" w:rsidP="009843C0">
      <w:pPr>
        <w:pStyle w:val="ListParagraph"/>
        <w:rPr>
          <w:rFonts w:ascii="Cambria" w:hAnsi="Cambria"/>
          <w:color w:val="231F20"/>
          <w:sz w:val="20"/>
        </w:rPr>
      </w:pPr>
    </w:p>
    <w:p w14:paraId="05E4C515" w14:textId="77777777" w:rsidR="00AF46C5" w:rsidRPr="00693D98" w:rsidRDefault="00AF46C5" w:rsidP="00F50F72">
      <w:pPr>
        <w:pStyle w:val="BodyText"/>
        <w:numPr>
          <w:ilvl w:val="0"/>
          <w:numId w:val="17"/>
        </w:numPr>
        <w:autoSpaceDE w:val="0"/>
        <w:autoSpaceDN w:val="0"/>
        <w:spacing w:before="1"/>
        <w:ind w:left="426" w:hanging="426"/>
        <w:jc w:val="both"/>
        <w:rPr>
          <w:rFonts w:ascii="Cambria" w:hAnsi="Cambria"/>
          <w:color w:val="231F20"/>
          <w:sz w:val="20"/>
          <w:u w:val="single"/>
        </w:rPr>
      </w:pPr>
      <w:r w:rsidRPr="00EB3312">
        <w:rPr>
          <w:rFonts w:ascii="Cambria" w:hAnsi="Cambria"/>
          <w:color w:val="231F20"/>
          <w:sz w:val="20"/>
          <w:highlight w:val="cyan"/>
          <w:u w:val="single"/>
        </w:rPr>
        <w:t>By 31 July each year</w:t>
      </w:r>
      <w:r w:rsidRPr="00693D98">
        <w:rPr>
          <w:rFonts w:ascii="Cambria" w:hAnsi="Cambria"/>
          <w:color w:val="231F20"/>
          <w:sz w:val="20"/>
          <w:u w:val="single"/>
        </w:rPr>
        <w:t>, each CPC shall notify the ICCAT Secretariat detailed information on bluefin tuna catches in the western Atlantic in the preceding quota allocation period. This information should include:</w:t>
      </w:r>
    </w:p>
    <w:p w14:paraId="2826F3E7" w14:textId="77777777" w:rsidR="00584057" w:rsidRPr="00693D98" w:rsidRDefault="00584057" w:rsidP="00584057">
      <w:pPr>
        <w:pStyle w:val="BodyText"/>
        <w:autoSpaceDE w:val="0"/>
        <w:autoSpaceDN w:val="0"/>
        <w:spacing w:before="1"/>
        <w:ind w:left="544" w:firstLine="0"/>
        <w:jc w:val="both"/>
        <w:rPr>
          <w:rFonts w:ascii="Cambria" w:hAnsi="Cambria"/>
          <w:color w:val="231F20"/>
          <w:sz w:val="20"/>
          <w:u w:val="single"/>
        </w:rPr>
      </w:pPr>
    </w:p>
    <w:p w14:paraId="34696696" w14:textId="07EAA630" w:rsidR="00AF46C5" w:rsidRPr="00693D98" w:rsidRDefault="00AF46C5" w:rsidP="00F50F72">
      <w:pPr>
        <w:numPr>
          <w:ilvl w:val="1"/>
          <w:numId w:val="17"/>
        </w:numPr>
        <w:tabs>
          <w:tab w:val="left" w:pos="851"/>
        </w:tabs>
        <w:autoSpaceDE w:val="0"/>
        <w:autoSpaceDN w:val="0"/>
        <w:ind w:right="-1" w:hanging="543"/>
        <w:contextualSpacing/>
        <w:jc w:val="both"/>
        <w:rPr>
          <w:rFonts w:asciiTheme="minorHAnsi" w:hAnsiTheme="minorHAnsi"/>
          <w:color w:val="221F1F"/>
          <w:sz w:val="20"/>
          <w:szCs w:val="20"/>
          <w:u w:val="single"/>
        </w:rPr>
      </w:pPr>
      <w:r w:rsidRPr="00693D98">
        <w:rPr>
          <w:rFonts w:asciiTheme="minorHAnsi" w:hAnsiTheme="minorHAnsi"/>
          <w:color w:val="221F1F"/>
          <w:sz w:val="20"/>
          <w:szCs w:val="20"/>
          <w:u w:val="single"/>
        </w:rPr>
        <w:t>The name and ICCAT number of each catching vessel;</w:t>
      </w:r>
    </w:p>
    <w:p w14:paraId="4A91458F" w14:textId="54230BC2" w:rsidR="00AF46C5" w:rsidRPr="00693D98" w:rsidRDefault="00AF46C5" w:rsidP="00F50F72">
      <w:pPr>
        <w:numPr>
          <w:ilvl w:val="1"/>
          <w:numId w:val="17"/>
        </w:numPr>
        <w:tabs>
          <w:tab w:val="left" w:pos="851"/>
        </w:tabs>
        <w:autoSpaceDE w:val="0"/>
        <w:autoSpaceDN w:val="0"/>
        <w:ind w:right="-1" w:hanging="543"/>
        <w:contextualSpacing/>
        <w:jc w:val="both"/>
        <w:rPr>
          <w:rFonts w:asciiTheme="minorHAnsi" w:hAnsiTheme="minorHAnsi"/>
          <w:color w:val="221F1F"/>
          <w:sz w:val="20"/>
          <w:szCs w:val="20"/>
          <w:u w:val="single"/>
        </w:rPr>
      </w:pPr>
      <w:r w:rsidRPr="00693D98">
        <w:rPr>
          <w:rFonts w:asciiTheme="minorHAnsi" w:hAnsiTheme="minorHAnsi"/>
          <w:color w:val="221F1F"/>
          <w:sz w:val="20"/>
          <w:szCs w:val="20"/>
          <w:u w:val="single"/>
        </w:rPr>
        <w:t>The period of authorization(s) for each catching vessel;</w:t>
      </w:r>
    </w:p>
    <w:p w14:paraId="42265A36" w14:textId="0D6743AD" w:rsidR="00AF46C5" w:rsidRPr="00693D98" w:rsidRDefault="00AF46C5" w:rsidP="00F50F72">
      <w:pPr>
        <w:numPr>
          <w:ilvl w:val="1"/>
          <w:numId w:val="17"/>
        </w:numPr>
        <w:tabs>
          <w:tab w:val="left" w:pos="851"/>
        </w:tabs>
        <w:autoSpaceDE w:val="0"/>
        <w:autoSpaceDN w:val="0"/>
        <w:ind w:left="851" w:right="-1"/>
        <w:contextualSpacing/>
        <w:jc w:val="both"/>
        <w:rPr>
          <w:rFonts w:asciiTheme="minorHAnsi" w:hAnsiTheme="minorHAnsi"/>
          <w:color w:val="221F1F"/>
          <w:sz w:val="20"/>
          <w:szCs w:val="20"/>
          <w:u w:val="single"/>
        </w:rPr>
      </w:pPr>
      <w:r w:rsidRPr="00693D98">
        <w:rPr>
          <w:rFonts w:asciiTheme="minorHAnsi" w:hAnsiTheme="minorHAnsi"/>
          <w:color w:val="221F1F"/>
          <w:sz w:val="20"/>
          <w:szCs w:val="20"/>
          <w:u w:val="single"/>
        </w:rPr>
        <w:t>The total catches of each catching vessel including nil returns throughout the period of authorization(s);</w:t>
      </w:r>
    </w:p>
    <w:p w14:paraId="545FAC99" w14:textId="30CAAFA2" w:rsidR="00AF46C5" w:rsidRPr="00693D98" w:rsidRDefault="00AF46C5" w:rsidP="00F50F72">
      <w:pPr>
        <w:numPr>
          <w:ilvl w:val="1"/>
          <w:numId w:val="17"/>
        </w:numPr>
        <w:tabs>
          <w:tab w:val="left" w:pos="851"/>
        </w:tabs>
        <w:autoSpaceDE w:val="0"/>
        <w:autoSpaceDN w:val="0"/>
        <w:ind w:left="851" w:right="-1"/>
        <w:contextualSpacing/>
        <w:jc w:val="both"/>
        <w:rPr>
          <w:rFonts w:asciiTheme="minorHAnsi" w:hAnsiTheme="minorHAnsi"/>
          <w:color w:val="221F1F"/>
          <w:sz w:val="20"/>
          <w:szCs w:val="20"/>
          <w:u w:val="single"/>
        </w:rPr>
      </w:pPr>
      <w:r w:rsidRPr="00693D98">
        <w:rPr>
          <w:rFonts w:asciiTheme="minorHAnsi" w:hAnsiTheme="minorHAnsi"/>
          <w:color w:val="221F1F"/>
          <w:sz w:val="20"/>
          <w:szCs w:val="20"/>
          <w:u w:val="single"/>
        </w:rPr>
        <w:t>The total number of days each catching vessel fished in the eastern Atlantic and the Mediterranean throughout the period of authorization(s); and</w:t>
      </w:r>
    </w:p>
    <w:p w14:paraId="756D4165" w14:textId="35918F98" w:rsidR="00AF46C5" w:rsidRPr="00693D98" w:rsidRDefault="00AF46C5" w:rsidP="00F50F72">
      <w:pPr>
        <w:numPr>
          <w:ilvl w:val="1"/>
          <w:numId w:val="17"/>
        </w:numPr>
        <w:tabs>
          <w:tab w:val="left" w:pos="851"/>
        </w:tabs>
        <w:autoSpaceDE w:val="0"/>
        <w:autoSpaceDN w:val="0"/>
        <w:ind w:right="-1" w:hanging="543"/>
        <w:contextualSpacing/>
        <w:jc w:val="both"/>
        <w:rPr>
          <w:rFonts w:asciiTheme="minorHAnsi" w:hAnsiTheme="minorHAnsi"/>
          <w:color w:val="221F1F"/>
          <w:sz w:val="20"/>
          <w:szCs w:val="20"/>
          <w:u w:val="single"/>
        </w:rPr>
      </w:pPr>
      <w:r w:rsidRPr="00693D98">
        <w:rPr>
          <w:rFonts w:asciiTheme="minorHAnsi" w:hAnsiTheme="minorHAnsi"/>
          <w:color w:val="221F1F"/>
          <w:sz w:val="20"/>
          <w:szCs w:val="20"/>
          <w:u w:val="single"/>
        </w:rPr>
        <w:t>The total catch outside their period of authorization (bycatch).</w:t>
      </w:r>
    </w:p>
    <w:p w14:paraId="242DDB8D" w14:textId="77777777" w:rsidR="00EF4E14" w:rsidRPr="00693D98" w:rsidRDefault="00EF4E14" w:rsidP="00EF4E14">
      <w:pPr>
        <w:pStyle w:val="BodyText"/>
        <w:autoSpaceDE w:val="0"/>
        <w:autoSpaceDN w:val="0"/>
        <w:spacing w:before="1"/>
        <w:ind w:left="544" w:firstLine="0"/>
        <w:jc w:val="both"/>
        <w:rPr>
          <w:rFonts w:ascii="Cambria" w:hAnsi="Cambria"/>
          <w:color w:val="231F20"/>
          <w:sz w:val="20"/>
          <w:u w:val="single"/>
        </w:rPr>
      </w:pPr>
    </w:p>
    <w:p w14:paraId="7B72BB65" w14:textId="16FA8786" w:rsidR="00AF46C5" w:rsidRPr="00693D98" w:rsidRDefault="00AF46C5" w:rsidP="00F50F72">
      <w:pPr>
        <w:pStyle w:val="BodyText"/>
        <w:numPr>
          <w:ilvl w:val="0"/>
          <w:numId w:val="17"/>
        </w:numPr>
        <w:autoSpaceDE w:val="0"/>
        <w:autoSpaceDN w:val="0"/>
        <w:spacing w:before="1"/>
        <w:ind w:left="426" w:hanging="426"/>
        <w:jc w:val="both"/>
        <w:rPr>
          <w:rFonts w:ascii="Cambria" w:hAnsi="Cambria"/>
          <w:color w:val="231F20"/>
          <w:sz w:val="20"/>
          <w:u w:val="single"/>
        </w:rPr>
      </w:pPr>
      <w:r w:rsidRPr="00EB3312">
        <w:rPr>
          <w:rFonts w:ascii="Cambria" w:hAnsi="Cambria"/>
          <w:color w:val="231F20"/>
          <w:sz w:val="20"/>
          <w:highlight w:val="cyan"/>
          <w:u w:val="single"/>
        </w:rPr>
        <w:t xml:space="preserve">For all vessels </w:t>
      </w:r>
      <w:r w:rsidRPr="00693D98">
        <w:rPr>
          <w:rFonts w:ascii="Cambria" w:hAnsi="Cambria"/>
          <w:color w:val="231F20"/>
          <w:sz w:val="20"/>
          <w:u w:val="single"/>
        </w:rPr>
        <w:t>that were not authorized to fish actively for bluefin tuna in the western Atlantic but that caught bluefin tuna as bycatch, the following information shall be provided to the ICCAT Secretariat:</w:t>
      </w:r>
    </w:p>
    <w:p w14:paraId="1AE2F79A" w14:textId="77777777" w:rsidR="00584057" w:rsidRPr="00693D98" w:rsidRDefault="00584057" w:rsidP="00584057">
      <w:pPr>
        <w:pStyle w:val="BodyText"/>
        <w:autoSpaceDE w:val="0"/>
        <w:autoSpaceDN w:val="0"/>
        <w:spacing w:before="1"/>
        <w:ind w:left="544" w:firstLine="0"/>
        <w:jc w:val="both"/>
        <w:rPr>
          <w:rFonts w:ascii="Cambria" w:hAnsi="Cambria"/>
          <w:color w:val="231F20"/>
          <w:sz w:val="20"/>
          <w:u w:val="single"/>
        </w:rPr>
      </w:pPr>
    </w:p>
    <w:p w14:paraId="7B8C0DB2" w14:textId="49FC0E71" w:rsidR="00AF46C5" w:rsidRPr="00693D98" w:rsidRDefault="00AF46C5" w:rsidP="00F50F72">
      <w:pPr>
        <w:numPr>
          <w:ilvl w:val="1"/>
          <w:numId w:val="17"/>
        </w:numPr>
        <w:tabs>
          <w:tab w:val="left" w:pos="851"/>
        </w:tabs>
        <w:autoSpaceDE w:val="0"/>
        <w:autoSpaceDN w:val="0"/>
        <w:ind w:left="851" w:right="-1"/>
        <w:contextualSpacing/>
        <w:jc w:val="both"/>
        <w:rPr>
          <w:rFonts w:asciiTheme="minorHAnsi" w:hAnsiTheme="minorHAnsi"/>
          <w:color w:val="221F1F"/>
          <w:sz w:val="20"/>
          <w:szCs w:val="20"/>
          <w:u w:val="single"/>
        </w:rPr>
      </w:pPr>
      <w:r w:rsidRPr="00693D98">
        <w:rPr>
          <w:rFonts w:asciiTheme="minorHAnsi" w:hAnsiTheme="minorHAnsi"/>
          <w:color w:val="221F1F"/>
          <w:sz w:val="20"/>
          <w:szCs w:val="20"/>
          <w:u w:val="single"/>
        </w:rPr>
        <w:t>The name and ICCAT number or national registry number of the vessel, if not registered with ICCAT;</w:t>
      </w:r>
    </w:p>
    <w:p w14:paraId="46F6572E" w14:textId="7B07AA76" w:rsidR="00AF46C5" w:rsidRPr="00693D98" w:rsidRDefault="00AF46C5" w:rsidP="00F50F72">
      <w:pPr>
        <w:numPr>
          <w:ilvl w:val="1"/>
          <w:numId w:val="17"/>
        </w:numPr>
        <w:tabs>
          <w:tab w:val="left" w:pos="851"/>
        </w:tabs>
        <w:autoSpaceDE w:val="0"/>
        <w:autoSpaceDN w:val="0"/>
        <w:ind w:right="-1" w:hanging="543"/>
        <w:contextualSpacing/>
        <w:jc w:val="both"/>
        <w:rPr>
          <w:rFonts w:asciiTheme="minorHAnsi" w:hAnsiTheme="minorHAnsi"/>
          <w:color w:val="221F1F"/>
          <w:sz w:val="20"/>
          <w:szCs w:val="20"/>
          <w:u w:val="single"/>
        </w:rPr>
      </w:pPr>
      <w:r w:rsidRPr="00693D98">
        <w:rPr>
          <w:rFonts w:asciiTheme="minorHAnsi" w:hAnsiTheme="minorHAnsi"/>
          <w:color w:val="221F1F"/>
          <w:sz w:val="20"/>
          <w:szCs w:val="20"/>
          <w:u w:val="single"/>
        </w:rPr>
        <w:t>The total catches of bluefin tuna.</w:t>
      </w:r>
    </w:p>
    <w:p w14:paraId="0FDA8EBA" w14:textId="77777777" w:rsidR="00EF4E14" w:rsidRPr="00D80512" w:rsidRDefault="00EF4E14" w:rsidP="00EF4E14">
      <w:pPr>
        <w:pStyle w:val="BodyText"/>
        <w:autoSpaceDE w:val="0"/>
        <w:autoSpaceDN w:val="0"/>
        <w:spacing w:before="1"/>
        <w:ind w:left="544" w:firstLine="0"/>
        <w:jc w:val="both"/>
        <w:rPr>
          <w:rFonts w:ascii="Cambria" w:hAnsi="Cambria"/>
          <w:color w:val="231F20"/>
          <w:sz w:val="20"/>
          <w:highlight w:val="yellow"/>
          <w:u w:val="single"/>
        </w:rPr>
      </w:pPr>
    </w:p>
    <w:p w14:paraId="632AA237" w14:textId="3D340618" w:rsidR="00AF46C5" w:rsidRPr="0099095F" w:rsidRDefault="00AF46C5" w:rsidP="00F50F72">
      <w:pPr>
        <w:pStyle w:val="BodyText"/>
        <w:numPr>
          <w:ilvl w:val="0"/>
          <w:numId w:val="17"/>
        </w:numPr>
        <w:autoSpaceDE w:val="0"/>
        <w:autoSpaceDN w:val="0"/>
        <w:spacing w:before="1"/>
        <w:ind w:left="426" w:hanging="426"/>
        <w:jc w:val="both"/>
        <w:rPr>
          <w:rFonts w:ascii="Cambria" w:hAnsi="Cambria"/>
          <w:color w:val="231F20"/>
          <w:sz w:val="20"/>
          <w:u w:val="single"/>
        </w:rPr>
      </w:pPr>
      <w:r w:rsidRPr="00EB3312">
        <w:rPr>
          <w:rFonts w:ascii="Cambria" w:hAnsi="Cambria"/>
          <w:color w:val="231F20"/>
          <w:sz w:val="20"/>
          <w:highlight w:val="cyan"/>
          <w:u w:val="single"/>
        </w:rPr>
        <w:t xml:space="preserve">Each CPC shall </w:t>
      </w:r>
      <w:r w:rsidRPr="0099095F">
        <w:rPr>
          <w:rFonts w:ascii="Cambria" w:hAnsi="Cambria"/>
          <w:color w:val="231F20"/>
          <w:sz w:val="20"/>
          <w:u w:val="single"/>
        </w:rPr>
        <w:t>notify the ICCAT Secretariat of any information concerning vessels not covered in paragraphs 37 and 38 but known or presumed to have fished for bluefin tuna in the eastern Atlantic and the Mediterranean. The ICCAT Secretariat shall forward such information without delay to the flag CPC for appropriate action, with a copy to other CPCs for information.</w:t>
      </w:r>
    </w:p>
    <w:p w14:paraId="1FB193E9" w14:textId="77777777" w:rsidR="00F51AFC" w:rsidRPr="00D80512" w:rsidRDefault="00F51AFC" w:rsidP="005D598E">
      <w:pPr>
        <w:pStyle w:val="BodyText"/>
        <w:autoSpaceDE w:val="0"/>
        <w:autoSpaceDN w:val="0"/>
        <w:spacing w:before="1"/>
        <w:ind w:left="117" w:firstLine="0"/>
        <w:jc w:val="both"/>
        <w:rPr>
          <w:rFonts w:ascii="Cambria" w:hAnsi="Cambria"/>
          <w:color w:val="231F20"/>
          <w:sz w:val="20"/>
          <w:highlight w:val="yellow"/>
          <w:u w:val="single"/>
        </w:rPr>
      </w:pPr>
    </w:p>
    <w:p w14:paraId="22C020AD" w14:textId="77777777" w:rsidR="00862732" w:rsidRPr="003679DD" w:rsidRDefault="00862732" w:rsidP="00862732">
      <w:pPr>
        <w:pStyle w:val="BodyText"/>
        <w:autoSpaceDE w:val="0"/>
        <w:autoSpaceDN w:val="0"/>
        <w:spacing w:before="1"/>
        <w:ind w:left="117"/>
        <w:jc w:val="both"/>
        <w:rPr>
          <w:rFonts w:ascii="Cambria" w:hAnsi="Cambria"/>
          <w:b/>
          <w:bCs/>
          <w:color w:val="231F20"/>
          <w:sz w:val="20"/>
          <w:highlight w:val="green"/>
          <w:u w:val="single"/>
        </w:rPr>
      </w:pPr>
      <w:r w:rsidRPr="003679DD">
        <w:rPr>
          <w:rFonts w:ascii="Cambria" w:hAnsi="Cambria"/>
          <w:b/>
          <w:bCs/>
          <w:color w:val="231F20"/>
          <w:sz w:val="20"/>
          <w:highlight w:val="green"/>
          <w:u w:val="single"/>
        </w:rPr>
        <w:t>Catch reports sent by masters and trap operators</w:t>
      </w:r>
    </w:p>
    <w:p w14:paraId="708D56A2" w14:textId="77777777" w:rsidR="00862732" w:rsidRPr="00D80512" w:rsidRDefault="00862732" w:rsidP="00862732">
      <w:pPr>
        <w:pStyle w:val="BodyText"/>
        <w:autoSpaceDE w:val="0"/>
        <w:autoSpaceDN w:val="0"/>
        <w:spacing w:before="1"/>
        <w:ind w:left="117"/>
        <w:jc w:val="both"/>
        <w:rPr>
          <w:rFonts w:ascii="Cambria" w:hAnsi="Cambria"/>
          <w:b/>
          <w:bCs/>
          <w:color w:val="231F20"/>
          <w:sz w:val="20"/>
          <w:highlight w:val="yellow"/>
          <w:u w:val="single"/>
        </w:rPr>
      </w:pPr>
    </w:p>
    <w:p w14:paraId="3FB2420C" w14:textId="77777777" w:rsidR="00862732" w:rsidRPr="0099095F" w:rsidRDefault="00862732" w:rsidP="00F50F72">
      <w:pPr>
        <w:pStyle w:val="BodyText"/>
        <w:numPr>
          <w:ilvl w:val="0"/>
          <w:numId w:val="17"/>
        </w:numPr>
        <w:autoSpaceDE w:val="0"/>
        <w:autoSpaceDN w:val="0"/>
        <w:spacing w:before="1"/>
        <w:ind w:left="426" w:hanging="426"/>
        <w:jc w:val="both"/>
        <w:rPr>
          <w:rFonts w:ascii="Cambria" w:hAnsi="Cambria"/>
          <w:color w:val="231F20"/>
          <w:sz w:val="20"/>
          <w:u w:val="single"/>
        </w:rPr>
      </w:pPr>
      <w:r w:rsidRPr="003679DD">
        <w:rPr>
          <w:rFonts w:ascii="Cambria" w:hAnsi="Cambria"/>
          <w:color w:val="231F20"/>
          <w:sz w:val="20"/>
          <w:highlight w:val="green"/>
          <w:u w:val="single"/>
        </w:rPr>
        <w:t xml:space="preserve">Each CPC shall </w:t>
      </w:r>
      <w:r w:rsidRPr="0099095F">
        <w:rPr>
          <w:rFonts w:ascii="Cambria" w:hAnsi="Cambria"/>
          <w:color w:val="231F20"/>
          <w:sz w:val="20"/>
          <w:u w:val="single"/>
        </w:rPr>
        <w:t xml:space="preserve">ensure that its catching vessels fishing actively for bluefin tuna shall communicate to their authorities during the whole period in which they are authorized to fish bluefin tuna by electronic or any other effective means daily information from logbooks, including the date, time, location (latitude and longitude), the weight and number of bluefin tuna caught in the area covered by this plan, including releases and discards of dead fish under the minimum size referred to in paragraph 13. Masters shall send that information in the format set out in </w:t>
      </w:r>
      <w:r w:rsidRPr="0099095F">
        <w:rPr>
          <w:rFonts w:ascii="Cambria" w:hAnsi="Cambria"/>
          <w:b/>
          <w:bCs/>
          <w:color w:val="231F20"/>
          <w:sz w:val="20"/>
          <w:u w:val="single"/>
        </w:rPr>
        <w:t>Annex 2</w:t>
      </w:r>
      <w:r w:rsidRPr="0099095F">
        <w:rPr>
          <w:rFonts w:ascii="Cambria" w:hAnsi="Cambria"/>
          <w:color w:val="231F20"/>
          <w:sz w:val="20"/>
          <w:u w:val="single"/>
        </w:rPr>
        <w:t xml:space="preserve"> or through the CPCs reporting requirement.</w:t>
      </w:r>
    </w:p>
    <w:p w14:paraId="1FF086A7" w14:textId="77777777" w:rsidR="00862732" w:rsidRPr="00D80512" w:rsidRDefault="00862732" w:rsidP="009843C0">
      <w:pPr>
        <w:pStyle w:val="BodyText"/>
        <w:autoSpaceDE w:val="0"/>
        <w:autoSpaceDN w:val="0"/>
        <w:spacing w:before="1"/>
        <w:ind w:left="544" w:firstLine="0"/>
        <w:jc w:val="both"/>
        <w:rPr>
          <w:rFonts w:ascii="Cambria" w:hAnsi="Cambria"/>
          <w:color w:val="231F20"/>
          <w:sz w:val="20"/>
          <w:highlight w:val="yellow"/>
          <w:u w:val="single"/>
        </w:rPr>
      </w:pPr>
    </w:p>
    <w:p w14:paraId="349C9EDA" w14:textId="5C14AAFD" w:rsidR="00862732" w:rsidRPr="0099095F" w:rsidRDefault="00862732" w:rsidP="00F50F72">
      <w:pPr>
        <w:pStyle w:val="BodyText"/>
        <w:numPr>
          <w:ilvl w:val="0"/>
          <w:numId w:val="17"/>
        </w:numPr>
        <w:autoSpaceDE w:val="0"/>
        <w:autoSpaceDN w:val="0"/>
        <w:spacing w:before="1"/>
        <w:ind w:left="426" w:hanging="426"/>
        <w:jc w:val="both"/>
        <w:rPr>
          <w:rFonts w:ascii="Cambria" w:hAnsi="Cambria"/>
          <w:color w:val="231F20"/>
          <w:sz w:val="20"/>
          <w:u w:val="single"/>
        </w:rPr>
      </w:pPr>
      <w:r w:rsidRPr="003679DD">
        <w:rPr>
          <w:rFonts w:ascii="Cambria" w:hAnsi="Cambria"/>
          <w:color w:val="231F20"/>
          <w:sz w:val="20"/>
          <w:highlight w:val="green"/>
          <w:u w:val="single"/>
        </w:rPr>
        <w:t xml:space="preserve">Masters of purse seine </w:t>
      </w:r>
      <w:r w:rsidRPr="0099095F">
        <w:rPr>
          <w:rFonts w:ascii="Cambria" w:hAnsi="Cambria"/>
          <w:color w:val="231F20"/>
          <w:sz w:val="20"/>
          <w:u w:val="single"/>
        </w:rPr>
        <w:t>vessels shall produce reports referred to in paragraph 67 on a fishing operation by fishing operation basis, including operations where the catch was zero. The reports shall be transmitted by the operator to its flag CPC authorities by 9.00 GMT for the preceding day.</w:t>
      </w:r>
    </w:p>
    <w:p w14:paraId="5ECD2F3C" w14:textId="77777777" w:rsidR="00862732" w:rsidRPr="00D80512" w:rsidRDefault="00862732" w:rsidP="009843C0">
      <w:pPr>
        <w:pStyle w:val="BodyText"/>
        <w:autoSpaceDE w:val="0"/>
        <w:autoSpaceDN w:val="0"/>
        <w:spacing w:before="1"/>
        <w:ind w:left="544" w:firstLine="0"/>
        <w:jc w:val="both"/>
        <w:rPr>
          <w:rFonts w:ascii="Cambria" w:hAnsi="Cambria"/>
          <w:color w:val="231F20"/>
          <w:sz w:val="20"/>
          <w:highlight w:val="yellow"/>
          <w:u w:val="single"/>
        </w:rPr>
      </w:pPr>
    </w:p>
    <w:p w14:paraId="7786D886" w14:textId="70B8060E" w:rsidR="00862732" w:rsidRPr="0099095F" w:rsidRDefault="00862732" w:rsidP="00F50F72">
      <w:pPr>
        <w:pStyle w:val="BodyText"/>
        <w:numPr>
          <w:ilvl w:val="0"/>
          <w:numId w:val="17"/>
        </w:numPr>
        <w:autoSpaceDE w:val="0"/>
        <w:autoSpaceDN w:val="0"/>
        <w:spacing w:before="1"/>
        <w:ind w:left="426" w:hanging="426"/>
        <w:jc w:val="both"/>
        <w:rPr>
          <w:rFonts w:ascii="Cambria" w:hAnsi="Cambria"/>
          <w:color w:val="231F20"/>
          <w:sz w:val="20"/>
          <w:u w:val="single"/>
        </w:rPr>
      </w:pPr>
      <w:r w:rsidRPr="003679DD">
        <w:rPr>
          <w:rFonts w:ascii="Cambria" w:hAnsi="Cambria"/>
          <w:color w:val="231F20"/>
          <w:sz w:val="20"/>
          <w:highlight w:val="green"/>
          <w:u w:val="single"/>
        </w:rPr>
        <w:t xml:space="preserve">Trap operators </w:t>
      </w:r>
      <w:r w:rsidRPr="0099095F">
        <w:rPr>
          <w:rFonts w:ascii="Cambria" w:hAnsi="Cambria"/>
          <w:color w:val="231F20"/>
          <w:sz w:val="20"/>
          <w:u w:val="single"/>
        </w:rPr>
        <w:t xml:space="preserve">or their authorized representatives fishing actively for bluefin tuna shall send electronically a daily catch report, including the ICCAT register number, date, time, catches (weight and number of fish), including zero catches. They shall send that information within 48 hours electronically in the format set out in </w:t>
      </w:r>
      <w:r w:rsidRPr="0099095F">
        <w:rPr>
          <w:rFonts w:ascii="Cambria" w:hAnsi="Cambria"/>
          <w:b/>
          <w:bCs/>
          <w:color w:val="231F20"/>
          <w:sz w:val="20"/>
          <w:u w:val="single"/>
        </w:rPr>
        <w:t>Annex 2</w:t>
      </w:r>
      <w:r w:rsidRPr="0099095F">
        <w:rPr>
          <w:rFonts w:ascii="Cambria" w:hAnsi="Cambria"/>
          <w:color w:val="231F20"/>
          <w:sz w:val="20"/>
          <w:u w:val="single"/>
        </w:rPr>
        <w:t xml:space="preserve"> to their flag CPC authorities during the whole period they are authorized to fish bluefin tuna.</w:t>
      </w:r>
    </w:p>
    <w:p w14:paraId="27AEF845" w14:textId="77777777" w:rsidR="00862732" w:rsidRDefault="00862732" w:rsidP="009843C0">
      <w:pPr>
        <w:pStyle w:val="BodyText"/>
        <w:autoSpaceDE w:val="0"/>
        <w:autoSpaceDN w:val="0"/>
        <w:spacing w:before="1"/>
        <w:ind w:left="544" w:firstLine="0"/>
        <w:jc w:val="both"/>
        <w:rPr>
          <w:rFonts w:ascii="Cambria" w:hAnsi="Cambria"/>
          <w:color w:val="231F20"/>
          <w:sz w:val="20"/>
          <w:highlight w:val="yellow"/>
          <w:u w:val="single"/>
        </w:rPr>
      </w:pPr>
    </w:p>
    <w:p w14:paraId="3852CD14" w14:textId="77777777" w:rsidR="00F50F72" w:rsidRPr="00D80512" w:rsidRDefault="00F50F72" w:rsidP="009843C0">
      <w:pPr>
        <w:pStyle w:val="BodyText"/>
        <w:autoSpaceDE w:val="0"/>
        <w:autoSpaceDN w:val="0"/>
        <w:spacing w:before="1"/>
        <w:ind w:left="544" w:firstLine="0"/>
        <w:jc w:val="both"/>
        <w:rPr>
          <w:rFonts w:ascii="Cambria" w:hAnsi="Cambria"/>
          <w:color w:val="231F20"/>
          <w:sz w:val="20"/>
          <w:highlight w:val="yellow"/>
          <w:u w:val="single"/>
        </w:rPr>
      </w:pPr>
    </w:p>
    <w:p w14:paraId="0B2D89E3" w14:textId="3205E856" w:rsidR="00862732" w:rsidRPr="0099095F" w:rsidRDefault="00862732" w:rsidP="00F50F72">
      <w:pPr>
        <w:pStyle w:val="BodyText"/>
        <w:numPr>
          <w:ilvl w:val="0"/>
          <w:numId w:val="17"/>
        </w:numPr>
        <w:autoSpaceDE w:val="0"/>
        <w:autoSpaceDN w:val="0"/>
        <w:spacing w:before="1"/>
        <w:ind w:left="426" w:hanging="426"/>
        <w:jc w:val="both"/>
        <w:rPr>
          <w:rFonts w:ascii="Cambria" w:hAnsi="Cambria"/>
          <w:color w:val="231F20"/>
          <w:sz w:val="20"/>
          <w:u w:val="single"/>
        </w:rPr>
      </w:pPr>
      <w:r w:rsidRPr="003679DD">
        <w:rPr>
          <w:rFonts w:ascii="Cambria" w:hAnsi="Cambria"/>
          <w:color w:val="231F20"/>
          <w:sz w:val="20"/>
          <w:highlight w:val="green"/>
          <w:u w:val="single"/>
        </w:rPr>
        <w:lastRenderedPageBreak/>
        <w:t xml:space="preserve">For catching vessels </w:t>
      </w:r>
      <w:r w:rsidRPr="0099095F">
        <w:rPr>
          <w:rFonts w:ascii="Cambria" w:hAnsi="Cambria"/>
          <w:color w:val="231F20"/>
          <w:sz w:val="20"/>
          <w:u w:val="single"/>
        </w:rPr>
        <w:t>other than purse seine vessels and traps, masters shall transmit to their control authorities, reports referred to in paragraph 67 by the latest Tuesday noon for the preceding week ending Sunday.</w:t>
      </w:r>
    </w:p>
    <w:p w14:paraId="281938B5" w14:textId="77777777" w:rsidR="005D598E" w:rsidRPr="00D80512" w:rsidRDefault="005D598E" w:rsidP="003273F7">
      <w:pPr>
        <w:pStyle w:val="BodyText"/>
        <w:autoSpaceDE w:val="0"/>
        <w:autoSpaceDN w:val="0"/>
        <w:spacing w:before="1"/>
        <w:ind w:left="0" w:firstLine="0"/>
        <w:jc w:val="both"/>
        <w:rPr>
          <w:rFonts w:ascii="Cambria" w:hAnsi="Cambria"/>
          <w:color w:val="231F20"/>
          <w:sz w:val="20"/>
          <w:highlight w:val="yellow"/>
          <w:u w:val="single"/>
        </w:rPr>
      </w:pPr>
    </w:p>
    <w:p w14:paraId="0F27F43D" w14:textId="77777777" w:rsidR="005F0407" w:rsidRPr="001D7C8D" w:rsidRDefault="005F0407" w:rsidP="005F0407">
      <w:pPr>
        <w:pStyle w:val="BodyText"/>
        <w:autoSpaceDE w:val="0"/>
        <w:autoSpaceDN w:val="0"/>
        <w:spacing w:before="1"/>
        <w:ind w:left="117"/>
        <w:jc w:val="both"/>
        <w:rPr>
          <w:rFonts w:ascii="Cambria" w:hAnsi="Cambria"/>
          <w:b/>
          <w:bCs/>
          <w:color w:val="231F20"/>
          <w:sz w:val="20"/>
          <w:highlight w:val="cyan"/>
          <w:u w:val="single"/>
        </w:rPr>
      </w:pPr>
      <w:r w:rsidRPr="001D7C8D">
        <w:rPr>
          <w:rFonts w:ascii="Cambria" w:hAnsi="Cambria"/>
          <w:b/>
          <w:bCs/>
          <w:color w:val="231F20"/>
          <w:sz w:val="20"/>
          <w:highlight w:val="cyan"/>
          <w:u w:val="single"/>
        </w:rPr>
        <w:t>Designated ports</w:t>
      </w:r>
    </w:p>
    <w:p w14:paraId="10C61A0F" w14:textId="77777777" w:rsidR="006C7769" w:rsidRPr="009843C0" w:rsidRDefault="006C7769" w:rsidP="005F0407">
      <w:pPr>
        <w:pStyle w:val="BodyText"/>
        <w:autoSpaceDE w:val="0"/>
        <w:autoSpaceDN w:val="0"/>
        <w:spacing w:before="1"/>
        <w:ind w:left="117"/>
        <w:jc w:val="both"/>
        <w:rPr>
          <w:rFonts w:ascii="Cambria" w:hAnsi="Cambria"/>
          <w:b/>
          <w:bCs/>
          <w:color w:val="231F20"/>
          <w:sz w:val="20"/>
          <w:highlight w:val="yellow"/>
          <w:u w:val="single"/>
        </w:rPr>
      </w:pPr>
    </w:p>
    <w:p w14:paraId="0AD17C2A" w14:textId="7DC281F2" w:rsidR="005F0407" w:rsidRPr="0099095F" w:rsidRDefault="005F0407" w:rsidP="00F50F72">
      <w:pPr>
        <w:pStyle w:val="BodyText"/>
        <w:numPr>
          <w:ilvl w:val="0"/>
          <w:numId w:val="17"/>
        </w:numPr>
        <w:autoSpaceDE w:val="0"/>
        <w:autoSpaceDN w:val="0"/>
        <w:spacing w:before="1"/>
        <w:ind w:left="426" w:hanging="426"/>
        <w:jc w:val="both"/>
        <w:rPr>
          <w:rFonts w:ascii="Cambria" w:hAnsi="Cambria"/>
          <w:color w:val="231F20"/>
          <w:sz w:val="20"/>
          <w:u w:val="single"/>
        </w:rPr>
      </w:pPr>
      <w:r w:rsidRPr="001D7C8D">
        <w:rPr>
          <w:rFonts w:ascii="Cambria" w:hAnsi="Cambria"/>
          <w:color w:val="231F20"/>
          <w:sz w:val="20"/>
          <w:highlight w:val="cyan"/>
          <w:u w:val="single"/>
        </w:rPr>
        <w:t xml:space="preserve">Each CPC who has been allocated </w:t>
      </w:r>
      <w:r w:rsidRPr="0099095F">
        <w:rPr>
          <w:rFonts w:ascii="Cambria" w:hAnsi="Cambria"/>
          <w:color w:val="231F20"/>
          <w:sz w:val="20"/>
          <w:u w:val="single"/>
        </w:rPr>
        <w:t>a bluefin tuna quota shall designate ports where landing or transshipping operations of bluefin tuna are authorized. This list shall be communicated each year to the ICCAT Secretariat as part of the annual fishing plan communicated by each CPC. Any amendment shall be communicated to the ICCAT Secretariat. Other CPCs may designate ports in which landing or transshipping operations of bluefin tuna is authorized and communicate a list of these ports to the ICCAT Secretariat.</w:t>
      </w:r>
    </w:p>
    <w:p w14:paraId="11AADC57" w14:textId="77777777" w:rsidR="00F140EF" w:rsidRPr="00D80512" w:rsidRDefault="00F140EF" w:rsidP="00F140EF">
      <w:pPr>
        <w:pStyle w:val="BodyText"/>
        <w:autoSpaceDE w:val="0"/>
        <w:autoSpaceDN w:val="0"/>
        <w:spacing w:before="1"/>
        <w:ind w:left="544" w:firstLine="0"/>
        <w:jc w:val="both"/>
        <w:rPr>
          <w:rFonts w:ascii="Cambria" w:hAnsi="Cambria"/>
          <w:color w:val="231F20"/>
          <w:sz w:val="20"/>
          <w:highlight w:val="yellow"/>
          <w:u w:val="single"/>
        </w:rPr>
      </w:pPr>
    </w:p>
    <w:p w14:paraId="21950CFC" w14:textId="4A4C1F34" w:rsidR="005F0407" w:rsidRPr="0099095F" w:rsidRDefault="005F0407" w:rsidP="00F50F72">
      <w:pPr>
        <w:pStyle w:val="BodyText"/>
        <w:numPr>
          <w:ilvl w:val="0"/>
          <w:numId w:val="17"/>
        </w:numPr>
        <w:autoSpaceDE w:val="0"/>
        <w:autoSpaceDN w:val="0"/>
        <w:spacing w:before="1"/>
        <w:ind w:left="426" w:hanging="426"/>
        <w:jc w:val="both"/>
        <w:rPr>
          <w:rFonts w:ascii="Cambria" w:hAnsi="Cambria"/>
          <w:color w:val="231F20"/>
          <w:sz w:val="20"/>
          <w:u w:val="single"/>
        </w:rPr>
      </w:pPr>
      <w:r w:rsidRPr="001D7C8D">
        <w:rPr>
          <w:rFonts w:ascii="Cambria" w:hAnsi="Cambria"/>
          <w:color w:val="231F20"/>
          <w:sz w:val="20"/>
          <w:highlight w:val="cyan"/>
          <w:u w:val="single"/>
        </w:rPr>
        <w:t xml:space="preserve">For a port to be determined </w:t>
      </w:r>
      <w:r w:rsidRPr="0099095F">
        <w:rPr>
          <w:rFonts w:ascii="Cambria" w:hAnsi="Cambria"/>
          <w:color w:val="231F20"/>
          <w:sz w:val="20"/>
          <w:u w:val="single"/>
        </w:rPr>
        <w:t xml:space="preserve">as a designated port, the port State shall ensure that the following conditions are met: a) established landing and transshipment times; b) established landing and transshipment places; and c) established inspection and surveillance procedures ensuring inspection coverage during all landing and transshipment times and at all landing and transshipment places in accordance with paragraph </w:t>
      </w:r>
      <w:r w:rsidR="000703AD" w:rsidRPr="0099095F">
        <w:rPr>
          <w:rFonts w:ascii="Cambria" w:hAnsi="Cambria"/>
          <w:color w:val="231F20"/>
          <w:sz w:val="20"/>
          <w:u w:val="single"/>
        </w:rPr>
        <w:t>76</w:t>
      </w:r>
      <w:r w:rsidRPr="0099095F">
        <w:rPr>
          <w:rFonts w:ascii="Cambria" w:hAnsi="Cambria"/>
          <w:color w:val="231F20"/>
          <w:sz w:val="20"/>
          <w:u w:val="single"/>
        </w:rPr>
        <w:t>.</w:t>
      </w:r>
    </w:p>
    <w:p w14:paraId="77A4903A" w14:textId="77777777" w:rsidR="00F140EF" w:rsidRPr="00D80512" w:rsidRDefault="00F140EF" w:rsidP="00F140EF">
      <w:pPr>
        <w:pStyle w:val="BodyText"/>
        <w:autoSpaceDE w:val="0"/>
        <w:autoSpaceDN w:val="0"/>
        <w:spacing w:before="1"/>
        <w:ind w:left="544" w:firstLine="0"/>
        <w:jc w:val="both"/>
        <w:rPr>
          <w:rFonts w:ascii="Cambria" w:hAnsi="Cambria"/>
          <w:color w:val="231F20"/>
          <w:sz w:val="20"/>
          <w:highlight w:val="yellow"/>
          <w:u w:val="single"/>
        </w:rPr>
      </w:pPr>
    </w:p>
    <w:p w14:paraId="6E1FDC16" w14:textId="090264A7" w:rsidR="005F0407" w:rsidRPr="0099095F" w:rsidRDefault="005F0407" w:rsidP="00F50F72">
      <w:pPr>
        <w:pStyle w:val="BodyText"/>
        <w:numPr>
          <w:ilvl w:val="0"/>
          <w:numId w:val="17"/>
        </w:numPr>
        <w:autoSpaceDE w:val="0"/>
        <w:autoSpaceDN w:val="0"/>
        <w:spacing w:before="1"/>
        <w:ind w:left="426" w:hanging="426"/>
        <w:jc w:val="both"/>
        <w:rPr>
          <w:rFonts w:ascii="Cambria" w:hAnsi="Cambria"/>
          <w:color w:val="231F20"/>
          <w:sz w:val="20"/>
          <w:u w:val="single"/>
        </w:rPr>
      </w:pPr>
      <w:r w:rsidRPr="001D7C8D">
        <w:rPr>
          <w:rFonts w:ascii="Cambria" w:hAnsi="Cambria"/>
          <w:color w:val="231F20"/>
          <w:sz w:val="20"/>
          <w:highlight w:val="cyan"/>
          <w:u w:val="single"/>
        </w:rPr>
        <w:t xml:space="preserve">It shall be prohibited </w:t>
      </w:r>
      <w:r w:rsidRPr="0099095F">
        <w:rPr>
          <w:rFonts w:ascii="Cambria" w:hAnsi="Cambria"/>
          <w:color w:val="231F20"/>
          <w:sz w:val="20"/>
          <w:u w:val="single"/>
        </w:rPr>
        <w:t xml:space="preserve">to land or transship any quantity of bluefin tuna fished in the western Atlantic at any place other than ports designated by CPCs in accordance with paragraphs </w:t>
      </w:r>
      <w:r w:rsidR="005C7E52" w:rsidRPr="0099095F">
        <w:rPr>
          <w:rFonts w:ascii="Cambria" w:hAnsi="Cambria"/>
          <w:color w:val="231F20"/>
          <w:sz w:val="20"/>
          <w:u w:val="single"/>
        </w:rPr>
        <w:t>71</w:t>
      </w:r>
      <w:r w:rsidRPr="0099095F">
        <w:rPr>
          <w:rFonts w:ascii="Cambria" w:hAnsi="Cambria"/>
          <w:color w:val="231F20"/>
          <w:sz w:val="20"/>
          <w:u w:val="single"/>
        </w:rPr>
        <w:t xml:space="preserve"> and 72.</w:t>
      </w:r>
      <w:r w:rsidR="003273F7" w:rsidRPr="0099095F">
        <w:rPr>
          <w:rFonts w:ascii="Cambria" w:hAnsi="Cambria"/>
          <w:color w:val="231F20"/>
          <w:sz w:val="20"/>
          <w:u w:val="single"/>
        </w:rPr>
        <w:t xml:space="preserve"> This shall also apply to bycatch.</w:t>
      </w:r>
    </w:p>
    <w:p w14:paraId="1D027E85" w14:textId="77777777" w:rsidR="00F140EF" w:rsidRPr="00D80512" w:rsidRDefault="00F140EF" w:rsidP="00F140EF">
      <w:pPr>
        <w:pStyle w:val="BodyText"/>
        <w:autoSpaceDE w:val="0"/>
        <w:autoSpaceDN w:val="0"/>
        <w:spacing w:before="1"/>
        <w:ind w:left="544" w:firstLine="0"/>
        <w:jc w:val="both"/>
        <w:rPr>
          <w:rFonts w:ascii="Cambria" w:hAnsi="Cambria"/>
          <w:color w:val="231F20"/>
          <w:sz w:val="20"/>
          <w:highlight w:val="yellow"/>
          <w:u w:val="single"/>
        </w:rPr>
      </w:pPr>
    </w:p>
    <w:p w14:paraId="0A3F06DF" w14:textId="4F280FD5" w:rsidR="005D598E" w:rsidRPr="0099095F" w:rsidRDefault="005F0407" w:rsidP="00F50F72">
      <w:pPr>
        <w:pStyle w:val="BodyText"/>
        <w:numPr>
          <w:ilvl w:val="0"/>
          <w:numId w:val="17"/>
        </w:numPr>
        <w:autoSpaceDE w:val="0"/>
        <w:autoSpaceDN w:val="0"/>
        <w:spacing w:before="1"/>
        <w:ind w:left="426" w:hanging="426"/>
        <w:jc w:val="both"/>
        <w:rPr>
          <w:rFonts w:ascii="Cambria" w:hAnsi="Cambria"/>
          <w:color w:val="231F20"/>
          <w:sz w:val="20"/>
          <w:u w:val="single"/>
        </w:rPr>
      </w:pPr>
      <w:r w:rsidRPr="001D7C8D">
        <w:rPr>
          <w:rFonts w:ascii="Cambria" w:hAnsi="Cambria"/>
          <w:color w:val="231F20"/>
          <w:sz w:val="20"/>
          <w:highlight w:val="cyan"/>
          <w:u w:val="single"/>
        </w:rPr>
        <w:t xml:space="preserve">On the basis of the information </w:t>
      </w:r>
      <w:r w:rsidRPr="0099095F">
        <w:rPr>
          <w:rFonts w:ascii="Cambria" w:hAnsi="Cambria"/>
          <w:color w:val="231F20"/>
          <w:sz w:val="20"/>
          <w:u w:val="single"/>
        </w:rPr>
        <w:t xml:space="preserve">received by CPCs under paragraph </w:t>
      </w:r>
      <w:r w:rsidR="00F22229" w:rsidRPr="0099095F">
        <w:rPr>
          <w:rFonts w:ascii="Cambria" w:hAnsi="Cambria"/>
          <w:color w:val="231F20"/>
          <w:sz w:val="20"/>
          <w:u w:val="single"/>
        </w:rPr>
        <w:t xml:space="preserve">71 </w:t>
      </w:r>
      <w:r w:rsidRPr="0099095F">
        <w:rPr>
          <w:rFonts w:ascii="Cambria" w:hAnsi="Cambria"/>
          <w:color w:val="231F20"/>
          <w:sz w:val="20"/>
          <w:u w:val="single"/>
        </w:rPr>
        <w:t>the ICCAT Secretariat shall maintain a list of designated ports on the ICCAT website.</w:t>
      </w:r>
    </w:p>
    <w:p w14:paraId="242AF798" w14:textId="77777777" w:rsidR="00F140EF" w:rsidRPr="00D80512" w:rsidRDefault="00F140EF" w:rsidP="00F140EF">
      <w:pPr>
        <w:pStyle w:val="BodyText"/>
        <w:autoSpaceDE w:val="0"/>
        <w:autoSpaceDN w:val="0"/>
        <w:spacing w:before="1"/>
        <w:ind w:left="544" w:firstLine="0"/>
        <w:jc w:val="both"/>
        <w:rPr>
          <w:rFonts w:ascii="Cambria" w:hAnsi="Cambria"/>
          <w:color w:val="231F20"/>
          <w:sz w:val="20"/>
          <w:highlight w:val="yellow"/>
          <w:u w:val="single"/>
        </w:rPr>
      </w:pPr>
    </w:p>
    <w:p w14:paraId="65392787" w14:textId="230C266D" w:rsidR="003273F7" w:rsidRPr="0099095F" w:rsidRDefault="003273F7" w:rsidP="00F50F72">
      <w:pPr>
        <w:pStyle w:val="BodyText"/>
        <w:numPr>
          <w:ilvl w:val="0"/>
          <w:numId w:val="17"/>
        </w:numPr>
        <w:autoSpaceDE w:val="0"/>
        <w:autoSpaceDN w:val="0"/>
        <w:spacing w:before="1"/>
        <w:ind w:left="426" w:hanging="426"/>
        <w:jc w:val="both"/>
        <w:rPr>
          <w:rFonts w:ascii="Cambria" w:hAnsi="Cambria"/>
          <w:color w:val="231F20"/>
          <w:sz w:val="20"/>
          <w:u w:val="single"/>
        </w:rPr>
      </w:pPr>
      <w:r w:rsidRPr="00E84637">
        <w:rPr>
          <w:rFonts w:ascii="Cambria" w:hAnsi="Cambria"/>
          <w:color w:val="231F20"/>
          <w:sz w:val="20"/>
          <w:highlight w:val="cyan"/>
          <w:u w:val="single"/>
        </w:rPr>
        <w:t xml:space="preserve">The provisions of this </w:t>
      </w:r>
      <w:r w:rsidRPr="0099095F">
        <w:rPr>
          <w:rFonts w:ascii="Cambria" w:hAnsi="Cambria"/>
          <w:color w:val="231F20"/>
          <w:sz w:val="20"/>
          <w:highlight w:val="cyan"/>
          <w:u w:val="single"/>
        </w:rPr>
        <w:t>Recommendation</w:t>
      </w:r>
      <w:r w:rsidRPr="0099095F">
        <w:rPr>
          <w:rFonts w:ascii="Cambria" w:hAnsi="Cambria"/>
          <w:color w:val="231F20"/>
          <w:sz w:val="20"/>
          <w:u w:val="single"/>
        </w:rPr>
        <w:t xml:space="preserve"> shall not affect the entry of a CPC fishing vessel to port, in accordance with international law, for reasons of force majeure or distress.</w:t>
      </w:r>
    </w:p>
    <w:p w14:paraId="5A347616" w14:textId="77777777" w:rsidR="005D598E" w:rsidRPr="00D80512" w:rsidRDefault="005D598E" w:rsidP="005D598E">
      <w:pPr>
        <w:pStyle w:val="BodyText"/>
        <w:autoSpaceDE w:val="0"/>
        <w:autoSpaceDN w:val="0"/>
        <w:spacing w:before="1"/>
        <w:ind w:left="117" w:firstLine="0"/>
        <w:jc w:val="both"/>
        <w:rPr>
          <w:rFonts w:ascii="Cambria" w:hAnsi="Cambria"/>
          <w:color w:val="231F20"/>
          <w:sz w:val="20"/>
          <w:highlight w:val="yellow"/>
          <w:u w:val="single"/>
        </w:rPr>
      </w:pPr>
    </w:p>
    <w:p w14:paraId="2B0E524E" w14:textId="77777777" w:rsidR="00214D05" w:rsidRPr="001D7C8D" w:rsidRDefault="00214D05" w:rsidP="00214D05">
      <w:pPr>
        <w:pStyle w:val="BodyText"/>
        <w:autoSpaceDE w:val="0"/>
        <w:autoSpaceDN w:val="0"/>
        <w:spacing w:before="1"/>
        <w:ind w:left="117"/>
        <w:jc w:val="both"/>
        <w:rPr>
          <w:rFonts w:ascii="Cambria" w:hAnsi="Cambria"/>
          <w:b/>
          <w:bCs/>
          <w:color w:val="231F20"/>
          <w:sz w:val="20"/>
          <w:highlight w:val="green"/>
          <w:u w:val="single"/>
        </w:rPr>
      </w:pPr>
      <w:r w:rsidRPr="001D7C8D">
        <w:rPr>
          <w:rFonts w:ascii="Cambria" w:hAnsi="Cambria"/>
          <w:b/>
          <w:bCs/>
          <w:color w:val="231F20"/>
          <w:sz w:val="20"/>
          <w:highlight w:val="green"/>
          <w:u w:val="single"/>
        </w:rPr>
        <w:t>Prior notification of landings</w:t>
      </w:r>
    </w:p>
    <w:p w14:paraId="14544E83" w14:textId="77777777" w:rsidR="006C7769" w:rsidRPr="009843C0" w:rsidRDefault="006C7769" w:rsidP="00214D05">
      <w:pPr>
        <w:pStyle w:val="BodyText"/>
        <w:autoSpaceDE w:val="0"/>
        <w:autoSpaceDN w:val="0"/>
        <w:spacing w:before="1"/>
        <w:ind w:left="117"/>
        <w:jc w:val="both"/>
        <w:rPr>
          <w:rFonts w:ascii="Cambria" w:hAnsi="Cambria"/>
          <w:b/>
          <w:bCs/>
          <w:color w:val="231F20"/>
          <w:sz w:val="20"/>
          <w:highlight w:val="yellow"/>
          <w:u w:val="single"/>
        </w:rPr>
      </w:pPr>
    </w:p>
    <w:p w14:paraId="5F783E72" w14:textId="45DF2C08" w:rsidR="00214D05" w:rsidRPr="00EF34CB" w:rsidRDefault="00214D05" w:rsidP="00F50F72">
      <w:pPr>
        <w:pStyle w:val="BodyText"/>
        <w:numPr>
          <w:ilvl w:val="0"/>
          <w:numId w:val="17"/>
        </w:numPr>
        <w:autoSpaceDE w:val="0"/>
        <w:autoSpaceDN w:val="0"/>
        <w:spacing w:before="1"/>
        <w:ind w:left="426" w:hanging="426"/>
        <w:jc w:val="both"/>
        <w:rPr>
          <w:rFonts w:ascii="Cambria" w:hAnsi="Cambria"/>
          <w:color w:val="231F20"/>
          <w:sz w:val="20"/>
          <w:u w:val="single"/>
        </w:rPr>
      </w:pPr>
      <w:r w:rsidRPr="001D7C8D">
        <w:rPr>
          <w:rFonts w:ascii="Cambria" w:hAnsi="Cambria"/>
          <w:color w:val="231F20"/>
          <w:sz w:val="20"/>
          <w:highlight w:val="green"/>
          <w:u w:val="single"/>
        </w:rPr>
        <w:t>Prior to entry into any port</w:t>
      </w:r>
      <w:r w:rsidRPr="00EF34CB">
        <w:rPr>
          <w:rFonts w:ascii="Cambria" w:hAnsi="Cambria"/>
          <w:color w:val="231F20"/>
          <w:sz w:val="20"/>
          <w:u w:val="single"/>
        </w:rPr>
        <w:t>, masters of catching vessels or their representative shall provide the relevant authorities of the port, at least 4 hours before the estimated time of arrival, with the following:</w:t>
      </w:r>
    </w:p>
    <w:p w14:paraId="23007987" w14:textId="4D129AC5" w:rsidR="00214D05" w:rsidRPr="00EF34CB" w:rsidRDefault="00214D05" w:rsidP="00F50F72">
      <w:pPr>
        <w:numPr>
          <w:ilvl w:val="1"/>
          <w:numId w:val="17"/>
        </w:numPr>
        <w:tabs>
          <w:tab w:val="left" w:pos="851"/>
        </w:tabs>
        <w:autoSpaceDE w:val="0"/>
        <w:autoSpaceDN w:val="0"/>
        <w:ind w:right="-1" w:hanging="543"/>
        <w:contextualSpacing/>
        <w:jc w:val="both"/>
        <w:rPr>
          <w:rFonts w:asciiTheme="minorHAnsi" w:hAnsiTheme="minorHAnsi"/>
          <w:color w:val="221F1F"/>
          <w:sz w:val="20"/>
          <w:szCs w:val="20"/>
          <w:u w:val="single"/>
        </w:rPr>
      </w:pPr>
      <w:r w:rsidRPr="00EF34CB">
        <w:rPr>
          <w:rFonts w:asciiTheme="minorHAnsi" w:hAnsiTheme="minorHAnsi"/>
          <w:color w:val="221F1F"/>
          <w:sz w:val="20"/>
          <w:szCs w:val="20"/>
          <w:u w:val="single"/>
        </w:rPr>
        <w:t>Estimated time of arrival;</w:t>
      </w:r>
    </w:p>
    <w:p w14:paraId="6442E8E9" w14:textId="7012A37E" w:rsidR="00214D05" w:rsidRPr="00EF34CB" w:rsidRDefault="00214D05" w:rsidP="00F50F72">
      <w:pPr>
        <w:numPr>
          <w:ilvl w:val="1"/>
          <w:numId w:val="17"/>
        </w:numPr>
        <w:tabs>
          <w:tab w:val="left" w:pos="851"/>
        </w:tabs>
        <w:autoSpaceDE w:val="0"/>
        <w:autoSpaceDN w:val="0"/>
        <w:ind w:right="-1" w:hanging="543"/>
        <w:contextualSpacing/>
        <w:jc w:val="both"/>
        <w:rPr>
          <w:rFonts w:asciiTheme="minorHAnsi" w:hAnsiTheme="minorHAnsi"/>
          <w:color w:val="221F1F"/>
          <w:sz w:val="20"/>
          <w:szCs w:val="20"/>
          <w:u w:val="single"/>
        </w:rPr>
      </w:pPr>
      <w:r w:rsidRPr="00EF34CB">
        <w:rPr>
          <w:rFonts w:asciiTheme="minorHAnsi" w:hAnsiTheme="minorHAnsi"/>
          <w:color w:val="221F1F"/>
          <w:sz w:val="20"/>
          <w:szCs w:val="20"/>
          <w:u w:val="single"/>
        </w:rPr>
        <w:t>Estimate of quantity of bluefin tuna retained on board;</w:t>
      </w:r>
    </w:p>
    <w:p w14:paraId="439900CB" w14:textId="698D5118" w:rsidR="00905E69" w:rsidRPr="00EF34CB" w:rsidRDefault="00214D05" w:rsidP="00F50F72">
      <w:pPr>
        <w:numPr>
          <w:ilvl w:val="1"/>
          <w:numId w:val="17"/>
        </w:numPr>
        <w:tabs>
          <w:tab w:val="left" w:pos="851"/>
        </w:tabs>
        <w:autoSpaceDE w:val="0"/>
        <w:autoSpaceDN w:val="0"/>
        <w:ind w:right="-1" w:hanging="543"/>
        <w:contextualSpacing/>
        <w:jc w:val="both"/>
        <w:rPr>
          <w:rFonts w:asciiTheme="minorHAnsi" w:hAnsiTheme="minorHAnsi"/>
          <w:color w:val="221F1F"/>
          <w:sz w:val="20"/>
          <w:szCs w:val="20"/>
          <w:u w:val="single"/>
        </w:rPr>
      </w:pPr>
      <w:r w:rsidRPr="00EF34CB">
        <w:rPr>
          <w:rFonts w:asciiTheme="minorHAnsi" w:hAnsiTheme="minorHAnsi"/>
          <w:color w:val="221F1F"/>
          <w:sz w:val="20"/>
          <w:szCs w:val="20"/>
          <w:u w:val="single"/>
        </w:rPr>
        <w:t>The information on the geographic area where the catch was taken.</w:t>
      </w:r>
    </w:p>
    <w:p w14:paraId="31D6709B" w14:textId="77777777" w:rsidR="006B0345" w:rsidRPr="00D80512" w:rsidRDefault="006B0345" w:rsidP="006B0345">
      <w:pPr>
        <w:pStyle w:val="BodyText"/>
        <w:autoSpaceDE w:val="0"/>
        <w:autoSpaceDN w:val="0"/>
        <w:spacing w:before="1"/>
        <w:ind w:left="544" w:firstLine="0"/>
        <w:jc w:val="both"/>
        <w:rPr>
          <w:rFonts w:ascii="Cambria" w:hAnsi="Cambria"/>
          <w:color w:val="231F20"/>
          <w:sz w:val="20"/>
          <w:highlight w:val="yellow"/>
          <w:u w:val="single"/>
        </w:rPr>
      </w:pPr>
    </w:p>
    <w:p w14:paraId="27AE584E" w14:textId="115CD7FB" w:rsidR="006B0345" w:rsidRPr="00EF34CB" w:rsidRDefault="006B0345" w:rsidP="00F50F72">
      <w:pPr>
        <w:pStyle w:val="BodyText"/>
        <w:numPr>
          <w:ilvl w:val="0"/>
          <w:numId w:val="17"/>
        </w:numPr>
        <w:autoSpaceDE w:val="0"/>
        <w:autoSpaceDN w:val="0"/>
        <w:spacing w:before="1"/>
        <w:ind w:left="426" w:hanging="426"/>
        <w:jc w:val="both"/>
        <w:rPr>
          <w:rFonts w:ascii="Cambria" w:hAnsi="Cambria"/>
          <w:color w:val="231F20"/>
          <w:sz w:val="20"/>
          <w:u w:val="single"/>
        </w:rPr>
      </w:pPr>
      <w:r w:rsidRPr="00E84637">
        <w:rPr>
          <w:rFonts w:ascii="Cambria" w:hAnsi="Cambria"/>
          <w:color w:val="231F20"/>
          <w:sz w:val="20"/>
          <w:highlight w:val="green"/>
          <w:u w:val="single"/>
        </w:rPr>
        <w:t xml:space="preserve">If the fishing grounds are less </w:t>
      </w:r>
      <w:r w:rsidRPr="00EF34CB">
        <w:rPr>
          <w:rFonts w:ascii="Cambria" w:hAnsi="Cambria"/>
          <w:color w:val="231F20"/>
          <w:sz w:val="20"/>
          <w:u w:val="single"/>
        </w:rPr>
        <w:t>than four hours from the port of arrival, the estimated quantities of bluefin tuna retained on board may be modified at any time prior to arrival.</w:t>
      </w:r>
    </w:p>
    <w:p w14:paraId="73BE00D3" w14:textId="77777777" w:rsidR="00905E69" w:rsidRPr="00D80512" w:rsidRDefault="00905E69" w:rsidP="006B0345">
      <w:pPr>
        <w:pStyle w:val="BodyText"/>
        <w:autoSpaceDE w:val="0"/>
        <w:autoSpaceDN w:val="0"/>
        <w:spacing w:before="1"/>
        <w:ind w:left="0" w:firstLine="0"/>
        <w:jc w:val="both"/>
        <w:rPr>
          <w:rFonts w:ascii="Cambria" w:hAnsi="Cambria"/>
          <w:color w:val="231F20"/>
          <w:sz w:val="20"/>
          <w:highlight w:val="yellow"/>
          <w:u w:val="single"/>
        </w:rPr>
      </w:pPr>
    </w:p>
    <w:p w14:paraId="4F8267C0" w14:textId="77777777" w:rsidR="006B0345" w:rsidRPr="00E84637" w:rsidRDefault="006B0345" w:rsidP="006B0345">
      <w:pPr>
        <w:pStyle w:val="BodyText"/>
        <w:autoSpaceDE w:val="0"/>
        <w:autoSpaceDN w:val="0"/>
        <w:spacing w:before="1"/>
        <w:ind w:left="117"/>
        <w:jc w:val="both"/>
        <w:rPr>
          <w:rFonts w:ascii="Cambria" w:hAnsi="Cambria"/>
          <w:b/>
          <w:bCs/>
          <w:color w:val="231F20"/>
          <w:sz w:val="20"/>
          <w:highlight w:val="green"/>
          <w:u w:val="single"/>
        </w:rPr>
      </w:pPr>
      <w:r w:rsidRPr="00E84637">
        <w:rPr>
          <w:rFonts w:ascii="Cambria" w:hAnsi="Cambria"/>
          <w:b/>
          <w:bCs/>
          <w:color w:val="231F20"/>
          <w:sz w:val="20"/>
          <w:highlight w:val="green"/>
          <w:u w:val="single"/>
        </w:rPr>
        <w:t>Market measures</w:t>
      </w:r>
    </w:p>
    <w:p w14:paraId="58D31C6C" w14:textId="77777777" w:rsidR="006B0345" w:rsidRPr="00D80512" w:rsidRDefault="006B0345" w:rsidP="006B0345">
      <w:pPr>
        <w:pStyle w:val="BodyText"/>
        <w:autoSpaceDE w:val="0"/>
        <w:autoSpaceDN w:val="0"/>
        <w:spacing w:before="1"/>
        <w:ind w:left="117"/>
        <w:jc w:val="both"/>
        <w:rPr>
          <w:rFonts w:ascii="Cambria" w:hAnsi="Cambria"/>
          <w:b/>
          <w:bCs/>
          <w:color w:val="231F20"/>
          <w:sz w:val="20"/>
          <w:highlight w:val="yellow"/>
          <w:u w:val="single"/>
        </w:rPr>
      </w:pPr>
    </w:p>
    <w:p w14:paraId="35F635C0" w14:textId="77777777" w:rsidR="006B0345" w:rsidRPr="00EF34CB" w:rsidRDefault="006B0345" w:rsidP="00F50F72">
      <w:pPr>
        <w:pStyle w:val="BodyText"/>
        <w:numPr>
          <w:ilvl w:val="0"/>
          <w:numId w:val="17"/>
        </w:numPr>
        <w:autoSpaceDE w:val="0"/>
        <w:autoSpaceDN w:val="0"/>
        <w:spacing w:before="1"/>
        <w:ind w:left="426" w:hanging="426"/>
        <w:jc w:val="both"/>
        <w:rPr>
          <w:rFonts w:ascii="Cambria" w:hAnsi="Cambria"/>
          <w:color w:val="231F20"/>
          <w:sz w:val="20"/>
          <w:u w:val="single"/>
        </w:rPr>
      </w:pPr>
      <w:r w:rsidRPr="00E84637">
        <w:rPr>
          <w:rFonts w:ascii="Cambria" w:hAnsi="Cambria"/>
          <w:color w:val="231F20"/>
          <w:sz w:val="20"/>
          <w:highlight w:val="green"/>
          <w:u w:val="single"/>
        </w:rPr>
        <w:t xml:space="preserve">Consistent with their rights </w:t>
      </w:r>
      <w:r w:rsidRPr="00EF34CB">
        <w:rPr>
          <w:rFonts w:ascii="Cambria" w:hAnsi="Cambria"/>
          <w:color w:val="231F20"/>
          <w:sz w:val="20"/>
          <w:u w:val="single"/>
        </w:rPr>
        <w:t>and obligations under international law, exporting and importing CPCs shall take the necessary measures:</w:t>
      </w:r>
    </w:p>
    <w:p w14:paraId="4178CA69" w14:textId="4A70874F" w:rsidR="006B0345" w:rsidRPr="00EF34CB" w:rsidRDefault="006B0345" w:rsidP="00F50F72">
      <w:pPr>
        <w:numPr>
          <w:ilvl w:val="1"/>
          <w:numId w:val="17"/>
        </w:numPr>
        <w:tabs>
          <w:tab w:val="left" w:pos="851"/>
        </w:tabs>
        <w:autoSpaceDE w:val="0"/>
        <w:autoSpaceDN w:val="0"/>
        <w:ind w:left="851" w:right="-1"/>
        <w:contextualSpacing/>
        <w:jc w:val="both"/>
        <w:rPr>
          <w:rFonts w:asciiTheme="minorHAnsi" w:hAnsiTheme="minorHAnsi"/>
          <w:color w:val="221F1F"/>
          <w:sz w:val="20"/>
          <w:szCs w:val="20"/>
          <w:u w:val="single"/>
        </w:rPr>
      </w:pPr>
      <w:r w:rsidRPr="00EF34CB">
        <w:rPr>
          <w:rFonts w:asciiTheme="minorHAnsi" w:hAnsiTheme="minorHAnsi"/>
          <w:color w:val="221F1F"/>
          <w:sz w:val="20"/>
          <w:szCs w:val="20"/>
          <w:u w:val="single"/>
        </w:rPr>
        <w:t xml:space="preserve">To prohibit domestic trade, landing, imports, exports, placing in cages for farming, re-exports and transshipments of western Atlantic bluefin tuna that are not accompanied by accurate, complete, and validated documentation required by this Recommendation, the </w:t>
      </w:r>
      <w:r w:rsidRPr="00EF34CB">
        <w:rPr>
          <w:rFonts w:asciiTheme="minorHAnsi" w:hAnsiTheme="minorHAnsi"/>
          <w:i/>
          <w:iCs/>
          <w:color w:val="221F1F"/>
          <w:sz w:val="20"/>
          <w:szCs w:val="20"/>
          <w:u w:val="single"/>
        </w:rPr>
        <w:t>Recommendation by ICCAT amending and replacing</w:t>
      </w:r>
      <w:r w:rsidRPr="00EF34CB">
        <w:rPr>
          <w:rFonts w:asciiTheme="minorHAnsi" w:hAnsiTheme="minorHAnsi"/>
          <w:color w:val="221F1F"/>
          <w:sz w:val="20"/>
          <w:szCs w:val="20"/>
          <w:u w:val="single"/>
        </w:rPr>
        <w:t xml:space="preserve"> </w:t>
      </w:r>
      <w:r w:rsidRPr="00EF34CB">
        <w:rPr>
          <w:rFonts w:asciiTheme="minorHAnsi" w:hAnsiTheme="minorHAnsi"/>
          <w:i/>
          <w:iCs/>
          <w:color w:val="221F1F"/>
          <w:sz w:val="20"/>
          <w:szCs w:val="20"/>
          <w:u w:val="single"/>
        </w:rPr>
        <w:t>Recommendation 18-13 on an ICCAT Bluefin Tuna Catch Documentation Program</w:t>
      </w:r>
      <w:r w:rsidR="00135A39" w:rsidRPr="00EF34CB">
        <w:rPr>
          <w:rFonts w:asciiTheme="minorHAnsi" w:hAnsiTheme="minorHAnsi"/>
          <w:i/>
          <w:iCs/>
          <w:color w:val="221F1F"/>
          <w:sz w:val="20"/>
          <w:szCs w:val="20"/>
          <w:u w:val="single"/>
        </w:rPr>
        <w:t>me</w:t>
      </w:r>
      <w:r w:rsidRPr="00EF34CB">
        <w:rPr>
          <w:rFonts w:asciiTheme="minorHAnsi" w:hAnsiTheme="minorHAnsi"/>
          <w:i/>
          <w:iCs/>
          <w:color w:val="221F1F"/>
          <w:sz w:val="20"/>
          <w:szCs w:val="20"/>
          <w:u w:val="single"/>
        </w:rPr>
        <w:t xml:space="preserve"> </w:t>
      </w:r>
      <w:r w:rsidRPr="00EF34CB">
        <w:rPr>
          <w:rFonts w:asciiTheme="minorHAnsi" w:hAnsiTheme="minorHAnsi"/>
          <w:color w:val="221F1F"/>
          <w:sz w:val="20"/>
          <w:szCs w:val="20"/>
          <w:u w:val="single"/>
        </w:rPr>
        <w:t>(Rec. 23-21)</w:t>
      </w:r>
      <w:r w:rsidRPr="00EF34CB">
        <w:rPr>
          <w:rFonts w:asciiTheme="minorHAnsi" w:hAnsiTheme="minorHAnsi"/>
          <w:i/>
          <w:iCs/>
          <w:color w:val="221F1F"/>
          <w:sz w:val="20"/>
          <w:szCs w:val="20"/>
          <w:u w:val="single"/>
        </w:rPr>
        <w:t xml:space="preserve"> </w:t>
      </w:r>
      <w:r w:rsidRPr="00EF34CB">
        <w:rPr>
          <w:rFonts w:asciiTheme="minorHAnsi" w:hAnsiTheme="minorHAnsi"/>
          <w:color w:val="221F1F"/>
          <w:sz w:val="20"/>
          <w:szCs w:val="20"/>
          <w:u w:val="single"/>
        </w:rPr>
        <w:t>and the</w:t>
      </w:r>
      <w:r w:rsidRPr="00EF34CB">
        <w:rPr>
          <w:rFonts w:asciiTheme="minorHAnsi" w:hAnsiTheme="minorHAnsi"/>
          <w:i/>
          <w:iCs/>
          <w:color w:val="221F1F"/>
          <w:sz w:val="20"/>
          <w:szCs w:val="20"/>
          <w:u w:val="single"/>
        </w:rPr>
        <w:t xml:space="preserve"> Recommendation by ICCAT amending</w:t>
      </w:r>
      <w:r w:rsidRPr="00EF34CB">
        <w:rPr>
          <w:rFonts w:asciiTheme="minorHAnsi" w:hAnsiTheme="minorHAnsi"/>
          <w:i/>
          <w:iCs/>
          <w:color w:val="221F1F"/>
          <w:sz w:val="20"/>
          <w:szCs w:val="20"/>
        </w:rPr>
        <w:t xml:space="preserve"> </w:t>
      </w:r>
      <w:r w:rsidRPr="00EF34CB">
        <w:rPr>
          <w:rFonts w:asciiTheme="minorHAnsi" w:hAnsiTheme="minorHAnsi"/>
          <w:i/>
          <w:iCs/>
          <w:color w:val="221F1F"/>
          <w:sz w:val="20"/>
          <w:szCs w:val="20"/>
          <w:u w:val="single"/>
        </w:rPr>
        <w:t>Recommendation 2</w:t>
      </w:r>
      <w:r w:rsidR="00B359BF" w:rsidRPr="00EF34CB">
        <w:rPr>
          <w:rFonts w:asciiTheme="minorHAnsi" w:hAnsiTheme="minorHAnsi"/>
          <w:i/>
          <w:iCs/>
          <w:color w:val="221F1F"/>
          <w:sz w:val="20"/>
          <w:szCs w:val="20"/>
          <w:u w:val="single"/>
        </w:rPr>
        <w:t>2-16</w:t>
      </w:r>
      <w:r w:rsidR="00436EF8" w:rsidRPr="00EF34CB">
        <w:rPr>
          <w:rFonts w:asciiTheme="minorHAnsi" w:hAnsiTheme="minorHAnsi"/>
          <w:i/>
          <w:iCs/>
          <w:color w:val="221F1F"/>
          <w:sz w:val="20"/>
          <w:szCs w:val="20"/>
          <w:u w:val="single"/>
        </w:rPr>
        <w:t xml:space="preserve"> amending Recommendation 21-18</w:t>
      </w:r>
      <w:r w:rsidRPr="00EF34CB">
        <w:rPr>
          <w:rFonts w:asciiTheme="minorHAnsi" w:hAnsiTheme="minorHAnsi"/>
          <w:i/>
          <w:iCs/>
          <w:color w:val="221F1F"/>
          <w:sz w:val="20"/>
          <w:szCs w:val="20"/>
          <w:u w:val="single"/>
        </w:rPr>
        <w:t xml:space="preserve"> on the application of the eBCD </w:t>
      </w:r>
      <w:r w:rsidR="00343830" w:rsidRPr="00EF34CB">
        <w:rPr>
          <w:rFonts w:asciiTheme="minorHAnsi" w:hAnsiTheme="minorHAnsi"/>
          <w:i/>
          <w:iCs/>
          <w:color w:val="221F1F"/>
          <w:sz w:val="20"/>
          <w:szCs w:val="20"/>
          <w:u w:val="single"/>
        </w:rPr>
        <w:t>s</w:t>
      </w:r>
      <w:r w:rsidRPr="00EF34CB">
        <w:rPr>
          <w:rFonts w:asciiTheme="minorHAnsi" w:hAnsiTheme="minorHAnsi"/>
          <w:i/>
          <w:iCs/>
          <w:color w:val="221F1F"/>
          <w:sz w:val="20"/>
          <w:szCs w:val="20"/>
          <w:u w:val="single"/>
        </w:rPr>
        <w:t xml:space="preserve">ystem </w:t>
      </w:r>
      <w:r w:rsidRPr="00EF34CB">
        <w:rPr>
          <w:rFonts w:asciiTheme="minorHAnsi" w:hAnsiTheme="minorHAnsi"/>
          <w:color w:val="221F1F"/>
          <w:sz w:val="20"/>
          <w:szCs w:val="20"/>
          <w:u w:val="single"/>
        </w:rPr>
        <w:t>(Rec. 2</w:t>
      </w:r>
      <w:r w:rsidR="00436EF8" w:rsidRPr="00EF34CB">
        <w:rPr>
          <w:rFonts w:asciiTheme="minorHAnsi" w:hAnsiTheme="minorHAnsi"/>
          <w:color w:val="221F1F"/>
          <w:sz w:val="20"/>
          <w:szCs w:val="20"/>
          <w:u w:val="single"/>
        </w:rPr>
        <w:t>4</w:t>
      </w:r>
      <w:r w:rsidRPr="00EF34CB">
        <w:rPr>
          <w:rFonts w:asciiTheme="minorHAnsi" w:hAnsiTheme="minorHAnsi"/>
          <w:color w:val="221F1F"/>
          <w:sz w:val="20"/>
          <w:szCs w:val="20"/>
          <w:u w:val="single"/>
        </w:rPr>
        <w:t>-16</w:t>
      </w:r>
      <w:r w:rsidR="00436EF8" w:rsidRPr="00EF34CB">
        <w:rPr>
          <w:rFonts w:asciiTheme="minorHAnsi" w:hAnsiTheme="minorHAnsi"/>
          <w:color w:val="221F1F"/>
          <w:sz w:val="20"/>
          <w:szCs w:val="20"/>
          <w:u w:val="single"/>
        </w:rPr>
        <w:t>)</w:t>
      </w:r>
      <w:r w:rsidRPr="00EF34CB">
        <w:rPr>
          <w:rFonts w:asciiTheme="minorHAnsi" w:hAnsiTheme="minorHAnsi"/>
          <w:color w:val="221F1F"/>
          <w:sz w:val="20"/>
          <w:szCs w:val="20"/>
          <w:u w:val="single"/>
        </w:rPr>
        <w:t>.</w:t>
      </w:r>
    </w:p>
    <w:p w14:paraId="51F9F8CF" w14:textId="41C1F9B1" w:rsidR="006B0345" w:rsidRPr="00EF34CB" w:rsidRDefault="006B0345" w:rsidP="00F50F72">
      <w:pPr>
        <w:numPr>
          <w:ilvl w:val="1"/>
          <w:numId w:val="17"/>
        </w:numPr>
        <w:tabs>
          <w:tab w:val="left" w:pos="851"/>
        </w:tabs>
        <w:autoSpaceDE w:val="0"/>
        <w:autoSpaceDN w:val="0"/>
        <w:ind w:left="851" w:right="-1"/>
        <w:contextualSpacing/>
        <w:jc w:val="both"/>
        <w:rPr>
          <w:rFonts w:asciiTheme="minorHAnsi" w:hAnsiTheme="minorHAnsi"/>
          <w:color w:val="221F1F"/>
          <w:sz w:val="20"/>
          <w:szCs w:val="20"/>
          <w:u w:val="single"/>
        </w:rPr>
      </w:pPr>
      <w:r w:rsidRPr="00EF34CB">
        <w:rPr>
          <w:rFonts w:asciiTheme="minorHAnsi" w:hAnsiTheme="minorHAnsi"/>
          <w:color w:val="221F1F"/>
          <w:sz w:val="20"/>
          <w:szCs w:val="20"/>
          <w:u w:val="single"/>
        </w:rPr>
        <w:t xml:space="preserve">To prohibit domestic trade, imports, landings, placing in cages for farming, processing, exports, re-exports and the transshipment within their jurisdiction, of western Atlantic bluefin tuna caught by fishing vessels or traps whose CPC does not have a quota or catch limit for that species, under the terms of ICCAT management and conservation measures, or when the CPC’s fishing possibilities are exhausted, or when the individual quotas of catching vessels referred to in paragraph </w:t>
      </w:r>
      <w:r w:rsidR="00A77A9F" w:rsidRPr="00EF34CB">
        <w:rPr>
          <w:rFonts w:asciiTheme="minorHAnsi" w:hAnsiTheme="minorHAnsi"/>
          <w:color w:val="221F1F"/>
          <w:sz w:val="20"/>
          <w:szCs w:val="20"/>
          <w:u w:val="single"/>
        </w:rPr>
        <w:t>9</w:t>
      </w:r>
      <w:r w:rsidRPr="00EF34CB">
        <w:rPr>
          <w:rFonts w:asciiTheme="minorHAnsi" w:hAnsiTheme="minorHAnsi"/>
          <w:color w:val="221F1F"/>
          <w:sz w:val="20"/>
          <w:szCs w:val="20"/>
          <w:u w:val="single"/>
        </w:rPr>
        <w:t xml:space="preserve"> are exhausted.</w:t>
      </w:r>
    </w:p>
    <w:p w14:paraId="694E0C34" w14:textId="4EBFE249" w:rsidR="005D598E" w:rsidRPr="00EF34CB" w:rsidRDefault="006B0345" w:rsidP="00F50F72">
      <w:pPr>
        <w:numPr>
          <w:ilvl w:val="1"/>
          <w:numId w:val="17"/>
        </w:numPr>
        <w:tabs>
          <w:tab w:val="left" w:pos="851"/>
        </w:tabs>
        <w:autoSpaceDE w:val="0"/>
        <w:autoSpaceDN w:val="0"/>
        <w:ind w:left="851" w:right="-1"/>
        <w:contextualSpacing/>
        <w:jc w:val="both"/>
        <w:rPr>
          <w:rFonts w:asciiTheme="minorHAnsi" w:hAnsiTheme="minorHAnsi"/>
          <w:color w:val="221F1F"/>
          <w:sz w:val="20"/>
          <w:szCs w:val="20"/>
          <w:u w:val="single"/>
        </w:rPr>
      </w:pPr>
      <w:r w:rsidRPr="00EF34CB">
        <w:rPr>
          <w:rFonts w:asciiTheme="minorHAnsi" w:hAnsiTheme="minorHAnsi"/>
          <w:color w:val="221F1F"/>
          <w:sz w:val="20"/>
          <w:szCs w:val="20"/>
          <w:u w:val="single"/>
        </w:rPr>
        <w:t>To prohibit domestic trade, imports, landings, processing, and exports of western Atlantic bluefin tuna from farms that do not comply with the provisions related to farming specified in this Recommendation.</w:t>
      </w:r>
    </w:p>
    <w:p w14:paraId="68EE7DB7" w14:textId="0586DC1E" w:rsidR="000529F3" w:rsidRPr="00EF34CB" w:rsidRDefault="000529F3" w:rsidP="00F50F72">
      <w:pPr>
        <w:pStyle w:val="BodyText"/>
        <w:numPr>
          <w:ilvl w:val="0"/>
          <w:numId w:val="17"/>
        </w:numPr>
        <w:autoSpaceDE w:val="0"/>
        <w:autoSpaceDN w:val="0"/>
        <w:spacing w:before="1"/>
        <w:ind w:left="426" w:hanging="426"/>
        <w:jc w:val="both"/>
        <w:rPr>
          <w:rFonts w:ascii="Cambria" w:hAnsi="Cambria"/>
          <w:color w:val="231F20"/>
          <w:sz w:val="20"/>
          <w:u w:val="single"/>
        </w:rPr>
      </w:pPr>
      <w:r w:rsidRPr="00EF34CB">
        <w:rPr>
          <w:rFonts w:ascii="Cambria" w:hAnsi="Cambria"/>
          <w:color w:val="231F20"/>
          <w:sz w:val="20"/>
          <w:u w:val="single"/>
        </w:rPr>
        <w:lastRenderedPageBreak/>
        <w:t xml:space="preserve">The provisions contained in paragraphs 11 (capacity management), 20, 22, 23 (general rules on by-catches), 25-33 (recreational fisheries and sport fisheries), 34 (use of aerial means), 64-66 (reporting requirements), </w:t>
      </w:r>
      <w:r w:rsidR="001650D1" w:rsidRPr="00EF34CB">
        <w:rPr>
          <w:rFonts w:ascii="Cambria" w:hAnsi="Cambria"/>
          <w:color w:val="231F20"/>
          <w:sz w:val="20"/>
          <w:u w:val="single"/>
        </w:rPr>
        <w:t xml:space="preserve">and 71-75 (designated ports) shall enter into force on </w:t>
      </w:r>
      <w:r w:rsidR="001650D1" w:rsidRPr="00EF34CB">
        <w:rPr>
          <w:rFonts w:ascii="Cambria" w:hAnsi="Cambria"/>
          <w:color w:val="231F20"/>
          <w:sz w:val="20"/>
          <w:highlight w:val="cyan"/>
          <w:u w:val="single"/>
        </w:rPr>
        <w:t>1 January 2027</w:t>
      </w:r>
      <w:r w:rsidR="001650D1" w:rsidRPr="00EF34CB">
        <w:rPr>
          <w:rFonts w:ascii="Cambria" w:hAnsi="Cambria"/>
          <w:color w:val="231F20"/>
          <w:sz w:val="20"/>
          <w:u w:val="single"/>
        </w:rPr>
        <w:t xml:space="preserve">. </w:t>
      </w:r>
    </w:p>
    <w:p w14:paraId="08EC78C7" w14:textId="77777777" w:rsidR="001650D1" w:rsidRPr="00EF34CB" w:rsidRDefault="001650D1" w:rsidP="001650D1">
      <w:pPr>
        <w:pStyle w:val="BodyText"/>
        <w:autoSpaceDE w:val="0"/>
        <w:autoSpaceDN w:val="0"/>
        <w:spacing w:before="1"/>
        <w:ind w:left="0" w:firstLine="0"/>
        <w:jc w:val="both"/>
        <w:rPr>
          <w:rFonts w:ascii="Cambria" w:hAnsi="Cambria"/>
          <w:color w:val="231F20"/>
          <w:sz w:val="20"/>
          <w:u w:val="single"/>
        </w:rPr>
      </w:pPr>
    </w:p>
    <w:p w14:paraId="3D757C4B" w14:textId="0E71E900" w:rsidR="001650D1" w:rsidRPr="00EF34CB" w:rsidRDefault="001650D1" w:rsidP="00F50F72">
      <w:pPr>
        <w:pStyle w:val="BodyText"/>
        <w:numPr>
          <w:ilvl w:val="0"/>
          <w:numId w:val="17"/>
        </w:numPr>
        <w:autoSpaceDE w:val="0"/>
        <w:autoSpaceDN w:val="0"/>
        <w:spacing w:before="1"/>
        <w:ind w:left="426" w:hanging="426"/>
        <w:jc w:val="both"/>
        <w:rPr>
          <w:rFonts w:ascii="Cambria" w:hAnsi="Cambria"/>
          <w:color w:val="231F20"/>
          <w:sz w:val="20"/>
          <w:u w:val="single"/>
        </w:rPr>
      </w:pPr>
      <w:r w:rsidRPr="00EF34CB">
        <w:rPr>
          <w:rFonts w:ascii="Cambria" w:hAnsi="Cambria"/>
          <w:color w:val="231F20"/>
          <w:sz w:val="20"/>
          <w:u w:val="single"/>
        </w:rPr>
        <w:t>The provisions contained in paragraphs 18-19 (transshipments), 67-70 (</w:t>
      </w:r>
      <w:r w:rsidR="002C00C1" w:rsidRPr="00EF34CB">
        <w:rPr>
          <w:rFonts w:ascii="Cambria" w:hAnsi="Cambria"/>
          <w:color w:val="231F20"/>
          <w:sz w:val="20"/>
          <w:u w:val="single"/>
        </w:rPr>
        <w:t xml:space="preserve">catch reports sent by masters and trap operators), 76-77 (prior notification on landings), 78 (market measure) shall enter into force on </w:t>
      </w:r>
      <w:r w:rsidR="002C00C1" w:rsidRPr="00EF34CB">
        <w:rPr>
          <w:rFonts w:ascii="Cambria" w:hAnsi="Cambria"/>
          <w:color w:val="231F20"/>
          <w:sz w:val="20"/>
          <w:highlight w:val="green"/>
          <w:u w:val="single"/>
        </w:rPr>
        <w:t>1 January 2028</w:t>
      </w:r>
      <w:r w:rsidR="002C00C1" w:rsidRPr="00EF34CB">
        <w:rPr>
          <w:rFonts w:ascii="Cambria" w:hAnsi="Cambria"/>
          <w:color w:val="231F20"/>
          <w:sz w:val="20"/>
          <w:u w:val="single"/>
        </w:rPr>
        <w:t xml:space="preserve">. </w:t>
      </w:r>
    </w:p>
    <w:p w14:paraId="5DF363F8" w14:textId="77777777" w:rsidR="000529F3" w:rsidRPr="009843C0" w:rsidRDefault="000529F3" w:rsidP="009843C0">
      <w:pPr>
        <w:pStyle w:val="BodyText"/>
        <w:autoSpaceDE w:val="0"/>
        <w:autoSpaceDN w:val="0"/>
        <w:spacing w:before="1"/>
        <w:ind w:left="0" w:firstLine="0"/>
        <w:jc w:val="both"/>
        <w:rPr>
          <w:rFonts w:ascii="Cambria" w:hAnsi="Cambria"/>
          <w:color w:val="231F20"/>
          <w:sz w:val="20"/>
        </w:rPr>
      </w:pPr>
    </w:p>
    <w:p w14:paraId="7A841C58" w14:textId="74B1BC79" w:rsidR="00F51AFC" w:rsidRPr="00EF34CB" w:rsidRDefault="00416E35" w:rsidP="00F50F72">
      <w:pPr>
        <w:pStyle w:val="BodyText"/>
        <w:numPr>
          <w:ilvl w:val="0"/>
          <w:numId w:val="17"/>
        </w:numPr>
        <w:autoSpaceDE w:val="0"/>
        <w:autoSpaceDN w:val="0"/>
        <w:spacing w:before="1"/>
        <w:ind w:left="426" w:hanging="426"/>
        <w:jc w:val="both"/>
        <w:rPr>
          <w:rFonts w:ascii="Cambria" w:hAnsi="Cambria"/>
          <w:color w:val="231F20"/>
          <w:sz w:val="20"/>
          <w:u w:val="single"/>
        </w:rPr>
      </w:pPr>
      <w:r w:rsidRPr="008165AA">
        <w:rPr>
          <w:rFonts w:ascii="Cambria" w:hAnsi="Cambria"/>
          <w:color w:val="231F20"/>
          <w:sz w:val="20"/>
        </w:rPr>
        <w:t xml:space="preserve">This Recommendation </w:t>
      </w:r>
      <w:r w:rsidRPr="009843C0">
        <w:rPr>
          <w:rFonts w:ascii="Cambria" w:hAnsi="Cambria"/>
          <w:color w:val="231F20"/>
          <w:sz w:val="20"/>
        </w:rPr>
        <w:t xml:space="preserve">repeals and </w:t>
      </w:r>
      <w:r w:rsidRPr="008165AA">
        <w:rPr>
          <w:rFonts w:ascii="Cambria" w:hAnsi="Cambria"/>
          <w:color w:val="231F20"/>
          <w:sz w:val="20"/>
        </w:rPr>
        <w:t xml:space="preserve">replaces the </w:t>
      </w:r>
      <w:r w:rsidR="00A16F41" w:rsidRPr="00EF34CB">
        <w:rPr>
          <w:rFonts w:ascii="Cambria" w:hAnsi="Cambria"/>
          <w:i/>
          <w:iCs/>
          <w:color w:val="231F20"/>
          <w:sz w:val="20"/>
          <w:u w:val="single"/>
        </w:rPr>
        <w:t xml:space="preserve">Recommendation by ICCAT for a Conservation and Management Plan for Western Atlantic Bluefin Tuna </w:t>
      </w:r>
      <w:r w:rsidR="00A16F41" w:rsidRPr="00EF34CB">
        <w:rPr>
          <w:rFonts w:ascii="Cambria" w:hAnsi="Cambria"/>
          <w:color w:val="231F20"/>
          <w:sz w:val="20"/>
          <w:u w:val="single"/>
        </w:rPr>
        <w:t>(Rec. 22-10)</w:t>
      </w:r>
      <w:r w:rsidRPr="00EF34CB">
        <w:rPr>
          <w:rFonts w:ascii="Cambria" w:hAnsi="Cambria"/>
          <w:color w:val="231F20"/>
          <w:sz w:val="20"/>
          <w:u w:val="single"/>
        </w:rPr>
        <w:t>.</w:t>
      </w:r>
    </w:p>
    <w:p w14:paraId="7D66B62E" w14:textId="77777777" w:rsidR="0029404E" w:rsidRDefault="0029404E" w:rsidP="0029404E">
      <w:pPr>
        <w:pStyle w:val="ListParagraph"/>
        <w:rPr>
          <w:rFonts w:ascii="Cambria" w:hAnsi="Cambria"/>
          <w:color w:val="231F20"/>
          <w:sz w:val="20"/>
        </w:rPr>
      </w:pPr>
    </w:p>
    <w:p w14:paraId="7AF797FD" w14:textId="27423C30" w:rsidR="000F2FC8" w:rsidRDefault="000F2FC8">
      <w:pPr>
        <w:rPr>
          <w:rFonts w:ascii="Cambria" w:eastAsia="Cambria" w:hAnsi="Cambria" w:cs="Cambria"/>
          <w:b/>
          <w:bCs/>
          <w:sz w:val="20"/>
        </w:rPr>
      </w:pPr>
    </w:p>
    <w:p w14:paraId="6FB03270" w14:textId="77777777" w:rsidR="00C270E9" w:rsidRDefault="00C270E9">
      <w:pPr>
        <w:rPr>
          <w:rFonts w:ascii="Cambria" w:eastAsia="Cambria" w:hAnsi="Cambria" w:cs="Cambria"/>
          <w:b/>
          <w:bCs/>
          <w:sz w:val="20"/>
        </w:rPr>
      </w:pPr>
      <w:r>
        <w:rPr>
          <w:rFonts w:ascii="Cambria" w:eastAsia="Cambria" w:hAnsi="Cambria" w:cs="Cambria"/>
          <w:b/>
          <w:bCs/>
          <w:sz w:val="20"/>
        </w:rPr>
        <w:br w:type="page"/>
      </w:r>
    </w:p>
    <w:p w14:paraId="269C19CE" w14:textId="1212A0D1" w:rsidR="00555B47" w:rsidRPr="00EF34CB" w:rsidRDefault="00555B47" w:rsidP="0008417E">
      <w:pPr>
        <w:tabs>
          <w:tab w:val="left" w:pos="545"/>
        </w:tabs>
        <w:autoSpaceDE w:val="0"/>
        <w:autoSpaceDN w:val="0"/>
        <w:ind w:right="-1"/>
        <w:jc w:val="right"/>
        <w:rPr>
          <w:rFonts w:ascii="Cambria" w:eastAsia="Cambria" w:hAnsi="Cambria" w:cs="Cambria"/>
          <w:b/>
          <w:bCs/>
          <w:sz w:val="20"/>
          <w:u w:val="single"/>
        </w:rPr>
      </w:pPr>
      <w:r w:rsidRPr="00EF34CB">
        <w:rPr>
          <w:rFonts w:ascii="Cambria" w:eastAsia="Cambria" w:hAnsi="Cambria" w:cs="Cambria"/>
          <w:b/>
          <w:bCs/>
          <w:sz w:val="20"/>
          <w:u w:val="single"/>
        </w:rPr>
        <w:lastRenderedPageBreak/>
        <w:t>Annex 1</w:t>
      </w:r>
    </w:p>
    <w:p w14:paraId="039B5790" w14:textId="77777777" w:rsidR="00F50F72" w:rsidRPr="00EF34CB" w:rsidRDefault="00F50F72" w:rsidP="00F50F72">
      <w:pPr>
        <w:tabs>
          <w:tab w:val="left" w:pos="545"/>
        </w:tabs>
        <w:autoSpaceDE w:val="0"/>
        <w:autoSpaceDN w:val="0"/>
        <w:ind w:right="395"/>
        <w:jc w:val="right"/>
        <w:rPr>
          <w:rFonts w:ascii="Cambria" w:eastAsia="Cambria" w:hAnsi="Cambria" w:cs="Cambria"/>
          <w:b/>
          <w:bCs/>
          <w:sz w:val="20"/>
          <w:u w:val="single"/>
        </w:rPr>
      </w:pPr>
    </w:p>
    <w:p w14:paraId="4D96C701" w14:textId="77777777" w:rsidR="00555B47" w:rsidRPr="00EF34CB" w:rsidRDefault="00555B47" w:rsidP="00F50F72">
      <w:pPr>
        <w:tabs>
          <w:tab w:val="left" w:pos="545"/>
        </w:tabs>
        <w:autoSpaceDE w:val="0"/>
        <w:autoSpaceDN w:val="0"/>
        <w:ind w:right="397"/>
        <w:jc w:val="center"/>
        <w:rPr>
          <w:rFonts w:ascii="Cambria" w:eastAsia="Cambria" w:hAnsi="Cambria" w:cs="Cambria"/>
          <w:b/>
          <w:bCs/>
          <w:sz w:val="20"/>
          <w:u w:val="single"/>
        </w:rPr>
      </w:pPr>
      <w:r w:rsidRPr="00EF34CB">
        <w:rPr>
          <w:rFonts w:ascii="Cambria" w:eastAsia="Cambria" w:hAnsi="Cambria" w:cs="Cambria"/>
          <w:b/>
          <w:bCs/>
          <w:sz w:val="20"/>
          <w:u w:val="single"/>
        </w:rPr>
        <w:t>Minimum Information for Fishing Authorizations</w:t>
      </w:r>
    </w:p>
    <w:p w14:paraId="7A07D4CD" w14:textId="77777777" w:rsidR="00F50F72" w:rsidRPr="00EF34CB" w:rsidRDefault="00F50F72" w:rsidP="00F50F72">
      <w:pPr>
        <w:tabs>
          <w:tab w:val="left" w:pos="545"/>
        </w:tabs>
        <w:autoSpaceDE w:val="0"/>
        <w:autoSpaceDN w:val="0"/>
        <w:ind w:right="397"/>
        <w:jc w:val="center"/>
        <w:rPr>
          <w:rFonts w:ascii="Cambria" w:eastAsia="Cambria" w:hAnsi="Cambria" w:cs="Cambria"/>
          <w:b/>
          <w:bCs/>
          <w:sz w:val="20"/>
          <w:u w:val="single"/>
        </w:rPr>
      </w:pPr>
    </w:p>
    <w:p w14:paraId="2C5D6308" w14:textId="77777777" w:rsidR="00555B47" w:rsidRPr="00EF34CB" w:rsidRDefault="00555B47" w:rsidP="00F50F72">
      <w:pPr>
        <w:tabs>
          <w:tab w:val="left" w:pos="545"/>
        </w:tabs>
        <w:autoSpaceDE w:val="0"/>
        <w:autoSpaceDN w:val="0"/>
        <w:ind w:right="397"/>
        <w:jc w:val="both"/>
        <w:rPr>
          <w:rFonts w:ascii="Cambria" w:eastAsia="Cambria" w:hAnsi="Cambria" w:cs="Cambria"/>
          <w:sz w:val="20"/>
          <w:u w:val="single"/>
        </w:rPr>
      </w:pPr>
      <w:r w:rsidRPr="00EF34CB">
        <w:rPr>
          <w:rFonts w:ascii="Cambria" w:eastAsia="Cambria" w:hAnsi="Cambria" w:cs="Cambria"/>
          <w:sz w:val="20"/>
          <w:u w:val="single"/>
        </w:rPr>
        <w:t xml:space="preserve">A. IDENTIFICATION </w:t>
      </w:r>
    </w:p>
    <w:p w14:paraId="2A24BF13" w14:textId="77777777" w:rsidR="00F50F72" w:rsidRPr="00EF34CB" w:rsidRDefault="00F50F72" w:rsidP="00F50F72">
      <w:pPr>
        <w:tabs>
          <w:tab w:val="left" w:pos="545"/>
        </w:tabs>
        <w:autoSpaceDE w:val="0"/>
        <w:autoSpaceDN w:val="0"/>
        <w:ind w:right="397"/>
        <w:jc w:val="both"/>
        <w:rPr>
          <w:rFonts w:ascii="Cambria" w:eastAsia="Cambria" w:hAnsi="Cambria" w:cs="Cambria"/>
          <w:sz w:val="20"/>
          <w:u w:val="single"/>
        </w:rPr>
      </w:pPr>
    </w:p>
    <w:p w14:paraId="15ACF271" w14:textId="2FF5F9A5" w:rsidR="00555B47" w:rsidRPr="00EF34CB" w:rsidRDefault="00555B47" w:rsidP="00F50F72">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1.</w:t>
      </w:r>
      <w:r w:rsidR="00F50F72" w:rsidRPr="00EF34CB">
        <w:rPr>
          <w:rFonts w:ascii="Cambria" w:eastAsia="Cambria" w:hAnsi="Cambria" w:cs="Cambria"/>
          <w:sz w:val="20"/>
          <w:u w:val="single"/>
        </w:rPr>
        <w:tab/>
      </w:r>
      <w:r w:rsidRPr="00EF34CB">
        <w:rPr>
          <w:rFonts w:ascii="Cambria" w:eastAsia="Cambria" w:hAnsi="Cambria" w:cs="Cambria"/>
          <w:sz w:val="20"/>
          <w:u w:val="single"/>
        </w:rPr>
        <w:t xml:space="preserve">ICCAT registration number </w:t>
      </w:r>
    </w:p>
    <w:p w14:paraId="26DD85EF" w14:textId="682751A5" w:rsidR="00555B47" w:rsidRPr="00EF34CB" w:rsidRDefault="00555B47" w:rsidP="00F50F72">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2.</w:t>
      </w:r>
      <w:r w:rsidR="00F50F72" w:rsidRPr="00EF34CB">
        <w:rPr>
          <w:rFonts w:ascii="Cambria" w:eastAsia="Cambria" w:hAnsi="Cambria" w:cs="Cambria"/>
          <w:sz w:val="20"/>
          <w:u w:val="single"/>
        </w:rPr>
        <w:tab/>
      </w:r>
      <w:r w:rsidRPr="00EF34CB">
        <w:rPr>
          <w:rFonts w:ascii="Cambria" w:eastAsia="Cambria" w:hAnsi="Cambria" w:cs="Cambria"/>
          <w:sz w:val="20"/>
          <w:u w:val="single"/>
        </w:rPr>
        <w:t xml:space="preserve">Name of fishing vessel </w:t>
      </w:r>
    </w:p>
    <w:p w14:paraId="1B67F419" w14:textId="2B687482" w:rsidR="00555B47" w:rsidRPr="00EF34CB" w:rsidRDefault="00555B47" w:rsidP="00F50F72">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3.</w:t>
      </w:r>
      <w:r w:rsidR="00F50F72" w:rsidRPr="00EF34CB">
        <w:rPr>
          <w:rFonts w:ascii="Cambria" w:eastAsia="Cambria" w:hAnsi="Cambria" w:cs="Cambria"/>
          <w:sz w:val="20"/>
          <w:u w:val="single"/>
        </w:rPr>
        <w:tab/>
      </w:r>
      <w:r w:rsidRPr="00EF34CB">
        <w:rPr>
          <w:rFonts w:ascii="Cambria" w:eastAsia="Cambria" w:hAnsi="Cambria" w:cs="Cambria"/>
          <w:sz w:val="20"/>
          <w:u w:val="single"/>
        </w:rPr>
        <w:t>External registration number (letters and numbers)</w:t>
      </w:r>
    </w:p>
    <w:p w14:paraId="7E0C277D" w14:textId="533DD6DD" w:rsidR="00555B47" w:rsidRPr="00EF34CB" w:rsidRDefault="00555B47" w:rsidP="00F50F72">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4.</w:t>
      </w:r>
      <w:r w:rsidR="00F50F72" w:rsidRPr="00EF34CB">
        <w:rPr>
          <w:rFonts w:ascii="Cambria" w:eastAsia="Cambria" w:hAnsi="Cambria" w:cs="Cambria"/>
          <w:sz w:val="20"/>
          <w:u w:val="single"/>
        </w:rPr>
        <w:tab/>
      </w:r>
      <w:r w:rsidRPr="00EF34CB">
        <w:rPr>
          <w:rFonts w:ascii="Cambria" w:eastAsia="Cambria" w:hAnsi="Cambria" w:cs="Cambria"/>
          <w:sz w:val="20"/>
          <w:u w:val="single"/>
        </w:rPr>
        <w:t xml:space="preserve">IMO number, if any </w:t>
      </w:r>
    </w:p>
    <w:p w14:paraId="574C6F02" w14:textId="77777777" w:rsidR="00F50F72" w:rsidRPr="00EF34CB" w:rsidRDefault="00F50F72" w:rsidP="00F50F72">
      <w:pPr>
        <w:tabs>
          <w:tab w:val="left" w:pos="545"/>
        </w:tabs>
        <w:autoSpaceDE w:val="0"/>
        <w:autoSpaceDN w:val="0"/>
        <w:ind w:left="972" w:right="397" w:hanging="427"/>
        <w:jc w:val="both"/>
        <w:rPr>
          <w:rFonts w:ascii="Cambria" w:eastAsia="Cambria" w:hAnsi="Cambria" w:cs="Cambria"/>
          <w:sz w:val="20"/>
          <w:u w:val="single"/>
        </w:rPr>
      </w:pPr>
    </w:p>
    <w:p w14:paraId="3353E065" w14:textId="77777777" w:rsidR="00555B47" w:rsidRPr="00EF34CB" w:rsidRDefault="00555B47" w:rsidP="00F50F72">
      <w:pPr>
        <w:tabs>
          <w:tab w:val="left" w:pos="545"/>
        </w:tabs>
        <w:autoSpaceDE w:val="0"/>
        <w:autoSpaceDN w:val="0"/>
        <w:ind w:right="397"/>
        <w:jc w:val="both"/>
        <w:rPr>
          <w:rFonts w:ascii="Cambria" w:eastAsia="Cambria" w:hAnsi="Cambria" w:cs="Cambria"/>
          <w:sz w:val="20"/>
          <w:u w:val="single"/>
        </w:rPr>
      </w:pPr>
      <w:r w:rsidRPr="00EF34CB">
        <w:rPr>
          <w:rFonts w:ascii="Cambria" w:eastAsia="Cambria" w:hAnsi="Cambria" w:cs="Cambria"/>
          <w:sz w:val="20"/>
          <w:u w:val="single"/>
        </w:rPr>
        <w:t xml:space="preserve">B. FISHING CONDITIONS </w:t>
      </w:r>
    </w:p>
    <w:p w14:paraId="0614ED99" w14:textId="77777777" w:rsidR="0008417E" w:rsidRPr="00EF34CB" w:rsidRDefault="0008417E" w:rsidP="00F50F72">
      <w:pPr>
        <w:tabs>
          <w:tab w:val="left" w:pos="545"/>
        </w:tabs>
        <w:autoSpaceDE w:val="0"/>
        <w:autoSpaceDN w:val="0"/>
        <w:ind w:right="397"/>
        <w:jc w:val="both"/>
        <w:rPr>
          <w:rFonts w:ascii="Cambria" w:eastAsia="Cambria" w:hAnsi="Cambria" w:cs="Cambria"/>
          <w:sz w:val="20"/>
          <w:u w:val="single"/>
        </w:rPr>
      </w:pPr>
    </w:p>
    <w:p w14:paraId="33D45171" w14:textId="6CD88590" w:rsidR="00555B47" w:rsidRPr="00EF34CB" w:rsidRDefault="00555B47" w:rsidP="0008417E">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1.</w:t>
      </w:r>
      <w:r w:rsidR="0008417E" w:rsidRPr="00EF34CB">
        <w:rPr>
          <w:rFonts w:ascii="Cambria" w:eastAsia="Cambria" w:hAnsi="Cambria" w:cs="Cambria"/>
          <w:sz w:val="20"/>
          <w:u w:val="single"/>
        </w:rPr>
        <w:tab/>
      </w:r>
      <w:r w:rsidRPr="00EF34CB">
        <w:rPr>
          <w:rFonts w:ascii="Cambria" w:eastAsia="Cambria" w:hAnsi="Cambria" w:cs="Cambria"/>
          <w:sz w:val="20"/>
          <w:u w:val="single"/>
        </w:rPr>
        <w:t xml:space="preserve">Date of issue </w:t>
      </w:r>
    </w:p>
    <w:p w14:paraId="73453237" w14:textId="4103D4D9" w:rsidR="00555B47" w:rsidRPr="00EF34CB" w:rsidRDefault="00555B47" w:rsidP="0008417E">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2.</w:t>
      </w:r>
      <w:r w:rsidR="0008417E" w:rsidRPr="00EF34CB">
        <w:rPr>
          <w:rFonts w:ascii="Cambria" w:eastAsia="Cambria" w:hAnsi="Cambria" w:cs="Cambria"/>
          <w:sz w:val="20"/>
          <w:u w:val="single"/>
        </w:rPr>
        <w:tab/>
      </w:r>
      <w:r w:rsidRPr="00EF34CB">
        <w:rPr>
          <w:rFonts w:ascii="Cambria" w:eastAsia="Cambria" w:hAnsi="Cambria" w:cs="Cambria"/>
          <w:sz w:val="20"/>
          <w:u w:val="single"/>
        </w:rPr>
        <w:t xml:space="preserve">Period of validity </w:t>
      </w:r>
    </w:p>
    <w:p w14:paraId="7D96EC52" w14:textId="6DBFB996" w:rsidR="00555B47" w:rsidRPr="00EF34CB" w:rsidRDefault="00555B47" w:rsidP="0008417E">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3.</w:t>
      </w:r>
      <w:r w:rsidR="0008417E" w:rsidRPr="00EF34CB">
        <w:rPr>
          <w:rFonts w:ascii="Cambria" w:eastAsia="Cambria" w:hAnsi="Cambria" w:cs="Cambria"/>
          <w:sz w:val="20"/>
          <w:u w:val="single"/>
        </w:rPr>
        <w:tab/>
      </w:r>
      <w:r w:rsidRPr="00EF34CB">
        <w:rPr>
          <w:rFonts w:ascii="Cambria" w:eastAsia="Cambria" w:hAnsi="Cambria" w:cs="Cambria"/>
          <w:sz w:val="20"/>
          <w:u w:val="single"/>
        </w:rPr>
        <w:t>Conditions of fishing authorization, including when appropriate species, zone, fishing gear and any</w:t>
      </w:r>
      <w:r w:rsidR="00C23742" w:rsidRPr="00EF34CB">
        <w:rPr>
          <w:rFonts w:ascii="Cambria" w:eastAsia="Cambria" w:hAnsi="Cambria" w:cs="Cambria"/>
          <w:sz w:val="20"/>
          <w:u w:val="single"/>
        </w:rPr>
        <w:t xml:space="preserve"> </w:t>
      </w:r>
      <w:r w:rsidRPr="00EF34CB">
        <w:rPr>
          <w:rFonts w:ascii="Cambria" w:eastAsia="Cambria" w:hAnsi="Cambria" w:cs="Cambria"/>
          <w:sz w:val="20"/>
          <w:u w:val="single"/>
        </w:rPr>
        <w:t xml:space="preserve">other conditions applicable derived from this Recommendation and/or from national legislation. </w:t>
      </w:r>
    </w:p>
    <w:p w14:paraId="21F4EEFE" w14:textId="77777777" w:rsidR="00555B47" w:rsidRPr="00EF34CB" w:rsidRDefault="00555B47" w:rsidP="00555B47">
      <w:pPr>
        <w:tabs>
          <w:tab w:val="left" w:pos="545"/>
        </w:tabs>
        <w:autoSpaceDE w:val="0"/>
        <w:autoSpaceDN w:val="0"/>
        <w:spacing w:before="140"/>
        <w:ind w:left="567" w:right="395"/>
        <w:jc w:val="both"/>
        <w:rPr>
          <w:rFonts w:ascii="Cambria" w:eastAsia="Cambria" w:hAnsi="Cambria" w:cs="Cambria"/>
          <w:sz w:val="20"/>
          <w:u w:val="single"/>
        </w:rPr>
      </w:pPr>
    </w:p>
    <w:tbl>
      <w:tblPr>
        <w:tblStyle w:val="TableGrid"/>
        <w:tblW w:w="0" w:type="auto"/>
        <w:tblInd w:w="567" w:type="dxa"/>
        <w:tblLook w:val="04A0" w:firstRow="1" w:lastRow="0" w:firstColumn="1" w:lastColumn="0" w:noHBand="0" w:noVBand="1"/>
      </w:tblPr>
      <w:tblGrid>
        <w:gridCol w:w="1424"/>
        <w:gridCol w:w="1414"/>
        <w:gridCol w:w="1414"/>
        <w:gridCol w:w="1414"/>
        <w:gridCol w:w="1414"/>
        <w:gridCol w:w="1414"/>
      </w:tblGrid>
      <w:tr w:rsidR="00555B47" w:rsidRPr="00EF34CB" w14:paraId="6916ADFF" w14:textId="77777777" w:rsidTr="00F01475">
        <w:tc>
          <w:tcPr>
            <w:tcW w:w="1539" w:type="dxa"/>
          </w:tcPr>
          <w:p w14:paraId="4C813AA6"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p>
        </w:tc>
        <w:tc>
          <w:tcPr>
            <w:tcW w:w="1540" w:type="dxa"/>
          </w:tcPr>
          <w:p w14:paraId="14B3CADF"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r w:rsidRPr="00EF34CB">
              <w:rPr>
                <w:rFonts w:ascii="Cambria" w:eastAsia="Cambria" w:hAnsi="Cambria" w:cs="Cambria"/>
                <w:sz w:val="20"/>
                <w:szCs w:val="20"/>
                <w:u w:val="single"/>
              </w:rPr>
              <w:t xml:space="preserve">From… to </w:t>
            </w:r>
          </w:p>
        </w:tc>
        <w:tc>
          <w:tcPr>
            <w:tcW w:w="1540" w:type="dxa"/>
          </w:tcPr>
          <w:p w14:paraId="507A9B50"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r w:rsidRPr="00EF34CB">
              <w:rPr>
                <w:rFonts w:ascii="Cambria" w:eastAsia="Cambria" w:hAnsi="Cambria" w:cs="Cambria"/>
                <w:sz w:val="20"/>
                <w:szCs w:val="20"/>
                <w:u w:val="single"/>
              </w:rPr>
              <w:t xml:space="preserve">From… to </w:t>
            </w:r>
          </w:p>
        </w:tc>
        <w:tc>
          <w:tcPr>
            <w:tcW w:w="1540" w:type="dxa"/>
          </w:tcPr>
          <w:p w14:paraId="0AA51EC9"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r w:rsidRPr="00EF34CB">
              <w:rPr>
                <w:rFonts w:ascii="Cambria" w:eastAsia="Cambria" w:hAnsi="Cambria" w:cs="Cambria"/>
                <w:sz w:val="20"/>
                <w:szCs w:val="20"/>
                <w:u w:val="single"/>
              </w:rPr>
              <w:t xml:space="preserve">From… to </w:t>
            </w:r>
          </w:p>
        </w:tc>
        <w:tc>
          <w:tcPr>
            <w:tcW w:w="1540" w:type="dxa"/>
          </w:tcPr>
          <w:p w14:paraId="7B9ACCDF"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r w:rsidRPr="00EF34CB">
              <w:rPr>
                <w:rFonts w:ascii="Cambria" w:eastAsia="Cambria" w:hAnsi="Cambria" w:cs="Cambria"/>
                <w:sz w:val="20"/>
                <w:szCs w:val="20"/>
                <w:u w:val="single"/>
              </w:rPr>
              <w:t xml:space="preserve">From… to </w:t>
            </w:r>
          </w:p>
        </w:tc>
        <w:tc>
          <w:tcPr>
            <w:tcW w:w="1540" w:type="dxa"/>
          </w:tcPr>
          <w:p w14:paraId="7CB28EA1"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r w:rsidRPr="00EF34CB">
              <w:rPr>
                <w:rFonts w:ascii="Cambria" w:eastAsia="Cambria" w:hAnsi="Cambria" w:cs="Cambria"/>
                <w:sz w:val="20"/>
                <w:szCs w:val="20"/>
                <w:u w:val="single"/>
              </w:rPr>
              <w:t xml:space="preserve">From… to </w:t>
            </w:r>
          </w:p>
        </w:tc>
      </w:tr>
      <w:tr w:rsidR="00555B47" w:rsidRPr="00EF34CB" w14:paraId="24A82E00" w14:textId="77777777" w:rsidTr="00F01475">
        <w:tc>
          <w:tcPr>
            <w:tcW w:w="1539" w:type="dxa"/>
          </w:tcPr>
          <w:p w14:paraId="261E050D"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r w:rsidRPr="00EF34CB">
              <w:rPr>
                <w:rFonts w:ascii="Cambria" w:eastAsia="Cambria" w:hAnsi="Cambria" w:cs="Cambria"/>
                <w:sz w:val="20"/>
                <w:szCs w:val="20"/>
                <w:u w:val="single"/>
              </w:rPr>
              <w:t>Zones</w:t>
            </w:r>
          </w:p>
        </w:tc>
        <w:tc>
          <w:tcPr>
            <w:tcW w:w="1540" w:type="dxa"/>
          </w:tcPr>
          <w:p w14:paraId="68B48F66"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p>
        </w:tc>
        <w:tc>
          <w:tcPr>
            <w:tcW w:w="1540" w:type="dxa"/>
          </w:tcPr>
          <w:p w14:paraId="71EE276D"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p>
        </w:tc>
        <w:tc>
          <w:tcPr>
            <w:tcW w:w="1540" w:type="dxa"/>
          </w:tcPr>
          <w:p w14:paraId="586B659A"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p>
        </w:tc>
        <w:tc>
          <w:tcPr>
            <w:tcW w:w="1540" w:type="dxa"/>
          </w:tcPr>
          <w:p w14:paraId="2B259917"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p>
        </w:tc>
        <w:tc>
          <w:tcPr>
            <w:tcW w:w="1540" w:type="dxa"/>
          </w:tcPr>
          <w:p w14:paraId="5C6EE085"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p>
        </w:tc>
      </w:tr>
      <w:tr w:rsidR="00555B47" w:rsidRPr="00EF34CB" w14:paraId="1AE680B1" w14:textId="77777777" w:rsidTr="00F01475">
        <w:tc>
          <w:tcPr>
            <w:tcW w:w="1539" w:type="dxa"/>
          </w:tcPr>
          <w:p w14:paraId="62F98E1D"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r w:rsidRPr="00EF34CB">
              <w:rPr>
                <w:rFonts w:ascii="Cambria" w:eastAsia="Cambria" w:hAnsi="Cambria" w:cs="Cambria"/>
                <w:sz w:val="20"/>
                <w:szCs w:val="20"/>
                <w:u w:val="single"/>
              </w:rPr>
              <w:t>Species</w:t>
            </w:r>
          </w:p>
        </w:tc>
        <w:tc>
          <w:tcPr>
            <w:tcW w:w="1540" w:type="dxa"/>
          </w:tcPr>
          <w:p w14:paraId="1ACDDFC1"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p>
        </w:tc>
        <w:tc>
          <w:tcPr>
            <w:tcW w:w="1540" w:type="dxa"/>
          </w:tcPr>
          <w:p w14:paraId="670DB432"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p>
        </w:tc>
        <w:tc>
          <w:tcPr>
            <w:tcW w:w="1540" w:type="dxa"/>
          </w:tcPr>
          <w:p w14:paraId="13C6CE24"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p>
        </w:tc>
        <w:tc>
          <w:tcPr>
            <w:tcW w:w="1540" w:type="dxa"/>
          </w:tcPr>
          <w:p w14:paraId="4CDEE4BD"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p>
        </w:tc>
        <w:tc>
          <w:tcPr>
            <w:tcW w:w="1540" w:type="dxa"/>
          </w:tcPr>
          <w:p w14:paraId="1DFA0034"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p>
        </w:tc>
      </w:tr>
      <w:tr w:rsidR="00555B47" w:rsidRPr="00EF34CB" w14:paraId="03C05D9C" w14:textId="77777777" w:rsidTr="00F01475">
        <w:tc>
          <w:tcPr>
            <w:tcW w:w="1539" w:type="dxa"/>
          </w:tcPr>
          <w:p w14:paraId="17E3C9D0"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r w:rsidRPr="00EF34CB">
              <w:rPr>
                <w:rFonts w:ascii="Cambria" w:eastAsia="Cambria" w:hAnsi="Cambria" w:cs="Cambria"/>
                <w:sz w:val="20"/>
                <w:szCs w:val="20"/>
                <w:u w:val="single"/>
              </w:rPr>
              <w:t>Fishing gear</w:t>
            </w:r>
          </w:p>
        </w:tc>
        <w:tc>
          <w:tcPr>
            <w:tcW w:w="1540" w:type="dxa"/>
          </w:tcPr>
          <w:p w14:paraId="18C1FD4B"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p>
        </w:tc>
        <w:tc>
          <w:tcPr>
            <w:tcW w:w="1540" w:type="dxa"/>
          </w:tcPr>
          <w:p w14:paraId="651ED9B8"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p>
        </w:tc>
        <w:tc>
          <w:tcPr>
            <w:tcW w:w="1540" w:type="dxa"/>
          </w:tcPr>
          <w:p w14:paraId="6B935FE0"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p>
        </w:tc>
        <w:tc>
          <w:tcPr>
            <w:tcW w:w="1540" w:type="dxa"/>
          </w:tcPr>
          <w:p w14:paraId="0FD21422"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p>
        </w:tc>
        <w:tc>
          <w:tcPr>
            <w:tcW w:w="1540" w:type="dxa"/>
          </w:tcPr>
          <w:p w14:paraId="095B044B"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p>
        </w:tc>
      </w:tr>
      <w:tr w:rsidR="00555B47" w:rsidRPr="00EF34CB" w14:paraId="2A7F3BC2" w14:textId="77777777" w:rsidTr="00F01475">
        <w:tc>
          <w:tcPr>
            <w:tcW w:w="1539" w:type="dxa"/>
          </w:tcPr>
          <w:p w14:paraId="05D3CB2B"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r w:rsidRPr="00EF34CB">
              <w:rPr>
                <w:rFonts w:ascii="Cambria" w:eastAsia="Cambria" w:hAnsi="Cambria" w:cs="Cambria"/>
                <w:sz w:val="20"/>
                <w:szCs w:val="20"/>
                <w:u w:val="single"/>
              </w:rPr>
              <w:t xml:space="preserve">Other </w:t>
            </w:r>
          </w:p>
        </w:tc>
        <w:tc>
          <w:tcPr>
            <w:tcW w:w="1540" w:type="dxa"/>
          </w:tcPr>
          <w:p w14:paraId="2925EB84"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p>
        </w:tc>
        <w:tc>
          <w:tcPr>
            <w:tcW w:w="1540" w:type="dxa"/>
          </w:tcPr>
          <w:p w14:paraId="2EC8F7F4"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p>
        </w:tc>
        <w:tc>
          <w:tcPr>
            <w:tcW w:w="1540" w:type="dxa"/>
          </w:tcPr>
          <w:p w14:paraId="6EDD0CAD"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p>
        </w:tc>
        <w:tc>
          <w:tcPr>
            <w:tcW w:w="1540" w:type="dxa"/>
          </w:tcPr>
          <w:p w14:paraId="313C3C2A"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p>
        </w:tc>
        <w:tc>
          <w:tcPr>
            <w:tcW w:w="1540" w:type="dxa"/>
          </w:tcPr>
          <w:p w14:paraId="6EDCDFB6" w14:textId="77777777" w:rsidR="00555B47" w:rsidRPr="00EF34CB" w:rsidRDefault="00555B47" w:rsidP="00555B47">
            <w:pPr>
              <w:tabs>
                <w:tab w:val="left" w:pos="545"/>
              </w:tabs>
              <w:spacing w:before="140"/>
              <w:ind w:right="395"/>
              <w:jc w:val="both"/>
              <w:rPr>
                <w:rFonts w:ascii="Cambria" w:eastAsia="Cambria" w:hAnsi="Cambria" w:cs="Cambria"/>
                <w:strike/>
                <w:sz w:val="20"/>
                <w:szCs w:val="20"/>
                <w:u w:val="single"/>
              </w:rPr>
            </w:pPr>
          </w:p>
        </w:tc>
      </w:tr>
    </w:tbl>
    <w:p w14:paraId="6E245804" w14:textId="77777777" w:rsidR="00555B47" w:rsidRPr="00EF34CB" w:rsidRDefault="00555B47" w:rsidP="00555B47">
      <w:pPr>
        <w:tabs>
          <w:tab w:val="left" w:pos="545"/>
        </w:tabs>
        <w:autoSpaceDE w:val="0"/>
        <w:autoSpaceDN w:val="0"/>
        <w:spacing w:before="140"/>
        <w:ind w:left="567" w:right="395"/>
        <w:jc w:val="both"/>
        <w:rPr>
          <w:rFonts w:ascii="Cambria" w:eastAsia="Cambria" w:hAnsi="Cambria" w:cs="Cambria"/>
          <w:strike/>
          <w:sz w:val="20"/>
          <w:u w:val="single"/>
        </w:rPr>
      </w:pPr>
    </w:p>
    <w:p w14:paraId="035189CB" w14:textId="77777777" w:rsidR="00555B47" w:rsidRPr="00EF34CB" w:rsidRDefault="00555B47" w:rsidP="00555B47">
      <w:pPr>
        <w:autoSpaceDE w:val="0"/>
        <w:autoSpaceDN w:val="0"/>
        <w:rPr>
          <w:rFonts w:ascii="Cambria" w:eastAsia="Cambria" w:hAnsi="Cambria" w:cs="Cambria"/>
          <w:strike/>
          <w:sz w:val="20"/>
          <w:u w:val="single"/>
        </w:rPr>
      </w:pPr>
      <w:r w:rsidRPr="00EF34CB">
        <w:rPr>
          <w:rFonts w:ascii="Cambria" w:eastAsia="Cambria" w:hAnsi="Cambria" w:cs="Cambria"/>
          <w:strike/>
          <w:sz w:val="20"/>
          <w:u w:val="single"/>
        </w:rPr>
        <w:br w:type="page"/>
      </w:r>
    </w:p>
    <w:p w14:paraId="6A1FD96E" w14:textId="77777777" w:rsidR="00555B47" w:rsidRPr="00EF34CB" w:rsidRDefault="00555B47" w:rsidP="0008417E">
      <w:pPr>
        <w:tabs>
          <w:tab w:val="left" w:pos="545"/>
        </w:tabs>
        <w:autoSpaceDE w:val="0"/>
        <w:autoSpaceDN w:val="0"/>
        <w:spacing w:before="140"/>
        <w:ind w:right="-1"/>
        <w:jc w:val="right"/>
        <w:rPr>
          <w:rFonts w:ascii="Cambria" w:eastAsia="Cambria" w:hAnsi="Cambria" w:cs="Cambria"/>
          <w:b/>
          <w:bCs/>
          <w:sz w:val="20"/>
          <w:u w:val="single"/>
        </w:rPr>
      </w:pPr>
      <w:r w:rsidRPr="00EF34CB">
        <w:rPr>
          <w:rFonts w:ascii="Cambria" w:eastAsia="Cambria" w:hAnsi="Cambria" w:cs="Cambria"/>
          <w:b/>
          <w:bCs/>
          <w:sz w:val="20"/>
          <w:u w:val="single"/>
        </w:rPr>
        <w:lastRenderedPageBreak/>
        <w:t>Annex 2</w:t>
      </w:r>
    </w:p>
    <w:p w14:paraId="62E54301" w14:textId="5E958A8E" w:rsidR="00555B47" w:rsidRPr="00EF34CB" w:rsidRDefault="00555B47" w:rsidP="005A0708">
      <w:pPr>
        <w:tabs>
          <w:tab w:val="left" w:pos="545"/>
        </w:tabs>
        <w:autoSpaceDE w:val="0"/>
        <w:autoSpaceDN w:val="0"/>
        <w:spacing w:before="140"/>
        <w:ind w:right="395"/>
        <w:jc w:val="center"/>
        <w:rPr>
          <w:rFonts w:ascii="Cambria" w:eastAsia="Cambria" w:hAnsi="Cambria" w:cs="Cambria"/>
          <w:b/>
          <w:bCs/>
          <w:sz w:val="20"/>
          <w:u w:val="single"/>
        </w:rPr>
      </w:pPr>
      <w:r w:rsidRPr="00EF34CB">
        <w:rPr>
          <w:rFonts w:ascii="Cambria" w:eastAsia="Cambria" w:hAnsi="Cambria" w:cs="Cambria"/>
          <w:b/>
          <w:bCs/>
          <w:sz w:val="20"/>
          <w:u w:val="single"/>
        </w:rPr>
        <w:t>Logbook requirements</w:t>
      </w:r>
    </w:p>
    <w:p w14:paraId="2BD08EF0" w14:textId="77777777" w:rsidR="005A0708" w:rsidRPr="00EF34CB" w:rsidRDefault="005A0708" w:rsidP="005A0708">
      <w:pPr>
        <w:tabs>
          <w:tab w:val="left" w:pos="545"/>
        </w:tabs>
        <w:autoSpaceDE w:val="0"/>
        <w:autoSpaceDN w:val="0"/>
        <w:ind w:right="397"/>
        <w:jc w:val="center"/>
        <w:rPr>
          <w:rFonts w:ascii="Cambria" w:eastAsia="Cambria" w:hAnsi="Cambria" w:cs="Cambria"/>
          <w:b/>
          <w:bCs/>
          <w:sz w:val="20"/>
          <w:u w:val="single"/>
        </w:rPr>
      </w:pPr>
    </w:p>
    <w:p w14:paraId="10485961" w14:textId="04B7404E" w:rsidR="00555B47" w:rsidRPr="00EF34CB" w:rsidRDefault="00555B47" w:rsidP="005A0708">
      <w:pPr>
        <w:tabs>
          <w:tab w:val="left" w:pos="545"/>
        </w:tabs>
        <w:autoSpaceDE w:val="0"/>
        <w:autoSpaceDN w:val="0"/>
        <w:ind w:right="397"/>
        <w:jc w:val="both"/>
        <w:rPr>
          <w:rFonts w:ascii="Cambria" w:eastAsia="Cambria" w:hAnsi="Cambria" w:cs="Cambria"/>
          <w:b/>
          <w:bCs/>
          <w:sz w:val="20"/>
          <w:u w:val="single"/>
        </w:rPr>
      </w:pPr>
      <w:r w:rsidRPr="00EF34CB">
        <w:rPr>
          <w:rFonts w:ascii="Cambria" w:eastAsia="Cambria" w:hAnsi="Cambria" w:cs="Cambria"/>
          <w:b/>
          <w:bCs/>
          <w:sz w:val="20"/>
          <w:u w:val="single"/>
        </w:rPr>
        <w:t xml:space="preserve">Minimum specification for fishing logbooks </w:t>
      </w:r>
    </w:p>
    <w:p w14:paraId="5D839A4E" w14:textId="77777777" w:rsidR="005A0708" w:rsidRPr="00EF34CB" w:rsidRDefault="005A0708" w:rsidP="005A0708">
      <w:pPr>
        <w:tabs>
          <w:tab w:val="left" w:pos="545"/>
        </w:tabs>
        <w:autoSpaceDE w:val="0"/>
        <w:autoSpaceDN w:val="0"/>
        <w:ind w:right="397"/>
        <w:jc w:val="both"/>
        <w:rPr>
          <w:rFonts w:ascii="Cambria" w:eastAsia="Cambria" w:hAnsi="Cambria" w:cs="Cambria"/>
          <w:sz w:val="20"/>
          <w:u w:val="single"/>
        </w:rPr>
      </w:pPr>
    </w:p>
    <w:p w14:paraId="429993D0" w14:textId="7E67FED3" w:rsidR="00555B47" w:rsidRPr="00EF34CB" w:rsidRDefault="00555B47" w:rsidP="005A0708">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1.</w:t>
      </w:r>
      <w:r w:rsidR="005A0708" w:rsidRPr="00EF34CB">
        <w:rPr>
          <w:rFonts w:ascii="Cambria" w:eastAsia="Cambria" w:hAnsi="Cambria" w:cs="Cambria"/>
          <w:sz w:val="20"/>
          <w:u w:val="single"/>
        </w:rPr>
        <w:tab/>
      </w:r>
      <w:r w:rsidRPr="00EF34CB">
        <w:rPr>
          <w:rFonts w:ascii="Cambria" w:eastAsia="Cambria" w:hAnsi="Cambria" w:cs="Cambria"/>
          <w:sz w:val="20"/>
          <w:u w:val="single"/>
        </w:rPr>
        <w:t xml:space="preserve">The logbook must be numbered by sheets. </w:t>
      </w:r>
    </w:p>
    <w:p w14:paraId="18C86789" w14:textId="59BFFA7B" w:rsidR="00555B47" w:rsidRPr="00EF34CB" w:rsidRDefault="00555B47" w:rsidP="005A0708">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2.</w:t>
      </w:r>
      <w:r w:rsidR="005A0708" w:rsidRPr="00EF34CB">
        <w:rPr>
          <w:rFonts w:ascii="Cambria" w:eastAsia="Cambria" w:hAnsi="Cambria" w:cs="Cambria"/>
          <w:sz w:val="20"/>
          <w:u w:val="single"/>
        </w:rPr>
        <w:tab/>
      </w:r>
      <w:r w:rsidRPr="00EF34CB">
        <w:rPr>
          <w:rFonts w:ascii="Cambria" w:eastAsia="Cambria" w:hAnsi="Cambria" w:cs="Cambria"/>
          <w:sz w:val="20"/>
          <w:u w:val="single"/>
        </w:rPr>
        <w:t xml:space="preserve">The logbook must be filled in every day (by midnight) or before port arrival. </w:t>
      </w:r>
    </w:p>
    <w:p w14:paraId="5B38A57F" w14:textId="45519B12" w:rsidR="00555B47" w:rsidRPr="00EF34CB" w:rsidRDefault="00555B47" w:rsidP="005A0708">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3.</w:t>
      </w:r>
      <w:r w:rsidR="005A0708" w:rsidRPr="00EF34CB">
        <w:rPr>
          <w:rFonts w:ascii="Cambria" w:eastAsia="Cambria" w:hAnsi="Cambria" w:cs="Cambria"/>
          <w:sz w:val="20"/>
          <w:u w:val="single"/>
        </w:rPr>
        <w:tab/>
      </w:r>
      <w:r w:rsidRPr="00EF34CB">
        <w:rPr>
          <w:rFonts w:ascii="Cambria" w:eastAsia="Cambria" w:hAnsi="Cambria" w:cs="Cambria"/>
          <w:sz w:val="20"/>
          <w:u w:val="single"/>
        </w:rPr>
        <w:t xml:space="preserve">The logbook must be completed in case of at sea inspections. </w:t>
      </w:r>
    </w:p>
    <w:p w14:paraId="2731D1DB" w14:textId="0B646648" w:rsidR="00555B47" w:rsidRPr="00EF34CB" w:rsidRDefault="00555B47" w:rsidP="005A0708">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4.</w:t>
      </w:r>
      <w:r w:rsidR="005A0708" w:rsidRPr="00EF34CB">
        <w:rPr>
          <w:rFonts w:ascii="Cambria" w:eastAsia="Cambria" w:hAnsi="Cambria" w:cs="Cambria"/>
          <w:sz w:val="20"/>
          <w:u w:val="single"/>
        </w:rPr>
        <w:tab/>
      </w:r>
      <w:r w:rsidRPr="00EF34CB">
        <w:rPr>
          <w:rFonts w:ascii="Cambria" w:eastAsia="Cambria" w:hAnsi="Cambria" w:cs="Cambria"/>
          <w:sz w:val="20"/>
          <w:u w:val="single"/>
        </w:rPr>
        <w:t xml:space="preserve">One copy of the sheets must remain attached to the logbook. </w:t>
      </w:r>
    </w:p>
    <w:p w14:paraId="083CCD0C" w14:textId="2C0DA210" w:rsidR="00555B47" w:rsidRPr="00EF34CB" w:rsidRDefault="00555B47" w:rsidP="005A0708">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5.</w:t>
      </w:r>
      <w:r w:rsidR="005A0708" w:rsidRPr="00EF34CB">
        <w:rPr>
          <w:rFonts w:ascii="Cambria" w:eastAsia="Cambria" w:hAnsi="Cambria" w:cs="Cambria"/>
          <w:sz w:val="20"/>
          <w:u w:val="single"/>
        </w:rPr>
        <w:tab/>
      </w:r>
      <w:r w:rsidRPr="00EF34CB">
        <w:rPr>
          <w:rFonts w:ascii="Cambria" w:eastAsia="Cambria" w:hAnsi="Cambria" w:cs="Cambria"/>
          <w:sz w:val="20"/>
          <w:u w:val="single"/>
        </w:rPr>
        <w:t xml:space="preserve">Logbooks must be kept on board to cover a period of one-year operation. </w:t>
      </w:r>
    </w:p>
    <w:p w14:paraId="145FA66D" w14:textId="77777777" w:rsidR="005A0708" w:rsidRPr="00EF34CB" w:rsidRDefault="005A0708" w:rsidP="005A0708">
      <w:pPr>
        <w:tabs>
          <w:tab w:val="left" w:pos="545"/>
        </w:tabs>
        <w:autoSpaceDE w:val="0"/>
        <w:autoSpaceDN w:val="0"/>
        <w:ind w:left="972" w:right="397" w:hanging="427"/>
        <w:jc w:val="both"/>
        <w:rPr>
          <w:rFonts w:ascii="Cambria" w:eastAsia="Cambria" w:hAnsi="Cambria" w:cs="Cambria"/>
          <w:sz w:val="20"/>
          <w:u w:val="single"/>
        </w:rPr>
      </w:pPr>
    </w:p>
    <w:p w14:paraId="391B90CE" w14:textId="4E48C657" w:rsidR="00555B47" w:rsidRPr="00EF34CB" w:rsidRDefault="00555B47" w:rsidP="005A0708">
      <w:pPr>
        <w:tabs>
          <w:tab w:val="left" w:pos="545"/>
        </w:tabs>
        <w:autoSpaceDE w:val="0"/>
        <w:autoSpaceDN w:val="0"/>
        <w:ind w:right="397"/>
        <w:jc w:val="both"/>
        <w:rPr>
          <w:rFonts w:ascii="Cambria" w:eastAsia="Cambria" w:hAnsi="Cambria" w:cs="Cambria"/>
          <w:b/>
          <w:bCs/>
          <w:sz w:val="20"/>
          <w:u w:val="single"/>
        </w:rPr>
      </w:pPr>
      <w:r w:rsidRPr="00EF34CB">
        <w:rPr>
          <w:rFonts w:ascii="Cambria" w:eastAsia="Cambria" w:hAnsi="Cambria" w:cs="Cambria"/>
          <w:b/>
          <w:bCs/>
          <w:sz w:val="20"/>
          <w:u w:val="single"/>
        </w:rPr>
        <w:t>Minimum standard information for fishing logbooks</w:t>
      </w:r>
    </w:p>
    <w:p w14:paraId="3AE12257" w14:textId="77777777" w:rsidR="005A0708" w:rsidRPr="00EF34CB" w:rsidRDefault="005A0708" w:rsidP="005A0708">
      <w:pPr>
        <w:tabs>
          <w:tab w:val="left" w:pos="545"/>
        </w:tabs>
        <w:autoSpaceDE w:val="0"/>
        <w:autoSpaceDN w:val="0"/>
        <w:ind w:right="397"/>
        <w:jc w:val="both"/>
        <w:rPr>
          <w:rFonts w:ascii="Cambria" w:eastAsia="Cambria" w:hAnsi="Cambria" w:cs="Cambria"/>
          <w:sz w:val="20"/>
          <w:u w:val="single"/>
        </w:rPr>
      </w:pPr>
    </w:p>
    <w:p w14:paraId="718EF770" w14:textId="63952DCF" w:rsidR="00555B47" w:rsidRPr="00EF34CB" w:rsidRDefault="00555B47" w:rsidP="005A0708">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1.</w:t>
      </w:r>
      <w:r w:rsidR="005A0708" w:rsidRPr="00EF34CB">
        <w:rPr>
          <w:rFonts w:ascii="Cambria" w:eastAsia="Cambria" w:hAnsi="Cambria" w:cs="Cambria"/>
          <w:sz w:val="20"/>
          <w:u w:val="single"/>
        </w:rPr>
        <w:tab/>
      </w:r>
      <w:r w:rsidRPr="00EF34CB">
        <w:rPr>
          <w:rFonts w:ascii="Cambria" w:eastAsia="Cambria" w:hAnsi="Cambria" w:cs="Cambria"/>
          <w:sz w:val="20"/>
          <w:u w:val="single"/>
        </w:rPr>
        <w:t xml:space="preserve">Master name and address </w:t>
      </w:r>
    </w:p>
    <w:p w14:paraId="14B78444" w14:textId="4DECF047" w:rsidR="00555B47" w:rsidRPr="00EF34CB" w:rsidRDefault="00555B47" w:rsidP="005A0708">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2.</w:t>
      </w:r>
      <w:r w:rsidR="005A0708" w:rsidRPr="00EF34CB">
        <w:rPr>
          <w:rFonts w:ascii="Cambria" w:eastAsia="Cambria" w:hAnsi="Cambria" w:cs="Cambria"/>
          <w:sz w:val="20"/>
          <w:u w:val="single"/>
        </w:rPr>
        <w:tab/>
      </w:r>
      <w:r w:rsidRPr="00EF34CB">
        <w:rPr>
          <w:rFonts w:ascii="Cambria" w:eastAsia="Cambria" w:hAnsi="Cambria" w:cs="Cambria"/>
          <w:sz w:val="20"/>
          <w:u w:val="single"/>
        </w:rPr>
        <w:t xml:space="preserve">Dates and ports of departure, dates and ports of arrival </w:t>
      </w:r>
    </w:p>
    <w:p w14:paraId="18C68058" w14:textId="5F2C836B" w:rsidR="00555B47" w:rsidRPr="00EF34CB" w:rsidRDefault="00555B47" w:rsidP="005A0708">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3.</w:t>
      </w:r>
      <w:r w:rsidR="005A0708" w:rsidRPr="00EF34CB">
        <w:rPr>
          <w:rFonts w:ascii="Cambria" w:eastAsia="Cambria" w:hAnsi="Cambria" w:cs="Cambria"/>
          <w:sz w:val="20"/>
          <w:u w:val="single"/>
        </w:rPr>
        <w:tab/>
      </w:r>
      <w:r w:rsidRPr="00EF34CB">
        <w:rPr>
          <w:rFonts w:ascii="Cambria" w:eastAsia="Cambria" w:hAnsi="Cambria" w:cs="Cambria"/>
          <w:sz w:val="20"/>
          <w:u w:val="single"/>
        </w:rPr>
        <w:t xml:space="preserve">Vessel name, register number, ICCAT number, international radio call sign and IMO number (if available) </w:t>
      </w:r>
    </w:p>
    <w:p w14:paraId="12368012" w14:textId="57C2AEE0" w:rsidR="00555B47" w:rsidRPr="00EF34CB" w:rsidRDefault="00555B47" w:rsidP="005A0708">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4.</w:t>
      </w:r>
      <w:r w:rsidR="005A0708" w:rsidRPr="00EF34CB">
        <w:rPr>
          <w:rFonts w:ascii="Cambria" w:eastAsia="Cambria" w:hAnsi="Cambria" w:cs="Cambria"/>
          <w:sz w:val="20"/>
          <w:u w:val="single"/>
        </w:rPr>
        <w:tab/>
      </w:r>
      <w:r w:rsidRPr="00EF34CB">
        <w:rPr>
          <w:rFonts w:ascii="Cambria" w:eastAsia="Cambria" w:hAnsi="Cambria" w:cs="Cambria"/>
          <w:sz w:val="20"/>
          <w:u w:val="single"/>
        </w:rPr>
        <w:t xml:space="preserve">Fishing gear: </w:t>
      </w:r>
    </w:p>
    <w:p w14:paraId="1BD29C0B" w14:textId="77777777" w:rsidR="005A0708" w:rsidRPr="00EF34CB" w:rsidRDefault="005A0708" w:rsidP="005A0708">
      <w:pPr>
        <w:tabs>
          <w:tab w:val="left" w:pos="545"/>
        </w:tabs>
        <w:autoSpaceDE w:val="0"/>
        <w:autoSpaceDN w:val="0"/>
        <w:ind w:left="972" w:right="397" w:hanging="427"/>
        <w:jc w:val="both"/>
        <w:rPr>
          <w:rFonts w:ascii="Cambria" w:eastAsia="Cambria" w:hAnsi="Cambria" w:cs="Cambria"/>
          <w:sz w:val="20"/>
          <w:u w:val="single"/>
        </w:rPr>
      </w:pPr>
    </w:p>
    <w:p w14:paraId="4FDBECAF" w14:textId="54218145" w:rsidR="00555B47" w:rsidRPr="00EF34CB" w:rsidRDefault="00555B47" w:rsidP="005A0708">
      <w:pPr>
        <w:tabs>
          <w:tab w:val="left" w:pos="545"/>
          <w:tab w:val="left" w:pos="1276"/>
        </w:tabs>
        <w:autoSpaceDE w:val="0"/>
        <w:autoSpaceDN w:val="0"/>
        <w:ind w:left="1560" w:right="397" w:hanging="709"/>
        <w:jc w:val="both"/>
        <w:rPr>
          <w:rFonts w:ascii="Cambria" w:eastAsia="Cambria" w:hAnsi="Cambria" w:cs="Cambria"/>
          <w:sz w:val="20"/>
          <w:u w:val="single"/>
        </w:rPr>
      </w:pPr>
      <w:r w:rsidRPr="00EF34CB">
        <w:rPr>
          <w:rFonts w:ascii="Cambria" w:eastAsia="Cambria" w:hAnsi="Cambria" w:cs="Cambria"/>
          <w:sz w:val="20"/>
          <w:u w:val="single"/>
        </w:rPr>
        <w:t>a)</w:t>
      </w:r>
      <w:r w:rsidR="005A0708" w:rsidRPr="00EF34CB">
        <w:rPr>
          <w:rFonts w:ascii="Cambria" w:eastAsia="Cambria" w:hAnsi="Cambria" w:cs="Cambria"/>
          <w:sz w:val="20"/>
          <w:u w:val="single"/>
        </w:rPr>
        <w:tab/>
      </w:r>
      <w:r w:rsidRPr="00EF34CB">
        <w:rPr>
          <w:rFonts w:ascii="Cambria" w:eastAsia="Cambria" w:hAnsi="Cambria" w:cs="Cambria"/>
          <w:sz w:val="20"/>
          <w:u w:val="single"/>
        </w:rPr>
        <w:t xml:space="preserve">Type by FAO code </w:t>
      </w:r>
    </w:p>
    <w:p w14:paraId="4313CD9D" w14:textId="54A357C9" w:rsidR="00555B47" w:rsidRPr="00EF34CB" w:rsidRDefault="00555B47" w:rsidP="005A0708">
      <w:pPr>
        <w:tabs>
          <w:tab w:val="left" w:pos="545"/>
          <w:tab w:val="left" w:pos="1276"/>
        </w:tabs>
        <w:autoSpaceDE w:val="0"/>
        <w:autoSpaceDN w:val="0"/>
        <w:ind w:left="1560" w:right="397" w:hanging="709"/>
        <w:jc w:val="both"/>
        <w:rPr>
          <w:rFonts w:ascii="Cambria" w:eastAsia="Cambria" w:hAnsi="Cambria" w:cs="Cambria"/>
          <w:sz w:val="20"/>
          <w:u w:val="single"/>
        </w:rPr>
      </w:pPr>
      <w:r w:rsidRPr="00EF34CB">
        <w:rPr>
          <w:rFonts w:ascii="Cambria" w:eastAsia="Cambria" w:hAnsi="Cambria" w:cs="Cambria"/>
          <w:sz w:val="20"/>
          <w:u w:val="single"/>
        </w:rPr>
        <w:t>b)</w:t>
      </w:r>
      <w:r w:rsidR="005A0708" w:rsidRPr="00EF34CB">
        <w:rPr>
          <w:rFonts w:ascii="Cambria" w:eastAsia="Cambria" w:hAnsi="Cambria" w:cs="Cambria"/>
          <w:sz w:val="20"/>
          <w:u w:val="single"/>
        </w:rPr>
        <w:tab/>
      </w:r>
      <w:r w:rsidRPr="00EF34CB">
        <w:rPr>
          <w:rFonts w:ascii="Cambria" w:eastAsia="Cambria" w:hAnsi="Cambria" w:cs="Cambria"/>
          <w:sz w:val="20"/>
          <w:u w:val="single"/>
        </w:rPr>
        <w:t>Dimension (length, number of hooks</w:t>
      </w:r>
      <w:r w:rsidR="00764829" w:rsidRPr="00EF34CB">
        <w:rPr>
          <w:rFonts w:ascii="Cambria" w:eastAsia="Cambria" w:hAnsi="Cambria" w:cs="Cambria"/>
          <w:sz w:val="20"/>
          <w:u w:val="single"/>
        </w:rPr>
        <w:t>, etc.</w:t>
      </w:r>
      <w:r w:rsidRPr="00EF34CB">
        <w:rPr>
          <w:rFonts w:ascii="Cambria" w:eastAsia="Cambria" w:hAnsi="Cambria" w:cs="Cambria"/>
          <w:sz w:val="20"/>
          <w:u w:val="single"/>
        </w:rPr>
        <w:t xml:space="preserve">) </w:t>
      </w:r>
    </w:p>
    <w:p w14:paraId="4C050E41" w14:textId="77777777" w:rsidR="005A0708" w:rsidRPr="00EF34CB" w:rsidRDefault="005A0708" w:rsidP="005A0708">
      <w:pPr>
        <w:tabs>
          <w:tab w:val="left" w:pos="545"/>
        </w:tabs>
        <w:autoSpaceDE w:val="0"/>
        <w:autoSpaceDN w:val="0"/>
        <w:ind w:left="1560" w:right="397" w:hanging="427"/>
        <w:jc w:val="both"/>
        <w:rPr>
          <w:rFonts w:ascii="Cambria" w:eastAsia="Cambria" w:hAnsi="Cambria" w:cs="Cambria"/>
          <w:sz w:val="20"/>
          <w:u w:val="single"/>
        </w:rPr>
      </w:pPr>
    </w:p>
    <w:p w14:paraId="69C3EA48" w14:textId="6B206E40" w:rsidR="00555B47" w:rsidRPr="00EF34CB" w:rsidRDefault="00555B47" w:rsidP="005A0708">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5.</w:t>
      </w:r>
      <w:r w:rsidR="005A0708" w:rsidRPr="00EF34CB">
        <w:rPr>
          <w:rFonts w:ascii="Cambria" w:eastAsia="Cambria" w:hAnsi="Cambria" w:cs="Cambria"/>
          <w:sz w:val="20"/>
          <w:u w:val="single"/>
        </w:rPr>
        <w:tab/>
      </w:r>
      <w:r w:rsidRPr="00EF34CB">
        <w:rPr>
          <w:rFonts w:ascii="Cambria" w:eastAsia="Cambria" w:hAnsi="Cambria" w:cs="Cambria"/>
          <w:sz w:val="20"/>
          <w:u w:val="single"/>
        </w:rPr>
        <w:t xml:space="preserve">Operations at sea with one line (minimum) per day of trip, providing: </w:t>
      </w:r>
    </w:p>
    <w:p w14:paraId="2C60F1EA" w14:textId="77777777" w:rsidR="005A0708" w:rsidRPr="00EF34CB" w:rsidRDefault="005A0708" w:rsidP="005A0708">
      <w:pPr>
        <w:tabs>
          <w:tab w:val="left" w:pos="545"/>
        </w:tabs>
        <w:autoSpaceDE w:val="0"/>
        <w:autoSpaceDN w:val="0"/>
        <w:ind w:left="972" w:right="397" w:hanging="427"/>
        <w:jc w:val="both"/>
        <w:rPr>
          <w:rFonts w:ascii="Cambria" w:eastAsia="Cambria" w:hAnsi="Cambria" w:cs="Cambria"/>
          <w:sz w:val="20"/>
          <w:u w:val="single"/>
        </w:rPr>
      </w:pPr>
    </w:p>
    <w:p w14:paraId="1BFFBBBA" w14:textId="686FDAAB" w:rsidR="00555B47" w:rsidRPr="00EF34CB" w:rsidRDefault="00555B47" w:rsidP="005A0708">
      <w:pPr>
        <w:tabs>
          <w:tab w:val="left" w:pos="545"/>
        </w:tabs>
        <w:autoSpaceDE w:val="0"/>
        <w:autoSpaceDN w:val="0"/>
        <w:ind w:left="1276" w:right="397" w:hanging="425"/>
        <w:jc w:val="both"/>
        <w:rPr>
          <w:rFonts w:ascii="Cambria" w:eastAsia="Cambria" w:hAnsi="Cambria" w:cs="Cambria"/>
          <w:sz w:val="20"/>
          <w:u w:val="single"/>
        </w:rPr>
      </w:pPr>
      <w:r w:rsidRPr="00EF34CB">
        <w:rPr>
          <w:rFonts w:ascii="Cambria" w:eastAsia="Cambria" w:hAnsi="Cambria" w:cs="Cambria"/>
          <w:sz w:val="20"/>
          <w:u w:val="single"/>
        </w:rPr>
        <w:t>a)</w:t>
      </w:r>
      <w:r w:rsidR="005A0708" w:rsidRPr="00EF34CB">
        <w:rPr>
          <w:rFonts w:ascii="Cambria" w:eastAsia="Cambria" w:hAnsi="Cambria" w:cs="Cambria"/>
          <w:sz w:val="20"/>
          <w:u w:val="single"/>
        </w:rPr>
        <w:tab/>
      </w:r>
      <w:r w:rsidRPr="00EF34CB">
        <w:rPr>
          <w:rFonts w:ascii="Cambria" w:eastAsia="Cambria" w:hAnsi="Cambria" w:cs="Cambria"/>
          <w:sz w:val="20"/>
          <w:u w:val="single"/>
        </w:rPr>
        <w:t xml:space="preserve">Activity (fishing, steaming) </w:t>
      </w:r>
    </w:p>
    <w:p w14:paraId="4F201961" w14:textId="690820FA" w:rsidR="00555B47" w:rsidRPr="00EF34CB" w:rsidRDefault="00555B47" w:rsidP="005A0708">
      <w:pPr>
        <w:tabs>
          <w:tab w:val="left" w:pos="545"/>
        </w:tabs>
        <w:autoSpaceDE w:val="0"/>
        <w:autoSpaceDN w:val="0"/>
        <w:ind w:left="1276" w:right="397" w:hanging="425"/>
        <w:jc w:val="both"/>
        <w:rPr>
          <w:rFonts w:ascii="Cambria" w:eastAsia="Cambria" w:hAnsi="Cambria" w:cs="Cambria"/>
          <w:sz w:val="20"/>
          <w:u w:val="single"/>
        </w:rPr>
      </w:pPr>
      <w:r w:rsidRPr="00EF34CB">
        <w:rPr>
          <w:rFonts w:ascii="Cambria" w:eastAsia="Cambria" w:hAnsi="Cambria" w:cs="Cambria"/>
          <w:sz w:val="20"/>
          <w:u w:val="single"/>
        </w:rPr>
        <w:t>b)</w:t>
      </w:r>
      <w:r w:rsidR="005A0708" w:rsidRPr="00EF34CB">
        <w:rPr>
          <w:rFonts w:ascii="Cambria" w:eastAsia="Cambria" w:hAnsi="Cambria" w:cs="Cambria"/>
          <w:sz w:val="20"/>
          <w:u w:val="single"/>
        </w:rPr>
        <w:tab/>
      </w:r>
      <w:r w:rsidRPr="00EF34CB">
        <w:rPr>
          <w:rFonts w:ascii="Cambria" w:eastAsia="Cambria" w:hAnsi="Cambria" w:cs="Cambria"/>
          <w:sz w:val="20"/>
          <w:u w:val="single"/>
        </w:rPr>
        <w:t xml:space="preserve">Position: Exact daily positions (in degree and minutes), recorded for each fishing operation or at noon when no fishing has been conducted during this day </w:t>
      </w:r>
    </w:p>
    <w:p w14:paraId="1D7A8C63" w14:textId="4C1A6BE2" w:rsidR="00555B47" w:rsidRPr="00EF34CB" w:rsidRDefault="00555B47" w:rsidP="005A0708">
      <w:pPr>
        <w:tabs>
          <w:tab w:val="left" w:pos="545"/>
        </w:tabs>
        <w:autoSpaceDE w:val="0"/>
        <w:autoSpaceDN w:val="0"/>
        <w:ind w:left="1276" w:right="397" w:hanging="425"/>
        <w:jc w:val="both"/>
        <w:rPr>
          <w:rFonts w:ascii="Cambria" w:eastAsia="Cambria" w:hAnsi="Cambria" w:cs="Cambria"/>
          <w:sz w:val="20"/>
          <w:u w:val="single"/>
        </w:rPr>
      </w:pPr>
      <w:r w:rsidRPr="00EF34CB">
        <w:rPr>
          <w:rFonts w:ascii="Cambria" w:eastAsia="Cambria" w:hAnsi="Cambria" w:cs="Cambria"/>
          <w:sz w:val="20"/>
          <w:u w:val="single"/>
        </w:rPr>
        <w:t>c)</w:t>
      </w:r>
      <w:r w:rsidR="005A0708" w:rsidRPr="00EF34CB">
        <w:rPr>
          <w:rFonts w:ascii="Cambria" w:eastAsia="Cambria" w:hAnsi="Cambria" w:cs="Cambria"/>
          <w:sz w:val="20"/>
          <w:u w:val="single"/>
        </w:rPr>
        <w:tab/>
      </w:r>
      <w:r w:rsidRPr="00EF34CB">
        <w:rPr>
          <w:rFonts w:ascii="Cambria" w:eastAsia="Cambria" w:hAnsi="Cambria" w:cs="Cambria"/>
          <w:sz w:val="20"/>
          <w:u w:val="single"/>
        </w:rPr>
        <w:t xml:space="preserve">Record of catches including: </w:t>
      </w:r>
    </w:p>
    <w:p w14:paraId="4F5628C8" w14:textId="77777777" w:rsidR="005A0708" w:rsidRPr="00EF34CB" w:rsidRDefault="005A0708" w:rsidP="005A0708">
      <w:pPr>
        <w:tabs>
          <w:tab w:val="left" w:pos="545"/>
        </w:tabs>
        <w:autoSpaceDE w:val="0"/>
        <w:autoSpaceDN w:val="0"/>
        <w:ind w:left="1560" w:right="397" w:hanging="427"/>
        <w:jc w:val="both"/>
        <w:rPr>
          <w:rFonts w:ascii="Cambria" w:eastAsia="Cambria" w:hAnsi="Cambria" w:cs="Cambria"/>
          <w:sz w:val="20"/>
          <w:u w:val="single"/>
        </w:rPr>
      </w:pPr>
    </w:p>
    <w:p w14:paraId="016865E5" w14:textId="178E603C" w:rsidR="00555B47" w:rsidRPr="00EF34CB" w:rsidRDefault="00555B47" w:rsidP="005A0708">
      <w:pPr>
        <w:pStyle w:val="ListParagraph"/>
        <w:numPr>
          <w:ilvl w:val="7"/>
          <w:numId w:val="1"/>
        </w:numPr>
        <w:tabs>
          <w:tab w:val="left" w:pos="545"/>
        </w:tabs>
        <w:autoSpaceDE w:val="0"/>
        <w:autoSpaceDN w:val="0"/>
        <w:ind w:left="1701" w:right="397" w:hanging="425"/>
        <w:jc w:val="both"/>
        <w:rPr>
          <w:rFonts w:ascii="Cambria" w:eastAsia="Cambria" w:hAnsi="Cambria" w:cs="Cambria"/>
          <w:sz w:val="20"/>
          <w:u w:val="single"/>
        </w:rPr>
      </w:pPr>
      <w:r w:rsidRPr="00EF34CB">
        <w:rPr>
          <w:rFonts w:ascii="Cambria" w:eastAsia="Cambria" w:hAnsi="Cambria" w:cs="Cambria"/>
          <w:sz w:val="20"/>
          <w:u w:val="single"/>
        </w:rPr>
        <w:t>FAO code</w:t>
      </w:r>
    </w:p>
    <w:p w14:paraId="1D19B0F3" w14:textId="622710F6" w:rsidR="00555B47" w:rsidRPr="00EF34CB" w:rsidRDefault="00555B47" w:rsidP="005A0708">
      <w:pPr>
        <w:pStyle w:val="ListParagraph"/>
        <w:numPr>
          <w:ilvl w:val="7"/>
          <w:numId w:val="1"/>
        </w:numPr>
        <w:tabs>
          <w:tab w:val="left" w:pos="545"/>
        </w:tabs>
        <w:autoSpaceDE w:val="0"/>
        <w:autoSpaceDN w:val="0"/>
        <w:ind w:left="1701" w:right="397" w:hanging="425"/>
        <w:jc w:val="both"/>
        <w:rPr>
          <w:rFonts w:ascii="Cambria" w:eastAsia="Cambria" w:hAnsi="Cambria" w:cs="Cambria"/>
          <w:sz w:val="20"/>
          <w:u w:val="single"/>
        </w:rPr>
      </w:pPr>
      <w:r w:rsidRPr="00EF34CB">
        <w:rPr>
          <w:rFonts w:ascii="Cambria" w:eastAsia="Cambria" w:hAnsi="Cambria" w:cs="Cambria"/>
          <w:sz w:val="20"/>
          <w:u w:val="single"/>
        </w:rPr>
        <w:t xml:space="preserve">round (RWT) weight in kg per day </w:t>
      </w:r>
    </w:p>
    <w:p w14:paraId="7DA61AF0" w14:textId="6284D582" w:rsidR="00555B47" w:rsidRPr="00EF34CB" w:rsidRDefault="00555B47" w:rsidP="005A0708">
      <w:pPr>
        <w:pStyle w:val="ListParagraph"/>
        <w:numPr>
          <w:ilvl w:val="7"/>
          <w:numId w:val="1"/>
        </w:numPr>
        <w:tabs>
          <w:tab w:val="left" w:pos="545"/>
        </w:tabs>
        <w:autoSpaceDE w:val="0"/>
        <w:autoSpaceDN w:val="0"/>
        <w:ind w:left="1701" w:right="397" w:hanging="425"/>
        <w:jc w:val="both"/>
        <w:rPr>
          <w:rFonts w:ascii="Cambria" w:eastAsia="Cambria" w:hAnsi="Cambria" w:cs="Cambria"/>
          <w:sz w:val="20"/>
          <w:u w:val="single"/>
        </w:rPr>
      </w:pPr>
      <w:r w:rsidRPr="00EF34CB">
        <w:rPr>
          <w:rFonts w:ascii="Cambria" w:eastAsia="Cambria" w:hAnsi="Cambria" w:cs="Cambria"/>
          <w:sz w:val="20"/>
          <w:u w:val="single"/>
        </w:rPr>
        <w:t>number of pieces per day</w:t>
      </w:r>
    </w:p>
    <w:p w14:paraId="14E4B658" w14:textId="77777777" w:rsidR="005A0708" w:rsidRPr="00EF34CB" w:rsidRDefault="005A0708" w:rsidP="005A0708">
      <w:pPr>
        <w:tabs>
          <w:tab w:val="left" w:pos="545"/>
        </w:tabs>
        <w:autoSpaceDE w:val="0"/>
        <w:autoSpaceDN w:val="0"/>
        <w:ind w:left="1701" w:right="397" w:hanging="425"/>
        <w:jc w:val="both"/>
        <w:rPr>
          <w:rFonts w:ascii="Cambria" w:eastAsia="Cambria" w:hAnsi="Cambria" w:cs="Cambria"/>
          <w:sz w:val="20"/>
          <w:u w:val="single"/>
        </w:rPr>
      </w:pPr>
    </w:p>
    <w:p w14:paraId="68646B86" w14:textId="77777777" w:rsidR="00555B47" w:rsidRPr="00EF34CB" w:rsidRDefault="00555B47" w:rsidP="005A0708">
      <w:pPr>
        <w:tabs>
          <w:tab w:val="left" w:pos="545"/>
        </w:tabs>
        <w:autoSpaceDE w:val="0"/>
        <w:autoSpaceDN w:val="0"/>
        <w:ind w:right="397"/>
        <w:jc w:val="both"/>
        <w:rPr>
          <w:rFonts w:ascii="Cambria" w:eastAsia="Cambria" w:hAnsi="Cambria" w:cs="Cambria"/>
          <w:sz w:val="20"/>
          <w:u w:val="single"/>
        </w:rPr>
      </w:pPr>
      <w:r w:rsidRPr="00EF34CB">
        <w:rPr>
          <w:rFonts w:ascii="Cambria" w:eastAsia="Cambria" w:hAnsi="Cambria" w:cs="Cambria"/>
          <w:sz w:val="20"/>
          <w:u w:val="single"/>
        </w:rPr>
        <w:t>For purse seine vessels this should be recorded by fishing operation including nil returns.</w:t>
      </w:r>
    </w:p>
    <w:p w14:paraId="580E39BD" w14:textId="77777777" w:rsidR="005A0708" w:rsidRPr="00EF34CB" w:rsidRDefault="005A0708" w:rsidP="005A0708">
      <w:pPr>
        <w:tabs>
          <w:tab w:val="left" w:pos="545"/>
        </w:tabs>
        <w:autoSpaceDE w:val="0"/>
        <w:autoSpaceDN w:val="0"/>
        <w:ind w:right="397"/>
        <w:jc w:val="both"/>
        <w:rPr>
          <w:rFonts w:ascii="Cambria" w:eastAsia="Cambria" w:hAnsi="Cambria" w:cs="Cambria"/>
          <w:sz w:val="20"/>
          <w:u w:val="single"/>
        </w:rPr>
      </w:pPr>
    </w:p>
    <w:p w14:paraId="6F7DDF59" w14:textId="3258EA18" w:rsidR="00555B47" w:rsidRPr="00EF34CB" w:rsidRDefault="00555B47" w:rsidP="005A0708">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6.</w:t>
      </w:r>
      <w:r w:rsidR="005A0708" w:rsidRPr="00EF34CB">
        <w:rPr>
          <w:rFonts w:ascii="Cambria" w:eastAsia="Cambria" w:hAnsi="Cambria" w:cs="Cambria"/>
          <w:sz w:val="20"/>
          <w:u w:val="single"/>
        </w:rPr>
        <w:tab/>
      </w:r>
      <w:r w:rsidRPr="00EF34CB">
        <w:rPr>
          <w:rFonts w:ascii="Cambria" w:eastAsia="Cambria" w:hAnsi="Cambria" w:cs="Cambria"/>
          <w:sz w:val="20"/>
          <w:u w:val="single"/>
        </w:rPr>
        <w:t xml:space="preserve">Master signature </w:t>
      </w:r>
    </w:p>
    <w:p w14:paraId="4AEE5A35" w14:textId="463C6B27" w:rsidR="00555B47" w:rsidRPr="00EF34CB" w:rsidRDefault="00555B47" w:rsidP="005A0708">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7.</w:t>
      </w:r>
      <w:r w:rsidR="005A0708" w:rsidRPr="00EF34CB">
        <w:rPr>
          <w:rFonts w:ascii="Cambria" w:eastAsia="Cambria" w:hAnsi="Cambria" w:cs="Cambria"/>
          <w:sz w:val="20"/>
          <w:u w:val="single"/>
        </w:rPr>
        <w:tab/>
      </w:r>
      <w:r w:rsidRPr="00EF34CB">
        <w:rPr>
          <w:rFonts w:ascii="Cambria" w:eastAsia="Cambria" w:hAnsi="Cambria" w:cs="Cambria"/>
          <w:sz w:val="20"/>
          <w:u w:val="single"/>
        </w:rPr>
        <w:t xml:space="preserve">Means of weight measure: estimation, weighing on board and counting </w:t>
      </w:r>
    </w:p>
    <w:p w14:paraId="35078D47" w14:textId="11C1F921" w:rsidR="00555B47" w:rsidRPr="00EF34CB" w:rsidRDefault="00555B47" w:rsidP="005A0708">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8.</w:t>
      </w:r>
      <w:r w:rsidR="005A0708" w:rsidRPr="00EF34CB">
        <w:rPr>
          <w:rFonts w:ascii="Cambria" w:eastAsia="Cambria" w:hAnsi="Cambria" w:cs="Cambria"/>
          <w:sz w:val="20"/>
          <w:u w:val="single"/>
        </w:rPr>
        <w:tab/>
      </w:r>
      <w:r w:rsidRPr="00EF34CB">
        <w:rPr>
          <w:rFonts w:ascii="Cambria" w:eastAsia="Cambria" w:hAnsi="Cambria" w:cs="Cambria"/>
          <w:sz w:val="20"/>
          <w:u w:val="single"/>
        </w:rPr>
        <w:t>The logbook is kept in equivalent live weight of fish and mentions the conversion factors used in the evaluation</w:t>
      </w:r>
    </w:p>
    <w:p w14:paraId="4221630C" w14:textId="77777777" w:rsidR="005A0708" w:rsidRPr="00EF34CB" w:rsidRDefault="005A0708" w:rsidP="005A0708">
      <w:pPr>
        <w:tabs>
          <w:tab w:val="left" w:pos="545"/>
        </w:tabs>
        <w:autoSpaceDE w:val="0"/>
        <w:autoSpaceDN w:val="0"/>
        <w:ind w:left="567" w:right="397" w:hanging="22"/>
        <w:jc w:val="both"/>
        <w:rPr>
          <w:rFonts w:ascii="Cambria" w:eastAsia="Cambria" w:hAnsi="Cambria" w:cs="Cambria"/>
          <w:sz w:val="20"/>
          <w:u w:val="single"/>
        </w:rPr>
      </w:pPr>
    </w:p>
    <w:p w14:paraId="7DC3B774" w14:textId="77777777" w:rsidR="00555B47" w:rsidRPr="00EF34CB" w:rsidRDefault="00555B47" w:rsidP="005A0708">
      <w:pPr>
        <w:tabs>
          <w:tab w:val="left" w:pos="545"/>
        </w:tabs>
        <w:autoSpaceDE w:val="0"/>
        <w:autoSpaceDN w:val="0"/>
        <w:ind w:right="397"/>
        <w:jc w:val="both"/>
        <w:rPr>
          <w:rFonts w:ascii="Cambria" w:eastAsia="Cambria" w:hAnsi="Cambria" w:cs="Cambria"/>
          <w:b/>
          <w:bCs/>
          <w:sz w:val="20"/>
          <w:u w:val="single"/>
        </w:rPr>
      </w:pPr>
      <w:r w:rsidRPr="00EF34CB">
        <w:rPr>
          <w:rFonts w:ascii="Cambria" w:eastAsia="Cambria" w:hAnsi="Cambria" w:cs="Cambria"/>
          <w:b/>
          <w:bCs/>
          <w:sz w:val="20"/>
          <w:u w:val="single"/>
        </w:rPr>
        <w:t xml:space="preserve">Minimum information for fishing logbooks in case of landing or transhipment: </w:t>
      </w:r>
    </w:p>
    <w:p w14:paraId="0D01EC10" w14:textId="77777777" w:rsidR="005A0708" w:rsidRPr="00EF34CB" w:rsidRDefault="005A0708" w:rsidP="005A0708">
      <w:pPr>
        <w:tabs>
          <w:tab w:val="left" w:pos="545"/>
        </w:tabs>
        <w:autoSpaceDE w:val="0"/>
        <w:autoSpaceDN w:val="0"/>
        <w:ind w:right="397"/>
        <w:jc w:val="both"/>
        <w:rPr>
          <w:rFonts w:ascii="Cambria" w:eastAsia="Cambria" w:hAnsi="Cambria" w:cs="Cambria"/>
          <w:b/>
          <w:bCs/>
          <w:sz w:val="20"/>
          <w:u w:val="single"/>
        </w:rPr>
      </w:pPr>
    </w:p>
    <w:p w14:paraId="5861D51A" w14:textId="288104CA" w:rsidR="00555B47" w:rsidRPr="00EF34CB" w:rsidRDefault="00555B47" w:rsidP="00AF6870">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1.</w:t>
      </w:r>
      <w:r w:rsidR="00AF6870" w:rsidRPr="00EF34CB">
        <w:rPr>
          <w:rFonts w:ascii="Cambria" w:eastAsia="Cambria" w:hAnsi="Cambria" w:cs="Cambria"/>
          <w:sz w:val="20"/>
          <w:u w:val="single"/>
        </w:rPr>
        <w:tab/>
      </w:r>
      <w:r w:rsidRPr="00EF34CB">
        <w:rPr>
          <w:rFonts w:ascii="Cambria" w:eastAsia="Cambria" w:hAnsi="Cambria" w:cs="Cambria"/>
          <w:sz w:val="20"/>
          <w:u w:val="single"/>
        </w:rPr>
        <w:t xml:space="preserve">Dates and port of landing/transhipment </w:t>
      </w:r>
    </w:p>
    <w:p w14:paraId="3C3918F1" w14:textId="673E1E89" w:rsidR="00555B47" w:rsidRPr="00EF34CB" w:rsidRDefault="00555B47" w:rsidP="00AF6870">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2.</w:t>
      </w:r>
      <w:r w:rsidR="00AF6870" w:rsidRPr="00EF34CB">
        <w:rPr>
          <w:rFonts w:ascii="Cambria" w:eastAsia="Cambria" w:hAnsi="Cambria" w:cs="Cambria"/>
          <w:sz w:val="20"/>
          <w:u w:val="single"/>
        </w:rPr>
        <w:tab/>
      </w:r>
      <w:r w:rsidRPr="00EF34CB">
        <w:rPr>
          <w:rFonts w:ascii="Cambria" w:eastAsia="Cambria" w:hAnsi="Cambria" w:cs="Cambria"/>
          <w:sz w:val="20"/>
          <w:u w:val="single"/>
        </w:rPr>
        <w:t xml:space="preserve">Products </w:t>
      </w:r>
    </w:p>
    <w:p w14:paraId="638C839B" w14:textId="77777777" w:rsidR="005A0708" w:rsidRPr="00EF34CB" w:rsidRDefault="005A0708" w:rsidP="005A0708">
      <w:pPr>
        <w:tabs>
          <w:tab w:val="left" w:pos="545"/>
        </w:tabs>
        <w:autoSpaceDE w:val="0"/>
        <w:autoSpaceDN w:val="0"/>
        <w:ind w:left="972" w:right="397" w:hanging="427"/>
        <w:jc w:val="both"/>
        <w:rPr>
          <w:rFonts w:ascii="Cambria" w:eastAsia="Cambria" w:hAnsi="Cambria" w:cs="Cambria"/>
          <w:sz w:val="20"/>
          <w:u w:val="single"/>
        </w:rPr>
      </w:pPr>
    </w:p>
    <w:p w14:paraId="757EAEDD" w14:textId="71D73821" w:rsidR="00555B47" w:rsidRPr="00EF34CB" w:rsidRDefault="00555B47" w:rsidP="00AF6870">
      <w:pPr>
        <w:tabs>
          <w:tab w:val="left" w:pos="545"/>
        </w:tabs>
        <w:autoSpaceDE w:val="0"/>
        <w:autoSpaceDN w:val="0"/>
        <w:ind w:left="1276" w:right="397" w:hanging="425"/>
        <w:jc w:val="both"/>
        <w:rPr>
          <w:rFonts w:ascii="Cambria" w:eastAsia="Cambria" w:hAnsi="Cambria" w:cs="Cambria"/>
          <w:sz w:val="20"/>
          <w:u w:val="single"/>
        </w:rPr>
      </w:pPr>
      <w:r w:rsidRPr="00EF34CB">
        <w:rPr>
          <w:rFonts w:ascii="Cambria" w:eastAsia="Cambria" w:hAnsi="Cambria" w:cs="Cambria"/>
          <w:sz w:val="20"/>
          <w:u w:val="single"/>
        </w:rPr>
        <w:t>a)</w:t>
      </w:r>
      <w:r w:rsidR="00AF6870" w:rsidRPr="00EF34CB">
        <w:rPr>
          <w:rFonts w:ascii="Cambria" w:eastAsia="Cambria" w:hAnsi="Cambria" w:cs="Cambria"/>
          <w:sz w:val="20"/>
          <w:u w:val="single"/>
        </w:rPr>
        <w:tab/>
      </w:r>
      <w:r w:rsidRPr="00EF34CB">
        <w:rPr>
          <w:rFonts w:ascii="Cambria" w:eastAsia="Cambria" w:hAnsi="Cambria" w:cs="Cambria"/>
          <w:sz w:val="20"/>
          <w:u w:val="single"/>
        </w:rPr>
        <w:t xml:space="preserve">species and presentation by FAO code </w:t>
      </w:r>
    </w:p>
    <w:p w14:paraId="75749F5F" w14:textId="258811A0" w:rsidR="005A0708" w:rsidRPr="00EF34CB" w:rsidRDefault="00555B47" w:rsidP="00AF6870">
      <w:pPr>
        <w:tabs>
          <w:tab w:val="left" w:pos="545"/>
        </w:tabs>
        <w:autoSpaceDE w:val="0"/>
        <w:autoSpaceDN w:val="0"/>
        <w:ind w:left="1276" w:right="397" w:hanging="425"/>
        <w:jc w:val="both"/>
        <w:rPr>
          <w:rFonts w:ascii="Cambria" w:eastAsia="Cambria" w:hAnsi="Cambria" w:cs="Cambria"/>
          <w:sz w:val="20"/>
          <w:u w:val="single"/>
        </w:rPr>
      </w:pPr>
      <w:r w:rsidRPr="00EF34CB">
        <w:rPr>
          <w:rFonts w:ascii="Cambria" w:eastAsia="Cambria" w:hAnsi="Cambria" w:cs="Cambria"/>
          <w:sz w:val="20"/>
          <w:u w:val="single"/>
        </w:rPr>
        <w:t>b)</w:t>
      </w:r>
      <w:r w:rsidR="00AF6870" w:rsidRPr="00EF34CB">
        <w:rPr>
          <w:rFonts w:ascii="Cambria" w:eastAsia="Cambria" w:hAnsi="Cambria" w:cs="Cambria"/>
          <w:sz w:val="20"/>
          <w:u w:val="single"/>
        </w:rPr>
        <w:tab/>
      </w:r>
      <w:r w:rsidRPr="00EF34CB">
        <w:rPr>
          <w:rFonts w:ascii="Cambria" w:eastAsia="Cambria" w:hAnsi="Cambria" w:cs="Cambria"/>
          <w:sz w:val="20"/>
          <w:u w:val="single"/>
        </w:rPr>
        <w:t>number of fish or boxes and quantity in kg</w:t>
      </w:r>
    </w:p>
    <w:p w14:paraId="180741E8" w14:textId="20A1ACF3" w:rsidR="00555B47" w:rsidRPr="00EF34CB" w:rsidRDefault="00555B47" w:rsidP="005A0708">
      <w:pPr>
        <w:tabs>
          <w:tab w:val="left" w:pos="545"/>
        </w:tabs>
        <w:autoSpaceDE w:val="0"/>
        <w:autoSpaceDN w:val="0"/>
        <w:ind w:left="1147" w:right="397" w:hanging="13"/>
        <w:jc w:val="both"/>
        <w:rPr>
          <w:rFonts w:ascii="Cambria" w:eastAsia="Cambria" w:hAnsi="Cambria" w:cs="Cambria"/>
          <w:sz w:val="20"/>
          <w:u w:val="single"/>
        </w:rPr>
      </w:pPr>
      <w:r w:rsidRPr="00EF34CB">
        <w:rPr>
          <w:rFonts w:ascii="Cambria" w:eastAsia="Cambria" w:hAnsi="Cambria" w:cs="Cambria"/>
          <w:sz w:val="20"/>
          <w:u w:val="single"/>
        </w:rPr>
        <w:t xml:space="preserve"> </w:t>
      </w:r>
    </w:p>
    <w:p w14:paraId="6978313A" w14:textId="3BBAD922" w:rsidR="00555B47" w:rsidRPr="00EF34CB" w:rsidRDefault="00555B47" w:rsidP="00AF6870">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3.</w:t>
      </w:r>
      <w:r w:rsidR="00AF6870" w:rsidRPr="00EF34CB">
        <w:rPr>
          <w:rFonts w:ascii="Cambria" w:eastAsia="Cambria" w:hAnsi="Cambria" w:cs="Cambria"/>
          <w:sz w:val="20"/>
          <w:u w:val="single"/>
        </w:rPr>
        <w:tab/>
      </w:r>
      <w:r w:rsidRPr="00EF34CB">
        <w:rPr>
          <w:rFonts w:ascii="Cambria" w:eastAsia="Cambria" w:hAnsi="Cambria" w:cs="Cambria"/>
          <w:sz w:val="20"/>
          <w:u w:val="single"/>
        </w:rPr>
        <w:t xml:space="preserve">Signature of the Master or Vessel Agent </w:t>
      </w:r>
    </w:p>
    <w:p w14:paraId="745E9DD1" w14:textId="58EA3A6C" w:rsidR="00892F49" w:rsidRPr="00EF34CB" w:rsidRDefault="00555B47" w:rsidP="00AF6870">
      <w:pPr>
        <w:tabs>
          <w:tab w:val="left" w:pos="545"/>
        </w:tabs>
        <w:autoSpaceDE w:val="0"/>
        <w:autoSpaceDN w:val="0"/>
        <w:ind w:left="851" w:right="397" w:hanging="425"/>
        <w:jc w:val="both"/>
        <w:rPr>
          <w:rFonts w:ascii="Cambria" w:eastAsia="Cambria" w:hAnsi="Cambria" w:cs="Cambria"/>
          <w:sz w:val="20"/>
          <w:u w:val="single"/>
        </w:rPr>
      </w:pPr>
      <w:r w:rsidRPr="00EF34CB">
        <w:rPr>
          <w:rFonts w:ascii="Cambria" w:eastAsia="Cambria" w:hAnsi="Cambria" w:cs="Cambria"/>
          <w:sz w:val="20"/>
          <w:u w:val="single"/>
        </w:rPr>
        <w:t>4.</w:t>
      </w:r>
      <w:r w:rsidR="00AF6870" w:rsidRPr="00EF34CB">
        <w:rPr>
          <w:rFonts w:ascii="Cambria" w:eastAsia="Cambria" w:hAnsi="Cambria" w:cs="Cambria"/>
          <w:sz w:val="20"/>
          <w:u w:val="single"/>
        </w:rPr>
        <w:tab/>
      </w:r>
      <w:r w:rsidRPr="00EF34CB">
        <w:rPr>
          <w:rFonts w:ascii="Cambria" w:eastAsia="Cambria" w:hAnsi="Cambria" w:cs="Cambria"/>
          <w:sz w:val="20"/>
          <w:u w:val="single"/>
        </w:rPr>
        <w:t>In case of transhipment:</w:t>
      </w:r>
    </w:p>
    <w:p w14:paraId="6E84C848" w14:textId="77777777" w:rsidR="005A0708" w:rsidRPr="00EF34CB" w:rsidRDefault="005A0708" w:rsidP="005A0708">
      <w:pPr>
        <w:tabs>
          <w:tab w:val="left" w:pos="545"/>
        </w:tabs>
        <w:autoSpaceDE w:val="0"/>
        <w:autoSpaceDN w:val="0"/>
        <w:ind w:left="972" w:right="397" w:hanging="427"/>
        <w:jc w:val="both"/>
        <w:rPr>
          <w:rFonts w:ascii="Cambria" w:eastAsia="Cambria" w:hAnsi="Cambria" w:cs="Cambria"/>
          <w:sz w:val="20"/>
          <w:u w:val="single"/>
        </w:rPr>
      </w:pPr>
    </w:p>
    <w:p w14:paraId="23E24870" w14:textId="77777777" w:rsidR="0002724D" w:rsidRPr="00EF34CB" w:rsidRDefault="00550247" w:rsidP="00AF6870">
      <w:pPr>
        <w:pStyle w:val="ListParagraph"/>
        <w:numPr>
          <w:ilvl w:val="0"/>
          <w:numId w:val="23"/>
        </w:numPr>
        <w:tabs>
          <w:tab w:val="left" w:pos="545"/>
        </w:tabs>
        <w:autoSpaceDE w:val="0"/>
        <w:autoSpaceDN w:val="0"/>
        <w:ind w:left="1276" w:right="397" w:hanging="425"/>
        <w:jc w:val="both"/>
        <w:rPr>
          <w:rFonts w:ascii="Cambria" w:eastAsia="Cambria" w:hAnsi="Cambria" w:cs="Cambria"/>
          <w:sz w:val="20"/>
          <w:u w:val="single"/>
        </w:rPr>
      </w:pPr>
      <w:r w:rsidRPr="00EF34CB">
        <w:rPr>
          <w:rFonts w:ascii="Cambria" w:eastAsia="Cambria" w:hAnsi="Cambria" w:cs="Cambria"/>
          <w:sz w:val="20"/>
          <w:u w:val="single"/>
        </w:rPr>
        <w:t xml:space="preserve">the name, the flag and the ICCAT number of the </w:t>
      </w:r>
      <w:r w:rsidR="00555B47" w:rsidRPr="00EF34CB">
        <w:rPr>
          <w:rFonts w:ascii="Cambria" w:eastAsia="Cambria" w:hAnsi="Cambria" w:cs="Cambria"/>
          <w:sz w:val="20"/>
          <w:u w:val="single"/>
        </w:rPr>
        <w:t>receiving vessel</w:t>
      </w:r>
    </w:p>
    <w:p w14:paraId="6CBE4154" w14:textId="77FE3D17" w:rsidR="00A16F41" w:rsidRPr="00EF34CB" w:rsidRDefault="00555B47" w:rsidP="00AF6870">
      <w:pPr>
        <w:pStyle w:val="ListParagraph"/>
        <w:numPr>
          <w:ilvl w:val="0"/>
          <w:numId w:val="23"/>
        </w:numPr>
        <w:tabs>
          <w:tab w:val="left" w:pos="545"/>
        </w:tabs>
        <w:autoSpaceDE w:val="0"/>
        <w:autoSpaceDN w:val="0"/>
        <w:ind w:left="1276" w:right="397" w:hanging="425"/>
        <w:jc w:val="both"/>
        <w:rPr>
          <w:rFonts w:ascii="Cambria" w:eastAsia="Cambria" w:hAnsi="Cambria" w:cs="Cambria"/>
          <w:sz w:val="20"/>
          <w:u w:val="single"/>
        </w:rPr>
      </w:pPr>
      <w:r w:rsidRPr="00EF34CB">
        <w:rPr>
          <w:rFonts w:ascii="Cambria" w:eastAsia="Cambria" w:hAnsi="Cambria" w:cs="Cambria"/>
          <w:sz w:val="20"/>
          <w:u w:val="single"/>
        </w:rPr>
        <w:t>the name and the ICCAT number of the catching vessel</w:t>
      </w:r>
    </w:p>
    <w:sectPr w:rsidR="00A16F41" w:rsidRPr="00EF34CB" w:rsidSect="000B5C33">
      <w:headerReference w:type="default" r:id="rId11"/>
      <w:footerReference w:type="default" r:id="rId12"/>
      <w:pgSz w:w="11907" w:h="16840" w:code="9"/>
      <w:pgMar w:top="1418" w:right="1418" w:bottom="1418" w:left="1418" w:header="851" w:footer="113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D81EE" w14:textId="77777777" w:rsidR="00830695" w:rsidRDefault="00830695">
      <w:r>
        <w:separator/>
      </w:r>
    </w:p>
  </w:endnote>
  <w:endnote w:type="continuationSeparator" w:id="0">
    <w:p w14:paraId="6539A704" w14:textId="77777777" w:rsidR="00830695" w:rsidRDefault="00830695">
      <w:r>
        <w:continuationSeparator/>
      </w:r>
    </w:p>
  </w:endnote>
  <w:endnote w:type="continuationNotice" w:id="1">
    <w:p w14:paraId="121A6F3B" w14:textId="77777777" w:rsidR="00830695" w:rsidRDefault="00830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EB19" w14:textId="77777777" w:rsidR="00644E91" w:rsidRPr="00644E91" w:rsidRDefault="00644E91" w:rsidP="00644E91">
    <w:pPr>
      <w:widowControl/>
      <w:tabs>
        <w:tab w:val="center" w:pos="4535"/>
        <w:tab w:val="center" w:pos="4680"/>
        <w:tab w:val="left" w:pos="6150"/>
        <w:tab w:val="right" w:pos="9360"/>
      </w:tabs>
      <w:jc w:val="center"/>
      <w:rPr>
        <w:rFonts w:ascii="Cambria" w:hAnsi="Cambria"/>
        <w:sz w:val="20"/>
      </w:rPr>
    </w:pPr>
    <w:r w:rsidRPr="00644E91">
      <w:rPr>
        <w:rFonts w:ascii="Cambria" w:hAnsi="Cambria"/>
        <w:sz w:val="20"/>
        <w:szCs w:val="20"/>
      </w:rPr>
      <w:fldChar w:fldCharType="begin"/>
    </w:r>
    <w:r w:rsidRPr="00644E91">
      <w:rPr>
        <w:rFonts w:ascii="Cambria" w:hAnsi="Cambria"/>
        <w:sz w:val="20"/>
        <w:szCs w:val="20"/>
      </w:rPr>
      <w:instrText xml:space="preserve"> PAGE </w:instrText>
    </w:r>
    <w:r w:rsidRPr="00644E91">
      <w:rPr>
        <w:rFonts w:ascii="Cambria" w:hAnsi="Cambria"/>
        <w:sz w:val="20"/>
        <w:szCs w:val="20"/>
      </w:rPr>
      <w:fldChar w:fldCharType="separate"/>
    </w:r>
    <w:r w:rsidRPr="00644E91">
      <w:rPr>
        <w:rFonts w:ascii="Cambria" w:hAnsi="Cambria"/>
        <w:sz w:val="20"/>
        <w:szCs w:val="20"/>
      </w:rPr>
      <w:t>1</w:t>
    </w:r>
    <w:r w:rsidRPr="00644E91">
      <w:rPr>
        <w:rFonts w:ascii="Cambria" w:hAnsi="Cambria"/>
        <w:sz w:val="20"/>
        <w:szCs w:val="20"/>
      </w:rPr>
      <w:fldChar w:fldCharType="end"/>
    </w:r>
    <w:r w:rsidRPr="00644E91">
      <w:rPr>
        <w:rFonts w:ascii="Cambria" w:hAnsi="Cambria"/>
        <w:sz w:val="20"/>
        <w:szCs w:val="20"/>
      </w:rPr>
      <w:t xml:space="preserve"> / </w:t>
    </w:r>
    <w:r w:rsidRPr="00644E91">
      <w:rPr>
        <w:rFonts w:ascii="Cambria" w:hAnsi="Cambria"/>
        <w:sz w:val="20"/>
        <w:szCs w:val="20"/>
      </w:rPr>
      <w:fldChar w:fldCharType="begin"/>
    </w:r>
    <w:r w:rsidRPr="00644E91">
      <w:rPr>
        <w:rFonts w:ascii="Cambria" w:hAnsi="Cambria"/>
        <w:sz w:val="20"/>
        <w:szCs w:val="20"/>
      </w:rPr>
      <w:instrText xml:space="preserve"> NUMPAGES  </w:instrText>
    </w:r>
    <w:r w:rsidRPr="00644E91">
      <w:rPr>
        <w:rFonts w:ascii="Cambria" w:hAnsi="Cambria"/>
        <w:sz w:val="20"/>
        <w:szCs w:val="20"/>
      </w:rPr>
      <w:fldChar w:fldCharType="separate"/>
    </w:r>
    <w:r w:rsidRPr="00644E91">
      <w:rPr>
        <w:rFonts w:ascii="Cambria" w:hAnsi="Cambria"/>
        <w:sz w:val="20"/>
        <w:szCs w:val="20"/>
      </w:rPr>
      <w:t>11</w:t>
    </w:r>
    <w:r w:rsidRPr="00644E91">
      <w:rPr>
        <w:rFonts w:ascii="Cambria" w:hAnsi="Cambr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71EEA" w14:textId="77777777" w:rsidR="00830695" w:rsidRDefault="00830695">
      <w:r>
        <w:separator/>
      </w:r>
    </w:p>
  </w:footnote>
  <w:footnote w:type="continuationSeparator" w:id="0">
    <w:p w14:paraId="6680B191" w14:textId="77777777" w:rsidR="00830695" w:rsidRDefault="00830695">
      <w:r>
        <w:continuationSeparator/>
      </w:r>
    </w:p>
  </w:footnote>
  <w:footnote w:type="continuationNotice" w:id="1">
    <w:p w14:paraId="29BE8452" w14:textId="77777777" w:rsidR="00830695" w:rsidRDefault="00830695"/>
  </w:footnote>
  <w:footnote w:id="2">
    <w:p w14:paraId="5A94C633" w14:textId="29AA9D6F" w:rsidR="00C9789A" w:rsidRPr="00C22DE6" w:rsidRDefault="00C9789A">
      <w:pPr>
        <w:pStyle w:val="FootnoteText"/>
        <w:rPr>
          <w:rFonts w:asciiTheme="minorHAnsi" w:hAnsiTheme="minorHAnsi"/>
          <w:sz w:val="16"/>
          <w:szCs w:val="16"/>
        </w:rPr>
      </w:pPr>
      <w:r w:rsidRPr="00C22DE6">
        <w:rPr>
          <w:rStyle w:val="FootnoteReference"/>
          <w:rFonts w:asciiTheme="minorHAnsi" w:hAnsiTheme="minorHAnsi"/>
          <w:sz w:val="16"/>
          <w:szCs w:val="16"/>
        </w:rPr>
        <w:footnoteRef/>
      </w:r>
      <w:r w:rsidRPr="00C22DE6">
        <w:rPr>
          <w:rFonts w:asciiTheme="minorHAnsi" w:hAnsiTheme="minorHAnsi"/>
          <w:sz w:val="16"/>
          <w:szCs w:val="16"/>
        </w:rPr>
        <w:t xml:space="preserve"> </w:t>
      </w:r>
      <w:r w:rsidR="00C22DE6" w:rsidRPr="00C22DE6">
        <w:rPr>
          <w:rFonts w:asciiTheme="minorHAnsi" w:hAnsiTheme="minorHAnsi"/>
          <w:sz w:val="16"/>
          <w:szCs w:val="16"/>
        </w:rPr>
        <w:t>This measure was repealed and replaced by Recommendation 23-07.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4A65" w14:textId="3BB8B244" w:rsidR="00F41445" w:rsidRPr="00F41445" w:rsidRDefault="00F41445" w:rsidP="00F41445">
    <w:pPr>
      <w:tabs>
        <w:tab w:val="center" w:pos="4680"/>
        <w:tab w:val="left" w:pos="6520"/>
        <w:tab w:val="right" w:pos="9360"/>
        <w:tab w:val="right" w:pos="14240"/>
      </w:tabs>
      <w:jc w:val="right"/>
      <w:rPr>
        <w:rFonts w:ascii="Cambria" w:hAnsi="Cambria" w:cs="Times New Roman"/>
        <w:b/>
        <w:bCs/>
        <w:sz w:val="20"/>
        <w:szCs w:val="20"/>
      </w:rPr>
    </w:pPr>
    <w:r w:rsidRPr="00F41445">
      <w:rPr>
        <w:rFonts w:ascii="Cambria" w:hAnsi="Cambria" w:cs="Times New Roman"/>
        <w:b/>
        <w:bCs/>
        <w:sz w:val="20"/>
        <w:szCs w:val="20"/>
      </w:rPr>
      <w:t>PA</w:t>
    </w:r>
    <w:bookmarkStart w:id="5" w:name="_Hlk107908354"/>
    <w:bookmarkStart w:id="6" w:name="_Hlk107908355"/>
    <w:bookmarkStart w:id="7" w:name="_Hlk107908359"/>
    <w:bookmarkStart w:id="8" w:name="_Hlk107908360"/>
    <w:bookmarkStart w:id="9" w:name="_Hlk107908361"/>
    <w:bookmarkStart w:id="10" w:name="_Hlk107908362"/>
    <w:r>
      <w:rPr>
        <w:rFonts w:ascii="Cambria" w:hAnsi="Cambria" w:cs="Times New Roman"/>
        <w:b/>
        <w:bCs/>
        <w:sz w:val="20"/>
        <w:szCs w:val="20"/>
      </w:rPr>
      <w:t>2</w:t>
    </w:r>
    <w:r w:rsidRPr="00F41445">
      <w:rPr>
        <w:rFonts w:ascii="Cambria" w:hAnsi="Cambria" w:cs="Times New Roman"/>
        <w:b/>
        <w:bCs/>
        <w:sz w:val="20"/>
        <w:szCs w:val="20"/>
      </w:rPr>
      <w:t>_</w:t>
    </w:r>
    <w:r>
      <w:rPr>
        <w:rFonts w:ascii="Cambria" w:hAnsi="Cambria" w:cs="Times New Roman"/>
        <w:b/>
        <w:bCs/>
        <w:sz w:val="20"/>
        <w:szCs w:val="20"/>
      </w:rPr>
      <w:t>611</w:t>
    </w:r>
    <w:r w:rsidRPr="00F41445">
      <w:rPr>
        <w:rFonts w:ascii="Cambria" w:hAnsi="Cambria" w:cs="Times New Roman"/>
        <w:b/>
        <w:bCs/>
        <w:sz w:val="20"/>
        <w:szCs w:val="20"/>
      </w:rPr>
      <w:t>/2025</w:t>
    </w:r>
  </w:p>
  <w:p w14:paraId="661BECEA" w14:textId="32CAFF39" w:rsidR="00F41445" w:rsidRPr="00F41445" w:rsidRDefault="00F41445" w:rsidP="00F41445">
    <w:pPr>
      <w:tabs>
        <w:tab w:val="left" w:pos="7320"/>
      </w:tabs>
      <w:spacing w:line="240" w:lineRule="exact"/>
      <w:jc w:val="right"/>
      <w:rPr>
        <w:rFonts w:cs="Times New Roman"/>
        <w:kern w:val="2"/>
        <w:lang w:val="en-IE"/>
        <w14:ligatures w14:val="standardContextual"/>
      </w:rPr>
    </w:pPr>
    <w:r w:rsidRPr="00F41445">
      <w:rPr>
        <w:rFonts w:ascii="Cambria" w:hAnsi="Cambria" w:cs="Times New Roman"/>
        <w:b/>
        <w:bCs/>
        <w:sz w:val="16"/>
        <w:szCs w:val="16"/>
        <w:lang w:val="es-ES_tradnl"/>
      </w:rPr>
      <w:fldChar w:fldCharType="begin"/>
    </w:r>
    <w:r w:rsidRPr="00F41445">
      <w:rPr>
        <w:rFonts w:ascii="Cambria" w:hAnsi="Cambria" w:cs="Times New Roman"/>
        <w:b/>
        <w:bCs/>
        <w:sz w:val="16"/>
        <w:szCs w:val="16"/>
        <w:lang w:val="es-ES_tradnl"/>
      </w:rPr>
      <w:instrText xml:space="preserve"> TIME \@ "dd/MM/yyyy H:mm" </w:instrText>
    </w:r>
    <w:r w:rsidRPr="00F41445">
      <w:rPr>
        <w:rFonts w:ascii="Cambria" w:hAnsi="Cambria" w:cs="Times New Roman"/>
        <w:b/>
        <w:bCs/>
        <w:sz w:val="16"/>
        <w:szCs w:val="16"/>
        <w:lang w:val="es-ES_tradnl"/>
      </w:rPr>
      <w:fldChar w:fldCharType="separate"/>
    </w:r>
    <w:r w:rsidR="007A2AC3">
      <w:rPr>
        <w:rFonts w:ascii="Cambria" w:hAnsi="Cambria" w:cs="Times New Roman"/>
        <w:b/>
        <w:bCs/>
        <w:noProof/>
        <w:sz w:val="16"/>
        <w:szCs w:val="16"/>
        <w:lang w:val="es-ES_tradnl"/>
      </w:rPr>
      <w:t>29/10/2025 15:50</w:t>
    </w:r>
    <w:r w:rsidRPr="00F41445">
      <w:rPr>
        <w:rFonts w:ascii="Cambria" w:hAnsi="Cambria" w:cs="Times New Roman"/>
        <w:b/>
        <w:bCs/>
        <w:sz w:val="16"/>
        <w:szCs w:val="16"/>
        <w:lang w:val="es-ES_tradnl"/>
      </w:rPr>
      <w:fldChar w:fldCharType="end"/>
    </w:r>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760"/>
    <w:multiLevelType w:val="multilevel"/>
    <w:tmpl w:val="C818CD58"/>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 w15:restartNumberingAfterBreak="0">
    <w:nsid w:val="08AE3E57"/>
    <w:multiLevelType w:val="multilevel"/>
    <w:tmpl w:val="2D84AC9E"/>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2" w15:restartNumberingAfterBreak="0">
    <w:nsid w:val="0AF63789"/>
    <w:multiLevelType w:val="multilevel"/>
    <w:tmpl w:val="6E0431C2"/>
    <w:lvl w:ilvl="0">
      <w:start w:val="19"/>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 w15:restartNumberingAfterBreak="0">
    <w:nsid w:val="13362EFB"/>
    <w:multiLevelType w:val="hybridMultilevel"/>
    <w:tmpl w:val="1FF421D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7D32000"/>
    <w:multiLevelType w:val="hybridMultilevel"/>
    <w:tmpl w:val="97E0177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8D12E94"/>
    <w:multiLevelType w:val="hybridMultilevel"/>
    <w:tmpl w:val="F5B255F4"/>
    <w:lvl w:ilvl="0" w:tplc="A6C4405E">
      <w:start w:val="18"/>
      <w:numFmt w:val="decimal"/>
      <w:lvlText w:val="%1."/>
      <w:lvlJc w:val="left"/>
      <w:pPr>
        <w:ind w:left="837" w:hanging="360"/>
      </w:pPr>
      <w:rPr>
        <w:rFonts w:hint="default"/>
        <w:u w:val="single"/>
      </w:rPr>
    </w:lvl>
    <w:lvl w:ilvl="1" w:tplc="18090019" w:tentative="1">
      <w:start w:val="1"/>
      <w:numFmt w:val="lowerLetter"/>
      <w:lvlText w:val="%2."/>
      <w:lvlJc w:val="left"/>
      <w:pPr>
        <w:ind w:left="1557" w:hanging="360"/>
      </w:pPr>
    </w:lvl>
    <w:lvl w:ilvl="2" w:tplc="1809001B" w:tentative="1">
      <w:start w:val="1"/>
      <w:numFmt w:val="lowerRoman"/>
      <w:lvlText w:val="%3."/>
      <w:lvlJc w:val="right"/>
      <w:pPr>
        <w:ind w:left="2277" w:hanging="180"/>
      </w:pPr>
    </w:lvl>
    <w:lvl w:ilvl="3" w:tplc="1809000F" w:tentative="1">
      <w:start w:val="1"/>
      <w:numFmt w:val="decimal"/>
      <w:lvlText w:val="%4."/>
      <w:lvlJc w:val="left"/>
      <w:pPr>
        <w:ind w:left="2997" w:hanging="360"/>
      </w:pPr>
    </w:lvl>
    <w:lvl w:ilvl="4" w:tplc="18090019" w:tentative="1">
      <w:start w:val="1"/>
      <w:numFmt w:val="lowerLetter"/>
      <w:lvlText w:val="%5."/>
      <w:lvlJc w:val="left"/>
      <w:pPr>
        <w:ind w:left="3717" w:hanging="360"/>
      </w:pPr>
    </w:lvl>
    <w:lvl w:ilvl="5" w:tplc="1809001B" w:tentative="1">
      <w:start w:val="1"/>
      <w:numFmt w:val="lowerRoman"/>
      <w:lvlText w:val="%6."/>
      <w:lvlJc w:val="right"/>
      <w:pPr>
        <w:ind w:left="4437" w:hanging="180"/>
      </w:pPr>
    </w:lvl>
    <w:lvl w:ilvl="6" w:tplc="1809000F" w:tentative="1">
      <w:start w:val="1"/>
      <w:numFmt w:val="decimal"/>
      <w:lvlText w:val="%7."/>
      <w:lvlJc w:val="left"/>
      <w:pPr>
        <w:ind w:left="5157" w:hanging="360"/>
      </w:pPr>
    </w:lvl>
    <w:lvl w:ilvl="7" w:tplc="18090019" w:tentative="1">
      <w:start w:val="1"/>
      <w:numFmt w:val="lowerLetter"/>
      <w:lvlText w:val="%8."/>
      <w:lvlJc w:val="left"/>
      <w:pPr>
        <w:ind w:left="5877" w:hanging="360"/>
      </w:pPr>
    </w:lvl>
    <w:lvl w:ilvl="8" w:tplc="1809001B" w:tentative="1">
      <w:start w:val="1"/>
      <w:numFmt w:val="lowerRoman"/>
      <w:lvlText w:val="%9."/>
      <w:lvlJc w:val="right"/>
      <w:pPr>
        <w:ind w:left="6597" w:hanging="180"/>
      </w:pPr>
    </w:lvl>
  </w:abstractNum>
  <w:abstractNum w:abstractNumId="6" w15:restartNumberingAfterBreak="0">
    <w:nsid w:val="1C9D61CF"/>
    <w:multiLevelType w:val="hybridMultilevel"/>
    <w:tmpl w:val="80A233C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15:restartNumberingAfterBreak="0">
    <w:nsid w:val="1E5436F7"/>
    <w:multiLevelType w:val="hybridMultilevel"/>
    <w:tmpl w:val="20A6F1D8"/>
    <w:lvl w:ilvl="0" w:tplc="9618B5DA">
      <w:start w:val="1"/>
      <w:numFmt w:val="lowerLetter"/>
      <w:lvlText w:val="%1)"/>
      <w:lvlJc w:val="left"/>
      <w:pPr>
        <w:ind w:left="1494" w:hanging="360"/>
      </w:pPr>
      <w:rPr>
        <w:rFonts w:hint="default"/>
        <w:u w:val="single"/>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282F47E9"/>
    <w:multiLevelType w:val="multilevel"/>
    <w:tmpl w:val="E472704E"/>
    <w:lvl w:ilvl="0">
      <w:start w:val="1"/>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9" w15:restartNumberingAfterBreak="0">
    <w:nsid w:val="28C974A6"/>
    <w:multiLevelType w:val="multilevel"/>
    <w:tmpl w:val="AFA010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2B1928BB"/>
    <w:multiLevelType w:val="hybridMultilevel"/>
    <w:tmpl w:val="8FCCF25E"/>
    <w:lvl w:ilvl="0" w:tplc="93D86D24">
      <w:start w:val="1"/>
      <w:numFmt w:val="decimal"/>
      <w:lvlText w:val="%1."/>
      <w:lvlJc w:val="left"/>
      <w:pPr>
        <w:ind w:left="534" w:hanging="401"/>
      </w:pPr>
      <w:rPr>
        <w:rFonts w:ascii="Times New Roman" w:eastAsia="Times New Roman" w:hAnsi="Times New Roman" w:hint="default"/>
        <w:color w:val="231F20"/>
        <w:spacing w:val="-1"/>
        <w:w w:val="99"/>
        <w:sz w:val="19"/>
        <w:szCs w:val="19"/>
      </w:rPr>
    </w:lvl>
    <w:lvl w:ilvl="1" w:tplc="6E6A48D4">
      <w:start w:val="1"/>
      <w:numFmt w:val="lowerLetter"/>
      <w:lvlText w:val="%2)"/>
      <w:lvlJc w:val="left"/>
      <w:pPr>
        <w:ind w:left="797" w:hanging="268"/>
      </w:pPr>
      <w:rPr>
        <w:rFonts w:ascii="Times New Roman" w:eastAsia="Times New Roman" w:hAnsi="Times New Roman" w:hint="default"/>
        <w:color w:val="231F20"/>
        <w:spacing w:val="-1"/>
        <w:w w:val="99"/>
        <w:sz w:val="19"/>
        <w:szCs w:val="19"/>
      </w:rPr>
    </w:lvl>
    <w:lvl w:ilvl="2" w:tplc="51D823AE">
      <w:start w:val="1"/>
      <w:numFmt w:val="bullet"/>
      <w:lvlText w:val="•"/>
      <w:lvlJc w:val="left"/>
      <w:pPr>
        <w:ind w:left="797" w:hanging="268"/>
      </w:pPr>
      <w:rPr>
        <w:rFonts w:hint="default"/>
      </w:rPr>
    </w:lvl>
    <w:lvl w:ilvl="3" w:tplc="16C25308">
      <w:start w:val="1"/>
      <w:numFmt w:val="bullet"/>
      <w:lvlText w:val="•"/>
      <w:lvlJc w:val="left"/>
      <w:pPr>
        <w:ind w:left="1797" w:hanging="268"/>
      </w:pPr>
      <w:rPr>
        <w:rFonts w:hint="default"/>
      </w:rPr>
    </w:lvl>
    <w:lvl w:ilvl="4" w:tplc="D6D2CED6">
      <w:start w:val="1"/>
      <w:numFmt w:val="bullet"/>
      <w:lvlText w:val="•"/>
      <w:lvlJc w:val="left"/>
      <w:pPr>
        <w:ind w:left="2798" w:hanging="268"/>
      </w:pPr>
      <w:rPr>
        <w:rFonts w:hint="default"/>
      </w:rPr>
    </w:lvl>
    <w:lvl w:ilvl="5" w:tplc="725C9ED4">
      <w:start w:val="1"/>
      <w:numFmt w:val="bullet"/>
      <w:lvlText w:val="•"/>
      <w:lvlJc w:val="left"/>
      <w:pPr>
        <w:ind w:left="3798" w:hanging="268"/>
      </w:pPr>
      <w:rPr>
        <w:rFonts w:hint="default"/>
      </w:rPr>
    </w:lvl>
    <w:lvl w:ilvl="6" w:tplc="C8668316">
      <w:start w:val="1"/>
      <w:numFmt w:val="bullet"/>
      <w:lvlText w:val="•"/>
      <w:lvlJc w:val="left"/>
      <w:pPr>
        <w:ind w:left="4798" w:hanging="268"/>
      </w:pPr>
      <w:rPr>
        <w:rFonts w:hint="default"/>
      </w:rPr>
    </w:lvl>
    <w:lvl w:ilvl="7" w:tplc="837A4036">
      <w:start w:val="1"/>
      <w:numFmt w:val="bullet"/>
      <w:lvlText w:val="•"/>
      <w:lvlJc w:val="left"/>
      <w:pPr>
        <w:ind w:left="5799" w:hanging="268"/>
      </w:pPr>
      <w:rPr>
        <w:rFonts w:hint="default"/>
      </w:rPr>
    </w:lvl>
    <w:lvl w:ilvl="8" w:tplc="DC1E1012">
      <w:start w:val="1"/>
      <w:numFmt w:val="bullet"/>
      <w:lvlText w:val="•"/>
      <w:lvlJc w:val="left"/>
      <w:pPr>
        <w:ind w:left="6799" w:hanging="268"/>
      </w:pPr>
      <w:rPr>
        <w:rFonts w:hint="default"/>
      </w:rPr>
    </w:lvl>
  </w:abstractNum>
  <w:abstractNum w:abstractNumId="11" w15:restartNumberingAfterBreak="0">
    <w:nsid w:val="347112AF"/>
    <w:multiLevelType w:val="multilevel"/>
    <w:tmpl w:val="E7BCD0A6"/>
    <w:lvl w:ilvl="0">
      <w:start w:val="1"/>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2" w15:restartNumberingAfterBreak="0">
    <w:nsid w:val="41A6337B"/>
    <w:multiLevelType w:val="hybridMultilevel"/>
    <w:tmpl w:val="023E735C"/>
    <w:lvl w:ilvl="0" w:tplc="8D743614">
      <w:start w:val="1"/>
      <w:numFmt w:val="decimal"/>
      <w:lvlText w:val="%1."/>
      <w:lvlJc w:val="left"/>
      <w:pPr>
        <w:ind w:left="534" w:hanging="401"/>
      </w:pPr>
      <w:rPr>
        <w:rFonts w:asciiTheme="majorHAnsi" w:eastAsia="Times New Roman" w:hAnsiTheme="majorHAnsi" w:hint="default"/>
        <w:color w:val="231F20"/>
        <w:spacing w:val="-1"/>
        <w:w w:val="99"/>
        <w:sz w:val="20"/>
        <w:szCs w:val="20"/>
      </w:rPr>
    </w:lvl>
    <w:lvl w:ilvl="1" w:tplc="0132539E">
      <w:start w:val="1"/>
      <w:numFmt w:val="lowerLetter"/>
      <w:lvlText w:val="(%2)"/>
      <w:lvlJc w:val="left"/>
      <w:pPr>
        <w:ind w:left="797" w:hanging="268"/>
      </w:pPr>
      <w:rPr>
        <w:rFonts w:asciiTheme="majorHAnsi" w:hAnsiTheme="majorHAnsi" w:hint="default"/>
        <w:color w:val="231F20"/>
        <w:spacing w:val="-1"/>
        <w:w w:val="99"/>
        <w:sz w:val="20"/>
        <w:szCs w:val="20"/>
        <w:u w:val="none"/>
      </w:rPr>
    </w:lvl>
    <w:lvl w:ilvl="2" w:tplc="D5221C02">
      <w:start w:val="1"/>
      <w:numFmt w:val="bullet"/>
      <w:lvlText w:val="•"/>
      <w:lvlJc w:val="left"/>
      <w:pPr>
        <w:ind w:left="797" w:hanging="268"/>
      </w:pPr>
      <w:rPr>
        <w:rFonts w:hint="default"/>
      </w:rPr>
    </w:lvl>
    <w:lvl w:ilvl="3" w:tplc="D73CCB78">
      <w:start w:val="1"/>
      <w:numFmt w:val="bullet"/>
      <w:lvlText w:val="•"/>
      <w:lvlJc w:val="left"/>
      <w:pPr>
        <w:ind w:left="1797" w:hanging="268"/>
      </w:pPr>
      <w:rPr>
        <w:rFonts w:hint="default"/>
      </w:rPr>
    </w:lvl>
    <w:lvl w:ilvl="4" w:tplc="7416F5A0">
      <w:start w:val="1"/>
      <w:numFmt w:val="bullet"/>
      <w:lvlText w:val="•"/>
      <w:lvlJc w:val="left"/>
      <w:pPr>
        <w:ind w:left="2798" w:hanging="268"/>
      </w:pPr>
      <w:rPr>
        <w:rFonts w:hint="default"/>
      </w:rPr>
    </w:lvl>
    <w:lvl w:ilvl="5" w:tplc="A6F0EB18">
      <w:start w:val="1"/>
      <w:numFmt w:val="bullet"/>
      <w:lvlText w:val="•"/>
      <w:lvlJc w:val="left"/>
      <w:pPr>
        <w:ind w:left="3798" w:hanging="268"/>
      </w:pPr>
      <w:rPr>
        <w:rFonts w:hint="default"/>
      </w:rPr>
    </w:lvl>
    <w:lvl w:ilvl="6" w:tplc="B61AB29C">
      <w:start w:val="1"/>
      <w:numFmt w:val="bullet"/>
      <w:lvlText w:val="•"/>
      <w:lvlJc w:val="left"/>
      <w:pPr>
        <w:ind w:left="4798" w:hanging="268"/>
      </w:pPr>
      <w:rPr>
        <w:rFonts w:hint="default"/>
      </w:rPr>
    </w:lvl>
    <w:lvl w:ilvl="7" w:tplc="8DA6B7BC">
      <w:start w:val="1"/>
      <w:numFmt w:val="bullet"/>
      <w:lvlText w:val="•"/>
      <w:lvlJc w:val="left"/>
      <w:pPr>
        <w:ind w:left="5799" w:hanging="268"/>
      </w:pPr>
      <w:rPr>
        <w:rFonts w:hint="default"/>
      </w:rPr>
    </w:lvl>
    <w:lvl w:ilvl="8" w:tplc="57E8EECA">
      <w:start w:val="1"/>
      <w:numFmt w:val="bullet"/>
      <w:lvlText w:val="•"/>
      <w:lvlJc w:val="left"/>
      <w:pPr>
        <w:ind w:left="6799" w:hanging="268"/>
      </w:pPr>
      <w:rPr>
        <w:rFonts w:hint="default"/>
      </w:rPr>
    </w:lvl>
  </w:abstractNum>
  <w:abstractNum w:abstractNumId="13" w15:restartNumberingAfterBreak="0">
    <w:nsid w:val="48FD4FD2"/>
    <w:multiLevelType w:val="multilevel"/>
    <w:tmpl w:val="F16A140C"/>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4" w15:restartNumberingAfterBreak="0">
    <w:nsid w:val="4B6A763F"/>
    <w:multiLevelType w:val="multilevel"/>
    <w:tmpl w:val="5806457A"/>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5" w15:restartNumberingAfterBreak="0">
    <w:nsid w:val="4DE17F30"/>
    <w:multiLevelType w:val="multilevel"/>
    <w:tmpl w:val="355EDBBA"/>
    <w:lvl w:ilvl="0">
      <w:start w:val="16"/>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6" w15:restartNumberingAfterBreak="0">
    <w:nsid w:val="527105D7"/>
    <w:multiLevelType w:val="multilevel"/>
    <w:tmpl w:val="78B65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3814386"/>
    <w:multiLevelType w:val="hybridMultilevel"/>
    <w:tmpl w:val="6108F20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EA22A8E"/>
    <w:multiLevelType w:val="hybridMultilevel"/>
    <w:tmpl w:val="908008EC"/>
    <w:lvl w:ilvl="0" w:tplc="6798B7EC">
      <w:start w:val="7"/>
      <w:numFmt w:val="decimal"/>
      <w:lvlText w:val="%1."/>
      <w:lvlJc w:val="left"/>
      <w:pPr>
        <w:ind w:left="544" w:hanging="427"/>
      </w:pPr>
      <w:rPr>
        <w:rFonts w:ascii="Cambria" w:eastAsia="Cambria" w:hAnsi="Cambria" w:cs="Cambria" w:hint="default"/>
        <w:color w:val="221F1F"/>
        <w:w w:val="100"/>
        <w:sz w:val="20"/>
        <w:szCs w:val="20"/>
        <w:lang w:val="en-US" w:eastAsia="en-US" w:bidi="ar-SA"/>
      </w:rPr>
    </w:lvl>
    <w:lvl w:ilvl="1" w:tplc="FC8AEA22">
      <w:start w:val="1"/>
      <w:numFmt w:val="lowerLetter"/>
      <w:lvlText w:val="%2)"/>
      <w:lvlJc w:val="left"/>
      <w:pPr>
        <w:ind w:left="969" w:hanging="425"/>
      </w:pPr>
      <w:rPr>
        <w:rFonts w:hint="default"/>
        <w:w w:val="100"/>
        <w:lang w:val="en-US" w:eastAsia="en-US" w:bidi="ar-SA"/>
      </w:rPr>
    </w:lvl>
    <w:lvl w:ilvl="2" w:tplc="BCA6DD1C">
      <w:numFmt w:val="bullet"/>
      <w:lvlText w:val="•"/>
      <w:lvlJc w:val="left"/>
      <w:pPr>
        <w:ind w:left="1918" w:hanging="425"/>
      </w:pPr>
      <w:rPr>
        <w:rFonts w:hint="default"/>
        <w:lang w:val="en-US" w:eastAsia="en-US" w:bidi="ar-SA"/>
      </w:rPr>
    </w:lvl>
    <w:lvl w:ilvl="3" w:tplc="27B257E8">
      <w:numFmt w:val="bullet"/>
      <w:lvlText w:val="•"/>
      <w:lvlJc w:val="left"/>
      <w:pPr>
        <w:ind w:left="2877" w:hanging="425"/>
      </w:pPr>
      <w:rPr>
        <w:rFonts w:hint="default"/>
        <w:lang w:val="en-US" w:eastAsia="en-US" w:bidi="ar-SA"/>
      </w:rPr>
    </w:lvl>
    <w:lvl w:ilvl="4" w:tplc="B6A4415E">
      <w:numFmt w:val="bullet"/>
      <w:lvlText w:val="•"/>
      <w:lvlJc w:val="left"/>
      <w:pPr>
        <w:ind w:left="3835" w:hanging="425"/>
      </w:pPr>
      <w:rPr>
        <w:rFonts w:hint="default"/>
        <w:lang w:val="en-US" w:eastAsia="en-US" w:bidi="ar-SA"/>
      </w:rPr>
    </w:lvl>
    <w:lvl w:ilvl="5" w:tplc="1BBEBB8C">
      <w:numFmt w:val="bullet"/>
      <w:lvlText w:val="•"/>
      <w:lvlJc w:val="left"/>
      <w:pPr>
        <w:ind w:left="4794" w:hanging="425"/>
      </w:pPr>
      <w:rPr>
        <w:rFonts w:hint="default"/>
        <w:lang w:val="en-US" w:eastAsia="en-US" w:bidi="ar-SA"/>
      </w:rPr>
    </w:lvl>
    <w:lvl w:ilvl="6" w:tplc="92E83E10">
      <w:numFmt w:val="bullet"/>
      <w:lvlText w:val="•"/>
      <w:lvlJc w:val="left"/>
      <w:pPr>
        <w:ind w:left="5753" w:hanging="425"/>
      </w:pPr>
      <w:rPr>
        <w:rFonts w:hint="default"/>
        <w:lang w:val="en-US" w:eastAsia="en-US" w:bidi="ar-SA"/>
      </w:rPr>
    </w:lvl>
    <w:lvl w:ilvl="7" w:tplc="64BE699E">
      <w:numFmt w:val="bullet"/>
      <w:lvlText w:val="•"/>
      <w:lvlJc w:val="left"/>
      <w:pPr>
        <w:ind w:left="6711" w:hanging="425"/>
      </w:pPr>
      <w:rPr>
        <w:rFonts w:hint="default"/>
        <w:lang w:val="en-US" w:eastAsia="en-US" w:bidi="ar-SA"/>
      </w:rPr>
    </w:lvl>
    <w:lvl w:ilvl="8" w:tplc="569E499E">
      <w:numFmt w:val="bullet"/>
      <w:lvlText w:val="•"/>
      <w:lvlJc w:val="left"/>
      <w:pPr>
        <w:ind w:left="7670" w:hanging="425"/>
      </w:pPr>
      <w:rPr>
        <w:rFonts w:hint="default"/>
        <w:lang w:val="en-US" w:eastAsia="en-US" w:bidi="ar-SA"/>
      </w:rPr>
    </w:lvl>
  </w:abstractNum>
  <w:abstractNum w:abstractNumId="19"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788D79E2"/>
    <w:multiLevelType w:val="multilevel"/>
    <w:tmpl w:val="788ACA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7ABE2167"/>
    <w:multiLevelType w:val="hybridMultilevel"/>
    <w:tmpl w:val="70AC16E6"/>
    <w:lvl w:ilvl="0" w:tplc="C05616FA">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2" w15:restartNumberingAfterBreak="0">
    <w:nsid w:val="7D740D0B"/>
    <w:multiLevelType w:val="hybridMultilevel"/>
    <w:tmpl w:val="0A3E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573890">
    <w:abstractNumId w:val="20"/>
  </w:num>
  <w:num w:numId="2" w16cid:durableId="645475166">
    <w:abstractNumId w:val="15"/>
  </w:num>
  <w:num w:numId="3" w16cid:durableId="1589997409">
    <w:abstractNumId w:val="1"/>
  </w:num>
  <w:num w:numId="4" w16cid:durableId="193809831">
    <w:abstractNumId w:val="2"/>
  </w:num>
  <w:num w:numId="5" w16cid:durableId="271977185">
    <w:abstractNumId w:val="11"/>
  </w:num>
  <w:num w:numId="6" w16cid:durableId="709576387">
    <w:abstractNumId w:val="0"/>
  </w:num>
  <w:num w:numId="7" w16cid:durableId="384985485">
    <w:abstractNumId w:val="8"/>
  </w:num>
  <w:num w:numId="8" w16cid:durableId="1097679493">
    <w:abstractNumId w:val="16"/>
  </w:num>
  <w:num w:numId="9" w16cid:durableId="327830696">
    <w:abstractNumId w:val="13"/>
  </w:num>
  <w:num w:numId="10" w16cid:durableId="1365329533">
    <w:abstractNumId w:val="9"/>
  </w:num>
  <w:num w:numId="11" w16cid:durableId="1170680879">
    <w:abstractNumId w:val="14"/>
  </w:num>
  <w:num w:numId="12" w16cid:durableId="1528519481">
    <w:abstractNumId w:val="12"/>
  </w:num>
  <w:num w:numId="13" w16cid:durableId="1425955094">
    <w:abstractNumId w:val="22"/>
  </w:num>
  <w:num w:numId="14" w16cid:durableId="1509556849">
    <w:abstractNumId w:val="6"/>
  </w:num>
  <w:num w:numId="15" w16cid:durableId="2137602640">
    <w:abstractNumId w:val="10"/>
  </w:num>
  <w:num w:numId="16" w16cid:durableId="1830562856">
    <w:abstractNumId w:val="19"/>
  </w:num>
  <w:num w:numId="17" w16cid:durableId="1591162169">
    <w:abstractNumId w:val="18"/>
  </w:num>
  <w:num w:numId="18" w16cid:durableId="553856693">
    <w:abstractNumId w:val="5"/>
  </w:num>
  <w:num w:numId="19" w16cid:durableId="2118327099">
    <w:abstractNumId w:val="17"/>
  </w:num>
  <w:num w:numId="20" w16cid:durableId="1950970043">
    <w:abstractNumId w:val="3"/>
  </w:num>
  <w:num w:numId="21" w16cid:durableId="1918856643">
    <w:abstractNumId w:val="4"/>
  </w:num>
  <w:num w:numId="22" w16cid:durableId="37125249">
    <w:abstractNumId w:val="21"/>
  </w:num>
  <w:num w:numId="23" w16cid:durableId="1023244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51AFC"/>
    <w:rsid w:val="00000328"/>
    <w:rsid w:val="00000A1C"/>
    <w:rsid w:val="00000F25"/>
    <w:rsid w:val="00005C4C"/>
    <w:rsid w:val="00007A07"/>
    <w:rsid w:val="00012222"/>
    <w:rsid w:val="00022E09"/>
    <w:rsid w:val="00023070"/>
    <w:rsid w:val="00025C38"/>
    <w:rsid w:val="0002724D"/>
    <w:rsid w:val="00027889"/>
    <w:rsid w:val="000343DA"/>
    <w:rsid w:val="00037CF8"/>
    <w:rsid w:val="000416F0"/>
    <w:rsid w:val="00051AE0"/>
    <w:rsid w:val="00052040"/>
    <w:rsid w:val="000529F3"/>
    <w:rsid w:val="0005718D"/>
    <w:rsid w:val="00057A00"/>
    <w:rsid w:val="00065B70"/>
    <w:rsid w:val="000703AD"/>
    <w:rsid w:val="00070ED2"/>
    <w:rsid w:val="00073D6B"/>
    <w:rsid w:val="00075C4A"/>
    <w:rsid w:val="000766B6"/>
    <w:rsid w:val="0007727C"/>
    <w:rsid w:val="000817F6"/>
    <w:rsid w:val="00081F4C"/>
    <w:rsid w:val="0008417E"/>
    <w:rsid w:val="00085CAE"/>
    <w:rsid w:val="00091D47"/>
    <w:rsid w:val="000956A7"/>
    <w:rsid w:val="000A4BCB"/>
    <w:rsid w:val="000A5527"/>
    <w:rsid w:val="000A6099"/>
    <w:rsid w:val="000B25CD"/>
    <w:rsid w:val="000B4001"/>
    <w:rsid w:val="000B5C33"/>
    <w:rsid w:val="000C0B0C"/>
    <w:rsid w:val="000C0C13"/>
    <w:rsid w:val="000C0F95"/>
    <w:rsid w:val="000C31F6"/>
    <w:rsid w:val="000C3E9C"/>
    <w:rsid w:val="000C4F2A"/>
    <w:rsid w:val="000C5601"/>
    <w:rsid w:val="000D2C05"/>
    <w:rsid w:val="000D47CD"/>
    <w:rsid w:val="000D48EA"/>
    <w:rsid w:val="000D7C75"/>
    <w:rsid w:val="000F1705"/>
    <w:rsid w:val="000F2FC8"/>
    <w:rsid w:val="00100630"/>
    <w:rsid w:val="001053E9"/>
    <w:rsid w:val="00105DD9"/>
    <w:rsid w:val="00105F44"/>
    <w:rsid w:val="00110F65"/>
    <w:rsid w:val="00116CDC"/>
    <w:rsid w:val="0011731C"/>
    <w:rsid w:val="00117DA9"/>
    <w:rsid w:val="00123D44"/>
    <w:rsid w:val="00125E46"/>
    <w:rsid w:val="00127123"/>
    <w:rsid w:val="00130588"/>
    <w:rsid w:val="00131254"/>
    <w:rsid w:val="001336B7"/>
    <w:rsid w:val="00133847"/>
    <w:rsid w:val="00133A6C"/>
    <w:rsid w:val="00135A39"/>
    <w:rsid w:val="001420F1"/>
    <w:rsid w:val="00146765"/>
    <w:rsid w:val="00146C4E"/>
    <w:rsid w:val="00146CD9"/>
    <w:rsid w:val="00146E87"/>
    <w:rsid w:val="0015588E"/>
    <w:rsid w:val="001639F6"/>
    <w:rsid w:val="001650D1"/>
    <w:rsid w:val="00167D8C"/>
    <w:rsid w:val="00176E9C"/>
    <w:rsid w:val="0017775C"/>
    <w:rsid w:val="001778CC"/>
    <w:rsid w:val="001824FC"/>
    <w:rsid w:val="00182BE2"/>
    <w:rsid w:val="0018743A"/>
    <w:rsid w:val="00191DAD"/>
    <w:rsid w:val="00192528"/>
    <w:rsid w:val="001927BB"/>
    <w:rsid w:val="001A131D"/>
    <w:rsid w:val="001A2C64"/>
    <w:rsid w:val="001A2FCA"/>
    <w:rsid w:val="001A3DA9"/>
    <w:rsid w:val="001A4F06"/>
    <w:rsid w:val="001A5BE8"/>
    <w:rsid w:val="001A687B"/>
    <w:rsid w:val="001B06E2"/>
    <w:rsid w:val="001B0C54"/>
    <w:rsid w:val="001B5826"/>
    <w:rsid w:val="001B6FD7"/>
    <w:rsid w:val="001C002F"/>
    <w:rsid w:val="001C26D4"/>
    <w:rsid w:val="001C5307"/>
    <w:rsid w:val="001C5EB5"/>
    <w:rsid w:val="001D086B"/>
    <w:rsid w:val="001D2DF4"/>
    <w:rsid w:val="001D7C8D"/>
    <w:rsid w:val="001E112D"/>
    <w:rsid w:val="001E2C5B"/>
    <w:rsid w:val="001E2DE8"/>
    <w:rsid w:val="001E32BA"/>
    <w:rsid w:val="001E442F"/>
    <w:rsid w:val="001E4707"/>
    <w:rsid w:val="001E6C49"/>
    <w:rsid w:val="001E7739"/>
    <w:rsid w:val="001F204C"/>
    <w:rsid w:val="001F4B1A"/>
    <w:rsid w:val="001F55EF"/>
    <w:rsid w:val="001F6294"/>
    <w:rsid w:val="00204196"/>
    <w:rsid w:val="00210105"/>
    <w:rsid w:val="00212746"/>
    <w:rsid w:val="00214245"/>
    <w:rsid w:val="00214D05"/>
    <w:rsid w:val="00214F24"/>
    <w:rsid w:val="00215A0E"/>
    <w:rsid w:val="00216EB7"/>
    <w:rsid w:val="00220387"/>
    <w:rsid w:val="00222B80"/>
    <w:rsid w:val="00223A1F"/>
    <w:rsid w:val="00225749"/>
    <w:rsid w:val="002260A3"/>
    <w:rsid w:val="00226183"/>
    <w:rsid w:val="00230370"/>
    <w:rsid w:val="0023347A"/>
    <w:rsid w:val="00240DD2"/>
    <w:rsid w:val="00250B8E"/>
    <w:rsid w:val="00253BA3"/>
    <w:rsid w:val="00256803"/>
    <w:rsid w:val="002627B4"/>
    <w:rsid w:val="00267632"/>
    <w:rsid w:val="00272B9B"/>
    <w:rsid w:val="0027322B"/>
    <w:rsid w:val="00273686"/>
    <w:rsid w:val="002750DF"/>
    <w:rsid w:val="002776E4"/>
    <w:rsid w:val="00281938"/>
    <w:rsid w:val="00286C70"/>
    <w:rsid w:val="00290326"/>
    <w:rsid w:val="002911A1"/>
    <w:rsid w:val="002938C4"/>
    <w:rsid w:val="00293B3F"/>
    <w:rsid w:val="0029404E"/>
    <w:rsid w:val="00295502"/>
    <w:rsid w:val="002979C6"/>
    <w:rsid w:val="002A4D38"/>
    <w:rsid w:val="002A4E98"/>
    <w:rsid w:val="002B6B4D"/>
    <w:rsid w:val="002B6FFE"/>
    <w:rsid w:val="002B7903"/>
    <w:rsid w:val="002C00C1"/>
    <w:rsid w:val="002C5CAD"/>
    <w:rsid w:val="002D5FC2"/>
    <w:rsid w:val="002E3C89"/>
    <w:rsid w:val="002F0C2E"/>
    <w:rsid w:val="002F37BC"/>
    <w:rsid w:val="002F4E86"/>
    <w:rsid w:val="002F5D69"/>
    <w:rsid w:val="00313618"/>
    <w:rsid w:val="003150FB"/>
    <w:rsid w:val="003209A9"/>
    <w:rsid w:val="00325702"/>
    <w:rsid w:val="003273F7"/>
    <w:rsid w:val="0033039C"/>
    <w:rsid w:val="00331595"/>
    <w:rsid w:val="003356A8"/>
    <w:rsid w:val="00335F99"/>
    <w:rsid w:val="00340322"/>
    <w:rsid w:val="00340E85"/>
    <w:rsid w:val="00341F64"/>
    <w:rsid w:val="00342899"/>
    <w:rsid w:val="00343830"/>
    <w:rsid w:val="00343D37"/>
    <w:rsid w:val="00345A4E"/>
    <w:rsid w:val="00346244"/>
    <w:rsid w:val="00347F2E"/>
    <w:rsid w:val="0035314A"/>
    <w:rsid w:val="00356300"/>
    <w:rsid w:val="00356B8C"/>
    <w:rsid w:val="00361747"/>
    <w:rsid w:val="00362586"/>
    <w:rsid w:val="00362CAC"/>
    <w:rsid w:val="003649C5"/>
    <w:rsid w:val="003679DD"/>
    <w:rsid w:val="00370CE2"/>
    <w:rsid w:val="0037279D"/>
    <w:rsid w:val="00375786"/>
    <w:rsid w:val="00382194"/>
    <w:rsid w:val="00382724"/>
    <w:rsid w:val="00387644"/>
    <w:rsid w:val="00387C6A"/>
    <w:rsid w:val="003902C0"/>
    <w:rsid w:val="003A14BA"/>
    <w:rsid w:val="003A15F4"/>
    <w:rsid w:val="003A3C22"/>
    <w:rsid w:val="003A7210"/>
    <w:rsid w:val="003B00A6"/>
    <w:rsid w:val="003B608B"/>
    <w:rsid w:val="003C21A8"/>
    <w:rsid w:val="003C274B"/>
    <w:rsid w:val="003C32D6"/>
    <w:rsid w:val="003C43CA"/>
    <w:rsid w:val="003C7FB9"/>
    <w:rsid w:val="003D5A00"/>
    <w:rsid w:val="003E3B17"/>
    <w:rsid w:val="003E415E"/>
    <w:rsid w:val="003E77E1"/>
    <w:rsid w:val="003F1145"/>
    <w:rsid w:val="003F2F86"/>
    <w:rsid w:val="003F3D45"/>
    <w:rsid w:val="003F4E4F"/>
    <w:rsid w:val="00400064"/>
    <w:rsid w:val="0040016D"/>
    <w:rsid w:val="00400558"/>
    <w:rsid w:val="00402901"/>
    <w:rsid w:val="00404E7D"/>
    <w:rsid w:val="00407895"/>
    <w:rsid w:val="0040795F"/>
    <w:rsid w:val="00410289"/>
    <w:rsid w:val="004130C3"/>
    <w:rsid w:val="004131AD"/>
    <w:rsid w:val="00414237"/>
    <w:rsid w:val="0041529E"/>
    <w:rsid w:val="00416327"/>
    <w:rsid w:val="00416E35"/>
    <w:rsid w:val="004205D0"/>
    <w:rsid w:val="00421D42"/>
    <w:rsid w:val="004222CB"/>
    <w:rsid w:val="004274C8"/>
    <w:rsid w:val="00432FC6"/>
    <w:rsid w:val="0043518A"/>
    <w:rsid w:val="00436EF8"/>
    <w:rsid w:val="00441430"/>
    <w:rsid w:val="00446FD4"/>
    <w:rsid w:val="004474D6"/>
    <w:rsid w:val="00447D76"/>
    <w:rsid w:val="00462C3A"/>
    <w:rsid w:val="00464D36"/>
    <w:rsid w:val="00470FE1"/>
    <w:rsid w:val="0047131F"/>
    <w:rsid w:val="00474206"/>
    <w:rsid w:val="00483027"/>
    <w:rsid w:val="004836E2"/>
    <w:rsid w:val="00484D30"/>
    <w:rsid w:val="00486607"/>
    <w:rsid w:val="0049637E"/>
    <w:rsid w:val="004A39EA"/>
    <w:rsid w:val="004A40EA"/>
    <w:rsid w:val="004A53D2"/>
    <w:rsid w:val="004A699D"/>
    <w:rsid w:val="004B14D4"/>
    <w:rsid w:val="004B3F1C"/>
    <w:rsid w:val="004C45BB"/>
    <w:rsid w:val="004C63E5"/>
    <w:rsid w:val="004D1EB9"/>
    <w:rsid w:val="004D27CF"/>
    <w:rsid w:val="004D4F91"/>
    <w:rsid w:val="004D7DFF"/>
    <w:rsid w:val="004E14D3"/>
    <w:rsid w:val="004E7754"/>
    <w:rsid w:val="004F1D08"/>
    <w:rsid w:val="004F25BF"/>
    <w:rsid w:val="004F4BB7"/>
    <w:rsid w:val="004F6A19"/>
    <w:rsid w:val="00501B1E"/>
    <w:rsid w:val="00503498"/>
    <w:rsid w:val="00504BEB"/>
    <w:rsid w:val="00514C31"/>
    <w:rsid w:val="005156F8"/>
    <w:rsid w:val="00516AEF"/>
    <w:rsid w:val="00520EF5"/>
    <w:rsid w:val="005222BF"/>
    <w:rsid w:val="00522C0A"/>
    <w:rsid w:val="0052602A"/>
    <w:rsid w:val="005263EC"/>
    <w:rsid w:val="0053196B"/>
    <w:rsid w:val="00531ACC"/>
    <w:rsid w:val="00535F40"/>
    <w:rsid w:val="0054128F"/>
    <w:rsid w:val="005474BB"/>
    <w:rsid w:val="00550247"/>
    <w:rsid w:val="0055077B"/>
    <w:rsid w:val="00553744"/>
    <w:rsid w:val="005542F5"/>
    <w:rsid w:val="00555B47"/>
    <w:rsid w:val="0056310C"/>
    <w:rsid w:val="0056447F"/>
    <w:rsid w:val="00565099"/>
    <w:rsid w:val="005656EE"/>
    <w:rsid w:val="0057648C"/>
    <w:rsid w:val="005802FB"/>
    <w:rsid w:val="005814D5"/>
    <w:rsid w:val="00582799"/>
    <w:rsid w:val="00584057"/>
    <w:rsid w:val="00593A7D"/>
    <w:rsid w:val="00595393"/>
    <w:rsid w:val="0059701B"/>
    <w:rsid w:val="005A0708"/>
    <w:rsid w:val="005A337E"/>
    <w:rsid w:val="005A670E"/>
    <w:rsid w:val="005A7E84"/>
    <w:rsid w:val="005B0928"/>
    <w:rsid w:val="005B17C4"/>
    <w:rsid w:val="005B1B01"/>
    <w:rsid w:val="005B23DB"/>
    <w:rsid w:val="005B25A0"/>
    <w:rsid w:val="005B283B"/>
    <w:rsid w:val="005B2C2B"/>
    <w:rsid w:val="005B30A4"/>
    <w:rsid w:val="005B5E1C"/>
    <w:rsid w:val="005B695E"/>
    <w:rsid w:val="005B7023"/>
    <w:rsid w:val="005C2858"/>
    <w:rsid w:val="005C437C"/>
    <w:rsid w:val="005C6BD9"/>
    <w:rsid w:val="005C7E52"/>
    <w:rsid w:val="005D297C"/>
    <w:rsid w:val="005D2AC8"/>
    <w:rsid w:val="005D598E"/>
    <w:rsid w:val="005E2A43"/>
    <w:rsid w:val="005E3758"/>
    <w:rsid w:val="005E3D0A"/>
    <w:rsid w:val="005F0407"/>
    <w:rsid w:val="005F0ECB"/>
    <w:rsid w:val="005F1FA2"/>
    <w:rsid w:val="005F5E11"/>
    <w:rsid w:val="00600D7B"/>
    <w:rsid w:val="006010B4"/>
    <w:rsid w:val="00601D77"/>
    <w:rsid w:val="00606AD2"/>
    <w:rsid w:val="00607E3F"/>
    <w:rsid w:val="00615A6E"/>
    <w:rsid w:val="00624DA8"/>
    <w:rsid w:val="00626FE1"/>
    <w:rsid w:val="00630D80"/>
    <w:rsid w:val="00634A5A"/>
    <w:rsid w:val="0064289C"/>
    <w:rsid w:val="00644E91"/>
    <w:rsid w:val="006464C2"/>
    <w:rsid w:val="00646B2A"/>
    <w:rsid w:val="00650C6C"/>
    <w:rsid w:val="00652853"/>
    <w:rsid w:val="006548CD"/>
    <w:rsid w:val="00656D84"/>
    <w:rsid w:val="006611DF"/>
    <w:rsid w:val="00664ACA"/>
    <w:rsid w:val="0066532E"/>
    <w:rsid w:val="00666A80"/>
    <w:rsid w:val="00677483"/>
    <w:rsid w:val="00681950"/>
    <w:rsid w:val="00684A60"/>
    <w:rsid w:val="00687A87"/>
    <w:rsid w:val="00693D98"/>
    <w:rsid w:val="00695396"/>
    <w:rsid w:val="0069654F"/>
    <w:rsid w:val="006A5FBB"/>
    <w:rsid w:val="006B0345"/>
    <w:rsid w:val="006B0D5F"/>
    <w:rsid w:val="006B1234"/>
    <w:rsid w:val="006B693B"/>
    <w:rsid w:val="006B756B"/>
    <w:rsid w:val="006C4632"/>
    <w:rsid w:val="006C4D15"/>
    <w:rsid w:val="006C53CA"/>
    <w:rsid w:val="006C649E"/>
    <w:rsid w:val="006C7769"/>
    <w:rsid w:val="006D0926"/>
    <w:rsid w:val="006D11C8"/>
    <w:rsid w:val="006D167F"/>
    <w:rsid w:val="006D3A7B"/>
    <w:rsid w:val="006D4A4D"/>
    <w:rsid w:val="006E0CAB"/>
    <w:rsid w:val="006E1893"/>
    <w:rsid w:val="006E30CC"/>
    <w:rsid w:val="006E48F1"/>
    <w:rsid w:val="006F395F"/>
    <w:rsid w:val="006F4A4C"/>
    <w:rsid w:val="006F59AE"/>
    <w:rsid w:val="006F5D5E"/>
    <w:rsid w:val="006F6D4F"/>
    <w:rsid w:val="007057A8"/>
    <w:rsid w:val="00710B59"/>
    <w:rsid w:val="00711A05"/>
    <w:rsid w:val="00711FCE"/>
    <w:rsid w:val="007140BF"/>
    <w:rsid w:val="007234D7"/>
    <w:rsid w:val="00725969"/>
    <w:rsid w:val="007305FC"/>
    <w:rsid w:val="00730EB8"/>
    <w:rsid w:val="00732F4B"/>
    <w:rsid w:val="00737545"/>
    <w:rsid w:val="00737B02"/>
    <w:rsid w:val="0074163F"/>
    <w:rsid w:val="00745C86"/>
    <w:rsid w:val="00746F9B"/>
    <w:rsid w:val="00747DF8"/>
    <w:rsid w:val="0075418D"/>
    <w:rsid w:val="0076445D"/>
    <w:rsid w:val="00764829"/>
    <w:rsid w:val="00766BA3"/>
    <w:rsid w:val="00770475"/>
    <w:rsid w:val="00772B46"/>
    <w:rsid w:val="00774D35"/>
    <w:rsid w:val="00774FF9"/>
    <w:rsid w:val="007756FA"/>
    <w:rsid w:val="0078247B"/>
    <w:rsid w:val="00782999"/>
    <w:rsid w:val="0078644F"/>
    <w:rsid w:val="00791DB3"/>
    <w:rsid w:val="00792E36"/>
    <w:rsid w:val="00793923"/>
    <w:rsid w:val="00794CE9"/>
    <w:rsid w:val="007951CE"/>
    <w:rsid w:val="007A0B78"/>
    <w:rsid w:val="007A2AC3"/>
    <w:rsid w:val="007B1781"/>
    <w:rsid w:val="007B4E68"/>
    <w:rsid w:val="007B6030"/>
    <w:rsid w:val="007B697A"/>
    <w:rsid w:val="007B7DE9"/>
    <w:rsid w:val="007C0CAB"/>
    <w:rsid w:val="007C22FD"/>
    <w:rsid w:val="007C4739"/>
    <w:rsid w:val="007D1F31"/>
    <w:rsid w:val="007D6CD1"/>
    <w:rsid w:val="007D6EC7"/>
    <w:rsid w:val="007D76E8"/>
    <w:rsid w:val="007E0144"/>
    <w:rsid w:val="007F14A1"/>
    <w:rsid w:val="007F1E30"/>
    <w:rsid w:val="0080043F"/>
    <w:rsid w:val="00803DAA"/>
    <w:rsid w:val="00804115"/>
    <w:rsid w:val="0081190D"/>
    <w:rsid w:val="00811E76"/>
    <w:rsid w:val="00812199"/>
    <w:rsid w:val="00812AE8"/>
    <w:rsid w:val="00814089"/>
    <w:rsid w:val="008165AA"/>
    <w:rsid w:val="008169AF"/>
    <w:rsid w:val="0081743F"/>
    <w:rsid w:val="00817DDB"/>
    <w:rsid w:val="00817F52"/>
    <w:rsid w:val="008211AA"/>
    <w:rsid w:val="008255C1"/>
    <w:rsid w:val="00830695"/>
    <w:rsid w:val="00840A30"/>
    <w:rsid w:val="0084458E"/>
    <w:rsid w:val="00852F92"/>
    <w:rsid w:val="00852FC0"/>
    <w:rsid w:val="008549B9"/>
    <w:rsid w:val="00861431"/>
    <w:rsid w:val="0086206B"/>
    <w:rsid w:val="00862732"/>
    <w:rsid w:val="00866BE9"/>
    <w:rsid w:val="0087354F"/>
    <w:rsid w:val="0088018C"/>
    <w:rsid w:val="008804A3"/>
    <w:rsid w:val="008821BA"/>
    <w:rsid w:val="0088230B"/>
    <w:rsid w:val="0088421A"/>
    <w:rsid w:val="00887C3C"/>
    <w:rsid w:val="00892C0F"/>
    <w:rsid w:val="00892F49"/>
    <w:rsid w:val="008A06D9"/>
    <w:rsid w:val="008A1C4B"/>
    <w:rsid w:val="008A24BA"/>
    <w:rsid w:val="008A668D"/>
    <w:rsid w:val="008B1755"/>
    <w:rsid w:val="008B5CB0"/>
    <w:rsid w:val="008B5F34"/>
    <w:rsid w:val="008C30D5"/>
    <w:rsid w:val="008C65FB"/>
    <w:rsid w:val="008D403E"/>
    <w:rsid w:val="008D75C2"/>
    <w:rsid w:val="008E6F9E"/>
    <w:rsid w:val="008E7E81"/>
    <w:rsid w:val="008F5C32"/>
    <w:rsid w:val="008F6423"/>
    <w:rsid w:val="00905E69"/>
    <w:rsid w:val="00905F32"/>
    <w:rsid w:val="0090637C"/>
    <w:rsid w:val="009078DE"/>
    <w:rsid w:val="009171E1"/>
    <w:rsid w:val="009178ED"/>
    <w:rsid w:val="00927CDF"/>
    <w:rsid w:val="00932209"/>
    <w:rsid w:val="00933F47"/>
    <w:rsid w:val="00941AC3"/>
    <w:rsid w:val="0094361E"/>
    <w:rsid w:val="0095303A"/>
    <w:rsid w:val="00955201"/>
    <w:rsid w:val="00960963"/>
    <w:rsid w:val="00977C4F"/>
    <w:rsid w:val="009828AA"/>
    <w:rsid w:val="009843C0"/>
    <w:rsid w:val="0098463F"/>
    <w:rsid w:val="00985BB2"/>
    <w:rsid w:val="00987BF2"/>
    <w:rsid w:val="0099095F"/>
    <w:rsid w:val="009A447B"/>
    <w:rsid w:val="009A4A38"/>
    <w:rsid w:val="009A5DB5"/>
    <w:rsid w:val="009B2269"/>
    <w:rsid w:val="009B3E68"/>
    <w:rsid w:val="009B7505"/>
    <w:rsid w:val="009C2BBA"/>
    <w:rsid w:val="009C629D"/>
    <w:rsid w:val="009D006C"/>
    <w:rsid w:val="009D11D9"/>
    <w:rsid w:val="009D1852"/>
    <w:rsid w:val="009D34CF"/>
    <w:rsid w:val="009D3F12"/>
    <w:rsid w:val="009E003F"/>
    <w:rsid w:val="009E6715"/>
    <w:rsid w:val="009F0C95"/>
    <w:rsid w:val="009F20B9"/>
    <w:rsid w:val="00A03687"/>
    <w:rsid w:val="00A042DD"/>
    <w:rsid w:val="00A168A4"/>
    <w:rsid w:val="00A16F41"/>
    <w:rsid w:val="00A2777D"/>
    <w:rsid w:val="00A27C2C"/>
    <w:rsid w:val="00A31EB0"/>
    <w:rsid w:val="00A322D4"/>
    <w:rsid w:val="00A34BFC"/>
    <w:rsid w:val="00A413CE"/>
    <w:rsid w:val="00A42AD9"/>
    <w:rsid w:val="00A50098"/>
    <w:rsid w:val="00A518E8"/>
    <w:rsid w:val="00A52EC3"/>
    <w:rsid w:val="00A52FB5"/>
    <w:rsid w:val="00A53A4C"/>
    <w:rsid w:val="00A56B66"/>
    <w:rsid w:val="00A64697"/>
    <w:rsid w:val="00A657EC"/>
    <w:rsid w:val="00A666D2"/>
    <w:rsid w:val="00A70654"/>
    <w:rsid w:val="00A706B0"/>
    <w:rsid w:val="00A7187A"/>
    <w:rsid w:val="00A73AD2"/>
    <w:rsid w:val="00A741F7"/>
    <w:rsid w:val="00A747F1"/>
    <w:rsid w:val="00A753B5"/>
    <w:rsid w:val="00A77A9F"/>
    <w:rsid w:val="00A83A35"/>
    <w:rsid w:val="00A94500"/>
    <w:rsid w:val="00A94EB1"/>
    <w:rsid w:val="00A95292"/>
    <w:rsid w:val="00A970CC"/>
    <w:rsid w:val="00A9793F"/>
    <w:rsid w:val="00AA1176"/>
    <w:rsid w:val="00AA13CC"/>
    <w:rsid w:val="00AA4071"/>
    <w:rsid w:val="00AA5339"/>
    <w:rsid w:val="00AB267E"/>
    <w:rsid w:val="00AB3685"/>
    <w:rsid w:val="00AC1313"/>
    <w:rsid w:val="00AC1A35"/>
    <w:rsid w:val="00AC4D89"/>
    <w:rsid w:val="00AD0505"/>
    <w:rsid w:val="00AD5269"/>
    <w:rsid w:val="00AD6AAE"/>
    <w:rsid w:val="00AD76EC"/>
    <w:rsid w:val="00AE4C82"/>
    <w:rsid w:val="00AE54B2"/>
    <w:rsid w:val="00AE73E9"/>
    <w:rsid w:val="00AF1349"/>
    <w:rsid w:val="00AF187D"/>
    <w:rsid w:val="00AF46C5"/>
    <w:rsid w:val="00AF54B5"/>
    <w:rsid w:val="00AF6870"/>
    <w:rsid w:val="00B13E71"/>
    <w:rsid w:val="00B147F4"/>
    <w:rsid w:val="00B15C6D"/>
    <w:rsid w:val="00B2089A"/>
    <w:rsid w:val="00B23A9D"/>
    <w:rsid w:val="00B264F7"/>
    <w:rsid w:val="00B2776E"/>
    <w:rsid w:val="00B27B18"/>
    <w:rsid w:val="00B3257C"/>
    <w:rsid w:val="00B34C75"/>
    <w:rsid w:val="00B359BF"/>
    <w:rsid w:val="00B412FD"/>
    <w:rsid w:val="00B41FBC"/>
    <w:rsid w:val="00B445DE"/>
    <w:rsid w:val="00B473C5"/>
    <w:rsid w:val="00B51D77"/>
    <w:rsid w:val="00B52AFA"/>
    <w:rsid w:val="00B53206"/>
    <w:rsid w:val="00B5528D"/>
    <w:rsid w:val="00B57253"/>
    <w:rsid w:val="00B60C1B"/>
    <w:rsid w:val="00B61037"/>
    <w:rsid w:val="00B64204"/>
    <w:rsid w:val="00B65A2B"/>
    <w:rsid w:val="00B668CA"/>
    <w:rsid w:val="00B71060"/>
    <w:rsid w:val="00B72D13"/>
    <w:rsid w:val="00B72D15"/>
    <w:rsid w:val="00B80238"/>
    <w:rsid w:val="00B80736"/>
    <w:rsid w:val="00B878C6"/>
    <w:rsid w:val="00B94C59"/>
    <w:rsid w:val="00B967CF"/>
    <w:rsid w:val="00BA04F8"/>
    <w:rsid w:val="00BA11DC"/>
    <w:rsid w:val="00BA20CB"/>
    <w:rsid w:val="00BA395B"/>
    <w:rsid w:val="00BA39D5"/>
    <w:rsid w:val="00BA423A"/>
    <w:rsid w:val="00BB1D36"/>
    <w:rsid w:val="00BB1E47"/>
    <w:rsid w:val="00BB4D58"/>
    <w:rsid w:val="00BB709E"/>
    <w:rsid w:val="00BF7569"/>
    <w:rsid w:val="00BF759E"/>
    <w:rsid w:val="00C013FA"/>
    <w:rsid w:val="00C01DC5"/>
    <w:rsid w:val="00C0201D"/>
    <w:rsid w:val="00C04999"/>
    <w:rsid w:val="00C069E6"/>
    <w:rsid w:val="00C07892"/>
    <w:rsid w:val="00C15FCB"/>
    <w:rsid w:val="00C1616E"/>
    <w:rsid w:val="00C17461"/>
    <w:rsid w:val="00C22DE6"/>
    <w:rsid w:val="00C23742"/>
    <w:rsid w:val="00C2429D"/>
    <w:rsid w:val="00C270E9"/>
    <w:rsid w:val="00C36708"/>
    <w:rsid w:val="00C3737F"/>
    <w:rsid w:val="00C46806"/>
    <w:rsid w:val="00C50234"/>
    <w:rsid w:val="00C522FE"/>
    <w:rsid w:val="00C5394B"/>
    <w:rsid w:val="00C65CC0"/>
    <w:rsid w:val="00C67D9A"/>
    <w:rsid w:val="00C74113"/>
    <w:rsid w:val="00C7471B"/>
    <w:rsid w:val="00C76786"/>
    <w:rsid w:val="00C84281"/>
    <w:rsid w:val="00C8676B"/>
    <w:rsid w:val="00C87C0F"/>
    <w:rsid w:val="00C90156"/>
    <w:rsid w:val="00C926BE"/>
    <w:rsid w:val="00C95149"/>
    <w:rsid w:val="00C96690"/>
    <w:rsid w:val="00C9789A"/>
    <w:rsid w:val="00C97BDB"/>
    <w:rsid w:val="00CB2C85"/>
    <w:rsid w:val="00CB4811"/>
    <w:rsid w:val="00CB4E73"/>
    <w:rsid w:val="00CB58E0"/>
    <w:rsid w:val="00CC2126"/>
    <w:rsid w:val="00CC31B4"/>
    <w:rsid w:val="00CC53F7"/>
    <w:rsid w:val="00CC7F93"/>
    <w:rsid w:val="00CD002A"/>
    <w:rsid w:val="00CD6201"/>
    <w:rsid w:val="00CD7576"/>
    <w:rsid w:val="00CE45B4"/>
    <w:rsid w:val="00CF3E7C"/>
    <w:rsid w:val="00CF5A07"/>
    <w:rsid w:val="00CF6B66"/>
    <w:rsid w:val="00D0534F"/>
    <w:rsid w:val="00D05423"/>
    <w:rsid w:val="00D06B63"/>
    <w:rsid w:val="00D10A1C"/>
    <w:rsid w:val="00D13BF9"/>
    <w:rsid w:val="00D2539C"/>
    <w:rsid w:val="00D3197B"/>
    <w:rsid w:val="00D40AEE"/>
    <w:rsid w:val="00D4169E"/>
    <w:rsid w:val="00D47929"/>
    <w:rsid w:val="00D526A6"/>
    <w:rsid w:val="00D53F1A"/>
    <w:rsid w:val="00D5502F"/>
    <w:rsid w:val="00D551E4"/>
    <w:rsid w:val="00D57518"/>
    <w:rsid w:val="00D62A2A"/>
    <w:rsid w:val="00D665C1"/>
    <w:rsid w:val="00D71FAC"/>
    <w:rsid w:val="00D7407D"/>
    <w:rsid w:val="00D80512"/>
    <w:rsid w:val="00D8335C"/>
    <w:rsid w:val="00D8623F"/>
    <w:rsid w:val="00DA03AA"/>
    <w:rsid w:val="00DA06F6"/>
    <w:rsid w:val="00DA0817"/>
    <w:rsid w:val="00DA3B73"/>
    <w:rsid w:val="00DA6040"/>
    <w:rsid w:val="00DA714F"/>
    <w:rsid w:val="00DB393E"/>
    <w:rsid w:val="00DC0B6C"/>
    <w:rsid w:val="00DC1A1D"/>
    <w:rsid w:val="00DD0C3B"/>
    <w:rsid w:val="00DD52A0"/>
    <w:rsid w:val="00DE31EC"/>
    <w:rsid w:val="00DE39F1"/>
    <w:rsid w:val="00DE74E4"/>
    <w:rsid w:val="00DF2E55"/>
    <w:rsid w:val="00DF6306"/>
    <w:rsid w:val="00DF63A6"/>
    <w:rsid w:val="00E027B3"/>
    <w:rsid w:val="00E0308D"/>
    <w:rsid w:val="00E0683C"/>
    <w:rsid w:val="00E11EE7"/>
    <w:rsid w:val="00E128EC"/>
    <w:rsid w:val="00E13484"/>
    <w:rsid w:val="00E14402"/>
    <w:rsid w:val="00E16305"/>
    <w:rsid w:val="00E16A8D"/>
    <w:rsid w:val="00E16E78"/>
    <w:rsid w:val="00E178C9"/>
    <w:rsid w:val="00E24982"/>
    <w:rsid w:val="00E273BD"/>
    <w:rsid w:val="00E30342"/>
    <w:rsid w:val="00E3708A"/>
    <w:rsid w:val="00E44111"/>
    <w:rsid w:val="00E44BAF"/>
    <w:rsid w:val="00E474F6"/>
    <w:rsid w:val="00E51B4B"/>
    <w:rsid w:val="00E55178"/>
    <w:rsid w:val="00E62E97"/>
    <w:rsid w:val="00E638C8"/>
    <w:rsid w:val="00E643A8"/>
    <w:rsid w:val="00E64498"/>
    <w:rsid w:val="00E65565"/>
    <w:rsid w:val="00E7093C"/>
    <w:rsid w:val="00E73F93"/>
    <w:rsid w:val="00E81024"/>
    <w:rsid w:val="00E81971"/>
    <w:rsid w:val="00E81FB3"/>
    <w:rsid w:val="00E84637"/>
    <w:rsid w:val="00E84CC7"/>
    <w:rsid w:val="00E93206"/>
    <w:rsid w:val="00E96D86"/>
    <w:rsid w:val="00EA0F7E"/>
    <w:rsid w:val="00EA60A3"/>
    <w:rsid w:val="00EA7480"/>
    <w:rsid w:val="00EB3312"/>
    <w:rsid w:val="00EB3767"/>
    <w:rsid w:val="00EB50CC"/>
    <w:rsid w:val="00EB5757"/>
    <w:rsid w:val="00EC0BAB"/>
    <w:rsid w:val="00EC692F"/>
    <w:rsid w:val="00ED05BB"/>
    <w:rsid w:val="00ED23F8"/>
    <w:rsid w:val="00ED4FF1"/>
    <w:rsid w:val="00EE1B18"/>
    <w:rsid w:val="00EE2BD6"/>
    <w:rsid w:val="00EE61B3"/>
    <w:rsid w:val="00EF00F7"/>
    <w:rsid w:val="00EF34CB"/>
    <w:rsid w:val="00EF4E14"/>
    <w:rsid w:val="00EF5103"/>
    <w:rsid w:val="00EF5ED2"/>
    <w:rsid w:val="00F01BC8"/>
    <w:rsid w:val="00F03BD1"/>
    <w:rsid w:val="00F0614C"/>
    <w:rsid w:val="00F077F7"/>
    <w:rsid w:val="00F07AE8"/>
    <w:rsid w:val="00F10688"/>
    <w:rsid w:val="00F11DAF"/>
    <w:rsid w:val="00F132C2"/>
    <w:rsid w:val="00F13679"/>
    <w:rsid w:val="00F140EF"/>
    <w:rsid w:val="00F14359"/>
    <w:rsid w:val="00F14B53"/>
    <w:rsid w:val="00F16865"/>
    <w:rsid w:val="00F178E4"/>
    <w:rsid w:val="00F22229"/>
    <w:rsid w:val="00F24846"/>
    <w:rsid w:val="00F25EA6"/>
    <w:rsid w:val="00F26728"/>
    <w:rsid w:val="00F26F13"/>
    <w:rsid w:val="00F30E60"/>
    <w:rsid w:val="00F3274A"/>
    <w:rsid w:val="00F351D0"/>
    <w:rsid w:val="00F41445"/>
    <w:rsid w:val="00F44BE0"/>
    <w:rsid w:val="00F45160"/>
    <w:rsid w:val="00F50F13"/>
    <w:rsid w:val="00F50F72"/>
    <w:rsid w:val="00F51AFC"/>
    <w:rsid w:val="00F53782"/>
    <w:rsid w:val="00F54643"/>
    <w:rsid w:val="00F54A17"/>
    <w:rsid w:val="00F54AAC"/>
    <w:rsid w:val="00F6058E"/>
    <w:rsid w:val="00F6382D"/>
    <w:rsid w:val="00F668C6"/>
    <w:rsid w:val="00F70FD3"/>
    <w:rsid w:val="00F7260C"/>
    <w:rsid w:val="00F7479A"/>
    <w:rsid w:val="00F817F7"/>
    <w:rsid w:val="00F8365F"/>
    <w:rsid w:val="00F842C3"/>
    <w:rsid w:val="00F914D7"/>
    <w:rsid w:val="00F96313"/>
    <w:rsid w:val="00F96CC6"/>
    <w:rsid w:val="00FA041E"/>
    <w:rsid w:val="00FA0E1B"/>
    <w:rsid w:val="00FA242F"/>
    <w:rsid w:val="00FA518F"/>
    <w:rsid w:val="00FA53B1"/>
    <w:rsid w:val="00FB6830"/>
    <w:rsid w:val="00FB7857"/>
    <w:rsid w:val="00FC1815"/>
    <w:rsid w:val="00FC5623"/>
    <w:rsid w:val="00FD223A"/>
    <w:rsid w:val="00FD22AB"/>
    <w:rsid w:val="00FD3395"/>
    <w:rsid w:val="00FD45B9"/>
    <w:rsid w:val="00FD63DB"/>
    <w:rsid w:val="00FD7B43"/>
    <w:rsid w:val="00FE3BD3"/>
    <w:rsid w:val="00FE488F"/>
    <w:rsid w:val="00FF1B57"/>
    <w:rsid w:val="00FF231F"/>
    <w:rsid w:val="00FF285A"/>
    <w:rsid w:val="00FF534A"/>
    <w:rsid w:val="00FF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4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uiPriority w:val="9"/>
    <w:qFormat/>
    <w:pPr>
      <w:ind w:left="133"/>
      <w:outlineLvl w:val="0"/>
    </w:pPr>
    <w:rPr>
      <w:rFonts w:ascii="Times New Roman" w:eastAsia="Times New Roman" w:hAnsi="Times New Roman" w:cs="Times New Roman"/>
      <w:b/>
      <w:i/>
      <w:sz w:val="19"/>
      <w:szCs w:val="19"/>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1"/>
    <w:qFormat/>
    <w:rsid w:val="00416E35"/>
    <w:pPr>
      <w:ind w:left="720"/>
      <w:contextualSpacing/>
    </w:pPr>
  </w:style>
  <w:style w:type="paragraph" w:styleId="BalloonText">
    <w:name w:val="Balloon Text"/>
    <w:basedOn w:val="Normal"/>
    <w:link w:val="BalloonTextChar"/>
    <w:uiPriority w:val="99"/>
    <w:semiHidden/>
    <w:unhideWhenUsed/>
    <w:rsid w:val="003F2F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0CC"/>
    <w:rPr>
      <w:rFonts w:ascii="Segoe UI" w:hAnsi="Segoe UI" w:cs="Segoe UI"/>
      <w:sz w:val="18"/>
      <w:szCs w:val="18"/>
    </w:rPr>
  </w:style>
  <w:style w:type="paragraph" w:styleId="Revision">
    <w:name w:val="Revision"/>
    <w:hidden/>
    <w:uiPriority w:val="99"/>
    <w:semiHidden/>
    <w:rsid w:val="003F2F86"/>
    <w:pPr>
      <w:widowControl/>
    </w:pPr>
  </w:style>
  <w:style w:type="paragraph" w:styleId="Header">
    <w:name w:val="header"/>
    <w:basedOn w:val="Normal"/>
    <w:link w:val="HeaderChar"/>
    <w:uiPriority w:val="99"/>
    <w:unhideWhenUsed/>
    <w:rsid w:val="003F2F86"/>
    <w:pPr>
      <w:tabs>
        <w:tab w:val="center" w:pos="4680"/>
        <w:tab w:val="right" w:pos="9360"/>
      </w:tabs>
    </w:pPr>
  </w:style>
  <w:style w:type="character" w:customStyle="1" w:styleId="HeaderChar">
    <w:name w:val="Header Char"/>
    <w:basedOn w:val="DefaultParagraphFont"/>
    <w:link w:val="Header"/>
    <w:uiPriority w:val="99"/>
    <w:rsid w:val="007057A8"/>
  </w:style>
  <w:style w:type="paragraph" w:styleId="Footer">
    <w:name w:val="footer"/>
    <w:basedOn w:val="Normal"/>
    <w:link w:val="FooterChar"/>
    <w:uiPriority w:val="99"/>
    <w:unhideWhenUsed/>
    <w:rsid w:val="003F2F86"/>
    <w:pPr>
      <w:tabs>
        <w:tab w:val="center" w:pos="4680"/>
        <w:tab w:val="right" w:pos="9360"/>
      </w:tabs>
    </w:pPr>
  </w:style>
  <w:style w:type="character" w:customStyle="1" w:styleId="FooterChar">
    <w:name w:val="Footer Char"/>
    <w:basedOn w:val="DefaultParagraphFont"/>
    <w:link w:val="Footer"/>
    <w:uiPriority w:val="99"/>
    <w:rsid w:val="007057A8"/>
  </w:style>
  <w:style w:type="paragraph" w:styleId="BodyText">
    <w:name w:val="Body Text"/>
    <w:basedOn w:val="Normal"/>
    <w:link w:val="BodyTextChar"/>
    <w:uiPriority w:val="1"/>
    <w:qFormat/>
    <w:rsid w:val="003F2F86"/>
    <w:pPr>
      <w:ind w:left="528" w:hanging="395"/>
    </w:pPr>
    <w:rPr>
      <w:rFonts w:ascii="Times New Roman" w:eastAsia="Times New Roman" w:hAnsi="Times New Roman" w:cstheme="minorBidi"/>
      <w:sz w:val="19"/>
      <w:szCs w:val="19"/>
    </w:rPr>
  </w:style>
  <w:style w:type="character" w:customStyle="1" w:styleId="BodyTextChar">
    <w:name w:val="Body Text Char"/>
    <w:basedOn w:val="DefaultParagraphFont"/>
    <w:link w:val="BodyText"/>
    <w:uiPriority w:val="1"/>
    <w:rsid w:val="003F2F86"/>
    <w:rPr>
      <w:rFonts w:ascii="Times New Roman" w:eastAsia="Times New Roman" w:hAnsi="Times New Roman" w:cstheme="minorBidi"/>
      <w:sz w:val="19"/>
      <w:szCs w:val="19"/>
    </w:rPr>
  </w:style>
  <w:style w:type="paragraph" w:customStyle="1" w:styleId="TableParagraph">
    <w:name w:val="Table Paragraph"/>
    <w:basedOn w:val="Normal"/>
    <w:uiPriority w:val="1"/>
    <w:qFormat/>
    <w:rsid w:val="003F2F86"/>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3F2F86"/>
    <w:rPr>
      <w:sz w:val="16"/>
      <w:szCs w:val="16"/>
    </w:rPr>
  </w:style>
  <w:style w:type="paragraph" w:styleId="CommentText">
    <w:name w:val="annotation text"/>
    <w:basedOn w:val="Normal"/>
    <w:link w:val="CommentTextChar"/>
    <w:uiPriority w:val="99"/>
    <w:unhideWhenUsed/>
    <w:rsid w:val="003F2F86"/>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F2F86"/>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3F2F86"/>
    <w:rPr>
      <w:b/>
      <w:bCs/>
    </w:rPr>
  </w:style>
  <w:style w:type="character" w:customStyle="1" w:styleId="CommentSubjectChar">
    <w:name w:val="Comment Subject Char"/>
    <w:basedOn w:val="CommentTextChar"/>
    <w:link w:val="CommentSubject"/>
    <w:uiPriority w:val="99"/>
    <w:semiHidden/>
    <w:rsid w:val="003F2F86"/>
    <w:rPr>
      <w:rFonts w:asciiTheme="minorHAnsi" w:eastAsiaTheme="minorHAnsi" w:hAnsiTheme="minorHAnsi" w:cstheme="minorBidi"/>
      <w:b/>
      <w:bCs/>
      <w:sz w:val="20"/>
      <w:szCs w:val="20"/>
    </w:rPr>
  </w:style>
  <w:style w:type="character" w:customStyle="1" w:styleId="apple-converted-space">
    <w:name w:val="apple-converted-space"/>
    <w:basedOn w:val="DefaultParagraphFont"/>
    <w:rsid w:val="003F2F86"/>
  </w:style>
  <w:style w:type="character" w:styleId="Hyperlink">
    <w:name w:val="Hyperlink"/>
    <w:basedOn w:val="DefaultParagraphFont"/>
    <w:uiPriority w:val="99"/>
    <w:semiHidden/>
    <w:unhideWhenUsed/>
    <w:rsid w:val="003F2F86"/>
    <w:rPr>
      <w:color w:val="0000FF"/>
      <w:u w:val="single"/>
    </w:rPr>
  </w:style>
  <w:style w:type="paragraph" w:styleId="FootnoteText">
    <w:name w:val="footnote text"/>
    <w:basedOn w:val="Normal"/>
    <w:link w:val="FootnoteTextChar"/>
    <w:uiPriority w:val="99"/>
    <w:semiHidden/>
    <w:unhideWhenUsed/>
    <w:rsid w:val="003F2F86"/>
    <w:pPr>
      <w:pBdr>
        <w:top w:val="nil"/>
        <w:left w:val="nil"/>
        <w:bottom w:val="nil"/>
        <w:right w:val="nil"/>
        <w:between w:val="nil"/>
      </w:pBdr>
    </w:pPr>
    <w:rPr>
      <w:color w:val="000000"/>
      <w:sz w:val="20"/>
      <w:szCs w:val="20"/>
    </w:rPr>
  </w:style>
  <w:style w:type="character" w:customStyle="1" w:styleId="FootnoteTextChar">
    <w:name w:val="Footnote Text Char"/>
    <w:basedOn w:val="DefaultParagraphFont"/>
    <w:link w:val="FootnoteText"/>
    <w:uiPriority w:val="99"/>
    <w:semiHidden/>
    <w:rsid w:val="003F2F86"/>
    <w:rPr>
      <w:color w:val="000000"/>
      <w:sz w:val="20"/>
      <w:szCs w:val="20"/>
    </w:rPr>
  </w:style>
  <w:style w:type="character" w:styleId="FootnoteReference">
    <w:name w:val="footnote reference"/>
    <w:basedOn w:val="DefaultParagraphFont"/>
    <w:uiPriority w:val="99"/>
    <w:semiHidden/>
    <w:unhideWhenUsed/>
    <w:rsid w:val="003F2F86"/>
    <w:rPr>
      <w:vertAlign w:val="superscript"/>
    </w:rPr>
  </w:style>
  <w:style w:type="paragraph" w:styleId="NormalWeb">
    <w:name w:val="Normal (Web)"/>
    <w:basedOn w:val="Normal"/>
    <w:uiPriority w:val="99"/>
    <w:semiHidden/>
    <w:unhideWhenUsed/>
    <w:rsid w:val="00B41FBC"/>
    <w:pPr>
      <w:widowControl/>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6611DF"/>
    <w:pPr>
      <w:widowControl/>
      <w:autoSpaceDE w:val="0"/>
      <w:autoSpaceDN w:val="0"/>
      <w:adjustRightInd w:val="0"/>
    </w:pPr>
    <w:rPr>
      <w:rFonts w:ascii="Cambria" w:hAnsi="Cambria" w:cs="Cambria"/>
      <w:color w:val="000000"/>
      <w:sz w:val="24"/>
      <w:szCs w:val="24"/>
    </w:rPr>
  </w:style>
  <w:style w:type="table" w:styleId="TableGrid">
    <w:name w:val="Table Grid"/>
    <w:basedOn w:val="TableNormal"/>
    <w:uiPriority w:val="39"/>
    <w:rsid w:val="00555B47"/>
    <w:pPr>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7340">
      <w:bodyDiv w:val="1"/>
      <w:marLeft w:val="0"/>
      <w:marRight w:val="0"/>
      <w:marTop w:val="0"/>
      <w:marBottom w:val="0"/>
      <w:divBdr>
        <w:top w:val="none" w:sz="0" w:space="0" w:color="auto"/>
        <w:left w:val="none" w:sz="0" w:space="0" w:color="auto"/>
        <w:bottom w:val="none" w:sz="0" w:space="0" w:color="auto"/>
        <w:right w:val="none" w:sz="0" w:space="0" w:color="auto"/>
      </w:divBdr>
      <w:divsChild>
        <w:div w:id="429089812">
          <w:marLeft w:val="0"/>
          <w:marRight w:val="0"/>
          <w:marTop w:val="0"/>
          <w:marBottom w:val="0"/>
          <w:divBdr>
            <w:top w:val="none" w:sz="0" w:space="0" w:color="auto"/>
            <w:left w:val="none" w:sz="0" w:space="0" w:color="auto"/>
            <w:bottom w:val="none" w:sz="0" w:space="0" w:color="auto"/>
            <w:right w:val="none" w:sz="0" w:space="0" w:color="auto"/>
          </w:divBdr>
        </w:div>
        <w:div w:id="664281367">
          <w:marLeft w:val="0"/>
          <w:marRight w:val="0"/>
          <w:marTop w:val="0"/>
          <w:marBottom w:val="0"/>
          <w:divBdr>
            <w:top w:val="none" w:sz="0" w:space="0" w:color="auto"/>
            <w:left w:val="none" w:sz="0" w:space="0" w:color="auto"/>
            <w:bottom w:val="none" w:sz="0" w:space="0" w:color="auto"/>
            <w:right w:val="none" w:sz="0" w:space="0" w:color="auto"/>
          </w:divBdr>
        </w:div>
        <w:div w:id="1869952228">
          <w:marLeft w:val="0"/>
          <w:marRight w:val="0"/>
          <w:marTop w:val="0"/>
          <w:marBottom w:val="0"/>
          <w:divBdr>
            <w:top w:val="none" w:sz="0" w:space="0" w:color="auto"/>
            <w:left w:val="none" w:sz="0" w:space="0" w:color="auto"/>
            <w:bottom w:val="none" w:sz="0" w:space="0" w:color="auto"/>
            <w:right w:val="none" w:sz="0" w:space="0" w:color="auto"/>
          </w:divBdr>
        </w:div>
      </w:divsChild>
    </w:div>
    <w:div w:id="1402750646">
      <w:bodyDiv w:val="1"/>
      <w:marLeft w:val="0"/>
      <w:marRight w:val="0"/>
      <w:marTop w:val="0"/>
      <w:marBottom w:val="0"/>
      <w:divBdr>
        <w:top w:val="none" w:sz="0" w:space="0" w:color="auto"/>
        <w:left w:val="none" w:sz="0" w:space="0" w:color="auto"/>
        <w:bottom w:val="none" w:sz="0" w:space="0" w:color="auto"/>
        <w:right w:val="none" w:sz="0" w:space="0" w:color="auto"/>
      </w:divBdr>
    </w:div>
    <w:div w:id="1796753420">
      <w:bodyDiv w:val="1"/>
      <w:marLeft w:val="0"/>
      <w:marRight w:val="0"/>
      <w:marTop w:val="0"/>
      <w:marBottom w:val="0"/>
      <w:divBdr>
        <w:top w:val="none" w:sz="0" w:space="0" w:color="auto"/>
        <w:left w:val="none" w:sz="0" w:space="0" w:color="auto"/>
        <w:bottom w:val="none" w:sz="0" w:space="0" w:color="auto"/>
        <w:right w:val="none" w:sz="0" w:space="0" w:color="auto"/>
      </w:divBdr>
      <w:divsChild>
        <w:div w:id="487597203">
          <w:blockQuote w:val="1"/>
          <w:marLeft w:val="600"/>
          <w:marRight w:val="0"/>
          <w:marTop w:val="0"/>
          <w:marBottom w:val="0"/>
          <w:divBdr>
            <w:top w:val="none" w:sz="0" w:space="0" w:color="auto"/>
            <w:left w:val="none" w:sz="0" w:space="0" w:color="auto"/>
            <w:bottom w:val="none" w:sz="0" w:space="0" w:color="auto"/>
            <w:right w:val="none" w:sz="0" w:space="0" w:color="auto"/>
          </w:divBdr>
          <w:divsChild>
            <w:div w:id="1126197967">
              <w:marLeft w:val="0"/>
              <w:marRight w:val="0"/>
              <w:marTop w:val="0"/>
              <w:marBottom w:val="0"/>
              <w:divBdr>
                <w:top w:val="none" w:sz="0" w:space="0" w:color="auto"/>
                <w:left w:val="none" w:sz="0" w:space="0" w:color="auto"/>
                <w:bottom w:val="none" w:sz="0" w:space="0" w:color="auto"/>
                <w:right w:val="none" w:sz="0" w:space="0" w:color="auto"/>
              </w:divBdr>
              <w:divsChild>
                <w:div w:id="2252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97966">
          <w:marLeft w:val="0"/>
          <w:marRight w:val="0"/>
          <w:marTop w:val="0"/>
          <w:marBottom w:val="0"/>
          <w:divBdr>
            <w:top w:val="none" w:sz="0" w:space="0" w:color="auto"/>
            <w:left w:val="none" w:sz="0" w:space="0" w:color="auto"/>
            <w:bottom w:val="none" w:sz="0" w:space="0" w:color="auto"/>
            <w:right w:val="none" w:sz="0" w:space="0" w:color="auto"/>
          </w:divBdr>
        </w:div>
        <w:div w:id="638461383">
          <w:marLeft w:val="0"/>
          <w:marRight w:val="0"/>
          <w:marTop w:val="0"/>
          <w:marBottom w:val="0"/>
          <w:divBdr>
            <w:top w:val="none" w:sz="0" w:space="0" w:color="auto"/>
            <w:left w:val="none" w:sz="0" w:space="0" w:color="auto"/>
            <w:bottom w:val="none" w:sz="0" w:space="0" w:color="auto"/>
            <w:right w:val="none" w:sz="0" w:space="0" w:color="auto"/>
          </w:divBdr>
        </w:div>
        <w:div w:id="717435393">
          <w:marLeft w:val="0"/>
          <w:marRight w:val="0"/>
          <w:marTop w:val="0"/>
          <w:marBottom w:val="0"/>
          <w:divBdr>
            <w:top w:val="none" w:sz="0" w:space="0" w:color="auto"/>
            <w:left w:val="none" w:sz="0" w:space="0" w:color="auto"/>
            <w:bottom w:val="none" w:sz="0" w:space="0" w:color="auto"/>
            <w:right w:val="none" w:sz="0" w:space="0" w:color="auto"/>
          </w:divBdr>
        </w:div>
        <w:div w:id="758865545">
          <w:marLeft w:val="0"/>
          <w:marRight w:val="0"/>
          <w:marTop w:val="0"/>
          <w:marBottom w:val="0"/>
          <w:divBdr>
            <w:top w:val="none" w:sz="0" w:space="0" w:color="auto"/>
            <w:left w:val="none" w:sz="0" w:space="0" w:color="auto"/>
            <w:bottom w:val="none" w:sz="0" w:space="0" w:color="auto"/>
            <w:right w:val="none" w:sz="0" w:space="0" w:color="auto"/>
          </w:divBdr>
        </w:div>
        <w:div w:id="821579472">
          <w:marLeft w:val="0"/>
          <w:marRight w:val="0"/>
          <w:marTop w:val="0"/>
          <w:marBottom w:val="0"/>
          <w:divBdr>
            <w:top w:val="none" w:sz="0" w:space="0" w:color="auto"/>
            <w:left w:val="none" w:sz="0" w:space="0" w:color="auto"/>
            <w:bottom w:val="none" w:sz="0" w:space="0" w:color="auto"/>
            <w:right w:val="none" w:sz="0" w:space="0" w:color="auto"/>
          </w:divBdr>
        </w:div>
        <w:div w:id="1015185011">
          <w:marLeft w:val="0"/>
          <w:marRight w:val="0"/>
          <w:marTop w:val="0"/>
          <w:marBottom w:val="0"/>
          <w:divBdr>
            <w:top w:val="none" w:sz="0" w:space="0" w:color="auto"/>
            <w:left w:val="none" w:sz="0" w:space="0" w:color="auto"/>
            <w:bottom w:val="none" w:sz="0" w:space="0" w:color="auto"/>
            <w:right w:val="none" w:sz="0" w:space="0" w:color="auto"/>
          </w:divBdr>
        </w:div>
        <w:div w:id="1158420613">
          <w:marLeft w:val="0"/>
          <w:marRight w:val="0"/>
          <w:marTop w:val="0"/>
          <w:marBottom w:val="0"/>
          <w:divBdr>
            <w:top w:val="none" w:sz="0" w:space="0" w:color="auto"/>
            <w:left w:val="none" w:sz="0" w:space="0" w:color="auto"/>
            <w:bottom w:val="none" w:sz="0" w:space="0" w:color="auto"/>
            <w:right w:val="none" w:sz="0" w:space="0" w:color="auto"/>
          </w:divBdr>
        </w:div>
        <w:div w:id="1370715289">
          <w:marLeft w:val="0"/>
          <w:marRight w:val="0"/>
          <w:marTop w:val="0"/>
          <w:marBottom w:val="0"/>
          <w:divBdr>
            <w:top w:val="none" w:sz="0" w:space="0" w:color="auto"/>
            <w:left w:val="none" w:sz="0" w:space="0" w:color="auto"/>
            <w:bottom w:val="none" w:sz="0" w:space="0" w:color="auto"/>
            <w:right w:val="none" w:sz="0" w:space="0" w:color="auto"/>
          </w:divBdr>
        </w:div>
        <w:div w:id="1496072084">
          <w:marLeft w:val="0"/>
          <w:marRight w:val="0"/>
          <w:marTop w:val="0"/>
          <w:marBottom w:val="0"/>
          <w:divBdr>
            <w:top w:val="none" w:sz="0" w:space="0" w:color="auto"/>
            <w:left w:val="none" w:sz="0" w:space="0" w:color="auto"/>
            <w:bottom w:val="none" w:sz="0" w:space="0" w:color="auto"/>
            <w:right w:val="none" w:sz="0" w:space="0" w:color="auto"/>
          </w:divBdr>
        </w:div>
        <w:div w:id="1876623917">
          <w:marLeft w:val="0"/>
          <w:marRight w:val="0"/>
          <w:marTop w:val="0"/>
          <w:marBottom w:val="0"/>
          <w:divBdr>
            <w:top w:val="none" w:sz="0" w:space="0" w:color="auto"/>
            <w:left w:val="none" w:sz="0" w:space="0" w:color="auto"/>
            <w:bottom w:val="none" w:sz="0" w:space="0" w:color="auto"/>
            <w:right w:val="none" w:sz="0" w:space="0" w:color="auto"/>
          </w:divBdr>
        </w:div>
        <w:div w:id="1988166083">
          <w:marLeft w:val="0"/>
          <w:marRight w:val="0"/>
          <w:marTop w:val="0"/>
          <w:marBottom w:val="0"/>
          <w:divBdr>
            <w:top w:val="none" w:sz="0" w:space="0" w:color="auto"/>
            <w:left w:val="none" w:sz="0" w:space="0" w:color="auto"/>
            <w:bottom w:val="none" w:sz="0" w:space="0" w:color="auto"/>
            <w:right w:val="none" w:sz="0" w:space="0" w:color="auto"/>
          </w:divBdr>
        </w:div>
      </w:divsChild>
    </w:div>
    <w:div w:id="1833645689">
      <w:bodyDiv w:val="1"/>
      <w:marLeft w:val="0"/>
      <w:marRight w:val="0"/>
      <w:marTop w:val="0"/>
      <w:marBottom w:val="0"/>
      <w:divBdr>
        <w:top w:val="none" w:sz="0" w:space="0" w:color="auto"/>
        <w:left w:val="none" w:sz="0" w:space="0" w:color="auto"/>
        <w:bottom w:val="none" w:sz="0" w:space="0" w:color="auto"/>
        <w:right w:val="none" w:sz="0" w:space="0" w:color="auto"/>
      </w:divBdr>
      <w:divsChild>
        <w:div w:id="675764246">
          <w:marLeft w:val="0"/>
          <w:marRight w:val="0"/>
          <w:marTop w:val="0"/>
          <w:marBottom w:val="0"/>
          <w:divBdr>
            <w:top w:val="none" w:sz="0" w:space="0" w:color="auto"/>
            <w:left w:val="none" w:sz="0" w:space="0" w:color="auto"/>
            <w:bottom w:val="none" w:sz="0" w:space="0" w:color="auto"/>
            <w:right w:val="none" w:sz="0" w:space="0" w:color="auto"/>
          </w:divBdr>
          <w:divsChild>
            <w:div w:id="155897620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Props1.xml><?xml version="1.0" encoding="utf-8"?>
<ds:datastoreItem xmlns:ds="http://schemas.openxmlformats.org/officeDocument/2006/customXml" ds:itemID="{E5C0008E-2F19-468D-872E-7B92515F2D96}">
  <ds:schemaRefs>
    <ds:schemaRef ds:uri="http://schemas.openxmlformats.org/officeDocument/2006/bibliography"/>
  </ds:schemaRefs>
</ds:datastoreItem>
</file>

<file path=customXml/itemProps2.xml><?xml version="1.0" encoding="utf-8"?>
<ds:datastoreItem xmlns:ds="http://schemas.openxmlformats.org/officeDocument/2006/customXml" ds:itemID="{D6EB6C84-08AF-4328-B331-A7250496F675}">
  <ds:schemaRefs>
    <ds:schemaRef ds:uri="http://schemas.microsoft.com/sharepoint/v3/contenttype/forms"/>
  </ds:schemaRefs>
</ds:datastoreItem>
</file>

<file path=customXml/itemProps3.xml><?xml version="1.0" encoding="utf-8"?>
<ds:datastoreItem xmlns:ds="http://schemas.openxmlformats.org/officeDocument/2006/customXml" ds:itemID="{FAA684A3-DE90-4521-80CC-4BD587506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56E08-C588-489E-A7BD-F999D8877FBF}">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6899</Words>
  <Characters>39327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2022-11-20T17:01:00Z</dcterms:created>
  <dcterms:modified xsi:type="dcterms:W3CDTF">2025-10-29T14:53:00Z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0x01010017FF78C904FD5D479F9D99C5899B7D55</vt:lpwstr>
  </property>
  <property fmtid="{D5CDD505-2E9C-101B-9397-08002B2CF9AE}" pid="3" name="MSIP_Label_6bd9ddd1-4d20-43f6-abfa-fc3c07406f94_Enabled">
    <vt:lpwstr>true</vt:lpwstr>
  </property>
  <property fmtid="{D5CDD505-2E9C-101B-9397-08002B2CF9AE}" pid="4" name="MSIP_Label_6bd9ddd1-4d20-43f6-abfa-fc3c07406f94_SetDate">
    <vt:lpwstr>2025-05-28T07:50:13Z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6a83888c-7074-4293-b7bf-d997c11180a3</vt:lpwstr>
  </property>
  <property fmtid="{D5CDD505-2E9C-101B-9397-08002B2CF9AE}" pid="9" name="MSIP_Label_6bd9ddd1-4d20-43f6-abfa-fc3c07406f94_ContentBits">
    <vt:lpwstr>0</vt:lpwstr>
  </property>
  <property fmtid="{D5CDD505-2E9C-101B-9397-08002B2CF9AE}" pid="10" name="MediaServiceImageTags">
    <vt:lpwstr/>
  </property>
</Properties>
</file>