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FE876" w14:textId="77777777" w:rsidR="00ED23A1" w:rsidRPr="00ED23A1" w:rsidRDefault="00ED23A1" w:rsidP="00ED23A1">
      <w:pPr>
        <w:widowControl w:val="0"/>
        <w:autoSpaceDE w:val="0"/>
        <w:autoSpaceDN w:val="0"/>
        <w:ind w:left="487" w:right="392"/>
        <w:contextualSpacing/>
        <w:jc w:val="center"/>
        <w:rPr>
          <w:rFonts w:ascii="Cambria" w:eastAsia="Cambria" w:hAnsi="Cambria" w:cs="Cambria"/>
          <w:b/>
          <w:spacing w:val="-2"/>
          <w:sz w:val="20"/>
          <w:szCs w:val="20"/>
        </w:rPr>
      </w:pPr>
      <w:bookmarkStart w:id="0" w:name="_Hlk168477507"/>
    </w:p>
    <w:p w14:paraId="3785A82C" w14:textId="77777777" w:rsidR="00ED23A1" w:rsidRPr="00A94EFD" w:rsidRDefault="00ED23A1" w:rsidP="00ED23A1">
      <w:pPr>
        <w:widowControl w:val="0"/>
        <w:autoSpaceDE w:val="0"/>
        <w:autoSpaceDN w:val="0"/>
        <w:ind w:left="487" w:right="392"/>
        <w:contextualSpacing/>
        <w:jc w:val="center"/>
        <w:rPr>
          <w:rFonts w:ascii="Cambria" w:eastAsia="Cambria" w:hAnsi="Cambria" w:cs="Cambria"/>
          <w:b/>
          <w:sz w:val="20"/>
          <w:szCs w:val="20"/>
        </w:rPr>
      </w:pPr>
      <w:r w:rsidRPr="00A94EFD">
        <w:rPr>
          <w:rFonts w:ascii="Cambria" w:eastAsia="Cambria" w:hAnsi="Cambria" w:cs="Cambria"/>
          <w:b/>
          <w:sz w:val="20"/>
          <w:szCs w:val="20"/>
        </w:rPr>
        <w:t>Page de garde accompagnant les nouvelles propositions</w:t>
      </w:r>
    </w:p>
    <w:p w14:paraId="1D916765" w14:textId="77777777" w:rsidR="00ED23A1" w:rsidRPr="00A94EFD" w:rsidRDefault="00ED23A1" w:rsidP="00ED23A1">
      <w:pPr>
        <w:widowControl w:val="0"/>
        <w:autoSpaceDE w:val="0"/>
        <w:autoSpaceDN w:val="0"/>
        <w:spacing w:line="233" w:lineRule="auto"/>
        <w:contextualSpacing/>
        <w:jc w:val="center"/>
        <w:rPr>
          <w:rFonts w:ascii="Cambria" w:eastAsia="Cambria" w:hAnsi="Cambria" w:cs="Cambria"/>
          <w:i/>
          <w:sz w:val="20"/>
          <w:szCs w:val="20"/>
        </w:rPr>
      </w:pPr>
    </w:p>
    <w:p w14:paraId="6E384523" w14:textId="29B8BD5E" w:rsidR="00ED23A1" w:rsidRPr="00A94EFD" w:rsidRDefault="00ED23A1" w:rsidP="00ED23A1">
      <w:pPr>
        <w:widowControl w:val="0"/>
        <w:autoSpaceDE w:val="0"/>
        <w:autoSpaceDN w:val="0"/>
        <w:spacing w:line="233" w:lineRule="auto"/>
        <w:contextualSpacing/>
        <w:jc w:val="center"/>
        <w:rPr>
          <w:rFonts w:ascii="Cambria" w:eastAsia="Cambria" w:hAnsi="Cambria" w:cs="Cambria"/>
          <w:i/>
          <w:sz w:val="20"/>
          <w:szCs w:val="20"/>
        </w:rPr>
      </w:pPr>
      <w:r w:rsidRPr="00A94EFD">
        <w:rPr>
          <w:rFonts w:ascii="Cambria" w:eastAsia="Cambria" w:hAnsi="Cambria" w:cs="Cambria"/>
          <w:i/>
          <w:sz w:val="20"/>
          <w:szCs w:val="20"/>
        </w:rPr>
        <w:t xml:space="preserve">(Proposition soumise par </w:t>
      </w:r>
      <w:r w:rsidR="004D15BF" w:rsidRPr="00A94EFD">
        <w:rPr>
          <w:rFonts w:ascii="Cambria" w:eastAsia="Cambria" w:hAnsi="Cambria" w:cs="Cambria"/>
          <w:i/>
          <w:sz w:val="20"/>
          <w:szCs w:val="20"/>
        </w:rPr>
        <w:t>l’Union européenne</w:t>
      </w:r>
      <w:r w:rsidRPr="00A94EFD">
        <w:rPr>
          <w:rFonts w:ascii="Cambria" w:eastAsia="Cambria" w:hAnsi="Cambria" w:cs="Cambria"/>
          <w:i/>
          <w:sz w:val="20"/>
          <w:szCs w:val="20"/>
        </w:rPr>
        <w:t>)</w:t>
      </w:r>
    </w:p>
    <w:p w14:paraId="7FC1396F" w14:textId="77777777" w:rsidR="00ED23A1" w:rsidRPr="00A94EFD" w:rsidRDefault="00ED23A1" w:rsidP="00ED23A1">
      <w:pPr>
        <w:tabs>
          <w:tab w:val="left" w:pos="0"/>
        </w:tabs>
        <w:autoSpaceDE w:val="0"/>
        <w:autoSpaceDN w:val="0"/>
        <w:adjustRightInd w:val="0"/>
        <w:ind w:firstLine="426"/>
        <w:contextualSpacing/>
        <w:jc w:val="center"/>
        <w:rPr>
          <w:rFonts w:ascii="Cambria" w:eastAsia="Cambria" w:hAnsi="Cambria" w:cs="Segoe UI"/>
          <w:i/>
          <w:iCs/>
          <w:color w:val="242424"/>
          <w:sz w:val="20"/>
          <w:szCs w:val="20"/>
          <w:shd w:val="clear" w:color="auto" w:fill="FFFFFF"/>
        </w:rPr>
      </w:pPr>
    </w:p>
    <w:p w14:paraId="32C562EB" w14:textId="77777777" w:rsidR="00ED23A1" w:rsidRPr="00A94EFD" w:rsidRDefault="00ED23A1" w:rsidP="00ED23A1">
      <w:pPr>
        <w:widowControl w:val="0"/>
        <w:autoSpaceDE w:val="0"/>
        <w:autoSpaceDN w:val="0"/>
        <w:contextualSpacing/>
        <w:rPr>
          <w:rFonts w:ascii="Cambria" w:eastAsia="Cambria" w:hAnsi="Cambria" w:cs="Cambria"/>
          <w:sz w:val="20"/>
          <w:szCs w:val="20"/>
        </w:rPr>
      </w:pPr>
    </w:p>
    <w:p w14:paraId="59709422" w14:textId="77777777" w:rsidR="00ED23A1" w:rsidRPr="00A94EFD" w:rsidRDefault="00ED23A1" w:rsidP="00ED23A1">
      <w:pPr>
        <w:widowControl w:val="0"/>
        <w:autoSpaceDE w:val="0"/>
        <w:autoSpaceDN w:val="0"/>
        <w:contextualSpacing/>
        <w:rPr>
          <w:rFonts w:ascii="Cambria" w:eastAsia="Cambria" w:hAnsi="Cambria" w:cs="Cambria"/>
          <w:b/>
          <w:sz w:val="20"/>
          <w:szCs w:val="20"/>
        </w:rPr>
      </w:pPr>
    </w:p>
    <w:p w14:paraId="4EEFB01F" w14:textId="2DA88BED" w:rsidR="00ED23A1" w:rsidRPr="00A94EFD" w:rsidRDefault="00ED23A1" w:rsidP="00ED23A1">
      <w:pPr>
        <w:widowControl w:val="0"/>
        <w:autoSpaceDE w:val="0"/>
        <w:autoSpaceDN w:val="0"/>
        <w:contextualSpacing/>
        <w:rPr>
          <w:rFonts w:ascii="Cambria" w:eastAsia="Cambria" w:hAnsi="Cambria" w:cs="Cambria"/>
          <w:bCs/>
          <w:sz w:val="20"/>
          <w:szCs w:val="20"/>
        </w:rPr>
      </w:pPr>
      <w:r w:rsidRPr="00A94EFD">
        <w:rPr>
          <w:rFonts w:ascii="Cambria" w:eastAsia="Cambria" w:hAnsi="Cambria" w:cs="Cambria"/>
          <w:b/>
          <w:sz w:val="20"/>
          <w:szCs w:val="22"/>
        </w:rPr>
        <w:t xml:space="preserve">Titre de la proposition de projet de Recommandation/Résolution : </w:t>
      </w:r>
      <w:r w:rsidR="00EA6887" w:rsidRPr="00A94EFD">
        <w:rPr>
          <w:rFonts w:ascii="Cambria" w:eastAsia="Cambria" w:hAnsi="Cambria" w:cs="Cambria"/>
          <w:bCs/>
          <w:color w:val="FF0000"/>
          <w:sz w:val="20"/>
          <w:szCs w:val="22"/>
        </w:rPr>
        <w:t>Projet de Recommandation de l’ICCAT établissant un plan pluriannuel de gestion du thon rouge dans l’Atlantique Est et la Méditerranée</w:t>
      </w:r>
    </w:p>
    <w:p w14:paraId="5C4471F2" w14:textId="77777777" w:rsidR="00ED23A1" w:rsidRPr="00A94EFD" w:rsidRDefault="00ED23A1" w:rsidP="00ED23A1">
      <w:pPr>
        <w:widowControl w:val="0"/>
        <w:autoSpaceDE w:val="0"/>
        <w:autoSpaceDN w:val="0"/>
        <w:contextualSpacing/>
        <w:rPr>
          <w:rFonts w:ascii="Cambria" w:eastAsia="Cambria" w:hAnsi="Cambria" w:cs="Cambria"/>
          <w:b/>
          <w:sz w:val="20"/>
          <w:szCs w:val="22"/>
        </w:rPr>
      </w:pPr>
    </w:p>
    <w:p w14:paraId="48D44534" w14:textId="6383DB39" w:rsidR="00ED23A1" w:rsidRPr="00A94EFD" w:rsidRDefault="00ED23A1" w:rsidP="00ED23A1">
      <w:pPr>
        <w:widowControl w:val="0"/>
        <w:autoSpaceDE w:val="0"/>
        <w:autoSpaceDN w:val="0"/>
        <w:contextualSpacing/>
        <w:rPr>
          <w:rFonts w:ascii="Cambria" w:eastAsia="Cambria" w:hAnsi="Cambria" w:cs="Cambria"/>
          <w:b/>
          <w:bCs/>
          <w:sz w:val="20"/>
          <w:szCs w:val="20"/>
        </w:rPr>
      </w:pPr>
      <w:r w:rsidRPr="00A94EFD">
        <w:rPr>
          <w:rFonts w:ascii="Cambria" w:eastAsia="Cambria" w:hAnsi="Cambria" w:cs="Cambria"/>
          <w:b/>
          <w:sz w:val="20"/>
          <w:szCs w:val="22"/>
        </w:rPr>
        <w:t xml:space="preserve">Titre de la ou des Recommandations ou Résolutions en vigueur traitant des mêmes questions ou de questions connexes : </w:t>
      </w:r>
      <w:r w:rsidR="00910B4F" w:rsidRPr="00A94EFD">
        <w:rPr>
          <w:rFonts w:ascii="Cambria" w:eastAsia="Cambria" w:hAnsi="Cambria" w:cs="Cambria"/>
          <w:bCs/>
          <w:i/>
          <w:iCs/>
          <w:color w:val="FF0000"/>
          <w:sz w:val="20"/>
          <w:szCs w:val="22"/>
        </w:rPr>
        <w:t xml:space="preserve">Recommandation de l’ICCAT amendant la Recommandation 22-08 établissant un plan pluriannuel de gestion du thon rouge dans l’Atlantique Est et la Méditerranée </w:t>
      </w:r>
      <w:r w:rsidR="00910B4F" w:rsidRPr="00A94EFD">
        <w:rPr>
          <w:rFonts w:ascii="Cambria" w:eastAsia="Cambria" w:hAnsi="Cambria" w:cs="Cambria"/>
          <w:bCs/>
          <w:color w:val="FF0000"/>
          <w:sz w:val="20"/>
          <w:szCs w:val="22"/>
        </w:rPr>
        <w:t>(Rec. 24-05)</w:t>
      </w:r>
    </w:p>
    <w:p w14:paraId="126FB223" w14:textId="77777777" w:rsidR="00ED23A1" w:rsidRPr="00A94EFD" w:rsidRDefault="00ED23A1" w:rsidP="00ED23A1">
      <w:pPr>
        <w:widowControl w:val="0"/>
        <w:autoSpaceDE w:val="0"/>
        <w:autoSpaceDN w:val="0"/>
        <w:ind w:left="318"/>
        <w:contextualSpacing/>
        <w:rPr>
          <w:rFonts w:ascii="Cambria" w:eastAsia="Cambria" w:hAnsi="Cambria" w:cs="Cambria"/>
          <w:sz w:val="20"/>
          <w:szCs w:val="20"/>
        </w:rPr>
      </w:pPr>
    </w:p>
    <w:p w14:paraId="62119ED0" w14:textId="77777777" w:rsidR="00ED23A1" w:rsidRPr="00A94EFD" w:rsidRDefault="00ED23A1" w:rsidP="00ED23A1">
      <w:pPr>
        <w:widowControl w:val="0"/>
        <w:autoSpaceDE w:val="0"/>
        <w:autoSpaceDN w:val="0"/>
        <w:ind w:left="318"/>
        <w:contextualSpacing/>
        <w:rPr>
          <w:rFonts w:ascii="Cambria" w:eastAsia="Cambria" w:hAnsi="Cambria" w:cs="Cambria"/>
          <w:sz w:val="20"/>
          <w:szCs w:val="20"/>
        </w:rPr>
      </w:pPr>
    </w:p>
    <w:p w14:paraId="6727D685" w14:textId="01B56909" w:rsidR="00ED23A1" w:rsidRPr="00A94EFD" w:rsidRDefault="00ED23A1" w:rsidP="003611CD">
      <w:pPr>
        <w:widowControl w:val="0"/>
        <w:numPr>
          <w:ilvl w:val="0"/>
          <w:numId w:val="95"/>
        </w:numPr>
        <w:autoSpaceDE w:val="0"/>
        <w:autoSpaceDN w:val="0"/>
        <w:ind w:left="426" w:hanging="426"/>
        <w:contextualSpacing/>
        <w:jc w:val="both"/>
        <w:rPr>
          <w:rFonts w:ascii="Cambria" w:eastAsia="Cambria" w:hAnsi="Cambria" w:cs="Cambria"/>
          <w:sz w:val="20"/>
          <w:szCs w:val="20"/>
        </w:rPr>
      </w:pPr>
      <w:r w:rsidRPr="00A94EFD">
        <w:rPr>
          <w:rFonts w:ascii="Cambria" w:eastAsia="Cambria" w:hAnsi="Cambria" w:cs="Cambria"/>
          <w:sz w:val="20"/>
          <w:szCs w:val="22"/>
        </w:rPr>
        <w:t xml:space="preserve">Cela crée-t-il de nouvelles </w:t>
      </w:r>
      <w:r w:rsidRPr="00A94EFD">
        <w:rPr>
          <w:rFonts w:ascii="Cambria" w:eastAsia="Cambria" w:hAnsi="Cambria" w:cs="Cambria"/>
          <w:b/>
          <w:sz w:val="20"/>
          <w:szCs w:val="22"/>
        </w:rPr>
        <w:t xml:space="preserve">obligations de déclaration </w:t>
      </w:r>
      <w:r w:rsidRPr="00A94EFD">
        <w:rPr>
          <w:rFonts w:ascii="Cambria" w:eastAsia="Cambria" w:hAnsi="Cambria" w:cs="Cambria"/>
          <w:sz w:val="20"/>
          <w:szCs w:val="22"/>
        </w:rPr>
        <w:t xml:space="preserve">pour les CPC ?     Oui </w:t>
      </w:r>
      <w:r w:rsidRPr="00A94EFD">
        <w:rPr>
          <w:rFonts w:ascii="Wingdings" w:eastAsia="Cambria" w:hAnsi="Wingdings" w:cs="Cambria"/>
          <w:sz w:val="20"/>
          <w:szCs w:val="22"/>
        </w:rPr>
        <w:t>¨</w:t>
      </w:r>
      <w:r w:rsidRPr="00A94EFD">
        <w:rPr>
          <w:rFonts w:ascii="Cambria" w:eastAsia="Cambria" w:hAnsi="Cambria" w:cs="Cambria"/>
          <w:sz w:val="20"/>
          <w:szCs w:val="22"/>
        </w:rPr>
        <w:tab/>
      </w:r>
      <w:r w:rsidRPr="00A94EFD">
        <w:rPr>
          <w:rFonts w:ascii="Cambria" w:eastAsia="Cambria" w:hAnsi="Cambria" w:cs="Cambria"/>
          <w:color w:val="EE0000"/>
          <w:sz w:val="20"/>
          <w:szCs w:val="22"/>
        </w:rPr>
        <w:t xml:space="preserve">Non </w:t>
      </w:r>
      <w:r w:rsidR="00C86B7C" w:rsidRPr="00A94EFD">
        <w:rPr>
          <w:rFonts w:ascii="Wingdings" w:eastAsia="Cambria" w:hAnsi="Wingdings" w:cs="Cambria"/>
          <w:color w:val="EE0000"/>
          <w:sz w:val="20"/>
          <w:szCs w:val="22"/>
        </w:rPr>
        <w:t>x</w:t>
      </w:r>
    </w:p>
    <w:p w14:paraId="72966D43" w14:textId="77777777" w:rsidR="008C4AB5" w:rsidRPr="00A94EFD" w:rsidRDefault="008C4AB5" w:rsidP="008C4AB5">
      <w:pPr>
        <w:widowControl w:val="0"/>
        <w:autoSpaceDE w:val="0"/>
        <w:autoSpaceDN w:val="0"/>
        <w:ind w:left="426"/>
        <w:contextualSpacing/>
        <w:jc w:val="both"/>
        <w:rPr>
          <w:rFonts w:ascii="Cambria" w:eastAsia="Cambria" w:hAnsi="Cambria" w:cs="Cambria"/>
          <w:sz w:val="20"/>
          <w:szCs w:val="20"/>
        </w:rPr>
      </w:pPr>
    </w:p>
    <w:p w14:paraId="7E5D87A7" w14:textId="77777777" w:rsidR="00ED23A1" w:rsidRPr="00A94EFD" w:rsidRDefault="00ED23A1" w:rsidP="00BB12F5">
      <w:pPr>
        <w:widowControl w:val="0"/>
        <w:autoSpaceDE w:val="0"/>
        <w:autoSpaceDN w:val="0"/>
        <w:ind w:left="426"/>
        <w:contextualSpacing/>
        <w:jc w:val="both"/>
        <w:rPr>
          <w:rFonts w:ascii="Cambria" w:eastAsia="Cambria" w:hAnsi="Cambria" w:cs="Cambria"/>
          <w:sz w:val="20"/>
          <w:szCs w:val="20"/>
        </w:rPr>
      </w:pPr>
      <w:r w:rsidRPr="00A94EFD">
        <w:rPr>
          <w:rFonts w:ascii="Cambria" w:eastAsia="Cambria" w:hAnsi="Cambria" w:cs="Cambria"/>
          <w:sz w:val="20"/>
          <w:szCs w:val="22"/>
        </w:rPr>
        <w:t>Brève description de la ou des nouvelle(s) obligation(s) de déclaration :</w:t>
      </w:r>
    </w:p>
    <w:p w14:paraId="6529FB9D" w14:textId="77777777" w:rsidR="00ED23A1" w:rsidRPr="00A94EFD" w:rsidRDefault="00ED23A1" w:rsidP="00BB12F5">
      <w:pPr>
        <w:widowControl w:val="0"/>
        <w:autoSpaceDE w:val="0"/>
        <w:autoSpaceDN w:val="0"/>
        <w:ind w:left="426" w:hanging="426"/>
        <w:contextualSpacing/>
        <w:jc w:val="both"/>
        <w:rPr>
          <w:rFonts w:ascii="Cambria" w:eastAsia="Cambria" w:hAnsi="Cambria" w:cs="Cambria"/>
          <w:sz w:val="20"/>
          <w:szCs w:val="20"/>
        </w:rPr>
      </w:pPr>
    </w:p>
    <w:p w14:paraId="16A6B03F" w14:textId="77777777" w:rsidR="00ED23A1" w:rsidRPr="00A94EFD" w:rsidRDefault="00ED23A1" w:rsidP="00BB12F5">
      <w:pPr>
        <w:widowControl w:val="0"/>
        <w:autoSpaceDE w:val="0"/>
        <w:autoSpaceDN w:val="0"/>
        <w:ind w:left="426" w:hanging="426"/>
        <w:contextualSpacing/>
        <w:jc w:val="both"/>
        <w:rPr>
          <w:rFonts w:ascii="Cambria" w:eastAsia="Cambria" w:hAnsi="Cambria" w:cs="Cambria"/>
          <w:sz w:val="20"/>
          <w:szCs w:val="20"/>
        </w:rPr>
      </w:pPr>
    </w:p>
    <w:p w14:paraId="13C41E2E" w14:textId="3749163E" w:rsidR="00ED23A1" w:rsidRPr="00A94EFD" w:rsidRDefault="00ED23A1" w:rsidP="00BB12F5">
      <w:pPr>
        <w:widowControl w:val="0"/>
        <w:numPr>
          <w:ilvl w:val="0"/>
          <w:numId w:val="95"/>
        </w:numPr>
        <w:autoSpaceDE w:val="0"/>
        <w:autoSpaceDN w:val="0"/>
        <w:ind w:left="426" w:hanging="426"/>
        <w:contextualSpacing/>
        <w:jc w:val="both"/>
        <w:rPr>
          <w:rFonts w:ascii="Cambria" w:eastAsia="Cambria" w:hAnsi="Cambria" w:cs="Cambria"/>
          <w:sz w:val="20"/>
          <w:szCs w:val="20"/>
        </w:rPr>
      </w:pPr>
      <w:r w:rsidRPr="00A94EFD">
        <w:rPr>
          <w:rFonts w:ascii="Cambria" w:eastAsia="Cambria" w:hAnsi="Cambria" w:cs="Cambria"/>
          <w:sz w:val="20"/>
          <w:szCs w:val="22"/>
        </w:rPr>
        <w:t xml:space="preserve">Cela nécessite-t-il une contribution ou un </w:t>
      </w:r>
      <w:r w:rsidRPr="00A94EFD">
        <w:rPr>
          <w:rFonts w:ascii="Cambria" w:eastAsia="Cambria" w:hAnsi="Cambria" w:cs="Cambria"/>
          <w:b/>
          <w:sz w:val="20"/>
          <w:szCs w:val="22"/>
        </w:rPr>
        <w:t>travail</w:t>
      </w:r>
      <w:r w:rsidRPr="00A94EFD">
        <w:rPr>
          <w:rFonts w:ascii="Cambria" w:eastAsia="Cambria" w:hAnsi="Cambria" w:cs="Cambria"/>
          <w:sz w:val="20"/>
          <w:szCs w:val="22"/>
        </w:rPr>
        <w:t xml:space="preserve"> supplémentaire </w:t>
      </w:r>
      <w:r w:rsidRPr="00A94EFD">
        <w:rPr>
          <w:rFonts w:ascii="Cambria" w:eastAsia="Cambria" w:hAnsi="Cambria" w:cs="Cambria"/>
          <w:b/>
          <w:sz w:val="20"/>
          <w:szCs w:val="22"/>
        </w:rPr>
        <w:t>de la part du SCRS</w:t>
      </w:r>
      <w:r w:rsidRPr="00A94EFD">
        <w:rPr>
          <w:rFonts w:ascii="Cambria" w:eastAsia="Cambria" w:hAnsi="Cambria" w:cs="Cambria"/>
          <w:sz w:val="20"/>
          <w:szCs w:val="22"/>
        </w:rPr>
        <w:t xml:space="preserve"> ? Oui </w:t>
      </w:r>
      <w:r w:rsidRPr="00A94EFD">
        <w:rPr>
          <w:rFonts w:ascii="Wingdings" w:eastAsia="Cambria" w:hAnsi="Wingdings" w:cs="Cambria"/>
          <w:sz w:val="20"/>
          <w:szCs w:val="22"/>
        </w:rPr>
        <w:t>¨</w:t>
      </w:r>
      <w:r w:rsidRPr="00A94EFD">
        <w:rPr>
          <w:rFonts w:ascii="Cambria" w:eastAsia="Cambria" w:hAnsi="Cambria" w:cs="Cambria"/>
          <w:sz w:val="20"/>
          <w:szCs w:val="22"/>
        </w:rPr>
        <w:t xml:space="preserve"> </w:t>
      </w:r>
      <w:r w:rsidR="00A0002D" w:rsidRPr="00A94EFD">
        <w:rPr>
          <w:rFonts w:ascii="Cambria" w:eastAsia="Cambria" w:hAnsi="Cambria" w:cs="Cambria"/>
          <w:color w:val="EE0000"/>
          <w:sz w:val="20"/>
          <w:szCs w:val="22"/>
        </w:rPr>
        <w:t xml:space="preserve">Non </w:t>
      </w:r>
      <w:r w:rsidR="00A0002D" w:rsidRPr="00A94EFD">
        <w:rPr>
          <w:rFonts w:ascii="Wingdings" w:eastAsia="Cambria" w:hAnsi="Wingdings" w:cs="Cambria"/>
          <w:color w:val="EE0000"/>
          <w:sz w:val="20"/>
          <w:szCs w:val="22"/>
        </w:rPr>
        <w:t>x</w:t>
      </w:r>
    </w:p>
    <w:p w14:paraId="65C69483" w14:textId="77777777" w:rsidR="00ED23A1" w:rsidRPr="00A94EFD" w:rsidRDefault="00ED23A1" w:rsidP="00BB12F5">
      <w:pPr>
        <w:widowControl w:val="0"/>
        <w:autoSpaceDE w:val="0"/>
        <w:autoSpaceDN w:val="0"/>
        <w:ind w:left="426" w:hanging="426"/>
        <w:contextualSpacing/>
        <w:jc w:val="both"/>
        <w:rPr>
          <w:rFonts w:ascii="Cambria" w:eastAsia="Cambria" w:hAnsi="Cambria" w:cs="Cambria"/>
          <w:sz w:val="20"/>
          <w:szCs w:val="22"/>
        </w:rPr>
      </w:pPr>
    </w:p>
    <w:p w14:paraId="0E3C6293" w14:textId="77777777" w:rsidR="00ED23A1" w:rsidRPr="00A94EFD" w:rsidRDefault="00ED23A1" w:rsidP="00BB12F5">
      <w:pPr>
        <w:widowControl w:val="0"/>
        <w:autoSpaceDE w:val="0"/>
        <w:autoSpaceDN w:val="0"/>
        <w:ind w:left="426"/>
        <w:contextualSpacing/>
        <w:jc w:val="both"/>
        <w:rPr>
          <w:rFonts w:ascii="Cambria" w:eastAsia="Cambria" w:hAnsi="Cambria" w:cs="Cambria"/>
          <w:sz w:val="20"/>
          <w:szCs w:val="20"/>
        </w:rPr>
      </w:pPr>
      <w:r w:rsidRPr="00A94EFD">
        <w:rPr>
          <w:rFonts w:ascii="Cambria" w:eastAsia="Cambria" w:hAnsi="Cambria" w:cs="Cambria"/>
          <w:sz w:val="20"/>
          <w:szCs w:val="22"/>
        </w:rPr>
        <w:t xml:space="preserve">Ce travail est-il déjà inclus dans le plan de travail actuel du SCRS ? Oui </w:t>
      </w:r>
      <w:r w:rsidRPr="00A94EFD">
        <w:rPr>
          <w:rFonts w:ascii="Wingdings" w:eastAsia="Cambria" w:hAnsi="Wingdings" w:cs="Cambria"/>
          <w:sz w:val="20"/>
          <w:szCs w:val="22"/>
        </w:rPr>
        <w:t>¨</w:t>
      </w:r>
      <w:r w:rsidRPr="00A94EFD">
        <w:rPr>
          <w:rFonts w:ascii="Cambria" w:eastAsia="Cambria" w:hAnsi="Cambria" w:cs="Cambria"/>
          <w:sz w:val="20"/>
          <w:szCs w:val="22"/>
        </w:rPr>
        <w:tab/>
        <w:t xml:space="preserve">Non </w:t>
      </w:r>
      <w:r w:rsidRPr="00A94EFD">
        <w:rPr>
          <w:rFonts w:ascii="Wingdings" w:eastAsia="Cambria" w:hAnsi="Wingdings" w:cs="Cambria"/>
          <w:sz w:val="20"/>
          <w:szCs w:val="22"/>
        </w:rPr>
        <w:t>¨</w:t>
      </w:r>
    </w:p>
    <w:p w14:paraId="3D9E53FB" w14:textId="77777777" w:rsidR="00ED23A1" w:rsidRPr="00A94EFD" w:rsidRDefault="00ED23A1" w:rsidP="00BB12F5">
      <w:pPr>
        <w:widowControl w:val="0"/>
        <w:autoSpaceDE w:val="0"/>
        <w:autoSpaceDN w:val="0"/>
        <w:ind w:left="426"/>
        <w:contextualSpacing/>
        <w:jc w:val="both"/>
        <w:rPr>
          <w:rFonts w:ascii="Cambria" w:eastAsia="Cambria" w:hAnsi="Cambria" w:cs="Cambria"/>
          <w:sz w:val="20"/>
          <w:szCs w:val="20"/>
        </w:rPr>
      </w:pPr>
    </w:p>
    <w:p w14:paraId="7E088EF5" w14:textId="77777777" w:rsidR="00ED23A1" w:rsidRPr="00A94EFD" w:rsidRDefault="00ED23A1" w:rsidP="00BB12F5">
      <w:pPr>
        <w:widowControl w:val="0"/>
        <w:autoSpaceDE w:val="0"/>
        <w:autoSpaceDN w:val="0"/>
        <w:ind w:left="426"/>
        <w:contextualSpacing/>
        <w:jc w:val="both"/>
        <w:rPr>
          <w:rFonts w:ascii="Cambria" w:eastAsia="Cambria" w:hAnsi="Cambria" w:cs="Cambria"/>
          <w:sz w:val="20"/>
          <w:szCs w:val="20"/>
        </w:rPr>
      </w:pPr>
      <w:r w:rsidRPr="00A94EFD">
        <w:rPr>
          <w:rFonts w:ascii="Cambria" w:eastAsia="Cambria" w:hAnsi="Cambria" w:cs="Cambria"/>
          <w:sz w:val="20"/>
          <w:szCs w:val="22"/>
        </w:rPr>
        <w:t>Brève description des nouveaux travaux scientifiques requis (évaluation des stocks, analyse, consultant externe) :</w:t>
      </w:r>
    </w:p>
    <w:p w14:paraId="296157D9" w14:textId="77777777" w:rsidR="00ED23A1" w:rsidRPr="00A94EFD" w:rsidRDefault="00ED23A1" w:rsidP="00BB12F5">
      <w:pPr>
        <w:widowControl w:val="0"/>
        <w:autoSpaceDE w:val="0"/>
        <w:autoSpaceDN w:val="0"/>
        <w:ind w:left="426" w:hanging="426"/>
        <w:contextualSpacing/>
        <w:jc w:val="both"/>
        <w:rPr>
          <w:rFonts w:ascii="Cambria" w:eastAsia="Cambria" w:hAnsi="Cambria" w:cs="Cambria"/>
          <w:sz w:val="20"/>
          <w:szCs w:val="20"/>
        </w:rPr>
      </w:pPr>
    </w:p>
    <w:p w14:paraId="1673E9A4" w14:textId="77777777" w:rsidR="00ED23A1" w:rsidRPr="00A94EFD" w:rsidRDefault="00ED23A1" w:rsidP="00BB12F5">
      <w:pPr>
        <w:widowControl w:val="0"/>
        <w:autoSpaceDE w:val="0"/>
        <w:autoSpaceDN w:val="0"/>
        <w:ind w:left="426" w:hanging="426"/>
        <w:contextualSpacing/>
        <w:jc w:val="both"/>
        <w:rPr>
          <w:rFonts w:ascii="Cambria" w:eastAsia="Cambria" w:hAnsi="Cambria" w:cs="Cambria"/>
          <w:sz w:val="20"/>
          <w:szCs w:val="20"/>
        </w:rPr>
      </w:pPr>
    </w:p>
    <w:p w14:paraId="77D6E8D4" w14:textId="77777777" w:rsidR="00ED23A1" w:rsidRPr="00A94EFD" w:rsidRDefault="00ED23A1" w:rsidP="00BB12F5">
      <w:pPr>
        <w:widowControl w:val="0"/>
        <w:numPr>
          <w:ilvl w:val="0"/>
          <w:numId w:val="95"/>
        </w:numPr>
        <w:autoSpaceDE w:val="0"/>
        <w:autoSpaceDN w:val="0"/>
        <w:ind w:left="426" w:hanging="426"/>
        <w:contextualSpacing/>
        <w:jc w:val="both"/>
        <w:rPr>
          <w:rFonts w:ascii="Cambria" w:eastAsia="Cambria" w:hAnsi="Cambria" w:cs="Cambria"/>
          <w:sz w:val="20"/>
          <w:szCs w:val="20"/>
        </w:rPr>
      </w:pPr>
      <w:r w:rsidRPr="00A94EFD">
        <w:rPr>
          <w:rFonts w:ascii="Cambria" w:eastAsia="Cambria" w:hAnsi="Cambria" w:cs="Cambria"/>
          <w:sz w:val="20"/>
          <w:szCs w:val="22"/>
        </w:rPr>
        <w:t xml:space="preserve">Cela implique-t-il la création d'un </w:t>
      </w:r>
      <w:r w:rsidRPr="00A94EFD">
        <w:rPr>
          <w:rFonts w:ascii="Cambria" w:eastAsia="Cambria" w:hAnsi="Cambria" w:cs="Cambria"/>
          <w:b/>
          <w:sz w:val="20"/>
          <w:szCs w:val="22"/>
        </w:rPr>
        <w:t xml:space="preserve">nouveau groupe de travail ou d'un processus intersessions </w:t>
      </w:r>
      <w:r w:rsidRPr="00A94EFD">
        <w:rPr>
          <w:rFonts w:ascii="Cambria" w:eastAsia="Cambria" w:hAnsi="Cambria" w:cs="Cambria"/>
          <w:sz w:val="20"/>
          <w:szCs w:val="22"/>
        </w:rPr>
        <w:t xml:space="preserve">?    </w:t>
      </w:r>
    </w:p>
    <w:p w14:paraId="0AAF0C53" w14:textId="77777777" w:rsidR="00ED23A1" w:rsidRPr="00A94EFD" w:rsidRDefault="00ED23A1" w:rsidP="00BB12F5">
      <w:pPr>
        <w:widowControl w:val="0"/>
        <w:autoSpaceDE w:val="0"/>
        <w:autoSpaceDN w:val="0"/>
        <w:ind w:left="426" w:hanging="426"/>
        <w:contextualSpacing/>
        <w:jc w:val="both"/>
        <w:rPr>
          <w:rFonts w:ascii="Cambria" w:eastAsia="Cambria" w:hAnsi="Cambria" w:cs="Cambria"/>
          <w:sz w:val="20"/>
          <w:szCs w:val="20"/>
        </w:rPr>
      </w:pPr>
    </w:p>
    <w:p w14:paraId="787870A4" w14:textId="2F71F14A" w:rsidR="00ED23A1" w:rsidRPr="00A94EFD" w:rsidRDefault="00ED23A1" w:rsidP="00BB12F5">
      <w:pPr>
        <w:widowControl w:val="0"/>
        <w:autoSpaceDE w:val="0"/>
        <w:autoSpaceDN w:val="0"/>
        <w:ind w:left="426"/>
        <w:contextualSpacing/>
        <w:jc w:val="both"/>
        <w:rPr>
          <w:rFonts w:ascii="Cambria" w:eastAsia="Cambria" w:hAnsi="Cambria" w:cs="Cambria"/>
          <w:sz w:val="20"/>
          <w:szCs w:val="20"/>
        </w:rPr>
      </w:pPr>
      <w:r w:rsidRPr="00A94EFD">
        <w:rPr>
          <w:rFonts w:ascii="Cambria" w:eastAsia="Cambria" w:hAnsi="Cambria" w:cs="Cambria"/>
          <w:sz w:val="20"/>
          <w:szCs w:val="22"/>
        </w:rPr>
        <w:t xml:space="preserve">Oui </w:t>
      </w:r>
      <w:r w:rsidRPr="00A94EFD">
        <w:rPr>
          <w:rFonts w:ascii="Wingdings" w:eastAsia="Cambria" w:hAnsi="Wingdings" w:cs="Cambria"/>
          <w:sz w:val="20"/>
          <w:szCs w:val="22"/>
        </w:rPr>
        <w:t>¨</w:t>
      </w:r>
      <w:r w:rsidRPr="00A94EFD">
        <w:rPr>
          <w:rFonts w:ascii="Cambria" w:eastAsia="Cambria" w:hAnsi="Cambria" w:cs="Cambria"/>
          <w:sz w:val="20"/>
          <w:szCs w:val="22"/>
        </w:rPr>
        <w:t xml:space="preserve">      </w:t>
      </w:r>
      <w:r w:rsidR="00C86B7C" w:rsidRPr="00A94EFD">
        <w:rPr>
          <w:rFonts w:ascii="Cambria" w:eastAsia="Cambria" w:hAnsi="Cambria" w:cs="Cambria"/>
          <w:color w:val="EE0000"/>
          <w:sz w:val="20"/>
          <w:szCs w:val="22"/>
        </w:rPr>
        <w:t xml:space="preserve">Non </w:t>
      </w:r>
      <w:r w:rsidR="00C86B7C" w:rsidRPr="00A94EFD">
        <w:rPr>
          <w:rFonts w:ascii="Wingdings" w:eastAsia="Cambria" w:hAnsi="Wingdings" w:cs="Cambria"/>
          <w:color w:val="EE0000"/>
          <w:sz w:val="20"/>
          <w:szCs w:val="22"/>
        </w:rPr>
        <w:t>x</w:t>
      </w:r>
    </w:p>
    <w:p w14:paraId="3F862F07" w14:textId="77777777" w:rsidR="00ED23A1" w:rsidRPr="00A94EFD" w:rsidRDefault="00ED23A1" w:rsidP="00BB12F5">
      <w:pPr>
        <w:widowControl w:val="0"/>
        <w:autoSpaceDE w:val="0"/>
        <w:autoSpaceDN w:val="0"/>
        <w:ind w:left="426" w:hanging="426"/>
        <w:contextualSpacing/>
        <w:jc w:val="both"/>
        <w:rPr>
          <w:rFonts w:ascii="Cambria" w:eastAsia="Cambria" w:hAnsi="Cambria" w:cs="Cambria"/>
          <w:sz w:val="20"/>
          <w:szCs w:val="20"/>
        </w:rPr>
      </w:pPr>
    </w:p>
    <w:p w14:paraId="19C6E54E" w14:textId="77777777" w:rsidR="00ED23A1" w:rsidRPr="00A94EFD" w:rsidRDefault="00ED23A1" w:rsidP="00BB12F5">
      <w:pPr>
        <w:widowControl w:val="0"/>
        <w:autoSpaceDE w:val="0"/>
        <w:autoSpaceDN w:val="0"/>
        <w:ind w:left="426" w:hanging="426"/>
        <w:contextualSpacing/>
        <w:jc w:val="both"/>
        <w:rPr>
          <w:rFonts w:ascii="Cambria" w:eastAsia="Cambria" w:hAnsi="Cambria" w:cs="Cambria"/>
          <w:sz w:val="20"/>
          <w:szCs w:val="20"/>
        </w:rPr>
      </w:pPr>
    </w:p>
    <w:p w14:paraId="7E5798EE" w14:textId="58F627D4" w:rsidR="00ED23A1" w:rsidRPr="00A94EFD" w:rsidRDefault="00ED23A1" w:rsidP="00BB12F5">
      <w:pPr>
        <w:widowControl w:val="0"/>
        <w:numPr>
          <w:ilvl w:val="0"/>
          <w:numId w:val="95"/>
        </w:numPr>
        <w:autoSpaceDE w:val="0"/>
        <w:autoSpaceDN w:val="0"/>
        <w:ind w:left="426" w:hanging="426"/>
        <w:contextualSpacing/>
        <w:jc w:val="both"/>
        <w:rPr>
          <w:rFonts w:ascii="Cambria" w:eastAsia="Cambria" w:hAnsi="Cambria" w:cs="Cambria"/>
          <w:sz w:val="20"/>
          <w:szCs w:val="20"/>
        </w:rPr>
      </w:pPr>
      <w:r w:rsidRPr="00A94EFD">
        <w:rPr>
          <w:rFonts w:ascii="Cambria" w:eastAsia="Cambria" w:hAnsi="Cambria" w:cs="Cambria"/>
          <w:sz w:val="20"/>
          <w:szCs w:val="22"/>
        </w:rPr>
        <w:t xml:space="preserve">Cela nécessite-t-il un nouveau </w:t>
      </w:r>
      <w:r w:rsidRPr="00A94EFD">
        <w:rPr>
          <w:rFonts w:ascii="Cambria" w:eastAsia="Cambria" w:hAnsi="Cambria" w:cs="Cambria"/>
          <w:b/>
          <w:sz w:val="20"/>
          <w:szCs w:val="22"/>
        </w:rPr>
        <w:t xml:space="preserve">programme ou des activités supplémentaires à gérer par le Secrétariat </w:t>
      </w:r>
      <w:r w:rsidRPr="00A94EFD">
        <w:rPr>
          <w:rFonts w:ascii="Cambria" w:eastAsia="Cambria" w:hAnsi="Cambria" w:cs="Cambria"/>
          <w:sz w:val="20"/>
          <w:szCs w:val="22"/>
        </w:rPr>
        <w:t xml:space="preserve">?  Oui </w:t>
      </w:r>
      <w:r w:rsidRPr="00A94EFD">
        <w:rPr>
          <w:rFonts w:ascii="Wingdings" w:eastAsia="Cambria" w:hAnsi="Wingdings" w:cs="Cambria"/>
          <w:sz w:val="20"/>
          <w:szCs w:val="22"/>
        </w:rPr>
        <w:t>¨</w:t>
      </w:r>
      <w:r w:rsidRPr="00A94EFD">
        <w:rPr>
          <w:rFonts w:ascii="Cambria" w:eastAsia="Cambria" w:hAnsi="Cambria" w:cs="Cambria"/>
          <w:sz w:val="20"/>
          <w:szCs w:val="22"/>
        </w:rPr>
        <w:t xml:space="preserve">      </w:t>
      </w:r>
      <w:r w:rsidR="008800C3" w:rsidRPr="00A94EFD">
        <w:rPr>
          <w:rFonts w:ascii="Cambria" w:eastAsia="Cambria" w:hAnsi="Cambria" w:cs="Cambria"/>
          <w:color w:val="EE0000"/>
          <w:sz w:val="20"/>
          <w:szCs w:val="22"/>
        </w:rPr>
        <w:t xml:space="preserve">Non </w:t>
      </w:r>
      <w:r w:rsidR="008800C3" w:rsidRPr="00A94EFD">
        <w:rPr>
          <w:rFonts w:ascii="Wingdings" w:eastAsia="Cambria" w:hAnsi="Wingdings" w:cs="Cambria"/>
          <w:color w:val="EE0000"/>
          <w:sz w:val="20"/>
          <w:szCs w:val="22"/>
        </w:rPr>
        <w:t>x</w:t>
      </w:r>
    </w:p>
    <w:p w14:paraId="0192DA20" w14:textId="77777777" w:rsidR="00ED23A1" w:rsidRPr="00A94EFD" w:rsidRDefault="00ED23A1" w:rsidP="00BB12F5">
      <w:pPr>
        <w:widowControl w:val="0"/>
        <w:autoSpaceDE w:val="0"/>
        <w:autoSpaceDN w:val="0"/>
        <w:ind w:left="426" w:hanging="426"/>
        <w:contextualSpacing/>
        <w:jc w:val="both"/>
        <w:rPr>
          <w:rFonts w:ascii="Cambria" w:eastAsia="Cambria" w:hAnsi="Cambria" w:cs="Cambria"/>
          <w:sz w:val="20"/>
          <w:szCs w:val="20"/>
        </w:rPr>
      </w:pPr>
    </w:p>
    <w:p w14:paraId="79C6B43F" w14:textId="77777777" w:rsidR="00ED23A1" w:rsidRPr="00A94EFD" w:rsidRDefault="00ED23A1" w:rsidP="00BB12F5">
      <w:pPr>
        <w:widowControl w:val="0"/>
        <w:autoSpaceDE w:val="0"/>
        <w:autoSpaceDN w:val="0"/>
        <w:ind w:left="426"/>
        <w:contextualSpacing/>
        <w:jc w:val="both"/>
        <w:rPr>
          <w:rFonts w:ascii="Cambria" w:eastAsia="Cambria" w:hAnsi="Cambria" w:cs="Cambria"/>
          <w:spacing w:val="-2"/>
          <w:sz w:val="20"/>
          <w:szCs w:val="20"/>
        </w:rPr>
      </w:pPr>
      <w:r w:rsidRPr="00A94EFD">
        <w:rPr>
          <w:rFonts w:ascii="Cambria" w:eastAsia="Cambria" w:hAnsi="Cambria" w:cs="Cambria"/>
          <w:sz w:val="20"/>
          <w:szCs w:val="22"/>
        </w:rPr>
        <w:t>Brève description du nouveau travail requis pour le Secrétariat :</w:t>
      </w:r>
    </w:p>
    <w:p w14:paraId="56FDBEB0" w14:textId="77777777" w:rsidR="00ED23A1" w:rsidRPr="00A94EFD" w:rsidRDefault="00ED23A1" w:rsidP="00BB12F5">
      <w:pPr>
        <w:widowControl w:val="0"/>
        <w:autoSpaceDE w:val="0"/>
        <w:autoSpaceDN w:val="0"/>
        <w:ind w:left="426" w:hanging="426"/>
        <w:contextualSpacing/>
        <w:jc w:val="both"/>
        <w:rPr>
          <w:rFonts w:ascii="Cambria" w:eastAsia="Cambria" w:hAnsi="Cambria" w:cs="Cambria"/>
          <w:spacing w:val="-2"/>
          <w:sz w:val="20"/>
          <w:szCs w:val="20"/>
        </w:rPr>
      </w:pPr>
    </w:p>
    <w:p w14:paraId="5F89373C" w14:textId="77777777" w:rsidR="00ED23A1" w:rsidRPr="00A94EFD" w:rsidRDefault="00ED23A1" w:rsidP="00BB12F5">
      <w:pPr>
        <w:widowControl w:val="0"/>
        <w:autoSpaceDE w:val="0"/>
        <w:autoSpaceDN w:val="0"/>
        <w:ind w:left="426" w:hanging="426"/>
        <w:contextualSpacing/>
        <w:jc w:val="both"/>
        <w:rPr>
          <w:rFonts w:ascii="Cambria" w:eastAsia="Cambria" w:hAnsi="Cambria" w:cs="Cambria"/>
          <w:spacing w:val="-2"/>
          <w:sz w:val="20"/>
          <w:szCs w:val="20"/>
        </w:rPr>
      </w:pPr>
    </w:p>
    <w:p w14:paraId="2E18D5B6" w14:textId="77777777" w:rsidR="00ED23A1" w:rsidRPr="00A94EFD" w:rsidRDefault="00ED23A1" w:rsidP="00BB12F5">
      <w:pPr>
        <w:widowControl w:val="0"/>
        <w:numPr>
          <w:ilvl w:val="0"/>
          <w:numId w:val="95"/>
        </w:numPr>
        <w:autoSpaceDE w:val="0"/>
        <w:autoSpaceDN w:val="0"/>
        <w:ind w:left="426" w:hanging="426"/>
        <w:contextualSpacing/>
        <w:jc w:val="both"/>
        <w:rPr>
          <w:rFonts w:ascii="Cambria" w:eastAsia="Cambria" w:hAnsi="Cambria" w:cs="Cambria"/>
          <w:spacing w:val="-2"/>
          <w:sz w:val="20"/>
          <w:szCs w:val="20"/>
        </w:rPr>
      </w:pPr>
      <w:r w:rsidRPr="00A94EFD">
        <w:rPr>
          <w:rFonts w:ascii="Cambria" w:eastAsia="Cambria" w:hAnsi="Cambria" w:cs="Cambria"/>
          <w:sz w:val="20"/>
          <w:szCs w:val="22"/>
        </w:rPr>
        <w:t>Quel est le calendrier proposé pour la mise en œuvre, et existe-t-il des calendriers spécifiques différents pour certaines CPC, pêcheries, régions, etc. ?</w:t>
      </w:r>
    </w:p>
    <w:p w14:paraId="09CB6397" w14:textId="77777777" w:rsidR="00ED23A1" w:rsidRPr="00A94EFD" w:rsidRDefault="00ED23A1" w:rsidP="00BB12F5">
      <w:pPr>
        <w:widowControl w:val="0"/>
        <w:autoSpaceDE w:val="0"/>
        <w:autoSpaceDN w:val="0"/>
        <w:ind w:left="426" w:hanging="426"/>
        <w:contextualSpacing/>
        <w:jc w:val="both"/>
        <w:rPr>
          <w:rFonts w:ascii="Cambria" w:eastAsia="Cambria" w:hAnsi="Cambria" w:cs="Cambria"/>
          <w:spacing w:val="-2"/>
          <w:sz w:val="20"/>
          <w:szCs w:val="20"/>
        </w:rPr>
      </w:pPr>
    </w:p>
    <w:p w14:paraId="5AB83B5F" w14:textId="1A050AFF" w:rsidR="00ED23A1" w:rsidRPr="00A94EFD" w:rsidRDefault="009677DB" w:rsidP="00BB12F5">
      <w:pPr>
        <w:widowControl w:val="0"/>
        <w:autoSpaceDE w:val="0"/>
        <w:autoSpaceDN w:val="0"/>
        <w:ind w:left="426"/>
        <w:contextualSpacing/>
        <w:jc w:val="both"/>
        <w:rPr>
          <w:rFonts w:ascii="Cambria" w:eastAsia="Cambria" w:hAnsi="Cambria" w:cs="Cambria"/>
          <w:color w:val="EE0000"/>
          <w:spacing w:val="-2"/>
          <w:sz w:val="20"/>
          <w:szCs w:val="20"/>
        </w:rPr>
      </w:pPr>
      <w:r w:rsidRPr="00A94EFD">
        <w:rPr>
          <w:rFonts w:ascii="Cambria" w:eastAsia="Cambria" w:hAnsi="Cambria" w:cs="Cambria"/>
          <w:color w:val="EE0000"/>
          <w:spacing w:val="-2"/>
          <w:sz w:val="20"/>
          <w:szCs w:val="20"/>
        </w:rPr>
        <w:t xml:space="preserve">La </w:t>
      </w:r>
      <w:r w:rsidR="00500802" w:rsidRPr="00A94EFD">
        <w:rPr>
          <w:rFonts w:ascii="Cambria" w:eastAsia="Cambria" w:hAnsi="Cambria" w:cs="Cambria"/>
          <w:color w:val="EE0000"/>
          <w:spacing w:val="-2"/>
          <w:sz w:val="20"/>
          <w:szCs w:val="20"/>
        </w:rPr>
        <w:t>nouvelle obligation sera effective à partir de l'entrée en vigueur de la mesure de conservation et de gestion.</w:t>
      </w:r>
    </w:p>
    <w:p w14:paraId="28DF37FC" w14:textId="77777777" w:rsidR="009677DB" w:rsidRPr="00A94EFD" w:rsidRDefault="009677DB" w:rsidP="00BB12F5">
      <w:pPr>
        <w:widowControl w:val="0"/>
        <w:autoSpaceDE w:val="0"/>
        <w:autoSpaceDN w:val="0"/>
        <w:ind w:left="852" w:hanging="426"/>
        <w:contextualSpacing/>
        <w:jc w:val="both"/>
        <w:rPr>
          <w:rFonts w:ascii="Cambria" w:eastAsia="Cambria" w:hAnsi="Cambria" w:cs="Cambria"/>
          <w:color w:val="EE0000"/>
          <w:spacing w:val="-2"/>
          <w:sz w:val="20"/>
          <w:szCs w:val="20"/>
        </w:rPr>
      </w:pPr>
    </w:p>
    <w:p w14:paraId="68CA8918" w14:textId="77777777" w:rsidR="00ED23A1" w:rsidRPr="00A94EFD" w:rsidRDefault="00ED23A1" w:rsidP="00BB12F5">
      <w:pPr>
        <w:widowControl w:val="0"/>
        <w:numPr>
          <w:ilvl w:val="0"/>
          <w:numId w:val="95"/>
        </w:numPr>
        <w:autoSpaceDE w:val="0"/>
        <w:autoSpaceDN w:val="0"/>
        <w:ind w:left="426" w:hanging="426"/>
        <w:contextualSpacing/>
        <w:jc w:val="both"/>
        <w:rPr>
          <w:rFonts w:ascii="Cambria" w:eastAsia="Cambria" w:hAnsi="Cambria" w:cs="Cambria"/>
          <w:spacing w:val="-2"/>
          <w:sz w:val="20"/>
          <w:szCs w:val="20"/>
        </w:rPr>
      </w:pPr>
      <w:r w:rsidRPr="00A94EFD">
        <w:rPr>
          <w:rFonts w:ascii="Cambria" w:eastAsia="Cambria" w:hAnsi="Cambria" w:cs="Cambria"/>
          <w:sz w:val="20"/>
          <w:szCs w:val="22"/>
        </w:rPr>
        <w:t>Existe-t-il d'autres informations pertinentes concernant les implications de la proposition en termes de ressources et de charge de travail ?</w:t>
      </w:r>
    </w:p>
    <w:p w14:paraId="3CFA58E7" w14:textId="77777777" w:rsidR="00ED23A1" w:rsidRPr="00A94EFD" w:rsidRDefault="00ED23A1" w:rsidP="00ED23A1">
      <w:pPr>
        <w:widowControl w:val="0"/>
        <w:autoSpaceDE w:val="0"/>
        <w:autoSpaceDN w:val="0"/>
        <w:ind w:left="360"/>
        <w:contextualSpacing/>
        <w:rPr>
          <w:rFonts w:ascii="Cambria" w:eastAsia="Cambria" w:hAnsi="Cambria" w:cs="Cambria"/>
          <w:spacing w:val="-2"/>
          <w:sz w:val="20"/>
          <w:szCs w:val="20"/>
        </w:rPr>
      </w:pPr>
    </w:p>
    <w:p w14:paraId="5C1564BF" w14:textId="77777777" w:rsidR="007436E9" w:rsidRPr="00A94EFD" w:rsidRDefault="007436E9" w:rsidP="00825D71">
      <w:pPr>
        <w:contextualSpacing/>
        <w:rPr>
          <w:rFonts w:ascii="Cambria" w:eastAsia="Cambria" w:hAnsi="Cambria" w:cs="Cambria"/>
          <w:i/>
          <w:sz w:val="20"/>
          <w:szCs w:val="20"/>
          <w:lang w:eastAsia="en-GB"/>
        </w:rPr>
      </w:pPr>
    </w:p>
    <w:p w14:paraId="5703817D" w14:textId="77777777" w:rsidR="007436E9" w:rsidRPr="00A94EFD" w:rsidRDefault="007436E9">
      <w:pPr>
        <w:spacing w:after="160" w:line="259" w:lineRule="auto"/>
        <w:rPr>
          <w:rFonts w:ascii="Cambria" w:eastAsia="Cambria" w:hAnsi="Cambria" w:cs="Cambria"/>
          <w:i/>
          <w:sz w:val="20"/>
          <w:szCs w:val="20"/>
          <w:lang w:eastAsia="en-GB"/>
        </w:rPr>
      </w:pPr>
      <w:r w:rsidRPr="00A94EFD">
        <w:rPr>
          <w:rFonts w:ascii="Cambria" w:eastAsia="Cambria" w:hAnsi="Cambria" w:cs="Cambria"/>
          <w:i/>
          <w:sz w:val="20"/>
          <w:szCs w:val="20"/>
          <w:lang w:eastAsia="en-GB"/>
        </w:rPr>
        <w:br w:type="page"/>
      </w:r>
    </w:p>
    <w:p w14:paraId="42D91887" w14:textId="31C0BC18" w:rsidR="009677DB" w:rsidRPr="00A94EFD" w:rsidRDefault="009677DB" w:rsidP="009677DB">
      <w:pPr>
        <w:spacing w:after="160" w:line="259" w:lineRule="auto"/>
        <w:jc w:val="right"/>
        <w:rPr>
          <w:rFonts w:ascii="Cambria" w:eastAsia="Cambria" w:hAnsi="Cambria" w:cs="Cambria"/>
          <w:b/>
          <w:bCs/>
          <w:iCs/>
          <w:sz w:val="20"/>
          <w:szCs w:val="20"/>
          <w:lang w:eastAsia="en-GB"/>
        </w:rPr>
      </w:pPr>
      <w:r w:rsidRPr="00A94EFD">
        <w:rPr>
          <w:rFonts w:ascii="Cambria" w:eastAsia="Cambria" w:hAnsi="Cambria" w:cs="Cambria"/>
          <w:b/>
          <w:bCs/>
          <w:iCs/>
          <w:sz w:val="20"/>
          <w:szCs w:val="20"/>
          <w:lang w:eastAsia="en-GB"/>
        </w:rPr>
        <w:lastRenderedPageBreak/>
        <w:t>Original : anglais</w:t>
      </w:r>
    </w:p>
    <w:p w14:paraId="0C92D20B" w14:textId="70A22B4C" w:rsidR="009677DB" w:rsidRPr="00A94EFD" w:rsidRDefault="00975914" w:rsidP="00EA52B7">
      <w:pPr>
        <w:contextualSpacing/>
        <w:jc w:val="center"/>
        <w:rPr>
          <w:rFonts w:ascii="Cambria" w:eastAsia="Cambria" w:hAnsi="Cambria" w:cs="Cambria"/>
          <w:b/>
          <w:bCs/>
          <w:iCs/>
          <w:sz w:val="20"/>
          <w:szCs w:val="20"/>
          <w:lang w:eastAsia="en-GB"/>
        </w:rPr>
      </w:pPr>
      <w:r w:rsidRPr="00A94EFD">
        <w:rPr>
          <w:rFonts w:ascii="Cambria" w:eastAsia="Cambria" w:hAnsi="Cambria" w:cs="Cambria"/>
          <w:b/>
          <w:bCs/>
          <w:iCs/>
          <w:sz w:val="20"/>
          <w:szCs w:val="20"/>
          <w:lang w:eastAsia="en-GB"/>
        </w:rPr>
        <w:t>Note explicative</w:t>
      </w:r>
      <w:r w:rsidR="00BB12F5" w:rsidRPr="00A94EFD">
        <w:rPr>
          <w:rFonts w:ascii="Cambria" w:eastAsia="Cambria" w:hAnsi="Cambria" w:cs="Cambria"/>
          <w:b/>
          <w:bCs/>
          <w:iCs/>
          <w:sz w:val="20"/>
          <w:szCs w:val="20"/>
          <w:lang w:eastAsia="en-GB"/>
        </w:rPr>
        <w:t xml:space="preserve"> concernant le</w:t>
      </w:r>
    </w:p>
    <w:p w14:paraId="35104A93" w14:textId="77777777" w:rsidR="00BB12F5" w:rsidRPr="00A94EFD" w:rsidRDefault="00BB12F5" w:rsidP="00EA52B7">
      <w:pPr>
        <w:contextualSpacing/>
        <w:jc w:val="center"/>
        <w:rPr>
          <w:rFonts w:ascii="Cambria" w:eastAsia="Cambria" w:hAnsi="Cambria" w:cs="Cambria"/>
          <w:b/>
          <w:bCs/>
          <w:iCs/>
          <w:sz w:val="20"/>
          <w:szCs w:val="20"/>
          <w:lang w:eastAsia="en-GB"/>
        </w:rPr>
      </w:pPr>
      <w:r w:rsidRPr="00A94EFD">
        <w:rPr>
          <w:rFonts w:ascii="Cambria" w:eastAsia="Cambria" w:hAnsi="Cambria" w:cs="Cambria"/>
          <w:b/>
          <w:bCs/>
          <w:iCs/>
          <w:sz w:val="20"/>
          <w:szCs w:val="20"/>
          <w:lang w:eastAsia="en-GB"/>
        </w:rPr>
        <w:t>Projet de Recommandation de l’ICCAT établissant un plan pluriannuel de gestion du thon rouge dans l’Atlantique Est et la Méditerranée</w:t>
      </w:r>
    </w:p>
    <w:p w14:paraId="39EA8649" w14:textId="77777777" w:rsidR="00BB12F5" w:rsidRPr="00A94EFD" w:rsidRDefault="00BB12F5" w:rsidP="00EA52B7">
      <w:pPr>
        <w:contextualSpacing/>
        <w:jc w:val="center"/>
        <w:rPr>
          <w:rFonts w:ascii="Cambria" w:eastAsia="Cambria" w:hAnsi="Cambria" w:cs="Cambria"/>
          <w:b/>
          <w:bCs/>
          <w:iCs/>
          <w:sz w:val="20"/>
          <w:szCs w:val="20"/>
          <w:lang w:eastAsia="en-GB"/>
        </w:rPr>
      </w:pPr>
    </w:p>
    <w:p w14:paraId="06D3878E" w14:textId="77777777" w:rsidR="00EA52B7" w:rsidRPr="00A94EFD" w:rsidRDefault="00EA52B7" w:rsidP="00EA52B7">
      <w:pPr>
        <w:widowControl w:val="0"/>
        <w:autoSpaceDE w:val="0"/>
        <w:autoSpaceDN w:val="0"/>
        <w:contextualSpacing/>
        <w:jc w:val="center"/>
        <w:rPr>
          <w:rFonts w:ascii="Cambria" w:eastAsia="Cambria" w:hAnsi="Cambria" w:cs="Cambria"/>
          <w:i/>
          <w:sz w:val="20"/>
          <w:szCs w:val="20"/>
        </w:rPr>
      </w:pPr>
      <w:r w:rsidRPr="00A94EFD">
        <w:rPr>
          <w:rFonts w:ascii="Cambria" w:eastAsia="Cambria" w:hAnsi="Cambria" w:cs="Cambria"/>
          <w:i/>
          <w:sz w:val="20"/>
          <w:szCs w:val="20"/>
        </w:rPr>
        <w:t>(Proposition soumise par l’Union européenne)</w:t>
      </w:r>
    </w:p>
    <w:p w14:paraId="11A52044" w14:textId="77777777" w:rsidR="00EA52B7" w:rsidRPr="00A94EFD" w:rsidRDefault="00EA52B7" w:rsidP="00EA52B7">
      <w:pPr>
        <w:contextualSpacing/>
        <w:rPr>
          <w:rFonts w:ascii="Cambria" w:eastAsia="Cambria" w:hAnsi="Cambria" w:cs="Cambria"/>
          <w:b/>
          <w:bCs/>
          <w:iCs/>
          <w:sz w:val="20"/>
          <w:szCs w:val="20"/>
          <w:lang w:eastAsia="en-GB"/>
        </w:rPr>
      </w:pPr>
    </w:p>
    <w:tbl>
      <w:tblPr>
        <w:tblStyle w:val="TableGrid"/>
        <w:tblW w:w="5000" w:type="pct"/>
        <w:tblLook w:val="04A0" w:firstRow="1" w:lastRow="0" w:firstColumn="1" w:lastColumn="0" w:noHBand="0" w:noVBand="1"/>
      </w:tblPr>
      <w:tblGrid>
        <w:gridCol w:w="1214"/>
        <w:gridCol w:w="2581"/>
        <w:gridCol w:w="3005"/>
        <w:gridCol w:w="2254"/>
      </w:tblGrid>
      <w:tr w:rsidR="00EC08A6" w:rsidRPr="00A94EFD" w14:paraId="34A22E8B" w14:textId="77777777" w:rsidTr="00E1760E">
        <w:trPr>
          <w:trHeight w:val="288"/>
          <w:tblHeader/>
        </w:trPr>
        <w:tc>
          <w:tcPr>
            <w:tcW w:w="670" w:type="pct"/>
            <w:noWrap/>
            <w:hideMark/>
          </w:tcPr>
          <w:p w14:paraId="014B612E" w14:textId="0AED7C8C" w:rsidR="00EC08A6" w:rsidRPr="00A94EFD" w:rsidRDefault="00EC08A6" w:rsidP="008422F1">
            <w:pPr>
              <w:widowControl w:val="0"/>
              <w:autoSpaceDE w:val="0"/>
              <w:autoSpaceDN w:val="0"/>
              <w:jc w:val="center"/>
              <w:rPr>
                <w:rFonts w:ascii="Cambria" w:eastAsia="Cambria" w:hAnsi="Cambria" w:cs="Cambria"/>
                <w:i/>
                <w:iCs/>
                <w:sz w:val="20"/>
                <w:szCs w:val="20"/>
              </w:rPr>
            </w:pPr>
            <w:r w:rsidRPr="00A94EFD">
              <w:rPr>
                <w:rFonts w:ascii="Cambria" w:eastAsia="Cambria" w:hAnsi="Cambria" w:cs="Cambria"/>
                <w:i/>
                <w:iCs/>
                <w:sz w:val="20"/>
                <w:szCs w:val="20"/>
              </w:rPr>
              <w:t>Para</w:t>
            </w:r>
            <w:r w:rsidR="00857D2E" w:rsidRPr="00A94EFD">
              <w:rPr>
                <w:rFonts w:ascii="Cambria" w:eastAsia="Cambria" w:hAnsi="Cambria" w:cs="Cambria"/>
                <w:i/>
                <w:iCs/>
                <w:sz w:val="20"/>
                <w:szCs w:val="20"/>
              </w:rPr>
              <w:t>graphe</w:t>
            </w:r>
          </w:p>
        </w:tc>
        <w:tc>
          <w:tcPr>
            <w:tcW w:w="1425" w:type="pct"/>
            <w:noWrap/>
            <w:hideMark/>
          </w:tcPr>
          <w:p w14:paraId="43DBDFD4" w14:textId="5F05B308" w:rsidR="00EC08A6" w:rsidRPr="00A94EFD" w:rsidRDefault="00857D2E" w:rsidP="008422F1">
            <w:pPr>
              <w:widowControl w:val="0"/>
              <w:autoSpaceDE w:val="0"/>
              <w:autoSpaceDN w:val="0"/>
              <w:jc w:val="center"/>
              <w:rPr>
                <w:rFonts w:ascii="Cambria" w:eastAsia="Cambria" w:hAnsi="Cambria" w:cs="Cambria"/>
                <w:i/>
                <w:iCs/>
                <w:sz w:val="20"/>
                <w:szCs w:val="20"/>
              </w:rPr>
            </w:pPr>
            <w:r w:rsidRPr="00A94EFD">
              <w:rPr>
                <w:rFonts w:ascii="Cambria" w:eastAsia="Cambria" w:hAnsi="Cambria" w:cs="Cambria"/>
                <w:i/>
                <w:iCs/>
                <w:sz w:val="20"/>
                <w:szCs w:val="20"/>
              </w:rPr>
              <w:t>Texte original</w:t>
            </w:r>
          </w:p>
        </w:tc>
        <w:tc>
          <w:tcPr>
            <w:tcW w:w="1659" w:type="pct"/>
            <w:noWrap/>
            <w:hideMark/>
          </w:tcPr>
          <w:p w14:paraId="652691BF" w14:textId="56A5C1A6" w:rsidR="00EC08A6" w:rsidRPr="00A94EFD" w:rsidRDefault="00857D2E" w:rsidP="008422F1">
            <w:pPr>
              <w:widowControl w:val="0"/>
              <w:autoSpaceDE w:val="0"/>
              <w:autoSpaceDN w:val="0"/>
              <w:jc w:val="center"/>
              <w:rPr>
                <w:rFonts w:ascii="Cambria" w:eastAsia="Cambria" w:hAnsi="Cambria" w:cs="Cambria"/>
                <w:i/>
                <w:iCs/>
                <w:sz w:val="20"/>
                <w:szCs w:val="20"/>
              </w:rPr>
            </w:pPr>
            <w:r w:rsidRPr="00A94EFD">
              <w:rPr>
                <w:rFonts w:ascii="Cambria" w:eastAsia="Cambria" w:hAnsi="Cambria" w:cs="Cambria"/>
                <w:i/>
                <w:iCs/>
                <w:sz w:val="20"/>
                <w:szCs w:val="20"/>
              </w:rPr>
              <w:t>Proposition</w:t>
            </w:r>
          </w:p>
        </w:tc>
        <w:tc>
          <w:tcPr>
            <w:tcW w:w="1245" w:type="pct"/>
            <w:noWrap/>
            <w:hideMark/>
          </w:tcPr>
          <w:p w14:paraId="13B22781" w14:textId="2FC2C618" w:rsidR="00EC08A6" w:rsidRPr="00A94EFD" w:rsidRDefault="00857D2E" w:rsidP="008422F1">
            <w:pPr>
              <w:widowControl w:val="0"/>
              <w:autoSpaceDE w:val="0"/>
              <w:autoSpaceDN w:val="0"/>
              <w:jc w:val="center"/>
              <w:rPr>
                <w:rFonts w:ascii="Cambria" w:eastAsia="Cambria" w:hAnsi="Cambria" w:cs="Cambria"/>
                <w:i/>
                <w:iCs/>
                <w:sz w:val="20"/>
                <w:szCs w:val="20"/>
              </w:rPr>
            </w:pPr>
            <w:r w:rsidRPr="00A94EFD">
              <w:rPr>
                <w:rFonts w:ascii="Cambria" w:eastAsia="Cambria" w:hAnsi="Cambria" w:cs="Cambria"/>
                <w:i/>
                <w:iCs/>
                <w:sz w:val="20"/>
                <w:szCs w:val="20"/>
              </w:rPr>
              <w:t>Raison du changement</w:t>
            </w:r>
          </w:p>
        </w:tc>
      </w:tr>
      <w:tr w:rsidR="00EC08A6" w:rsidRPr="00A94EFD" w14:paraId="17CAA68A" w14:textId="77777777" w:rsidTr="00E1760E">
        <w:trPr>
          <w:trHeight w:val="3060"/>
        </w:trPr>
        <w:tc>
          <w:tcPr>
            <w:tcW w:w="670" w:type="pct"/>
            <w:noWrap/>
            <w:hideMark/>
          </w:tcPr>
          <w:p w14:paraId="4CE06A8E" w14:textId="77777777" w:rsidR="00EC08A6" w:rsidRPr="00A94EFD" w:rsidRDefault="00EC08A6" w:rsidP="008422F1">
            <w:pPr>
              <w:widowControl w:val="0"/>
              <w:autoSpaceDE w:val="0"/>
              <w:autoSpaceDN w:val="0"/>
              <w:jc w:val="both"/>
              <w:rPr>
                <w:rFonts w:ascii="Cambria" w:eastAsia="Cambria" w:hAnsi="Cambria" w:cs="Cambria"/>
                <w:b/>
                <w:bCs/>
                <w:sz w:val="20"/>
                <w:szCs w:val="20"/>
              </w:rPr>
            </w:pPr>
            <w:r w:rsidRPr="00A94EFD">
              <w:rPr>
                <w:rFonts w:ascii="Cambria" w:eastAsia="Cambria" w:hAnsi="Cambria" w:cs="Cambria"/>
                <w:b/>
                <w:bCs/>
                <w:sz w:val="20"/>
                <w:szCs w:val="20"/>
              </w:rPr>
              <w:t>28</w:t>
            </w:r>
          </w:p>
        </w:tc>
        <w:tc>
          <w:tcPr>
            <w:tcW w:w="1425" w:type="pct"/>
            <w:hideMark/>
          </w:tcPr>
          <w:p w14:paraId="58649E2E" w14:textId="675F5622" w:rsidR="00D9042C" w:rsidRPr="00A94EFD" w:rsidRDefault="00D9042C" w:rsidP="000A6325">
            <w:pPr>
              <w:widowControl w:val="0"/>
              <w:autoSpaceDE w:val="0"/>
              <w:autoSpaceDN w:val="0"/>
              <w:jc w:val="both"/>
              <w:rPr>
                <w:rFonts w:ascii="Cambria" w:eastAsia="Cambria" w:hAnsi="Cambria" w:cs="Cambria"/>
                <w:sz w:val="20"/>
                <w:szCs w:val="20"/>
              </w:rPr>
            </w:pPr>
            <w:r w:rsidRPr="00A94EFD">
              <w:rPr>
                <w:rFonts w:ascii="Cambria" w:eastAsia="Cambria" w:hAnsi="Cambria" w:cs="Cambria"/>
                <w:sz w:val="20"/>
                <w:szCs w:val="20"/>
              </w:rPr>
              <w:t>La pêche du thon rouge à la senne devra être autorisée dans l’Atlantique Est et en Méditerranée durant la période comprise entre le 26 mai et le 1</w:t>
            </w:r>
            <w:r w:rsidRPr="00A94EFD">
              <w:rPr>
                <w:rFonts w:ascii="Cambria" w:eastAsia="Cambria" w:hAnsi="Cambria" w:cs="Cambria"/>
                <w:sz w:val="20"/>
                <w:szCs w:val="20"/>
                <w:vertAlign w:val="superscript"/>
              </w:rPr>
              <w:t>er</w:t>
            </w:r>
            <w:r w:rsidRPr="00A94EFD">
              <w:rPr>
                <w:rFonts w:ascii="Cambria" w:eastAsia="Cambria" w:hAnsi="Cambria" w:cs="Cambria"/>
                <w:sz w:val="20"/>
                <w:szCs w:val="20"/>
              </w:rPr>
              <w:t xml:space="preserve"> juillet</w:t>
            </w:r>
          </w:p>
        </w:tc>
        <w:tc>
          <w:tcPr>
            <w:tcW w:w="1659" w:type="pct"/>
            <w:hideMark/>
          </w:tcPr>
          <w:p w14:paraId="5F07803E" w14:textId="3DCFA749" w:rsidR="000C72D2" w:rsidRPr="00A94EFD" w:rsidRDefault="000C72D2" w:rsidP="005E7169">
            <w:pPr>
              <w:widowControl w:val="0"/>
              <w:autoSpaceDE w:val="0"/>
              <w:autoSpaceDN w:val="0"/>
              <w:jc w:val="both"/>
            </w:pPr>
            <w:r w:rsidRPr="00A94EFD">
              <w:rPr>
                <w:rFonts w:ascii="Cambria" w:eastAsia="Cambria" w:hAnsi="Cambria" w:cs="Cambria"/>
                <w:sz w:val="20"/>
                <w:szCs w:val="20"/>
              </w:rPr>
              <w:t xml:space="preserve">La pêche du thon rouge à la senne devra être autorisée dans l’Atlantique Est et en Méditerranée durant la période comprise entre le </w:t>
            </w:r>
            <w:r w:rsidRPr="00A94EFD">
              <w:rPr>
                <w:rFonts w:ascii="Cambria" w:eastAsia="Cambria" w:hAnsi="Cambria" w:cs="Cambria"/>
                <w:b/>
                <w:bCs/>
                <w:sz w:val="20"/>
                <w:szCs w:val="20"/>
              </w:rPr>
              <w:t>19 mai</w:t>
            </w:r>
            <w:r w:rsidRPr="00A94EFD">
              <w:rPr>
                <w:rFonts w:ascii="Cambria" w:eastAsia="Cambria" w:hAnsi="Cambria" w:cs="Cambria"/>
                <w:sz w:val="20"/>
                <w:szCs w:val="20"/>
              </w:rPr>
              <w:t xml:space="preserve"> et le 1</w:t>
            </w:r>
            <w:r w:rsidRPr="00A94EFD">
              <w:rPr>
                <w:rFonts w:ascii="Cambria" w:eastAsia="Cambria" w:hAnsi="Cambria" w:cs="Cambria"/>
                <w:sz w:val="20"/>
                <w:szCs w:val="20"/>
                <w:vertAlign w:val="superscript"/>
              </w:rPr>
              <w:t>er</w:t>
            </w:r>
            <w:r w:rsidRPr="00A94EFD">
              <w:rPr>
                <w:rFonts w:ascii="Cambria" w:eastAsia="Cambria" w:hAnsi="Cambria" w:cs="Cambria"/>
                <w:sz w:val="20"/>
                <w:szCs w:val="20"/>
              </w:rPr>
              <w:t xml:space="preserve"> juillet.</w:t>
            </w:r>
          </w:p>
          <w:p w14:paraId="40FE816C" w14:textId="77777777" w:rsidR="00FC656E" w:rsidRPr="00A94EFD" w:rsidRDefault="00FC656E" w:rsidP="008422F1">
            <w:pPr>
              <w:widowControl w:val="0"/>
              <w:autoSpaceDE w:val="0"/>
              <w:autoSpaceDN w:val="0"/>
              <w:rPr>
                <w:b/>
                <w:bCs/>
              </w:rPr>
            </w:pPr>
          </w:p>
          <w:p w14:paraId="61619793" w14:textId="67D032B8" w:rsidR="006D7A0D" w:rsidRPr="00A94EFD" w:rsidRDefault="006D7A0D" w:rsidP="00EE379A">
            <w:pPr>
              <w:widowControl w:val="0"/>
              <w:autoSpaceDE w:val="0"/>
              <w:autoSpaceDN w:val="0"/>
              <w:jc w:val="both"/>
              <w:rPr>
                <w:b/>
                <w:bCs/>
              </w:rPr>
            </w:pPr>
            <w:r w:rsidRPr="00A94EFD">
              <w:rPr>
                <w:rFonts w:ascii="Cambria" w:eastAsia="Cambria" w:hAnsi="Cambria" w:cs="Cambria"/>
                <w:b/>
                <w:bCs/>
                <w:sz w:val="20"/>
                <w:szCs w:val="20"/>
              </w:rPr>
              <w:t xml:space="preserve">Par dérogation, la saison de pêche à la senne dans la mer Cantabrique à des fins d'élevage devra avoir lieu du </w:t>
            </w:r>
            <w:r w:rsidR="00F5139B" w:rsidRPr="00A94EFD">
              <w:rPr>
                <w:rFonts w:ascii="Cambria" w:eastAsia="Cambria" w:hAnsi="Cambria" w:cs="Cambria"/>
                <w:b/>
                <w:bCs/>
                <w:sz w:val="20"/>
                <w:szCs w:val="20"/>
              </w:rPr>
              <w:t>26</w:t>
            </w:r>
            <w:r w:rsidRPr="00A94EFD">
              <w:rPr>
                <w:rFonts w:ascii="Cambria" w:eastAsia="Cambria" w:hAnsi="Cambria" w:cs="Cambria"/>
                <w:b/>
                <w:bCs/>
                <w:sz w:val="20"/>
                <w:szCs w:val="20"/>
              </w:rPr>
              <w:t xml:space="preserve"> mai au </w:t>
            </w:r>
            <w:r w:rsidR="00F5139B" w:rsidRPr="00A94EFD">
              <w:rPr>
                <w:rFonts w:ascii="Cambria" w:eastAsia="Cambria" w:hAnsi="Cambria" w:cs="Cambria"/>
                <w:b/>
                <w:bCs/>
                <w:sz w:val="20"/>
                <w:szCs w:val="20"/>
              </w:rPr>
              <w:t>31</w:t>
            </w:r>
            <w:r w:rsidRPr="00A94EFD">
              <w:rPr>
                <w:rFonts w:ascii="Cambria" w:eastAsia="Cambria" w:hAnsi="Cambria" w:cs="Cambria"/>
                <w:b/>
                <w:bCs/>
                <w:sz w:val="20"/>
                <w:szCs w:val="20"/>
              </w:rPr>
              <w:t xml:space="preserve"> </w:t>
            </w:r>
            <w:r w:rsidR="00F5139B" w:rsidRPr="00A94EFD">
              <w:rPr>
                <w:rFonts w:ascii="Cambria" w:eastAsia="Cambria" w:hAnsi="Cambria" w:cs="Cambria"/>
                <w:b/>
                <w:bCs/>
                <w:sz w:val="20"/>
                <w:szCs w:val="20"/>
              </w:rPr>
              <w:t>août.</w:t>
            </w:r>
          </w:p>
          <w:p w14:paraId="27152753" w14:textId="2A1FF055" w:rsidR="00EC08A6" w:rsidRPr="00A94EFD" w:rsidRDefault="00EC08A6" w:rsidP="008422F1">
            <w:pPr>
              <w:widowControl w:val="0"/>
              <w:autoSpaceDE w:val="0"/>
              <w:autoSpaceDN w:val="0"/>
              <w:rPr>
                <w:rFonts w:ascii="Cambria" w:eastAsia="Cambria" w:hAnsi="Cambria" w:cs="Cambria"/>
                <w:b/>
                <w:bCs/>
                <w:sz w:val="20"/>
                <w:szCs w:val="20"/>
              </w:rPr>
            </w:pPr>
          </w:p>
        </w:tc>
        <w:tc>
          <w:tcPr>
            <w:tcW w:w="1245" w:type="pct"/>
            <w:hideMark/>
          </w:tcPr>
          <w:p w14:paraId="25D08FE8" w14:textId="77777777" w:rsidR="00F85CB3" w:rsidRPr="00A94EFD" w:rsidRDefault="00394C82" w:rsidP="008422F1">
            <w:pPr>
              <w:widowControl w:val="0"/>
              <w:autoSpaceDE w:val="0"/>
              <w:autoSpaceDN w:val="0"/>
              <w:rPr>
                <w:rFonts w:ascii="Cambria" w:eastAsia="Cambria" w:hAnsi="Cambria" w:cs="Cambria"/>
                <w:sz w:val="20"/>
                <w:szCs w:val="20"/>
              </w:rPr>
            </w:pPr>
            <w:r w:rsidRPr="00A94EFD">
              <w:rPr>
                <w:rFonts w:ascii="Cambria" w:eastAsia="Cambria" w:hAnsi="Cambria" w:cs="Cambria"/>
                <w:sz w:val="20"/>
                <w:szCs w:val="20"/>
              </w:rPr>
              <w:t>Périodes d'ouverture Conformément à l'évolution de la migration des thons qui entrent plus tôt dans les eaux méditerranéennes et à l'augmentation escomptée du quota de thon rouge.</w:t>
            </w:r>
          </w:p>
          <w:p w14:paraId="6705B0DD" w14:textId="77777777" w:rsidR="00F85CB3" w:rsidRPr="00A94EFD" w:rsidRDefault="00F85CB3" w:rsidP="008422F1">
            <w:pPr>
              <w:widowControl w:val="0"/>
              <w:autoSpaceDE w:val="0"/>
              <w:autoSpaceDN w:val="0"/>
              <w:rPr>
                <w:rFonts w:ascii="Cambria" w:eastAsia="Cambria" w:hAnsi="Cambria" w:cs="Cambria"/>
                <w:sz w:val="20"/>
                <w:szCs w:val="20"/>
              </w:rPr>
            </w:pPr>
          </w:p>
          <w:p w14:paraId="7192621B" w14:textId="4D2D89A1" w:rsidR="00EC08A6" w:rsidRPr="00A94EFD" w:rsidRDefault="00394C82" w:rsidP="007B7725">
            <w:pPr>
              <w:widowControl w:val="0"/>
              <w:autoSpaceDE w:val="0"/>
              <w:autoSpaceDN w:val="0"/>
              <w:jc w:val="both"/>
              <w:rPr>
                <w:rFonts w:ascii="Cambria" w:eastAsia="Cambria" w:hAnsi="Cambria" w:cs="Cambria"/>
                <w:sz w:val="20"/>
                <w:szCs w:val="20"/>
              </w:rPr>
            </w:pPr>
            <w:r w:rsidRPr="00A94EFD">
              <w:rPr>
                <w:rFonts w:ascii="Cambria" w:eastAsia="Cambria" w:hAnsi="Cambria" w:cs="Cambria"/>
                <w:sz w:val="20"/>
                <w:szCs w:val="20"/>
              </w:rPr>
              <w:t>Une fois que le projet pilote dans la mer Cantabrique réalisé dans le cadre de la Recommandation 24-06 aura été achevé et que des résultats positifs auront été obtenus, cet amendement inclut la modification juridique nécessaire pour commencer à opérer dans des conditions normales, sous réserve de la présente Recommandation.</w:t>
            </w:r>
          </w:p>
        </w:tc>
      </w:tr>
      <w:tr w:rsidR="00EC08A6" w:rsidRPr="00A94EFD" w14:paraId="56F95CDD" w14:textId="77777777" w:rsidTr="00E1760E">
        <w:trPr>
          <w:trHeight w:val="3036"/>
        </w:trPr>
        <w:tc>
          <w:tcPr>
            <w:tcW w:w="670" w:type="pct"/>
            <w:noWrap/>
            <w:hideMark/>
          </w:tcPr>
          <w:p w14:paraId="5463B201" w14:textId="77777777" w:rsidR="00EC08A6" w:rsidRPr="00A94EFD" w:rsidRDefault="00EC08A6" w:rsidP="008422F1">
            <w:pPr>
              <w:widowControl w:val="0"/>
              <w:autoSpaceDE w:val="0"/>
              <w:autoSpaceDN w:val="0"/>
              <w:jc w:val="both"/>
              <w:rPr>
                <w:rFonts w:ascii="Cambria" w:eastAsia="Cambria" w:hAnsi="Cambria" w:cs="Cambria"/>
                <w:b/>
                <w:bCs/>
                <w:sz w:val="20"/>
                <w:szCs w:val="20"/>
              </w:rPr>
            </w:pPr>
            <w:r w:rsidRPr="00A94EFD">
              <w:rPr>
                <w:rFonts w:ascii="Cambria" w:eastAsia="Cambria" w:hAnsi="Cambria" w:cs="Cambria"/>
                <w:b/>
                <w:bCs/>
                <w:sz w:val="20"/>
                <w:szCs w:val="20"/>
              </w:rPr>
              <w:t>52</w:t>
            </w:r>
          </w:p>
        </w:tc>
        <w:tc>
          <w:tcPr>
            <w:tcW w:w="1425" w:type="pct"/>
            <w:hideMark/>
          </w:tcPr>
          <w:p w14:paraId="0FB0C135" w14:textId="750169EB" w:rsidR="00466742" w:rsidRPr="00A94EFD" w:rsidRDefault="00466742" w:rsidP="005F40FE">
            <w:pPr>
              <w:widowControl w:val="0"/>
              <w:autoSpaceDE w:val="0"/>
              <w:autoSpaceDN w:val="0"/>
              <w:jc w:val="both"/>
              <w:rPr>
                <w:rFonts w:ascii="Cambria" w:eastAsia="Cambria" w:hAnsi="Cambria" w:cs="Cambria"/>
                <w:sz w:val="20"/>
                <w:szCs w:val="20"/>
              </w:rPr>
            </w:pPr>
            <w:r w:rsidRPr="00A94EFD">
              <w:rPr>
                <w:rFonts w:ascii="Cambria" w:eastAsia="Cambria" w:hAnsi="Cambria" w:cs="Cambria"/>
                <w:sz w:val="20"/>
                <w:szCs w:val="20"/>
              </w:rPr>
              <w:t xml:space="preserve">Chaque CPC de pavillon devra transmettre, tous les ans, par voie électronique au Secrétariat de l’ICCAT : (i) au plus tard 15 jours avant le début de l’activité de pêche, la liste de ses navires de capture visés au paragraphe 48 a) et (ii) au plus tard 15 jours avant le début de leurs opérations, la liste des autres navires de pêche visés au paragraphe 48 b). </w:t>
            </w:r>
            <w:r w:rsidR="00414F21" w:rsidRPr="00A94EFD">
              <w:rPr>
                <w:rFonts w:ascii="Cambria" w:eastAsia="Cambria" w:hAnsi="Cambria" w:cs="Cambria"/>
                <w:sz w:val="20"/>
                <w:szCs w:val="20"/>
              </w:rPr>
              <w:t>[...]</w:t>
            </w:r>
          </w:p>
        </w:tc>
        <w:tc>
          <w:tcPr>
            <w:tcW w:w="1659" w:type="pct"/>
            <w:hideMark/>
          </w:tcPr>
          <w:p w14:paraId="0AF0D6DD" w14:textId="3584D293" w:rsidR="00EC08A6" w:rsidRPr="00A94EFD" w:rsidRDefault="00EC4EC8" w:rsidP="00B51A7A">
            <w:pPr>
              <w:widowControl w:val="0"/>
              <w:autoSpaceDE w:val="0"/>
              <w:autoSpaceDN w:val="0"/>
              <w:jc w:val="both"/>
              <w:rPr>
                <w:rFonts w:ascii="Cambria" w:eastAsia="Cambria" w:hAnsi="Cambria" w:cs="Cambria"/>
                <w:sz w:val="20"/>
                <w:szCs w:val="20"/>
              </w:rPr>
            </w:pPr>
            <w:r w:rsidRPr="00A94EFD">
              <w:rPr>
                <w:rFonts w:ascii="Cambria" w:eastAsia="Cambria" w:hAnsi="Cambria" w:cs="Cambria"/>
                <w:sz w:val="20"/>
                <w:szCs w:val="20"/>
              </w:rPr>
              <w:t xml:space="preserve">Chaque CPC de pavillon devra transmettre, tous les ans, par voie électronique au Secrétariat de l’ICCAT : (i) au plus tard 15 jours avant le début de l’activité de pêche, la liste de ses navires de capture visés au paragraphe 48 a) et (ii) au plus tard 15 jours avant le début de leurs opérations, la liste des autres navires de pêche visés au paragraphe 48 b). </w:t>
            </w:r>
            <w:r w:rsidRPr="00A94EFD">
              <w:rPr>
                <w:rFonts w:ascii="Cambria" w:eastAsia="Cambria" w:hAnsi="Cambria" w:cs="Cambria"/>
                <w:b/>
                <w:bCs/>
                <w:sz w:val="20"/>
                <w:szCs w:val="20"/>
              </w:rPr>
              <w:t>Cette période peut être réduite pour les navires actifs à l’ICCAT au paragraphe 48 b), en cas de changement de modalité.</w:t>
            </w:r>
            <w:r w:rsidRPr="00A94EFD">
              <w:rPr>
                <w:rFonts w:ascii="Cambria" w:eastAsia="Cambria" w:hAnsi="Cambria" w:cs="Cambria"/>
                <w:sz w:val="20"/>
                <w:szCs w:val="20"/>
              </w:rPr>
              <w:t xml:space="preserve"> Les transmissions devront être réalisées conformément au format établi dans les </w:t>
            </w:r>
            <w:r w:rsidRPr="00A94EFD">
              <w:rPr>
                <w:rFonts w:ascii="Cambria" w:eastAsia="Cambria" w:hAnsi="Cambria" w:cs="Cambria"/>
                <w:i/>
                <w:iCs/>
                <w:sz w:val="20"/>
                <w:szCs w:val="20"/>
              </w:rPr>
              <w:t>Directives pour la soumission des données et des informations requises par l’ICCAT.</w:t>
            </w:r>
          </w:p>
        </w:tc>
        <w:tc>
          <w:tcPr>
            <w:tcW w:w="1245" w:type="pct"/>
            <w:hideMark/>
          </w:tcPr>
          <w:p w14:paraId="546F9022" w14:textId="36BB391A" w:rsidR="00EC08A6" w:rsidRPr="00A94EFD" w:rsidRDefault="001B403A" w:rsidP="00A74528">
            <w:pPr>
              <w:widowControl w:val="0"/>
              <w:autoSpaceDE w:val="0"/>
              <w:autoSpaceDN w:val="0"/>
              <w:jc w:val="both"/>
              <w:rPr>
                <w:rFonts w:ascii="Cambria" w:eastAsia="Cambria" w:hAnsi="Cambria" w:cs="Cambria"/>
                <w:sz w:val="20"/>
                <w:szCs w:val="20"/>
              </w:rPr>
            </w:pPr>
            <w:r w:rsidRPr="00A94EFD">
              <w:rPr>
                <w:rFonts w:ascii="Cambria" w:eastAsia="Cambria" w:hAnsi="Cambria" w:cs="Cambria"/>
                <w:sz w:val="20"/>
                <w:szCs w:val="20"/>
              </w:rPr>
              <w:t>Pour tenir compte des changements dans la liste des navires autres que les navires de capture (paragraphe 48.b). Par exemple, lorsqu'un navire de remorquage tombe en panne ou lorsqu'un navire opérant pour une ferme en tant que navire de remorquage souhaite passer à l'exécution de tâches dans la ferme en tant que navire auxiliaire.</w:t>
            </w:r>
          </w:p>
        </w:tc>
      </w:tr>
      <w:tr w:rsidR="00EC08A6" w:rsidRPr="00A94EFD" w14:paraId="3B1C330D" w14:textId="77777777" w:rsidTr="00E1760E">
        <w:trPr>
          <w:trHeight w:val="3084"/>
        </w:trPr>
        <w:tc>
          <w:tcPr>
            <w:tcW w:w="670" w:type="pct"/>
            <w:noWrap/>
            <w:hideMark/>
          </w:tcPr>
          <w:p w14:paraId="376C756F" w14:textId="77777777" w:rsidR="00EC08A6" w:rsidRPr="00A94EFD" w:rsidRDefault="00EC08A6" w:rsidP="008422F1">
            <w:pPr>
              <w:widowControl w:val="0"/>
              <w:autoSpaceDE w:val="0"/>
              <w:autoSpaceDN w:val="0"/>
              <w:jc w:val="both"/>
              <w:rPr>
                <w:rFonts w:ascii="Cambria" w:eastAsia="Cambria" w:hAnsi="Cambria" w:cs="Cambria"/>
                <w:b/>
                <w:bCs/>
                <w:sz w:val="20"/>
                <w:szCs w:val="20"/>
              </w:rPr>
            </w:pPr>
            <w:r w:rsidRPr="00A94EFD">
              <w:rPr>
                <w:rFonts w:ascii="Cambria" w:eastAsia="Cambria" w:hAnsi="Cambria" w:cs="Cambria"/>
                <w:b/>
                <w:bCs/>
                <w:sz w:val="20"/>
                <w:szCs w:val="20"/>
              </w:rPr>
              <w:lastRenderedPageBreak/>
              <w:t>10 d</w:t>
            </w:r>
          </w:p>
        </w:tc>
        <w:tc>
          <w:tcPr>
            <w:tcW w:w="1425" w:type="pct"/>
            <w:hideMark/>
          </w:tcPr>
          <w:p w14:paraId="56E1F36C" w14:textId="7AED559D" w:rsidR="000A6325" w:rsidRPr="00A94EFD" w:rsidRDefault="001E4A29" w:rsidP="008C3B62">
            <w:pPr>
              <w:widowControl w:val="0"/>
              <w:autoSpaceDE w:val="0"/>
              <w:autoSpaceDN w:val="0"/>
              <w:jc w:val="both"/>
              <w:rPr>
                <w:rFonts w:ascii="Cambria" w:eastAsia="Cambria" w:hAnsi="Cambria" w:cs="Cambria"/>
                <w:sz w:val="20"/>
                <w:szCs w:val="20"/>
              </w:rPr>
            </w:pPr>
            <w:r w:rsidRPr="00A94EFD">
              <w:rPr>
                <w:rFonts w:ascii="Cambria" w:eastAsia="Cambria" w:hAnsi="Cambria" w:cs="Cambria"/>
                <w:sz w:val="20"/>
                <w:szCs w:val="20"/>
              </w:rPr>
              <w:t xml:space="preserve">d) Un plan annuel de gestion de l’élevage le cas échéant, remplissant les exigences établies aux paragraphes 22 et 23, y compris </w:t>
            </w:r>
            <w:r w:rsidRPr="00A94EFD">
              <w:rPr>
                <w:rFonts w:ascii="Cambria" w:eastAsia="Cambria" w:hAnsi="Cambria" w:cs="Cambria"/>
                <w:b/>
                <w:bCs/>
                <w:sz w:val="20"/>
                <w:szCs w:val="20"/>
              </w:rPr>
              <w:t xml:space="preserve">l’entrée maximale autorisée par ferme et la capacité maximale par ferme </w:t>
            </w:r>
            <w:r w:rsidRPr="00A94EFD">
              <w:rPr>
                <w:rFonts w:ascii="Cambria" w:eastAsia="Cambria" w:hAnsi="Cambria" w:cs="Cambria"/>
                <w:sz w:val="20"/>
                <w:szCs w:val="20"/>
              </w:rPr>
              <w:t>ainsi que le montant total de poissons par ferme reporté de l’année antérieure, conformément aux dispositions des paragraphes 203 à 209.</w:t>
            </w:r>
          </w:p>
        </w:tc>
        <w:tc>
          <w:tcPr>
            <w:tcW w:w="1659" w:type="pct"/>
            <w:hideMark/>
          </w:tcPr>
          <w:p w14:paraId="00453EC1" w14:textId="700302AC" w:rsidR="00C87C03" w:rsidRPr="00A94EFD" w:rsidRDefault="00EC08A6" w:rsidP="00482C66">
            <w:pPr>
              <w:widowControl w:val="0"/>
              <w:autoSpaceDE w:val="0"/>
              <w:autoSpaceDN w:val="0"/>
              <w:jc w:val="both"/>
              <w:rPr>
                <w:rFonts w:ascii="Cambria" w:eastAsia="Cambria" w:hAnsi="Cambria" w:cs="Cambria"/>
                <w:sz w:val="20"/>
                <w:szCs w:val="20"/>
              </w:rPr>
            </w:pPr>
            <w:r w:rsidRPr="00A94EFD">
              <w:rPr>
                <w:rFonts w:ascii="Cambria" w:eastAsia="Cambria" w:hAnsi="Cambria" w:cs="Cambria"/>
                <w:sz w:val="20"/>
                <w:szCs w:val="20"/>
              </w:rPr>
              <w:t xml:space="preserve">d) </w:t>
            </w:r>
            <w:r w:rsidR="00C87C03" w:rsidRPr="00A94EFD">
              <w:rPr>
                <w:rFonts w:ascii="Cambria" w:eastAsia="Cambria" w:hAnsi="Cambria" w:cs="Cambria"/>
                <w:sz w:val="20"/>
                <w:szCs w:val="20"/>
              </w:rPr>
              <w:t xml:space="preserve">Un plan annuel de gestion de l’élevage le cas échéant, remplissant les exigences établies aux paragraphes 22 et 23, y compris </w:t>
            </w:r>
            <w:r w:rsidR="00C87C03" w:rsidRPr="00A94EFD">
              <w:rPr>
                <w:rFonts w:ascii="Cambria" w:eastAsia="Cambria" w:hAnsi="Cambria" w:cs="Cambria"/>
                <w:b/>
                <w:bCs/>
                <w:sz w:val="20"/>
                <w:szCs w:val="20"/>
              </w:rPr>
              <w:t>l’entrée maximale autorisée par ferme</w:t>
            </w:r>
            <w:r w:rsidR="00C87C03" w:rsidRPr="00A94EFD">
              <w:rPr>
                <w:rFonts w:ascii="Cambria" w:eastAsia="Cambria" w:hAnsi="Cambria" w:cs="Cambria"/>
                <w:sz w:val="20"/>
                <w:szCs w:val="20"/>
              </w:rPr>
              <w:t xml:space="preserve"> a</w:t>
            </w:r>
            <w:r w:rsidR="00C87C03" w:rsidRPr="00A94EFD">
              <w:rPr>
                <w:rFonts w:ascii="Cambria" w:eastAsia="Cambria" w:hAnsi="Cambria" w:cs="Cambria"/>
                <w:sz w:val="20"/>
                <w:szCs w:val="20"/>
                <w:u w:val="single"/>
              </w:rPr>
              <w:t>i</w:t>
            </w:r>
            <w:r w:rsidR="00C87C03" w:rsidRPr="00A94EFD">
              <w:rPr>
                <w:rFonts w:ascii="Cambria" w:eastAsia="Cambria" w:hAnsi="Cambria" w:cs="Cambria"/>
                <w:sz w:val="20"/>
                <w:szCs w:val="20"/>
              </w:rPr>
              <w:t>nsi que le montant total de poissons par ferme reporté de l’année antérieure, conformément aux dispositions des paragraphes 203 à 209.</w:t>
            </w:r>
          </w:p>
          <w:p w14:paraId="354456BE" w14:textId="77777777" w:rsidR="00C87C03" w:rsidRPr="00A94EFD" w:rsidRDefault="00C87C03" w:rsidP="008422F1">
            <w:pPr>
              <w:widowControl w:val="0"/>
              <w:autoSpaceDE w:val="0"/>
              <w:autoSpaceDN w:val="0"/>
              <w:rPr>
                <w:rFonts w:ascii="Cambria" w:eastAsia="Cambria" w:hAnsi="Cambria" w:cs="Cambria"/>
                <w:sz w:val="20"/>
                <w:szCs w:val="20"/>
              </w:rPr>
            </w:pPr>
          </w:p>
        </w:tc>
        <w:tc>
          <w:tcPr>
            <w:tcW w:w="1245" w:type="pct"/>
            <w:vMerge w:val="restart"/>
            <w:hideMark/>
          </w:tcPr>
          <w:p w14:paraId="53AD60A1" w14:textId="77777777" w:rsidR="001B403A" w:rsidRPr="00A94EFD" w:rsidRDefault="001B403A" w:rsidP="001B403A">
            <w:pPr>
              <w:widowControl w:val="0"/>
              <w:autoSpaceDE w:val="0"/>
              <w:autoSpaceDN w:val="0"/>
              <w:rPr>
                <w:rFonts w:ascii="Cambria" w:eastAsia="Cambria" w:hAnsi="Cambria" w:cs="Cambria"/>
                <w:sz w:val="20"/>
                <w:szCs w:val="20"/>
              </w:rPr>
            </w:pPr>
            <w:r w:rsidRPr="00A94EFD">
              <w:rPr>
                <w:rFonts w:ascii="Cambria" w:eastAsia="Cambria" w:hAnsi="Cambria" w:cs="Cambria"/>
                <w:sz w:val="20"/>
                <w:szCs w:val="20"/>
              </w:rPr>
              <w:t xml:space="preserve">Suppression du concept de « capacité d’élevage », conformément à la discussion qui a eu lieu au sein du Groupe de travail IMM en juin 2025 (voir doc. PA2_607A_REV/2023, IMM_09/i2025). </w:t>
            </w:r>
          </w:p>
          <w:p w14:paraId="3D60D3BC" w14:textId="77777777" w:rsidR="001B403A" w:rsidRPr="00A94EFD" w:rsidRDefault="001B403A" w:rsidP="00561BBC">
            <w:pPr>
              <w:widowControl w:val="0"/>
              <w:autoSpaceDE w:val="0"/>
              <w:autoSpaceDN w:val="0"/>
              <w:jc w:val="both"/>
              <w:rPr>
                <w:rFonts w:ascii="Cambria" w:eastAsia="Cambria" w:hAnsi="Cambria" w:cs="Cambria"/>
                <w:sz w:val="20"/>
                <w:szCs w:val="20"/>
              </w:rPr>
            </w:pPr>
            <w:r w:rsidRPr="00A94EFD">
              <w:rPr>
                <w:rFonts w:ascii="Cambria" w:eastAsia="Cambria" w:hAnsi="Cambria" w:cs="Cambria"/>
                <w:sz w:val="20"/>
                <w:szCs w:val="20"/>
              </w:rPr>
              <w:br/>
              <w:t>Il n'existe pas de pratiques communes ni de compréhension partagée de la capacité d'élevage, et l’ICCAT n'utilise pas cette mesure comme mécanisme de contrôle. Par conséquent, la valeur ajoutée de ce concept semble faire défaut.</w:t>
            </w:r>
          </w:p>
          <w:p w14:paraId="48428604" w14:textId="46A7A591" w:rsidR="00EC08A6" w:rsidRPr="00A94EFD" w:rsidRDefault="001B403A" w:rsidP="00946540">
            <w:pPr>
              <w:widowControl w:val="0"/>
              <w:autoSpaceDE w:val="0"/>
              <w:autoSpaceDN w:val="0"/>
              <w:jc w:val="both"/>
              <w:rPr>
                <w:rFonts w:ascii="Cambria" w:eastAsia="Cambria" w:hAnsi="Cambria" w:cs="Cambria"/>
                <w:sz w:val="20"/>
                <w:szCs w:val="20"/>
              </w:rPr>
            </w:pPr>
            <w:r w:rsidRPr="00A94EFD">
              <w:rPr>
                <w:rFonts w:ascii="Cambria" w:eastAsia="Cambria" w:hAnsi="Cambria" w:cs="Cambria"/>
                <w:sz w:val="20"/>
                <w:szCs w:val="20"/>
              </w:rPr>
              <w:br/>
              <w:t xml:space="preserve">Toutefois, le concept de « capacité d'entrée », tel que défini au paragraphe 2 </w:t>
            </w:r>
            <w:proofErr w:type="spellStart"/>
            <w:r w:rsidRPr="00A94EFD">
              <w:rPr>
                <w:rFonts w:ascii="Cambria" w:eastAsia="Cambria" w:hAnsi="Cambria" w:cs="Cambria"/>
                <w:sz w:val="20"/>
                <w:szCs w:val="20"/>
              </w:rPr>
              <w:t>hh</w:t>
            </w:r>
            <w:proofErr w:type="spellEnd"/>
            <w:r w:rsidRPr="00A94EFD">
              <w:rPr>
                <w:rFonts w:ascii="Cambria" w:eastAsia="Cambria" w:hAnsi="Cambria" w:cs="Cambria"/>
                <w:sz w:val="20"/>
                <w:szCs w:val="20"/>
              </w:rPr>
              <w:t>), a été conservé.</w:t>
            </w:r>
          </w:p>
        </w:tc>
      </w:tr>
      <w:tr w:rsidR="00EC08A6" w:rsidRPr="00A94EFD" w14:paraId="717FCC43" w14:textId="77777777" w:rsidTr="00E1760E">
        <w:trPr>
          <w:trHeight w:val="268"/>
        </w:trPr>
        <w:tc>
          <w:tcPr>
            <w:tcW w:w="670" w:type="pct"/>
            <w:noWrap/>
            <w:hideMark/>
          </w:tcPr>
          <w:p w14:paraId="43DF4D45" w14:textId="77777777" w:rsidR="00EC08A6" w:rsidRPr="00A94EFD" w:rsidRDefault="00EC08A6" w:rsidP="008422F1">
            <w:pPr>
              <w:widowControl w:val="0"/>
              <w:autoSpaceDE w:val="0"/>
              <w:autoSpaceDN w:val="0"/>
              <w:jc w:val="both"/>
              <w:rPr>
                <w:rFonts w:ascii="Cambria" w:eastAsia="Cambria" w:hAnsi="Cambria" w:cs="Cambria"/>
                <w:b/>
                <w:bCs/>
                <w:sz w:val="20"/>
                <w:szCs w:val="20"/>
              </w:rPr>
            </w:pPr>
            <w:r w:rsidRPr="00A94EFD">
              <w:rPr>
                <w:rFonts w:ascii="Cambria" w:eastAsia="Cambria" w:hAnsi="Cambria" w:cs="Cambria"/>
                <w:b/>
                <w:bCs/>
                <w:sz w:val="20"/>
                <w:szCs w:val="20"/>
              </w:rPr>
              <w:t>22</w:t>
            </w:r>
          </w:p>
        </w:tc>
        <w:tc>
          <w:tcPr>
            <w:tcW w:w="1425" w:type="pct"/>
            <w:hideMark/>
          </w:tcPr>
          <w:p w14:paraId="0B50E36A" w14:textId="1F9E1844" w:rsidR="00930465" w:rsidRPr="00A94EFD" w:rsidRDefault="00930465" w:rsidP="005F40FE">
            <w:pPr>
              <w:widowControl w:val="0"/>
              <w:autoSpaceDE w:val="0"/>
              <w:autoSpaceDN w:val="0"/>
              <w:jc w:val="both"/>
              <w:rPr>
                <w:rFonts w:ascii="Cambria" w:eastAsia="Cambria" w:hAnsi="Cambria" w:cs="Cambria"/>
                <w:sz w:val="20"/>
                <w:szCs w:val="20"/>
              </w:rPr>
            </w:pPr>
            <w:r w:rsidRPr="00A94EFD">
              <w:rPr>
                <w:rFonts w:ascii="Cambria" w:eastAsia="Cambria" w:hAnsi="Cambria" w:cs="Cambria"/>
                <w:sz w:val="20"/>
                <w:szCs w:val="20"/>
              </w:rPr>
              <w:t xml:space="preserve">Chaque CPC de la ferme devra établir un plan annuel de gestion de l’élevage. Ce plan devra démontrer que la </w:t>
            </w:r>
            <w:r w:rsidRPr="00A94EFD">
              <w:rPr>
                <w:rFonts w:ascii="Cambria" w:eastAsia="Cambria" w:hAnsi="Cambria" w:cs="Cambria"/>
                <w:b/>
                <w:bCs/>
                <w:sz w:val="20"/>
                <w:szCs w:val="20"/>
              </w:rPr>
              <w:t>capacité totale d’entrée et la capacité totale d’élevage</w:t>
            </w:r>
            <w:r w:rsidRPr="00A94EFD">
              <w:rPr>
                <w:rFonts w:ascii="Cambria" w:eastAsia="Cambria" w:hAnsi="Cambria" w:cs="Cambria"/>
                <w:sz w:val="20"/>
                <w:szCs w:val="20"/>
              </w:rPr>
              <w:t xml:space="preserve"> sont proportionnelles à la quantité estimée de thon rouge disponible à des fins d'élevage, y compris les informations mentionnées au paragraphe 23. Les plans de gestion de l'élevage révisés, le cas échéant, devront être présentés au Secrétariat avant le 1er juin de chaque année au plus tard. La Commission devra s’assurer que </w:t>
            </w:r>
            <w:r w:rsidRPr="00A94EFD">
              <w:rPr>
                <w:rFonts w:ascii="Cambria" w:eastAsia="Cambria" w:hAnsi="Cambria" w:cs="Cambria"/>
                <w:b/>
                <w:bCs/>
                <w:sz w:val="20"/>
                <w:szCs w:val="20"/>
              </w:rPr>
              <w:t>la capacité totale d’élevage et d’entrée</w:t>
            </w:r>
            <w:r w:rsidRPr="00A94EFD">
              <w:rPr>
                <w:rFonts w:ascii="Cambria" w:eastAsia="Cambria" w:hAnsi="Cambria" w:cs="Cambria"/>
                <w:sz w:val="20"/>
                <w:szCs w:val="20"/>
              </w:rPr>
              <w:t xml:space="preserve"> dans l’Atlantique Est et en Méditerranée est proportionnelle à la quantité totale de thon rouge disponible à des fins d’élevage dans la zone.</w:t>
            </w:r>
          </w:p>
          <w:p w14:paraId="68A417D8" w14:textId="02CE1C7A" w:rsidR="006218A4" w:rsidRPr="00A94EFD" w:rsidRDefault="006218A4" w:rsidP="008422F1">
            <w:pPr>
              <w:widowControl w:val="0"/>
              <w:autoSpaceDE w:val="0"/>
              <w:autoSpaceDN w:val="0"/>
              <w:rPr>
                <w:rFonts w:ascii="Cambria" w:eastAsia="Cambria" w:hAnsi="Cambria" w:cs="Cambria"/>
                <w:sz w:val="20"/>
                <w:szCs w:val="20"/>
              </w:rPr>
            </w:pPr>
          </w:p>
        </w:tc>
        <w:tc>
          <w:tcPr>
            <w:tcW w:w="1659" w:type="pct"/>
            <w:hideMark/>
          </w:tcPr>
          <w:p w14:paraId="1A9AF516" w14:textId="77777777" w:rsidR="00E2419E" w:rsidRPr="00A94EFD" w:rsidRDefault="00E2419E" w:rsidP="00E2419E">
            <w:pPr>
              <w:widowControl w:val="0"/>
              <w:autoSpaceDE w:val="0"/>
              <w:autoSpaceDN w:val="0"/>
              <w:jc w:val="both"/>
              <w:rPr>
                <w:rFonts w:ascii="Cambria" w:eastAsia="Cambria" w:hAnsi="Cambria" w:cs="Cambria"/>
                <w:sz w:val="20"/>
                <w:szCs w:val="20"/>
              </w:rPr>
            </w:pPr>
            <w:r w:rsidRPr="00A94EFD">
              <w:rPr>
                <w:rFonts w:ascii="Cambria" w:eastAsia="Cambria" w:hAnsi="Cambria" w:cs="Cambria"/>
                <w:sz w:val="20"/>
                <w:szCs w:val="20"/>
              </w:rPr>
              <w:t xml:space="preserve">Chaque CPC de la ferme devra établir un plan annuel de gestion de l’élevage. Ce plan devra démontrer que la </w:t>
            </w:r>
            <w:r w:rsidRPr="00A94EFD">
              <w:rPr>
                <w:rFonts w:ascii="Cambria" w:eastAsia="Cambria" w:hAnsi="Cambria" w:cs="Cambria"/>
                <w:b/>
                <w:bCs/>
                <w:sz w:val="20"/>
                <w:szCs w:val="20"/>
              </w:rPr>
              <w:t>capacité totale d’entrée</w:t>
            </w:r>
            <w:r w:rsidRPr="00A94EFD">
              <w:rPr>
                <w:rFonts w:ascii="Cambria" w:eastAsia="Cambria" w:hAnsi="Cambria" w:cs="Cambria"/>
                <w:sz w:val="20"/>
                <w:szCs w:val="20"/>
              </w:rPr>
              <w:t xml:space="preserve"> est proportionnelle à la quantité estimée de thon rouge disponible à des fins d'élevage, y compris les informations mentionnées au paragraphe 23. Les plans de gestion de l'élevage révisés, le cas échéant, devront être présentés au Secrétariat avant le 1</w:t>
            </w:r>
            <w:r w:rsidRPr="00A94EFD">
              <w:rPr>
                <w:rFonts w:ascii="Cambria" w:eastAsia="Cambria" w:hAnsi="Cambria" w:cs="Cambria"/>
                <w:sz w:val="20"/>
                <w:szCs w:val="20"/>
                <w:vertAlign w:val="superscript"/>
              </w:rPr>
              <w:t>er</w:t>
            </w:r>
            <w:r w:rsidRPr="00A94EFD">
              <w:rPr>
                <w:rFonts w:ascii="Cambria" w:eastAsia="Cambria" w:hAnsi="Cambria" w:cs="Cambria"/>
                <w:sz w:val="20"/>
                <w:szCs w:val="20"/>
              </w:rPr>
              <w:t xml:space="preserve"> juin de chaque année au plus tard. La Commission devra s’assurer que la </w:t>
            </w:r>
            <w:r w:rsidRPr="00A94EFD">
              <w:rPr>
                <w:rFonts w:ascii="Cambria" w:eastAsia="Cambria" w:hAnsi="Cambria" w:cs="Cambria"/>
                <w:b/>
                <w:bCs/>
                <w:sz w:val="20"/>
                <w:szCs w:val="20"/>
              </w:rPr>
              <w:t>capacité totale d’entrée</w:t>
            </w:r>
            <w:r w:rsidRPr="00A94EFD">
              <w:rPr>
                <w:rFonts w:ascii="Cambria" w:eastAsia="Cambria" w:hAnsi="Cambria" w:cs="Cambria"/>
                <w:sz w:val="20"/>
                <w:szCs w:val="20"/>
              </w:rPr>
              <w:t xml:space="preserve"> dans l’Atlantique Est et en Méditerranée est proportionnelle à la quantité totale de thon rouge disponible à des fins d’élevage dans la zone.</w:t>
            </w:r>
          </w:p>
          <w:p w14:paraId="7A33BA1E" w14:textId="77777777" w:rsidR="00E2419E" w:rsidRPr="00A94EFD" w:rsidRDefault="00E2419E" w:rsidP="008422F1">
            <w:pPr>
              <w:widowControl w:val="0"/>
              <w:autoSpaceDE w:val="0"/>
              <w:autoSpaceDN w:val="0"/>
              <w:rPr>
                <w:rFonts w:ascii="Cambria" w:eastAsia="Cambria" w:hAnsi="Cambria" w:cs="Cambria"/>
                <w:sz w:val="20"/>
                <w:szCs w:val="20"/>
              </w:rPr>
            </w:pPr>
          </w:p>
        </w:tc>
        <w:tc>
          <w:tcPr>
            <w:tcW w:w="1245" w:type="pct"/>
            <w:vMerge/>
            <w:hideMark/>
          </w:tcPr>
          <w:p w14:paraId="2D780C62" w14:textId="77777777" w:rsidR="00EC08A6" w:rsidRPr="00A94EFD" w:rsidRDefault="00EC08A6" w:rsidP="008422F1">
            <w:pPr>
              <w:widowControl w:val="0"/>
              <w:autoSpaceDE w:val="0"/>
              <w:autoSpaceDN w:val="0"/>
              <w:jc w:val="both"/>
              <w:rPr>
                <w:rFonts w:ascii="Cambria" w:eastAsia="Cambria" w:hAnsi="Cambria" w:cs="Cambria"/>
                <w:sz w:val="20"/>
                <w:szCs w:val="20"/>
              </w:rPr>
            </w:pPr>
          </w:p>
        </w:tc>
      </w:tr>
      <w:tr w:rsidR="00EC08A6" w:rsidRPr="00A94EFD" w14:paraId="6D76BB1E" w14:textId="77777777" w:rsidTr="00E1760E">
        <w:trPr>
          <w:trHeight w:val="698"/>
        </w:trPr>
        <w:tc>
          <w:tcPr>
            <w:tcW w:w="670" w:type="pct"/>
            <w:noWrap/>
            <w:hideMark/>
          </w:tcPr>
          <w:p w14:paraId="4ECC1D2D" w14:textId="77777777" w:rsidR="00EC08A6" w:rsidRPr="00A94EFD" w:rsidRDefault="00EC08A6" w:rsidP="008422F1">
            <w:pPr>
              <w:widowControl w:val="0"/>
              <w:autoSpaceDE w:val="0"/>
              <w:autoSpaceDN w:val="0"/>
              <w:jc w:val="both"/>
              <w:rPr>
                <w:rFonts w:ascii="Cambria" w:eastAsia="Cambria" w:hAnsi="Cambria" w:cs="Cambria"/>
                <w:b/>
                <w:bCs/>
                <w:sz w:val="20"/>
                <w:szCs w:val="20"/>
              </w:rPr>
            </w:pPr>
            <w:r w:rsidRPr="00A94EFD">
              <w:rPr>
                <w:rFonts w:ascii="Cambria" w:eastAsia="Cambria" w:hAnsi="Cambria" w:cs="Cambria"/>
                <w:b/>
                <w:bCs/>
                <w:sz w:val="20"/>
                <w:szCs w:val="20"/>
              </w:rPr>
              <w:t>62 iv</w:t>
            </w:r>
          </w:p>
        </w:tc>
        <w:tc>
          <w:tcPr>
            <w:tcW w:w="1425" w:type="pct"/>
            <w:hideMark/>
          </w:tcPr>
          <w:p w14:paraId="5048E840" w14:textId="43956D3D" w:rsidR="0060698C" w:rsidRPr="00A94EFD" w:rsidRDefault="0060698C" w:rsidP="00817494">
            <w:pPr>
              <w:widowControl w:val="0"/>
              <w:autoSpaceDE w:val="0"/>
              <w:autoSpaceDN w:val="0"/>
              <w:jc w:val="both"/>
              <w:rPr>
                <w:rFonts w:ascii="Cambria" w:eastAsia="Cambria" w:hAnsi="Cambria" w:cs="Cambria"/>
                <w:sz w:val="20"/>
                <w:szCs w:val="20"/>
              </w:rPr>
            </w:pPr>
            <w:r w:rsidRPr="00A94EFD">
              <w:rPr>
                <w:rFonts w:ascii="Cambria" w:eastAsia="Cambria" w:hAnsi="Cambria" w:cs="Cambria"/>
                <w:sz w:val="20"/>
                <w:szCs w:val="20"/>
              </w:rPr>
              <w:t>Chaque CPC de la ferme devra soumettre électroniquement au Secrétariat de l'ICCAT, dans le cadre de son plan d'élevage défini au paragraphe 10 d), la liste de ses fermes de thon rouge autorisées, y compris :</w:t>
            </w:r>
          </w:p>
          <w:p w14:paraId="1802B233" w14:textId="530E7FDF" w:rsidR="0060698C" w:rsidRPr="00A94EFD" w:rsidRDefault="0060698C" w:rsidP="0060698C">
            <w:pPr>
              <w:tabs>
                <w:tab w:val="left" w:pos="426"/>
              </w:tabs>
              <w:ind w:right="-1"/>
              <w:contextualSpacing/>
              <w:jc w:val="both"/>
              <w:rPr>
                <w:rFonts w:ascii="Cambria" w:eastAsia="Cambria" w:hAnsi="Cambria" w:cs="Cambria"/>
                <w:sz w:val="20"/>
                <w:szCs w:val="20"/>
              </w:rPr>
            </w:pPr>
            <w:r w:rsidRPr="00A94EFD">
              <w:rPr>
                <w:rFonts w:ascii="Cambria" w:eastAsia="Cambria" w:hAnsi="Cambria" w:cs="Cambria"/>
                <w:sz w:val="20"/>
                <w:szCs w:val="20"/>
              </w:rPr>
              <w:t>[…]</w:t>
            </w:r>
          </w:p>
          <w:p w14:paraId="0CEC7A6C" w14:textId="1EC7144F" w:rsidR="00EC08A6" w:rsidRPr="00A94EFD" w:rsidRDefault="00817494" w:rsidP="00817494">
            <w:pPr>
              <w:tabs>
                <w:tab w:val="left" w:pos="426"/>
              </w:tabs>
              <w:ind w:right="-1"/>
              <w:contextualSpacing/>
              <w:jc w:val="both"/>
              <w:rPr>
                <w:rFonts w:ascii="Cambria" w:eastAsia="Cambria" w:hAnsi="Cambria" w:cs="Cambria"/>
                <w:sz w:val="20"/>
                <w:szCs w:val="20"/>
              </w:rPr>
            </w:pPr>
            <w:r w:rsidRPr="00A94EFD">
              <w:rPr>
                <w:rFonts w:ascii="Cambria" w:eastAsia="Cambria" w:hAnsi="Cambria" w:cs="Cambria"/>
                <w:sz w:val="20"/>
                <w:szCs w:val="20"/>
              </w:rPr>
              <w:t xml:space="preserve">iv. </w:t>
            </w:r>
            <w:r w:rsidR="0060698C" w:rsidRPr="00A94EFD">
              <w:rPr>
                <w:rFonts w:ascii="Cambria" w:eastAsia="Cambria" w:hAnsi="Cambria" w:cs="Cambria"/>
                <w:sz w:val="20"/>
                <w:szCs w:val="20"/>
              </w:rPr>
              <w:t xml:space="preserve">la </w:t>
            </w:r>
            <w:r w:rsidR="0060698C" w:rsidRPr="00A94EFD">
              <w:rPr>
                <w:rFonts w:ascii="Cambria" w:eastAsia="Cambria" w:hAnsi="Cambria" w:cs="Cambria"/>
                <w:b/>
                <w:bCs/>
                <w:sz w:val="20"/>
                <w:szCs w:val="20"/>
              </w:rPr>
              <w:t>capacité totale d'entrée et d’élevage</w:t>
            </w:r>
            <w:r w:rsidR="0060698C" w:rsidRPr="00A94EFD">
              <w:rPr>
                <w:rFonts w:ascii="Cambria" w:eastAsia="Cambria" w:hAnsi="Cambria" w:cs="Cambria"/>
                <w:sz w:val="20"/>
                <w:szCs w:val="20"/>
              </w:rPr>
              <w:t xml:space="preserve"> allouée à chaque ferme ;</w:t>
            </w:r>
            <w:r w:rsidRPr="00A94EFD">
              <w:rPr>
                <w:rFonts w:ascii="Cambria" w:eastAsia="Cambria" w:hAnsi="Cambria" w:cs="Cambria"/>
                <w:sz w:val="20"/>
                <w:szCs w:val="20"/>
              </w:rPr>
              <w:t xml:space="preserve"> […]</w:t>
            </w:r>
          </w:p>
        </w:tc>
        <w:tc>
          <w:tcPr>
            <w:tcW w:w="1659" w:type="pct"/>
            <w:hideMark/>
          </w:tcPr>
          <w:p w14:paraId="67213EC0" w14:textId="05865706" w:rsidR="00EC08A6" w:rsidRPr="00A94EFD" w:rsidRDefault="00A10E6A" w:rsidP="008422F1">
            <w:pPr>
              <w:widowControl w:val="0"/>
              <w:autoSpaceDE w:val="0"/>
              <w:autoSpaceDN w:val="0"/>
              <w:rPr>
                <w:rFonts w:ascii="Cambria" w:eastAsia="Cambria" w:hAnsi="Cambria" w:cs="Cambria"/>
                <w:sz w:val="20"/>
                <w:szCs w:val="20"/>
              </w:rPr>
            </w:pPr>
            <w:r w:rsidRPr="00A94EFD">
              <w:rPr>
                <w:rFonts w:ascii="Cambria" w:eastAsia="Cambria" w:hAnsi="Cambria" w:cs="Cambria"/>
                <w:sz w:val="20"/>
                <w:szCs w:val="20"/>
              </w:rPr>
              <w:t>Chaque CPC de la ferme devra soumettre électroniquement au Secrétariat de l'ICCAT, dans le cadre de son plan d'élevage défini au paragraphe 10 d), la liste de ses fermes de thon rouge autorisées, y compris </w:t>
            </w:r>
            <w:r w:rsidR="00EC08A6" w:rsidRPr="00A94EFD">
              <w:br/>
            </w:r>
            <w:r w:rsidR="00EC08A6" w:rsidRPr="00A94EFD">
              <w:rPr>
                <w:rFonts w:ascii="Cambria" w:eastAsia="Cambria" w:hAnsi="Cambria" w:cs="Cambria"/>
                <w:sz w:val="20"/>
                <w:szCs w:val="20"/>
              </w:rPr>
              <w:t>[…]</w:t>
            </w:r>
            <w:r w:rsidR="00EC08A6" w:rsidRPr="00A94EFD">
              <w:br/>
            </w:r>
            <w:r w:rsidR="00EC08A6" w:rsidRPr="00A94EFD">
              <w:rPr>
                <w:rFonts w:ascii="Cambria" w:eastAsia="Cambria" w:hAnsi="Cambria" w:cs="Cambria"/>
                <w:sz w:val="20"/>
                <w:szCs w:val="20"/>
              </w:rPr>
              <w:t xml:space="preserve">iv. </w:t>
            </w:r>
            <w:r w:rsidR="009010C1" w:rsidRPr="00A94EFD">
              <w:rPr>
                <w:rFonts w:ascii="Cambria" w:eastAsia="Cambria" w:hAnsi="Cambria" w:cs="Cambria"/>
                <w:sz w:val="20"/>
                <w:szCs w:val="20"/>
              </w:rPr>
              <w:t xml:space="preserve">la </w:t>
            </w:r>
            <w:r w:rsidR="009010C1" w:rsidRPr="00A94EFD">
              <w:rPr>
                <w:rFonts w:ascii="Cambria" w:eastAsia="Cambria" w:hAnsi="Cambria" w:cs="Cambria"/>
                <w:b/>
                <w:bCs/>
                <w:sz w:val="20"/>
                <w:szCs w:val="20"/>
              </w:rPr>
              <w:t>capacité d'entrée</w:t>
            </w:r>
            <w:r w:rsidR="009010C1" w:rsidRPr="00A94EFD">
              <w:rPr>
                <w:rFonts w:ascii="Cambria" w:eastAsia="Cambria" w:hAnsi="Cambria" w:cs="Cambria"/>
                <w:sz w:val="20"/>
                <w:szCs w:val="20"/>
              </w:rPr>
              <w:t xml:space="preserve"> allouée à chaque ferme </w:t>
            </w:r>
            <w:r w:rsidR="00EC08A6" w:rsidRPr="00A94EFD">
              <w:rPr>
                <w:rFonts w:ascii="Cambria" w:eastAsia="Cambria" w:hAnsi="Cambria" w:cs="Cambria"/>
                <w:sz w:val="20"/>
                <w:szCs w:val="20"/>
              </w:rPr>
              <w:t>; […]</w:t>
            </w:r>
          </w:p>
        </w:tc>
        <w:tc>
          <w:tcPr>
            <w:tcW w:w="1245" w:type="pct"/>
            <w:vMerge/>
            <w:hideMark/>
          </w:tcPr>
          <w:p w14:paraId="01712A77" w14:textId="77777777" w:rsidR="00EC08A6" w:rsidRPr="00A94EFD" w:rsidRDefault="00EC08A6" w:rsidP="008422F1">
            <w:pPr>
              <w:widowControl w:val="0"/>
              <w:autoSpaceDE w:val="0"/>
              <w:autoSpaceDN w:val="0"/>
              <w:jc w:val="both"/>
              <w:rPr>
                <w:rFonts w:ascii="Cambria" w:eastAsia="Cambria" w:hAnsi="Cambria" w:cs="Cambria"/>
                <w:sz w:val="20"/>
                <w:szCs w:val="20"/>
              </w:rPr>
            </w:pPr>
          </w:p>
        </w:tc>
      </w:tr>
      <w:tr w:rsidR="00EC08A6" w:rsidRPr="00A94EFD" w14:paraId="6C254035" w14:textId="77777777" w:rsidTr="00E1760E">
        <w:trPr>
          <w:trHeight w:val="2016"/>
        </w:trPr>
        <w:tc>
          <w:tcPr>
            <w:tcW w:w="670" w:type="pct"/>
            <w:noWrap/>
          </w:tcPr>
          <w:p w14:paraId="7EF56E53" w14:textId="77777777" w:rsidR="00EC08A6" w:rsidRPr="00A94EFD" w:rsidRDefault="00EC08A6" w:rsidP="008422F1">
            <w:pPr>
              <w:jc w:val="both"/>
              <w:rPr>
                <w:rFonts w:ascii="Cambria" w:eastAsia="Cambria" w:hAnsi="Cambria" w:cs="Cambria"/>
                <w:b/>
                <w:bCs/>
                <w:sz w:val="20"/>
                <w:szCs w:val="20"/>
              </w:rPr>
            </w:pPr>
            <w:r w:rsidRPr="00A94EFD">
              <w:rPr>
                <w:rFonts w:ascii="Cambria" w:eastAsia="Cambria" w:hAnsi="Cambria" w:cs="Cambria"/>
                <w:b/>
                <w:bCs/>
                <w:sz w:val="20"/>
                <w:szCs w:val="20"/>
              </w:rPr>
              <w:lastRenderedPageBreak/>
              <w:t>33</w:t>
            </w:r>
          </w:p>
        </w:tc>
        <w:tc>
          <w:tcPr>
            <w:tcW w:w="1425" w:type="pct"/>
          </w:tcPr>
          <w:p w14:paraId="64CB82E3" w14:textId="763DD8FA" w:rsidR="005A7218" w:rsidRPr="00A94EFD" w:rsidRDefault="005A7218" w:rsidP="005A7218">
            <w:pPr>
              <w:jc w:val="both"/>
              <w:rPr>
                <w:rFonts w:ascii="Cambria" w:eastAsia="Cambria" w:hAnsi="Cambria" w:cs="Cambria"/>
                <w:sz w:val="20"/>
                <w:szCs w:val="20"/>
              </w:rPr>
            </w:pPr>
            <w:r w:rsidRPr="00A94EFD">
              <w:rPr>
                <w:rFonts w:ascii="Cambria" w:eastAsia="Cambria" w:hAnsi="Cambria" w:cs="Cambria"/>
                <w:sz w:val="20"/>
                <w:szCs w:val="20"/>
              </w:rPr>
              <w:t xml:space="preserve">La taille minimale du thon rouge capturé dans l'Atlantique Est et en Méditerranée devra être de 30 kg ou de 115 cm de longueur à la </w:t>
            </w:r>
            <w:r w:rsidRPr="00A94EFD">
              <w:rPr>
                <w:rFonts w:ascii="Cambria" w:hAnsi="Cambria"/>
                <w:sz w:val="20"/>
                <w:szCs w:val="20"/>
              </w:rPr>
              <w:t>fourche</w:t>
            </w:r>
            <w:r w:rsidRPr="00A94EFD">
              <w:rPr>
                <w:rFonts w:ascii="Cambria" w:eastAsia="Cambria" w:hAnsi="Cambria" w:cs="Cambria"/>
                <w:sz w:val="20"/>
                <w:szCs w:val="20"/>
              </w:rPr>
              <w:t>. Par conséquent, les CPC devront prendre les mesures nécessaires afin d’interdire la capture, la conservation à bord, le transbordement, le transfert, le débarquement, le transport, le stockage, la vente, l’exposition ou la proposition de vente de thon rouge d’un poids inférieur à 30 kg ou d’une longueur à la fourche de moins de 115 cm.</w:t>
            </w:r>
          </w:p>
          <w:p w14:paraId="28965845" w14:textId="77777777" w:rsidR="005A7218" w:rsidRPr="00A94EFD" w:rsidRDefault="005A7218" w:rsidP="008422F1">
            <w:pPr>
              <w:rPr>
                <w:rFonts w:ascii="Cambria" w:hAnsi="Cambria"/>
                <w:sz w:val="20"/>
                <w:szCs w:val="20"/>
                <w:u w:val="single"/>
              </w:rPr>
            </w:pPr>
          </w:p>
        </w:tc>
        <w:tc>
          <w:tcPr>
            <w:tcW w:w="1659" w:type="pct"/>
          </w:tcPr>
          <w:p w14:paraId="2AC51B1F" w14:textId="30CB4D4F" w:rsidR="00EC08A6" w:rsidRPr="00A94EFD" w:rsidRDefault="00EC08A6" w:rsidP="00DB554C">
            <w:pPr>
              <w:jc w:val="both"/>
              <w:rPr>
                <w:rFonts w:ascii="Cambria" w:hAnsi="Cambria"/>
                <w:sz w:val="20"/>
                <w:szCs w:val="20"/>
              </w:rPr>
            </w:pPr>
            <w:r w:rsidRPr="00A94EFD">
              <w:rPr>
                <w:rFonts w:ascii="Cambria" w:hAnsi="Cambria"/>
                <w:sz w:val="20"/>
                <w:szCs w:val="20"/>
              </w:rPr>
              <w:t xml:space="preserve">33. </w:t>
            </w:r>
            <w:r w:rsidR="00D36F15" w:rsidRPr="00A94EFD">
              <w:rPr>
                <w:rFonts w:ascii="Cambria" w:eastAsia="Cambria" w:hAnsi="Cambria" w:cs="Cambria"/>
                <w:sz w:val="20"/>
                <w:szCs w:val="20"/>
              </w:rPr>
              <w:t>La taille minimale du thon rouge capturé dans l'Atlantique Est et en Méditerranée devra être de 30 kg ou de 115 cm de longueur à la fourche.</w:t>
            </w:r>
          </w:p>
          <w:p w14:paraId="66AE35BF" w14:textId="77777777" w:rsidR="00EC08A6" w:rsidRPr="00A94EFD" w:rsidRDefault="00EC08A6" w:rsidP="00DB554C">
            <w:pPr>
              <w:jc w:val="both"/>
              <w:rPr>
                <w:rFonts w:ascii="Cambria" w:hAnsi="Cambria"/>
                <w:sz w:val="20"/>
                <w:szCs w:val="20"/>
              </w:rPr>
            </w:pPr>
          </w:p>
          <w:p w14:paraId="4450D726" w14:textId="65177A93" w:rsidR="00EC08A6" w:rsidRPr="00A94EFD" w:rsidRDefault="00EC08A6" w:rsidP="00DB554C">
            <w:pPr>
              <w:jc w:val="both"/>
              <w:rPr>
                <w:rFonts w:ascii="Cambria" w:hAnsi="Cambria"/>
                <w:sz w:val="20"/>
                <w:szCs w:val="20"/>
                <w:u w:val="single"/>
              </w:rPr>
            </w:pPr>
            <w:r w:rsidRPr="00A94EFD">
              <w:rPr>
                <w:rFonts w:ascii="Cambria" w:hAnsi="Cambria"/>
                <w:sz w:val="20"/>
                <w:szCs w:val="20"/>
              </w:rPr>
              <w:t>33 bis</w:t>
            </w:r>
            <w:r w:rsidR="00DB554C" w:rsidRPr="00A94EFD">
              <w:t xml:space="preserve"> </w:t>
            </w:r>
            <w:r w:rsidR="00DB554C" w:rsidRPr="00A94EFD">
              <w:rPr>
                <w:rFonts w:ascii="Cambria" w:hAnsi="Cambria"/>
                <w:sz w:val="20"/>
                <w:szCs w:val="20"/>
              </w:rPr>
              <w:t>Les CPC devront prendre les mesures nécessaires afin d’interdire la capture, la conservation à bord, le transbordement, le transfert, le débarquement, le transport, le stockage, la vente, l’exposition ou la proposition de vente de thon rouge qui ne remplit pas au moins une des exigences de taille ou de poids énumérées au paragraphe 33.</w:t>
            </w:r>
          </w:p>
        </w:tc>
        <w:tc>
          <w:tcPr>
            <w:tcW w:w="1245" w:type="pct"/>
            <w:vMerge w:val="restart"/>
            <w:vAlign w:val="center"/>
          </w:tcPr>
          <w:p w14:paraId="72CF191F" w14:textId="77777777" w:rsidR="00E911A8" w:rsidRPr="00A94EFD" w:rsidRDefault="00E911A8" w:rsidP="00515CBE">
            <w:pPr>
              <w:jc w:val="both"/>
              <w:rPr>
                <w:rFonts w:ascii="Cambria" w:eastAsia="Cambria" w:hAnsi="Cambria" w:cs="Cambria"/>
                <w:sz w:val="20"/>
                <w:szCs w:val="20"/>
                <w:lang w:eastAsia="en-US"/>
              </w:rPr>
            </w:pPr>
            <w:r w:rsidRPr="00A94EFD">
              <w:rPr>
                <w:rFonts w:ascii="Cambria" w:hAnsi="Cambria"/>
                <w:sz w:val="20"/>
                <w:szCs w:val="20"/>
              </w:rPr>
              <w:t>Point sur lequel il n'y a pas eu de consensus lors des réunions de la Sous-commission 2 et du Groupe de travail IMM. Nouvelle proposition de texte visant à clarifier la disposition.</w:t>
            </w:r>
          </w:p>
          <w:p w14:paraId="6C5AA2D2" w14:textId="2D043535" w:rsidR="00EC08A6" w:rsidRPr="00A94EFD" w:rsidRDefault="00EC08A6" w:rsidP="008422F1">
            <w:pPr>
              <w:rPr>
                <w:rFonts w:ascii="Cambria" w:eastAsia="Cambria" w:hAnsi="Cambria" w:cs="Cambria"/>
                <w:sz w:val="20"/>
                <w:szCs w:val="20"/>
                <w:u w:val="single"/>
                <w:lang w:val="en-US"/>
              </w:rPr>
            </w:pPr>
          </w:p>
        </w:tc>
      </w:tr>
      <w:tr w:rsidR="00EC08A6" w:rsidRPr="00A94EFD" w14:paraId="69A2BCE1" w14:textId="77777777" w:rsidTr="00E1760E">
        <w:trPr>
          <w:trHeight w:val="2016"/>
        </w:trPr>
        <w:tc>
          <w:tcPr>
            <w:tcW w:w="670" w:type="pct"/>
            <w:noWrap/>
          </w:tcPr>
          <w:p w14:paraId="6C1D1D13" w14:textId="77777777" w:rsidR="00EC08A6" w:rsidRPr="00A94EFD" w:rsidRDefault="00EC08A6" w:rsidP="008422F1">
            <w:pPr>
              <w:jc w:val="both"/>
              <w:rPr>
                <w:rFonts w:ascii="Cambria" w:eastAsia="Cambria" w:hAnsi="Cambria" w:cs="Cambria"/>
                <w:b/>
                <w:bCs/>
                <w:sz w:val="20"/>
                <w:szCs w:val="20"/>
              </w:rPr>
            </w:pPr>
            <w:r w:rsidRPr="00A94EFD">
              <w:rPr>
                <w:rFonts w:ascii="Cambria" w:eastAsia="Cambria" w:hAnsi="Cambria" w:cs="Cambria"/>
                <w:b/>
                <w:bCs/>
                <w:sz w:val="20"/>
                <w:szCs w:val="20"/>
              </w:rPr>
              <w:t>36</w:t>
            </w:r>
          </w:p>
        </w:tc>
        <w:tc>
          <w:tcPr>
            <w:tcW w:w="1425" w:type="pct"/>
          </w:tcPr>
          <w:p w14:paraId="196F7938" w14:textId="26CBC217" w:rsidR="00BB5362" w:rsidRPr="00A94EFD" w:rsidRDefault="00BB5362" w:rsidP="008340D5">
            <w:pPr>
              <w:jc w:val="both"/>
              <w:rPr>
                <w:rFonts w:ascii="Cambria" w:hAnsi="Cambria"/>
                <w:sz w:val="20"/>
                <w:szCs w:val="20"/>
              </w:rPr>
            </w:pPr>
            <w:r w:rsidRPr="00A94EFD">
              <w:rPr>
                <w:rFonts w:ascii="Cambria" w:eastAsia="Cambria" w:hAnsi="Cambria" w:cs="Cambria"/>
                <w:sz w:val="20"/>
                <w:szCs w:val="20"/>
              </w:rPr>
              <w:t>Pour les navires de capture pêchant activement du thon rouge et les madragues thonières, les CPC peuvent autoriser une prise accidentelle de 5 % maximum en nombre de thon rouge pesant entre 8 et 30 kg ou, à titre subsidiaire, ayant une longueur à la fourche de 75 à 115 cm.</w:t>
            </w:r>
          </w:p>
          <w:p w14:paraId="33F14A6E" w14:textId="77777777" w:rsidR="00BB5362" w:rsidRPr="00A94EFD" w:rsidRDefault="00BB5362" w:rsidP="008422F1">
            <w:pPr>
              <w:rPr>
                <w:rFonts w:ascii="Cambria" w:hAnsi="Cambria"/>
                <w:sz w:val="20"/>
                <w:szCs w:val="20"/>
              </w:rPr>
            </w:pPr>
          </w:p>
        </w:tc>
        <w:tc>
          <w:tcPr>
            <w:tcW w:w="1659" w:type="pct"/>
          </w:tcPr>
          <w:p w14:paraId="28094831" w14:textId="05B6ABA9" w:rsidR="00F216F6" w:rsidRPr="00A94EFD" w:rsidRDefault="00F216F6" w:rsidP="00AA0778">
            <w:pPr>
              <w:jc w:val="both"/>
              <w:rPr>
                <w:rFonts w:ascii="Cambria" w:eastAsia="Cambria" w:hAnsi="Cambria" w:cs="Cambria"/>
                <w:sz w:val="20"/>
                <w:szCs w:val="20"/>
              </w:rPr>
            </w:pPr>
            <w:r w:rsidRPr="00A94EFD">
              <w:rPr>
                <w:rFonts w:ascii="Cambria" w:eastAsia="Cambria" w:hAnsi="Cambria" w:cs="Cambria"/>
                <w:sz w:val="20"/>
                <w:szCs w:val="20"/>
              </w:rPr>
              <w:t xml:space="preserve">Pour les navires de capture pêchant activement du thon rouge et les madragues </w:t>
            </w:r>
            <w:r w:rsidRPr="00A94EFD">
              <w:rPr>
                <w:rFonts w:ascii="Cambria" w:hAnsi="Cambria"/>
                <w:sz w:val="20"/>
                <w:szCs w:val="20"/>
              </w:rPr>
              <w:t>thonières</w:t>
            </w:r>
            <w:r w:rsidRPr="00A94EFD">
              <w:rPr>
                <w:rFonts w:ascii="Cambria" w:eastAsia="Cambria" w:hAnsi="Cambria" w:cs="Cambria"/>
                <w:sz w:val="20"/>
                <w:szCs w:val="20"/>
              </w:rPr>
              <w:t>, les CPC peuvent autoriser une prise accidentelle de 5 % maximum en nombre de thon rouge par sortie</w:t>
            </w:r>
            <w:r w:rsidR="00EA0335" w:rsidRPr="00A94EFD">
              <w:rPr>
                <w:rFonts w:ascii="Cambria" w:eastAsia="Cambria" w:hAnsi="Cambria" w:cs="Cambria"/>
                <w:sz w:val="20"/>
                <w:szCs w:val="20"/>
              </w:rPr>
              <w:t> :</w:t>
            </w:r>
          </w:p>
          <w:p w14:paraId="07234856" w14:textId="77777777" w:rsidR="00F216F6" w:rsidRPr="00A94EFD" w:rsidRDefault="00F216F6" w:rsidP="00F216F6">
            <w:pPr>
              <w:ind w:left="426" w:right="-1" w:hanging="426"/>
              <w:contextualSpacing/>
              <w:jc w:val="both"/>
              <w:rPr>
                <w:rFonts w:ascii="Cambria" w:eastAsia="Cambria" w:hAnsi="Cambria" w:cs="Cambria"/>
                <w:sz w:val="8"/>
                <w:szCs w:val="8"/>
              </w:rPr>
            </w:pPr>
          </w:p>
          <w:p w14:paraId="6F9AB81F" w14:textId="77777777" w:rsidR="00F216F6" w:rsidRPr="00A94EFD" w:rsidRDefault="00F216F6" w:rsidP="00F216F6">
            <w:pPr>
              <w:ind w:left="425" w:right="-1" w:hanging="425"/>
              <w:contextualSpacing/>
              <w:jc w:val="both"/>
              <w:rPr>
                <w:rFonts w:ascii="Cambria" w:eastAsia="Cambria" w:hAnsi="Cambria" w:cs="Cambria"/>
                <w:sz w:val="20"/>
                <w:szCs w:val="20"/>
              </w:rPr>
            </w:pPr>
            <w:r w:rsidRPr="00A94EFD">
              <w:rPr>
                <w:rFonts w:ascii="Cambria" w:eastAsia="Cambria" w:hAnsi="Cambria" w:cs="Cambria"/>
                <w:sz w:val="20"/>
                <w:szCs w:val="20"/>
              </w:rPr>
              <w:t xml:space="preserve">a) </w:t>
            </w:r>
            <w:r w:rsidRPr="00A94EFD">
              <w:rPr>
                <w:rFonts w:ascii="Cambria" w:eastAsia="Cambria" w:hAnsi="Cambria" w:cs="Cambria"/>
                <w:sz w:val="20"/>
                <w:szCs w:val="20"/>
              </w:rPr>
              <w:tab/>
              <w:t xml:space="preserve">pesant entre 8 et 30 kg ou, </w:t>
            </w:r>
          </w:p>
          <w:p w14:paraId="1D9675E6" w14:textId="77777777" w:rsidR="00F216F6" w:rsidRPr="00A94EFD" w:rsidRDefault="00F216F6" w:rsidP="00F216F6">
            <w:pPr>
              <w:ind w:left="425" w:right="-1" w:hanging="425"/>
              <w:contextualSpacing/>
              <w:jc w:val="both"/>
              <w:rPr>
                <w:rFonts w:ascii="Cambria" w:eastAsia="Cambria" w:hAnsi="Cambria" w:cs="Cambria"/>
                <w:sz w:val="20"/>
                <w:szCs w:val="20"/>
              </w:rPr>
            </w:pPr>
            <w:r w:rsidRPr="00A94EFD">
              <w:rPr>
                <w:rFonts w:ascii="Cambria" w:eastAsia="Cambria" w:hAnsi="Cambria" w:cs="Cambria"/>
                <w:sz w:val="20"/>
                <w:szCs w:val="20"/>
              </w:rPr>
              <w:t>b)</w:t>
            </w:r>
            <w:r w:rsidRPr="00A94EFD">
              <w:rPr>
                <w:rFonts w:ascii="Cambria" w:eastAsia="Cambria" w:hAnsi="Cambria" w:cs="Cambria"/>
                <w:sz w:val="20"/>
                <w:szCs w:val="20"/>
              </w:rPr>
              <w:tab/>
              <w:t xml:space="preserve">ayant une longueur à la fourche de 75 à 115 cm. </w:t>
            </w:r>
          </w:p>
          <w:p w14:paraId="6ADDA7F1" w14:textId="77777777" w:rsidR="00F216F6" w:rsidRPr="00A94EFD" w:rsidRDefault="00F216F6" w:rsidP="008422F1">
            <w:pPr>
              <w:rPr>
                <w:rFonts w:ascii="Cambria" w:hAnsi="Cambria"/>
                <w:sz w:val="20"/>
                <w:szCs w:val="20"/>
              </w:rPr>
            </w:pPr>
          </w:p>
        </w:tc>
        <w:tc>
          <w:tcPr>
            <w:tcW w:w="1245" w:type="pct"/>
            <w:vMerge/>
            <w:vAlign w:val="center"/>
          </w:tcPr>
          <w:p w14:paraId="5480BB6A" w14:textId="77777777" w:rsidR="00EC08A6" w:rsidRPr="00A94EFD" w:rsidRDefault="00EC08A6" w:rsidP="008422F1">
            <w:pPr>
              <w:rPr>
                <w:rFonts w:ascii="Cambria" w:eastAsia="Cambria" w:hAnsi="Cambria" w:cs="Cambria"/>
                <w:sz w:val="20"/>
                <w:szCs w:val="20"/>
              </w:rPr>
            </w:pPr>
          </w:p>
        </w:tc>
      </w:tr>
      <w:tr w:rsidR="00EC08A6" w:rsidRPr="00A94EFD" w14:paraId="1A22B815" w14:textId="77777777" w:rsidTr="005C601C">
        <w:trPr>
          <w:trHeight w:val="1265"/>
        </w:trPr>
        <w:tc>
          <w:tcPr>
            <w:tcW w:w="670" w:type="pct"/>
            <w:noWrap/>
          </w:tcPr>
          <w:p w14:paraId="2334E8BE" w14:textId="77777777" w:rsidR="00EC08A6" w:rsidRPr="00A94EFD" w:rsidRDefault="00EC08A6" w:rsidP="008422F1">
            <w:pPr>
              <w:jc w:val="both"/>
              <w:rPr>
                <w:rFonts w:ascii="Cambria" w:eastAsia="Cambria" w:hAnsi="Cambria" w:cs="Cambria"/>
                <w:b/>
                <w:bCs/>
                <w:sz w:val="20"/>
                <w:szCs w:val="20"/>
              </w:rPr>
            </w:pPr>
            <w:r w:rsidRPr="00A94EFD">
              <w:rPr>
                <w:rFonts w:ascii="Cambria" w:eastAsia="Cambria" w:hAnsi="Cambria" w:cs="Cambria"/>
                <w:b/>
                <w:bCs/>
                <w:sz w:val="20"/>
                <w:szCs w:val="20"/>
              </w:rPr>
              <w:t>76</w:t>
            </w:r>
          </w:p>
        </w:tc>
        <w:tc>
          <w:tcPr>
            <w:tcW w:w="1425" w:type="pct"/>
          </w:tcPr>
          <w:p w14:paraId="4C47B94B" w14:textId="69860FA4" w:rsidR="00E9570B" w:rsidRPr="00A94EFD" w:rsidRDefault="00E9570B" w:rsidP="00EA0335">
            <w:pPr>
              <w:jc w:val="both"/>
              <w:rPr>
                <w:rFonts w:ascii="Cambria" w:eastAsia="Cambria" w:hAnsi="Cambria" w:cs="Cambria"/>
                <w:sz w:val="20"/>
                <w:szCs w:val="20"/>
              </w:rPr>
            </w:pPr>
            <w:r w:rsidRPr="00A94EFD">
              <w:rPr>
                <w:rFonts w:ascii="Cambria" w:eastAsia="Cambria" w:hAnsi="Cambria" w:cs="Cambria"/>
                <w:sz w:val="20"/>
                <w:szCs w:val="20"/>
              </w:rPr>
              <w:t xml:space="preserve">Chaque CPC devra s'assurer que ses navires de capture pêchant activement le thon rouge communiquent, par voie électronique ou tout autre moyen efficace, à leurs autorités pendant toute la période où ils sont autorisés à pêcher le thon rouge, les informations journalières des carnets de pêche, notamment la date, l'heure et le lieu (latitude et longitude) de la capture ainsi que le poids et le nombre de thons rouges capturés dans la zone couverte par le présent plan, y compris les libérations et les rejets de poissons morts inférieurs à la taille minimale, visée au paragraphe 33. Les capitaines devront transmettre ces </w:t>
            </w:r>
            <w:r w:rsidRPr="00A94EFD">
              <w:rPr>
                <w:rFonts w:ascii="Cambria" w:eastAsia="Cambria" w:hAnsi="Cambria" w:cs="Cambria"/>
                <w:sz w:val="20"/>
                <w:szCs w:val="20"/>
              </w:rPr>
              <w:lastRenderedPageBreak/>
              <w:t>informations dans le format indiqué à l’</w:t>
            </w:r>
            <w:r w:rsidRPr="00A94EFD">
              <w:rPr>
                <w:rFonts w:ascii="Cambria" w:eastAsia="Cambria" w:hAnsi="Cambria" w:cs="Cambria"/>
                <w:b/>
                <w:bCs/>
                <w:sz w:val="20"/>
                <w:szCs w:val="20"/>
              </w:rPr>
              <w:t>annexe 2</w:t>
            </w:r>
            <w:r w:rsidRPr="00A94EFD">
              <w:rPr>
                <w:rFonts w:ascii="Cambria" w:eastAsia="Cambria" w:hAnsi="Cambria" w:cs="Cambria"/>
                <w:sz w:val="20"/>
                <w:szCs w:val="20"/>
              </w:rPr>
              <w:t xml:space="preserve"> ou selon l’exigence de déclaration des CPC.</w:t>
            </w:r>
          </w:p>
          <w:p w14:paraId="66546BC9" w14:textId="77777777" w:rsidR="00EC08A6" w:rsidRPr="00A94EFD" w:rsidRDefault="00EC08A6" w:rsidP="008422F1">
            <w:pPr>
              <w:rPr>
                <w:rFonts w:ascii="Cambria" w:hAnsi="Cambria"/>
                <w:sz w:val="20"/>
                <w:szCs w:val="20"/>
              </w:rPr>
            </w:pPr>
          </w:p>
        </w:tc>
        <w:tc>
          <w:tcPr>
            <w:tcW w:w="1659" w:type="pct"/>
          </w:tcPr>
          <w:p w14:paraId="4FB7DDB4" w14:textId="10453933" w:rsidR="00B20D45" w:rsidRPr="00A94EFD" w:rsidRDefault="00B20D45" w:rsidP="004B1F1C">
            <w:pPr>
              <w:jc w:val="both"/>
              <w:rPr>
                <w:rFonts w:ascii="Cambria" w:hAnsi="Cambria"/>
                <w:sz w:val="20"/>
                <w:szCs w:val="20"/>
              </w:rPr>
            </w:pPr>
            <w:r w:rsidRPr="00A94EFD">
              <w:rPr>
                <w:rFonts w:ascii="Cambria" w:eastAsia="Cambria" w:hAnsi="Cambria" w:cs="Cambria"/>
                <w:sz w:val="20"/>
                <w:szCs w:val="20"/>
              </w:rPr>
              <w:lastRenderedPageBreak/>
              <w:t xml:space="preserve">Chaque CPC devra s'assurer que ses navires de capture pêchant activement le thon rouge communiquent </w:t>
            </w:r>
            <w:r w:rsidRPr="00A94EFD">
              <w:rPr>
                <w:rFonts w:ascii="Cambria" w:eastAsia="Cambria" w:hAnsi="Cambria" w:cs="Cambria"/>
                <w:b/>
                <w:bCs/>
                <w:sz w:val="20"/>
                <w:szCs w:val="20"/>
              </w:rPr>
              <w:t xml:space="preserve">les informations journalières des carnets de pêche </w:t>
            </w:r>
            <w:r w:rsidRPr="00A94EFD">
              <w:rPr>
                <w:rFonts w:ascii="Cambria" w:eastAsia="Cambria" w:hAnsi="Cambria" w:cs="Cambria"/>
                <w:sz w:val="20"/>
                <w:szCs w:val="20"/>
              </w:rPr>
              <w:t xml:space="preserve">à leurs autorités pendant toute la période où ils sont autorisés à pêcher le thon rouge. </w:t>
            </w:r>
            <w:r w:rsidRPr="00A94EFD">
              <w:rPr>
                <w:rFonts w:ascii="Cambria" w:eastAsia="Cambria" w:hAnsi="Cambria" w:cs="Cambria"/>
                <w:b/>
                <w:bCs/>
                <w:sz w:val="20"/>
                <w:szCs w:val="20"/>
              </w:rPr>
              <w:t>Cette communication peut être effectuée</w:t>
            </w:r>
            <w:r w:rsidRPr="00A94EFD">
              <w:rPr>
                <w:rFonts w:ascii="Cambria" w:eastAsia="Cambria" w:hAnsi="Cambria" w:cs="Cambria"/>
                <w:sz w:val="20"/>
                <w:szCs w:val="20"/>
              </w:rPr>
              <w:t xml:space="preserve"> par voie électronique ou par tout autre moyen efficace </w:t>
            </w:r>
            <w:r w:rsidRPr="00A94EFD">
              <w:rPr>
                <w:rFonts w:ascii="Cambria" w:eastAsia="Cambria" w:hAnsi="Cambria" w:cs="Cambria"/>
                <w:b/>
                <w:bCs/>
                <w:sz w:val="20"/>
                <w:szCs w:val="20"/>
              </w:rPr>
              <w:t>si nécessaire</w:t>
            </w:r>
            <w:r w:rsidRPr="00A94EFD">
              <w:rPr>
                <w:rFonts w:ascii="Cambria" w:eastAsia="Cambria" w:hAnsi="Cambria" w:cs="Cambria"/>
                <w:sz w:val="20"/>
                <w:szCs w:val="20"/>
              </w:rPr>
              <w:t xml:space="preserve">. </w:t>
            </w:r>
            <w:r w:rsidRPr="00A94EFD">
              <w:rPr>
                <w:rFonts w:ascii="Cambria" w:eastAsia="Cambria" w:hAnsi="Cambria" w:cs="Cambria"/>
                <w:b/>
                <w:bCs/>
                <w:sz w:val="20"/>
                <w:szCs w:val="20"/>
              </w:rPr>
              <w:t>Les informations journalières devront inclure</w:t>
            </w:r>
            <w:r w:rsidRPr="00A94EFD">
              <w:rPr>
                <w:rFonts w:ascii="Cambria" w:eastAsia="Cambria" w:hAnsi="Cambria" w:cs="Cambria"/>
                <w:sz w:val="20"/>
                <w:szCs w:val="20"/>
              </w:rPr>
              <w:t xml:space="preserve"> la date, l'heure et le lieu (latitude et longitude) de la capture ainsi que le poids et le nombre de thons rouges capturés dans la zone couverte par le présent plan, y compris les libérations et les rejets de poissons morts inférieurs à la taille minimale, visée au paragraphe 33. Les capitaines devront transmettre ces informations dans le format </w:t>
            </w:r>
            <w:r w:rsidRPr="00A94EFD">
              <w:rPr>
                <w:rFonts w:ascii="Cambria" w:eastAsia="Cambria" w:hAnsi="Cambria" w:cs="Cambria"/>
                <w:sz w:val="20"/>
                <w:szCs w:val="20"/>
              </w:rPr>
              <w:lastRenderedPageBreak/>
              <w:t>indiqué à l’</w:t>
            </w:r>
            <w:r w:rsidRPr="00A94EFD">
              <w:rPr>
                <w:rFonts w:ascii="Cambria" w:eastAsia="Cambria" w:hAnsi="Cambria" w:cs="Cambria"/>
                <w:b/>
                <w:bCs/>
                <w:sz w:val="20"/>
                <w:szCs w:val="20"/>
              </w:rPr>
              <w:t>annexe 2</w:t>
            </w:r>
            <w:r w:rsidRPr="00A94EFD">
              <w:rPr>
                <w:rFonts w:ascii="Cambria" w:eastAsia="Cambria" w:hAnsi="Cambria" w:cs="Cambria"/>
                <w:sz w:val="20"/>
                <w:szCs w:val="20"/>
              </w:rPr>
              <w:t xml:space="preserve"> ou selon l’exigence de déclaration des CPC.</w:t>
            </w:r>
          </w:p>
        </w:tc>
        <w:tc>
          <w:tcPr>
            <w:tcW w:w="1245" w:type="pct"/>
            <w:vAlign w:val="center"/>
          </w:tcPr>
          <w:p w14:paraId="5BC11A81" w14:textId="76AFD2F2" w:rsidR="00EC08A6" w:rsidRPr="00A94EFD" w:rsidRDefault="00952B28" w:rsidP="00381D85">
            <w:pPr>
              <w:jc w:val="both"/>
              <w:rPr>
                <w:rFonts w:ascii="Cambria" w:eastAsia="Cambria" w:hAnsi="Cambria" w:cs="Cambria"/>
                <w:sz w:val="20"/>
                <w:szCs w:val="20"/>
              </w:rPr>
            </w:pPr>
            <w:r w:rsidRPr="00A94EFD">
              <w:rPr>
                <w:rFonts w:ascii="Cambria" w:eastAsia="Cambria" w:hAnsi="Cambria" w:cs="Cambria"/>
                <w:sz w:val="20"/>
                <w:szCs w:val="20"/>
              </w:rPr>
              <w:lastRenderedPageBreak/>
              <w:t>Modification acceptée lors des réunions de la Sous-commission 2 et du Groupe de travail IMM.</w:t>
            </w:r>
          </w:p>
        </w:tc>
      </w:tr>
      <w:tr w:rsidR="00EC08A6" w:rsidRPr="00A94EFD" w14:paraId="5779A82E" w14:textId="77777777" w:rsidTr="00E1760E">
        <w:trPr>
          <w:trHeight w:val="2016"/>
        </w:trPr>
        <w:tc>
          <w:tcPr>
            <w:tcW w:w="670" w:type="pct"/>
            <w:noWrap/>
          </w:tcPr>
          <w:p w14:paraId="40FCC2B7" w14:textId="77777777" w:rsidR="00EC08A6" w:rsidRPr="00A94EFD" w:rsidRDefault="00EC08A6" w:rsidP="008422F1">
            <w:pPr>
              <w:widowControl w:val="0"/>
              <w:autoSpaceDE w:val="0"/>
              <w:autoSpaceDN w:val="0"/>
              <w:jc w:val="both"/>
              <w:rPr>
                <w:rFonts w:ascii="Cambria" w:eastAsia="Cambria" w:hAnsi="Cambria" w:cs="Cambria"/>
                <w:b/>
                <w:bCs/>
                <w:sz w:val="20"/>
                <w:szCs w:val="20"/>
              </w:rPr>
            </w:pPr>
            <w:r w:rsidRPr="00A94EFD">
              <w:rPr>
                <w:rFonts w:ascii="Cambria" w:eastAsia="Cambria" w:hAnsi="Cambria" w:cs="Cambria"/>
                <w:b/>
                <w:bCs/>
                <w:sz w:val="20"/>
                <w:szCs w:val="20"/>
              </w:rPr>
              <w:t>194</w:t>
            </w:r>
          </w:p>
        </w:tc>
        <w:tc>
          <w:tcPr>
            <w:tcW w:w="1425" w:type="pct"/>
          </w:tcPr>
          <w:p w14:paraId="3BC6AC17" w14:textId="3B0C216F" w:rsidR="0059638A" w:rsidRPr="00A94EFD" w:rsidRDefault="0059638A" w:rsidP="005C601C">
            <w:pPr>
              <w:widowControl w:val="0"/>
              <w:autoSpaceDE w:val="0"/>
              <w:autoSpaceDN w:val="0"/>
              <w:jc w:val="both"/>
              <w:rPr>
                <w:rFonts w:ascii="Cambria" w:eastAsia="Cambria" w:hAnsi="Cambria" w:cs="Cambria"/>
                <w:sz w:val="20"/>
                <w:szCs w:val="20"/>
              </w:rPr>
            </w:pPr>
            <w:r w:rsidRPr="00A94EFD">
              <w:rPr>
                <w:rFonts w:ascii="Cambria" w:eastAsia="Cambria" w:hAnsi="Cambria" w:cs="Cambria"/>
                <w:bCs/>
                <w:sz w:val="20"/>
                <w:szCs w:val="20"/>
              </w:rPr>
              <w:t xml:space="preserve">Lorsque la destination du thon rouge est un navire de transformation, le capitaine ou le représentant du navire de transformation devra remplir une déclaration de transformation. Lorsque le thon rouge mis à mort doit être débarqué directement au port, l’opérateur de la ferme ou de la madrague devra remplir une déclaration de mise à mort. Les déclarations de transformation et de mise à mort devront être </w:t>
            </w:r>
            <w:r w:rsidRPr="00A94EFD">
              <w:rPr>
                <w:rFonts w:ascii="Cambria" w:eastAsia="Cambria" w:hAnsi="Cambria" w:cs="Cambria"/>
                <w:b/>
                <w:sz w:val="20"/>
                <w:szCs w:val="20"/>
              </w:rPr>
              <w:t>validées</w:t>
            </w:r>
            <w:r w:rsidRPr="00A94EFD">
              <w:rPr>
                <w:rFonts w:ascii="Cambria" w:eastAsia="Cambria" w:hAnsi="Cambria" w:cs="Cambria"/>
                <w:bCs/>
                <w:sz w:val="20"/>
                <w:szCs w:val="20"/>
              </w:rPr>
              <w:t xml:space="preserve"> par l'observateur régional de l’ICCAT ou l'observateur de la CPC présent lors de l’opération de mise à mort.</w:t>
            </w:r>
          </w:p>
        </w:tc>
        <w:tc>
          <w:tcPr>
            <w:tcW w:w="1659" w:type="pct"/>
          </w:tcPr>
          <w:p w14:paraId="4FC4BE61" w14:textId="3DDB03B3" w:rsidR="00EC08A6" w:rsidRPr="00A94EFD" w:rsidRDefault="00BA39B6" w:rsidP="005C601C">
            <w:pPr>
              <w:widowControl w:val="0"/>
              <w:autoSpaceDE w:val="0"/>
              <w:autoSpaceDN w:val="0"/>
              <w:jc w:val="both"/>
              <w:rPr>
                <w:rFonts w:ascii="Cambria" w:eastAsia="Cambria" w:hAnsi="Cambria" w:cs="Cambria"/>
                <w:sz w:val="20"/>
                <w:szCs w:val="20"/>
              </w:rPr>
            </w:pPr>
            <w:r w:rsidRPr="00A94EFD">
              <w:rPr>
                <w:rFonts w:ascii="Cambria" w:eastAsia="Cambria" w:hAnsi="Cambria" w:cs="Cambria"/>
                <w:bCs/>
                <w:sz w:val="20"/>
                <w:szCs w:val="20"/>
              </w:rPr>
              <w:t xml:space="preserve">Lorsque la destination du thon rouge est un navire de transformation, le capitaine ou le représentant du navire de transformation devra remplir une déclaration de transformation. Lorsque le thon rouge mis à mort doit être débarqué directement au port, l’opérateur de la ferme ou de la madrague devra remplir une déclaration de mise à mort. Les déclarations de transformation et de mise à mort devront être </w:t>
            </w:r>
            <w:r w:rsidRPr="00A94EFD">
              <w:rPr>
                <w:rFonts w:ascii="Cambria" w:eastAsia="Cambria" w:hAnsi="Cambria" w:cs="Cambria"/>
                <w:b/>
                <w:sz w:val="20"/>
                <w:szCs w:val="20"/>
              </w:rPr>
              <w:t>vérifiées et, le cas échéant, signées</w:t>
            </w:r>
            <w:r w:rsidRPr="00A94EFD">
              <w:rPr>
                <w:rFonts w:ascii="Cambria" w:eastAsia="Cambria" w:hAnsi="Cambria" w:cs="Cambria"/>
                <w:bCs/>
                <w:sz w:val="20"/>
                <w:szCs w:val="20"/>
              </w:rPr>
              <w:t xml:space="preserve"> par l'observateur régional de l’ICCAT ou l'observateur de la CPC présent lors de l’opération de mise à mort.</w:t>
            </w:r>
          </w:p>
        </w:tc>
        <w:tc>
          <w:tcPr>
            <w:tcW w:w="1245" w:type="pct"/>
            <w:vMerge w:val="restart"/>
            <w:vAlign w:val="center"/>
          </w:tcPr>
          <w:p w14:paraId="41303922" w14:textId="77777777" w:rsidR="000778A3" w:rsidRPr="00A94EFD" w:rsidRDefault="000778A3" w:rsidP="00A7166C">
            <w:pPr>
              <w:widowControl w:val="0"/>
              <w:autoSpaceDE w:val="0"/>
              <w:autoSpaceDN w:val="0"/>
              <w:jc w:val="both"/>
              <w:rPr>
                <w:rFonts w:ascii="Cambria" w:eastAsia="Cambria" w:hAnsi="Cambria" w:cs="Cambria"/>
                <w:sz w:val="20"/>
                <w:szCs w:val="20"/>
              </w:rPr>
            </w:pPr>
            <w:r w:rsidRPr="00A94EFD">
              <w:rPr>
                <w:rFonts w:ascii="Cambria" w:eastAsia="Cambria" w:hAnsi="Cambria" w:cs="Cambria"/>
                <w:sz w:val="20"/>
                <w:szCs w:val="20"/>
              </w:rPr>
              <w:t>En ce qui concerne l'amendement de la Recommandation 24-05 proposé lors de la dernière réunion de la Sous-commission 2 (document PA2_25) concernant la validation par l'observateur régional, l'UE s'est engagée à identifier les dispositions de la Recommandation dans lesquelles cette référence apparaît.</w:t>
            </w:r>
          </w:p>
          <w:p w14:paraId="521B1C5F" w14:textId="77777777" w:rsidR="000778A3" w:rsidRPr="00A94EFD" w:rsidRDefault="000778A3" w:rsidP="000778A3">
            <w:pPr>
              <w:widowControl w:val="0"/>
              <w:autoSpaceDE w:val="0"/>
              <w:autoSpaceDN w:val="0"/>
              <w:rPr>
                <w:rFonts w:ascii="Cambria" w:eastAsia="Cambria" w:hAnsi="Cambria" w:cs="Cambria"/>
                <w:sz w:val="20"/>
                <w:szCs w:val="20"/>
              </w:rPr>
            </w:pPr>
          </w:p>
          <w:p w14:paraId="720CA28B" w14:textId="5486185C" w:rsidR="000778A3" w:rsidRPr="00A94EFD" w:rsidRDefault="000778A3" w:rsidP="00A7166C">
            <w:pPr>
              <w:widowControl w:val="0"/>
              <w:autoSpaceDE w:val="0"/>
              <w:autoSpaceDN w:val="0"/>
              <w:jc w:val="both"/>
              <w:rPr>
                <w:rFonts w:ascii="Cambria" w:eastAsia="Cambria" w:hAnsi="Cambria" w:cs="Cambria"/>
                <w:sz w:val="20"/>
                <w:szCs w:val="20"/>
              </w:rPr>
            </w:pPr>
            <w:r w:rsidRPr="00A94EFD">
              <w:rPr>
                <w:rFonts w:ascii="Cambria" w:eastAsia="Cambria" w:hAnsi="Cambria" w:cs="Cambria"/>
                <w:sz w:val="20"/>
                <w:szCs w:val="20"/>
              </w:rPr>
              <w:t xml:space="preserve">Ces modifications ont été discutées et </w:t>
            </w:r>
            <w:r w:rsidR="00A74D3B" w:rsidRPr="00A94EFD">
              <w:rPr>
                <w:rFonts w:ascii="Cambria" w:eastAsia="Cambria" w:hAnsi="Cambria" w:cs="Cambria"/>
                <w:sz w:val="20"/>
                <w:szCs w:val="20"/>
              </w:rPr>
              <w:t>préapprouvées</w:t>
            </w:r>
            <w:r w:rsidRPr="00A94EFD">
              <w:rPr>
                <w:rFonts w:ascii="Cambria" w:eastAsia="Cambria" w:hAnsi="Cambria" w:cs="Cambria"/>
                <w:sz w:val="20"/>
                <w:szCs w:val="20"/>
              </w:rPr>
              <w:t xml:space="preserve"> lors de la réunion du Groupe de travail IMM en juin 2025 (doc. IMM_14A/i2025).</w:t>
            </w:r>
          </w:p>
          <w:p w14:paraId="4A952A04" w14:textId="77777777" w:rsidR="00EC08A6" w:rsidRPr="00A94EFD" w:rsidRDefault="00EC08A6" w:rsidP="008422F1">
            <w:pPr>
              <w:widowControl w:val="0"/>
              <w:autoSpaceDE w:val="0"/>
              <w:autoSpaceDN w:val="0"/>
              <w:rPr>
                <w:rFonts w:ascii="Cambria" w:eastAsia="Cambria" w:hAnsi="Cambria" w:cs="Cambria"/>
                <w:sz w:val="20"/>
                <w:szCs w:val="20"/>
              </w:rPr>
            </w:pPr>
          </w:p>
        </w:tc>
      </w:tr>
      <w:tr w:rsidR="00EC08A6" w:rsidRPr="00A94EFD" w14:paraId="1094FB5C" w14:textId="77777777" w:rsidTr="00E1760E">
        <w:trPr>
          <w:trHeight w:val="2016"/>
        </w:trPr>
        <w:tc>
          <w:tcPr>
            <w:tcW w:w="670" w:type="pct"/>
            <w:noWrap/>
          </w:tcPr>
          <w:p w14:paraId="7135C68C" w14:textId="77777777" w:rsidR="00EC08A6" w:rsidRPr="00A94EFD" w:rsidRDefault="00EC08A6" w:rsidP="008422F1">
            <w:pPr>
              <w:widowControl w:val="0"/>
              <w:autoSpaceDE w:val="0"/>
              <w:autoSpaceDN w:val="0"/>
              <w:jc w:val="both"/>
              <w:rPr>
                <w:rFonts w:ascii="Cambria" w:eastAsia="Cambria" w:hAnsi="Cambria" w:cs="Cambria"/>
                <w:b/>
                <w:bCs/>
                <w:sz w:val="20"/>
                <w:szCs w:val="20"/>
              </w:rPr>
            </w:pPr>
            <w:r w:rsidRPr="00A94EFD">
              <w:rPr>
                <w:rFonts w:ascii="Cambria" w:eastAsia="Cambria" w:hAnsi="Cambria" w:cs="Cambria"/>
                <w:b/>
                <w:bCs/>
                <w:sz w:val="20"/>
                <w:szCs w:val="20"/>
              </w:rPr>
              <w:t>195</w:t>
            </w:r>
          </w:p>
        </w:tc>
        <w:tc>
          <w:tcPr>
            <w:tcW w:w="1425" w:type="pct"/>
          </w:tcPr>
          <w:p w14:paraId="60B5CB35" w14:textId="3E165764" w:rsidR="00B42E06" w:rsidRPr="00A94EFD" w:rsidRDefault="00B42E06" w:rsidP="00B42E06">
            <w:pPr>
              <w:widowControl w:val="0"/>
              <w:autoSpaceDE w:val="0"/>
              <w:autoSpaceDN w:val="0"/>
              <w:jc w:val="both"/>
              <w:rPr>
                <w:rFonts w:ascii="Cambria" w:eastAsia="Cambria" w:hAnsi="Cambria" w:cs="Cambria"/>
                <w:sz w:val="20"/>
                <w:szCs w:val="20"/>
              </w:rPr>
            </w:pPr>
            <w:r w:rsidRPr="00A94EFD">
              <w:rPr>
                <w:rFonts w:ascii="Cambria" w:eastAsia="Cambria" w:hAnsi="Cambria" w:cs="Cambria"/>
                <w:sz w:val="20"/>
                <w:szCs w:val="20"/>
              </w:rPr>
              <w:t xml:space="preserve">La déclaration de </w:t>
            </w:r>
            <w:r w:rsidRPr="00A94EFD">
              <w:rPr>
                <w:rFonts w:ascii="Cambria" w:eastAsia="Cambria" w:hAnsi="Cambria" w:cs="Cambria"/>
                <w:bCs/>
                <w:sz w:val="20"/>
                <w:szCs w:val="20"/>
              </w:rPr>
              <w:t>transformation</w:t>
            </w:r>
            <w:r w:rsidRPr="00A94EFD">
              <w:rPr>
                <w:rFonts w:ascii="Cambria" w:eastAsia="Cambria" w:hAnsi="Cambria" w:cs="Cambria"/>
                <w:sz w:val="20"/>
                <w:szCs w:val="20"/>
              </w:rPr>
              <w:t xml:space="preserve"> et la déclaration de mise à mort devront contenir au moins les informations suivantes en utilisant l’</w:t>
            </w:r>
            <w:r w:rsidRPr="00A94EFD">
              <w:rPr>
                <w:rFonts w:ascii="Cambria" w:eastAsia="Cambria" w:hAnsi="Cambria" w:cs="Cambria"/>
                <w:b/>
                <w:bCs/>
                <w:sz w:val="20"/>
                <w:szCs w:val="20"/>
              </w:rPr>
              <w:t>annexe</w:t>
            </w:r>
            <w:r w:rsidRPr="00A94EFD">
              <w:rPr>
                <w:rFonts w:ascii="Cambria" w:eastAsia="Cambria" w:hAnsi="Cambria" w:cs="Cambria"/>
                <w:b/>
                <w:sz w:val="20"/>
                <w:szCs w:val="20"/>
              </w:rPr>
              <w:t xml:space="preserve"> 15</w:t>
            </w:r>
            <w:r w:rsidRPr="00A94EFD">
              <w:rPr>
                <w:rFonts w:ascii="Cambria" w:eastAsia="Cambria" w:hAnsi="Cambria" w:cs="Cambria"/>
                <w:sz w:val="20"/>
                <w:szCs w:val="20"/>
              </w:rPr>
              <w:t> :</w:t>
            </w:r>
          </w:p>
          <w:p w14:paraId="3941969B" w14:textId="77777777" w:rsidR="00B42E06" w:rsidRPr="00A94EFD" w:rsidRDefault="00B42E06" w:rsidP="00B42E06">
            <w:pPr>
              <w:ind w:left="426" w:hanging="426"/>
              <w:contextualSpacing/>
              <w:jc w:val="both"/>
              <w:rPr>
                <w:rFonts w:ascii="Cambria" w:eastAsia="Cambria" w:hAnsi="Cambria" w:cs="Cambria"/>
                <w:sz w:val="8"/>
                <w:szCs w:val="8"/>
              </w:rPr>
            </w:pPr>
          </w:p>
          <w:p w14:paraId="50D68ABB" w14:textId="2D69D749" w:rsidR="00EC08A6" w:rsidRPr="00A94EFD" w:rsidRDefault="00EC08A6" w:rsidP="008422F1">
            <w:pPr>
              <w:rPr>
                <w:rFonts w:ascii="Cambria" w:hAnsi="Cambria"/>
                <w:sz w:val="20"/>
                <w:szCs w:val="20"/>
              </w:rPr>
            </w:pPr>
            <w:r w:rsidRPr="00A94EFD">
              <w:rPr>
                <w:rFonts w:ascii="Cambria" w:hAnsi="Cambria"/>
                <w:sz w:val="20"/>
                <w:szCs w:val="20"/>
              </w:rPr>
              <w:t xml:space="preserve">[…] </w:t>
            </w:r>
          </w:p>
          <w:p w14:paraId="51950418" w14:textId="01C1C6D4" w:rsidR="00EC08A6" w:rsidRPr="00A94EFD" w:rsidRDefault="00B72CCB" w:rsidP="007C7F62">
            <w:pPr>
              <w:widowControl w:val="0"/>
              <w:autoSpaceDE w:val="0"/>
              <w:autoSpaceDN w:val="0"/>
              <w:jc w:val="both"/>
              <w:rPr>
                <w:rFonts w:ascii="Cambria" w:hAnsi="Cambria"/>
                <w:sz w:val="20"/>
                <w:szCs w:val="20"/>
              </w:rPr>
            </w:pPr>
            <w:r w:rsidRPr="00A94EFD">
              <w:rPr>
                <w:rFonts w:ascii="Cambria" w:hAnsi="Cambria"/>
                <w:b/>
                <w:bCs/>
                <w:sz w:val="20"/>
                <w:szCs w:val="20"/>
              </w:rPr>
              <w:t>- Validation</w:t>
            </w:r>
            <w:r w:rsidRPr="00A94EFD">
              <w:rPr>
                <w:rFonts w:ascii="Cambria" w:hAnsi="Cambria"/>
                <w:sz w:val="20"/>
                <w:szCs w:val="20"/>
              </w:rPr>
              <w:t xml:space="preserve"> par l'observateur régional de l'ICCAT ou l'observateur de la CPC, selon le cas.</w:t>
            </w:r>
          </w:p>
        </w:tc>
        <w:tc>
          <w:tcPr>
            <w:tcW w:w="1659" w:type="pct"/>
          </w:tcPr>
          <w:p w14:paraId="5CCAF697" w14:textId="735560A7" w:rsidR="00EC08A6" w:rsidRPr="00A94EFD" w:rsidRDefault="009B61BA" w:rsidP="007C7F62">
            <w:pPr>
              <w:jc w:val="both"/>
              <w:rPr>
                <w:rFonts w:ascii="Cambria" w:hAnsi="Cambria"/>
                <w:sz w:val="20"/>
                <w:szCs w:val="20"/>
              </w:rPr>
            </w:pPr>
            <w:r w:rsidRPr="00A94EFD">
              <w:rPr>
                <w:rFonts w:ascii="Cambria" w:eastAsia="Cambria" w:hAnsi="Cambria" w:cs="Cambria"/>
                <w:sz w:val="20"/>
                <w:szCs w:val="20"/>
              </w:rPr>
              <w:t>La déclaration de transformation et la déclaration de mise à mort devront contenir au moins les informations suivantes en utilisant l’</w:t>
            </w:r>
            <w:r w:rsidRPr="00A94EFD">
              <w:rPr>
                <w:rFonts w:ascii="Cambria" w:eastAsia="Cambria" w:hAnsi="Cambria" w:cs="Cambria"/>
                <w:b/>
                <w:bCs/>
                <w:sz w:val="20"/>
                <w:szCs w:val="20"/>
              </w:rPr>
              <w:t>annexe</w:t>
            </w:r>
            <w:r w:rsidR="007722D3" w:rsidRPr="00A94EFD">
              <w:rPr>
                <w:rFonts w:ascii="Cambria" w:eastAsia="Cambria" w:hAnsi="Cambria" w:cs="Cambria"/>
                <w:b/>
                <w:bCs/>
                <w:sz w:val="20"/>
                <w:szCs w:val="20"/>
              </w:rPr>
              <w:t> </w:t>
            </w:r>
            <w:r w:rsidRPr="00A94EFD">
              <w:rPr>
                <w:rFonts w:ascii="Cambria" w:eastAsia="Cambria" w:hAnsi="Cambria" w:cs="Cambria"/>
                <w:b/>
                <w:sz w:val="20"/>
                <w:szCs w:val="20"/>
              </w:rPr>
              <w:t>15</w:t>
            </w:r>
            <w:r w:rsidRPr="00A94EFD">
              <w:rPr>
                <w:rFonts w:ascii="Cambria" w:eastAsia="Cambria" w:hAnsi="Cambria" w:cs="Cambria"/>
                <w:sz w:val="20"/>
                <w:szCs w:val="20"/>
              </w:rPr>
              <w:t> </w:t>
            </w:r>
            <w:r w:rsidR="00EC08A6" w:rsidRPr="00A94EFD">
              <w:rPr>
                <w:rFonts w:ascii="Cambria" w:hAnsi="Cambria"/>
                <w:sz w:val="20"/>
                <w:szCs w:val="20"/>
              </w:rPr>
              <w:t xml:space="preserve">: </w:t>
            </w:r>
          </w:p>
          <w:p w14:paraId="7162F1F1" w14:textId="77777777" w:rsidR="00EC08A6" w:rsidRPr="00A94EFD" w:rsidRDefault="00EC08A6" w:rsidP="008422F1">
            <w:pPr>
              <w:rPr>
                <w:rFonts w:ascii="Cambria" w:hAnsi="Cambria"/>
                <w:sz w:val="20"/>
                <w:szCs w:val="20"/>
              </w:rPr>
            </w:pPr>
            <w:r w:rsidRPr="00A94EFD">
              <w:rPr>
                <w:rFonts w:ascii="Cambria" w:hAnsi="Cambria"/>
                <w:sz w:val="20"/>
                <w:szCs w:val="20"/>
              </w:rPr>
              <w:t xml:space="preserve">[…]  </w:t>
            </w:r>
          </w:p>
          <w:p w14:paraId="7BE8AAC0" w14:textId="070E3976" w:rsidR="00EC08A6" w:rsidRPr="00A94EFD" w:rsidRDefault="00EC08A6" w:rsidP="007C7F62">
            <w:pPr>
              <w:widowControl w:val="0"/>
              <w:autoSpaceDE w:val="0"/>
              <w:autoSpaceDN w:val="0"/>
              <w:jc w:val="both"/>
              <w:rPr>
                <w:rFonts w:ascii="Cambria" w:hAnsi="Cambria"/>
                <w:sz w:val="20"/>
                <w:szCs w:val="20"/>
              </w:rPr>
            </w:pPr>
            <w:r w:rsidRPr="00A94EFD">
              <w:rPr>
                <w:rFonts w:ascii="Cambria" w:hAnsi="Cambria"/>
                <w:sz w:val="20"/>
                <w:szCs w:val="20"/>
              </w:rPr>
              <w:t>-</w:t>
            </w:r>
            <w:r w:rsidRPr="00A94EFD">
              <w:rPr>
                <w:rFonts w:ascii="Cambria" w:hAnsi="Cambria"/>
                <w:b/>
                <w:bCs/>
                <w:sz w:val="20"/>
                <w:szCs w:val="20"/>
              </w:rPr>
              <w:t xml:space="preserve"> </w:t>
            </w:r>
            <w:r w:rsidR="006F6534" w:rsidRPr="00A94EFD">
              <w:rPr>
                <w:rFonts w:ascii="Cambria" w:eastAsia="Cambria" w:hAnsi="Cambria" w:cs="Cambria"/>
                <w:b/>
                <w:sz w:val="20"/>
                <w:szCs w:val="20"/>
              </w:rPr>
              <w:t>Vérification et, le cas échéant, signature</w:t>
            </w:r>
            <w:r w:rsidR="006F6534" w:rsidRPr="00A94EFD">
              <w:rPr>
                <w:rFonts w:ascii="Cambria" w:eastAsia="Cambria" w:hAnsi="Cambria" w:cs="Cambria"/>
                <w:bCs/>
                <w:sz w:val="20"/>
                <w:szCs w:val="20"/>
              </w:rPr>
              <w:t xml:space="preserve"> par l'observateur</w:t>
            </w:r>
            <w:r w:rsidR="006F6534" w:rsidRPr="00A94EFD">
              <w:rPr>
                <w:rFonts w:ascii="Cambria" w:eastAsia="Cambria" w:hAnsi="Cambria" w:cs="Cambria"/>
                <w:sz w:val="20"/>
                <w:szCs w:val="20"/>
              </w:rPr>
              <w:t xml:space="preserve"> régional de l'ICCAT ou l'observateur de la CPC, selon le cas</w:t>
            </w:r>
          </w:p>
        </w:tc>
        <w:tc>
          <w:tcPr>
            <w:tcW w:w="1245" w:type="pct"/>
            <w:vMerge/>
          </w:tcPr>
          <w:p w14:paraId="27EB7FDD" w14:textId="77777777" w:rsidR="00EC08A6" w:rsidRPr="00A94EFD" w:rsidRDefault="00EC08A6" w:rsidP="008422F1">
            <w:pPr>
              <w:widowControl w:val="0"/>
              <w:autoSpaceDE w:val="0"/>
              <w:autoSpaceDN w:val="0"/>
              <w:jc w:val="both"/>
              <w:rPr>
                <w:rFonts w:ascii="Cambria" w:eastAsia="Cambria" w:hAnsi="Cambria" w:cs="Cambria"/>
                <w:sz w:val="20"/>
                <w:szCs w:val="20"/>
              </w:rPr>
            </w:pPr>
          </w:p>
        </w:tc>
      </w:tr>
      <w:tr w:rsidR="00EC08A6" w:rsidRPr="00A94EFD" w14:paraId="5DB2C14C" w14:textId="77777777" w:rsidTr="00E1760E">
        <w:trPr>
          <w:trHeight w:val="698"/>
        </w:trPr>
        <w:tc>
          <w:tcPr>
            <w:tcW w:w="670" w:type="pct"/>
            <w:noWrap/>
          </w:tcPr>
          <w:p w14:paraId="3E7BA322" w14:textId="22C3DA94" w:rsidR="00EC08A6" w:rsidRPr="00A94EFD" w:rsidRDefault="00EC08A6" w:rsidP="008422F1">
            <w:pPr>
              <w:widowControl w:val="0"/>
              <w:autoSpaceDE w:val="0"/>
              <w:autoSpaceDN w:val="0"/>
              <w:jc w:val="both"/>
              <w:rPr>
                <w:rFonts w:ascii="Cambria" w:eastAsia="Cambria" w:hAnsi="Cambria" w:cs="Cambria"/>
                <w:b/>
                <w:bCs/>
                <w:sz w:val="20"/>
                <w:szCs w:val="20"/>
              </w:rPr>
            </w:pPr>
            <w:r w:rsidRPr="00A94EFD">
              <w:rPr>
                <w:rFonts w:ascii="Cambria" w:eastAsia="Cambria" w:hAnsi="Cambria" w:cs="Cambria"/>
                <w:b/>
                <w:bCs/>
                <w:sz w:val="20"/>
                <w:szCs w:val="20"/>
              </w:rPr>
              <w:t>Annex</w:t>
            </w:r>
            <w:r w:rsidR="00284AB7" w:rsidRPr="00A94EFD">
              <w:rPr>
                <w:rFonts w:ascii="Cambria" w:eastAsia="Cambria" w:hAnsi="Cambria" w:cs="Cambria"/>
                <w:b/>
                <w:bCs/>
                <w:sz w:val="20"/>
                <w:szCs w:val="20"/>
              </w:rPr>
              <w:t>e</w:t>
            </w:r>
            <w:r w:rsidRPr="00A94EFD">
              <w:rPr>
                <w:rFonts w:ascii="Cambria" w:eastAsia="Cambria" w:hAnsi="Cambria" w:cs="Cambria"/>
                <w:b/>
                <w:bCs/>
                <w:sz w:val="20"/>
                <w:szCs w:val="20"/>
              </w:rPr>
              <w:t xml:space="preserve"> 6</w:t>
            </w:r>
          </w:p>
        </w:tc>
        <w:tc>
          <w:tcPr>
            <w:tcW w:w="1425" w:type="pct"/>
          </w:tcPr>
          <w:p w14:paraId="282E175C" w14:textId="0F59223A" w:rsidR="00EC08A6" w:rsidRPr="00A94EFD" w:rsidRDefault="00EC08A6" w:rsidP="00B96E66">
            <w:pPr>
              <w:jc w:val="both"/>
              <w:rPr>
                <w:rFonts w:asciiTheme="majorHAnsi" w:hAnsiTheme="majorHAnsi"/>
                <w:sz w:val="20"/>
                <w:szCs w:val="20"/>
              </w:rPr>
            </w:pPr>
            <w:r w:rsidRPr="00A94EFD">
              <w:rPr>
                <w:rFonts w:ascii="Cambria" w:hAnsi="Cambria"/>
                <w:sz w:val="20"/>
                <w:szCs w:val="20"/>
              </w:rPr>
              <w:t>4.</w:t>
            </w:r>
            <w:r w:rsidR="007C7F62" w:rsidRPr="00A94EFD">
              <w:rPr>
                <w:rFonts w:ascii="Cambria" w:hAnsi="Cambria"/>
                <w:sz w:val="20"/>
                <w:szCs w:val="20"/>
              </w:rPr>
              <w:t xml:space="preserve"> </w:t>
            </w:r>
            <w:r w:rsidR="00284AB7" w:rsidRPr="00A94EFD">
              <w:rPr>
                <w:rFonts w:ascii="Cambria" w:hAnsi="Cambria"/>
                <w:sz w:val="20"/>
                <w:szCs w:val="20"/>
              </w:rPr>
              <w:t xml:space="preserve">b) </w:t>
            </w:r>
            <w:r w:rsidR="00284AB7" w:rsidRPr="00A94EFD">
              <w:rPr>
                <w:rFonts w:ascii="Cambria" w:hAnsi="Cambria"/>
                <w:b/>
                <w:bCs/>
                <w:sz w:val="20"/>
                <w:szCs w:val="20"/>
              </w:rPr>
              <w:t>valider</w:t>
            </w:r>
            <w:r w:rsidR="00284AB7" w:rsidRPr="00A94EFD">
              <w:rPr>
                <w:rFonts w:ascii="Cambria" w:hAnsi="Cambria"/>
                <w:sz w:val="20"/>
                <w:szCs w:val="20"/>
              </w:rPr>
              <w:t xml:space="preserve"> les informations contenues dans les déclarations de transformation et/ou de mise à mort faites par le capitaine ou le représentant du navire de transformation ou l'opérateur de la madrague.</w:t>
            </w:r>
          </w:p>
        </w:tc>
        <w:tc>
          <w:tcPr>
            <w:tcW w:w="1659" w:type="pct"/>
          </w:tcPr>
          <w:p w14:paraId="0B42ED41" w14:textId="605A86C0" w:rsidR="00EC08A6" w:rsidRPr="00A94EFD" w:rsidRDefault="00EC08A6" w:rsidP="008422F1">
            <w:pPr>
              <w:rPr>
                <w:rFonts w:asciiTheme="majorHAnsi" w:hAnsiTheme="majorHAnsi"/>
                <w:sz w:val="20"/>
                <w:szCs w:val="20"/>
              </w:rPr>
            </w:pPr>
            <w:r w:rsidRPr="00A94EFD">
              <w:rPr>
                <w:rFonts w:ascii="Cambria" w:hAnsi="Cambria"/>
                <w:sz w:val="20"/>
                <w:szCs w:val="20"/>
              </w:rPr>
              <w:t xml:space="preserve">4. b) </w:t>
            </w:r>
            <w:r w:rsidR="00B4254B" w:rsidRPr="00A94EFD">
              <w:rPr>
                <w:rFonts w:ascii="Cambria" w:hAnsi="Cambria"/>
                <w:b/>
                <w:bCs/>
                <w:sz w:val="20"/>
                <w:szCs w:val="20"/>
              </w:rPr>
              <w:t>vérifier et, le cas échéant, signer</w:t>
            </w:r>
            <w:r w:rsidR="00B4254B" w:rsidRPr="00A94EFD">
              <w:rPr>
                <w:rFonts w:ascii="Cambria" w:hAnsi="Cambria"/>
                <w:sz w:val="20"/>
                <w:szCs w:val="20"/>
              </w:rPr>
              <w:t xml:space="preserve"> les informations contenues dans les déclarations de transformation et/ou de mise à mort faites par le capitaine ou le représentant du navire de transformation ou l'opérateur de la madrague.</w:t>
            </w:r>
          </w:p>
        </w:tc>
        <w:tc>
          <w:tcPr>
            <w:tcW w:w="1245" w:type="pct"/>
            <w:vMerge/>
          </w:tcPr>
          <w:p w14:paraId="21949F5F" w14:textId="77777777" w:rsidR="00EC08A6" w:rsidRPr="00A94EFD" w:rsidRDefault="00EC08A6" w:rsidP="008422F1">
            <w:pPr>
              <w:widowControl w:val="0"/>
              <w:autoSpaceDE w:val="0"/>
              <w:autoSpaceDN w:val="0"/>
              <w:jc w:val="both"/>
              <w:rPr>
                <w:rFonts w:ascii="Cambria" w:eastAsia="Cambria" w:hAnsi="Cambria" w:cs="Cambria"/>
                <w:sz w:val="20"/>
                <w:szCs w:val="20"/>
              </w:rPr>
            </w:pPr>
          </w:p>
        </w:tc>
      </w:tr>
      <w:tr w:rsidR="00EC08A6" w:rsidRPr="00A94EFD" w14:paraId="407F605C" w14:textId="77777777" w:rsidTr="00E1760E">
        <w:trPr>
          <w:trHeight w:val="1535"/>
        </w:trPr>
        <w:tc>
          <w:tcPr>
            <w:tcW w:w="670" w:type="pct"/>
            <w:noWrap/>
          </w:tcPr>
          <w:p w14:paraId="2DAE6CE2" w14:textId="7BAA4B97" w:rsidR="00EC08A6" w:rsidRPr="00A94EFD" w:rsidRDefault="00284AB7" w:rsidP="008422F1">
            <w:pPr>
              <w:widowControl w:val="0"/>
              <w:autoSpaceDE w:val="0"/>
              <w:autoSpaceDN w:val="0"/>
              <w:jc w:val="both"/>
              <w:rPr>
                <w:rFonts w:ascii="Cambria" w:eastAsia="Cambria" w:hAnsi="Cambria" w:cs="Cambria"/>
                <w:b/>
                <w:bCs/>
                <w:sz w:val="20"/>
                <w:szCs w:val="20"/>
              </w:rPr>
            </w:pPr>
            <w:r w:rsidRPr="00A94EFD">
              <w:rPr>
                <w:rFonts w:ascii="Cambria" w:eastAsia="Cambria" w:hAnsi="Cambria" w:cs="Cambria"/>
                <w:b/>
                <w:bCs/>
                <w:sz w:val="20"/>
                <w:szCs w:val="20"/>
              </w:rPr>
              <w:t xml:space="preserve">Annexe </w:t>
            </w:r>
            <w:r w:rsidR="00EC08A6" w:rsidRPr="00A94EFD">
              <w:rPr>
                <w:rFonts w:ascii="Cambria" w:eastAsia="Cambria" w:hAnsi="Cambria" w:cs="Cambria"/>
                <w:b/>
                <w:bCs/>
                <w:sz w:val="20"/>
                <w:szCs w:val="20"/>
              </w:rPr>
              <w:t>6</w:t>
            </w:r>
          </w:p>
        </w:tc>
        <w:tc>
          <w:tcPr>
            <w:tcW w:w="1425" w:type="pct"/>
          </w:tcPr>
          <w:p w14:paraId="1793DFA3" w14:textId="472C8734" w:rsidR="00EC08A6" w:rsidRPr="00A94EFD" w:rsidRDefault="00EC08A6" w:rsidP="00B96E66">
            <w:pPr>
              <w:jc w:val="both"/>
              <w:rPr>
                <w:rFonts w:ascii="Cambria" w:hAnsi="Cambria"/>
                <w:sz w:val="20"/>
                <w:szCs w:val="20"/>
              </w:rPr>
            </w:pPr>
            <w:r w:rsidRPr="00A94EFD">
              <w:rPr>
                <w:rFonts w:ascii="Cambria" w:hAnsi="Cambria"/>
                <w:sz w:val="20"/>
                <w:szCs w:val="20"/>
              </w:rPr>
              <w:t xml:space="preserve">xxiii. </w:t>
            </w:r>
            <w:r w:rsidR="00063C18" w:rsidRPr="00A94EFD">
              <w:rPr>
                <w:rFonts w:ascii="Cambria" w:eastAsia="Cambria" w:hAnsi="Cambria" w:cs="Cambria"/>
                <w:sz w:val="20"/>
                <w:szCs w:val="22"/>
              </w:rPr>
              <w:t xml:space="preserve">dans les deux cas, vérifier l'ordre de </w:t>
            </w:r>
            <w:r w:rsidR="00063C18" w:rsidRPr="00A94EFD">
              <w:rPr>
                <w:rFonts w:ascii="Cambria" w:eastAsia="Cambria" w:hAnsi="Cambria" w:cs="Cambria"/>
                <w:bCs/>
                <w:sz w:val="20"/>
                <w:szCs w:val="20"/>
              </w:rPr>
              <w:t>libération</w:t>
            </w:r>
            <w:r w:rsidR="00063C18" w:rsidRPr="00A94EFD">
              <w:rPr>
                <w:rFonts w:ascii="Cambria" w:eastAsia="Cambria" w:hAnsi="Cambria" w:cs="Cambria"/>
                <w:b/>
                <w:sz w:val="20"/>
                <w:szCs w:val="20"/>
              </w:rPr>
              <w:t xml:space="preserve"> </w:t>
            </w:r>
            <w:r w:rsidR="00063C18" w:rsidRPr="00A94EFD">
              <w:rPr>
                <w:rFonts w:ascii="Cambria" w:eastAsia="Cambria" w:hAnsi="Cambria" w:cs="Cambria"/>
                <w:sz w:val="20"/>
                <w:szCs w:val="22"/>
              </w:rPr>
              <w:t xml:space="preserve">délivré par l'autorité compétente et </w:t>
            </w:r>
            <w:r w:rsidR="00063C18" w:rsidRPr="00A94EFD">
              <w:rPr>
                <w:rFonts w:ascii="Cambria" w:eastAsia="Cambria" w:hAnsi="Cambria" w:cs="Cambria"/>
                <w:b/>
                <w:bCs/>
                <w:sz w:val="20"/>
                <w:szCs w:val="22"/>
              </w:rPr>
              <w:t>valider</w:t>
            </w:r>
            <w:r w:rsidR="00063C18" w:rsidRPr="00A94EFD">
              <w:rPr>
                <w:rFonts w:ascii="Cambria" w:eastAsia="Cambria" w:hAnsi="Cambria" w:cs="Cambria"/>
                <w:sz w:val="20"/>
                <w:szCs w:val="22"/>
              </w:rPr>
              <w:t xml:space="preserve"> les informations contenues dans la déclaration de </w:t>
            </w:r>
            <w:r w:rsidR="00063C18" w:rsidRPr="00A94EFD">
              <w:rPr>
                <w:rFonts w:ascii="Cambria" w:eastAsia="Cambria" w:hAnsi="Cambria" w:cs="Cambria"/>
                <w:bCs/>
                <w:sz w:val="20"/>
                <w:szCs w:val="20"/>
              </w:rPr>
              <w:t>libération</w:t>
            </w:r>
            <w:r w:rsidR="00063C18" w:rsidRPr="00A94EFD">
              <w:rPr>
                <w:rFonts w:ascii="Cambria" w:eastAsia="Cambria" w:hAnsi="Cambria" w:cs="Cambria"/>
                <w:b/>
                <w:sz w:val="20"/>
                <w:szCs w:val="20"/>
              </w:rPr>
              <w:t xml:space="preserve"> </w:t>
            </w:r>
            <w:r w:rsidR="00063C18" w:rsidRPr="00A94EFD">
              <w:rPr>
                <w:rFonts w:ascii="Cambria" w:eastAsia="Cambria" w:hAnsi="Cambria" w:cs="Cambria"/>
                <w:sz w:val="20"/>
                <w:szCs w:val="22"/>
              </w:rPr>
              <w:t>faite par l’opérateur donateur ou l’opérateur de la ferme ;</w:t>
            </w:r>
          </w:p>
        </w:tc>
        <w:tc>
          <w:tcPr>
            <w:tcW w:w="1659" w:type="pct"/>
          </w:tcPr>
          <w:p w14:paraId="1EF73946" w14:textId="2B4D13CC" w:rsidR="00EC08A6" w:rsidRPr="00A94EFD" w:rsidRDefault="00EC08A6" w:rsidP="008422F1">
            <w:pPr>
              <w:rPr>
                <w:rFonts w:ascii="Cambria" w:hAnsi="Cambria"/>
                <w:sz w:val="20"/>
                <w:szCs w:val="20"/>
              </w:rPr>
            </w:pPr>
            <w:r w:rsidRPr="00A94EFD">
              <w:rPr>
                <w:rFonts w:ascii="Cambria" w:hAnsi="Cambria"/>
                <w:sz w:val="20"/>
                <w:szCs w:val="20"/>
              </w:rPr>
              <w:t xml:space="preserve">xxiii. </w:t>
            </w:r>
            <w:r w:rsidR="001208A8" w:rsidRPr="00A94EFD">
              <w:rPr>
                <w:rFonts w:ascii="Cambria" w:eastAsia="Cambria" w:hAnsi="Cambria" w:cs="Cambria"/>
                <w:sz w:val="20"/>
                <w:szCs w:val="22"/>
              </w:rPr>
              <w:t xml:space="preserve">dans les deux cas, vérifier l'ordre de </w:t>
            </w:r>
            <w:r w:rsidR="001208A8" w:rsidRPr="00A94EFD">
              <w:rPr>
                <w:rFonts w:ascii="Cambria" w:eastAsia="Cambria" w:hAnsi="Cambria" w:cs="Cambria"/>
                <w:bCs/>
                <w:sz w:val="20"/>
                <w:szCs w:val="20"/>
              </w:rPr>
              <w:t>libération</w:t>
            </w:r>
            <w:r w:rsidR="001208A8" w:rsidRPr="00A94EFD">
              <w:rPr>
                <w:rFonts w:ascii="Cambria" w:eastAsia="Cambria" w:hAnsi="Cambria" w:cs="Cambria"/>
                <w:b/>
                <w:sz w:val="20"/>
                <w:szCs w:val="20"/>
              </w:rPr>
              <w:t xml:space="preserve"> </w:t>
            </w:r>
            <w:r w:rsidR="001208A8" w:rsidRPr="00A94EFD">
              <w:rPr>
                <w:rFonts w:ascii="Cambria" w:eastAsia="Cambria" w:hAnsi="Cambria" w:cs="Cambria"/>
                <w:sz w:val="20"/>
                <w:szCs w:val="22"/>
              </w:rPr>
              <w:t xml:space="preserve">délivré par l'autorité compétente </w:t>
            </w:r>
            <w:r w:rsidR="001208A8" w:rsidRPr="00A94EFD">
              <w:rPr>
                <w:rFonts w:ascii="Cambria" w:eastAsia="Cambria" w:hAnsi="Cambria" w:cs="Cambria"/>
                <w:b/>
                <w:bCs/>
                <w:sz w:val="20"/>
                <w:szCs w:val="22"/>
              </w:rPr>
              <w:t>et, le cas échéant, signer</w:t>
            </w:r>
            <w:r w:rsidR="001208A8" w:rsidRPr="00A94EFD">
              <w:rPr>
                <w:rFonts w:ascii="Cambria" w:eastAsia="Cambria" w:hAnsi="Cambria" w:cs="Cambria"/>
                <w:sz w:val="20"/>
                <w:szCs w:val="22"/>
              </w:rPr>
              <w:t xml:space="preserve"> les informations contenues dans la déclaration de </w:t>
            </w:r>
            <w:r w:rsidR="001208A8" w:rsidRPr="00A94EFD">
              <w:rPr>
                <w:rFonts w:ascii="Cambria" w:eastAsia="Cambria" w:hAnsi="Cambria" w:cs="Cambria"/>
                <w:bCs/>
                <w:sz w:val="20"/>
                <w:szCs w:val="20"/>
              </w:rPr>
              <w:t>libération</w:t>
            </w:r>
            <w:r w:rsidR="001208A8" w:rsidRPr="00A94EFD">
              <w:rPr>
                <w:rFonts w:ascii="Cambria" w:eastAsia="Cambria" w:hAnsi="Cambria" w:cs="Cambria"/>
                <w:b/>
                <w:sz w:val="20"/>
                <w:szCs w:val="20"/>
              </w:rPr>
              <w:t xml:space="preserve"> </w:t>
            </w:r>
            <w:r w:rsidR="001208A8" w:rsidRPr="00A94EFD">
              <w:rPr>
                <w:rFonts w:ascii="Cambria" w:eastAsia="Cambria" w:hAnsi="Cambria" w:cs="Cambria"/>
                <w:sz w:val="20"/>
                <w:szCs w:val="22"/>
              </w:rPr>
              <w:t>faite par l’opérateur donateur ou l’opérateur de la ferme </w:t>
            </w:r>
            <w:r w:rsidR="001208A8" w:rsidRPr="00A94EFD">
              <w:rPr>
                <w:rFonts w:ascii="Cambria" w:hAnsi="Cambria"/>
                <w:sz w:val="20"/>
                <w:szCs w:val="22"/>
              </w:rPr>
              <w:t>;</w:t>
            </w:r>
          </w:p>
        </w:tc>
        <w:tc>
          <w:tcPr>
            <w:tcW w:w="1245" w:type="pct"/>
            <w:vMerge/>
          </w:tcPr>
          <w:p w14:paraId="0D5CE9BB" w14:textId="77777777" w:rsidR="00EC08A6" w:rsidRPr="00A94EFD" w:rsidRDefault="00EC08A6" w:rsidP="008422F1">
            <w:pPr>
              <w:widowControl w:val="0"/>
              <w:autoSpaceDE w:val="0"/>
              <w:autoSpaceDN w:val="0"/>
              <w:jc w:val="both"/>
              <w:rPr>
                <w:rFonts w:ascii="Cambria" w:eastAsia="Cambria" w:hAnsi="Cambria" w:cs="Cambria"/>
                <w:sz w:val="20"/>
                <w:szCs w:val="20"/>
              </w:rPr>
            </w:pPr>
          </w:p>
        </w:tc>
      </w:tr>
      <w:tr w:rsidR="00EC08A6" w:rsidRPr="00A94EFD" w14:paraId="30ED64B8" w14:textId="77777777" w:rsidTr="00E1760E">
        <w:trPr>
          <w:trHeight w:val="1969"/>
        </w:trPr>
        <w:tc>
          <w:tcPr>
            <w:tcW w:w="670" w:type="pct"/>
            <w:noWrap/>
          </w:tcPr>
          <w:p w14:paraId="71A07074" w14:textId="0687A1F5" w:rsidR="00EC08A6" w:rsidRPr="00A94EFD" w:rsidRDefault="00284AB7" w:rsidP="008422F1">
            <w:pPr>
              <w:widowControl w:val="0"/>
              <w:autoSpaceDE w:val="0"/>
              <w:autoSpaceDN w:val="0"/>
              <w:jc w:val="both"/>
              <w:rPr>
                <w:rFonts w:ascii="Cambria" w:eastAsia="Cambria" w:hAnsi="Cambria" w:cs="Cambria"/>
                <w:b/>
                <w:bCs/>
                <w:sz w:val="20"/>
                <w:szCs w:val="20"/>
              </w:rPr>
            </w:pPr>
            <w:r w:rsidRPr="00A94EFD">
              <w:rPr>
                <w:rFonts w:ascii="Cambria" w:eastAsia="Cambria" w:hAnsi="Cambria" w:cs="Cambria"/>
                <w:b/>
                <w:bCs/>
                <w:sz w:val="20"/>
                <w:szCs w:val="20"/>
              </w:rPr>
              <w:lastRenderedPageBreak/>
              <w:t xml:space="preserve">Annexe </w:t>
            </w:r>
            <w:r w:rsidR="00EC08A6" w:rsidRPr="00A94EFD">
              <w:rPr>
                <w:rFonts w:ascii="Cambria" w:eastAsia="Cambria" w:hAnsi="Cambria" w:cs="Cambria"/>
                <w:b/>
                <w:bCs/>
                <w:sz w:val="20"/>
                <w:szCs w:val="20"/>
              </w:rPr>
              <w:t>6</w:t>
            </w:r>
          </w:p>
        </w:tc>
        <w:tc>
          <w:tcPr>
            <w:tcW w:w="1425" w:type="pct"/>
          </w:tcPr>
          <w:p w14:paraId="3306F379" w14:textId="4C383797" w:rsidR="00EC08A6" w:rsidRPr="00A94EFD" w:rsidRDefault="00EC08A6" w:rsidP="00B96E66">
            <w:pPr>
              <w:jc w:val="both"/>
              <w:rPr>
                <w:rFonts w:ascii="Cambria" w:hAnsi="Cambria"/>
                <w:sz w:val="20"/>
                <w:szCs w:val="20"/>
              </w:rPr>
            </w:pPr>
            <w:r w:rsidRPr="00A94EFD">
              <w:rPr>
                <w:rFonts w:ascii="Cambria" w:hAnsi="Cambria"/>
                <w:sz w:val="20"/>
                <w:szCs w:val="20"/>
              </w:rPr>
              <w:t xml:space="preserve">xxv. </w:t>
            </w:r>
            <w:r w:rsidR="00B96E66" w:rsidRPr="00A94EFD">
              <w:rPr>
                <w:rFonts w:ascii="Cambria" w:eastAsia="Cambria" w:hAnsi="Cambria" w:cs="Cambria"/>
                <w:b/>
                <w:bCs/>
                <w:sz w:val="20"/>
                <w:szCs w:val="22"/>
              </w:rPr>
              <w:t>valider</w:t>
            </w:r>
            <w:r w:rsidR="00B96E66" w:rsidRPr="00A94EFD">
              <w:rPr>
                <w:rFonts w:ascii="Cambria" w:eastAsia="Cambria" w:hAnsi="Cambria" w:cs="Cambria"/>
                <w:sz w:val="20"/>
                <w:szCs w:val="22"/>
              </w:rPr>
              <w:t xml:space="preserve"> les informations contenues dans les déclarations de transformation et de mise à mort faites par le capitaine ou le représentant du navire de transformation ou par l'opérateur de la ferme ;</w:t>
            </w:r>
          </w:p>
          <w:p w14:paraId="2CB74100" w14:textId="77777777" w:rsidR="00EC08A6" w:rsidRPr="00A94EFD" w:rsidRDefault="00EC08A6" w:rsidP="008422F1">
            <w:pPr>
              <w:rPr>
                <w:rFonts w:ascii="Cambria" w:hAnsi="Cambria"/>
                <w:sz w:val="20"/>
                <w:szCs w:val="20"/>
              </w:rPr>
            </w:pPr>
          </w:p>
        </w:tc>
        <w:tc>
          <w:tcPr>
            <w:tcW w:w="1659" w:type="pct"/>
          </w:tcPr>
          <w:p w14:paraId="0D4560E3" w14:textId="70AC7BF1" w:rsidR="00EC08A6" w:rsidRPr="00A94EFD" w:rsidRDefault="00EC08A6" w:rsidP="008422F1">
            <w:pPr>
              <w:rPr>
                <w:rFonts w:ascii="Cambria" w:hAnsi="Cambria"/>
                <w:sz w:val="20"/>
                <w:szCs w:val="20"/>
              </w:rPr>
            </w:pPr>
            <w:r w:rsidRPr="00A94EFD">
              <w:rPr>
                <w:rFonts w:ascii="Cambria" w:hAnsi="Cambria"/>
                <w:sz w:val="20"/>
                <w:szCs w:val="20"/>
              </w:rPr>
              <w:t xml:space="preserve">xxv. </w:t>
            </w:r>
            <w:r w:rsidR="002C0196" w:rsidRPr="00A94EFD">
              <w:rPr>
                <w:rFonts w:ascii="Cambria" w:eastAsia="Cambria" w:hAnsi="Cambria" w:cs="Cambria"/>
                <w:b/>
                <w:bCs/>
                <w:sz w:val="20"/>
                <w:szCs w:val="22"/>
              </w:rPr>
              <w:t xml:space="preserve">vérifier et, le cas échéant, signer </w:t>
            </w:r>
            <w:r w:rsidR="002C0196" w:rsidRPr="00A94EFD">
              <w:rPr>
                <w:rFonts w:ascii="Cambria" w:eastAsia="Cambria" w:hAnsi="Cambria" w:cs="Cambria"/>
                <w:sz w:val="20"/>
                <w:szCs w:val="22"/>
              </w:rPr>
              <w:t>les informations contenues dans les déclarations de transformation et de mise à mort faites par le capitaine ou le représentant du navire de transformation ou par l'opérateur de la ferme ;</w:t>
            </w:r>
          </w:p>
        </w:tc>
        <w:tc>
          <w:tcPr>
            <w:tcW w:w="1245" w:type="pct"/>
            <w:vMerge/>
          </w:tcPr>
          <w:p w14:paraId="39A2ADAC" w14:textId="77777777" w:rsidR="00EC08A6" w:rsidRPr="00A94EFD" w:rsidRDefault="00EC08A6" w:rsidP="008422F1">
            <w:pPr>
              <w:widowControl w:val="0"/>
              <w:autoSpaceDE w:val="0"/>
              <w:autoSpaceDN w:val="0"/>
              <w:jc w:val="both"/>
              <w:rPr>
                <w:rFonts w:ascii="Cambria" w:eastAsia="Cambria" w:hAnsi="Cambria" w:cs="Cambria"/>
                <w:sz w:val="20"/>
                <w:szCs w:val="20"/>
              </w:rPr>
            </w:pPr>
          </w:p>
        </w:tc>
      </w:tr>
      <w:tr w:rsidR="00EC08A6" w:rsidRPr="00A94EFD" w14:paraId="51DE5B93" w14:textId="77777777" w:rsidTr="00E1760E">
        <w:trPr>
          <w:trHeight w:val="2016"/>
        </w:trPr>
        <w:tc>
          <w:tcPr>
            <w:tcW w:w="670" w:type="pct"/>
            <w:noWrap/>
          </w:tcPr>
          <w:p w14:paraId="1E3DBA64" w14:textId="345CBD85" w:rsidR="00EC08A6" w:rsidRPr="00A94EFD" w:rsidRDefault="00284AB7" w:rsidP="008422F1">
            <w:pPr>
              <w:widowControl w:val="0"/>
              <w:autoSpaceDE w:val="0"/>
              <w:autoSpaceDN w:val="0"/>
              <w:jc w:val="both"/>
              <w:rPr>
                <w:rFonts w:ascii="Cambria" w:eastAsia="Cambria" w:hAnsi="Cambria" w:cs="Cambria"/>
                <w:b/>
                <w:bCs/>
                <w:sz w:val="20"/>
                <w:szCs w:val="20"/>
              </w:rPr>
            </w:pPr>
            <w:r w:rsidRPr="00A94EFD">
              <w:rPr>
                <w:rFonts w:ascii="Cambria" w:eastAsia="Cambria" w:hAnsi="Cambria" w:cs="Cambria"/>
                <w:b/>
                <w:bCs/>
                <w:sz w:val="20"/>
                <w:szCs w:val="20"/>
              </w:rPr>
              <w:t xml:space="preserve">Annexe </w:t>
            </w:r>
            <w:r w:rsidR="00EC08A6" w:rsidRPr="00A94EFD">
              <w:rPr>
                <w:rFonts w:ascii="Cambria" w:eastAsia="Cambria" w:hAnsi="Cambria" w:cs="Cambria"/>
                <w:b/>
                <w:bCs/>
                <w:sz w:val="20"/>
                <w:szCs w:val="20"/>
              </w:rPr>
              <w:t>10</w:t>
            </w:r>
          </w:p>
        </w:tc>
        <w:tc>
          <w:tcPr>
            <w:tcW w:w="1425" w:type="pct"/>
          </w:tcPr>
          <w:p w14:paraId="4124561C" w14:textId="3258D7F7" w:rsidR="00EC08A6" w:rsidRPr="00A94EFD" w:rsidRDefault="00EC08A6" w:rsidP="002E018B">
            <w:pPr>
              <w:jc w:val="both"/>
              <w:rPr>
                <w:rFonts w:ascii="Cambria" w:hAnsi="Cambria"/>
                <w:sz w:val="20"/>
                <w:szCs w:val="20"/>
              </w:rPr>
            </w:pPr>
            <w:r w:rsidRPr="00A94EFD">
              <w:rPr>
                <w:rFonts w:ascii="Cambria" w:hAnsi="Cambria"/>
                <w:sz w:val="20"/>
                <w:szCs w:val="20"/>
              </w:rPr>
              <w:t xml:space="preserve">7. </w:t>
            </w:r>
            <w:r w:rsidR="002E018B" w:rsidRPr="00A94EFD">
              <w:rPr>
                <w:rFonts w:ascii="Cambria" w:eastAsia="Cambria" w:hAnsi="Cambria" w:cs="Cambria"/>
                <w:sz w:val="20"/>
                <w:szCs w:val="20"/>
              </w:rPr>
              <w:t xml:space="preserve">L'observateur régional de l’ICCAT devra </w:t>
            </w:r>
            <w:r w:rsidR="002E018B" w:rsidRPr="00A94EFD">
              <w:rPr>
                <w:rFonts w:ascii="Cambria" w:eastAsia="Cambria" w:hAnsi="Cambria" w:cs="Cambria"/>
                <w:b/>
                <w:bCs/>
                <w:sz w:val="20"/>
                <w:szCs w:val="20"/>
              </w:rPr>
              <w:t>valider</w:t>
            </w:r>
            <w:r w:rsidR="002E018B" w:rsidRPr="00A94EFD">
              <w:rPr>
                <w:rFonts w:ascii="Cambria" w:eastAsia="Cambria" w:hAnsi="Cambria" w:cs="Cambria"/>
                <w:sz w:val="20"/>
                <w:szCs w:val="20"/>
              </w:rPr>
              <w:t xml:space="preserve"> les informations contenues dans la déclaration de libération</w:t>
            </w:r>
            <w:r w:rsidR="002E018B" w:rsidRPr="00A94EFD">
              <w:rPr>
                <w:rFonts w:ascii="Cambria" w:eastAsia="Cambria" w:hAnsi="Cambria" w:cs="Cambria"/>
                <w:b/>
                <w:sz w:val="20"/>
                <w:szCs w:val="20"/>
              </w:rPr>
              <w:t>.</w:t>
            </w:r>
            <w:r w:rsidR="002E018B" w:rsidRPr="00A94EFD">
              <w:rPr>
                <w:rFonts w:ascii="Cambria" w:eastAsia="Cambria" w:hAnsi="Cambria" w:cs="Cambria"/>
                <w:sz w:val="20"/>
                <w:szCs w:val="20"/>
              </w:rPr>
              <w:t xml:space="preserve"> L’opérateur donateur ou de la ferme devra soumettre la déclaration de libération à ses autorités dans les 48 heures suivant l'opération de </w:t>
            </w:r>
            <w:r w:rsidR="002E018B" w:rsidRPr="00A94EFD">
              <w:rPr>
                <w:rFonts w:ascii="Cambria" w:eastAsia="Cambria" w:hAnsi="Cambria" w:cs="Cambria"/>
                <w:sz w:val="20"/>
                <w:szCs w:val="22"/>
              </w:rPr>
              <w:t>libération</w:t>
            </w:r>
            <w:r w:rsidR="002E018B" w:rsidRPr="00A94EFD">
              <w:rPr>
                <w:rFonts w:ascii="Cambria" w:eastAsia="Cambria" w:hAnsi="Cambria" w:cs="Cambria"/>
                <w:sz w:val="20"/>
                <w:szCs w:val="20"/>
              </w:rPr>
              <w:t xml:space="preserve"> pour transmission au Secrétariat de l’ICCAT.</w:t>
            </w:r>
          </w:p>
        </w:tc>
        <w:tc>
          <w:tcPr>
            <w:tcW w:w="1659" w:type="pct"/>
          </w:tcPr>
          <w:p w14:paraId="2A084A76" w14:textId="328CE08D" w:rsidR="00EC08A6" w:rsidRPr="00A94EFD" w:rsidRDefault="00EC08A6" w:rsidP="008422F1">
            <w:pPr>
              <w:rPr>
                <w:rFonts w:ascii="Cambria" w:hAnsi="Cambria"/>
                <w:sz w:val="20"/>
                <w:szCs w:val="20"/>
              </w:rPr>
            </w:pPr>
            <w:r w:rsidRPr="00A94EFD">
              <w:rPr>
                <w:rFonts w:ascii="Cambria" w:hAnsi="Cambria"/>
                <w:sz w:val="20"/>
                <w:szCs w:val="20"/>
              </w:rPr>
              <w:t xml:space="preserve">7. </w:t>
            </w:r>
            <w:r w:rsidR="00A86761" w:rsidRPr="00A94EFD">
              <w:rPr>
                <w:rFonts w:ascii="Cambria" w:eastAsia="Cambria" w:hAnsi="Cambria" w:cs="Cambria"/>
                <w:sz w:val="20"/>
                <w:szCs w:val="20"/>
              </w:rPr>
              <w:t xml:space="preserve">L'observateur régional de l’ICCAT devra </w:t>
            </w:r>
            <w:r w:rsidR="00A86761" w:rsidRPr="00A94EFD">
              <w:rPr>
                <w:rFonts w:ascii="Cambria" w:eastAsia="Cambria" w:hAnsi="Cambria" w:cs="Cambria"/>
                <w:b/>
                <w:bCs/>
                <w:sz w:val="20"/>
                <w:szCs w:val="20"/>
              </w:rPr>
              <w:t>vérifier et, le cas échéant, signer</w:t>
            </w:r>
            <w:r w:rsidR="00A86761" w:rsidRPr="00A94EFD">
              <w:rPr>
                <w:rFonts w:ascii="Cambria" w:eastAsia="Cambria" w:hAnsi="Cambria" w:cs="Cambria"/>
                <w:sz w:val="20"/>
                <w:szCs w:val="20"/>
              </w:rPr>
              <w:t xml:space="preserve"> les informations contenues dans la déclaration de libération</w:t>
            </w:r>
            <w:r w:rsidR="00A86761" w:rsidRPr="00A94EFD">
              <w:rPr>
                <w:rFonts w:ascii="Cambria" w:eastAsia="Cambria" w:hAnsi="Cambria" w:cs="Cambria"/>
                <w:b/>
                <w:sz w:val="20"/>
                <w:szCs w:val="20"/>
              </w:rPr>
              <w:t>.</w:t>
            </w:r>
            <w:r w:rsidR="00A86761" w:rsidRPr="00A94EFD">
              <w:rPr>
                <w:rFonts w:ascii="Cambria" w:eastAsia="Cambria" w:hAnsi="Cambria" w:cs="Cambria"/>
                <w:sz w:val="20"/>
                <w:szCs w:val="20"/>
              </w:rPr>
              <w:t xml:space="preserve"> L’opérateur donateur ou de la ferme devra soumettre la déclaration de libération à ses autorités dans les 48 heures suivant l'opération de </w:t>
            </w:r>
            <w:r w:rsidR="00A86761" w:rsidRPr="00A94EFD">
              <w:rPr>
                <w:rFonts w:ascii="Cambria" w:eastAsia="Cambria" w:hAnsi="Cambria" w:cs="Cambria"/>
                <w:sz w:val="20"/>
                <w:szCs w:val="22"/>
              </w:rPr>
              <w:t>libération</w:t>
            </w:r>
            <w:r w:rsidR="00A86761" w:rsidRPr="00A94EFD">
              <w:rPr>
                <w:rFonts w:ascii="Cambria" w:eastAsia="Cambria" w:hAnsi="Cambria" w:cs="Cambria"/>
                <w:sz w:val="20"/>
                <w:szCs w:val="20"/>
              </w:rPr>
              <w:t xml:space="preserve"> pour transmission au Secrétariat de l’ICCAT.</w:t>
            </w:r>
          </w:p>
        </w:tc>
        <w:tc>
          <w:tcPr>
            <w:tcW w:w="1245" w:type="pct"/>
            <w:vMerge/>
          </w:tcPr>
          <w:p w14:paraId="1B1D65FD" w14:textId="77777777" w:rsidR="00EC08A6" w:rsidRPr="00A94EFD" w:rsidRDefault="00EC08A6" w:rsidP="008422F1">
            <w:pPr>
              <w:widowControl w:val="0"/>
              <w:autoSpaceDE w:val="0"/>
              <w:autoSpaceDN w:val="0"/>
              <w:jc w:val="both"/>
              <w:rPr>
                <w:rFonts w:ascii="Cambria" w:eastAsia="Cambria" w:hAnsi="Cambria" w:cs="Cambria"/>
                <w:sz w:val="20"/>
                <w:szCs w:val="20"/>
              </w:rPr>
            </w:pPr>
          </w:p>
        </w:tc>
      </w:tr>
      <w:tr w:rsidR="00EC08A6" w:rsidRPr="00A94EFD" w14:paraId="1A533A31" w14:textId="77777777" w:rsidTr="00E1760E">
        <w:trPr>
          <w:trHeight w:val="1085"/>
        </w:trPr>
        <w:tc>
          <w:tcPr>
            <w:tcW w:w="670" w:type="pct"/>
            <w:noWrap/>
          </w:tcPr>
          <w:p w14:paraId="5A6BE6E0" w14:textId="681C5EB2" w:rsidR="00EC08A6" w:rsidRPr="00A94EFD" w:rsidRDefault="00284AB7" w:rsidP="008422F1">
            <w:pPr>
              <w:widowControl w:val="0"/>
              <w:autoSpaceDE w:val="0"/>
              <w:autoSpaceDN w:val="0"/>
              <w:jc w:val="both"/>
              <w:rPr>
                <w:rFonts w:ascii="Cambria" w:eastAsia="Cambria" w:hAnsi="Cambria" w:cs="Cambria"/>
                <w:b/>
                <w:bCs/>
                <w:sz w:val="20"/>
                <w:szCs w:val="20"/>
              </w:rPr>
            </w:pPr>
            <w:r w:rsidRPr="00A94EFD">
              <w:rPr>
                <w:rFonts w:ascii="Cambria" w:eastAsia="Cambria" w:hAnsi="Cambria" w:cs="Cambria"/>
                <w:b/>
                <w:bCs/>
                <w:sz w:val="20"/>
                <w:szCs w:val="20"/>
              </w:rPr>
              <w:t xml:space="preserve">Annexe </w:t>
            </w:r>
            <w:r w:rsidR="00EC08A6" w:rsidRPr="00A94EFD">
              <w:rPr>
                <w:rFonts w:ascii="Cambria" w:eastAsia="Cambria" w:hAnsi="Cambria" w:cs="Cambria"/>
                <w:b/>
                <w:bCs/>
                <w:sz w:val="20"/>
                <w:szCs w:val="20"/>
              </w:rPr>
              <w:t>15</w:t>
            </w:r>
          </w:p>
        </w:tc>
        <w:tc>
          <w:tcPr>
            <w:tcW w:w="1425" w:type="pct"/>
          </w:tcPr>
          <w:p w14:paraId="4D427619" w14:textId="77777777" w:rsidR="00320CB3" w:rsidRPr="00A94EFD" w:rsidRDefault="00320CB3" w:rsidP="00320CB3">
            <w:pPr>
              <w:jc w:val="both"/>
              <w:rPr>
                <w:rFonts w:ascii="Cambria" w:eastAsia="Cambria" w:hAnsi="Cambria" w:cs="Cambria"/>
                <w:sz w:val="20"/>
                <w:szCs w:val="20"/>
              </w:rPr>
            </w:pPr>
            <w:r w:rsidRPr="00A94EFD">
              <w:rPr>
                <w:rFonts w:ascii="Cambria" w:eastAsia="Cambria" w:hAnsi="Cambria" w:cs="Cambria"/>
                <w:b/>
                <w:bCs/>
                <w:sz w:val="20"/>
                <w:szCs w:val="20"/>
              </w:rPr>
              <w:t>Validation</w:t>
            </w:r>
            <w:r w:rsidRPr="00A94EFD">
              <w:rPr>
                <w:rFonts w:ascii="Cambria" w:eastAsia="Cambria" w:hAnsi="Cambria" w:cs="Cambria"/>
                <w:sz w:val="20"/>
                <w:szCs w:val="20"/>
              </w:rPr>
              <w:t xml:space="preserve"> par l'observateur régional de l'ICCAT ou l'observateur de la CPC, selon le cas :</w:t>
            </w:r>
          </w:p>
          <w:p w14:paraId="7884FC5C" w14:textId="77777777" w:rsidR="00320CB3" w:rsidRPr="00A94EFD" w:rsidRDefault="00320CB3" w:rsidP="008422F1">
            <w:pPr>
              <w:rPr>
                <w:rFonts w:ascii="Cambria" w:hAnsi="Cambria"/>
                <w:sz w:val="20"/>
                <w:szCs w:val="20"/>
              </w:rPr>
            </w:pPr>
          </w:p>
        </w:tc>
        <w:tc>
          <w:tcPr>
            <w:tcW w:w="1659" w:type="pct"/>
          </w:tcPr>
          <w:p w14:paraId="20D23F39" w14:textId="76706674" w:rsidR="00EC08A6" w:rsidRPr="00A94EFD" w:rsidRDefault="00FC45E7" w:rsidP="008422F1">
            <w:pPr>
              <w:rPr>
                <w:rFonts w:ascii="Cambria" w:hAnsi="Cambria"/>
                <w:sz w:val="20"/>
                <w:szCs w:val="20"/>
              </w:rPr>
            </w:pPr>
            <w:r w:rsidRPr="00A94EFD">
              <w:rPr>
                <w:rFonts w:ascii="Cambria" w:eastAsia="Cambria" w:hAnsi="Cambria" w:cs="Cambria"/>
                <w:b/>
                <w:bCs/>
                <w:sz w:val="20"/>
                <w:szCs w:val="20"/>
              </w:rPr>
              <w:t>Vérification et, le cas échéant, signature</w:t>
            </w:r>
            <w:r w:rsidRPr="00A94EFD">
              <w:rPr>
                <w:rFonts w:ascii="Cambria" w:eastAsia="Cambria" w:hAnsi="Cambria" w:cs="Cambria"/>
                <w:sz w:val="20"/>
                <w:szCs w:val="20"/>
              </w:rPr>
              <w:t xml:space="preserve"> par l'observateur régional de l'ICCAT ou l'observateur de la CPC, selon le cas :</w:t>
            </w:r>
          </w:p>
        </w:tc>
        <w:tc>
          <w:tcPr>
            <w:tcW w:w="1245" w:type="pct"/>
            <w:vMerge/>
          </w:tcPr>
          <w:p w14:paraId="3CD03377" w14:textId="77777777" w:rsidR="00EC08A6" w:rsidRPr="00A94EFD" w:rsidRDefault="00EC08A6" w:rsidP="008422F1">
            <w:pPr>
              <w:widowControl w:val="0"/>
              <w:autoSpaceDE w:val="0"/>
              <w:autoSpaceDN w:val="0"/>
              <w:jc w:val="both"/>
              <w:rPr>
                <w:rFonts w:ascii="Cambria" w:eastAsia="Cambria" w:hAnsi="Cambria" w:cs="Cambria"/>
                <w:sz w:val="20"/>
                <w:szCs w:val="20"/>
              </w:rPr>
            </w:pPr>
          </w:p>
        </w:tc>
      </w:tr>
      <w:tr w:rsidR="00EC08A6" w:rsidRPr="00A94EFD" w14:paraId="6B8C4A3D" w14:textId="77777777" w:rsidTr="00E1760E">
        <w:trPr>
          <w:trHeight w:val="1085"/>
        </w:trPr>
        <w:tc>
          <w:tcPr>
            <w:tcW w:w="670" w:type="pct"/>
            <w:noWrap/>
          </w:tcPr>
          <w:p w14:paraId="05EC3B1A" w14:textId="2CB48CDE" w:rsidR="00EC08A6" w:rsidRPr="00A94EFD" w:rsidRDefault="00284AB7" w:rsidP="008422F1">
            <w:pPr>
              <w:jc w:val="both"/>
              <w:rPr>
                <w:rFonts w:ascii="Cambria" w:eastAsia="Cambria" w:hAnsi="Cambria" w:cs="Cambria"/>
                <w:b/>
                <w:bCs/>
                <w:sz w:val="20"/>
                <w:szCs w:val="20"/>
              </w:rPr>
            </w:pPr>
            <w:r w:rsidRPr="00A94EFD">
              <w:rPr>
                <w:rFonts w:ascii="Cambria" w:eastAsia="Cambria" w:hAnsi="Cambria" w:cs="Cambria"/>
                <w:b/>
                <w:bCs/>
                <w:sz w:val="20"/>
                <w:szCs w:val="20"/>
              </w:rPr>
              <w:t xml:space="preserve">Annexe </w:t>
            </w:r>
            <w:r w:rsidR="00EC08A6" w:rsidRPr="00A94EFD">
              <w:rPr>
                <w:rFonts w:ascii="Cambria" w:eastAsia="Cambria" w:hAnsi="Cambria" w:cs="Cambria"/>
                <w:b/>
                <w:bCs/>
                <w:sz w:val="20"/>
                <w:szCs w:val="20"/>
              </w:rPr>
              <w:t>8</w:t>
            </w:r>
          </w:p>
        </w:tc>
        <w:tc>
          <w:tcPr>
            <w:tcW w:w="1425" w:type="pct"/>
          </w:tcPr>
          <w:p w14:paraId="37196B9B" w14:textId="2D4547C6" w:rsidR="00D16964" w:rsidRPr="00A94EFD" w:rsidRDefault="00D16964" w:rsidP="00D16964">
            <w:pPr>
              <w:rPr>
                <w:rFonts w:ascii="Cambria" w:eastAsia="Cambria" w:hAnsi="Cambria" w:cs="Cambria"/>
                <w:sz w:val="20"/>
                <w:szCs w:val="20"/>
              </w:rPr>
            </w:pPr>
            <w:r w:rsidRPr="00A94EFD">
              <w:rPr>
                <w:rFonts w:ascii="Cambria" w:eastAsia="Cambria" w:hAnsi="Cambria" w:cs="Cambria"/>
                <w:sz w:val="20"/>
                <w:szCs w:val="20"/>
              </w:rPr>
              <w:t>1. Chaque CPC du pavillon, de la madrague et de la ferme concernée devra s'assurer que les procédures suivantes s'appliquent à tous les enregistrements vidéo des opérations de transfert, de mise en cage et/ou de libération visées dans la présente Recommandation :</w:t>
            </w:r>
          </w:p>
          <w:p w14:paraId="6541F4B8" w14:textId="77777777" w:rsidR="00D16964" w:rsidRPr="00A94EFD" w:rsidRDefault="00D16964" w:rsidP="00D16964">
            <w:pPr>
              <w:tabs>
                <w:tab w:val="left" w:pos="360"/>
              </w:tabs>
              <w:rPr>
                <w:rFonts w:ascii="Cambria" w:eastAsia="Cambria" w:hAnsi="Cambria" w:cs="Cambria"/>
                <w:b/>
                <w:sz w:val="20"/>
                <w:szCs w:val="20"/>
              </w:rPr>
            </w:pPr>
          </w:p>
          <w:p w14:paraId="00D2F6B1" w14:textId="51515D4A" w:rsidR="00EC08A6" w:rsidRPr="00A94EFD" w:rsidRDefault="00D16964" w:rsidP="00E1760E">
            <w:pPr>
              <w:rPr>
                <w:rFonts w:ascii="Cambria" w:hAnsi="Cambria"/>
                <w:b/>
                <w:bCs/>
                <w:sz w:val="20"/>
                <w:szCs w:val="20"/>
              </w:rPr>
            </w:pPr>
            <w:r w:rsidRPr="00A94EFD">
              <w:rPr>
                <w:rFonts w:ascii="Cambria" w:eastAsia="Cambria" w:hAnsi="Cambria" w:cs="Cambria"/>
                <w:sz w:val="20"/>
                <w:szCs w:val="20"/>
              </w:rPr>
              <w:t>a) Le numéro ICCAT de l’autorisation de transfert ou de mise en cage ou de l’ordre de libération devra être affiché au début et/ou à la fin de chaque vidéo, selon ce qui est demandé ;</w:t>
            </w:r>
          </w:p>
        </w:tc>
        <w:tc>
          <w:tcPr>
            <w:tcW w:w="1659" w:type="pct"/>
          </w:tcPr>
          <w:p w14:paraId="384E9BAC" w14:textId="587B9EFF" w:rsidR="00EC08A6" w:rsidRPr="00A94EFD" w:rsidRDefault="00EC08A6" w:rsidP="00333770">
            <w:pPr>
              <w:jc w:val="both"/>
              <w:rPr>
                <w:rFonts w:ascii="Cambria" w:hAnsi="Cambria"/>
                <w:sz w:val="20"/>
                <w:szCs w:val="20"/>
              </w:rPr>
            </w:pPr>
            <w:r w:rsidRPr="00A94EFD">
              <w:rPr>
                <w:rFonts w:ascii="Cambria" w:hAnsi="Cambria"/>
                <w:sz w:val="20"/>
                <w:szCs w:val="20"/>
              </w:rPr>
              <w:t>1.</w:t>
            </w:r>
            <w:r w:rsidR="00491E57" w:rsidRPr="00A94EFD">
              <w:rPr>
                <w:rFonts w:ascii="Cambria" w:eastAsia="Cambria" w:hAnsi="Cambria" w:cs="Cambria"/>
                <w:sz w:val="20"/>
                <w:szCs w:val="20"/>
              </w:rPr>
              <w:t xml:space="preserve"> Chaque CPC du pavillon, de la madrague et de la ferme concernée devra s'assurer que les procédures suivantes s'appliquent à tous les enregistrements vidéo des opérations de transfert, de mise en cage et/ou de libération visées dans la présente Recommandation </w:t>
            </w:r>
            <w:r w:rsidRPr="00A94EFD">
              <w:rPr>
                <w:rFonts w:ascii="Cambria" w:hAnsi="Cambria"/>
                <w:sz w:val="20"/>
                <w:szCs w:val="20"/>
              </w:rPr>
              <w:t xml:space="preserve">: </w:t>
            </w:r>
          </w:p>
          <w:p w14:paraId="3AB6F83E" w14:textId="77777777" w:rsidR="00EC08A6" w:rsidRPr="00A94EFD" w:rsidRDefault="00EC08A6" w:rsidP="008422F1">
            <w:pPr>
              <w:rPr>
                <w:rFonts w:ascii="Cambria" w:hAnsi="Cambria"/>
                <w:sz w:val="20"/>
                <w:szCs w:val="20"/>
              </w:rPr>
            </w:pPr>
          </w:p>
          <w:p w14:paraId="7086C13E" w14:textId="3148C585" w:rsidR="00EC08A6" w:rsidRPr="00A94EFD" w:rsidRDefault="00EC08A6" w:rsidP="00163A5F">
            <w:pPr>
              <w:jc w:val="both"/>
              <w:rPr>
                <w:rFonts w:ascii="Cambria" w:hAnsi="Cambria"/>
                <w:b/>
                <w:bCs/>
                <w:sz w:val="20"/>
                <w:szCs w:val="20"/>
              </w:rPr>
            </w:pPr>
            <w:r w:rsidRPr="00A94EFD">
              <w:rPr>
                <w:rFonts w:ascii="Cambria" w:hAnsi="Cambria"/>
                <w:sz w:val="20"/>
                <w:szCs w:val="20"/>
              </w:rPr>
              <w:t xml:space="preserve">a) </w:t>
            </w:r>
            <w:r w:rsidR="00163A5F" w:rsidRPr="00A94EFD">
              <w:rPr>
                <w:rFonts w:ascii="Cambria" w:eastAsia="Cambria" w:hAnsi="Cambria" w:cs="Cambria"/>
                <w:sz w:val="20"/>
                <w:szCs w:val="20"/>
              </w:rPr>
              <w:t xml:space="preserve">Le numéro ICCAT de l’autorisation de transfert ou de mise en cage ou de l’ordre de libération </w:t>
            </w:r>
            <w:r w:rsidR="00163A5F" w:rsidRPr="00A94EFD">
              <w:rPr>
                <w:rFonts w:ascii="Cambria" w:eastAsia="Cambria" w:hAnsi="Cambria" w:cs="Cambria"/>
                <w:b/>
                <w:bCs/>
                <w:sz w:val="20"/>
                <w:szCs w:val="20"/>
              </w:rPr>
              <w:t>et le numéro de la (des) cage(s) (tel qu'indiqué dans la déclaration de transfert - ITD)</w:t>
            </w:r>
            <w:r w:rsidR="00163A5F" w:rsidRPr="00A94EFD">
              <w:rPr>
                <w:rFonts w:ascii="Cambria" w:eastAsia="Cambria" w:hAnsi="Cambria" w:cs="Cambria"/>
                <w:sz w:val="20"/>
                <w:szCs w:val="20"/>
              </w:rPr>
              <w:t xml:space="preserve"> devr</w:t>
            </w:r>
            <w:r w:rsidR="00163A5F" w:rsidRPr="00A94EFD">
              <w:rPr>
                <w:rFonts w:ascii="Cambria" w:eastAsia="Cambria" w:hAnsi="Cambria" w:cs="Cambria"/>
                <w:b/>
                <w:bCs/>
                <w:sz w:val="20"/>
                <w:szCs w:val="20"/>
              </w:rPr>
              <w:t>ont</w:t>
            </w:r>
            <w:r w:rsidR="00163A5F" w:rsidRPr="00A94EFD">
              <w:rPr>
                <w:rFonts w:ascii="Cambria" w:eastAsia="Cambria" w:hAnsi="Cambria" w:cs="Cambria"/>
                <w:sz w:val="20"/>
                <w:szCs w:val="20"/>
              </w:rPr>
              <w:t xml:space="preserve"> être affiché</w:t>
            </w:r>
            <w:r w:rsidR="00163A5F" w:rsidRPr="00A94EFD">
              <w:rPr>
                <w:rFonts w:ascii="Cambria" w:eastAsia="Cambria" w:hAnsi="Cambria" w:cs="Cambria"/>
                <w:b/>
                <w:bCs/>
                <w:sz w:val="20"/>
                <w:szCs w:val="20"/>
              </w:rPr>
              <w:t>s</w:t>
            </w:r>
            <w:r w:rsidR="00163A5F" w:rsidRPr="00A94EFD">
              <w:rPr>
                <w:rFonts w:ascii="Cambria" w:eastAsia="Cambria" w:hAnsi="Cambria" w:cs="Cambria"/>
                <w:sz w:val="20"/>
                <w:szCs w:val="20"/>
              </w:rPr>
              <w:t xml:space="preserve"> au début et/ou à la fin de chaque vidéo, selon ce qui est demandé </w:t>
            </w:r>
            <w:r w:rsidR="00163A5F" w:rsidRPr="00A94EFD">
              <w:rPr>
                <w:rFonts w:ascii="Cambria" w:hAnsi="Cambria"/>
                <w:b/>
                <w:bCs/>
                <w:sz w:val="20"/>
                <w:szCs w:val="20"/>
              </w:rPr>
              <w:t xml:space="preserve"> </w:t>
            </w:r>
          </w:p>
        </w:tc>
        <w:tc>
          <w:tcPr>
            <w:tcW w:w="1245" w:type="pct"/>
            <w:vAlign w:val="center"/>
          </w:tcPr>
          <w:p w14:paraId="13382265" w14:textId="1485B513" w:rsidR="00EC08A6" w:rsidRPr="00A94EFD" w:rsidRDefault="002752E9" w:rsidP="00F833CE">
            <w:pPr>
              <w:jc w:val="both"/>
              <w:rPr>
                <w:rFonts w:ascii="Cambria" w:eastAsia="Cambria" w:hAnsi="Cambria" w:cs="Cambria"/>
                <w:sz w:val="20"/>
                <w:szCs w:val="20"/>
              </w:rPr>
            </w:pPr>
            <w:r w:rsidRPr="00A94EFD">
              <w:rPr>
                <w:rFonts w:ascii="Cambria" w:eastAsia="Cambria" w:hAnsi="Cambria" w:cs="Cambria"/>
                <w:sz w:val="20"/>
                <w:szCs w:val="20"/>
              </w:rPr>
              <w:t>Modification acceptée lors des réunions de la Sous-commission 2 et du Groupe de travail IMM.</w:t>
            </w:r>
          </w:p>
        </w:tc>
      </w:tr>
    </w:tbl>
    <w:p w14:paraId="06F34622" w14:textId="77777777" w:rsidR="00975914" w:rsidRPr="00A94EFD" w:rsidRDefault="00975914" w:rsidP="00EA52B7">
      <w:pPr>
        <w:contextualSpacing/>
        <w:rPr>
          <w:rFonts w:ascii="Cambria" w:eastAsia="Cambria" w:hAnsi="Cambria" w:cs="Cambria"/>
          <w:b/>
          <w:bCs/>
          <w:iCs/>
          <w:sz w:val="20"/>
          <w:szCs w:val="20"/>
          <w:lang w:eastAsia="en-GB"/>
        </w:rPr>
      </w:pPr>
    </w:p>
    <w:p w14:paraId="33CBECB9" w14:textId="1D8EDBCC" w:rsidR="00A45C6D" w:rsidRPr="00A94EFD" w:rsidRDefault="00A45C6D">
      <w:pPr>
        <w:spacing w:after="160" w:line="259" w:lineRule="auto"/>
        <w:rPr>
          <w:rFonts w:ascii="Cambria" w:eastAsia="Cambria" w:hAnsi="Cambria" w:cs="Cambria"/>
          <w:b/>
          <w:bCs/>
          <w:iCs/>
          <w:sz w:val="20"/>
          <w:szCs w:val="20"/>
          <w:lang w:eastAsia="en-GB"/>
        </w:rPr>
      </w:pPr>
      <w:r w:rsidRPr="00A94EFD">
        <w:rPr>
          <w:rFonts w:ascii="Cambria" w:eastAsia="Cambria" w:hAnsi="Cambria" w:cs="Cambria"/>
          <w:b/>
          <w:bCs/>
          <w:iCs/>
          <w:sz w:val="20"/>
          <w:szCs w:val="20"/>
          <w:lang w:eastAsia="en-GB"/>
        </w:rPr>
        <w:br w:type="page"/>
      </w:r>
    </w:p>
    <w:p w14:paraId="221711A0" w14:textId="77777777" w:rsidR="00194481" w:rsidRPr="00A94EFD" w:rsidRDefault="00194481" w:rsidP="00194481">
      <w:pPr>
        <w:spacing w:after="160" w:line="259" w:lineRule="auto"/>
        <w:jc w:val="right"/>
        <w:rPr>
          <w:rFonts w:ascii="Cambria" w:eastAsia="Cambria" w:hAnsi="Cambria" w:cs="Cambria"/>
          <w:b/>
          <w:bCs/>
          <w:iCs/>
          <w:sz w:val="20"/>
          <w:szCs w:val="20"/>
          <w:lang w:eastAsia="en-GB"/>
        </w:rPr>
      </w:pPr>
      <w:r w:rsidRPr="00A94EFD">
        <w:rPr>
          <w:rFonts w:ascii="Cambria" w:eastAsia="Cambria" w:hAnsi="Cambria" w:cs="Cambria"/>
          <w:b/>
          <w:bCs/>
          <w:iCs/>
          <w:sz w:val="20"/>
          <w:szCs w:val="20"/>
          <w:lang w:eastAsia="en-GB"/>
        </w:rPr>
        <w:lastRenderedPageBreak/>
        <w:t>Original : anglais</w:t>
      </w:r>
    </w:p>
    <w:p w14:paraId="010AB5C9" w14:textId="20881C4F" w:rsidR="00825D71" w:rsidRPr="00A94EFD" w:rsidRDefault="007436E9" w:rsidP="007436E9">
      <w:pPr>
        <w:contextualSpacing/>
        <w:jc w:val="center"/>
        <w:rPr>
          <w:rFonts w:ascii="Cambria" w:eastAsia="Cambria" w:hAnsi="Cambria" w:cs="Cambria"/>
          <w:b/>
          <w:bCs/>
          <w:iCs/>
          <w:sz w:val="20"/>
          <w:szCs w:val="20"/>
          <w:lang w:eastAsia="en-GB"/>
        </w:rPr>
      </w:pPr>
      <w:r w:rsidRPr="00A94EFD">
        <w:rPr>
          <w:rFonts w:ascii="Cambria" w:eastAsia="Cambria" w:hAnsi="Cambria" w:cs="Cambria"/>
          <w:b/>
          <w:bCs/>
          <w:iCs/>
          <w:sz w:val="20"/>
          <w:szCs w:val="20"/>
          <w:lang w:eastAsia="en-GB"/>
        </w:rPr>
        <w:t>Projet de Recommandation de l’ICCA</w:t>
      </w:r>
      <w:r w:rsidRPr="00A94EFD">
        <w:rPr>
          <w:rFonts w:ascii="Cambria" w:eastAsia="Cambria" w:hAnsi="Cambria" w:cs="Cambria"/>
          <w:b/>
          <w:bCs/>
          <w:iCs/>
          <w:sz w:val="20"/>
          <w:szCs w:val="20"/>
          <w:u w:val="single"/>
          <w:lang w:eastAsia="en-GB"/>
        </w:rPr>
        <w:t>T ét</w:t>
      </w:r>
      <w:r w:rsidRPr="00A94EFD">
        <w:rPr>
          <w:rFonts w:ascii="Cambria" w:eastAsia="Cambria" w:hAnsi="Cambria" w:cs="Cambria"/>
          <w:b/>
          <w:bCs/>
          <w:iCs/>
          <w:sz w:val="20"/>
          <w:szCs w:val="20"/>
          <w:lang w:eastAsia="en-GB"/>
        </w:rPr>
        <w:t>ablissant un plan pluriannuel de gestion du thon rouge dans l’Atlantique Est et la Méditerranée</w:t>
      </w:r>
    </w:p>
    <w:p w14:paraId="4DB626E5" w14:textId="77777777" w:rsidR="007436E9" w:rsidRPr="00A94EFD" w:rsidRDefault="007436E9" w:rsidP="00825D71">
      <w:pPr>
        <w:contextualSpacing/>
        <w:rPr>
          <w:rFonts w:ascii="Cambria" w:eastAsia="Cambria" w:hAnsi="Cambria" w:cs="Cambria"/>
          <w:i/>
          <w:sz w:val="20"/>
          <w:szCs w:val="20"/>
          <w:lang w:eastAsia="en-GB"/>
        </w:rPr>
      </w:pPr>
    </w:p>
    <w:p w14:paraId="236AF6A6" w14:textId="77777777" w:rsidR="00194481" w:rsidRPr="00A94EFD" w:rsidRDefault="00194481" w:rsidP="00194481">
      <w:pPr>
        <w:widowControl w:val="0"/>
        <w:autoSpaceDE w:val="0"/>
        <w:autoSpaceDN w:val="0"/>
        <w:contextualSpacing/>
        <w:jc w:val="center"/>
        <w:rPr>
          <w:rFonts w:ascii="Cambria" w:eastAsia="Cambria" w:hAnsi="Cambria" w:cs="Cambria"/>
          <w:i/>
          <w:sz w:val="20"/>
          <w:szCs w:val="20"/>
        </w:rPr>
      </w:pPr>
      <w:r w:rsidRPr="00A94EFD">
        <w:rPr>
          <w:rFonts w:ascii="Cambria" w:eastAsia="Cambria" w:hAnsi="Cambria" w:cs="Cambria"/>
          <w:i/>
          <w:sz w:val="20"/>
          <w:szCs w:val="20"/>
        </w:rPr>
        <w:t>(Proposition soumise par l’Union européenne)</w:t>
      </w:r>
    </w:p>
    <w:p w14:paraId="4E874841" w14:textId="77777777" w:rsidR="00194481" w:rsidRPr="00A94EFD" w:rsidRDefault="00194481" w:rsidP="00825D71">
      <w:pPr>
        <w:contextualSpacing/>
        <w:rPr>
          <w:rFonts w:ascii="Cambria" w:eastAsia="Cambria" w:hAnsi="Cambria" w:cs="Cambria"/>
          <w:i/>
          <w:sz w:val="20"/>
          <w:szCs w:val="20"/>
          <w:lang w:eastAsia="en-GB"/>
        </w:rPr>
      </w:pPr>
    </w:p>
    <w:p w14:paraId="12EC9632" w14:textId="70933473" w:rsidR="00825D71" w:rsidRPr="00A94EFD" w:rsidRDefault="00825D71" w:rsidP="00825D71">
      <w:pPr>
        <w:ind w:right="-1" w:firstLine="425"/>
        <w:contextualSpacing/>
        <w:jc w:val="both"/>
        <w:rPr>
          <w:rFonts w:ascii="Cambria" w:eastAsia="Cambria" w:hAnsi="Cambria" w:cs="Cambria"/>
          <w:sz w:val="20"/>
          <w:szCs w:val="20"/>
          <w:lang w:eastAsia="en-GB"/>
        </w:rPr>
      </w:pPr>
      <w:r w:rsidRPr="00A94EFD">
        <w:rPr>
          <w:rFonts w:ascii="Cambria" w:eastAsia="Cambria" w:hAnsi="Cambria" w:cs="Cambria"/>
          <w:i/>
          <w:sz w:val="20"/>
          <w:szCs w:val="20"/>
          <w:lang w:eastAsia="en-GB"/>
        </w:rPr>
        <w:t>RECONNAISSANT</w:t>
      </w:r>
      <w:r w:rsidRPr="00A94EFD">
        <w:rPr>
          <w:rFonts w:ascii="Cambria" w:eastAsia="Cambria" w:hAnsi="Cambria" w:cs="Cambria"/>
          <w:sz w:val="20"/>
          <w:szCs w:val="20"/>
          <w:lang w:eastAsia="en-GB"/>
        </w:rPr>
        <w:t xml:space="preserve"> l’avis du SCRS d’envisager de remplacer le programme de rétablissement actuel par un plan de gestion et que l’état actuel du stock ne semble plus nécessiter les mesures d’urgence prévues par le programme de rétablissement du thon rouge de l’Atlantique Est et de la Méditerranée (</w:t>
      </w:r>
      <w:r w:rsidRPr="00A94EFD">
        <w:rPr>
          <w:rFonts w:ascii="Cambria" w:eastAsia="Cambria" w:hAnsi="Cambria" w:cs="Cambria"/>
          <w:i/>
          <w:iCs/>
          <w:sz w:val="20"/>
          <w:szCs w:val="20"/>
          <w:lang w:eastAsia="en-GB"/>
        </w:rPr>
        <w:t>Recommandation de l’ICCAT amendant la Recommandation 14-04</w:t>
      </w:r>
      <w:r w:rsidR="003D2463" w:rsidRPr="00A94EFD">
        <w:rPr>
          <w:rFonts w:ascii="Cambria" w:eastAsia="Cambria" w:hAnsi="Cambria" w:cs="Cambria"/>
          <w:i/>
          <w:iCs/>
          <w:sz w:val="20"/>
          <w:szCs w:val="20"/>
          <w:lang w:eastAsia="en-GB"/>
        </w:rPr>
        <w:t xml:space="preserve"> sur le thon rouge de l’Atlantique Est et de la Méditerranée </w:t>
      </w:r>
      <w:r w:rsidR="003D2463" w:rsidRPr="00A94EFD">
        <w:rPr>
          <w:rFonts w:ascii="Cambria" w:eastAsia="Cambria" w:hAnsi="Cambria" w:cs="Cambria"/>
          <w:sz w:val="20"/>
          <w:szCs w:val="20"/>
          <w:lang w:eastAsia="en-GB"/>
        </w:rPr>
        <w:t>(Rec. 17-07</w:t>
      </w:r>
      <w:r w:rsidRPr="00A94EFD">
        <w:rPr>
          <w:rFonts w:ascii="Cambria" w:eastAsia="Cambria" w:hAnsi="Cambria" w:cs="Cambria"/>
          <w:sz w:val="20"/>
          <w:szCs w:val="20"/>
          <w:lang w:eastAsia="en-GB"/>
        </w:rPr>
        <w:t xml:space="preserve">) ; </w:t>
      </w:r>
    </w:p>
    <w:p w14:paraId="194ABC28" w14:textId="77777777" w:rsidR="00825D71" w:rsidRPr="00A94EFD" w:rsidRDefault="00825D71" w:rsidP="00825D71">
      <w:pPr>
        <w:ind w:firstLine="425"/>
        <w:contextualSpacing/>
        <w:jc w:val="both"/>
        <w:rPr>
          <w:rFonts w:ascii="Cambria" w:eastAsia="Cambria" w:hAnsi="Cambria" w:cs="Cambria"/>
          <w:sz w:val="20"/>
          <w:szCs w:val="20"/>
          <w:lang w:eastAsia="en-GB"/>
        </w:rPr>
      </w:pPr>
    </w:p>
    <w:p w14:paraId="63210E27" w14:textId="39EE8EA1" w:rsidR="00825D71" w:rsidRPr="00A94EFD" w:rsidRDefault="00825D71" w:rsidP="00825D71">
      <w:pPr>
        <w:ind w:firstLine="425"/>
        <w:contextualSpacing/>
        <w:jc w:val="both"/>
        <w:rPr>
          <w:rFonts w:ascii="Cambria" w:eastAsia="Cambria" w:hAnsi="Cambria" w:cs="Cambria"/>
          <w:sz w:val="20"/>
          <w:szCs w:val="20"/>
          <w:lang w:eastAsia="en-GB"/>
        </w:rPr>
      </w:pPr>
      <w:r w:rsidRPr="00A94EFD">
        <w:rPr>
          <w:rFonts w:ascii="Cambria" w:eastAsia="Cambria" w:hAnsi="Cambria" w:cs="Cambria"/>
          <w:i/>
          <w:iCs/>
          <w:sz w:val="20"/>
          <w:szCs w:val="20"/>
          <w:lang w:eastAsia="en-GB"/>
        </w:rPr>
        <w:t>CONSIDÉRANT</w:t>
      </w:r>
      <w:r w:rsidRPr="00A94EFD">
        <w:rPr>
          <w:rFonts w:ascii="Cambria" w:eastAsia="Cambria" w:hAnsi="Cambria" w:cs="Cambria"/>
          <w:sz w:val="20"/>
          <w:szCs w:val="20"/>
          <w:lang w:eastAsia="en-GB"/>
        </w:rPr>
        <w:t xml:space="preserve"> que le SCRS a réalisé une évaluation de la stratégie de gestion (« MSE ») afin d'établir une procédure de gestion (« MP »), qui comprend des règles de contrôle de l’exploitation (« HCR »), et que la Commission s’est prononcée sur la MP lors de sa réunion annuelle de 2022 afin d'établir les </w:t>
      </w:r>
      <w:r w:rsidR="008622E0" w:rsidRPr="00A94EFD">
        <w:rPr>
          <w:rFonts w:ascii="Cambria" w:eastAsia="Cambria" w:hAnsi="Cambria" w:cs="Cambria"/>
          <w:sz w:val="20"/>
          <w:szCs w:val="20"/>
          <w:lang w:eastAsia="en-GB"/>
        </w:rPr>
        <w:t>totaux admissibles de captures (</w:t>
      </w:r>
      <w:r w:rsidR="003D2463" w:rsidRPr="00A94EFD">
        <w:rPr>
          <w:rFonts w:ascii="Cambria" w:eastAsia="Cambria" w:hAnsi="Cambria" w:cs="Cambria"/>
          <w:sz w:val="20"/>
          <w:szCs w:val="20"/>
          <w:lang w:eastAsia="en-GB"/>
        </w:rPr>
        <w:t>« </w:t>
      </w:r>
      <w:r w:rsidR="008622E0" w:rsidRPr="00A94EFD">
        <w:rPr>
          <w:rFonts w:ascii="Cambria" w:eastAsia="Cambria" w:hAnsi="Cambria" w:cs="Cambria"/>
          <w:sz w:val="20"/>
          <w:szCs w:val="20"/>
          <w:lang w:eastAsia="en-GB"/>
        </w:rPr>
        <w:t>TAC</w:t>
      </w:r>
      <w:r w:rsidR="003D2463" w:rsidRPr="00A94EFD">
        <w:rPr>
          <w:rFonts w:ascii="Cambria" w:eastAsia="Cambria" w:hAnsi="Cambria" w:cs="Cambria"/>
          <w:sz w:val="20"/>
          <w:szCs w:val="20"/>
          <w:lang w:eastAsia="en-GB"/>
        </w:rPr>
        <w:t> »</w:t>
      </w:r>
      <w:r w:rsidR="008622E0" w:rsidRPr="00A94EFD">
        <w:rPr>
          <w:rFonts w:ascii="Cambria" w:eastAsia="Cambria" w:hAnsi="Cambria" w:cs="Cambria"/>
          <w:sz w:val="20"/>
          <w:szCs w:val="20"/>
          <w:lang w:eastAsia="en-GB"/>
        </w:rPr>
        <w:t xml:space="preserve">) </w:t>
      </w:r>
      <w:r w:rsidRPr="00A94EFD">
        <w:rPr>
          <w:rFonts w:ascii="Cambria" w:eastAsia="Cambria" w:hAnsi="Cambria" w:cs="Cambria"/>
          <w:sz w:val="20"/>
          <w:szCs w:val="20"/>
          <w:lang w:eastAsia="en-GB"/>
        </w:rPr>
        <w:t>pour 2023 et les années suivantes ;</w:t>
      </w:r>
    </w:p>
    <w:p w14:paraId="0628D888" w14:textId="77777777" w:rsidR="00825D71" w:rsidRPr="00A94EFD" w:rsidRDefault="00825D71" w:rsidP="00825D71">
      <w:pPr>
        <w:ind w:firstLine="425"/>
        <w:contextualSpacing/>
        <w:jc w:val="both"/>
        <w:rPr>
          <w:rFonts w:ascii="Cambria" w:eastAsia="Cambria" w:hAnsi="Cambria" w:cs="Cambria"/>
          <w:sz w:val="20"/>
          <w:szCs w:val="20"/>
          <w:lang w:eastAsia="en-GB"/>
        </w:rPr>
      </w:pPr>
    </w:p>
    <w:p w14:paraId="680799D8" w14:textId="40599855" w:rsidR="00825D71" w:rsidRPr="00A94EFD" w:rsidRDefault="00825D71" w:rsidP="00825D71">
      <w:pPr>
        <w:ind w:right="-1" w:firstLine="425"/>
        <w:contextualSpacing/>
        <w:jc w:val="both"/>
        <w:rPr>
          <w:rFonts w:ascii="Cambria" w:eastAsia="Cambria" w:hAnsi="Cambria" w:cs="Cambria"/>
          <w:sz w:val="20"/>
          <w:szCs w:val="20"/>
          <w:lang w:eastAsia="en-GB"/>
        </w:rPr>
      </w:pPr>
      <w:r w:rsidRPr="00A94EFD">
        <w:rPr>
          <w:rFonts w:ascii="Cambria" w:eastAsia="Cambria" w:hAnsi="Cambria" w:cs="Cambria"/>
          <w:i/>
          <w:sz w:val="20"/>
          <w:szCs w:val="20"/>
          <w:lang w:eastAsia="en-GB"/>
        </w:rPr>
        <w:t>RECONNAISSANT EN OUTRE</w:t>
      </w:r>
      <w:r w:rsidRPr="00A94EFD">
        <w:rPr>
          <w:rFonts w:ascii="Cambria" w:eastAsia="Cambria" w:hAnsi="Cambria" w:cs="Cambria"/>
          <w:sz w:val="20"/>
          <w:szCs w:val="20"/>
          <w:lang w:eastAsia="en-GB"/>
        </w:rPr>
        <w:t xml:space="preserve"> les incidences du programme de rétablissement du thon rouge dans l'Atlantique Est et en Méditerranée sur les petites flottilles, particulièrement en ce qui concerne la réduction de la capacité de pêche ;</w:t>
      </w:r>
    </w:p>
    <w:p w14:paraId="06A5D567" w14:textId="77777777" w:rsidR="00825D71" w:rsidRPr="00A94EFD" w:rsidRDefault="00825D71" w:rsidP="00825D71">
      <w:pPr>
        <w:ind w:firstLine="425"/>
        <w:contextualSpacing/>
        <w:jc w:val="both"/>
        <w:rPr>
          <w:rFonts w:ascii="Cambria" w:eastAsia="Cambria" w:hAnsi="Cambria" w:cs="Cambria"/>
          <w:sz w:val="20"/>
          <w:szCs w:val="20"/>
          <w:lang w:eastAsia="en-GB"/>
        </w:rPr>
      </w:pPr>
    </w:p>
    <w:p w14:paraId="22F89368" w14:textId="4835C0B5" w:rsidR="00825D71" w:rsidRPr="00A94EFD" w:rsidRDefault="00825D71" w:rsidP="00825D71">
      <w:pPr>
        <w:ind w:right="-1" w:firstLine="425"/>
        <w:contextualSpacing/>
        <w:jc w:val="both"/>
        <w:rPr>
          <w:rFonts w:ascii="Cambria" w:eastAsia="Cambria" w:hAnsi="Cambria" w:cs="Cambria"/>
          <w:sz w:val="20"/>
          <w:szCs w:val="20"/>
          <w:lang w:eastAsia="en-GB"/>
        </w:rPr>
      </w:pPr>
      <w:r w:rsidRPr="00A94EFD">
        <w:rPr>
          <w:rFonts w:ascii="Cambria" w:eastAsia="Cambria" w:hAnsi="Cambria" w:cs="Cambria"/>
          <w:i/>
          <w:sz w:val="20"/>
          <w:szCs w:val="20"/>
          <w:lang w:eastAsia="en-GB"/>
        </w:rPr>
        <w:t>CONSIDÉRANT</w:t>
      </w:r>
      <w:r w:rsidRPr="00A94EFD">
        <w:rPr>
          <w:rFonts w:ascii="Cambria" w:eastAsia="Cambria" w:hAnsi="Cambria" w:cs="Cambria"/>
          <w:sz w:val="20"/>
          <w:szCs w:val="20"/>
          <w:lang w:eastAsia="en-GB"/>
        </w:rPr>
        <w:t xml:space="preserve"> la capacité du stock à répondre à plusieurs années consécutives de recrutement faible, il sera primordial de s'assurer que la capacité de pêche demeure dans des limites durables et que les contrôles de la capacité restent efficaces ;</w:t>
      </w:r>
    </w:p>
    <w:p w14:paraId="353BBF18" w14:textId="77777777" w:rsidR="00825D71" w:rsidRPr="00A94EFD" w:rsidRDefault="00825D71" w:rsidP="00825D71">
      <w:pPr>
        <w:ind w:firstLine="425"/>
        <w:contextualSpacing/>
        <w:jc w:val="both"/>
        <w:rPr>
          <w:rFonts w:ascii="Cambria" w:eastAsia="Cambria" w:hAnsi="Cambria" w:cs="Cambria"/>
          <w:sz w:val="20"/>
          <w:szCs w:val="20"/>
          <w:lang w:eastAsia="en-GB"/>
        </w:rPr>
      </w:pPr>
    </w:p>
    <w:p w14:paraId="501ECC0B" w14:textId="77777777" w:rsidR="00825D71" w:rsidRPr="00A94EFD" w:rsidRDefault="00825D71" w:rsidP="00825D71">
      <w:pPr>
        <w:ind w:right="-1" w:firstLine="425"/>
        <w:contextualSpacing/>
        <w:jc w:val="both"/>
        <w:rPr>
          <w:rFonts w:ascii="Cambria" w:eastAsia="Cambria" w:hAnsi="Cambria" w:cs="Cambria"/>
          <w:sz w:val="20"/>
          <w:szCs w:val="20"/>
          <w:lang w:eastAsia="en-GB"/>
        </w:rPr>
      </w:pPr>
      <w:r w:rsidRPr="00A94EFD">
        <w:rPr>
          <w:rFonts w:ascii="Cambria" w:eastAsia="Cambria" w:hAnsi="Cambria" w:cs="Cambria"/>
          <w:i/>
          <w:sz w:val="20"/>
          <w:szCs w:val="20"/>
          <w:lang w:eastAsia="en-GB"/>
        </w:rPr>
        <w:t>TENANT COMPTE</w:t>
      </w:r>
      <w:r w:rsidRPr="00A94EFD">
        <w:rPr>
          <w:rFonts w:ascii="Cambria" w:eastAsia="Cambria" w:hAnsi="Cambria" w:cs="Cambria"/>
          <w:sz w:val="20"/>
          <w:szCs w:val="20"/>
          <w:lang w:eastAsia="en-GB"/>
        </w:rPr>
        <w:t xml:space="preserve"> de l'importance de maintenir la portée et l'intégrité des mesures de contrôle, et de renforcer la traçabilité des captures, notamment en ce qui concerne le transport de poissons vivants et les activités d’élevage ; </w:t>
      </w:r>
    </w:p>
    <w:p w14:paraId="4886910C" w14:textId="77777777" w:rsidR="00825D71" w:rsidRPr="00A94EFD" w:rsidRDefault="00825D71" w:rsidP="00825D71">
      <w:pPr>
        <w:ind w:firstLine="425"/>
        <w:contextualSpacing/>
        <w:jc w:val="both"/>
        <w:rPr>
          <w:rFonts w:ascii="Cambria" w:eastAsia="Cambria" w:hAnsi="Cambria" w:cs="Cambria"/>
          <w:sz w:val="20"/>
          <w:szCs w:val="20"/>
          <w:lang w:eastAsia="en-GB"/>
        </w:rPr>
      </w:pPr>
    </w:p>
    <w:p w14:paraId="6D774509" w14:textId="545A9243" w:rsidR="00825D71" w:rsidRPr="00A94EFD" w:rsidRDefault="00825D71" w:rsidP="00825D71">
      <w:pPr>
        <w:ind w:firstLine="425"/>
        <w:jc w:val="both"/>
        <w:rPr>
          <w:rFonts w:ascii="Cambria" w:eastAsia="Cambria" w:hAnsi="Cambria" w:cs="Cambria"/>
          <w:sz w:val="20"/>
          <w:szCs w:val="20"/>
          <w:lang w:eastAsia="en-GB"/>
        </w:rPr>
      </w:pPr>
      <w:r w:rsidRPr="00A94EFD">
        <w:rPr>
          <w:rFonts w:ascii="Cambria" w:eastAsia="Cambria" w:hAnsi="Cambria" w:cs="Cambria"/>
          <w:i/>
          <w:iCs/>
          <w:sz w:val="20"/>
          <w:szCs w:val="20"/>
          <w:lang w:eastAsia="en-GB"/>
        </w:rPr>
        <w:t>CONSIDÉRANT</w:t>
      </w:r>
      <w:r w:rsidRPr="00A94EFD">
        <w:rPr>
          <w:rFonts w:ascii="Cambria" w:eastAsia="Cambria" w:hAnsi="Cambria" w:cs="Cambria"/>
          <w:sz w:val="20"/>
          <w:szCs w:val="20"/>
          <w:lang w:eastAsia="en-GB"/>
        </w:rPr>
        <w:t xml:space="preserve"> que diverses dispositions de la </w:t>
      </w:r>
      <w:r w:rsidR="00B520F3" w:rsidRPr="00A94EFD">
        <w:rPr>
          <w:rFonts w:ascii="Cambria" w:eastAsia="Cambria" w:hAnsi="Cambria" w:cs="Cambria"/>
          <w:i/>
          <w:iCs/>
          <w:sz w:val="20"/>
          <w:szCs w:val="20"/>
          <w:u w:val="single"/>
          <w:lang w:eastAsia="en-GB"/>
        </w:rPr>
        <w:t xml:space="preserve">Recommandation de l’ICCAT amendant la Recommandation 22-08 établissant un plan pluriannuel de gestion du thon rouge dans l’Atlantique Est et la Méditerranée </w:t>
      </w:r>
      <w:r w:rsidR="009F5C22" w:rsidRPr="00A94EFD">
        <w:rPr>
          <w:rFonts w:ascii="Cambria" w:eastAsia="Cambria" w:hAnsi="Cambria" w:cs="Cambria"/>
          <w:sz w:val="20"/>
          <w:szCs w:val="20"/>
          <w:u w:val="single"/>
          <w:lang w:eastAsia="en-GB"/>
        </w:rPr>
        <w:t xml:space="preserve">(Rec. </w:t>
      </w:r>
      <w:r w:rsidR="00386D0C" w:rsidRPr="00A94EFD">
        <w:rPr>
          <w:rFonts w:ascii="Cambria" w:eastAsia="Cambria" w:hAnsi="Cambria" w:cs="Cambria"/>
          <w:sz w:val="20"/>
          <w:szCs w:val="20"/>
          <w:u w:val="single"/>
          <w:lang w:eastAsia="en-GB"/>
        </w:rPr>
        <w:t>24</w:t>
      </w:r>
      <w:r w:rsidRPr="00A94EFD">
        <w:rPr>
          <w:rFonts w:ascii="Cambria" w:eastAsia="Cambria" w:hAnsi="Cambria" w:cs="Cambria"/>
          <w:sz w:val="20"/>
          <w:szCs w:val="20"/>
          <w:u w:val="single"/>
          <w:lang w:eastAsia="en-GB"/>
        </w:rPr>
        <w:t>-0</w:t>
      </w:r>
      <w:r w:rsidR="00386D0C" w:rsidRPr="00A94EFD">
        <w:rPr>
          <w:rFonts w:ascii="Cambria" w:eastAsia="Cambria" w:hAnsi="Cambria" w:cs="Cambria"/>
          <w:sz w:val="20"/>
          <w:szCs w:val="20"/>
          <w:u w:val="single"/>
          <w:lang w:eastAsia="en-GB"/>
        </w:rPr>
        <w:t>5</w:t>
      </w:r>
      <w:r w:rsidR="009F5C22" w:rsidRPr="00A94EFD">
        <w:rPr>
          <w:rFonts w:ascii="Cambria" w:eastAsia="Cambria" w:hAnsi="Cambria" w:cs="Cambria"/>
          <w:sz w:val="20"/>
          <w:szCs w:val="20"/>
          <w:u w:val="single"/>
          <w:lang w:eastAsia="en-GB"/>
        </w:rPr>
        <w:t>)</w:t>
      </w:r>
      <w:r w:rsidRPr="00A94EFD">
        <w:rPr>
          <w:rFonts w:ascii="Cambria" w:eastAsia="Cambria" w:hAnsi="Cambria" w:cs="Cambria"/>
          <w:sz w:val="20"/>
          <w:szCs w:val="20"/>
          <w:lang w:eastAsia="en-GB"/>
        </w:rPr>
        <w:t xml:space="preserve"> ont été identifiées qui gagneraient à être clarifiées ou à être autrement améliorées ou renforcées ;</w:t>
      </w:r>
      <w:r w:rsidR="00B520F3" w:rsidRPr="00A94EFD">
        <w:rPr>
          <w:rFonts w:ascii="Cambria" w:eastAsia="Cambria" w:hAnsi="Cambria" w:cs="Cambria"/>
          <w:sz w:val="20"/>
          <w:szCs w:val="20"/>
          <w:lang w:eastAsia="en-GB"/>
        </w:rPr>
        <w:t xml:space="preserve"> </w:t>
      </w:r>
    </w:p>
    <w:p w14:paraId="13A055A5" w14:textId="77777777" w:rsidR="00825D71" w:rsidRPr="00A94EFD" w:rsidRDefault="00825D71" w:rsidP="00825D71">
      <w:pPr>
        <w:ind w:firstLine="425"/>
        <w:rPr>
          <w:rFonts w:ascii="Cambria" w:eastAsia="Cambria" w:hAnsi="Cambria" w:cs="Cambria"/>
          <w:sz w:val="20"/>
          <w:szCs w:val="20"/>
          <w:lang w:eastAsia="en-GB"/>
        </w:rPr>
      </w:pPr>
    </w:p>
    <w:p w14:paraId="440EF84E" w14:textId="77777777" w:rsidR="00A15F29" w:rsidRPr="00A94EFD" w:rsidRDefault="00A15F29" w:rsidP="00825D71">
      <w:pPr>
        <w:ind w:firstLine="425"/>
        <w:rPr>
          <w:rFonts w:ascii="Cambria" w:eastAsia="Cambria" w:hAnsi="Cambria" w:cs="Cambria"/>
          <w:sz w:val="20"/>
          <w:szCs w:val="20"/>
          <w:lang w:eastAsia="en-GB"/>
        </w:rPr>
      </w:pPr>
    </w:p>
    <w:p w14:paraId="090259A9" w14:textId="77777777" w:rsidR="00825D71" w:rsidRPr="00A94EFD" w:rsidRDefault="00825D71" w:rsidP="00825D71">
      <w:pPr>
        <w:contextualSpacing/>
        <w:jc w:val="center"/>
        <w:rPr>
          <w:rFonts w:ascii="Cambria" w:eastAsia="Cambria" w:hAnsi="Cambria" w:cs="Cambria"/>
          <w:sz w:val="20"/>
          <w:szCs w:val="20"/>
          <w:lang w:eastAsia="en-GB"/>
        </w:rPr>
      </w:pPr>
      <w:r w:rsidRPr="00A94EFD">
        <w:rPr>
          <w:rFonts w:ascii="Cambria" w:eastAsia="Cambria" w:hAnsi="Cambria" w:cs="Cambria"/>
          <w:sz w:val="20"/>
          <w:szCs w:val="20"/>
          <w:lang w:eastAsia="en-GB"/>
        </w:rPr>
        <w:t>LA COMMISSION INTERNATIONALE POUR LA CONSERVATION</w:t>
      </w:r>
    </w:p>
    <w:p w14:paraId="3A365D25" w14:textId="77777777" w:rsidR="00825D71" w:rsidRPr="00A94EFD" w:rsidRDefault="00825D71" w:rsidP="00825D71">
      <w:pPr>
        <w:contextualSpacing/>
        <w:jc w:val="center"/>
        <w:rPr>
          <w:rFonts w:ascii="Cambria" w:eastAsia="Cambria" w:hAnsi="Cambria" w:cs="Cambria"/>
          <w:sz w:val="20"/>
          <w:szCs w:val="20"/>
          <w:lang w:eastAsia="en-GB"/>
        </w:rPr>
      </w:pPr>
      <w:r w:rsidRPr="00A94EFD">
        <w:rPr>
          <w:rFonts w:ascii="Cambria" w:eastAsia="Cambria" w:hAnsi="Cambria" w:cs="Cambria"/>
          <w:sz w:val="20"/>
          <w:szCs w:val="20"/>
          <w:lang w:eastAsia="en-GB"/>
        </w:rPr>
        <w:t>DES THONIDÉS DE L’ATLANTIQUE (ICCAT) RECOMMANDE CE QUI SUIT :</w:t>
      </w:r>
    </w:p>
    <w:p w14:paraId="52A0297C" w14:textId="77777777" w:rsidR="00825D71" w:rsidRPr="00A94EFD" w:rsidRDefault="00825D71" w:rsidP="00825D71">
      <w:pPr>
        <w:contextualSpacing/>
        <w:rPr>
          <w:rFonts w:ascii="Cambria" w:eastAsia="Cambria" w:hAnsi="Cambria" w:cs="Cambria"/>
          <w:sz w:val="20"/>
          <w:szCs w:val="20"/>
          <w:lang w:eastAsia="en-GB"/>
        </w:rPr>
      </w:pPr>
    </w:p>
    <w:p w14:paraId="65645A1A" w14:textId="1A82B168" w:rsidR="00825D71" w:rsidRPr="00A94EFD" w:rsidRDefault="00825D71" w:rsidP="00825D71">
      <w:pPr>
        <w:keepNext/>
        <w:keepLines/>
        <w:ind w:left="10" w:hanging="10"/>
        <w:contextualSpacing/>
        <w:jc w:val="center"/>
        <w:outlineLvl w:val="0"/>
        <w:rPr>
          <w:rFonts w:ascii="Cambria" w:eastAsia="Cambria" w:hAnsi="Cambria" w:cs="Cambria"/>
          <w:sz w:val="20"/>
          <w:szCs w:val="20"/>
          <w:lang w:eastAsia="en-GB"/>
        </w:rPr>
      </w:pPr>
      <w:r w:rsidRPr="00A94EFD">
        <w:rPr>
          <w:rFonts w:ascii="Cambria" w:eastAsia="Cambria" w:hAnsi="Cambria" w:cs="Cambria"/>
          <w:b/>
          <w:sz w:val="20"/>
          <w:szCs w:val="20"/>
          <w:lang w:eastAsia="en-GB"/>
        </w:rPr>
        <w:t>I</w:t>
      </w:r>
      <w:r w:rsidR="00FE2FF0" w:rsidRPr="00A94EFD">
        <w:rPr>
          <w:rFonts w:ascii="Cambria" w:eastAsia="Cambria" w:hAnsi="Cambria" w:cs="Cambria"/>
          <w:b/>
          <w:sz w:val="20"/>
          <w:szCs w:val="20"/>
          <w:vertAlign w:val="superscript"/>
          <w:lang w:eastAsia="en-GB"/>
        </w:rPr>
        <w:t>ère</w:t>
      </w:r>
      <w:r w:rsidRPr="00A94EFD">
        <w:rPr>
          <w:rFonts w:ascii="Cambria" w:eastAsia="Cambria" w:hAnsi="Cambria" w:cs="Cambria"/>
          <w:b/>
          <w:sz w:val="20"/>
          <w:szCs w:val="20"/>
          <w:lang w:eastAsia="en-GB"/>
        </w:rPr>
        <w:t xml:space="preserve"> </w:t>
      </w:r>
      <w:r w:rsidR="00FE2FF0" w:rsidRPr="00A94EFD">
        <w:rPr>
          <w:rFonts w:ascii="Cambria" w:eastAsia="Cambria" w:hAnsi="Cambria" w:cs="Cambria"/>
          <w:b/>
          <w:sz w:val="20"/>
          <w:szCs w:val="20"/>
          <w:lang w:eastAsia="en-GB"/>
        </w:rPr>
        <w:t>p</w:t>
      </w:r>
      <w:r w:rsidRPr="00A94EFD">
        <w:rPr>
          <w:rFonts w:ascii="Cambria" w:eastAsia="Cambria" w:hAnsi="Cambria" w:cs="Cambria"/>
          <w:b/>
          <w:sz w:val="20"/>
          <w:szCs w:val="20"/>
          <w:lang w:eastAsia="en-GB"/>
        </w:rPr>
        <w:t>artie</w:t>
      </w:r>
      <w:r w:rsidR="00FE2FF0" w:rsidRPr="00A94EFD">
        <w:rPr>
          <w:rFonts w:ascii="Cambria" w:eastAsia="Cambria" w:hAnsi="Cambria" w:cs="Cambria"/>
          <w:b/>
          <w:sz w:val="20"/>
          <w:szCs w:val="20"/>
          <w:lang w:eastAsia="en-GB"/>
        </w:rPr>
        <w:t> :</w:t>
      </w:r>
    </w:p>
    <w:p w14:paraId="55E19267" w14:textId="77777777" w:rsidR="00825D71" w:rsidRPr="00A94EFD" w:rsidRDefault="00825D71" w:rsidP="00825D71">
      <w:pPr>
        <w:keepNext/>
        <w:keepLines/>
        <w:ind w:left="10" w:hanging="10"/>
        <w:contextualSpacing/>
        <w:jc w:val="center"/>
        <w:outlineLvl w:val="0"/>
        <w:rPr>
          <w:rFonts w:ascii="Cambria" w:eastAsia="Cambria" w:hAnsi="Cambria" w:cs="Cambria"/>
          <w:b/>
          <w:sz w:val="20"/>
          <w:szCs w:val="20"/>
          <w:lang w:eastAsia="en-GB"/>
        </w:rPr>
      </w:pPr>
      <w:r w:rsidRPr="00A94EFD">
        <w:rPr>
          <w:rFonts w:ascii="Cambria" w:eastAsia="Cambria" w:hAnsi="Cambria" w:cs="Cambria"/>
          <w:b/>
          <w:sz w:val="20"/>
          <w:szCs w:val="20"/>
          <w:lang w:eastAsia="en-GB"/>
        </w:rPr>
        <w:t>Objectifs et dispositions générales</w:t>
      </w:r>
    </w:p>
    <w:p w14:paraId="49BA5607" w14:textId="77777777" w:rsidR="00825D71" w:rsidRPr="00A94EFD" w:rsidRDefault="00825D71" w:rsidP="00825D71">
      <w:pPr>
        <w:keepNext/>
        <w:keepLines/>
        <w:ind w:left="10" w:hanging="10"/>
        <w:contextualSpacing/>
        <w:jc w:val="center"/>
        <w:outlineLvl w:val="0"/>
        <w:rPr>
          <w:rFonts w:ascii="Cambria" w:eastAsia="Cambria" w:hAnsi="Cambria" w:cs="Cambria"/>
          <w:sz w:val="20"/>
          <w:szCs w:val="20"/>
          <w:lang w:eastAsia="en-GB"/>
        </w:rPr>
      </w:pPr>
    </w:p>
    <w:p w14:paraId="7E98EB9B" w14:textId="21553B39" w:rsidR="00890AA6" w:rsidRPr="00A94EFD" w:rsidRDefault="00DA76C2" w:rsidP="00DA76C2">
      <w:pPr>
        <w:spacing w:after="240"/>
        <w:ind w:left="426" w:hanging="426"/>
        <w:contextualSpacing/>
        <w:jc w:val="both"/>
        <w:rPr>
          <w:rFonts w:ascii="Cambria" w:eastAsia="Cambria" w:hAnsi="Cambria" w:cs="Cambria"/>
          <w:sz w:val="20"/>
          <w:szCs w:val="20"/>
        </w:rPr>
      </w:pPr>
      <w:bookmarkStart w:id="1" w:name="_Hlk122509836"/>
      <w:r w:rsidRPr="00A94EFD">
        <w:rPr>
          <w:rFonts w:ascii="Cambria" w:eastAsia="Cambria" w:hAnsi="Cambria" w:cs="Cambria"/>
          <w:sz w:val="20"/>
          <w:szCs w:val="20"/>
        </w:rPr>
        <w:t>1.</w:t>
      </w:r>
      <w:r w:rsidRPr="00A94EFD">
        <w:rPr>
          <w:rFonts w:ascii="Cambria" w:eastAsia="Cambria" w:hAnsi="Cambria" w:cs="Cambria"/>
          <w:sz w:val="20"/>
          <w:szCs w:val="20"/>
        </w:rPr>
        <w:tab/>
      </w:r>
      <w:r w:rsidR="00825D71" w:rsidRPr="00A94EFD">
        <w:rPr>
          <w:rFonts w:ascii="Cambria" w:eastAsia="Cambria" w:hAnsi="Cambria" w:cs="Cambria"/>
          <w:sz w:val="20"/>
          <w:szCs w:val="20"/>
        </w:rPr>
        <w:t>Les Parties contractantes et Parties, Entités ou Entités de pêche non contractantes coopérantes (désignées ci-après « CPC ») dont les navires pêchent activement du thon rouge (</w:t>
      </w:r>
      <w:proofErr w:type="spellStart"/>
      <w:r w:rsidR="00825D71" w:rsidRPr="00A94EFD">
        <w:rPr>
          <w:rFonts w:ascii="Cambria" w:eastAsia="Cambria" w:hAnsi="Cambria" w:cs="Cambria"/>
          <w:i/>
          <w:sz w:val="20"/>
          <w:szCs w:val="20"/>
        </w:rPr>
        <w:t>Thunnus</w:t>
      </w:r>
      <w:proofErr w:type="spellEnd"/>
      <w:r w:rsidR="00825D71" w:rsidRPr="00A94EFD">
        <w:rPr>
          <w:rFonts w:ascii="Cambria" w:eastAsia="Cambria" w:hAnsi="Cambria" w:cs="Cambria"/>
          <w:i/>
          <w:sz w:val="20"/>
          <w:szCs w:val="20"/>
        </w:rPr>
        <w:t xml:space="preserve"> </w:t>
      </w:r>
      <w:proofErr w:type="spellStart"/>
      <w:r w:rsidR="00825D71" w:rsidRPr="00A94EFD">
        <w:rPr>
          <w:rFonts w:ascii="Cambria" w:eastAsia="Cambria" w:hAnsi="Cambria" w:cs="Cambria"/>
          <w:i/>
          <w:sz w:val="20"/>
          <w:szCs w:val="20"/>
        </w:rPr>
        <w:t>thynnus</w:t>
      </w:r>
      <w:proofErr w:type="spellEnd"/>
      <w:r w:rsidR="00825D71" w:rsidRPr="00A94EFD">
        <w:rPr>
          <w:rFonts w:ascii="Cambria" w:eastAsia="Cambria" w:hAnsi="Cambria" w:cs="Cambria"/>
          <w:sz w:val="20"/>
          <w:szCs w:val="20"/>
        </w:rPr>
        <w:t xml:space="preserve">) dans l’Atlantique Est et en Méditerranée devront mettre en œuvre un plan de gestion pour le thon rouge dans cette zone géographique à partir de 2023 </w:t>
      </w:r>
      <w:r w:rsidR="00825D71" w:rsidRPr="00A94EFD">
        <w:rPr>
          <w:rFonts w:ascii="Cambria" w:eastAsia="Calibri" w:hAnsi="Cambria"/>
          <w:sz w:val="20"/>
          <w:szCs w:val="20"/>
        </w:rPr>
        <w:t xml:space="preserve">fondé sur une </w:t>
      </w:r>
      <w:r w:rsidR="003D2463" w:rsidRPr="00A94EFD">
        <w:rPr>
          <w:rFonts w:ascii="Cambria" w:eastAsia="Calibri" w:hAnsi="Cambria"/>
          <w:sz w:val="20"/>
          <w:szCs w:val="20"/>
        </w:rPr>
        <w:t>p</w:t>
      </w:r>
      <w:r w:rsidR="00825D71" w:rsidRPr="00A94EFD">
        <w:rPr>
          <w:rFonts w:ascii="Cambria" w:eastAsia="Calibri" w:hAnsi="Cambria"/>
          <w:sz w:val="20"/>
          <w:szCs w:val="20"/>
        </w:rPr>
        <w:t xml:space="preserve">rocédure de gestion comme dans la </w:t>
      </w:r>
      <w:r w:rsidR="00333ECF" w:rsidRPr="00A94EFD">
        <w:rPr>
          <w:rFonts w:ascii="Cambria" w:eastAsia="Calibri" w:hAnsi="Cambria"/>
          <w:i/>
          <w:iCs/>
          <w:sz w:val="20"/>
          <w:szCs w:val="20"/>
        </w:rPr>
        <w:t>Recommandation de l'ICCAT amendant la Recommandation 22-09 établissant une procédure de gestion pour le thon rouge de l'Atlantique à appliquer dans les zones de gestion de l'Atlantique Ouest et de l'Atlantique Est et de la Méditerranée</w:t>
      </w:r>
      <w:r w:rsidR="00825D71" w:rsidRPr="00A94EFD">
        <w:rPr>
          <w:rFonts w:ascii="Cambria" w:eastAsia="Calibri" w:hAnsi="Cambria"/>
          <w:sz w:val="20"/>
          <w:szCs w:val="20"/>
        </w:rPr>
        <w:t xml:space="preserve"> (Rec. </w:t>
      </w:r>
      <w:r w:rsidR="00333ECF" w:rsidRPr="00A94EFD">
        <w:rPr>
          <w:rFonts w:ascii="Cambria" w:eastAsia="Calibri" w:hAnsi="Cambria"/>
          <w:sz w:val="20"/>
          <w:szCs w:val="20"/>
        </w:rPr>
        <w:t>23-07</w:t>
      </w:r>
      <w:r w:rsidR="00825D71" w:rsidRPr="00A94EFD">
        <w:rPr>
          <w:rFonts w:ascii="Cambria" w:eastAsia="Cambria" w:hAnsi="Cambria" w:cs="Cambria"/>
          <w:sz w:val="20"/>
          <w:szCs w:val="20"/>
        </w:rPr>
        <w:t>)</w:t>
      </w:r>
      <w:r w:rsidR="00A5656A" w:rsidRPr="00A94EFD">
        <w:rPr>
          <w:rFonts w:ascii="Cambria" w:eastAsia="Cambria" w:hAnsi="Cambria" w:cs="Cambria"/>
          <w:sz w:val="20"/>
          <w:szCs w:val="20"/>
        </w:rPr>
        <w:t>.</w:t>
      </w:r>
    </w:p>
    <w:bookmarkEnd w:id="1"/>
    <w:p w14:paraId="68D0716F" w14:textId="77777777" w:rsidR="00FE2FF0" w:rsidRPr="00A94EFD" w:rsidRDefault="00FE2FF0" w:rsidP="00825D71">
      <w:pPr>
        <w:contextualSpacing/>
        <w:rPr>
          <w:rFonts w:ascii="Cambria" w:eastAsia="Cambria" w:hAnsi="Cambria" w:cs="Cambria"/>
          <w:b/>
          <w:bCs/>
          <w:sz w:val="20"/>
          <w:szCs w:val="20"/>
          <w:lang w:eastAsia="en-GB"/>
        </w:rPr>
      </w:pPr>
    </w:p>
    <w:p w14:paraId="2102F3A7" w14:textId="7A494B08" w:rsidR="00825D71" w:rsidRPr="00A94EFD" w:rsidRDefault="00825D71" w:rsidP="00825D71">
      <w:pPr>
        <w:contextualSpacing/>
        <w:rPr>
          <w:rFonts w:ascii="Cambria" w:eastAsia="Cambria" w:hAnsi="Cambria" w:cs="Cambria"/>
          <w:b/>
          <w:bCs/>
          <w:sz w:val="20"/>
          <w:szCs w:val="20"/>
          <w:lang w:eastAsia="en-GB"/>
        </w:rPr>
      </w:pPr>
      <w:r w:rsidRPr="00A94EFD">
        <w:rPr>
          <w:rFonts w:ascii="Cambria" w:eastAsia="Cambria" w:hAnsi="Cambria" w:cs="Cambria"/>
          <w:b/>
          <w:bCs/>
          <w:sz w:val="20"/>
          <w:szCs w:val="20"/>
          <w:lang w:eastAsia="en-GB"/>
        </w:rPr>
        <w:t>Définition</w:t>
      </w:r>
      <w:r w:rsidR="003D2463" w:rsidRPr="00A94EFD">
        <w:rPr>
          <w:rFonts w:ascii="Cambria" w:eastAsia="Cambria" w:hAnsi="Cambria" w:cs="Cambria"/>
          <w:b/>
          <w:bCs/>
          <w:sz w:val="20"/>
          <w:szCs w:val="20"/>
          <w:lang w:eastAsia="en-GB"/>
        </w:rPr>
        <w:t>s</w:t>
      </w:r>
    </w:p>
    <w:p w14:paraId="094A0365" w14:textId="77777777" w:rsidR="00825D71" w:rsidRPr="00A94EFD" w:rsidRDefault="00825D71" w:rsidP="00825D71">
      <w:pPr>
        <w:ind w:left="426" w:hanging="426"/>
        <w:contextualSpacing/>
        <w:rPr>
          <w:rFonts w:ascii="Cambria" w:eastAsia="Cambria" w:hAnsi="Cambria" w:cs="Cambria"/>
          <w:sz w:val="20"/>
          <w:szCs w:val="20"/>
          <w:lang w:eastAsia="en-GB"/>
        </w:rPr>
      </w:pPr>
    </w:p>
    <w:p w14:paraId="7770F63B" w14:textId="77777777" w:rsidR="00825D71" w:rsidRPr="00A94EFD" w:rsidRDefault="00825D71" w:rsidP="00825D71">
      <w:pPr>
        <w:ind w:left="425" w:hanging="425"/>
        <w:contextualSpacing/>
        <w:rPr>
          <w:rFonts w:ascii="Cambria" w:eastAsia="Cambria" w:hAnsi="Cambria" w:cs="Cambria"/>
          <w:sz w:val="20"/>
          <w:szCs w:val="20"/>
          <w:lang w:eastAsia="en-GB"/>
        </w:rPr>
      </w:pPr>
      <w:r w:rsidRPr="00A94EFD">
        <w:rPr>
          <w:rFonts w:ascii="Cambria" w:eastAsia="Cambria" w:hAnsi="Cambria" w:cs="Cambria"/>
          <w:sz w:val="20"/>
          <w:szCs w:val="20"/>
          <w:lang w:eastAsia="en-GB"/>
        </w:rPr>
        <w:t>2.</w:t>
      </w:r>
      <w:r w:rsidRPr="00A94EFD">
        <w:rPr>
          <w:rFonts w:ascii="Cambria" w:eastAsia="Cambria" w:hAnsi="Cambria" w:cs="Cambria"/>
          <w:sz w:val="20"/>
          <w:szCs w:val="20"/>
          <w:lang w:eastAsia="en-GB"/>
        </w:rPr>
        <w:tab/>
        <w:t xml:space="preserve">Aux fins de la présente Recommandation : </w:t>
      </w:r>
    </w:p>
    <w:p w14:paraId="43A32CA5" w14:textId="77777777" w:rsidR="00825D71" w:rsidRPr="00A94EFD" w:rsidRDefault="00825D71" w:rsidP="00825D71">
      <w:pPr>
        <w:contextualSpacing/>
        <w:rPr>
          <w:rFonts w:ascii="Cambria" w:eastAsia="Cambria" w:hAnsi="Cambria" w:cs="Cambria"/>
          <w:sz w:val="20"/>
          <w:szCs w:val="20"/>
          <w:lang w:eastAsia="en-GB"/>
        </w:rPr>
      </w:pPr>
    </w:p>
    <w:p w14:paraId="04016DB4" w14:textId="0319D761" w:rsidR="00FE2FF0" w:rsidRPr="00A94EFD" w:rsidRDefault="00825D71" w:rsidP="00271377">
      <w:pPr>
        <w:numPr>
          <w:ilvl w:val="0"/>
          <w:numId w:val="52"/>
        </w:numPr>
        <w:spacing w:after="160" w:line="259" w:lineRule="auto"/>
        <w:ind w:left="851" w:right="-1"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 xml:space="preserve">« navire de pêche » désigne tout navire motorisé utilisé aux fins de l’exploitation commerciale des ressources de thon rouge, y compris les navires de capture, les navires de transformation des poissons, les navires de support, les remorqueurs, les navires prenant part à des transbordements, les navires de transport équipés pour le transport des produits de thonidés et les navires auxiliaires, à l’exception des navires porte-conteneurs ; </w:t>
      </w:r>
      <w:r w:rsidR="00FE2FF0" w:rsidRPr="00A94EFD">
        <w:rPr>
          <w:rFonts w:ascii="Cambria" w:eastAsia="Cambria" w:hAnsi="Cambria" w:cs="Cambria"/>
          <w:sz w:val="20"/>
          <w:szCs w:val="20"/>
          <w:lang w:eastAsia="en-GB"/>
        </w:rPr>
        <w:br w:type="page"/>
      </w:r>
    </w:p>
    <w:p w14:paraId="72313DD8" w14:textId="22DC99B5" w:rsidR="00825D71" w:rsidRPr="00A94EFD" w:rsidRDefault="00825D71" w:rsidP="00872A76">
      <w:pPr>
        <w:numPr>
          <w:ilvl w:val="0"/>
          <w:numId w:val="52"/>
        </w:numPr>
        <w:ind w:left="851" w:right="-1"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lastRenderedPageBreak/>
        <w:t xml:space="preserve">« navire de capture » désigne tout navire utilisé aux fins de la capture commerciale des ressources de thon rouge ; </w:t>
      </w:r>
    </w:p>
    <w:p w14:paraId="661E7157" w14:textId="77777777" w:rsidR="00825D71" w:rsidRPr="00A94EFD" w:rsidRDefault="00825D71" w:rsidP="00825D71">
      <w:pPr>
        <w:ind w:left="851" w:hanging="425"/>
        <w:contextualSpacing/>
        <w:rPr>
          <w:rFonts w:ascii="Cambria" w:eastAsia="Cambria" w:hAnsi="Cambria" w:cs="Cambria"/>
          <w:sz w:val="20"/>
          <w:szCs w:val="20"/>
          <w:lang w:eastAsia="en-GB"/>
        </w:rPr>
      </w:pPr>
    </w:p>
    <w:p w14:paraId="38EF09C5" w14:textId="77777777" w:rsidR="00825D71" w:rsidRPr="00A94EFD" w:rsidRDefault="00825D71" w:rsidP="00872A76">
      <w:pPr>
        <w:numPr>
          <w:ilvl w:val="0"/>
          <w:numId w:val="52"/>
        </w:numPr>
        <w:ind w:left="851" w:right="-1"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 navire de transformation » désigne un navire à bord duquel des produits des pêcheries font l’objet d’une ou de plusieurs opérations suivantes, avant leur emballage : mise en filets ou découpage, congélation et/ou transformation ;</w:t>
      </w:r>
    </w:p>
    <w:p w14:paraId="4556AB60" w14:textId="77777777" w:rsidR="00825D71" w:rsidRPr="00A94EFD" w:rsidRDefault="00825D71" w:rsidP="00825D71">
      <w:pPr>
        <w:ind w:left="851" w:hanging="425"/>
        <w:contextualSpacing/>
        <w:rPr>
          <w:rFonts w:ascii="Cambria" w:eastAsia="Cambria" w:hAnsi="Cambria" w:cs="Cambria"/>
          <w:sz w:val="20"/>
          <w:szCs w:val="20"/>
          <w:lang w:eastAsia="en-GB"/>
        </w:rPr>
      </w:pPr>
    </w:p>
    <w:p w14:paraId="28F94F6D" w14:textId="77777777" w:rsidR="00825D71" w:rsidRPr="00A94EFD" w:rsidRDefault="00825D71" w:rsidP="00872A76">
      <w:pPr>
        <w:numPr>
          <w:ilvl w:val="0"/>
          <w:numId w:val="52"/>
        </w:numPr>
        <w:ind w:left="851" w:right="-1"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 navire auxiliaire » désigne tout navire utilisé pour transporter du thon rouge mort (non transformé) d’une cage de transport/de la ferme, d’un senneur ou d’une madrague jusqu’à un port désigné et/ou un navire de transformation ;</w:t>
      </w:r>
    </w:p>
    <w:p w14:paraId="7F68E25C" w14:textId="77777777" w:rsidR="00825D71" w:rsidRPr="00A94EFD" w:rsidRDefault="00825D71" w:rsidP="00825D71">
      <w:pPr>
        <w:ind w:left="851" w:hanging="425"/>
        <w:contextualSpacing/>
        <w:rPr>
          <w:rFonts w:ascii="Cambria" w:eastAsia="Cambria" w:hAnsi="Cambria" w:cs="Cambria"/>
          <w:sz w:val="20"/>
          <w:szCs w:val="20"/>
          <w:lang w:eastAsia="en-GB"/>
        </w:rPr>
      </w:pPr>
    </w:p>
    <w:p w14:paraId="75C0D47C" w14:textId="77777777" w:rsidR="00825D71" w:rsidRPr="00A94EFD" w:rsidRDefault="00825D71" w:rsidP="00872A76">
      <w:pPr>
        <w:numPr>
          <w:ilvl w:val="0"/>
          <w:numId w:val="52"/>
        </w:numPr>
        <w:ind w:left="851" w:right="-1"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 remorqueur » désigne tout navire utilisé pour remorquer les cages de thons rouges vivants ;</w:t>
      </w:r>
    </w:p>
    <w:p w14:paraId="01A49D00" w14:textId="77777777" w:rsidR="00825D71" w:rsidRPr="00A94EFD" w:rsidRDefault="00825D71" w:rsidP="00825D71">
      <w:pPr>
        <w:ind w:left="851" w:hanging="425"/>
        <w:contextualSpacing/>
        <w:rPr>
          <w:rFonts w:ascii="Cambria" w:eastAsia="Cambria" w:hAnsi="Cambria" w:cs="Cambria"/>
          <w:sz w:val="20"/>
          <w:szCs w:val="20"/>
          <w:lang w:eastAsia="en-GB"/>
        </w:rPr>
      </w:pPr>
    </w:p>
    <w:p w14:paraId="2327B788" w14:textId="77777777" w:rsidR="00825D71" w:rsidRPr="00A94EFD" w:rsidRDefault="00825D71" w:rsidP="00872A76">
      <w:pPr>
        <w:numPr>
          <w:ilvl w:val="0"/>
          <w:numId w:val="52"/>
        </w:numPr>
        <w:ind w:left="851" w:right="-1"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 navire de support » désigne tout autre navire autorisé à opérer dans la pêche du thon rouge pour effectuer des tâches d'appui, qui ne relève d'aucune des autres catégories mentionnées au paragraphe a) ci-dessus. Les navires de support ne peuvent pas conserver à bord ni transporter du thon rouge ;</w:t>
      </w:r>
    </w:p>
    <w:p w14:paraId="45B8AE87" w14:textId="77777777" w:rsidR="00825D71" w:rsidRPr="00A94EFD" w:rsidRDefault="00825D71" w:rsidP="00825D71">
      <w:pPr>
        <w:ind w:left="851" w:right="-1"/>
        <w:contextualSpacing/>
        <w:jc w:val="both"/>
        <w:rPr>
          <w:rFonts w:ascii="Cambria" w:eastAsia="Cambria" w:hAnsi="Cambria" w:cs="Cambria"/>
          <w:sz w:val="20"/>
          <w:szCs w:val="20"/>
          <w:lang w:eastAsia="en-GB"/>
        </w:rPr>
      </w:pPr>
    </w:p>
    <w:p w14:paraId="590C5961" w14:textId="77777777" w:rsidR="00825D71" w:rsidRPr="00A94EFD" w:rsidRDefault="00825D71" w:rsidP="00872A76">
      <w:pPr>
        <w:numPr>
          <w:ilvl w:val="0"/>
          <w:numId w:val="52"/>
        </w:numPr>
        <w:ind w:left="851" w:right="-1"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 pêchant activement » désigne, pour tout navire de capture, le fait qu’il cible du thon rouge durant une saison de pêche donnée ;</w:t>
      </w:r>
    </w:p>
    <w:p w14:paraId="49CDC8C9" w14:textId="77777777" w:rsidR="00825D71" w:rsidRPr="00A94EFD" w:rsidRDefault="00825D71" w:rsidP="00825D71">
      <w:pPr>
        <w:ind w:left="851" w:hanging="425"/>
        <w:contextualSpacing/>
        <w:rPr>
          <w:rFonts w:ascii="Cambria" w:eastAsia="Cambria" w:hAnsi="Cambria" w:cs="Cambria"/>
          <w:sz w:val="20"/>
          <w:szCs w:val="20"/>
          <w:lang w:eastAsia="en-GB"/>
        </w:rPr>
      </w:pPr>
    </w:p>
    <w:p w14:paraId="769CAC18" w14:textId="77777777" w:rsidR="00825D71" w:rsidRPr="00A94EFD" w:rsidRDefault="00825D71" w:rsidP="00872A76">
      <w:pPr>
        <w:numPr>
          <w:ilvl w:val="0"/>
          <w:numId w:val="52"/>
        </w:numPr>
        <w:ind w:left="851" w:right="-1"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 opération de pêche conjointe » (ci-après dénommée « JFO ») désigne toute opération réalisée entre deux senneurs de thon rouge ou plus, lorsque la prise d’un senneur de thon rouge est attribuée à un autre ou à plusieurs senneurs de thon rouge conformément à une clé d’allocation convenue préalablement. La JFO peut ou non impliquer la participation active à la capture du thon rouge de tous les senneurs qui la composent ;</w:t>
      </w:r>
    </w:p>
    <w:p w14:paraId="73831631" w14:textId="77777777" w:rsidR="00825D71" w:rsidRPr="00A94EFD" w:rsidRDefault="00825D71" w:rsidP="00825D71">
      <w:pPr>
        <w:rPr>
          <w:rFonts w:ascii="Cambria" w:eastAsia="Cambria" w:hAnsi="Cambria" w:cs="Cambria"/>
          <w:sz w:val="20"/>
          <w:szCs w:val="20"/>
          <w:lang w:eastAsia="en-GB"/>
        </w:rPr>
      </w:pPr>
    </w:p>
    <w:p w14:paraId="06F75136" w14:textId="49B0189D" w:rsidR="00825D71" w:rsidRPr="00A94EFD" w:rsidRDefault="00825D71" w:rsidP="00872A76">
      <w:pPr>
        <w:numPr>
          <w:ilvl w:val="0"/>
          <w:numId w:val="52"/>
        </w:numPr>
        <w:ind w:left="851" w:right="-1"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 opérations de transfert » désigne :</w:t>
      </w:r>
    </w:p>
    <w:p w14:paraId="58F33E63" w14:textId="77777777" w:rsidR="00825D71" w:rsidRPr="00A94EFD" w:rsidRDefault="00825D71" w:rsidP="00825D71">
      <w:pPr>
        <w:ind w:left="851" w:right="-1"/>
        <w:contextualSpacing/>
        <w:jc w:val="both"/>
        <w:rPr>
          <w:rFonts w:ascii="Cambria" w:eastAsia="Cambria" w:hAnsi="Cambria" w:cs="Cambria"/>
          <w:sz w:val="20"/>
          <w:szCs w:val="20"/>
          <w:lang w:eastAsia="en-GB"/>
        </w:rPr>
      </w:pPr>
    </w:p>
    <w:p w14:paraId="06AD3788" w14:textId="77777777" w:rsidR="00825D71" w:rsidRPr="00A94EFD" w:rsidRDefault="00825D71" w:rsidP="00872A76">
      <w:pPr>
        <w:numPr>
          <w:ilvl w:val="1"/>
          <w:numId w:val="52"/>
        </w:numPr>
        <w:ind w:left="1276" w:right="-1"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 xml:space="preserve">tout transfert de thon rouge vivant du filet du navire de capture jusqu’à la cage de transport ; </w:t>
      </w:r>
    </w:p>
    <w:p w14:paraId="3E380E89" w14:textId="77777777" w:rsidR="00825D71" w:rsidRPr="00A94EFD" w:rsidRDefault="00825D71" w:rsidP="00872A76">
      <w:pPr>
        <w:numPr>
          <w:ilvl w:val="1"/>
          <w:numId w:val="52"/>
        </w:numPr>
        <w:ind w:left="1276" w:right="-1"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tout transfert de thon rouge vivant de la madrague jusqu’à la cage de transport indépendamment de la présence d’un remorqueur ;</w:t>
      </w:r>
    </w:p>
    <w:p w14:paraId="0792651B" w14:textId="77777777" w:rsidR="00825D71" w:rsidRPr="00A94EFD" w:rsidRDefault="00825D71" w:rsidP="00872A76">
      <w:pPr>
        <w:numPr>
          <w:ilvl w:val="1"/>
          <w:numId w:val="52"/>
        </w:numPr>
        <w:ind w:left="1276" w:right="-1"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tout transfert de thon rouge vivant de la cage de transport jusqu’à une autre cage de transport ;</w:t>
      </w:r>
    </w:p>
    <w:p w14:paraId="163D6D4A" w14:textId="77777777" w:rsidR="00825D71" w:rsidRPr="00A94EFD" w:rsidRDefault="00825D71" w:rsidP="00872A76">
      <w:pPr>
        <w:numPr>
          <w:ilvl w:val="1"/>
          <w:numId w:val="52"/>
        </w:numPr>
        <w:ind w:left="1276" w:right="-1"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tout transfert d’une cage contenant du thon rouge vivant d’un remorqueur jusqu’à un autre remorqueur ;</w:t>
      </w:r>
    </w:p>
    <w:p w14:paraId="4D96775D" w14:textId="77777777" w:rsidR="00825D71" w:rsidRPr="00A94EFD" w:rsidRDefault="00825D71" w:rsidP="00872A76">
      <w:pPr>
        <w:numPr>
          <w:ilvl w:val="1"/>
          <w:numId w:val="52"/>
        </w:numPr>
        <w:ind w:left="1276" w:right="-1"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tout transfert de thon rouge vivant entre différentes cages dans la même ferme (transfert intra-ferme) ;</w:t>
      </w:r>
    </w:p>
    <w:p w14:paraId="206E0F91" w14:textId="77777777" w:rsidR="00825D71" w:rsidRPr="00A94EFD" w:rsidRDefault="00825D71" w:rsidP="00872A76">
      <w:pPr>
        <w:numPr>
          <w:ilvl w:val="1"/>
          <w:numId w:val="52"/>
        </w:numPr>
        <w:ind w:left="1276" w:right="140"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tout transfert de thon rouge vivant d’une cage de la ferme à une cage de transport.</w:t>
      </w:r>
    </w:p>
    <w:p w14:paraId="3957ECEA" w14:textId="77777777" w:rsidR="00825D71" w:rsidRPr="00A94EFD" w:rsidRDefault="00825D71" w:rsidP="00825D71">
      <w:pPr>
        <w:ind w:left="1276" w:right="140"/>
        <w:contextualSpacing/>
        <w:jc w:val="both"/>
        <w:rPr>
          <w:rFonts w:ascii="Cambria" w:eastAsia="Cambria" w:hAnsi="Cambria" w:cs="Cambria"/>
          <w:sz w:val="20"/>
          <w:szCs w:val="20"/>
          <w:lang w:eastAsia="en-GB"/>
        </w:rPr>
      </w:pPr>
    </w:p>
    <w:p w14:paraId="7D28B288" w14:textId="77777777" w:rsidR="00825D71" w:rsidRPr="00A94EFD" w:rsidRDefault="00825D71" w:rsidP="00825D71">
      <w:pPr>
        <w:ind w:left="851" w:right="140"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j)</w:t>
      </w:r>
      <w:r w:rsidRPr="00A94EFD">
        <w:rPr>
          <w:rFonts w:ascii="Cambria" w:eastAsia="Cambria" w:hAnsi="Cambria" w:cs="Cambria"/>
          <w:sz w:val="20"/>
          <w:szCs w:val="20"/>
          <w:lang w:eastAsia="en-GB"/>
        </w:rPr>
        <w:tab/>
        <w:t>« transfert entre des fermes » désigne le déplacement de thon rouge vivant d'une ferme à une autre ferme, composé de deux phases, un transfert de la cage de la ferme donatrice vers une cage de transport et une mise en cage de la cage de transport vers la cage de la ferme réceptrice ;</w:t>
      </w:r>
    </w:p>
    <w:p w14:paraId="1D561055" w14:textId="77777777" w:rsidR="00825D71" w:rsidRPr="00A94EFD" w:rsidRDefault="00825D71" w:rsidP="00825D71">
      <w:pPr>
        <w:ind w:right="140"/>
        <w:contextualSpacing/>
        <w:jc w:val="both"/>
        <w:rPr>
          <w:rFonts w:ascii="Cambria" w:eastAsia="Cambria" w:hAnsi="Cambria" w:cs="Cambria"/>
          <w:sz w:val="20"/>
          <w:szCs w:val="20"/>
          <w:lang w:eastAsia="en-GB"/>
        </w:rPr>
      </w:pPr>
    </w:p>
    <w:p w14:paraId="09BD495A" w14:textId="77777777" w:rsidR="00825D71" w:rsidRPr="00A94EFD" w:rsidRDefault="00825D71" w:rsidP="00825D71">
      <w:pPr>
        <w:ind w:left="851" w:right="140"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k)</w:t>
      </w:r>
      <w:r w:rsidRPr="00A94EFD">
        <w:rPr>
          <w:rFonts w:ascii="Cambria" w:eastAsia="Cambria" w:hAnsi="Cambria" w:cs="Cambria"/>
          <w:sz w:val="20"/>
          <w:szCs w:val="20"/>
          <w:lang w:eastAsia="en-GB"/>
        </w:rPr>
        <w:tab/>
        <w:t xml:space="preserve">« premier transfert » désigne un transfert de thon rouge vivant d'une </w:t>
      </w:r>
      <w:proofErr w:type="spellStart"/>
      <w:r w:rsidRPr="00A94EFD">
        <w:rPr>
          <w:rFonts w:ascii="Cambria" w:eastAsia="Cambria" w:hAnsi="Cambria" w:cs="Cambria"/>
          <w:sz w:val="20"/>
          <w:szCs w:val="20"/>
          <w:lang w:eastAsia="en-GB"/>
        </w:rPr>
        <w:t>senne</w:t>
      </w:r>
      <w:proofErr w:type="spellEnd"/>
      <w:r w:rsidRPr="00A94EFD">
        <w:rPr>
          <w:rFonts w:ascii="Cambria" w:eastAsia="Cambria" w:hAnsi="Cambria" w:cs="Cambria"/>
          <w:sz w:val="20"/>
          <w:szCs w:val="20"/>
          <w:lang w:eastAsia="en-GB"/>
        </w:rPr>
        <w:t xml:space="preserve"> ou d'une madrague à une cage de transport ;</w:t>
      </w:r>
    </w:p>
    <w:p w14:paraId="3DB3A536" w14:textId="77777777" w:rsidR="00825D71" w:rsidRPr="00A94EFD" w:rsidRDefault="00825D71" w:rsidP="00825D71">
      <w:pPr>
        <w:ind w:left="851" w:right="-1"/>
        <w:contextualSpacing/>
        <w:jc w:val="both"/>
        <w:rPr>
          <w:rFonts w:ascii="Cambria" w:eastAsia="Cambria" w:hAnsi="Cambria" w:cs="Cambria"/>
          <w:sz w:val="20"/>
          <w:szCs w:val="20"/>
          <w:lang w:eastAsia="en-GB"/>
        </w:rPr>
      </w:pPr>
    </w:p>
    <w:p w14:paraId="2FD5E634" w14:textId="77777777" w:rsidR="00825D71" w:rsidRPr="00A94EFD" w:rsidRDefault="00825D71" w:rsidP="00825D71">
      <w:pPr>
        <w:ind w:left="851" w:right="140"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l)</w:t>
      </w:r>
      <w:r w:rsidRPr="00A94EFD">
        <w:rPr>
          <w:rFonts w:ascii="Cambria" w:eastAsia="Cambria" w:hAnsi="Cambria" w:cs="Cambria"/>
          <w:sz w:val="20"/>
          <w:szCs w:val="20"/>
          <w:lang w:eastAsia="en-GB"/>
        </w:rPr>
        <w:tab/>
        <w:t>« transfert ultérieur » désigne toute opération de transfert effectuée après le premier transfert et avant la mise en cage dans la ferme de destination, comme la division ou la fusion du contenu de deux cages de transport, mais qui n’inclut pas les transferts volontaires ou de contrôle ;</w:t>
      </w:r>
    </w:p>
    <w:p w14:paraId="3BED2DB6" w14:textId="77777777" w:rsidR="00825D71" w:rsidRPr="00A94EFD" w:rsidRDefault="00825D71" w:rsidP="00825D71">
      <w:pPr>
        <w:spacing w:after="5" w:line="249" w:lineRule="auto"/>
        <w:ind w:right="123"/>
        <w:contextualSpacing/>
        <w:jc w:val="both"/>
        <w:rPr>
          <w:rFonts w:ascii="Cambria" w:eastAsia="Cambria" w:hAnsi="Cambria" w:cs="Cambria"/>
          <w:sz w:val="20"/>
          <w:szCs w:val="20"/>
          <w:lang w:eastAsia="en-GB"/>
        </w:rPr>
      </w:pPr>
    </w:p>
    <w:p w14:paraId="14FF6A46" w14:textId="77777777" w:rsidR="00825D71" w:rsidRPr="00A94EFD" w:rsidRDefault="00825D71" w:rsidP="00825D71">
      <w:pPr>
        <w:ind w:left="851" w:right="140"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m)</w:t>
      </w:r>
      <w:r w:rsidRPr="00A94EFD">
        <w:rPr>
          <w:rFonts w:ascii="Cambria" w:eastAsia="Cambria" w:hAnsi="Cambria" w:cs="Cambria"/>
          <w:sz w:val="20"/>
          <w:szCs w:val="20"/>
          <w:lang w:eastAsia="en-GB"/>
        </w:rPr>
        <w:tab/>
        <w:t>« opérateur donateur » désigne le capitaine du navire de capture ou du remorqueur ou son représentant, ou le représentant d'une ferme ou d'une madrague, d’où provient une opération de transfert (sauf dans le cas des transferts volontaires et de contrôle) ;</w:t>
      </w:r>
    </w:p>
    <w:p w14:paraId="259CBA07" w14:textId="77777777" w:rsidR="00825D71" w:rsidRPr="00A94EFD" w:rsidRDefault="00825D71" w:rsidP="00825D71">
      <w:pPr>
        <w:rPr>
          <w:rFonts w:ascii="Cambria" w:eastAsia="Cambria" w:hAnsi="Cambria" w:cs="Cambria"/>
          <w:sz w:val="20"/>
          <w:szCs w:val="20"/>
          <w:lang w:eastAsia="en-GB"/>
        </w:rPr>
      </w:pPr>
    </w:p>
    <w:p w14:paraId="089953AC" w14:textId="77777777" w:rsidR="00825D71" w:rsidRPr="00A94EFD" w:rsidRDefault="00825D71" w:rsidP="00825D71">
      <w:pPr>
        <w:ind w:left="851" w:right="140"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n)</w:t>
      </w:r>
      <w:r w:rsidRPr="00A94EFD">
        <w:rPr>
          <w:rFonts w:ascii="Cambria" w:eastAsia="Cambria" w:hAnsi="Cambria" w:cs="Cambria"/>
          <w:sz w:val="20"/>
          <w:szCs w:val="20"/>
          <w:lang w:eastAsia="en-GB"/>
        </w:rPr>
        <w:tab/>
        <w:t>« CPC de l'opérateur donateur » désigne la CPC qui exerce sa compétence sur l'opérateur donateur ;</w:t>
      </w:r>
    </w:p>
    <w:p w14:paraId="7D2B98A4" w14:textId="77777777" w:rsidR="00825D71" w:rsidRPr="00A94EFD" w:rsidRDefault="00825D71" w:rsidP="00825D71">
      <w:pPr>
        <w:ind w:left="851" w:hanging="425"/>
        <w:contextualSpacing/>
        <w:rPr>
          <w:rFonts w:ascii="Cambria" w:eastAsia="Cambria" w:hAnsi="Cambria" w:cs="Cambria"/>
          <w:sz w:val="20"/>
          <w:szCs w:val="20"/>
          <w:lang w:eastAsia="en-GB"/>
        </w:rPr>
      </w:pPr>
    </w:p>
    <w:p w14:paraId="0C8BBD66" w14:textId="77777777" w:rsidR="00825D71" w:rsidRPr="00A94EFD" w:rsidRDefault="00825D71" w:rsidP="00825D71">
      <w:pPr>
        <w:ind w:left="851" w:right="140"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lastRenderedPageBreak/>
        <w:t>o)</w:t>
      </w:r>
      <w:r w:rsidRPr="00A94EFD">
        <w:rPr>
          <w:rFonts w:ascii="Cambria" w:eastAsia="Cambria" w:hAnsi="Cambria" w:cs="Cambria"/>
          <w:sz w:val="20"/>
          <w:szCs w:val="20"/>
          <w:lang w:eastAsia="en-GB"/>
        </w:rPr>
        <w:tab/>
        <w:t>« transfert volontaire » désigne la répétition d’un transfert mis en œuvre à titre volontaire par l’opérateur donateur afin de satisfaire les exigences de l’</w:t>
      </w:r>
      <w:r w:rsidRPr="00A94EFD">
        <w:rPr>
          <w:rFonts w:ascii="Cambria" w:eastAsia="Cambria" w:hAnsi="Cambria" w:cs="Cambria"/>
          <w:b/>
          <w:bCs/>
          <w:sz w:val="20"/>
          <w:szCs w:val="20"/>
          <w:lang w:eastAsia="en-GB"/>
        </w:rPr>
        <w:t>annexe 8</w:t>
      </w:r>
      <w:r w:rsidRPr="00A94EFD">
        <w:rPr>
          <w:rFonts w:ascii="Cambria" w:eastAsia="Cambria" w:hAnsi="Cambria" w:cs="Cambria"/>
          <w:sz w:val="20"/>
          <w:szCs w:val="20"/>
          <w:lang w:eastAsia="en-GB"/>
        </w:rPr>
        <w:t> ;</w:t>
      </w:r>
    </w:p>
    <w:p w14:paraId="67EDA23B" w14:textId="77777777" w:rsidR="00825D71" w:rsidRPr="00A94EFD" w:rsidRDefault="00825D71" w:rsidP="00825D71">
      <w:pPr>
        <w:ind w:left="851" w:right="140" w:hanging="425"/>
        <w:contextualSpacing/>
        <w:jc w:val="both"/>
        <w:rPr>
          <w:rFonts w:ascii="Cambria" w:eastAsia="Cambria" w:hAnsi="Cambria" w:cs="Cambria"/>
          <w:sz w:val="20"/>
          <w:szCs w:val="20"/>
          <w:lang w:eastAsia="en-GB"/>
        </w:rPr>
      </w:pPr>
    </w:p>
    <w:p w14:paraId="2275A9C5" w14:textId="77777777" w:rsidR="00825D71" w:rsidRPr="00A94EFD" w:rsidRDefault="00825D71" w:rsidP="00825D71">
      <w:pPr>
        <w:ind w:left="851" w:right="140"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p)</w:t>
      </w:r>
      <w:r w:rsidRPr="00A94EFD">
        <w:rPr>
          <w:rFonts w:ascii="Cambria" w:eastAsia="Cambria" w:hAnsi="Cambria" w:cs="Cambria"/>
          <w:sz w:val="20"/>
          <w:szCs w:val="20"/>
          <w:lang w:eastAsia="en-GB"/>
        </w:rPr>
        <w:tab/>
        <w:t>« transfert de contrôle » désigne la répétition d’un transfert mis en œuvre à la demande des autorités de contrôle ;</w:t>
      </w:r>
    </w:p>
    <w:p w14:paraId="16FEB978" w14:textId="77777777" w:rsidR="00825D71" w:rsidRPr="00A94EFD" w:rsidRDefault="00825D71" w:rsidP="00825D71">
      <w:pPr>
        <w:ind w:left="851" w:right="140" w:hanging="425"/>
        <w:contextualSpacing/>
        <w:jc w:val="both"/>
        <w:rPr>
          <w:rFonts w:ascii="Cambria" w:eastAsia="Cambria" w:hAnsi="Cambria" w:cs="Cambria"/>
          <w:sz w:val="20"/>
          <w:szCs w:val="20"/>
          <w:lang w:eastAsia="en-GB"/>
        </w:rPr>
      </w:pPr>
    </w:p>
    <w:p w14:paraId="451DEE56" w14:textId="77777777" w:rsidR="00825D71" w:rsidRPr="00A94EFD" w:rsidRDefault="00825D71" w:rsidP="00825D71">
      <w:pPr>
        <w:ind w:left="851" w:right="140"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q)</w:t>
      </w:r>
      <w:r w:rsidRPr="00A94EFD">
        <w:rPr>
          <w:rFonts w:ascii="Cambria" w:eastAsia="Cambria" w:hAnsi="Cambria" w:cs="Cambria"/>
          <w:sz w:val="20"/>
          <w:szCs w:val="20"/>
          <w:lang w:eastAsia="en-GB"/>
        </w:rPr>
        <w:tab/>
        <w:t>« mise en cage de contrôle » désigne toute répétition de l’opération de mise en cage réalisée à la demande des autorités de contrôle aux fins de la vérification du nombre et/ou du poids moyen des poissons mis en cage ;</w:t>
      </w:r>
    </w:p>
    <w:p w14:paraId="284D267F" w14:textId="77777777" w:rsidR="00825D71" w:rsidRPr="00A94EFD" w:rsidRDefault="00825D71" w:rsidP="00825D71">
      <w:pPr>
        <w:ind w:left="851" w:right="140" w:hanging="425"/>
        <w:contextualSpacing/>
        <w:jc w:val="both"/>
        <w:rPr>
          <w:rFonts w:ascii="Cambria" w:eastAsia="Cambria" w:hAnsi="Cambria" w:cs="Cambria"/>
          <w:sz w:val="20"/>
          <w:szCs w:val="20"/>
          <w:lang w:eastAsia="en-GB"/>
        </w:rPr>
      </w:pPr>
    </w:p>
    <w:p w14:paraId="32CA9407" w14:textId="77777777" w:rsidR="00825D71" w:rsidRPr="00A94EFD" w:rsidRDefault="00825D71" w:rsidP="00825D71">
      <w:pPr>
        <w:ind w:left="851" w:right="140"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r)</w:t>
      </w:r>
      <w:r w:rsidRPr="00A94EFD">
        <w:rPr>
          <w:rFonts w:ascii="Cambria" w:eastAsia="Cambria" w:hAnsi="Cambria" w:cs="Cambria"/>
          <w:sz w:val="20"/>
          <w:szCs w:val="20"/>
          <w:lang w:eastAsia="en-GB"/>
        </w:rPr>
        <w:tab/>
        <w:t>« madrague » désigne l’engin fixe ancré au fond comportant généralement un filet de guidage menant les thons rouges dans un enclos ou une série d’enclos où ils sont maintenus jusqu’à leur mise à mort ou élevage ;</w:t>
      </w:r>
    </w:p>
    <w:p w14:paraId="209DABBC" w14:textId="77777777" w:rsidR="00825D71" w:rsidRPr="00A94EFD" w:rsidRDefault="00825D71" w:rsidP="00825D71">
      <w:pPr>
        <w:ind w:left="851" w:right="140" w:hanging="425"/>
        <w:contextualSpacing/>
        <w:jc w:val="both"/>
        <w:rPr>
          <w:rFonts w:ascii="Cambria" w:eastAsia="Cambria" w:hAnsi="Cambria" w:cs="Cambria"/>
          <w:sz w:val="20"/>
          <w:szCs w:val="20"/>
          <w:lang w:eastAsia="en-GB"/>
        </w:rPr>
      </w:pPr>
    </w:p>
    <w:p w14:paraId="5BD200F2" w14:textId="1098FB48" w:rsidR="00825D71" w:rsidRPr="00A94EFD" w:rsidRDefault="00825D71" w:rsidP="00825D71">
      <w:pPr>
        <w:ind w:left="851" w:right="140"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s)</w:t>
      </w:r>
      <w:r w:rsidRPr="00A94EFD">
        <w:rPr>
          <w:rFonts w:ascii="Cambria" w:eastAsia="Cambria" w:hAnsi="Cambria" w:cs="Cambria"/>
          <w:sz w:val="20"/>
          <w:szCs w:val="20"/>
          <w:lang w:eastAsia="en-GB"/>
        </w:rPr>
        <w:tab/>
        <w:t>« mise en cage » désigne l</w:t>
      </w:r>
      <w:r w:rsidR="00E54351" w:rsidRPr="00A94EFD">
        <w:rPr>
          <w:rFonts w:ascii="Cambria" w:eastAsia="Cambria" w:hAnsi="Cambria" w:cs="Cambria"/>
          <w:sz w:val="20"/>
          <w:szCs w:val="20"/>
          <w:lang w:eastAsia="en-GB"/>
        </w:rPr>
        <w:t xml:space="preserve">e déplacement </w:t>
      </w:r>
      <w:r w:rsidRPr="00A94EFD">
        <w:rPr>
          <w:rFonts w:ascii="Cambria" w:eastAsia="Cambria" w:hAnsi="Cambria" w:cs="Cambria"/>
          <w:sz w:val="20"/>
          <w:szCs w:val="20"/>
          <w:lang w:eastAsia="en-GB"/>
        </w:rPr>
        <w:t>du thon rouge vivant de la cage de transport ou la madrague jusqu’aux cages d’élevage ou d’engraissement ;</w:t>
      </w:r>
    </w:p>
    <w:p w14:paraId="227B1FDA" w14:textId="77777777" w:rsidR="00825D71" w:rsidRPr="00A94EFD" w:rsidRDefault="00825D71" w:rsidP="00825D71">
      <w:pPr>
        <w:ind w:left="851" w:right="140" w:hanging="425"/>
        <w:contextualSpacing/>
        <w:jc w:val="both"/>
        <w:rPr>
          <w:rFonts w:ascii="Cambria" w:eastAsia="Cambria" w:hAnsi="Cambria" w:cs="Cambria"/>
          <w:sz w:val="20"/>
          <w:szCs w:val="20"/>
          <w:lang w:eastAsia="en-GB"/>
        </w:rPr>
      </w:pPr>
    </w:p>
    <w:p w14:paraId="6881C329" w14:textId="77777777" w:rsidR="00825D71" w:rsidRPr="00A94EFD" w:rsidRDefault="00825D71" w:rsidP="00825D71">
      <w:pPr>
        <w:ind w:left="851" w:right="140"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t)</w:t>
      </w:r>
      <w:r w:rsidRPr="00A94EFD">
        <w:rPr>
          <w:rFonts w:ascii="Cambria" w:eastAsia="Cambria" w:hAnsi="Cambria" w:cs="Cambria"/>
          <w:sz w:val="20"/>
          <w:szCs w:val="20"/>
          <w:lang w:eastAsia="en-GB"/>
        </w:rPr>
        <w:tab/>
        <w:t>« engraissement » ou « élevage » désigne la mise en cage du thon rouge dans des fermes et son alimentation ultérieure dans le but de l’engraisser et d’accroître sa biomasse totale ;</w:t>
      </w:r>
    </w:p>
    <w:p w14:paraId="5528FB59" w14:textId="77777777" w:rsidR="00825D71" w:rsidRPr="00A94EFD" w:rsidRDefault="00825D71" w:rsidP="00825D71">
      <w:pPr>
        <w:ind w:left="851" w:right="140" w:hanging="425"/>
        <w:contextualSpacing/>
        <w:jc w:val="both"/>
        <w:rPr>
          <w:rFonts w:ascii="Cambria" w:eastAsia="Cambria" w:hAnsi="Cambria" w:cs="Cambria"/>
          <w:sz w:val="20"/>
          <w:szCs w:val="20"/>
          <w:lang w:eastAsia="en-GB"/>
        </w:rPr>
      </w:pPr>
    </w:p>
    <w:p w14:paraId="203F5E0D" w14:textId="77777777" w:rsidR="00825D71" w:rsidRPr="00A94EFD" w:rsidRDefault="00825D71" w:rsidP="00825D71">
      <w:pPr>
        <w:ind w:left="851" w:right="140"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u)</w:t>
      </w:r>
      <w:r w:rsidRPr="00A94EFD">
        <w:rPr>
          <w:rFonts w:ascii="Cambria" w:eastAsia="Cambria" w:hAnsi="Cambria" w:cs="Cambria"/>
          <w:sz w:val="20"/>
          <w:szCs w:val="20"/>
          <w:lang w:eastAsia="en-GB"/>
        </w:rPr>
        <w:tab/>
        <w:t>« ferme » désigne un site marin clairement défini par des coordonnées géographiques utilisé pour l’engraissement ou l’élevage du thon rouge capturé par des madragues et/ou des senneurs. Une ferme pourrait avoir plusieurs lieux d’élevage, tous définis par des coordonnées géographiques (présentant une définition claire de la longitude et de la latitude pour chacun des points du polygone) ;</w:t>
      </w:r>
    </w:p>
    <w:p w14:paraId="3A07CE99" w14:textId="77777777" w:rsidR="00825D71" w:rsidRPr="00A94EFD" w:rsidRDefault="00825D71" w:rsidP="00825D71">
      <w:pPr>
        <w:ind w:left="851" w:right="140" w:hanging="425"/>
        <w:contextualSpacing/>
        <w:jc w:val="both"/>
        <w:rPr>
          <w:rFonts w:ascii="Cambria" w:eastAsia="Cambria" w:hAnsi="Cambria" w:cs="Cambria"/>
          <w:sz w:val="20"/>
          <w:szCs w:val="20"/>
          <w:lang w:eastAsia="en-GB"/>
        </w:rPr>
      </w:pPr>
    </w:p>
    <w:p w14:paraId="588D8E0F" w14:textId="77777777" w:rsidR="00825D71" w:rsidRPr="00A94EFD" w:rsidRDefault="00825D71" w:rsidP="00825D71">
      <w:pPr>
        <w:ind w:left="851" w:right="140"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v)</w:t>
      </w:r>
      <w:r w:rsidRPr="00A94EFD">
        <w:rPr>
          <w:rFonts w:ascii="Cambria" w:eastAsia="Cambria" w:hAnsi="Cambria" w:cs="Cambria"/>
          <w:sz w:val="20"/>
          <w:szCs w:val="20"/>
          <w:lang w:eastAsia="en-GB"/>
        </w:rPr>
        <w:tab/>
        <w:t>« mise à mort » désigne l’exécution du thon rouge dans les fermes ou les madragues ;</w:t>
      </w:r>
    </w:p>
    <w:p w14:paraId="498FC46B" w14:textId="77777777" w:rsidR="00825D71" w:rsidRPr="00A94EFD" w:rsidRDefault="00825D71" w:rsidP="00825D71">
      <w:pPr>
        <w:rPr>
          <w:rFonts w:ascii="Cambria" w:eastAsia="Cambria" w:hAnsi="Cambria" w:cs="Cambria"/>
          <w:sz w:val="20"/>
          <w:szCs w:val="20"/>
          <w:lang w:eastAsia="en-GB"/>
        </w:rPr>
      </w:pPr>
    </w:p>
    <w:p w14:paraId="2B6F1716" w14:textId="77777777" w:rsidR="00825D71" w:rsidRPr="00A94EFD" w:rsidRDefault="00825D71" w:rsidP="00825D71">
      <w:pPr>
        <w:ind w:left="851" w:right="140"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w)</w:t>
      </w:r>
      <w:r w:rsidRPr="00A94EFD">
        <w:rPr>
          <w:rFonts w:ascii="Cambria" w:eastAsia="Cambria" w:hAnsi="Cambria" w:cs="Cambria"/>
          <w:sz w:val="20"/>
          <w:szCs w:val="20"/>
          <w:lang w:eastAsia="en-GB"/>
        </w:rPr>
        <w:tab/>
        <w:t>« transbordement » désigne le déchargement de l’ensemble ou d’une partie des poissons à bord d’un navire de pêche vers un autre navire de pêche. Toutefois, le déchargement du thon rouge mort du filet d'un senneur, d’une madrague ou d'un remorqueur à un navire auxiliaire ne devra pas être considéré comme un transbordement ;</w:t>
      </w:r>
    </w:p>
    <w:p w14:paraId="5FD57524" w14:textId="77777777" w:rsidR="00825D71" w:rsidRPr="00A94EFD" w:rsidRDefault="00825D71" w:rsidP="00825D71">
      <w:pPr>
        <w:ind w:left="851" w:right="140" w:hanging="425"/>
        <w:contextualSpacing/>
        <w:jc w:val="both"/>
        <w:rPr>
          <w:rFonts w:ascii="Cambria" w:eastAsia="Cambria" w:hAnsi="Cambria" w:cs="Cambria"/>
          <w:sz w:val="20"/>
          <w:szCs w:val="20"/>
          <w:lang w:eastAsia="en-GB"/>
        </w:rPr>
      </w:pPr>
    </w:p>
    <w:p w14:paraId="1AFBD13A" w14:textId="77777777" w:rsidR="00825D71" w:rsidRPr="00A94EFD" w:rsidRDefault="00825D71" w:rsidP="00825D71">
      <w:pPr>
        <w:ind w:left="851" w:right="140"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x)</w:t>
      </w:r>
      <w:r w:rsidRPr="00A94EFD">
        <w:rPr>
          <w:rFonts w:ascii="Cambria" w:eastAsia="Cambria" w:hAnsi="Cambria" w:cs="Cambria"/>
          <w:sz w:val="20"/>
          <w:szCs w:val="20"/>
          <w:lang w:eastAsia="en-GB"/>
        </w:rPr>
        <w:tab/>
        <w:t>« pêcherie sportive » désigne une pêcherie non commerciale dont les membres adhèrent à une organisation sportive nationale ou sont détenteurs d’une licence sportive nationale ;</w:t>
      </w:r>
    </w:p>
    <w:p w14:paraId="49966E2B" w14:textId="77777777" w:rsidR="00825D71" w:rsidRPr="00A94EFD" w:rsidRDefault="00825D71" w:rsidP="00825D71">
      <w:pPr>
        <w:ind w:left="851" w:right="140" w:hanging="425"/>
        <w:contextualSpacing/>
        <w:jc w:val="both"/>
        <w:rPr>
          <w:rFonts w:ascii="Cambria" w:eastAsia="Cambria" w:hAnsi="Cambria" w:cs="Cambria"/>
          <w:sz w:val="20"/>
          <w:szCs w:val="20"/>
          <w:lang w:eastAsia="en-GB"/>
        </w:rPr>
      </w:pPr>
    </w:p>
    <w:p w14:paraId="2B0D4821" w14:textId="77777777" w:rsidR="00825D71" w:rsidRPr="00A94EFD" w:rsidRDefault="00825D71" w:rsidP="00825D71">
      <w:pPr>
        <w:ind w:left="851" w:right="140"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y)</w:t>
      </w:r>
      <w:r w:rsidRPr="00A94EFD">
        <w:rPr>
          <w:rFonts w:ascii="Cambria" w:eastAsia="Cambria" w:hAnsi="Cambria" w:cs="Cambria"/>
          <w:sz w:val="20"/>
          <w:szCs w:val="20"/>
          <w:lang w:eastAsia="en-GB"/>
        </w:rPr>
        <w:tab/>
        <w:t>« pêcherie récréative » désigne une pêcherie non commerciale dont les membres n’adhèrent pas à une organisation sportive nationale ou ne sont pas détenteurs d’une licence sportive nationale ;</w:t>
      </w:r>
    </w:p>
    <w:p w14:paraId="3794F208" w14:textId="77777777" w:rsidR="00825D71" w:rsidRPr="00A94EFD" w:rsidRDefault="00825D71" w:rsidP="00825D71">
      <w:pPr>
        <w:ind w:left="851" w:right="140" w:hanging="425"/>
        <w:contextualSpacing/>
        <w:jc w:val="both"/>
        <w:rPr>
          <w:rFonts w:ascii="Cambria" w:eastAsia="Cambria" w:hAnsi="Cambria" w:cs="Cambria"/>
          <w:sz w:val="20"/>
          <w:szCs w:val="20"/>
          <w:lang w:eastAsia="en-GB"/>
        </w:rPr>
      </w:pPr>
    </w:p>
    <w:p w14:paraId="6815E0CA" w14:textId="77777777" w:rsidR="00825D71" w:rsidRPr="00A94EFD" w:rsidRDefault="00825D71" w:rsidP="00825D71">
      <w:pPr>
        <w:ind w:left="851" w:right="140"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z)</w:t>
      </w:r>
      <w:r w:rsidRPr="00A94EFD">
        <w:rPr>
          <w:rFonts w:ascii="Cambria" w:eastAsia="Cambria" w:hAnsi="Cambria" w:cs="Cambria"/>
          <w:sz w:val="20"/>
          <w:szCs w:val="20"/>
          <w:lang w:eastAsia="en-GB"/>
        </w:rPr>
        <w:tab/>
        <w:t>« caméra stéréoscopique » désigne une caméra à deux objectifs ou plus, dont chaque objectif compte une image film ou un capteur d'images séparé, permettant ainsi de prendre des images en trois dimensions dans le but de mesurer la longueur du poisson et de contribuer à affiner le nombre et le poids des thons rouges ;</w:t>
      </w:r>
    </w:p>
    <w:p w14:paraId="2A5D94F4" w14:textId="77777777" w:rsidR="00825D71" w:rsidRPr="00A94EFD" w:rsidRDefault="00825D71" w:rsidP="00825D71">
      <w:pPr>
        <w:ind w:left="851" w:right="140" w:hanging="425"/>
        <w:contextualSpacing/>
        <w:jc w:val="both"/>
        <w:rPr>
          <w:rFonts w:ascii="Cambria" w:eastAsia="Cambria" w:hAnsi="Cambria" w:cs="Cambria"/>
          <w:sz w:val="20"/>
          <w:szCs w:val="20"/>
          <w:lang w:eastAsia="en-GB"/>
        </w:rPr>
      </w:pPr>
    </w:p>
    <w:p w14:paraId="632819DF" w14:textId="77777777" w:rsidR="00825D71" w:rsidRPr="00A94EFD" w:rsidRDefault="00825D71" w:rsidP="00825D71">
      <w:pPr>
        <w:ind w:left="851" w:right="140" w:hanging="425"/>
        <w:contextualSpacing/>
        <w:jc w:val="both"/>
        <w:rPr>
          <w:rFonts w:ascii="Cambria" w:eastAsia="Cambria" w:hAnsi="Cambria" w:cs="Cambria"/>
          <w:sz w:val="20"/>
          <w:szCs w:val="20"/>
          <w:lang w:eastAsia="en-GB"/>
        </w:rPr>
      </w:pPr>
      <w:proofErr w:type="spellStart"/>
      <w:r w:rsidRPr="00A94EFD">
        <w:rPr>
          <w:rFonts w:ascii="Cambria" w:eastAsia="Cambria" w:hAnsi="Cambria" w:cs="Cambria"/>
          <w:sz w:val="20"/>
          <w:szCs w:val="20"/>
          <w:lang w:eastAsia="en-GB"/>
        </w:rPr>
        <w:t>aa</w:t>
      </w:r>
      <w:proofErr w:type="spellEnd"/>
      <w:r w:rsidRPr="00A94EFD">
        <w:rPr>
          <w:rFonts w:ascii="Cambria" w:eastAsia="Cambria" w:hAnsi="Cambria" w:cs="Cambria"/>
          <w:sz w:val="20"/>
          <w:szCs w:val="20"/>
          <w:lang w:eastAsia="en-GB"/>
        </w:rPr>
        <w:t>)</w:t>
      </w:r>
      <w:r w:rsidRPr="00A94EFD">
        <w:rPr>
          <w:rFonts w:ascii="Cambria" w:eastAsia="Cambria" w:hAnsi="Cambria" w:cs="Cambria"/>
          <w:sz w:val="20"/>
          <w:szCs w:val="20"/>
          <w:lang w:eastAsia="en-GB"/>
        </w:rPr>
        <w:tab/>
        <w:t>« caméra de contrôle » désigne une caméra stéréoscopique et/ou une caméra vidéo conventionnelle aux fins des contrôles prévus dans la présente Recommandation ;</w:t>
      </w:r>
    </w:p>
    <w:p w14:paraId="147579EC" w14:textId="77777777" w:rsidR="00825D71" w:rsidRPr="00A94EFD" w:rsidRDefault="00825D71" w:rsidP="00825D71">
      <w:pPr>
        <w:ind w:left="851" w:right="140" w:hanging="425"/>
        <w:contextualSpacing/>
        <w:jc w:val="both"/>
        <w:rPr>
          <w:rFonts w:ascii="Cambria" w:eastAsia="Cambria" w:hAnsi="Cambria" w:cs="Cambria"/>
          <w:sz w:val="20"/>
          <w:szCs w:val="20"/>
          <w:lang w:eastAsia="en-GB"/>
        </w:rPr>
      </w:pPr>
    </w:p>
    <w:p w14:paraId="79D31A83" w14:textId="77777777" w:rsidR="00825D71" w:rsidRPr="00A94EFD" w:rsidRDefault="00825D71" w:rsidP="00825D71">
      <w:pPr>
        <w:ind w:left="851" w:right="140" w:hanging="425"/>
        <w:contextualSpacing/>
        <w:jc w:val="both"/>
        <w:rPr>
          <w:rFonts w:ascii="Cambria" w:eastAsia="Cambria" w:hAnsi="Cambria" w:cs="Cambria"/>
          <w:sz w:val="20"/>
          <w:szCs w:val="20"/>
          <w:lang w:eastAsia="en-GB"/>
        </w:rPr>
      </w:pPr>
      <w:proofErr w:type="spellStart"/>
      <w:r w:rsidRPr="00A94EFD">
        <w:rPr>
          <w:rFonts w:ascii="Cambria" w:eastAsia="Cambria" w:hAnsi="Cambria" w:cs="Cambria"/>
          <w:sz w:val="20"/>
          <w:szCs w:val="20"/>
          <w:lang w:eastAsia="en-GB"/>
        </w:rPr>
        <w:t>bb</w:t>
      </w:r>
      <w:proofErr w:type="spellEnd"/>
      <w:r w:rsidRPr="00A94EFD">
        <w:rPr>
          <w:rFonts w:ascii="Cambria" w:eastAsia="Cambria" w:hAnsi="Cambria" w:cs="Cambria"/>
          <w:sz w:val="20"/>
          <w:szCs w:val="20"/>
          <w:lang w:eastAsia="en-GB"/>
        </w:rPr>
        <w:t>)</w:t>
      </w:r>
      <w:r w:rsidRPr="00A94EFD">
        <w:rPr>
          <w:rFonts w:ascii="Cambria" w:eastAsia="Cambria" w:hAnsi="Cambria" w:cs="Cambria"/>
          <w:sz w:val="20"/>
          <w:szCs w:val="20"/>
          <w:lang w:eastAsia="en-GB"/>
        </w:rPr>
        <w:tab/>
        <w:t>« BCD ou BCD électronique (eBCD) » désigne un document de capture de thon rouge ;</w:t>
      </w:r>
    </w:p>
    <w:p w14:paraId="32AD143E" w14:textId="77777777" w:rsidR="00825D71" w:rsidRPr="00A94EFD" w:rsidRDefault="00825D71" w:rsidP="00825D71">
      <w:pPr>
        <w:ind w:left="851" w:right="140" w:hanging="425"/>
        <w:contextualSpacing/>
        <w:jc w:val="both"/>
        <w:rPr>
          <w:rFonts w:ascii="Cambria" w:eastAsia="Cambria" w:hAnsi="Cambria" w:cs="Cambria"/>
          <w:sz w:val="20"/>
          <w:szCs w:val="20"/>
          <w:lang w:eastAsia="en-GB"/>
        </w:rPr>
      </w:pPr>
    </w:p>
    <w:p w14:paraId="34EE63B8" w14:textId="77777777" w:rsidR="00825D71" w:rsidRPr="00A94EFD" w:rsidRDefault="00825D71" w:rsidP="00825D71">
      <w:pPr>
        <w:ind w:left="851" w:right="140"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cc)</w:t>
      </w:r>
      <w:r w:rsidRPr="00A94EFD">
        <w:rPr>
          <w:rFonts w:ascii="Cambria" w:eastAsia="Cambria" w:hAnsi="Cambria" w:cs="Cambria"/>
          <w:sz w:val="20"/>
          <w:szCs w:val="20"/>
          <w:lang w:eastAsia="en-GB"/>
        </w:rPr>
        <w:tab/>
        <w:t>« longueur des navires » désigne la longueur hors-tout ;</w:t>
      </w:r>
    </w:p>
    <w:p w14:paraId="3874517A" w14:textId="77777777" w:rsidR="00825D71" w:rsidRPr="00A94EFD" w:rsidRDefault="00825D71" w:rsidP="00825D71">
      <w:pPr>
        <w:ind w:left="851" w:right="140" w:hanging="425"/>
        <w:contextualSpacing/>
        <w:jc w:val="both"/>
        <w:rPr>
          <w:rFonts w:ascii="Cambria" w:eastAsia="Cambria" w:hAnsi="Cambria" w:cs="Cambria"/>
          <w:sz w:val="20"/>
          <w:szCs w:val="20"/>
          <w:lang w:eastAsia="en-GB"/>
        </w:rPr>
      </w:pPr>
    </w:p>
    <w:p w14:paraId="616681AC" w14:textId="77777777" w:rsidR="00825D71" w:rsidRPr="00A94EFD" w:rsidRDefault="00825D71" w:rsidP="00825D71">
      <w:pPr>
        <w:ind w:left="851" w:right="140"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dd)</w:t>
      </w:r>
      <w:r w:rsidRPr="00A94EFD">
        <w:rPr>
          <w:rFonts w:ascii="Cambria" w:eastAsia="Cambria" w:hAnsi="Cambria" w:cs="Cambria"/>
          <w:sz w:val="20"/>
          <w:szCs w:val="20"/>
          <w:lang w:eastAsia="en-GB"/>
        </w:rPr>
        <w:tab/>
        <w:t>« petit navire côtier » désigne un navire de capture présentant au moins trois des cinq caractéristiques suivantes : (a) longueur hors tout &lt;12 m ; (b) le navire pêche exclusivement dans les eaux territoriales de la CPC de pavillon ; (c) les sorties ont une durée inférieure à 24 heures ; (d) le nombre maximum des membres d'équipage est fixé à quatre personnes ; ou (e) le navire utilise des techniques de pêche qui sont sélectives et ont un impact réduit sur l'environnement ;</w:t>
      </w:r>
    </w:p>
    <w:p w14:paraId="348980D9" w14:textId="77777777" w:rsidR="00825D71" w:rsidRPr="00A94EFD" w:rsidRDefault="00825D71" w:rsidP="00825D71">
      <w:pPr>
        <w:ind w:left="851" w:right="140" w:hanging="425"/>
        <w:contextualSpacing/>
        <w:jc w:val="both"/>
        <w:rPr>
          <w:rFonts w:ascii="Cambria" w:eastAsia="Cambria" w:hAnsi="Cambria" w:cs="Cambria"/>
          <w:sz w:val="20"/>
          <w:szCs w:val="20"/>
          <w:lang w:eastAsia="en-GB"/>
        </w:rPr>
      </w:pPr>
    </w:p>
    <w:p w14:paraId="1A20C4C0" w14:textId="77777777" w:rsidR="00825D71" w:rsidRPr="00A94EFD" w:rsidRDefault="00825D71" w:rsidP="00825D71">
      <w:pPr>
        <w:ind w:left="851" w:right="140" w:hanging="425"/>
        <w:contextualSpacing/>
        <w:jc w:val="both"/>
        <w:rPr>
          <w:rFonts w:ascii="Cambria" w:eastAsia="Cambria" w:hAnsi="Cambria" w:cs="Cambria"/>
          <w:sz w:val="20"/>
          <w:szCs w:val="20"/>
          <w:lang w:eastAsia="en-GB"/>
        </w:rPr>
      </w:pPr>
      <w:proofErr w:type="spellStart"/>
      <w:r w:rsidRPr="00A94EFD">
        <w:rPr>
          <w:rFonts w:ascii="Cambria" w:eastAsia="Cambria" w:hAnsi="Cambria" w:cs="Cambria"/>
          <w:sz w:val="20"/>
          <w:szCs w:val="20"/>
          <w:lang w:eastAsia="en-GB"/>
        </w:rPr>
        <w:lastRenderedPageBreak/>
        <w:t>ee</w:t>
      </w:r>
      <w:proofErr w:type="spellEnd"/>
      <w:r w:rsidRPr="00A94EFD">
        <w:rPr>
          <w:rFonts w:ascii="Cambria" w:eastAsia="Cambria" w:hAnsi="Cambria" w:cs="Cambria"/>
          <w:sz w:val="20"/>
          <w:szCs w:val="20"/>
          <w:lang w:eastAsia="en-GB"/>
        </w:rPr>
        <w:t>)</w:t>
      </w:r>
      <w:r w:rsidRPr="00A94EFD">
        <w:rPr>
          <w:rFonts w:ascii="Cambria" w:eastAsia="Cambria" w:hAnsi="Cambria" w:cs="Cambria"/>
          <w:sz w:val="20"/>
          <w:szCs w:val="20"/>
          <w:lang w:eastAsia="en-GB"/>
        </w:rPr>
        <w:tab/>
        <w:t>« CPC de la ferme » désigne la CPC sous la juridiction de laquelle la ferme de thon rouge est située ;</w:t>
      </w:r>
    </w:p>
    <w:p w14:paraId="7628AAE6" w14:textId="77777777" w:rsidR="00825D71" w:rsidRPr="00A94EFD" w:rsidRDefault="00825D71" w:rsidP="00825D71">
      <w:pPr>
        <w:ind w:left="851" w:right="140" w:hanging="425"/>
        <w:contextualSpacing/>
        <w:jc w:val="both"/>
        <w:rPr>
          <w:rFonts w:ascii="Cambria" w:eastAsia="Cambria" w:hAnsi="Cambria" w:cs="Cambria"/>
          <w:sz w:val="20"/>
          <w:szCs w:val="20"/>
          <w:lang w:eastAsia="en-GB"/>
        </w:rPr>
      </w:pPr>
    </w:p>
    <w:p w14:paraId="11313FC1" w14:textId="77777777" w:rsidR="00825D71" w:rsidRPr="00A94EFD" w:rsidRDefault="00825D71" w:rsidP="00825D71">
      <w:pPr>
        <w:ind w:left="851" w:right="140" w:hanging="425"/>
        <w:contextualSpacing/>
        <w:jc w:val="both"/>
        <w:rPr>
          <w:rFonts w:ascii="Cambria" w:eastAsia="Cambria" w:hAnsi="Cambria" w:cs="Cambria"/>
          <w:sz w:val="20"/>
          <w:szCs w:val="20"/>
          <w:lang w:eastAsia="en-GB"/>
        </w:rPr>
      </w:pPr>
      <w:proofErr w:type="spellStart"/>
      <w:r w:rsidRPr="00A94EFD">
        <w:rPr>
          <w:rFonts w:ascii="Cambria" w:eastAsia="Cambria" w:hAnsi="Cambria" w:cs="Cambria"/>
          <w:sz w:val="20"/>
          <w:szCs w:val="20"/>
          <w:lang w:eastAsia="en-GB"/>
        </w:rPr>
        <w:t>ff</w:t>
      </w:r>
      <w:proofErr w:type="spellEnd"/>
      <w:r w:rsidRPr="00A94EFD">
        <w:rPr>
          <w:rFonts w:ascii="Cambria" w:eastAsia="Cambria" w:hAnsi="Cambria" w:cs="Cambria"/>
          <w:sz w:val="20"/>
          <w:szCs w:val="20"/>
          <w:lang w:eastAsia="en-GB"/>
        </w:rPr>
        <w:t>)</w:t>
      </w:r>
      <w:r w:rsidRPr="00A94EFD">
        <w:rPr>
          <w:rFonts w:ascii="Cambria" w:eastAsia="Cambria" w:hAnsi="Cambria" w:cs="Cambria"/>
          <w:sz w:val="20"/>
          <w:szCs w:val="20"/>
          <w:lang w:eastAsia="en-GB"/>
        </w:rPr>
        <w:tab/>
        <w:t>« CPC de pavillon » désigne la CPC dont le navire de pêche bat le pavillon ;</w:t>
      </w:r>
    </w:p>
    <w:p w14:paraId="29678EE1" w14:textId="77777777" w:rsidR="00825D71" w:rsidRPr="00A94EFD" w:rsidRDefault="00825D71" w:rsidP="00825D71">
      <w:pPr>
        <w:ind w:left="851" w:right="140" w:hanging="425"/>
        <w:contextualSpacing/>
        <w:jc w:val="both"/>
        <w:rPr>
          <w:rFonts w:ascii="Cambria" w:eastAsia="Cambria" w:hAnsi="Cambria" w:cs="Cambria"/>
          <w:sz w:val="20"/>
          <w:szCs w:val="20"/>
          <w:lang w:eastAsia="en-GB"/>
        </w:rPr>
      </w:pPr>
    </w:p>
    <w:p w14:paraId="04E11752" w14:textId="77777777" w:rsidR="00825D71" w:rsidRPr="00A94EFD" w:rsidRDefault="00825D71" w:rsidP="00825D71">
      <w:pPr>
        <w:ind w:left="851" w:right="140" w:hanging="425"/>
        <w:contextualSpacing/>
        <w:jc w:val="both"/>
        <w:rPr>
          <w:rFonts w:ascii="Cambria" w:eastAsia="Cambria" w:hAnsi="Cambria" w:cs="Cambria"/>
          <w:sz w:val="20"/>
          <w:szCs w:val="20"/>
          <w:lang w:eastAsia="en-GB"/>
        </w:rPr>
      </w:pPr>
      <w:proofErr w:type="spellStart"/>
      <w:r w:rsidRPr="00A94EFD">
        <w:rPr>
          <w:rFonts w:ascii="Cambria" w:eastAsia="Cambria" w:hAnsi="Cambria" w:cs="Cambria"/>
          <w:sz w:val="20"/>
          <w:szCs w:val="20"/>
          <w:lang w:eastAsia="en-GB"/>
        </w:rPr>
        <w:t>gg</w:t>
      </w:r>
      <w:proofErr w:type="spellEnd"/>
      <w:r w:rsidRPr="00A94EFD">
        <w:rPr>
          <w:rFonts w:ascii="Cambria" w:eastAsia="Cambria" w:hAnsi="Cambria" w:cs="Cambria"/>
          <w:sz w:val="20"/>
          <w:szCs w:val="20"/>
          <w:lang w:eastAsia="en-GB"/>
        </w:rPr>
        <w:t>)</w:t>
      </w:r>
      <w:r w:rsidRPr="00A94EFD">
        <w:rPr>
          <w:rFonts w:ascii="Cambria" w:eastAsia="Cambria" w:hAnsi="Cambria" w:cs="Cambria"/>
          <w:sz w:val="20"/>
          <w:szCs w:val="20"/>
          <w:lang w:eastAsia="en-GB"/>
        </w:rPr>
        <w:tab/>
        <w:t>« CPC de la madrague » désigne la CPC sous la juridiction de laquelle la madrague est située ;</w:t>
      </w:r>
    </w:p>
    <w:p w14:paraId="4A486680" w14:textId="77777777" w:rsidR="00825D71" w:rsidRPr="00A94EFD" w:rsidRDefault="00825D71" w:rsidP="00825D71">
      <w:pPr>
        <w:ind w:left="851" w:right="140" w:hanging="425"/>
        <w:contextualSpacing/>
        <w:jc w:val="both"/>
        <w:rPr>
          <w:rFonts w:ascii="Cambria" w:eastAsia="Cambria" w:hAnsi="Cambria" w:cs="Cambria"/>
          <w:sz w:val="20"/>
          <w:szCs w:val="20"/>
          <w:lang w:eastAsia="en-GB"/>
        </w:rPr>
      </w:pPr>
    </w:p>
    <w:p w14:paraId="569121CD" w14:textId="77777777" w:rsidR="00825D71" w:rsidRPr="00A94EFD" w:rsidRDefault="00825D71" w:rsidP="00825D71">
      <w:pPr>
        <w:ind w:left="851" w:right="140" w:hanging="425"/>
        <w:contextualSpacing/>
        <w:jc w:val="both"/>
        <w:rPr>
          <w:rFonts w:ascii="Cambria" w:eastAsia="Cambria" w:hAnsi="Cambria" w:cs="Cambria"/>
          <w:sz w:val="20"/>
          <w:szCs w:val="20"/>
          <w:lang w:eastAsia="en-GB"/>
        </w:rPr>
      </w:pPr>
      <w:proofErr w:type="spellStart"/>
      <w:r w:rsidRPr="00A94EFD">
        <w:rPr>
          <w:rFonts w:ascii="Cambria" w:eastAsia="Cambria" w:hAnsi="Cambria" w:cs="Cambria"/>
          <w:sz w:val="20"/>
          <w:szCs w:val="20"/>
          <w:lang w:eastAsia="en-GB"/>
        </w:rPr>
        <w:t>hh</w:t>
      </w:r>
      <w:proofErr w:type="spellEnd"/>
      <w:r w:rsidRPr="00A94EFD">
        <w:rPr>
          <w:rFonts w:ascii="Cambria" w:eastAsia="Cambria" w:hAnsi="Cambria" w:cs="Cambria"/>
          <w:sz w:val="20"/>
          <w:szCs w:val="20"/>
          <w:lang w:eastAsia="en-GB"/>
        </w:rPr>
        <w:t>)</w:t>
      </w:r>
      <w:r w:rsidRPr="00A94EFD">
        <w:rPr>
          <w:rFonts w:ascii="Cambria" w:eastAsia="Cambria" w:hAnsi="Cambria" w:cs="Cambria"/>
          <w:sz w:val="20"/>
          <w:szCs w:val="20"/>
          <w:lang w:eastAsia="en-GB"/>
        </w:rPr>
        <w:tab/>
        <w:t>« capacité d'élevage d'intrants » désigne la quantité maximale de thon rouge sauvage en tonnes qu’une ferme est autorisée à mettre en cage pendant une saison de pêche.</w:t>
      </w:r>
    </w:p>
    <w:p w14:paraId="313B9B75" w14:textId="77777777" w:rsidR="00825D71" w:rsidRPr="00A94EFD" w:rsidRDefault="00825D71" w:rsidP="00825D71">
      <w:pPr>
        <w:rPr>
          <w:rFonts w:ascii="Cambria" w:eastAsia="Cambria" w:hAnsi="Cambria" w:cs="Cambria"/>
          <w:sz w:val="20"/>
          <w:szCs w:val="20"/>
          <w:lang w:eastAsia="en-GB"/>
        </w:rPr>
      </w:pPr>
    </w:p>
    <w:p w14:paraId="4516C4D7" w14:textId="77777777" w:rsidR="00C55F95" w:rsidRPr="00A94EFD" w:rsidRDefault="00C55F95" w:rsidP="00825D71">
      <w:pPr>
        <w:rPr>
          <w:rFonts w:ascii="Cambria" w:eastAsia="Cambria" w:hAnsi="Cambria" w:cs="Cambria"/>
          <w:sz w:val="20"/>
          <w:szCs w:val="20"/>
          <w:lang w:eastAsia="en-GB"/>
        </w:rPr>
      </w:pPr>
    </w:p>
    <w:p w14:paraId="56C79252" w14:textId="726C5ACF" w:rsidR="00825D71" w:rsidRPr="00A94EFD" w:rsidRDefault="00825D71" w:rsidP="00825D71">
      <w:pPr>
        <w:ind w:left="440" w:right="298" w:hanging="10"/>
        <w:contextualSpacing/>
        <w:jc w:val="center"/>
        <w:rPr>
          <w:rFonts w:ascii="Cambria" w:eastAsia="Cambria" w:hAnsi="Cambria" w:cs="Cambria"/>
          <w:b/>
          <w:sz w:val="20"/>
          <w:szCs w:val="20"/>
          <w:lang w:eastAsia="en-GB"/>
        </w:rPr>
      </w:pPr>
      <w:r w:rsidRPr="00A94EFD">
        <w:rPr>
          <w:rFonts w:ascii="Cambria" w:eastAsia="Cambria" w:hAnsi="Cambria" w:cs="Cambria"/>
          <w:b/>
          <w:sz w:val="20"/>
          <w:szCs w:val="20"/>
          <w:lang w:eastAsia="en-GB"/>
        </w:rPr>
        <w:t xml:space="preserve">IIe </w:t>
      </w:r>
      <w:r w:rsidR="00FE2FF0" w:rsidRPr="00A94EFD">
        <w:rPr>
          <w:rFonts w:ascii="Cambria" w:eastAsia="Cambria" w:hAnsi="Cambria" w:cs="Cambria"/>
          <w:b/>
          <w:sz w:val="20"/>
          <w:szCs w:val="20"/>
          <w:lang w:eastAsia="en-GB"/>
        </w:rPr>
        <w:t>p</w:t>
      </w:r>
      <w:r w:rsidRPr="00A94EFD">
        <w:rPr>
          <w:rFonts w:ascii="Cambria" w:eastAsia="Cambria" w:hAnsi="Cambria" w:cs="Cambria"/>
          <w:b/>
          <w:sz w:val="20"/>
          <w:szCs w:val="20"/>
          <w:lang w:eastAsia="en-GB"/>
        </w:rPr>
        <w:t>artie</w:t>
      </w:r>
      <w:r w:rsidR="00FE2FF0" w:rsidRPr="00A94EFD">
        <w:rPr>
          <w:rFonts w:ascii="Cambria" w:eastAsia="Cambria" w:hAnsi="Cambria" w:cs="Cambria"/>
          <w:b/>
          <w:sz w:val="20"/>
          <w:szCs w:val="20"/>
          <w:lang w:eastAsia="en-GB"/>
        </w:rPr>
        <w:t> :</w:t>
      </w:r>
    </w:p>
    <w:p w14:paraId="4145442F" w14:textId="77777777" w:rsidR="00825D71" w:rsidRPr="00A94EFD" w:rsidRDefault="00825D71" w:rsidP="00825D71">
      <w:pPr>
        <w:ind w:left="440" w:right="298" w:hanging="10"/>
        <w:contextualSpacing/>
        <w:jc w:val="center"/>
        <w:rPr>
          <w:rFonts w:ascii="Cambria" w:eastAsia="Cambria" w:hAnsi="Cambria" w:cs="Cambria"/>
          <w:sz w:val="20"/>
          <w:szCs w:val="20"/>
          <w:lang w:eastAsia="en-GB"/>
        </w:rPr>
      </w:pPr>
      <w:r w:rsidRPr="00A94EFD">
        <w:rPr>
          <w:rFonts w:ascii="Cambria" w:eastAsia="Cambria" w:hAnsi="Cambria" w:cs="Cambria"/>
          <w:b/>
          <w:sz w:val="20"/>
          <w:szCs w:val="20"/>
          <w:lang w:eastAsia="en-GB"/>
        </w:rPr>
        <w:t>Mesures de gestion</w:t>
      </w:r>
    </w:p>
    <w:p w14:paraId="1955843C" w14:textId="77777777" w:rsidR="00825D71" w:rsidRPr="00A94EFD" w:rsidRDefault="00825D71" w:rsidP="00825D71">
      <w:pPr>
        <w:contextualSpacing/>
        <w:rPr>
          <w:rFonts w:ascii="Cambria" w:eastAsia="Cambria" w:hAnsi="Cambria" w:cs="Cambria"/>
          <w:sz w:val="20"/>
          <w:szCs w:val="20"/>
          <w:lang w:eastAsia="en-GB"/>
        </w:rPr>
      </w:pPr>
    </w:p>
    <w:p w14:paraId="00BEBE61" w14:textId="77777777" w:rsidR="00825D71" w:rsidRPr="00A94EFD" w:rsidRDefault="00825D71" w:rsidP="00825D71">
      <w:pPr>
        <w:keepNext/>
        <w:keepLines/>
        <w:contextualSpacing/>
        <w:jc w:val="both"/>
        <w:outlineLvl w:val="0"/>
        <w:rPr>
          <w:rFonts w:ascii="Cambria" w:eastAsia="Cambria" w:hAnsi="Cambria" w:cs="Cambria"/>
          <w:b/>
          <w:sz w:val="20"/>
          <w:szCs w:val="20"/>
          <w:lang w:eastAsia="en-GB"/>
        </w:rPr>
      </w:pPr>
      <w:r w:rsidRPr="00A94EFD">
        <w:rPr>
          <w:rFonts w:ascii="Cambria" w:eastAsia="Cambria" w:hAnsi="Cambria" w:cs="Cambria"/>
          <w:b/>
          <w:sz w:val="20"/>
          <w:szCs w:val="20"/>
          <w:lang w:eastAsia="en-GB"/>
        </w:rPr>
        <w:t>TAC et quotas et conditions associées à l’allocation de quotas aux CPC</w:t>
      </w:r>
    </w:p>
    <w:p w14:paraId="309A34C7" w14:textId="77777777" w:rsidR="00825D71" w:rsidRPr="00A94EFD" w:rsidRDefault="00825D71" w:rsidP="00825D71">
      <w:pPr>
        <w:contextualSpacing/>
        <w:rPr>
          <w:rFonts w:ascii="Cambria" w:eastAsia="Cambria" w:hAnsi="Cambria" w:cs="Cambria"/>
          <w:b/>
          <w:sz w:val="20"/>
          <w:szCs w:val="20"/>
          <w:lang w:eastAsia="en-GB"/>
        </w:rPr>
      </w:pPr>
    </w:p>
    <w:p w14:paraId="26E79036" w14:textId="4BD71AC5" w:rsidR="00825D71" w:rsidRPr="00A94EFD" w:rsidRDefault="00825D71" w:rsidP="00825D71">
      <w:pPr>
        <w:ind w:left="425"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3.</w:t>
      </w:r>
      <w:r w:rsidRPr="00A94EFD">
        <w:rPr>
          <w:rFonts w:ascii="Cambria" w:eastAsia="Cambria" w:hAnsi="Cambria" w:cs="Cambria"/>
          <w:sz w:val="20"/>
          <w:szCs w:val="20"/>
          <w:lang w:eastAsia="en-GB"/>
        </w:rPr>
        <w:tab/>
        <w:t>Chaque CPC devra prendre les mesures nécessaires afin de s’assurer que l’effort de pêche de ses navires de capture et de ses madragues est proportionnel aux possibilités de pêche de thon rouge dont dispose cette CPC dans l’Atlantique Est et en Méditerranée, y compris en établissant des quotas individuels pour ses navires de capture de plus de 24 m inclus dans la liste visée au paragraphe 4</w:t>
      </w:r>
      <w:r w:rsidR="00C55F95" w:rsidRPr="00A94EFD">
        <w:rPr>
          <w:rFonts w:ascii="Cambria" w:eastAsia="Cambria" w:hAnsi="Cambria" w:cs="Cambria"/>
          <w:sz w:val="20"/>
          <w:szCs w:val="20"/>
          <w:lang w:eastAsia="en-GB"/>
        </w:rPr>
        <w:t>8</w:t>
      </w:r>
      <w:r w:rsidRPr="00A94EFD">
        <w:rPr>
          <w:rFonts w:ascii="Cambria" w:eastAsia="Cambria" w:hAnsi="Cambria" w:cs="Cambria"/>
          <w:sz w:val="20"/>
          <w:szCs w:val="20"/>
          <w:lang w:eastAsia="en-GB"/>
        </w:rPr>
        <w:t xml:space="preserve"> a) de la présente Recommandation.</w:t>
      </w:r>
    </w:p>
    <w:p w14:paraId="1C942566" w14:textId="77777777" w:rsidR="00825D71" w:rsidRPr="00A94EFD" w:rsidRDefault="00825D71" w:rsidP="00825D71">
      <w:pPr>
        <w:ind w:left="426" w:right="-1" w:hanging="426"/>
        <w:contextualSpacing/>
        <w:jc w:val="both"/>
        <w:rPr>
          <w:rFonts w:ascii="Cambria" w:eastAsia="Cambria" w:hAnsi="Cambria" w:cs="Cambria"/>
          <w:sz w:val="20"/>
          <w:szCs w:val="20"/>
          <w:lang w:eastAsia="en-GB"/>
        </w:rPr>
      </w:pPr>
    </w:p>
    <w:p w14:paraId="7A6B779B" w14:textId="03DB29ED" w:rsidR="00825D71" w:rsidRPr="00A94EFD" w:rsidRDefault="00825D71" w:rsidP="00825D71">
      <w:pPr>
        <w:ind w:left="425"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4.</w:t>
      </w:r>
      <w:r w:rsidRPr="00A94EFD">
        <w:rPr>
          <w:rFonts w:ascii="Cambria" w:eastAsia="Cambria" w:hAnsi="Cambria" w:cs="Cambria"/>
          <w:sz w:val="20"/>
          <w:szCs w:val="20"/>
          <w:lang w:eastAsia="en-GB"/>
        </w:rPr>
        <w:tab/>
        <w:t xml:space="preserve">Les totaux </w:t>
      </w:r>
      <w:r w:rsidR="008622E0" w:rsidRPr="00A94EFD">
        <w:rPr>
          <w:rFonts w:ascii="Cambria" w:eastAsia="Cambria" w:hAnsi="Cambria" w:cs="Cambria"/>
          <w:sz w:val="20"/>
          <w:szCs w:val="20"/>
          <w:lang w:eastAsia="en-GB"/>
        </w:rPr>
        <w:t>admissibles de captures (TAC)</w:t>
      </w:r>
      <w:r w:rsidRPr="00A94EFD">
        <w:rPr>
          <w:rFonts w:ascii="Cambria" w:eastAsia="Cambria" w:hAnsi="Cambria" w:cs="Cambria"/>
          <w:sz w:val="20"/>
          <w:szCs w:val="20"/>
          <w:lang w:eastAsia="en-GB"/>
        </w:rPr>
        <w:t>, rejets morts y compris, pour 2023 jusqu’en 2025 devront être fixés à 40.570 t, conformément à la MP. Les TAC pour 2026 et les années suivantes devront être décidés lors de la réunion annuelle de la Commission de 2025 conformément à la MP.</w:t>
      </w:r>
    </w:p>
    <w:p w14:paraId="07D86AB0" w14:textId="77777777" w:rsidR="00825D71" w:rsidRPr="00A94EFD" w:rsidRDefault="00825D71" w:rsidP="00825D71">
      <w:pPr>
        <w:ind w:left="426" w:right="-1" w:hanging="426"/>
        <w:contextualSpacing/>
        <w:jc w:val="both"/>
        <w:rPr>
          <w:rFonts w:ascii="Cambria" w:eastAsia="Cambria" w:hAnsi="Cambria" w:cs="Cambria"/>
          <w:sz w:val="8"/>
          <w:szCs w:val="8"/>
          <w:lang w:eastAsia="en-GB"/>
        </w:rPr>
      </w:pPr>
    </w:p>
    <w:p w14:paraId="14819711" w14:textId="77777777" w:rsidR="00825D71" w:rsidRPr="00A94EFD" w:rsidRDefault="00825D71" w:rsidP="00825D71">
      <w:pPr>
        <w:autoSpaceDE w:val="0"/>
        <w:autoSpaceDN w:val="0"/>
        <w:adjustRightInd w:val="0"/>
        <w:ind w:leftChars="152" w:left="365" w:rightChars="134" w:right="322" w:firstLine="2"/>
        <w:rPr>
          <w:rFonts w:ascii="Cambria" w:eastAsia="Cambria" w:hAnsi="Cambria" w:cs="Cambria"/>
          <w:sz w:val="20"/>
          <w:szCs w:val="20"/>
          <w:lang w:eastAsia="en-GB"/>
        </w:rPr>
      </w:pPr>
      <w:r w:rsidRPr="00A94EFD">
        <w:rPr>
          <w:rFonts w:ascii="Cambria" w:eastAsia="Cambria" w:hAnsi="Cambria" w:cs="Cambria"/>
          <w:sz w:val="20"/>
          <w:szCs w:val="20"/>
          <w:lang w:eastAsia="en-GB"/>
        </w:rPr>
        <w:t>Les 40.570 t devront être allouées en 2023 jusqu’en 2025 selon le schéma suivant :</w:t>
      </w:r>
    </w:p>
    <w:p w14:paraId="4A8D1256" w14:textId="77777777" w:rsidR="00825D71" w:rsidRPr="00A94EFD" w:rsidRDefault="00825D71" w:rsidP="00825D71">
      <w:pPr>
        <w:autoSpaceDE w:val="0"/>
        <w:autoSpaceDN w:val="0"/>
        <w:adjustRightInd w:val="0"/>
        <w:rPr>
          <w:rFonts w:ascii="Cambria" w:hAnsi="Cambria"/>
          <w:color w:val="000000"/>
          <w:sz w:val="20"/>
          <w:szCs w:val="20"/>
        </w:rPr>
      </w:pPr>
    </w:p>
    <w:tbl>
      <w:tblPr>
        <w:tblStyle w:val="TableGrid"/>
        <w:tblW w:w="0" w:type="auto"/>
        <w:jc w:val="center"/>
        <w:tblLook w:val="04A0" w:firstRow="1" w:lastRow="0" w:firstColumn="1" w:lastColumn="0" w:noHBand="0" w:noVBand="1"/>
      </w:tblPr>
      <w:tblGrid>
        <w:gridCol w:w="2721"/>
        <w:gridCol w:w="4412"/>
      </w:tblGrid>
      <w:tr w:rsidR="00825D71" w:rsidRPr="00A94EFD" w14:paraId="654F725A" w14:textId="77777777" w:rsidTr="00C55F95">
        <w:trPr>
          <w:trHeight w:hRule="exact" w:val="251"/>
          <w:jc w:val="center"/>
        </w:trPr>
        <w:tc>
          <w:tcPr>
            <w:tcW w:w="2721" w:type="dxa"/>
          </w:tcPr>
          <w:p w14:paraId="210538B2" w14:textId="77777777" w:rsidR="00825D71" w:rsidRPr="00A94EFD" w:rsidRDefault="00825D71" w:rsidP="00825D71">
            <w:pPr>
              <w:autoSpaceDE w:val="0"/>
              <w:autoSpaceDN w:val="0"/>
              <w:adjustRightInd w:val="0"/>
              <w:jc w:val="center"/>
              <w:rPr>
                <w:rFonts w:ascii="Cambria" w:hAnsi="Cambria"/>
                <w:i/>
                <w:iCs/>
                <w:color w:val="000000"/>
                <w:sz w:val="20"/>
                <w:szCs w:val="20"/>
              </w:rPr>
            </w:pPr>
            <w:r w:rsidRPr="00A94EFD">
              <w:rPr>
                <w:rFonts w:ascii="Cambria" w:hAnsi="Cambria"/>
                <w:i/>
                <w:iCs/>
                <w:color w:val="000000"/>
                <w:sz w:val="20"/>
                <w:szCs w:val="20"/>
              </w:rPr>
              <w:t>CPC</w:t>
            </w:r>
          </w:p>
        </w:tc>
        <w:tc>
          <w:tcPr>
            <w:tcW w:w="4412" w:type="dxa"/>
          </w:tcPr>
          <w:p w14:paraId="605CDB21" w14:textId="77777777" w:rsidR="00825D71" w:rsidRPr="00A94EFD" w:rsidRDefault="00825D71" w:rsidP="00825D71">
            <w:pPr>
              <w:autoSpaceDE w:val="0"/>
              <w:autoSpaceDN w:val="0"/>
              <w:adjustRightInd w:val="0"/>
              <w:jc w:val="center"/>
              <w:rPr>
                <w:rFonts w:ascii="Cambria" w:hAnsi="Cambria"/>
                <w:i/>
                <w:iCs/>
                <w:color w:val="000000"/>
                <w:sz w:val="20"/>
                <w:szCs w:val="20"/>
              </w:rPr>
            </w:pPr>
            <w:r w:rsidRPr="00A94EFD">
              <w:rPr>
                <w:rFonts w:ascii="Cambria" w:hAnsi="Cambria"/>
                <w:i/>
                <w:iCs/>
                <w:color w:val="000000"/>
                <w:sz w:val="20"/>
                <w:szCs w:val="20"/>
              </w:rPr>
              <w:t>Quota annuel en 2023 - 2025 (t)</w:t>
            </w:r>
          </w:p>
        </w:tc>
      </w:tr>
      <w:tr w:rsidR="00825D71" w:rsidRPr="00A94EFD" w14:paraId="28060169" w14:textId="77777777" w:rsidTr="00FB044D">
        <w:trPr>
          <w:trHeight w:hRule="exact" w:val="284"/>
          <w:jc w:val="center"/>
        </w:trPr>
        <w:tc>
          <w:tcPr>
            <w:tcW w:w="2721" w:type="dxa"/>
          </w:tcPr>
          <w:p w14:paraId="33E2E015" w14:textId="77777777" w:rsidR="00825D71" w:rsidRPr="00A94EFD" w:rsidRDefault="00825D71" w:rsidP="00825D71">
            <w:pPr>
              <w:autoSpaceDE w:val="0"/>
              <w:autoSpaceDN w:val="0"/>
              <w:adjustRightInd w:val="0"/>
              <w:jc w:val="both"/>
              <w:rPr>
                <w:rFonts w:ascii="Cambria" w:hAnsi="Cambria"/>
                <w:color w:val="000000"/>
                <w:sz w:val="20"/>
                <w:szCs w:val="20"/>
              </w:rPr>
            </w:pPr>
            <w:r w:rsidRPr="00A94EFD">
              <w:rPr>
                <w:rFonts w:ascii="Cambria" w:hAnsi="Cambria"/>
                <w:color w:val="000000"/>
                <w:sz w:val="20"/>
                <w:szCs w:val="20"/>
              </w:rPr>
              <w:t>Albanie</w:t>
            </w:r>
          </w:p>
        </w:tc>
        <w:tc>
          <w:tcPr>
            <w:tcW w:w="4412" w:type="dxa"/>
          </w:tcPr>
          <w:p w14:paraId="21BB42FF" w14:textId="77777777" w:rsidR="00825D71" w:rsidRPr="00A94EFD" w:rsidRDefault="00825D71" w:rsidP="00825D71">
            <w:pPr>
              <w:autoSpaceDE w:val="0"/>
              <w:autoSpaceDN w:val="0"/>
              <w:adjustRightInd w:val="0"/>
              <w:jc w:val="center"/>
              <w:rPr>
                <w:rFonts w:ascii="Cambria" w:hAnsi="Cambria"/>
                <w:color w:val="000000"/>
                <w:sz w:val="20"/>
                <w:szCs w:val="20"/>
              </w:rPr>
            </w:pPr>
            <w:r w:rsidRPr="00A94EFD">
              <w:rPr>
                <w:rFonts w:ascii="Cambria" w:eastAsia="MS Mincho" w:hAnsi="Cambria" w:cs="MS Mincho"/>
                <w:color w:val="000000"/>
                <w:sz w:val="20"/>
                <w:szCs w:val="20"/>
                <w:lang w:eastAsia="ja-JP"/>
              </w:rPr>
              <w:t>264</w:t>
            </w:r>
          </w:p>
        </w:tc>
      </w:tr>
      <w:tr w:rsidR="00825D71" w:rsidRPr="00A94EFD" w14:paraId="21F6D773" w14:textId="77777777" w:rsidTr="00FB044D">
        <w:trPr>
          <w:trHeight w:hRule="exact" w:val="284"/>
          <w:jc w:val="center"/>
        </w:trPr>
        <w:tc>
          <w:tcPr>
            <w:tcW w:w="2721" w:type="dxa"/>
          </w:tcPr>
          <w:p w14:paraId="0970EBA5" w14:textId="77777777" w:rsidR="00825D71" w:rsidRPr="00A94EFD" w:rsidRDefault="00825D71" w:rsidP="00825D71">
            <w:pPr>
              <w:autoSpaceDE w:val="0"/>
              <w:autoSpaceDN w:val="0"/>
              <w:adjustRightInd w:val="0"/>
              <w:jc w:val="both"/>
              <w:rPr>
                <w:rFonts w:ascii="Cambria" w:hAnsi="Cambria"/>
                <w:color w:val="000000"/>
                <w:sz w:val="20"/>
                <w:szCs w:val="20"/>
              </w:rPr>
            </w:pPr>
            <w:r w:rsidRPr="00A94EFD">
              <w:rPr>
                <w:rFonts w:ascii="Cambria" w:hAnsi="Cambria"/>
                <w:color w:val="000000"/>
                <w:sz w:val="20"/>
                <w:szCs w:val="20"/>
              </w:rPr>
              <w:t>Algérie</w:t>
            </w:r>
          </w:p>
        </w:tc>
        <w:tc>
          <w:tcPr>
            <w:tcW w:w="4412" w:type="dxa"/>
          </w:tcPr>
          <w:p w14:paraId="4C0CCBE4" w14:textId="77777777" w:rsidR="00825D71" w:rsidRPr="00A94EFD" w:rsidRDefault="00825D71" w:rsidP="00825D71">
            <w:pPr>
              <w:autoSpaceDE w:val="0"/>
              <w:autoSpaceDN w:val="0"/>
              <w:adjustRightInd w:val="0"/>
              <w:jc w:val="center"/>
              <w:rPr>
                <w:rFonts w:ascii="Cambria" w:hAnsi="Cambria"/>
                <w:color w:val="000000"/>
                <w:sz w:val="20"/>
                <w:szCs w:val="20"/>
              </w:rPr>
            </w:pPr>
            <w:r w:rsidRPr="00A94EFD">
              <w:rPr>
                <w:rFonts w:ascii="Cambria" w:hAnsi="Cambria"/>
                <w:color w:val="000000"/>
                <w:sz w:val="20"/>
                <w:szCs w:val="20"/>
                <w:lang w:eastAsia="ja-JP"/>
              </w:rPr>
              <w:t>2.023</w:t>
            </w:r>
          </w:p>
        </w:tc>
      </w:tr>
      <w:tr w:rsidR="00825D71" w:rsidRPr="00A94EFD" w14:paraId="79805B78" w14:textId="77777777" w:rsidTr="00FB044D">
        <w:trPr>
          <w:trHeight w:hRule="exact" w:val="284"/>
          <w:jc w:val="center"/>
        </w:trPr>
        <w:tc>
          <w:tcPr>
            <w:tcW w:w="2721" w:type="dxa"/>
          </w:tcPr>
          <w:p w14:paraId="15B426A7" w14:textId="77777777" w:rsidR="00825D71" w:rsidRPr="00A94EFD" w:rsidRDefault="00825D71" w:rsidP="00825D71">
            <w:pPr>
              <w:autoSpaceDE w:val="0"/>
              <w:autoSpaceDN w:val="0"/>
              <w:adjustRightInd w:val="0"/>
              <w:jc w:val="both"/>
              <w:rPr>
                <w:rFonts w:ascii="Cambria" w:hAnsi="Cambria"/>
                <w:color w:val="000000"/>
                <w:sz w:val="20"/>
                <w:szCs w:val="20"/>
              </w:rPr>
            </w:pPr>
            <w:r w:rsidRPr="00A94EFD">
              <w:rPr>
                <w:rFonts w:ascii="Cambria" w:hAnsi="Cambria"/>
                <w:color w:val="000000"/>
                <w:sz w:val="20"/>
                <w:szCs w:val="20"/>
              </w:rPr>
              <w:t>Chine</w:t>
            </w:r>
          </w:p>
        </w:tc>
        <w:tc>
          <w:tcPr>
            <w:tcW w:w="4412" w:type="dxa"/>
          </w:tcPr>
          <w:p w14:paraId="3B3BA045" w14:textId="77777777" w:rsidR="00825D71" w:rsidRPr="00A94EFD" w:rsidRDefault="00825D71" w:rsidP="00825D71">
            <w:pPr>
              <w:autoSpaceDE w:val="0"/>
              <w:autoSpaceDN w:val="0"/>
              <w:adjustRightInd w:val="0"/>
              <w:jc w:val="center"/>
              <w:rPr>
                <w:rFonts w:ascii="Cambria" w:hAnsi="Cambria"/>
                <w:color w:val="000000"/>
                <w:sz w:val="20"/>
                <w:szCs w:val="20"/>
              </w:rPr>
            </w:pPr>
            <w:r w:rsidRPr="00A94EFD">
              <w:rPr>
                <w:rFonts w:ascii="Cambria" w:hAnsi="Cambria"/>
                <w:color w:val="000000"/>
                <w:sz w:val="20"/>
                <w:szCs w:val="20"/>
                <w:lang w:eastAsia="ja-JP"/>
              </w:rPr>
              <w:t>112</w:t>
            </w:r>
          </w:p>
        </w:tc>
      </w:tr>
      <w:tr w:rsidR="00825D71" w:rsidRPr="00A94EFD" w14:paraId="55271C97" w14:textId="77777777" w:rsidTr="00FB044D">
        <w:trPr>
          <w:trHeight w:hRule="exact" w:val="284"/>
          <w:jc w:val="center"/>
        </w:trPr>
        <w:tc>
          <w:tcPr>
            <w:tcW w:w="2721" w:type="dxa"/>
          </w:tcPr>
          <w:p w14:paraId="4C41F3B8" w14:textId="77777777" w:rsidR="00825D71" w:rsidRPr="00A94EFD" w:rsidRDefault="00825D71" w:rsidP="00825D71">
            <w:pPr>
              <w:autoSpaceDE w:val="0"/>
              <w:autoSpaceDN w:val="0"/>
              <w:adjustRightInd w:val="0"/>
              <w:jc w:val="both"/>
              <w:rPr>
                <w:rFonts w:ascii="Cambria" w:hAnsi="Cambria"/>
                <w:color w:val="000000"/>
                <w:sz w:val="20"/>
                <w:szCs w:val="20"/>
              </w:rPr>
            </w:pPr>
            <w:r w:rsidRPr="00A94EFD">
              <w:rPr>
                <w:rFonts w:ascii="Cambria" w:hAnsi="Cambria"/>
                <w:color w:val="000000"/>
                <w:sz w:val="20"/>
                <w:szCs w:val="20"/>
              </w:rPr>
              <w:t>Égypte</w:t>
            </w:r>
          </w:p>
        </w:tc>
        <w:tc>
          <w:tcPr>
            <w:tcW w:w="4412" w:type="dxa"/>
          </w:tcPr>
          <w:p w14:paraId="192FADB1" w14:textId="77777777" w:rsidR="00825D71" w:rsidRPr="00A94EFD" w:rsidRDefault="00825D71" w:rsidP="00825D71">
            <w:pPr>
              <w:autoSpaceDE w:val="0"/>
              <w:autoSpaceDN w:val="0"/>
              <w:adjustRightInd w:val="0"/>
              <w:jc w:val="center"/>
              <w:rPr>
                <w:rFonts w:ascii="Cambria" w:hAnsi="Cambria"/>
                <w:color w:val="000000"/>
                <w:sz w:val="20"/>
                <w:szCs w:val="20"/>
              </w:rPr>
            </w:pPr>
            <w:r w:rsidRPr="00A94EFD">
              <w:rPr>
                <w:rFonts w:ascii="Cambria" w:hAnsi="Cambria"/>
                <w:color w:val="000000"/>
                <w:sz w:val="20"/>
                <w:szCs w:val="20"/>
                <w:lang w:eastAsia="ja-JP"/>
              </w:rPr>
              <w:t>513</w:t>
            </w:r>
          </w:p>
        </w:tc>
      </w:tr>
      <w:tr w:rsidR="00825D71" w:rsidRPr="00A94EFD" w14:paraId="04AE1C0E" w14:textId="77777777" w:rsidTr="00FB044D">
        <w:trPr>
          <w:trHeight w:hRule="exact" w:val="284"/>
          <w:jc w:val="center"/>
        </w:trPr>
        <w:tc>
          <w:tcPr>
            <w:tcW w:w="2721" w:type="dxa"/>
          </w:tcPr>
          <w:p w14:paraId="5880BD06" w14:textId="77777777" w:rsidR="00825D71" w:rsidRPr="00A94EFD" w:rsidRDefault="00825D71" w:rsidP="00825D71">
            <w:pPr>
              <w:autoSpaceDE w:val="0"/>
              <w:autoSpaceDN w:val="0"/>
              <w:adjustRightInd w:val="0"/>
              <w:jc w:val="both"/>
              <w:rPr>
                <w:rFonts w:ascii="Cambria" w:hAnsi="Cambria"/>
                <w:color w:val="000000"/>
                <w:sz w:val="20"/>
                <w:szCs w:val="20"/>
              </w:rPr>
            </w:pPr>
            <w:r w:rsidRPr="00A94EFD">
              <w:rPr>
                <w:rFonts w:ascii="Cambria" w:hAnsi="Cambria"/>
                <w:color w:val="000000"/>
                <w:sz w:val="20"/>
                <w:szCs w:val="20"/>
              </w:rPr>
              <w:t>Union européenne</w:t>
            </w:r>
          </w:p>
        </w:tc>
        <w:tc>
          <w:tcPr>
            <w:tcW w:w="4412" w:type="dxa"/>
          </w:tcPr>
          <w:p w14:paraId="5DE065CC" w14:textId="77777777" w:rsidR="00825D71" w:rsidRPr="00A94EFD" w:rsidRDefault="00825D71" w:rsidP="00825D71">
            <w:pPr>
              <w:autoSpaceDE w:val="0"/>
              <w:autoSpaceDN w:val="0"/>
              <w:adjustRightInd w:val="0"/>
              <w:jc w:val="center"/>
              <w:rPr>
                <w:rFonts w:ascii="Cambria" w:hAnsi="Cambria"/>
                <w:color w:val="000000"/>
                <w:sz w:val="20"/>
                <w:szCs w:val="20"/>
              </w:rPr>
            </w:pPr>
            <w:r w:rsidRPr="00A94EFD">
              <w:rPr>
                <w:rFonts w:ascii="Cambria" w:hAnsi="Cambria"/>
                <w:color w:val="000000"/>
                <w:sz w:val="20"/>
                <w:szCs w:val="20"/>
                <w:lang w:eastAsia="ja-JP"/>
              </w:rPr>
              <w:t>21.503</w:t>
            </w:r>
          </w:p>
        </w:tc>
      </w:tr>
      <w:tr w:rsidR="00825D71" w:rsidRPr="00A94EFD" w14:paraId="0CE6E1EB" w14:textId="77777777" w:rsidTr="00FB044D">
        <w:trPr>
          <w:trHeight w:hRule="exact" w:val="284"/>
          <w:jc w:val="center"/>
        </w:trPr>
        <w:tc>
          <w:tcPr>
            <w:tcW w:w="2721" w:type="dxa"/>
          </w:tcPr>
          <w:p w14:paraId="2676E981" w14:textId="5E24C9E0" w:rsidR="00825D71" w:rsidRPr="00A94EFD" w:rsidRDefault="00825D71" w:rsidP="00825D71">
            <w:pPr>
              <w:autoSpaceDE w:val="0"/>
              <w:autoSpaceDN w:val="0"/>
              <w:adjustRightInd w:val="0"/>
              <w:jc w:val="both"/>
              <w:rPr>
                <w:rFonts w:ascii="Cambria" w:hAnsi="Cambria"/>
                <w:color w:val="000000"/>
                <w:sz w:val="20"/>
                <w:szCs w:val="20"/>
              </w:rPr>
            </w:pPr>
            <w:r w:rsidRPr="00A94EFD">
              <w:rPr>
                <w:rFonts w:ascii="Cambria" w:hAnsi="Cambria"/>
                <w:color w:val="000000"/>
                <w:sz w:val="20"/>
                <w:szCs w:val="20"/>
              </w:rPr>
              <w:t>Islande</w:t>
            </w:r>
          </w:p>
        </w:tc>
        <w:tc>
          <w:tcPr>
            <w:tcW w:w="4412" w:type="dxa"/>
          </w:tcPr>
          <w:p w14:paraId="3AE8B7FB" w14:textId="77777777" w:rsidR="00825D71" w:rsidRPr="00A94EFD" w:rsidRDefault="00825D71" w:rsidP="00825D71">
            <w:pPr>
              <w:autoSpaceDE w:val="0"/>
              <w:autoSpaceDN w:val="0"/>
              <w:adjustRightInd w:val="0"/>
              <w:jc w:val="center"/>
              <w:rPr>
                <w:rFonts w:ascii="Cambria" w:hAnsi="Cambria"/>
                <w:color w:val="000000"/>
                <w:sz w:val="20"/>
                <w:szCs w:val="20"/>
              </w:rPr>
            </w:pPr>
            <w:r w:rsidRPr="00A94EFD">
              <w:rPr>
                <w:rFonts w:ascii="Cambria" w:hAnsi="Cambria"/>
                <w:color w:val="000000"/>
                <w:sz w:val="20"/>
                <w:szCs w:val="20"/>
                <w:lang w:eastAsia="ja-JP"/>
              </w:rPr>
              <w:t>224</w:t>
            </w:r>
          </w:p>
        </w:tc>
      </w:tr>
      <w:tr w:rsidR="00825D71" w:rsidRPr="00A94EFD" w14:paraId="019F4A20" w14:textId="77777777" w:rsidTr="00FB044D">
        <w:trPr>
          <w:trHeight w:hRule="exact" w:val="284"/>
          <w:jc w:val="center"/>
        </w:trPr>
        <w:tc>
          <w:tcPr>
            <w:tcW w:w="2721" w:type="dxa"/>
          </w:tcPr>
          <w:p w14:paraId="10759DA9" w14:textId="77777777" w:rsidR="00825D71" w:rsidRPr="00A94EFD" w:rsidRDefault="00825D71" w:rsidP="00825D71">
            <w:pPr>
              <w:autoSpaceDE w:val="0"/>
              <w:autoSpaceDN w:val="0"/>
              <w:adjustRightInd w:val="0"/>
              <w:jc w:val="both"/>
              <w:rPr>
                <w:rFonts w:ascii="Cambria" w:hAnsi="Cambria"/>
                <w:color w:val="000000"/>
                <w:sz w:val="20"/>
                <w:szCs w:val="20"/>
              </w:rPr>
            </w:pPr>
            <w:r w:rsidRPr="00A94EFD">
              <w:rPr>
                <w:rFonts w:ascii="Cambria" w:hAnsi="Cambria"/>
                <w:color w:val="000000"/>
                <w:sz w:val="20"/>
                <w:szCs w:val="20"/>
              </w:rPr>
              <w:t>Japon</w:t>
            </w:r>
          </w:p>
        </w:tc>
        <w:tc>
          <w:tcPr>
            <w:tcW w:w="4412" w:type="dxa"/>
          </w:tcPr>
          <w:p w14:paraId="0B2E1319" w14:textId="77777777" w:rsidR="00825D71" w:rsidRPr="00A94EFD" w:rsidRDefault="00825D71" w:rsidP="00825D71">
            <w:pPr>
              <w:autoSpaceDE w:val="0"/>
              <w:autoSpaceDN w:val="0"/>
              <w:adjustRightInd w:val="0"/>
              <w:jc w:val="center"/>
              <w:rPr>
                <w:rFonts w:ascii="Cambria" w:hAnsi="Cambria"/>
                <w:color w:val="000000"/>
                <w:sz w:val="20"/>
                <w:szCs w:val="20"/>
              </w:rPr>
            </w:pPr>
            <w:r w:rsidRPr="00A94EFD">
              <w:rPr>
                <w:rFonts w:ascii="Cambria" w:hAnsi="Cambria"/>
                <w:color w:val="000000"/>
                <w:sz w:val="20"/>
                <w:szCs w:val="20"/>
                <w:lang w:eastAsia="ja-JP"/>
              </w:rPr>
              <w:t>3.114</w:t>
            </w:r>
          </w:p>
        </w:tc>
      </w:tr>
      <w:tr w:rsidR="00825D71" w:rsidRPr="00A94EFD" w14:paraId="39B63517" w14:textId="77777777" w:rsidTr="00FB044D">
        <w:trPr>
          <w:trHeight w:hRule="exact" w:val="284"/>
          <w:jc w:val="center"/>
        </w:trPr>
        <w:tc>
          <w:tcPr>
            <w:tcW w:w="2721" w:type="dxa"/>
          </w:tcPr>
          <w:p w14:paraId="56EB6F43" w14:textId="77777777" w:rsidR="00825D71" w:rsidRPr="00A94EFD" w:rsidRDefault="00825D71" w:rsidP="00825D71">
            <w:pPr>
              <w:autoSpaceDE w:val="0"/>
              <w:autoSpaceDN w:val="0"/>
              <w:adjustRightInd w:val="0"/>
              <w:jc w:val="both"/>
              <w:rPr>
                <w:rFonts w:ascii="Cambria" w:hAnsi="Cambria"/>
                <w:color w:val="000000"/>
                <w:sz w:val="20"/>
                <w:szCs w:val="20"/>
              </w:rPr>
            </w:pPr>
            <w:r w:rsidRPr="00A94EFD">
              <w:rPr>
                <w:rFonts w:ascii="Cambria" w:hAnsi="Cambria"/>
                <w:color w:val="000000"/>
                <w:sz w:val="20"/>
                <w:szCs w:val="20"/>
              </w:rPr>
              <w:t>Corée</w:t>
            </w:r>
          </w:p>
        </w:tc>
        <w:tc>
          <w:tcPr>
            <w:tcW w:w="4412" w:type="dxa"/>
          </w:tcPr>
          <w:p w14:paraId="21183BAE" w14:textId="77777777" w:rsidR="00825D71" w:rsidRPr="00A94EFD" w:rsidRDefault="00825D71" w:rsidP="00825D71">
            <w:pPr>
              <w:autoSpaceDE w:val="0"/>
              <w:autoSpaceDN w:val="0"/>
              <w:adjustRightInd w:val="0"/>
              <w:jc w:val="center"/>
              <w:rPr>
                <w:rFonts w:ascii="Cambria" w:hAnsi="Cambria"/>
                <w:color w:val="000000"/>
                <w:sz w:val="20"/>
                <w:szCs w:val="20"/>
              </w:rPr>
            </w:pPr>
            <w:r w:rsidRPr="00A94EFD">
              <w:rPr>
                <w:rFonts w:ascii="Cambria" w:hAnsi="Cambria"/>
                <w:color w:val="000000"/>
                <w:sz w:val="20"/>
                <w:szCs w:val="20"/>
                <w:lang w:eastAsia="ja-JP"/>
              </w:rPr>
              <w:t>221</w:t>
            </w:r>
          </w:p>
        </w:tc>
      </w:tr>
      <w:tr w:rsidR="00825D71" w:rsidRPr="00A94EFD" w14:paraId="365B466B" w14:textId="77777777" w:rsidTr="00FB044D">
        <w:trPr>
          <w:trHeight w:hRule="exact" w:val="284"/>
          <w:jc w:val="center"/>
        </w:trPr>
        <w:tc>
          <w:tcPr>
            <w:tcW w:w="2721" w:type="dxa"/>
          </w:tcPr>
          <w:p w14:paraId="1E1F73A5" w14:textId="77777777" w:rsidR="00825D71" w:rsidRPr="00A94EFD" w:rsidRDefault="00825D71" w:rsidP="00825D71">
            <w:pPr>
              <w:autoSpaceDE w:val="0"/>
              <w:autoSpaceDN w:val="0"/>
              <w:adjustRightInd w:val="0"/>
              <w:jc w:val="both"/>
              <w:rPr>
                <w:rFonts w:ascii="Cambria" w:hAnsi="Cambria"/>
                <w:color w:val="000000"/>
                <w:sz w:val="20"/>
                <w:szCs w:val="20"/>
              </w:rPr>
            </w:pPr>
            <w:r w:rsidRPr="00A94EFD">
              <w:rPr>
                <w:rFonts w:ascii="Cambria" w:hAnsi="Cambria"/>
                <w:color w:val="000000"/>
                <w:sz w:val="20"/>
                <w:szCs w:val="20"/>
              </w:rPr>
              <w:t>Libye</w:t>
            </w:r>
          </w:p>
        </w:tc>
        <w:tc>
          <w:tcPr>
            <w:tcW w:w="4412" w:type="dxa"/>
          </w:tcPr>
          <w:p w14:paraId="37A454F0" w14:textId="77777777" w:rsidR="00825D71" w:rsidRPr="00A94EFD" w:rsidRDefault="00825D71" w:rsidP="00825D71">
            <w:pPr>
              <w:autoSpaceDE w:val="0"/>
              <w:autoSpaceDN w:val="0"/>
              <w:adjustRightInd w:val="0"/>
              <w:jc w:val="center"/>
              <w:rPr>
                <w:rFonts w:ascii="Cambria" w:hAnsi="Cambria"/>
                <w:color w:val="000000"/>
                <w:sz w:val="20"/>
                <w:szCs w:val="20"/>
              </w:rPr>
            </w:pPr>
            <w:r w:rsidRPr="00A94EFD">
              <w:rPr>
                <w:rFonts w:ascii="Cambria" w:hAnsi="Cambria"/>
                <w:color w:val="000000"/>
                <w:sz w:val="20"/>
                <w:szCs w:val="20"/>
                <w:lang w:eastAsia="ja-JP"/>
              </w:rPr>
              <w:t>2.548</w:t>
            </w:r>
          </w:p>
        </w:tc>
      </w:tr>
      <w:tr w:rsidR="00825D71" w:rsidRPr="00A94EFD" w14:paraId="26074533" w14:textId="77777777" w:rsidTr="00FB044D">
        <w:trPr>
          <w:trHeight w:hRule="exact" w:val="284"/>
          <w:jc w:val="center"/>
        </w:trPr>
        <w:tc>
          <w:tcPr>
            <w:tcW w:w="2721" w:type="dxa"/>
          </w:tcPr>
          <w:p w14:paraId="66A9386E" w14:textId="77777777" w:rsidR="00825D71" w:rsidRPr="00A94EFD" w:rsidRDefault="00825D71" w:rsidP="00825D71">
            <w:pPr>
              <w:autoSpaceDE w:val="0"/>
              <w:autoSpaceDN w:val="0"/>
              <w:adjustRightInd w:val="0"/>
              <w:jc w:val="both"/>
              <w:rPr>
                <w:rFonts w:ascii="Cambria" w:hAnsi="Cambria"/>
                <w:color w:val="000000"/>
                <w:sz w:val="20"/>
                <w:szCs w:val="20"/>
              </w:rPr>
            </w:pPr>
            <w:r w:rsidRPr="00A94EFD">
              <w:rPr>
                <w:rFonts w:ascii="Cambria" w:hAnsi="Cambria"/>
                <w:color w:val="000000"/>
                <w:sz w:val="20"/>
                <w:szCs w:val="20"/>
              </w:rPr>
              <w:t>Maroc</w:t>
            </w:r>
          </w:p>
        </w:tc>
        <w:tc>
          <w:tcPr>
            <w:tcW w:w="4412" w:type="dxa"/>
          </w:tcPr>
          <w:p w14:paraId="04E6D1B2" w14:textId="77777777" w:rsidR="00825D71" w:rsidRPr="00A94EFD" w:rsidRDefault="00825D71" w:rsidP="00825D71">
            <w:pPr>
              <w:autoSpaceDE w:val="0"/>
              <w:autoSpaceDN w:val="0"/>
              <w:adjustRightInd w:val="0"/>
              <w:jc w:val="center"/>
              <w:rPr>
                <w:rFonts w:ascii="Cambria" w:hAnsi="Cambria"/>
                <w:color w:val="000000"/>
                <w:sz w:val="20"/>
                <w:szCs w:val="20"/>
              </w:rPr>
            </w:pPr>
            <w:r w:rsidRPr="00A94EFD">
              <w:rPr>
                <w:rFonts w:ascii="Cambria" w:hAnsi="Cambria"/>
                <w:color w:val="000000"/>
                <w:sz w:val="20"/>
                <w:szCs w:val="20"/>
                <w:lang w:eastAsia="ja-JP"/>
              </w:rPr>
              <w:t>3.700</w:t>
            </w:r>
          </w:p>
        </w:tc>
      </w:tr>
      <w:tr w:rsidR="00825D71" w:rsidRPr="00A94EFD" w14:paraId="2FA8A7E3" w14:textId="77777777" w:rsidTr="00FB044D">
        <w:trPr>
          <w:trHeight w:hRule="exact" w:val="284"/>
          <w:jc w:val="center"/>
        </w:trPr>
        <w:tc>
          <w:tcPr>
            <w:tcW w:w="2721" w:type="dxa"/>
          </w:tcPr>
          <w:p w14:paraId="7FF67D74" w14:textId="77777777" w:rsidR="00825D71" w:rsidRPr="00A94EFD" w:rsidRDefault="00825D71" w:rsidP="00825D71">
            <w:pPr>
              <w:autoSpaceDE w:val="0"/>
              <w:autoSpaceDN w:val="0"/>
              <w:adjustRightInd w:val="0"/>
              <w:jc w:val="both"/>
              <w:rPr>
                <w:rFonts w:ascii="Cambria" w:hAnsi="Cambria"/>
                <w:color w:val="000000"/>
                <w:sz w:val="20"/>
                <w:szCs w:val="20"/>
              </w:rPr>
            </w:pPr>
            <w:r w:rsidRPr="00A94EFD">
              <w:rPr>
                <w:rFonts w:ascii="Cambria" w:hAnsi="Cambria"/>
                <w:color w:val="000000"/>
                <w:sz w:val="20"/>
                <w:szCs w:val="20"/>
              </w:rPr>
              <w:t>Namibie</w:t>
            </w:r>
          </w:p>
        </w:tc>
        <w:tc>
          <w:tcPr>
            <w:tcW w:w="4412" w:type="dxa"/>
          </w:tcPr>
          <w:p w14:paraId="2E37D9BB" w14:textId="77777777" w:rsidR="00825D71" w:rsidRPr="00A94EFD" w:rsidRDefault="00825D71" w:rsidP="00825D71">
            <w:pPr>
              <w:autoSpaceDE w:val="0"/>
              <w:autoSpaceDN w:val="0"/>
              <w:adjustRightInd w:val="0"/>
              <w:jc w:val="center"/>
              <w:rPr>
                <w:rFonts w:ascii="Cambria" w:hAnsi="Cambria"/>
                <w:color w:val="000000"/>
                <w:sz w:val="20"/>
                <w:szCs w:val="20"/>
                <w:lang w:eastAsia="ja-JP"/>
              </w:rPr>
            </w:pPr>
            <w:r w:rsidRPr="00A94EFD">
              <w:rPr>
                <w:rFonts w:ascii="Cambria" w:hAnsi="Cambria"/>
                <w:color w:val="000000"/>
                <w:sz w:val="20"/>
                <w:szCs w:val="20"/>
                <w:lang w:eastAsia="ja-JP"/>
              </w:rPr>
              <w:t>50</w:t>
            </w:r>
          </w:p>
        </w:tc>
      </w:tr>
      <w:tr w:rsidR="00825D71" w:rsidRPr="00A94EFD" w14:paraId="219F90AB" w14:textId="77777777" w:rsidTr="00FB044D">
        <w:trPr>
          <w:trHeight w:hRule="exact" w:val="284"/>
          <w:jc w:val="center"/>
        </w:trPr>
        <w:tc>
          <w:tcPr>
            <w:tcW w:w="2721" w:type="dxa"/>
          </w:tcPr>
          <w:p w14:paraId="743D77D8" w14:textId="77777777" w:rsidR="00825D71" w:rsidRPr="00A94EFD" w:rsidRDefault="00825D71" w:rsidP="00825D71">
            <w:pPr>
              <w:autoSpaceDE w:val="0"/>
              <w:autoSpaceDN w:val="0"/>
              <w:adjustRightInd w:val="0"/>
              <w:jc w:val="both"/>
              <w:rPr>
                <w:rFonts w:ascii="Cambria" w:hAnsi="Cambria"/>
                <w:color w:val="000000"/>
                <w:sz w:val="20"/>
                <w:szCs w:val="20"/>
              </w:rPr>
            </w:pPr>
            <w:r w:rsidRPr="00A94EFD">
              <w:rPr>
                <w:rFonts w:ascii="Cambria" w:hAnsi="Cambria"/>
                <w:color w:val="000000"/>
                <w:sz w:val="20"/>
                <w:szCs w:val="20"/>
              </w:rPr>
              <w:t>Norvège</w:t>
            </w:r>
          </w:p>
        </w:tc>
        <w:tc>
          <w:tcPr>
            <w:tcW w:w="4412" w:type="dxa"/>
          </w:tcPr>
          <w:p w14:paraId="752B8523" w14:textId="77777777" w:rsidR="00825D71" w:rsidRPr="00A94EFD" w:rsidRDefault="00825D71" w:rsidP="00825D71">
            <w:pPr>
              <w:autoSpaceDE w:val="0"/>
              <w:autoSpaceDN w:val="0"/>
              <w:adjustRightInd w:val="0"/>
              <w:jc w:val="center"/>
              <w:rPr>
                <w:rFonts w:ascii="Cambria" w:hAnsi="Cambria"/>
                <w:color w:val="000000"/>
                <w:sz w:val="20"/>
                <w:szCs w:val="20"/>
                <w:lang w:eastAsia="ja-JP"/>
              </w:rPr>
            </w:pPr>
            <w:r w:rsidRPr="00A94EFD">
              <w:rPr>
                <w:rFonts w:ascii="Cambria" w:hAnsi="Cambria"/>
                <w:color w:val="000000"/>
                <w:sz w:val="20"/>
                <w:szCs w:val="20"/>
                <w:lang w:eastAsia="ja-JP"/>
              </w:rPr>
              <w:t>368</w:t>
            </w:r>
          </w:p>
        </w:tc>
      </w:tr>
      <w:tr w:rsidR="00825D71" w:rsidRPr="00A94EFD" w14:paraId="58AD2F1C" w14:textId="77777777" w:rsidTr="00FB044D">
        <w:trPr>
          <w:trHeight w:hRule="exact" w:val="284"/>
          <w:jc w:val="center"/>
        </w:trPr>
        <w:tc>
          <w:tcPr>
            <w:tcW w:w="2721" w:type="dxa"/>
          </w:tcPr>
          <w:p w14:paraId="017DBAD4" w14:textId="77777777" w:rsidR="00825D71" w:rsidRPr="00A94EFD" w:rsidRDefault="00825D71" w:rsidP="00825D71">
            <w:pPr>
              <w:autoSpaceDE w:val="0"/>
              <w:autoSpaceDN w:val="0"/>
              <w:adjustRightInd w:val="0"/>
              <w:jc w:val="both"/>
              <w:rPr>
                <w:rFonts w:ascii="Cambria" w:hAnsi="Cambria"/>
                <w:color w:val="000000"/>
                <w:sz w:val="20"/>
                <w:szCs w:val="20"/>
              </w:rPr>
            </w:pPr>
            <w:r w:rsidRPr="00A94EFD">
              <w:rPr>
                <w:rFonts w:ascii="Cambria" w:hAnsi="Cambria"/>
                <w:color w:val="000000"/>
                <w:sz w:val="20"/>
                <w:szCs w:val="20"/>
              </w:rPr>
              <w:t>Syrie</w:t>
            </w:r>
          </w:p>
        </w:tc>
        <w:tc>
          <w:tcPr>
            <w:tcW w:w="4412" w:type="dxa"/>
          </w:tcPr>
          <w:p w14:paraId="4F750E2A" w14:textId="77777777" w:rsidR="00825D71" w:rsidRPr="00A94EFD" w:rsidRDefault="00825D71" w:rsidP="00825D71">
            <w:pPr>
              <w:autoSpaceDE w:val="0"/>
              <w:autoSpaceDN w:val="0"/>
              <w:adjustRightInd w:val="0"/>
              <w:jc w:val="center"/>
              <w:rPr>
                <w:rFonts w:ascii="Cambria" w:hAnsi="Cambria"/>
                <w:color w:val="000000"/>
                <w:sz w:val="20"/>
                <w:szCs w:val="20"/>
              </w:rPr>
            </w:pPr>
            <w:r w:rsidRPr="00A94EFD">
              <w:rPr>
                <w:rFonts w:ascii="Cambria" w:hAnsi="Cambria"/>
                <w:color w:val="000000"/>
                <w:sz w:val="20"/>
                <w:szCs w:val="20"/>
                <w:lang w:eastAsia="ja-JP"/>
              </w:rPr>
              <w:t>129</w:t>
            </w:r>
          </w:p>
        </w:tc>
      </w:tr>
      <w:tr w:rsidR="00825D71" w:rsidRPr="00A94EFD" w14:paraId="21B913EB" w14:textId="77777777" w:rsidTr="00FB044D">
        <w:trPr>
          <w:trHeight w:hRule="exact" w:val="284"/>
          <w:jc w:val="center"/>
        </w:trPr>
        <w:tc>
          <w:tcPr>
            <w:tcW w:w="2721" w:type="dxa"/>
          </w:tcPr>
          <w:p w14:paraId="06F51FEA" w14:textId="77777777" w:rsidR="00825D71" w:rsidRPr="00A94EFD" w:rsidRDefault="00825D71" w:rsidP="00825D71">
            <w:pPr>
              <w:autoSpaceDE w:val="0"/>
              <w:autoSpaceDN w:val="0"/>
              <w:adjustRightInd w:val="0"/>
              <w:jc w:val="both"/>
              <w:rPr>
                <w:rFonts w:ascii="Cambria" w:hAnsi="Cambria"/>
                <w:color w:val="000000"/>
                <w:sz w:val="20"/>
                <w:szCs w:val="20"/>
              </w:rPr>
            </w:pPr>
            <w:r w:rsidRPr="00A94EFD">
              <w:rPr>
                <w:rFonts w:ascii="Cambria" w:hAnsi="Cambria"/>
                <w:color w:val="000000"/>
                <w:sz w:val="20"/>
                <w:szCs w:val="20"/>
              </w:rPr>
              <w:t>Tunisie</w:t>
            </w:r>
          </w:p>
        </w:tc>
        <w:tc>
          <w:tcPr>
            <w:tcW w:w="4412" w:type="dxa"/>
          </w:tcPr>
          <w:p w14:paraId="04D60637" w14:textId="77777777" w:rsidR="00825D71" w:rsidRPr="00A94EFD" w:rsidRDefault="00825D71" w:rsidP="00825D71">
            <w:pPr>
              <w:autoSpaceDE w:val="0"/>
              <w:autoSpaceDN w:val="0"/>
              <w:adjustRightInd w:val="0"/>
              <w:jc w:val="center"/>
              <w:rPr>
                <w:rFonts w:ascii="Cambria" w:hAnsi="Cambria"/>
                <w:color w:val="000000"/>
                <w:sz w:val="20"/>
                <w:szCs w:val="20"/>
              </w:rPr>
            </w:pPr>
            <w:r w:rsidRPr="00A94EFD">
              <w:rPr>
                <w:rFonts w:ascii="Cambria" w:hAnsi="Cambria"/>
                <w:color w:val="000000"/>
                <w:sz w:val="20"/>
                <w:szCs w:val="20"/>
                <w:lang w:eastAsia="ja-JP"/>
              </w:rPr>
              <w:t>3.000</w:t>
            </w:r>
          </w:p>
        </w:tc>
      </w:tr>
      <w:tr w:rsidR="00825D71" w:rsidRPr="00A94EFD" w14:paraId="0CE501AA" w14:textId="77777777" w:rsidTr="00FB044D">
        <w:trPr>
          <w:trHeight w:hRule="exact" w:val="284"/>
          <w:jc w:val="center"/>
        </w:trPr>
        <w:tc>
          <w:tcPr>
            <w:tcW w:w="2721" w:type="dxa"/>
          </w:tcPr>
          <w:p w14:paraId="543DF117" w14:textId="77777777" w:rsidR="00825D71" w:rsidRPr="00A94EFD" w:rsidRDefault="00825D71" w:rsidP="00825D71">
            <w:pPr>
              <w:autoSpaceDE w:val="0"/>
              <w:autoSpaceDN w:val="0"/>
              <w:adjustRightInd w:val="0"/>
              <w:jc w:val="both"/>
              <w:rPr>
                <w:rFonts w:ascii="Cambria" w:hAnsi="Cambria"/>
                <w:color w:val="000000"/>
                <w:sz w:val="20"/>
                <w:szCs w:val="20"/>
              </w:rPr>
            </w:pPr>
            <w:r w:rsidRPr="00A94EFD">
              <w:rPr>
                <w:rFonts w:ascii="Cambria" w:hAnsi="Cambria"/>
                <w:color w:val="000000"/>
                <w:sz w:val="20"/>
                <w:szCs w:val="20"/>
              </w:rPr>
              <w:t>Türkiye</w:t>
            </w:r>
          </w:p>
        </w:tc>
        <w:tc>
          <w:tcPr>
            <w:tcW w:w="4412" w:type="dxa"/>
          </w:tcPr>
          <w:p w14:paraId="6756ED93" w14:textId="77777777" w:rsidR="00825D71" w:rsidRPr="00A94EFD" w:rsidRDefault="00825D71" w:rsidP="00825D71">
            <w:pPr>
              <w:autoSpaceDE w:val="0"/>
              <w:autoSpaceDN w:val="0"/>
              <w:adjustRightInd w:val="0"/>
              <w:jc w:val="center"/>
              <w:rPr>
                <w:rFonts w:ascii="Cambria" w:hAnsi="Cambria"/>
                <w:color w:val="000000"/>
                <w:sz w:val="20"/>
                <w:szCs w:val="20"/>
              </w:rPr>
            </w:pPr>
            <w:r w:rsidRPr="00A94EFD">
              <w:rPr>
                <w:rFonts w:ascii="Cambria" w:hAnsi="Cambria"/>
                <w:color w:val="000000"/>
                <w:sz w:val="20"/>
                <w:szCs w:val="20"/>
                <w:lang w:eastAsia="ja-JP"/>
              </w:rPr>
              <w:t>2.600</w:t>
            </w:r>
          </w:p>
        </w:tc>
      </w:tr>
      <w:tr w:rsidR="00825D71" w:rsidRPr="00A94EFD" w14:paraId="69C392E2" w14:textId="77777777" w:rsidTr="00FB044D">
        <w:trPr>
          <w:trHeight w:hRule="exact" w:val="284"/>
          <w:jc w:val="center"/>
        </w:trPr>
        <w:tc>
          <w:tcPr>
            <w:tcW w:w="2721" w:type="dxa"/>
          </w:tcPr>
          <w:p w14:paraId="487D8164" w14:textId="77777777" w:rsidR="00825D71" w:rsidRPr="00A94EFD" w:rsidRDefault="00825D71" w:rsidP="00825D71">
            <w:pPr>
              <w:autoSpaceDE w:val="0"/>
              <w:autoSpaceDN w:val="0"/>
              <w:adjustRightInd w:val="0"/>
              <w:jc w:val="both"/>
              <w:rPr>
                <w:rFonts w:ascii="Cambria" w:hAnsi="Cambria"/>
                <w:color w:val="000000"/>
                <w:sz w:val="20"/>
                <w:szCs w:val="20"/>
              </w:rPr>
            </w:pPr>
            <w:r w:rsidRPr="00A94EFD">
              <w:rPr>
                <w:rFonts w:ascii="Cambria" w:hAnsi="Cambria"/>
                <w:color w:val="000000"/>
                <w:sz w:val="20"/>
                <w:szCs w:val="20"/>
              </w:rPr>
              <w:t>Royaume-Uni</w:t>
            </w:r>
          </w:p>
        </w:tc>
        <w:tc>
          <w:tcPr>
            <w:tcW w:w="4412" w:type="dxa"/>
          </w:tcPr>
          <w:p w14:paraId="11D9C0BB" w14:textId="77777777" w:rsidR="00825D71" w:rsidRPr="00A94EFD" w:rsidRDefault="00825D71" w:rsidP="00825D71">
            <w:pPr>
              <w:autoSpaceDE w:val="0"/>
              <w:autoSpaceDN w:val="0"/>
              <w:adjustRightInd w:val="0"/>
              <w:jc w:val="center"/>
              <w:rPr>
                <w:rFonts w:ascii="Cambria" w:hAnsi="Cambria"/>
                <w:color w:val="000000"/>
                <w:sz w:val="20"/>
                <w:szCs w:val="20"/>
              </w:rPr>
            </w:pPr>
            <w:r w:rsidRPr="00A94EFD">
              <w:rPr>
                <w:rFonts w:ascii="Cambria" w:hAnsi="Cambria"/>
                <w:color w:val="000000"/>
                <w:sz w:val="20"/>
                <w:szCs w:val="20"/>
                <w:lang w:eastAsia="ja-JP"/>
              </w:rPr>
              <w:t>63</w:t>
            </w:r>
          </w:p>
        </w:tc>
      </w:tr>
      <w:tr w:rsidR="00825D71" w:rsidRPr="00A94EFD" w14:paraId="7CBE2797" w14:textId="77777777" w:rsidTr="00FB044D">
        <w:trPr>
          <w:trHeight w:hRule="exact" w:val="284"/>
          <w:jc w:val="center"/>
        </w:trPr>
        <w:tc>
          <w:tcPr>
            <w:tcW w:w="2721" w:type="dxa"/>
          </w:tcPr>
          <w:p w14:paraId="0EE6D6D9" w14:textId="77777777" w:rsidR="00825D71" w:rsidRPr="00A94EFD" w:rsidRDefault="00825D71" w:rsidP="00825D71">
            <w:pPr>
              <w:autoSpaceDE w:val="0"/>
              <w:autoSpaceDN w:val="0"/>
              <w:adjustRightInd w:val="0"/>
              <w:jc w:val="both"/>
              <w:rPr>
                <w:rFonts w:ascii="Cambria" w:hAnsi="Cambria"/>
                <w:color w:val="000000"/>
                <w:sz w:val="20"/>
                <w:szCs w:val="20"/>
              </w:rPr>
            </w:pPr>
            <w:r w:rsidRPr="00A94EFD">
              <w:rPr>
                <w:rFonts w:ascii="Cambria" w:hAnsi="Cambria"/>
                <w:color w:val="000000"/>
                <w:sz w:val="20"/>
                <w:szCs w:val="20"/>
              </w:rPr>
              <w:t>Taipei chinois</w:t>
            </w:r>
          </w:p>
        </w:tc>
        <w:tc>
          <w:tcPr>
            <w:tcW w:w="4412" w:type="dxa"/>
          </w:tcPr>
          <w:p w14:paraId="48CD0824" w14:textId="77777777" w:rsidR="00825D71" w:rsidRPr="00A94EFD" w:rsidRDefault="00825D71" w:rsidP="00825D71">
            <w:pPr>
              <w:autoSpaceDE w:val="0"/>
              <w:autoSpaceDN w:val="0"/>
              <w:adjustRightInd w:val="0"/>
              <w:jc w:val="center"/>
              <w:rPr>
                <w:rFonts w:ascii="Cambria" w:hAnsi="Cambria"/>
                <w:color w:val="000000"/>
                <w:sz w:val="20"/>
                <w:szCs w:val="20"/>
              </w:rPr>
            </w:pPr>
            <w:r w:rsidRPr="00A94EFD">
              <w:rPr>
                <w:rFonts w:ascii="Cambria" w:hAnsi="Cambria"/>
                <w:color w:val="000000"/>
                <w:sz w:val="20"/>
                <w:szCs w:val="20"/>
                <w:lang w:eastAsia="ja-JP"/>
              </w:rPr>
              <w:t>101</w:t>
            </w:r>
          </w:p>
        </w:tc>
      </w:tr>
      <w:tr w:rsidR="00825D71" w:rsidRPr="00A94EFD" w14:paraId="09AE47E4" w14:textId="77777777" w:rsidTr="00FB044D">
        <w:trPr>
          <w:trHeight w:hRule="exact" w:val="284"/>
          <w:jc w:val="center"/>
        </w:trPr>
        <w:tc>
          <w:tcPr>
            <w:tcW w:w="2721" w:type="dxa"/>
          </w:tcPr>
          <w:p w14:paraId="2601B5E2" w14:textId="77777777" w:rsidR="00825D71" w:rsidRPr="00A94EFD" w:rsidRDefault="00825D71" w:rsidP="00825D71">
            <w:pPr>
              <w:autoSpaceDE w:val="0"/>
              <w:autoSpaceDN w:val="0"/>
              <w:adjustRightInd w:val="0"/>
              <w:jc w:val="center"/>
              <w:rPr>
                <w:rFonts w:ascii="Cambria" w:hAnsi="Cambria"/>
                <w:color w:val="000000"/>
                <w:sz w:val="20"/>
                <w:szCs w:val="20"/>
              </w:rPr>
            </w:pPr>
            <w:r w:rsidRPr="00A94EFD">
              <w:rPr>
                <w:rFonts w:ascii="Cambria" w:hAnsi="Cambria"/>
                <w:color w:val="000000"/>
                <w:sz w:val="20"/>
                <w:szCs w:val="20"/>
              </w:rPr>
              <w:t>Sous-total</w:t>
            </w:r>
          </w:p>
        </w:tc>
        <w:tc>
          <w:tcPr>
            <w:tcW w:w="4412" w:type="dxa"/>
          </w:tcPr>
          <w:p w14:paraId="2AAB537A" w14:textId="77777777" w:rsidR="00825D71" w:rsidRPr="00A94EFD" w:rsidRDefault="00825D71" w:rsidP="00825D71">
            <w:pPr>
              <w:autoSpaceDE w:val="0"/>
              <w:autoSpaceDN w:val="0"/>
              <w:adjustRightInd w:val="0"/>
              <w:jc w:val="center"/>
              <w:rPr>
                <w:rFonts w:ascii="Cambria" w:hAnsi="Cambria"/>
                <w:color w:val="000000"/>
                <w:sz w:val="20"/>
                <w:szCs w:val="20"/>
              </w:rPr>
            </w:pPr>
            <w:r w:rsidRPr="00A94EFD">
              <w:rPr>
                <w:rFonts w:ascii="Cambria" w:hAnsi="Cambria"/>
                <w:color w:val="000000"/>
                <w:sz w:val="20"/>
                <w:szCs w:val="20"/>
                <w:lang w:eastAsia="ja-JP"/>
              </w:rPr>
              <w:t>40.533</w:t>
            </w:r>
          </w:p>
        </w:tc>
      </w:tr>
      <w:tr w:rsidR="00825D71" w:rsidRPr="00A94EFD" w14:paraId="30765DF5" w14:textId="77777777" w:rsidTr="00FB044D">
        <w:trPr>
          <w:trHeight w:hRule="exact" w:val="284"/>
          <w:jc w:val="center"/>
        </w:trPr>
        <w:tc>
          <w:tcPr>
            <w:tcW w:w="2721" w:type="dxa"/>
          </w:tcPr>
          <w:p w14:paraId="7E089DC3" w14:textId="77777777" w:rsidR="00825D71" w:rsidRPr="00A94EFD" w:rsidRDefault="00825D71" w:rsidP="00825D71">
            <w:pPr>
              <w:autoSpaceDE w:val="0"/>
              <w:autoSpaceDN w:val="0"/>
              <w:adjustRightInd w:val="0"/>
              <w:jc w:val="center"/>
              <w:rPr>
                <w:rFonts w:ascii="Cambria" w:hAnsi="Cambria"/>
                <w:color w:val="000000"/>
                <w:sz w:val="20"/>
                <w:szCs w:val="20"/>
              </w:rPr>
            </w:pPr>
            <w:r w:rsidRPr="00A94EFD">
              <w:rPr>
                <w:rFonts w:ascii="Cambria" w:hAnsi="Cambria"/>
                <w:color w:val="000000"/>
                <w:sz w:val="20"/>
                <w:szCs w:val="20"/>
              </w:rPr>
              <w:t>Réserves non allouées</w:t>
            </w:r>
          </w:p>
        </w:tc>
        <w:tc>
          <w:tcPr>
            <w:tcW w:w="4412" w:type="dxa"/>
            <w:vAlign w:val="center"/>
          </w:tcPr>
          <w:p w14:paraId="2B993AED" w14:textId="77777777" w:rsidR="00825D71" w:rsidRPr="00A94EFD" w:rsidRDefault="00825D71" w:rsidP="00825D71">
            <w:pPr>
              <w:autoSpaceDE w:val="0"/>
              <w:autoSpaceDN w:val="0"/>
              <w:adjustRightInd w:val="0"/>
              <w:jc w:val="center"/>
              <w:rPr>
                <w:rFonts w:ascii="Cambria" w:hAnsi="Cambria"/>
                <w:color w:val="000000"/>
                <w:sz w:val="20"/>
                <w:szCs w:val="20"/>
              </w:rPr>
            </w:pPr>
            <w:r w:rsidRPr="00A94EFD">
              <w:rPr>
                <w:rFonts w:ascii="Cambria" w:hAnsi="Cambria"/>
                <w:color w:val="000000"/>
                <w:sz w:val="20"/>
                <w:szCs w:val="20"/>
                <w:lang w:eastAsia="ja-JP"/>
              </w:rPr>
              <w:t>37</w:t>
            </w:r>
          </w:p>
        </w:tc>
      </w:tr>
      <w:tr w:rsidR="00825D71" w:rsidRPr="00A94EFD" w14:paraId="3B35BAA0" w14:textId="77777777" w:rsidTr="00FB044D">
        <w:trPr>
          <w:trHeight w:hRule="exact" w:val="284"/>
          <w:jc w:val="center"/>
        </w:trPr>
        <w:tc>
          <w:tcPr>
            <w:tcW w:w="2721" w:type="dxa"/>
          </w:tcPr>
          <w:p w14:paraId="47FF3AE6" w14:textId="77777777" w:rsidR="00825D71" w:rsidRPr="00A94EFD" w:rsidRDefault="00825D71" w:rsidP="00825D71">
            <w:pPr>
              <w:autoSpaceDE w:val="0"/>
              <w:autoSpaceDN w:val="0"/>
              <w:adjustRightInd w:val="0"/>
              <w:jc w:val="center"/>
              <w:rPr>
                <w:rFonts w:ascii="Cambria" w:hAnsi="Cambria"/>
                <w:b/>
                <w:bCs/>
                <w:color w:val="000000"/>
                <w:sz w:val="20"/>
                <w:szCs w:val="20"/>
              </w:rPr>
            </w:pPr>
            <w:r w:rsidRPr="00A94EFD">
              <w:rPr>
                <w:rFonts w:ascii="Cambria" w:hAnsi="Cambria"/>
                <w:b/>
                <w:bCs/>
                <w:color w:val="000000"/>
                <w:sz w:val="20"/>
                <w:szCs w:val="20"/>
              </w:rPr>
              <w:t>Total</w:t>
            </w:r>
          </w:p>
        </w:tc>
        <w:tc>
          <w:tcPr>
            <w:tcW w:w="4412" w:type="dxa"/>
          </w:tcPr>
          <w:p w14:paraId="25835A8E" w14:textId="77777777" w:rsidR="00825D71" w:rsidRPr="00A94EFD" w:rsidRDefault="00825D71" w:rsidP="00825D71">
            <w:pPr>
              <w:autoSpaceDE w:val="0"/>
              <w:autoSpaceDN w:val="0"/>
              <w:adjustRightInd w:val="0"/>
              <w:jc w:val="center"/>
              <w:rPr>
                <w:rFonts w:ascii="Cambria" w:hAnsi="Cambria"/>
                <w:b/>
                <w:bCs/>
                <w:color w:val="000000"/>
                <w:sz w:val="20"/>
                <w:szCs w:val="20"/>
              </w:rPr>
            </w:pPr>
            <w:r w:rsidRPr="00A94EFD">
              <w:rPr>
                <w:rFonts w:ascii="Cambria" w:hAnsi="Cambria"/>
                <w:b/>
                <w:bCs/>
                <w:color w:val="000000"/>
                <w:sz w:val="20"/>
                <w:szCs w:val="20"/>
                <w:lang w:eastAsia="ja-JP"/>
              </w:rPr>
              <w:t>40.570</w:t>
            </w:r>
          </w:p>
        </w:tc>
      </w:tr>
    </w:tbl>
    <w:p w14:paraId="5A771CA5" w14:textId="623FE61C" w:rsidR="00825D71" w:rsidRPr="00A94EFD" w:rsidRDefault="00825D71" w:rsidP="001F0155">
      <w:pPr>
        <w:spacing w:before="120"/>
        <w:ind w:left="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 xml:space="preserve">Ce tableau ne devra pas être interprété comme modifiant les clés d’allocation prévues dans la </w:t>
      </w:r>
      <w:r w:rsidRPr="00A94EFD">
        <w:rPr>
          <w:rFonts w:ascii="Cambria" w:eastAsia="Cambria" w:hAnsi="Cambria" w:cs="Cambria"/>
          <w:i/>
          <w:iCs/>
          <w:sz w:val="20"/>
          <w:szCs w:val="20"/>
          <w:lang w:eastAsia="en-GB"/>
        </w:rPr>
        <w:t xml:space="preserve">Recommandation </w:t>
      </w:r>
      <w:r w:rsidR="009F5C22" w:rsidRPr="00A94EFD">
        <w:rPr>
          <w:rFonts w:ascii="Cambria" w:eastAsia="Cambria" w:hAnsi="Cambria" w:cs="Cambria"/>
          <w:i/>
          <w:iCs/>
          <w:sz w:val="20"/>
          <w:szCs w:val="20"/>
          <w:lang w:eastAsia="en-GB"/>
        </w:rPr>
        <w:t>de l’ICCAT pour amender la Recommandation 13-07 de l’ICCAT visant à l’établissement d’un programme pluriannuel de rétablissement pour le thon rouge de l’</w:t>
      </w:r>
      <w:r w:rsidR="00256FDB" w:rsidRPr="00A94EFD">
        <w:rPr>
          <w:rFonts w:ascii="Cambria" w:eastAsia="Cambria" w:hAnsi="Cambria" w:cs="Cambria"/>
          <w:i/>
          <w:iCs/>
          <w:sz w:val="20"/>
          <w:szCs w:val="20"/>
          <w:lang w:eastAsia="en-GB"/>
        </w:rPr>
        <w:t>Atlantique</w:t>
      </w:r>
      <w:r w:rsidR="009F5C22" w:rsidRPr="00A94EFD">
        <w:rPr>
          <w:rFonts w:ascii="Cambria" w:eastAsia="Cambria" w:hAnsi="Cambria" w:cs="Cambria"/>
          <w:i/>
          <w:iCs/>
          <w:sz w:val="20"/>
          <w:szCs w:val="20"/>
          <w:lang w:eastAsia="en-GB"/>
        </w:rPr>
        <w:t xml:space="preserve"> Est et de la Méditerranée </w:t>
      </w:r>
      <w:r w:rsidR="009F5C22" w:rsidRPr="00A94EFD">
        <w:rPr>
          <w:rFonts w:ascii="Cambria" w:eastAsia="Cambria" w:hAnsi="Cambria" w:cs="Cambria"/>
          <w:sz w:val="20"/>
          <w:szCs w:val="20"/>
          <w:lang w:eastAsia="en-GB"/>
        </w:rPr>
        <w:t xml:space="preserve">(Rec. </w:t>
      </w:r>
      <w:r w:rsidRPr="00A94EFD">
        <w:rPr>
          <w:rFonts w:ascii="Cambria" w:eastAsia="Cambria" w:hAnsi="Cambria" w:cs="Cambria"/>
          <w:sz w:val="20"/>
          <w:szCs w:val="20"/>
          <w:lang w:eastAsia="en-GB"/>
        </w:rPr>
        <w:t>14-04</w:t>
      </w:r>
      <w:r w:rsidR="009F5C22" w:rsidRPr="00A94EFD">
        <w:rPr>
          <w:rFonts w:ascii="Cambria" w:eastAsia="Cambria" w:hAnsi="Cambria" w:cs="Cambria"/>
          <w:sz w:val="20"/>
          <w:szCs w:val="20"/>
          <w:lang w:eastAsia="en-GB"/>
        </w:rPr>
        <w:t>)</w:t>
      </w:r>
      <w:r w:rsidRPr="00A94EFD">
        <w:rPr>
          <w:rFonts w:ascii="Cambria" w:eastAsia="Cambria" w:hAnsi="Cambria" w:cs="Cambria"/>
          <w:sz w:val="20"/>
          <w:szCs w:val="20"/>
          <w:lang w:eastAsia="en-GB"/>
        </w:rPr>
        <w:t>. Les nouvelles clés devront être établies lors d’un examen futur par la Commission.</w:t>
      </w:r>
    </w:p>
    <w:p w14:paraId="6A9DDD4A" w14:textId="77777777" w:rsidR="00FE2FF0" w:rsidRPr="00A94EFD" w:rsidRDefault="00FE2FF0">
      <w:pPr>
        <w:spacing w:after="160" w:line="259" w:lineRule="auto"/>
        <w:rPr>
          <w:rFonts w:ascii="Cambria" w:eastAsia="Cambria" w:hAnsi="Cambria" w:cs="Cambria"/>
          <w:sz w:val="20"/>
          <w:szCs w:val="20"/>
          <w:lang w:eastAsia="en-GB"/>
        </w:rPr>
      </w:pPr>
      <w:r w:rsidRPr="00A94EFD">
        <w:rPr>
          <w:rFonts w:ascii="Cambria" w:eastAsia="Cambria" w:hAnsi="Cambria" w:cs="Cambria"/>
          <w:sz w:val="20"/>
          <w:szCs w:val="20"/>
          <w:lang w:eastAsia="en-GB"/>
        </w:rPr>
        <w:br w:type="page"/>
      </w:r>
    </w:p>
    <w:p w14:paraId="2692D19E" w14:textId="11685552" w:rsidR="00825D71" w:rsidRPr="00A94EFD" w:rsidRDefault="00825D71" w:rsidP="00825D71">
      <w:pPr>
        <w:ind w:left="426" w:right="-1"/>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lastRenderedPageBreak/>
        <w:t>La Mauritanie peut capturer chaque année jusqu'à 5 t destinées à la recherche si elle respecte les règles de déclaration des prises définies dans la présente Recommandation. La prise devra être déduite de la réserve non allouée.</w:t>
      </w:r>
    </w:p>
    <w:p w14:paraId="69804E8C" w14:textId="77777777" w:rsidR="00825D71" w:rsidRPr="00A94EFD" w:rsidRDefault="00825D71" w:rsidP="00825D71">
      <w:pPr>
        <w:ind w:left="426" w:right="-1"/>
        <w:contextualSpacing/>
        <w:jc w:val="both"/>
        <w:rPr>
          <w:rFonts w:ascii="Cambria" w:eastAsia="Cambria" w:hAnsi="Cambria" w:cs="Cambria"/>
          <w:sz w:val="20"/>
          <w:szCs w:val="20"/>
          <w:lang w:eastAsia="en-GB"/>
        </w:rPr>
      </w:pPr>
    </w:p>
    <w:p w14:paraId="7A523AE1" w14:textId="77777777" w:rsidR="00825D71" w:rsidRPr="00A94EFD" w:rsidRDefault="00825D71" w:rsidP="00825D71">
      <w:pPr>
        <w:ind w:left="426" w:right="-1"/>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Le Sénégal peut capturer chaque année jusqu'à 5 t destinées à la recherche s’il respecte les règles de déclaration des prises définies dans la présente Recommandation. La prise devra être déduite de la réserve non allouée.</w:t>
      </w:r>
    </w:p>
    <w:p w14:paraId="3FA9CAC4" w14:textId="77777777" w:rsidR="00825D71" w:rsidRPr="00A94EFD" w:rsidRDefault="00825D71" w:rsidP="00825D71">
      <w:pPr>
        <w:contextualSpacing/>
        <w:rPr>
          <w:rFonts w:ascii="Cambria" w:eastAsia="Cambria" w:hAnsi="Cambria" w:cs="Cambria"/>
          <w:sz w:val="20"/>
          <w:szCs w:val="20"/>
          <w:lang w:eastAsia="en-GB"/>
        </w:rPr>
      </w:pPr>
    </w:p>
    <w:p w14:paraId="7B11CEB4" w14:textId="77777777" w:rsidR="006D7362" w:rsidRPr="00A94EFD" w:rsidRDefault="00825D71" w:rsidP="00825D71">
      <w:pPr>
        <w:ind w:left="426" w:right="-1"/>
        <w:contextualSpacing/>
        <w:jc w:val="both"/>
        <w:rPr>
          <w:rFonts w:ascii="Cambria" w:eastAsia="Cambria" w:hAnsi="Cambria" w:cs="Cambria"/>
          <w:sz w:val="20"/>
          <w:szCs w:val="20"/>
          <w:lang w:eastAsia="en-GB"/>
        </w:rPr>
      </w:pPr>
      <w:bookmarkStart w:id="2" w:name="_Hlk122509853"/>
      <w:r w:rsidRPr="00A94EFD">
        <w:rPr>
          <w:rFonts w:ascii="Cambria" w:eastAsia="Cambria" w:hAnsi="Cambria" w:cs="Cambria"/>
          <w:sz w:val="20"/>
          <w:szCs w:val="20"/>
          <w:lang w:eastAsia="en-GB"/>
        </w:rPr>
        <w:t>Selon la disponibilité, le Taipei chinois peut transférer jusqu'à 50 t de son quota à la Corée en 2023 jusqu’en 2025.</w:t>
      </w:r>
      <w:r w:rsidR="00E648BC" w:rsidRPr="00A94EFD">
        <w:rPr>
          <w:rFonts w:ascii="Cambria" w:eastAsia="Cambria" w:hAnsi="Cambria" w:cs="Cambria"/>
          <w:sz w:val="20"/>
          <w:szCs w:val="20"/>
          <w:lang w:eastAsia="en-GB"/>
        </w:rPr>
        <w:t xml:space="preserve"> </w:t>
      </w:r>
    </w:p>
    <w:p w14:paraId="5D6E0609" w14:textId="77777777" w:rsidR="006D7362" w:rsidRPr="00A94EFD" w:rsidRDefault="006D7362" w:rsidP="00825D71">
      <w:pPr>
        <w:ind w:left="426" w:right="-1"/>
        <w:contextualSpacing/>
        <w:jc w:val="both"/>
        <w:rPr>
          <w:rFonts w:ascii="Cambria" w:eastAsia="Cambria" w:hAnsi="Cambria" w:cs="Cambria"/>
          <w:sz w:val="20"/>
          <w:szCs w:val="20"/>
          <w:lang w:eastAsia="en-GB"/>
        </w:rPr>
      </w:pPr>
    </w:p>
    <w:p w14:paraId="6FD492F3" w14:textId="7533C088" w:rsidR="00825D71" w:rsidRPr="00A94EFD" w:rsidRDefault="00E648BC" w:rsidP="00825D71">
      <w:pPr>
        <w:ind w:left="426" w:right="-1"/>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Reconnaissant l</w:t>
      </w:r>
      <w:r w:rsidR="00037EFD" w:rsidRPr="00A94EFD">
        <w:rPr>
          <w:rFonts w:ascii="Cambria" w:eastAsia="Cambria" w:hAnsi="Cambria" w:cs="Cambria"/>
          <w:sz w:val="20"/>
          <w:szCs w:val="20"/>
          <w:lang w:eastAsia="en-GB"/>
        </w:rPr>
        <w:t>es circonstances spécifiques</w:t>
      </w:r>
      <w:r w:rsidRPr="00A94EFD">
        <w:rPr>
          <w:rFonts w:ascii="Cambria" w:eastAsia="Cambria" w:hAnsi="Cambria" w:cs="Cambria"/>
          <w:sz w:val="20"/>
          <w:szCs w:val="20"/>
          <w:lang w:eastAsia="en-GB"/>
        </w:rPr>
        <w:t xml:space="preserve"> de l'Islande, l’Islande peut transférer jusqu'à 200 tonnes de son quota à l'Union européenne.</w:t>
      </w:r>
    </w:p>
    <w:bookmarkEnd w:id="2"/>
    <w:p w14:paraId="491654A3" w14:textId="77777777" w:rsidR="00825D71" w:rsidRPr="00A94EFD" w:rsidRDefault="00825D71" w:rsidP="00825D71">
      <w:pPr>
        <w:contextualSpacing/>
        <w:rPr>
          <w:rFonts w:ascii="Cambria" w:eastAsia="Cambria" w:hAnsi="Cambria" w:cs="Cambria"/>
          <w:sz w:val="20"/>
          <w:szCs w:val="20"/>
          <w:lang w:eastAsia="en-GB"/>
        </w:rPr>
      </w:pPr>
    </w:p>
    <w:p w14:paraId="78B9BB77" w14:textId="59D44DE6" w:rsidR="00825D71" w:rsidRPr="00A94EFD" w:rsidRDefault="00825D71" w:rsidP="00825D71">
      <w:pPr>
        <w:ind w:left="425"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5.</w:t>
      </w:r>
      <w:r w:rsidRPr="00A94EFD">
        <w:rPr>
          <w:rFonts w:ascii="Cambria" w:eastAsia="Cambria" w:hAnsi="Cambria" w:cs="Cambria"/>
          <w:sz w:val="20"/>
          <w:szCs w:val="20"/>
          <w:lang w:eastAsia="en-GB"/>
        </w:rPr>
        <w:tab/>
        <w:t xml:space="preserve">La CPC de pavillon </w:t>
      </w:r>
      <w:r w:rsidR="000C30C6" w:rsidRPr="00A94EFD">
        <w:rPr>
          <w:rFonts w:ascii="Cambria" w:eastAsia="Cambria" w:hAnsi="Cambria" w:cs="Cambria"/>
          <w:sz w:val="20"/>
          <w:szCs w:val="20"/>
          <w:lang w:eastAsia="en-GB"/>
        </w:rPr>
        <w:t>peut</w:t>
      </w:r>
      <w:r w:rsidRPr="00A94EFD">
        <w:rPr>
          <w:rFonts w:ascii="Cambria" w:eastAsia="Cambria" w:hAnsi="Cambria" w:cs="Cambria"/>
          <w:sz w:val="20"/>
          <w:szCs w:val="20"/>
          <w:lang w:eastAsia="en-GB"/>
        </w:rPr>
        <w:t xml:space="preserve"> demander à un navire de capture de retourner immédiatement à un port qu’elle aura désigné lorsque le quota individuel sera considéré comme épuisé.</w:t>
      </w:r>
    </w:p>
    <w:p w14:paraId="0859C4A9" w14:textId="77777777" w:rsidR="00825D71" w:rsidRPr="00A94EFD" w:rsidRDefault="00825D71" w:rsidP="00825D71">
      <w:pPr>
        <w:ind w:left="425" w:hanging="425"/>
        <w:rPr>
          <w:rFonts w:ascii="Cambria" w:eastAsia="Cambria" w:hAnsi="Cambria" w:cs="Cambria"/>
          <w:sz w:val="20"/>
          <w:szCs w:val="20"/>
          <w:lang w:eastAsia="en-GB"/>
        </w:rPr>
      </w:pPr>
    </w:p>
    <w:p w14:paraId="76DA47C1" w14:textId="77777777" w:rsidR="00825D71" w:rsidRPr="00A94EFD" w:rsidRDefault="00825D71" w:rsidP="00825D71">
      <w:pPr>
        <w:ind w:left="425"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6.</w:t>
      </w:r>
      <w:r w:rsidRPr="00A94EFD">
        <w:rPr>
          <w:rFonts w:ascii="Cambria" w:eastAsia="Cambria" w:hAnsi="Cambria" w:cs="Cambria"/>
          <w:sz w:val="20"/>
          <w:szCs w:val="20"/>
          <w:lang w:eastAsia="en-GB"/>
        </w:rPr>
        <w:tab/>
        <w:t>Le report automatique de tout quota non utilisé n’est pas autorisé. Une CPC peut demander de transférer jusqu’à 5 % de son quota annuel d’une année à l’année suivante. La CPC devra inclure cette demande dans ses plans annuels de pêche/de capacité aux fins de son approbation par la Commission.</w:t>
      </w:r>
    </w:p>
    <w:p w14:paraId="2EFFB871" w14:textId="77777777" w:rsidR="00825D71" w:rsidRPr="00A94EFD" w:rsidRDefault="00825D71" w:rsidP="00825D71">
      <w:pPr>
        <w:ind w:left="425" w:hanging="425"/>
        <w:contextualSpacing/>
        <w:rPr>
          <w:rFonts w:ascii="Cambria" w:eastAsia="Cambria" w:hAnsi="Cambria" w:cs="Cambria"/>
          <w:sz w:val="20"/>
          <w:szCs w:val="20"/>
          <w:lang w:eastAsia="en-GB"/>
        </w:rPr>
      </w:pPr>
    </w:p>
    <w:p w14:paraId="23538E4F" w14:textId="60EA5F02" w:rsidR="00825D71" w:rsidRPr="00A94EFD" w:rsidRDefault="00825D71" w:rsidP="00825D71">
      <w:pPr>
        <w:tabs>
          <w:tab w:val="left" w:pos="426"/>
        </w:tabs>
        <w:ind w:left="425"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7.</w:t>
      </w:r>
      <w:r w:rsidRPr="00A94EFD">
        <w:rPr>
          <w:rFonts w:ascii="Cambria" w:eastAsia="Cambria" w:hAnsi="Cambria" w:cs="Cambria"/>
          <w:sz w:val="20"/>
          <w:szCs w:val="20"/>
          <w:lang w:eastAsia="en-GB"/>
        </w:rPr>
        <w:tab/>
        <w:t>Aucune opération d’affrètement n’est autorisée pour la pêcherie de thon rouge.</w:t>
      </w:r>
    </w:p>
    <w:p w14:paraId="57873C92" w14:textId="77777777" w:rsidR="00825D71" w:rsidRPr="00A94EFD" w:rsidRDefault="00825D71" w:rsidP="00825D71">
      <w:pPr>
        <w:ind w:left="425" w:hanging="425"/>
        <w:contextualSpacing/>
        <w:rPr>
          <w:rFonts w:ascii="Cambria" w:eastAsia="Cambria" w:hAnsi="Cambria" w:cs="Cambria"/>
          <w:sz w:val="20"/>
          <w:szCs w:val="20"/>
          <w:lang w:eastAsia="en-GB"/>
        </w:rPr>
      </w:pPr>
    </w:p>
    <w:p w14:paraId="7A2B9F00" w14:textId="33632685" w:rsidR="00825D71" w:rsidRPr="00A94EFD" w:rsidRDefault="00825D71" w:rsidP="00825D71">
      <w:pPr>
        <w:tabs>
          <w:tab w:val="left" w:pos="426"/>
        </w:tabs>
        <w:ind w:left="426" w:hanging="426"/>
        <w:jc w:val="both"/>
        <w:rPr>
          <w:rFonts w:ascii="Cambria" w:eastAsia="Cambria" w:hAnsi="Cambria" w:cs="Cambria"/>
          <w:sz w:val="20"/>
          <w:szCs w:val="20"/>
          <w:lang w:eastAsia="en-GB"/>
        </w:rPr>
      </w:pPr>
      <w:r w:rsidRPr="00A94EFD">
        <w:rPr>
          <w:rFonts w:ascii="Cambria" w:eastAsia="Cambria" w:hAnsi="Cambria" w:cs="Cambria"/>
          <w:sz w:val="20"/>
          <w:szCs w:val="20"/>
          <w:lang w:eastAsia="en-GB"/>
        </w:rPr>
        <w:t>8.</w:t>
      </w:r>
      <w:r w:rsidRPr="00A94EFD">
        <w:rPr>
          <w:rFonts w:ascii="Cambria" w:eastAsia="Cambria" w:hAnsi="Cambria" w:cs="Cambria"/>
          <w:sz w:val="20"/>
          <w:szCs w:val="20"/>
          <w:lang w:eastAsia="en-GB"/>
        </w:rPr>
        <w:tab/>
        <w:t xml:space="preserve">Nonobstant </w:t>
      </w:r>
      <w:r w:rsidR="006D7362" w:rsidRPr="00A94EFD">
        <w:rPr>
          <w:rFonts w:ascii="Cambria" w:eastAsia="Cambria" w:hAnsi="Cambria" w:cs="Cambria"/>
          <w:sz w:val="20"/>
          <w:szCs w:val="20"/>
          <w:lang w:eastAsia="en-GB"/>
        </w:rPr>
        <w:t>la</w:t>
      </w:r>
      <w:r w:rsidRPr="00A94EFD">
        <w:rPr>
          <w:rFonts w:ascii="Cambria" w:eastAsia="Cambria" w:hAnsi="Cambria" w:cs="Cambria"/>
          <w:sz w:val="20"/>
          <w:szCs w:val="20"/>
          <w:lang w:eastAsia="en-GB"/>
        </w:rPr>
        <w:t xml:space="preserve"> disposition de la </w:t>
      </w:r>
      <w:r w:rsidR="009F5C22" w:rsidRPr="00A94EFD">
        <w:rPr>
          <w:rFonts w:ascii="Cambria" w:eastAsia="Cambria" w:hAnsi="Cambria" w:cs="Cambria"/>
          <w:i/>
          <w:iCs/>
          <w:sz w:val="20"/>
          <w:szCs w:val="20"/>
          <w:lang w:eastAsia="en-GB"/>
        </w:rPr>
        <w:t>Recommandation de l’ICCAT sur l’ajustement temporaire de quotas</w:t>
      </w:r>
      <w:r w:rsidR="009F5C22" w:rsidRPr="00A94EFD">
        <w:rPr>
          <w:rFonts w:ascii="Cambria" w:eastAsia="Cambria" w:hAnsi="Cambria" w:cs="Cambria"/>
          <w:sz w:val="20"/>
          <w:szCs w:val="20"/>
          <w:lang w:eastAsia="en-GB"/>
        </w:rPr>
        <w:t xml:space="preserve"> (Rec. </w:t>
      </w:r>
      <w:r w:rsidRPr="00A94EFD">
        <w:rPr>
          <w:rFonts w:ascii="Cambria" w:eastAsia="Cambria" w:hAnsi="Cambria" w:cs="Cambria"/>
          <w:sz w:val="20"/>
          <w:szCs w:val="20"/>
          <w:lang w:eastAsia="en-GB"/>
        </w:rPr>
        <w:t>01-12</w:t>
      </w:r>
      <w:r w:rsidR="009F5C22" w:rsidRPr="00A94EFD">
        <w:rPr>
          <w:rFonts w:ascii="Cambria" w:eastAsia="Cambria" w:hAnsi="Cambria" w:cs="Cambria"/>
          <w:sz w:val="20"/>
          <w:szCs w:val="20"/>
          <w:lang w:eastAsia="en-GB"/>
        </w:rPr>
        <w:t>)</w:t>
      </w:r>
      <w:r w:rsidRPr="00A94EFD">
        <w:rPr>
          <w:rFonts w:ascii="Cambria" w:eastAsia="Cambria" w:hAnsi="Cambria" w:cs="Cambria"/>
          <w:sz w:val="20"/>
          <w:szCs w:val="20"/>
          <w:lang w:eastAsia="en-GB"/>
        </w:rPr>
        <w:t xml:space="preserve">, toutes les CPC auxquelles il est fait spécifiquement référence dans le tableau du paragraphe 4 </w:t>
      </w:r>
      <w:r w:rsidR="000C30C6" w:rsidRPr="00A94EFD">
        <w:rPr>
          <w:rFonts w:ascii="Cambria" w:eastAsia="Cambria" w:hAnsi="Cambria" w:cs="Cambria"/>
          <w:sz w:val="20"/>
          <w:szCs w:val="20"/>
          <w:lang w:eastAsia="en-GB"/>
        </w:rPr>
        <w:t>peuvent</w:t>
      </w:r>
      <w:r w:rsidRPr="00A94EFD">
        <w:rPr>
          <w:rFonts w:ascii="Cambria" w:eastAsia="Cambria" w:hAnsi="Cambria" w:cs="Cambria"/>
          <w:sz w:val="20"/>
          <w:szCs w:val="20"/>
          <w:lang w:eastAsia="en-GB"/>
        </w:rPr>
        <w:t xml:space="preserve"> transférer une partie de leur quota à une autre CPC pour autant que les</w:t>
      </w:r>
      <w:r w:rsidR="00103EA1" w:rsidRPr="00A94EFD">
        <w:rPr>
          <w:rFonts w:ascii="Cambria" w:eastAsia="Cambria" w:hAnsi="Cambria" w:cs="Cambria"/>
          <w:sz w:val="20"/>
          <w:szCs w:val="20"/>
          <w:lang w:eastAsia="en-GB"/>
        </w:rPr>
        <w:t xml:space="preserve"> </w:t>
      </w:r>
      <w:r w:rsidRPr="00A94EFD">
        <w:rPr>
          <w:rFonts w:ascii="Cambria" w:eastAsia="Cambria" w:hAnsi="Cambria" w:cs="Cambria"/>
          <w:sz w:val="20"/>
          <w:szCs w:val="20"/>
          <w:lang w:eastAsia="en-GB"/>
        </w:rPr>
        <w:t>deux CPC soient d'accord et fournissent une notification préalable au Secrétariat de l'ICCAT en ce qui concerne la quantité à transférer. Le Secrétariat devra diffuser cette notification à toutes les CPC.</w:t>
      </w:r>
    </w:p>
    <w:p w14:paraId="767FCDC4" w14:textId="77777777" w:rsidR="00825D71" w:rsidRPr="00A94EFD" w:rsidRDefault="00825D71" w:rsidP="00825D71">
      <w:pPr>
        <w:tabs>
          <w:tab w:val="left" w:pos="426"/>
        </w:tabs>
        <w:contextualSpacing/>
        <w:jc w:val="both"/>
        <w:rPr>
          <w:rFonts w:ascii="Cambria" w:eastAsia="Cambria" w:hAnsi="Cambria" w:cs="Cambria"/>
          <w:iCs/>
          <w:sz w:val="20"/>
          <w:szCs w:val="20"/>
          <w:lang w:eastAsia="en-GB"/>
        </w:rPr>
      </w:pPr>
    </w:p>
    <w:p w14:paraId="2005C154" w14:textId="5A2E95C2" w:rsidR="00825D71" w:rsidRPr="00A94EFD" w:rsidRDefault="00825D71" w:rsidP="00825D71">
      <w:pPr>
        <w:ind w:left="425"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9.</w:t>
      </w:r>
      <w:r w:rsidRPr="00A94EFD">
        <w:rPr>
          <w:rFonts w:ascii="Cambria" w:eastAsia="Cambria" w:hAnsi="Cambria" w:cs="Cambria"/>
          <w:sz w:val="20"/>
          <w:szCs w:val="20"/>
          <w:lang w:eastAsia="en-GB"/>
        </w:rPr>
        <w:tab/>
        <w:t xml:space="preserve">Si la capture d'une CPC au cours d'une année donnée dépasse son allocation, la CPC devra procéder à un remboursement lors de la période de gestion suivante conformément aux dispositions des paragraphes 2 et 3 de la </w:t>
      </w:r>
      <w:r w:rsidR="009F5C22" w:rsidRPr="00A94EFD">
        <w:rPr>
          <w:rFonts w:ascii="Cambria" w:eastAsia="Cambria" w:hAnsi="Cambria" w:cs="Cambria"/>
          <w:i/>
          <w:iCs/>
          <w:sz w:val="20"/>
          <w:szCs w:val="20"/>
          <w:lang w:eastAsia="en-GB"/>
        </w:rPr>
        <w:t>Recommandation de l’ICCAT sur l’application dans les pêcheries de thon rouge et d’espadon de l’Atlantique Nord</w:t>
      </w:r>
      <w:r w:rsidR="009F5C22" w:rsidRPr="00A94EFD">
        <w:rPr>
          <w:rFonts w:ascii="Cambria" w:eastAsia="Cambria" w:hAnsi="Cambria" w:cs="Cambria"/>
          <w:sz w:val="20"/>
          <w:szCs w:val="20"/>
          <w:lang w:eastAsia="en-GB"/>
        </w:rPr>
        <w:t xml:space="preserve"> (Rec. </w:t>
      </w:r>
      <w:r w:rsidRPr="00A94EFD">
        <w:rPr>
          <w:rFonts w:ascii="Cambria" w:eastAsia="Cambria" w:hAnsi="Cambria" w:cs="Cambria"/>
          <w:sz w:val="20"/>
          <w:szCs w:val="20"/>
          <w:lang w:eastAsia="en-GB"/>
        </w:rPr>
        <w:t>96-14</w:t>
      </w:r>
      <w:r w:rsidR="009F5C22" w:rsidRPr="00A94EFD">
        <w:rPr>
          <w:rFonts w:ascii="Cambria" w:eastAsia="Cambria" w:hAnsi="Cambria" w:cs="Cambria"/>
          <w:sz w:val="20"/>
          <w:szCs w:val="20"/>
          <w:lang w:eastAsia="en-GB"/>
        </w:rPr>
        <w:t>)</w:t>
      </w:r>
      <w:r w:rsidRPr="00A94EFD">
        <w:rPr>
          <w:rFonts w:ascii="Cambria" w:eastAsia="Cambria" w:hAnsi="Cambria" w:cs="Cambria"/>
          <w:sz w:val="20"/>
          <w:szCs w:val="20"/>
          <w:lang w:eastAsia="en-GB"/>
        </w:rPr>
        <w:t xml:space="preserve"> de l'ICCAT.</w:t>
      </w:r>
    </w:p>
    <w:p w14:paraId="17D6875D" w14:textId="77777777" w:rsidR="00825D71" w:rsidRPr="00A94EFD" w:rsidRDefault="00825D71" w:rsidP="00825D71">
      <w:pPr>
        <w:contextualSpacing/>
        <w:rPr>
          <w:rFonts w:ascii="Cambria" w:eastAsia="Cambria" w:hAnsi="Cambria" w:cs="Cambria"/>
          <w:sz w:val="20"/>
          <w:szCs w:val="20"/>
          <w:lang w:eastAsia="en-GB"/>
        </w:rPr>
      </w:pPr>
    </w:p>
    <w:p w14:paraId="1C13B814" w14:textId="77777777" w:rsidR="00825D71" w:rsidRPr="00A94EFD" w:rsidRDefault="00825D71" w:rsidP="00825D71">
      <w:pPr>
        <w:keepNext/>
        <w:keepLines/>
        <w:contextualSpacing/>
        <w:jc w:val="both"/>
        <w:outlineLvl w:val="0"/>
        <w:rPr>
          <w:rFonts w:ascii="Cambria" w:eastAsia="Cambria" w:hAnsi="Cambria" w:cs="Cambria"/>
          <w:b/>
          <w:sz w:val="20"/>
          <w:szCs w:val="20"/>
          <w:lang w:eastAsia="en-GB"/>
        </w:rPr>
      </w:pPr>
      <w:r w:rsidRPr="00A94EFD">
        <w:rPr>
          <w:rFonts w:ascii="Cambria" w:eastAsia="Cambria" w:hAnsi="Cambria" w:cs="Cambria"/>
          <w:b/>
          <w:sz w:val="20"/>
          <w:szCs w:val="20"/>
          <w:lang w:eastAsia="en-GB"/>
        </w:rPr>
        <w:t>Soumission des plans annuels de pêche, de gestion de la capacité de pêche et d’élevage, d’inspection et de gestion de l'élevage</w:t>
      </w:r>
    </w:p>
    <w:p w14:paraId="3B89A112" w14:textId="77777777" w:rsidR="00825D71" w:rsidRPr="00A94EFD" w:rsidRDefault="00825D71" w:rsidP="00825D71">
      <w:pPr>
        <w:contextualSpacing/>
        <w:rPr>
          <w:rFonts w:ascii="Cambria" w:eastAsia="Cambria" w:hAnsi="Cambria" w:cs="Cambria"/>
          <w:sz w:val="20"/>
          <w:szCs w:val="20"/>
          <w:lang w:eastAsia="en-GB"/>
        </w:rPr>
      </w:pPr>
    </w:p>
    <w:p w14:paraId="29F50628" w14:textId="603B28EF" w:rsidR="00825D71" w:rsidRPr="00A94EFD" w:rsidRDefault="00825D71" w:rsidP="00666374">
      <w:pPr>
        <w:ind w:left="426" w:hanging="426"/>
        <w:jc w:val="both"/>
        <w:rPr>
          <w:rFonts w:ascii="Cambria" w:eastAsia="Cambria" w:hAnsi="Cambria" w:cs="Cambria"/>
          <w:sz w:val="20"/>
          <w:szCs w:val="20"/>
          <w:lang w:eastAsia="en-GB"/>
        </w:rPr>
      </w:pPr>
      <w:r w:rsidRPr="00A94EFD">
        <w:rPr>
          <w:rFonts w:ascii="Cambria" w:eastAsia="Cambria" w:hAnsi="Cambria" w:cs="Cambria"/>
          <w:sz w:val="20"/>
          <w:szCs w:val="20"/>
          <w:lang w:eastAsia="en-GB"/>
        </w:rPr>
        <w:t>10.</w:t>
      </w:r>
      <w:r w:rsidRPr="00A94EFD">
        <w:rPr>
          <w:rFonts w:ascii="Cambria" w:eastAsia="Cambria" w:hAnsi="Cambria" w:cs="Cambria"/>
          <w:sz w:val="20"/>
          <w:szCs w:val="20"/>
          <w:lang w:eastAsia="en-GB"/>
        </w:rPr>
        <w:tab/>
        <w:t>Avant le 15 février de chaque année, chaque CPC à laquelle un quota de thon rouge de l’Atlantique Est et de la Méditerranée a été alloué</w:t>
      </w:r>
      <w:r w:rsidR="00057E11" w:rsidRPr="00A94EFD">
        <w:rPr>
          <w:rFonts w:ascii="Cambria" w:eastAsia="Cambria" w:hAnsi="Cambria" w:cs="Cambria"/>
          <w:sz w:val="20"/>
          <w:szCs w:val="20"/>
          <w:lang w:eastAsia="en-GB"/>
        </w:rPr>
        <w:t xml:space="preserve">, </w:t>
      </w:r>
      <w:r w:rsidR="00057E11" w:rsidRPr="00A94EFD">
        <w:rPr>
          <w:rFonts w:ascii="Cambria" w:hAnsi="Cambria"/>
          <w:color w:val="000000"/>
          <w:sz w:val="20"/>
          <w:szCs w:val="20"/>
        </w:rPr>
        <w:t xml:space="preserve">ainsi que chaque CPC cherchant à exporter du thon rouge d'aquaculture comme indiqué dans la </w:t>
      </w:r>
      <w:r w:rsidR="009F5C22" w:rsidRPr="00A94EFD">
        <w:rPr>
          <w:rFonts w:ascii="Cambria" w:eastAsia="Calibri" w:hAnsi="Cambria" w:cs="Calibri"/>
          <w:i/>
          <w:iCs/>
          <w:sz w:val="20"/>
          <w:szCs w:val="20"/>
        </w:rPr>
        <w:t>Recommandation de l’ICCAT sur le thon rouge d'aquaculture</w:t>
      </w:r>
      <w:r w:rsidR="009F5C22" w:rsidRPr="00A94EFD">
        <w:rPr>
          <w:rFonts w:ascii="Cambria" w:hAnsi="Cambria"/>
          <w:color w:val="000000"/>
          <w:sz w:val="20"/>
          <w:szCs w:val="20"/>
        </w:rPr>
        <w:t xml:space="preserve"> (Rec. </w:t>
      </w:r>
      <w:r w:rsidR="00057E11" w:rsidRPr="00A94EFD">
        <w:rPr>
          <w:rFonts w:ascii="Cambria" w:hAnsi="Cambria"/>
          <w:color w:val="000000"/>
          <w:sz w:val="20"/>
          <w:szCs w:val="20"/>
        </w:rPr>
        <w:t>24-</w:t>
      </w:r>
      <w:r w:rsidR="006D7362" w:rsidRPr="00A94EFD">
        <w:rPr>
          <w:rFonts w:ascii="Cambria" w:hAnsi="Cambria"/>
          <w:color w:val="000000"/>
          <w:sz w:val="20"/>
          <w:szCs w:val="20"/>
        </w:rPr>
        <w:t>07</w:t>
      </w:r>
      <w:r w:rsidR="009F5C22" w:rsidRPr="00A94EFD">
        <w:rPr>
          <w:rFonts w:ascii="Cambria" w:hAnsi="Cambria"/>
          <w:color w:val="000000"/>
          <w:sz w:val="20"/>
          <w:szCs w:val="20"/>
        </w:rPr>
        <w:t>)</w:t>
      </w:r>
      <w:r w:rsidRPr="00A94EFD">
        <w:rPr>
          <w:rFonts w:ascii="Cambria" w:eastAsia="Cambria" w:hAnsi="Cambria" w:cs="Cambria"/>
          <w:sz w:val="20"/>
          <w:szCs w:val="20"/>
          <w:lang w:eastAsia="en-GB"/>
        </w:rPr>
        <w:t xml:space="preserve"> devra soumettre au Secrétariat de l’ICCAT :</w:t>
      </w:r>
    </w:p>
    <w:p w14:paraId="37FA0579" w14:textId="77777777" w:rsidR="00825D71" w:rsidRPr="00A94EFD" w:rsidRDefault="00825D71" w:rsidP="00666374">
      <w:pPr>
        <w:ind w:left="426" w:hanging="426"/>
        <w:contextualSpacing/>
        <w:rPr>
          <w:rFonts w:ascii="Cambria" w:eastAsia="Cambria" w:hAnsi="Cambria" w:cs="Cambria"/>
          <w:sz w:val="20"/>
          <w:szCs w:val="20"/>
          <w:lang w:eastAsia="en-GB"/>
        </w:rPr>
      </w:pPr>
    </w:p>
    <w:p w14:paraId="0DB0BDBD" w14:textId="038B3F02" w:rsidR="00825D71" w:rsidRPr="00A94EFD" w:rsidRDefault="00825D71" w:rsidP="006D7362">
      <w:pPr>
        <w:numPr>
          <w:ilvl w:val="1"/>
          <w:numId w:val="53"/>
        </w:numPr>
        <w:spacing w:after="80"/>
        <w:ind w:left="850"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Un plan annuel de pêche pour les navires de capture et les madragues pêchant le thon rouge dans l’Atlantique Est et en Méditerranée, établi conformément aux paragraphes 12</w:t>
      </w:r>
      <w:r w:rsidR="006D7362" w:rsidRPr="00A94EFD">
        <w:rPr>
          <w:rFonts w:ascii="Cambria" w:eastAsia="Cambria" w:hAnsi="Cambria" w:cs="Cambria"/>
          <w:sz w:val="20"/>
          <w:szCs w:val="20"/>
          <w:lang w:eastAsia="en-GB"/>
        </w:rPr>
        <w:t xml:space="preserve"> et </w:t>
      </w:r>
      <w:r w:rsidRPr="00A94EFD">
        <w:rPr>
          <w:rFonts w:ascii="Cambria" w:eastAsia="Cambria" w:hAnsi="Cambria" w:cs="Cambria"/>
          <w:sz w:val="20"/>
          <w:szCs w:val="20"/>
          <w:lang w:eastAsia="en-GB"/>
        </w:rPr>
        <w:t>13.</w:t>
      </w:r>
    </w:p>
    <w:p w14:paraId="506BB9C6" w14:textId="50CACCC5" w:rsidR="00825D71" w:rsidRPr="00A94EFD" w:rsidRDefault="00825D71" w:rsidP="006D7362">
      <w:pPr>
        <w:numPr>
          <w:ilvl w:val="1"/>
          <w:numId w:val="53"/>
        </w:numPr>
        <w:spacing w:after="80"/>
        <w:ind w:left="850"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Un plan annuel de gestion de la capacité de pêche garantissant que la capacité de pêche autorisée de la CPC est proportionnelle au quota alloué, établi pour inclure l’information énoncée aux paragraphes 14</w:t>
      </w:r>
      <w:r w:rsidR="006D7362" w:rsidRPr="00A94EFD">
        <w:rPr>
          <w:rFonts w:ascii="Cambria" w:eastAsia="Cambria" w:hAnsi="Cambria" w:cs="Cambria"/>
          <w:sz w:val="20"/>
          <w:szCs w:val="20"/>
          <w:lang w:eastAsia="en-GB"/>
        </w:rPr>
        <w:t xml:space="preserve"> à 21</w:t>
      </w:r>
      <w:r w:rsidRPr="00A94EFD">
        <w:rPr>
          <w:rFonts w:ascii="Cambria" w:eastAsia="Cambria" w:hAnsi="Cambria" w:cs="Cambria"/>
          <w:sz w:val="20"/>
          <w:szCs w:val="20"/>
          <w:lang w:eastAsia="en-GB"/>
        </w:rPr>
        <w:t>.</w:t>
      </w:r>
    </w:p>
    <w:p w14:paraId="4FC2D106" w14:textId="77777777" w:rsidR="00825D71" w:rsidRPr="00A94EFD" w:rsidRDefault="00825D71" w:rsidP="006D7362">
      <w:pPr>
        <w:numPr>
          <w:ilvl w:val="1"/>
          <w:numId w:val="53"/>
        </w:numPr>
        <w:spacing w:after="80"/>
        <w:ind w:left="850"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Un plan de suivi, contrôle et inspection visant à garantir l’application des dispositions de la présente Recommandation. Ce plan devra désigner également l'autorité compétente de contrôle et la liste des points de contact de la CPC désignés comme responsables de la mise en œuvre dudit plan de suivi, contrôle et inspection.</w:t>
      </w:r>
    </w:p>
    <w:p w14:paraId="7FD9A2D3" w14:textId="5BD1487F" w:rsidR="00825D71" w:rsidRPr="00A94EFD" w:rsidRDefault="00825D71" w:rsidP="006D7362">
      <w:pPr>
        <w:numPr>
          <w:ilvl w:val="1"/>
          <w:numId w:val="53"/>
        </w:numPr>
        <w:spacing w:after="80"/>
        <w:ind w:left="850"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 xml:space="preserve">Un plan annuel de gestion de l’élevage le cas échéant, remplissant les exigences établies aux paragraphes </w:t>
      </w:r>
      <w:r w:rsidR="006D7362" w:rsidRPr="00A94EFD">
        <w:rPr>
          <w:rFonts w:ascii="Cambria" w:eastAsia="Cambria" w:hAnsi="Cambria" w:cs="Cambria"/>
          <w:sz w:val="20"/>
          <w:szCs w:val="20"/>
          <w:lang w:eastAsia="en-GB"/>
        </w:rPr>
        <w:t>22</w:t>
      </w:r>
      <w:r w:rsidRPr="00A94EFD">
        <w:rPr>
          <w:rFonts w:ascii="Cambria" w:eastAsia="Cambria" w:hAnsi="Cambria" w:cs="Cambria"/>
          <w:sz w:val="20"/>
          <w:szCs w:val="20"/>
          <w:lang w:eastAsia="en-GB"/>
        </w:rPr>
        <w:t xml:space="preserve"> et </w:t>
      </w:r>
      <w:r w:rsidR="006D7362" w:rsidRPr="00A94EFD">
        <w:rPr>
          <w:rFonts w:ascii="Cambria" w:eastAsia="Cambria" w:hAnsi="Cambria" w:cs="Cambria"/>
          <w:sz w:val="20"/>
          <w:szCs w:val="20"/>
          <w:lang w:eastAsia="en-GB"/>
        </w:rPr>
        <w:t>23</w:t>
      </w:r>
      <w:r w:rsidRPr="00A94EFD">
        <w:rPr>
          <w:rFonts w:ascii="Cambria" w:eastAsia="Cambria" w:hAnsi="Cambria" w:cs="Cambria"/>
          <w:sz w:val="20"/>
          <w:szCs w:val="20"/>
          <w:lang w:eastAsia="en-GB"/>
        </w:rPr>
        <w:t>, y compris l’entrée maximale autorisée par ferm</w:t>
      </w:r>
      <w:r w:rsidRPr="00A94EFD">
        <w:rPr>
          <w:rFonts w:ascii="Cambria" w:eastAsia="Cambria" w:hAnsi="Cambria" w:cs="Cambria"/>
          <w:sz w:val="20"/>
          <w:szCs w:val="20"/>
          <w:u w:val="single"/>
          <w:lang w:eastAsia="en-GB"/>
        </w:rPr>
        <w:t>e ai</w:t>
      </w:r>
      <w:r w:rsidRPr="00A94EFD">
        <w:rPr>
          <w:rFonts w:ascii="Cambria" w:eastAsia="Cambria" w:hAnsi="Cambria" w:cs="Cambria"/>
          <w:sz w:val="20"/>
          <w:szCs w:val="20"/>
          <w:lang w:eastAsia="en-GB"/>
        </w:rPr>
        <w:t xml:space="preserve">nsi que le montant total de poissons par ferme reporté de l’année antérieure, conformément aux dispositions des paragraphes </w:t>
      </w:r>
      <w:r w:rsidR="002930C4" w:rsidRPr="00A94EFD">
        <w:rPr>
          <w:rFonts w:ascii="Cambria" w:eastAsia="Cambria" w:hAnsi="Cambria" w:cs="Cambria"/>
          <w:sz w:val="20"/>
          <w:szCs w:val="20"/>
          <w:lang w:eastAsia="en-GB"/>
        </w:rPr>
        <w:t>203 à 209</w:t>
      </w:r>
      <w:r w:rsidRPr="00A94EFD">
        <w:rPr>
          <w:rFonts w:ascii="Cambria" w:eastAsia="Cambria" w:hAnsi="Cambria" w:cs="Cambria"/>
          <w:sz w:val="20"/>
          <w:szCs w:val="20"/>
          <w:lang w:eastAsia="en-GB"/>
        </w:rPr>
        <w:t>.</w:t>
      </w:r>
    </w:p>
    <w:p w14:paraId="4B77D922" w14:textId="178D9546" w:rsidR="00D27E35" w:rsidRPr="00A94EFD" w:rsidRDefault="00D27E35" w:rsidP="00D27E35">
      <w:pPr>
        <w:numPr>
          <w:ilvl w:val="1"/>
          <w:numId w:val="53"/>
        </w:numPr>
        <w:ind w:left="851" w:right="-1" w:hanging="425"/>
        <w:contextualSpacing/>
        <w:jc w:val="both"/>
        <w:rPr>
          <w:rFonts w:ascii="Cambria" w:eastAsia="Cambria" w:hAnsi="Cambria"/>
          <w:color w:val="000000"/>
          <w:sz w:val="20"/>
          <w:szCs w:val="20"/>
        </w:rPr>
      </w:pPr>
      <w:r w:rsidRPr="00A94EFD">
        <w:rPr>
          <w:rFonts w:ascii="Cambria" w:hAnsi="Cambria"/>
          <w:color w:val="000000"/>
          <w:sz w:val="20"/>
        </w:rPr>
        <w:t>Un plan annuel d'aquaculture, le cas échéant,</w:t>
      </w:r>
      <w:r w:rsidR="003A6EAF" w:rsidRPr="00A94EFD">
        <w:rPr>
          <w:rFonts w:ascii="Cambria" w:hAnsi="Cambria"/>
          <w:color w:val="000000"/>
          <w:sz w:val="20"/>
        </w:rPr>
        <w:t xml:space="preserve"> </w:t>
      </w:r>
      <w:r w:rsidRPr="00A94EFD">
        <w:rPr>
          <w:rFonts w:ascii="Cambria" w:hAnsi="Cambria"/>
          <w:color w:val="000000"/>
          <w:sz w:val="20"/>
        </w:rPr>
        <w:t xml:space="preserve">à établir conformément à la </w:t>
      </w:r>
      <w:r w:rsidR="006D7362" w:rsidRPr="00A94EFD">
        <w:rPr>
          <w:rFonts w:ascii="Cambria" w:hAnsi="Cambria"/>
          <w:color w:val="000000"/>
          <w:sz w:val="20"/>
          <w:szCs w:val="20"/>
        </w:rPr>
        <w:t>Rec</w:t>
      </w:r>
      <w:r w:rsidR="009F5C22" w:rsidRPr="00A94EFD">
        <w:rPr>
          <w:rFonts w:ascii="Cambria" w:hAnsi="Cambria"/>
          <w:color w:val="000000"/>
          <w:sz w:val="20"/>
          <w:szCs w:val="20"/>
        </w:rPr>
        <w:t>.</w:t>
      </w:r>
      <w:r w:rsidR="006821E5" w:rsidRPr="00A94EFD">
        <w:rPr>
          <w:rFonts w:ascii="Cambria" w:hAnsi="Cambria"/>
          <w:color w:val="000000"/>
          <w:sz w:val="20"/>
          <w:szCs w:val="20"/>
        </w:rPr>
        <w:t xml:space="preserve"> </w:t>
      </w:r>
      <w:r w:rsidR="006D7362" w:rsidRPr="00A94EFD">
        <w:rPr>
          <w:rFonts w:ascii="Cambria" w:hAnsi="Cambria"/>
          <w:color w:val="000000"/>
          <w:sz w:val="20"/>
          <w:szCs w:val="20"/>
        </w:rPr>
        <w:t>24-07.</w:t>
      </w:r>
    </w:p>
    <w:p w14:paraId="2B7B5BFC" w14:textId="77777777" w:rsidR="00FE2FF0" w:rsidRPr="00A94EFD" w:rsidRDefault="00FE2FF0">
      <w:pPr>
        <w:spacing w:after="160" w:line="259" w:lineRule="auto"/>
        <w:rPr>
          <w:rFonts w:ascii="Cambria" w:eastAsia="Cambria" w:hAnsi="Cambria" w:cs="Cambria"/>
          <w:sz w:val="20"/>
          <w:szCs w:val="20"/>
          <w:lang w:eastAsia="en-GB"/>
        </w:rPr>
      </w:pPr>
      <w:r w:rsidRPr="00A94EFD">
        <w:rPr>
          <w:rFonts w:ascii="Cambria" w:eastAsia="Cambria" w:hAnsi="Cambria" w:cs="Cambria"/>
          <w:sz w:val="20"/>
          <w:szCs w:val="20"/>
          <w:lang w:eastAsia="en-GB"/>
        </w:rPr>
        <w:br w:type="page"/>
      </w:r>
    </w:p>
    <w:p w14:paraId="7B33A8DC" w14:textId="7905459A" w:rsidR="00825D71" w:rsidRPr="00A94EFD" w:rsidRDefault="00825D71" w:rsidP="00CA26C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lastRenderedPageBreak/>
        <w:t>11.</w:t>
      </w:r>
      <w:r w:rsidRPr="00A94EFD">
        <w:rPr>
          <w:rFonts w:ascii="Cambria" w:eastAsia="Cambria" w:hAnsi="Cambria" w:cs="Cambria"/>
          <w:sz w:val="20"/>
          <w:szCs w:val="20"/>
          <w:lang w:eastAsia="en-GB"/>
        </w:rPr>
        <w:tab/>
        <w:t xml:space="preserve">Avant le 31 mars chaque année et conformément au paragraphe </w:t>
      </w:r>
      <w:r w:rsidR="00D3276D" w:rsidRPr="00A94EFD">
        <w:rPr>
          <w:rFonts w:ascii="Cambria" w:eastAsia="Cambria" w:hAnsi="Cambria" w:cs="Cambria"/>
          <w:sz w:val="20"/>
          <w:szCs w:val="20"/>
          <w:lang w:eastAsia="en-GB"/>
        </w:rPr>
        <w:t>237</w:t>
      </w:r>
      <w:r w:rsidRPr="00A94EFD">
        <w:rPr>
          <w:rFonts w:ascii="Cambria" w:eastAsia="Cambria" w:hAnsi="Cambria" w:cs="Cambria"/>
          <w:sz w:val="20"/>
          <w:szCs w:val="20"/>
          <w:lang w:eastAsia="en-GB"/>
        </w:rPr>
        <w:t xml:space="preserve"> de la présente Recommandation, à moins que la Commission n’en décide autrement, la Commission convoquera une réunion intersessions de la Sous-commission 2 pour analyser et, selon qu'il convient, approuver les plans mentionnés au paragraphe 10. Cette obligation </w:t>
      </w:r>
      <w:r w:rsidR="000C30C6" w:rsidRPr="00A94EFD">
        <w:rPr>
          <w:rFonts w:ascii="Cambria" w:eastAsia="Cambria" w:hAnsi="Cambria" w:cs="Cambria"/>
          <w:sz w:val="20"/>
          <w:szCs w:val="20"/>
          <w:lang w:eastAsia="en-GB"/>
        </w:rPr>
        <w:t>peut</w:t>
      </w:r>
      <w:r w:rsidRPr="00A94EFD">
        <w:rPr>
          <w:rFonts w:ascii="Cambria" w:eastAsia="Cambria" w:hAnsi="Cambria" w:cs="Cambria"/>
          <w:sz w:val="20"/>
          <w:szCs w:val="20"/>
          <w:lang w:eastAsia="en-GB"/>
        </w:rPr>
        <w:t xml:space="preserve"> être remplie par voie électronique si la Commission le décide. Si la Commission détecte une faute grave dans les plans transmis et ne peut pas entériner ces plans, la Commission devra prendre une décision sur la suspension de la pêche de thon rouge </w:t>
      </w:r>
      <w:r w:rsidR="00691843" w:rsidRPr="00A94EFD">
        <w:rPr>
          <w:rFonts w:ascii="Cambria" w:hAnsi="Cambria"/>
          <w:color w:val="000000"/>
          <w:sz w:val="20"/>
        </w:rPr>
        <w:t xml:space="preserve">ou l'exportation de thon rouge d'aquaculture </w:t>
      </w:r>
      <w:r w:rsidRPr="00A94EFD">
        <w:rPr>
          <w:rFonts w:ascii="Cambria" w:eastAsia="Cambria" w:hAnsi="Cambria" w:cs="Cambria"/>
          <w:sz w:val="20"/>
          <w:szCs w:val="20"/>
          <w:lang w:eastAsia="en-GB"/>
        </w:rPr>
        <w:t>de cette CPC au cours de cette année-là. La non-transmission du plan visé ci-dessus devra automatiquement entraîner la suspension de la pêche de thon rouge au cours de cette année-là.</w:t>
      </w:r>
    </w:p>
    <w:p w14:paraId="07E1FC62" w14:textId="77777777" w:rsidR="00825D71" w:rsidRPr="00A94EFD" w:rsidRDefault="00825D71" w:rsidP="00825D71">
      <w:pPr>
        <w:rPr>
          <w:rFonts w:ascii="Cambria" w:eastAsia="Cambria" w:hAnsi="Cambria" w:cs="Cambria"/>
          <w:b/>
          <w:sz w:val="20"/>
          <w:szCs w:val="20"/>
          <w:lang w:eastAsia="en-GB"/>
        </w:rPr>
      </w:pPr>
    </w:p>
    <w:p w14:paraId="039BE3D8" w14:textId="77777777" w:rsidR="00825D71" w:rsidRPr="00A94EFD" w:rsidRDefault="00825D71" w:rsidP="00825D71">
      <w:pPr>
        <w:keepNext/>
        <w:keepLines/>
        <w:contextualSpacing/>
        <w:outlineLvl w:val="0"/>
        <w:rPr>
          <w:rFonts w:ascii="Cambria" w:eastAsia="Cambria" w:hAnsi="Cambria" w:cs="Cambria"/>
          <w:b/>
          <w:sz w:val="20"/>
          <w:szCs w:val="20"/>
          <w:lang w:eastAsia="en-GB"/>
        </w:rPr>
      </w:pPr>
      <w:r w:rsidRPr="00A94EFD">
        <w:rPr>
          <w:rFonts w:ascii="Cambria" w:eastAsia="Cambria" w:hAnsi="Cambria" w:cs="Cambria"/>
          <w:b/>
          <w:sz w:val="20"/>
          <w:szCs w:val="20"/>
          <w:lang w:eastAsia="en-GB"/>
        </w:rPr>
        <w:t>Plans annuels de pêche</w:t>
      </w:r>
    </w:p>
    <w:p w14:paraId="0E807757" w14:textId="77777777" w:rsidR="00825D71" w:rsidRPr="00A94EFD" w:rsidRDefault="00825D71" w:rsidP="00825D71">
      <w:pPr>
        <w:ind w:left="227" w:right="140" w:hanging="8"/>
        <w:contextualSpacing/>
        <w:jc w:val="both"/>
        <w:rPr>
          <w:rFonts w:ascii="Cambria" w:eastAsia="Cambria" w:hAnsi="Cambria" w:cs="Cambria"/>
          <w:sz w:val="20"/>
          <w:szCs w:val="20"/>
          <w:lang w:eastAsia="en-GB"/>
        </w:rPr>
      </w:pPr>
    </w:p>
    <w:p w14:paraId="716EFBFA" w14:textId="77777777" w:rsidR="00825D71" w:rsidRPr="00A94EFD" w:rsidRDefault="00825D71"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12.</w:t>
      </w:r>
      <w:r w:rsidRPr="00A94EFD">
        <w:rPr>
          <w:rFonts w:ascii="Cambria" w:eastAsia="Cambria" w:hAnsi="Cambria" w:cs="Cambria"/>
          <w:sz w:val="20"/>
          <w:szCs w:val="20"/>
          <w:lang w:eastAsia="en-GB"/>
        </w:rPr>
        <w:tab/>
        <w:t>Le plan annuel de pêche devra identifier, entre autres, les quotas alloués à chaque groupe d’engin, le cas échéant, la méthode utilisée pour allouer et gérer les quotas ainsi que les mesures visant à garantir le respect des quotas individuels, les périodes d’ouverture des saisons de pêche pour chaque catégorie d’engins et les règles sur les prises accessoires.</w:t>
      </w:r>
    </w:p>
    <w:p w14:paraId="49C58893" w14:textId="77777777" w:rsidR="00825D71" w:rsidRPr="00A94EFD" w:rsidRDefault="00825D71" w:rsidP="00825D71">
      <w:pPr>
        <w:ind w:left="426" w:right="123" w:hanging="426"/>
        <w:contextualSpacing/>
        <w:jc w:val="both"/>
        <w:rPr>
          <w:rFonts w:ascii="Cambria" w:eastAsia="Cambria" w:hAnsi="Cambria" w:cs="Cambria"/>
          <w:sz w:val="20"/>
          <w:szCs w:val="20"/>
          <w:lang w:eastAsia="en-GB"/>
        </w:rPr>
      </w:pPr>
    </w:p>
    <w:p w14:paraId="3A1558D4" w14:textId="77777777" w:rsidR="00825D71" w:rsidRPr="00A94EFD" w:rsidRDefault="00825D71" w:rsidP="00825D71">
      <w:pPr>
        <w:ind w:left="425"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13.</w:t>
      </w:r>
      <w:r w:rsidRPr="00A94EFD">
        <w:rPr>
          <w:rFonts w:ascii="Cambria" w:eastAsia="Cambria" w:hAnsi="Cambria" w:cs="Cambria"/>
          <w:sz w:val="20"/>
          <w:szCs w:val="20"/>
          <w:lang w:eastAsia="en-GB"/>
        </w:rPr>
        <w:tab/>
        <w:t xml:space="preserve">Toute modification ultérieure apportée </w:t>
      </w:r>
      <w:proofErr w:type="gramStart"/>
      <w:r w:rsidRPr="00A94EFD">
        <w:rPr>
          <w:rFonts w:ascii="Cambria" w:eastAsia="Cambria" w:hAnsi="Cambria" w:cs="Cambria"/>
          <w:sz w:val="20"/>
          <w:szCs w:val="20"/>
          <w:lang w:eastAsia="en-GB"/>
        </w:rPr>
        <w:t>au</w:t>
      </w:r>
      <w:proofErr w:type="gramEnd"/>
      <w:r w:rsidRPr="00A94EFD">
        <w:rPr>
          <w:rFonts w:ascii="Cambria" w:eastAsia="Cambria" w:hAnsi="Cambria" w:cs="Cambria"/>
          <w:sz w:val="20"/>
          <w:szCs w:val="20"/>
          <w:lang w:eastAsia="en-GB"/>
        </w:rPr>
        <w:t xml:space="preserve"> plan annuel de pêche devra être transmise au Secrétariat de l’ICCAT un jour ouvrable au moins avant l’exercice de l’activité correspondant à ladite modification. Nonobstant cette disposition, les transferts de quota entre différents groupes d’engins et les transferts entre un quota alloué à la prise accessoire et des quotas alloués à la prise ciblée d’une même CPC devront être autorisés, pour autant que cette information sur les transferts soit transmise au Secrétariat de l’ICCAT au plus tard lorsque le transfert entre en vigueur.</w:t>
      </w:r>
    </w:p>
    <w:p w14:paraId="5FFD864B" w14:textId="77777777" w:rsidR="00825D71" w:rsidRPr="00A94EFD" w:rsidRDefault="00825D71" w:rsidP="00825D71">
      <w:pPr>
        <w:ind w:left="426" w:right="-1" w:hanging="426"/>
        <w:contextualSpacing/>
        <w:jc w:val="both"/>
        <w:rPr>
          <w:rFonts w:ascii="Cambria" w:eastAsia="Cambria" w:hAnsi="Cambria" w:cs="Cambria"/>
          <w:b/>
          <w:sz w:val="20"/>
          <w:szCs w:val="20"/>
          <w:lang w:eastAsia="en-GB"/>
        </w:rPr>
      </w:pPr>
    </w:p>
    <w:p w14:paraId="1C15DDD0" w14:textId="77777777" w:rsidR="00825D71" w:rsidRPr="00A94EFD" w:rsidRDefault="00825D71" w:rsidP="00825D71">
      <w:pPr>
        <w:contextualSpacing/>
        <w:rPr>
          <w:rFonts w:ascii="Cambria" w:eastAsia="Cambria" w:hAnsi="Cambria" w:cs="Cambria"/>
          <w:b/>
          <w:sz w:val="20"/>
          <w:szCs w:val="20"/>
          <w:lang w:eastAsia="en-GB"/>
        </w:rPr>
      </w:pPr>
      <w:r w:rsidRPr="00A94EFD">
        <w:rPr>
          <w:rFonts w:ascii="Cambria" w:eastAsia="Cambria" w:hAnsi="Cambria" w:cs="Cambria"/>
          <w:b/>
          <w:sz w:val="20"/>
          <w:szCs w:val="20"/>
          <w:lang w:eastAsia="en-GB"/>
        </w:rPr>
        <w:t>Mesures de gestion de la capacité</w:t>
      </w:r>
    </w:p>
    <w:p w14:paraId="0DEB43FD" w14:textId="77777777" w:rsidR="00825D71" w:rsidRPr="00A94EFD" w:rsidRDefault="00825D71" w:rsidP="00825D71">
      <w:pPr>
        <w:contextualSpacing/>
        <w:rPr>
          <w:rFonts w:ascii="Cambria" w:eastAsia="Cambria" w:hAnsi="Cambria" w:cs="Cambria"/>
          <w:sz w:val="20"/>
          <w:szCs w:val="20"/>
          <w:lang w:eastAsia="en-GB"/>
        </w:rPr>
      </w:pPr>
    </w:p>
    <w:p w14:paraId="159C0912" w14:textId="77777777" w:rsidR="00825D71" w:rsidRPr="00A94EFD" w:rsidRDefault="00825D71" w:rsidP="00825D71">
      <w:pPr>
        <w:contextualSpacing/>
        <w:rPr>
          <w:rFonts w:ascii="Cambria" w:eastAsia="Cambria" w:hAnsi="Cambria" w:cs="Cambria"/>
          <w:sz w:val="20"/>
          <w:szCs w:val="20"/>
          <w:lang w:eastAsia="en-GB"/>
        </w:rPr>
      </w:pPr>
      <w:r w:rsidRPr="00A94EFD">
        <w:rPr>
          <w:rFonts w:ascii="Cambria" w:eastAsia="Cambria" w:hAnsi="Cambria" w:cs="Cambria"/>
          <w:b/>
          <w:sz w:val="20"/>
          <w:szCs w:val="20"/>
          <w:lang w:eastAsia="en-GB"/>
        </w:rPr>
        <w:t>Capacité de pêche</w:t>
      </w:r>
    </w:p>
    <w:p w14:paraId="1E14A7F2" w14:textId="77777777" w:rsidR="00825D71" w:rsidRPr="00A94EFD" w:rsidRDefault="00825D71" w:rsidP="00825D71">
      <w:pPr>
        <w:keepNext/>
        <w:keepLines/>
        <w:ind w:left="10" w:hanging="10"/>
        <w:contextualSpacing/>
        <w:outlineLvl w:val="0"/>
        <w:rPr>
          <w:rFonts w:ascii="Cambria" w:eastAsia="Cambria" w:hAnsi="Cambria" w:cs="Cambria"/>
          <w:b/>
          <w:sz w:val="20"/>
          <w:szCs w:val="20"/>
          <w:lang w:eastAsia="en-GB"/>
        </w:rPr>
      </w:pPr>
    </w:p>
    <w:p w14:paraId="197BAF6E" w14:textId="77777777" w:rsidR="00825D71" w:rsidRPr="00A94EFD" w:rsidRDefault="00825D71" w:rsidP="00825D71">
      <w:pPr>
        <w:keepNext/>
        <w:keepLines/>
        <w:ind w:left="10" w:hanging="10"/>
        <w:contextualSpacing/>
        <w:outlineLvl w:val="0"/>
        <w:rPr>
          <w:rFonts w:ascii="Cambria" w:eastAsia="Cambria" w:hAnsi="Cambria" w:cs="Cambria"/>
          <w:b/>
          <w:sz w:val="20"/>
          <w:szCs w:val="20"/>
          <w:lang w:eastAsia="en-GB"/>
        </w:rPr>
      </w:pPr>
      <w:r w:rsidRPr="00A94EFD">
        <w:rPr>
          <w:rFonts w:ascii="Cambria" w:eastAsia="Cambria" w:hAnsi="Cambria" w:cs="Cambria"/>
          <w:b/>
          <w:sz w:val="20"/>
          <w:szCs w:val="20"/>
          <w:lang w:eastAsia="en-GB"/>
        </w:rPr>
        <w:t>Ajustement de la capacité de pêche</w:t>
      </w:r>
    </w:p>
    <w:p w14:paraId="3905D17F" w14:textId="25BF2EF3" w:rsidR="00825D71" w:rsidRPr="00A94EFD" w:rsidRDefault="00825D71" w:rsidP="00825D71">
      <w:pPr>
        <w:contextualSpacing/>
        <w:rPr>
          <w:rFonts w:ascii="Cambria" w:eastAsia="Cambria" w:hAnsi="Cambria" w:cs="Cambria"/>
          <w:sz w:val="20"/>
          <w:szCs w:val="20"/>
          <w:lang w:eastAsia="en-GB"/>
        </w:rPr>
      </w:pPr>
    </w:p>
    <w:p w14:paraId="2F42DA5E" w14:textId="77777777" w:rsidR="00825D71" w:rsidRPr="00A94EFD" w:rsidRDefault="00825D71"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14.</w:t>
      </w:r>
      <w:r w:rsidRPr="00A94EFD">
        <w:rPr>
          <w:rFonts w:ascii="Cambria" w:eastAsia="Cambria" w:hAnsi="Cambria" w:cs="Cambria"/>
          <w:sz w:val="20"/>
          <w:szCs w:val="20"/>
          <w:lang w:eastAsia="en-GB"/>
        </w:rPr>
        <w:tab/>
        <w:t>Chaque CPC devra ajuster sa capacité de pêche afin de veiller à ce qu’elle soit proportionnelle à son quota alloué en utilisant les taux de capture annuels pertinents par segment de flottille et engin proposés par le SCRS et adoptés par la Commission en 2009. Ces paramètres devraient être examinés et chaque fois qu'une évaluation du stock de thon rouge de l'Atlantique Est et de la Méditerranée est effectuée, y compris des taux spécifiques pour le type d'engin et la zone de pêche.</w:t>
      </w:r>
    </w:p>
    <w:p w14:paraId="32C00AD6" w14:textId="77777777" w:rsidR="00825D71" w:rsidRPr="00A94EFD" w:rsidRDefault="00825D71" w:rsidP="00825D71">
      <w:pPr>
        <w:ind w:left="426" w:hanging="426"/>
        <w:contextualSpacing/>
        <w:rPr>
          <w:rFonts w:ascii="Cambria" w:eastAsia="Cambria" w:hAnsi="Cambria" w:cs="Cambria"/>
          <w:sz w:val="20"/>
          <w:szCs w:val="20"/>
          <w:lang w:eastAsia="en-GB"/>
        </w:rPr>
      </w:pPr>
    </w:p>
    <w:p w14:paraId="0C6C808C" w14:textId="1AF2DE25" w:rsidR="00825D71" w:rsidRPr="00A94EFD" w:rsidRDefault="00825D71"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15.</w:t>
      </w:r>
      <w:r w:rsidRPr="00A94EFD">
        <w:rPr>
          <w:rFonts w:ascii="Cambria" w:eastAsia="Cambria" w:hAnsi="Cambria" w:cs="Cambria"/>
          <w:sz w:val="20"/>
          <w:szCs w:val="20"/>
          <w:lang w:eastAsia="en-GB"/>
        </w:rPr>
        <w:tab/>
        <w:t xml:space="preserve">Le plan annuel de gestion de la capacité de pêche visé au paragraphe 10 b) devra ajuster le nombre de navires de capture afin de démontrer que la capacité de pêche est proportionnelle aux possibilités de pêche allouées aux navires de capture pour la même période de quota. En ce qui concerne les petits navires côtiers, l'exigence de quota minimal de 5 t (taux de capture défini par le SCRS en 2009) ne sera plus applicable et un quota sectoriel </w:t>
      </w:r>
      <w:r w:rsidR="000C30C6" w:rsidRPr="00A94EFD">
        <w:rPr>
          <w:rFonts w:ascii="Cambria" w:eastAsia="Cambria" w:hAnsi="Cambria" w:cs="Cambria"/>
          <w:sz w:val="20"/>
          <w:szCs w:val="20"/>
          <w:lang w:eastAsia="en-GB"/>
        </w:rPr>
        <w:t>peut</w:t>
      </w:r>
      <w:r w:rsidRPr="00A94EFD">
        <w:rPr>
          <w:rFonts w:ascii="Cambria" w:eastAsia="Cambria" w:hAnsi="Cambria" w:cs="Cambria"/>
          <w:sz w:val="20"/>
          <w:szCs w:val="20"/>
          <w:lang w:eastAsia="en-GB"/>
        </w:rPr>
        <w:t xml:space="preserve"> à sa place être appliqué à ces navires, comme suit : </w:t>
      </w:r>
    </w:p>
    <w:p w14:paraId="398C354E" w14:textId="77777777" w:rsidR="00825D71" w:rsidRPr="00A94EFD" w:rsidRDefault="00825D71" w:rsidP="00825D71">
      <w:pPr>
        <w:rPr>
          <w:rFonts w:ascii="Cambria" w:eastAsia="Cambria" w:hAnsi="Cambria" w:cs="Cambria"/>
          <w:sz w:val="20"/>
          <w:szCs w:val="20"/>
          <w:lang w:eastAsia="en-GB"/>
        </w:rPr>
      </w:pPr>
    </w:p>
    <w:p w14:paraId="52E5BEE3" w14:textId="77777777" w:rsidR="00825D71" w:rsidRPr="00A94EFD" w:rsidRDefault="00825D71" w:rsidP="00FE2FF0">
      <w:pPr>
        <w:spacing w:after="120"/>
        <w:ind w:left="850" w:right="142"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a)</w:t>
      </w:r>
      <w:r w:rsidRPr="00A94EFD">
        <w:rPr>
          <w:rFonts w:ascii="Cambria" w:eastAsia="Cambria" w:hAnsi="Cambria" w:cs="Cambria"/>
          <w:sz w:val="20"/>
          <w:szCs w:val="20"/>
          <w:lang w:eastAsia="en-GB"/>
        </w:rPr>
        <w:tab/>
        <w:t>Si une CPC a des petits navires côtiers autorisés à pêcher du thon rouge, elle devra attribuer un quota sectoriel spécifique à ces navires et indiquer dans son plan de pêche et son plan de suivi, contrôle et inspection les mesures supplémentaires qu'elle mettra en place pour surveiller de près la consommation de quota de ce segment de flottille.</w:t>
      </w:r>
    </w:p>
    <w:p w14:paraId="65B87623" w14:textId="5F328110" w:rsidR="00825D71" w:rsidRPr="00A94EFD" w:rsidRDefault="00825D71" w:rsidP="00825D71">
      <w:pPr>
        <w:ind w:left="851" w:right="123"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b)</w:t>
      </w:r>
      <w:r w:rsidRPr="00A94EFD">
        <w:rPr>
          <w:rFonts w:ascii="Cambria" w:eastAsia="Cambria" w:hAnsi="Cambria" w:cs="Cambria"/>
          <w:sz w:val="20"/>
          <w:szCs w:val="20"/>
          <w:lang w:eastAsia="en-GB"/>
        </w:rPr>
        <w:tab/>
        <w:t xml:space="preserve">Pour les navires des archipels des Açores, des îles Canaries et de Madère, un quota sectoriel </w:t>
      </w:r>
      <w:r w:rsidR="000C30C6" w:rsidRPr="00A94EFD">
        <w:rPr>
          <w:rFonts w:ascii="Cambria" w:eastAsia="Cambria" w:hAnsi="Cambria" w:cs="Cambria"/>
          <w:sz w:val="20"/>
          <w:szCs w:val="20"/>
          <w:lang w:eastAsia="en-GB"/>
        </w:rPr>
        <w:t>peut</w:t>
      </w:r>
      <w:r w:rsidRPr="00A94EFD">
        <w:rPr>
          <w:rFonts w:ascii="Cambria" w:eastAsia="Cambria" w:hAnsi="Cambria" w:cs="Cambria"/>
          <w:sz w:val="20"/>
          <w:szCs w:val="20"/>
          <w:lang w:eastAsia="en-GB"/>
        </w:rPr>
        <w:t xml:space="preserve"> être établi pour les canneurs. Ce quota sectoriel et les conditions supplémentaires pour le contrôler devront être clairement définis dans le plan de pêche soumis conformément au paragraphe 10 ci-dessus.</w:t>
      </w:r>
    </w:p>
    <w:p w14:paraId="7098FA39" w14:textId="77777777" w:rsidR="00825D71" w:rsidRPr="00A94EFD" w:rsidRDefault="00825D71" w:rsidP="00825D71">
      <w:pPr>
        <w:rPr>
          <w:rFonts w:ascii="Cambria" w:eastAsia="Cambria" w:hAnsi="Cambria" w:cs="Cambria"/>
          <w:sz w:val="20"/>
          <w:szCs w:val="20"/>
          <w:lang w:eastAsia="en-GB"/>
        </w:rPr>
      </w:pPr>
    </w:p>
    <w:p w14:paraId="37C450EC" w14:textId="3278D747" w:rsidR="00825D71" w:rsidRPr="00A94EFD" w:rsidRDefault="00825D71" w:rsidP="00825D71">
      <w:pPr>
        <w:tabs>
          <w:tab w:val="left" w:pos="426"/>
        </w:tabs>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16.</w:t>
      </w:r>
      <w:r w:rsidRPr="00A94EFD">
        <w:rPr>
          <w:rFonts w:ascii="Cambria" w:eastAsia="Cambria" w:hAnsi="Cambria" w:cs="Cambria"/>
          <w:sz w:val="20"/>
          <w:szCs w:val="20"/>
          <w:lang w:eastAsia="en-GB"/>
        </w:rPr>
        <w:tab/>
        <w:t>L'ajustement de la capacité de pêche des senneurs devra être limité à une variation maximale de 20</w:t>
      </w:r>
      <w:r w:rsidR="00D771E5" w:rsidRPr="00A94EFD">
        <w:rPr>
          <w:rFonts w:ascii="Cambria" w:eastAsia="Cambria" w:hAnsi="Cambria" w:cs="Cambria"/>
          <w:sz w:val="20"/>
          <w:szCs w:val="20"/>
          <w:lang w:eastAsia="en-GB"/>
        </w:rPr>
        <w:t> </w:t>
      </w:r>
      <w:r w:rsidRPr="00A94EFD">
        <w:rPr>
          <w:rFonts w:ascii="Cambria" w:eastAsia="Cambria" w:hAnsi="Cambria" w:cs="Cambria"/>
          <w:sz w:val="20"/>
          <w:szCs w:val="20"/>
          <w:lang w:eastAsia="en-GB"/>
        </w:rPr>
        <w:t>% par rapport à la capacité de pêche de référence de 2018. Pour calculer le nombre de navires en appliquant 20</w:t>
      </w:r>
      <w:r w:rsidR="00D771E5" w:rsidRPr="00A94EFD">
        <w:rPr>
          <w:rFonts w:ascii="Cambria" w:eastAsia="Cambria" w:hAnsi="Cambria" w:cs="Cambria"/>
          <w:sz w:val="20"/>
          <w:szCs w:val="20"/>
          <w:lang w:eastAsia="en-GB"/>
        </w:rPr>
        <w:t> </w:t>
      </w:r>
      <w:r w:rsidRPr="00A94EFD">
        <w:rPr>
          <w:rFonts w:ascii="Cambria" w:eastAsia="Cambria" w:hAnsi="Cambria" w:cs="Cambria"/>
          <w:sz w:val="20"/>
          <w:szCs w:val="20"/>
          <w:lang w:eastAsia="en-GB"/>
        </w:rPr>
        <w:t>%, les CPC peuvent finalement arrondir le montant au nombre entier le plus proche.</w:t>
      </w:r>
    </w:p>
    <w:p w14:paraId="1454C07E" w14:textId="77777777" w:rsidR="009F5C22" w:rsidRPr="00A94EFD" w:rsidRDefault="009F5C22" w:rsidP="00AA4398">
      <w:pPr>
        <w:tabs>
          <w:tab w:val="left" w:pos="1276"/>
        </w:tabs>
        <w:ind w:left="567" w:hanging="567"/>
        <w:jc w:val="both"/>
        <w:rPr>
          <w:rFonts w:ascii="Cambria" w:hAnsi="Cambria"/>
          <w:sz w:val="20"/>
        </w:rPr>
      </w:pPr>
    </w:p>
    <w:p w14:paraId="66F8A0CE" w14:textId="77777777" w:rsidR="00FE2FF0" w:rsidRPr="00A94EFD" w:rsidRDefault="00FE2FF0">
      <w:pPr>
        <w:spacing w:after="160" w:line="259" w:lineRule="auto"/>
        <w:rPr>
          <w:rFonts w:ascii="Cambria" w:hAnsi="Cambria"/>
          <w:sz w:val="20"/>
        </w:rPr>
      </w:pPr>
      <w:r w:rsidRPr="00A94EFD">
        <w:rPr>
          <w:rFonts w:ascii="Cambria" w:hAnsi="Cambria"/>
          <w:sz w:val="20"/>
        </w:rPr>
        <w:br w:type="page"/>
      </w:r>
    </w:p>
    <w:p w14:paraId="1A26C175" w14:textId="1C0E9103" w:rsidR="00C469E6" w:rsidRPr="00A94EFD" w:rsidRDefault="00755A45" w:rsidP="00AA4398">
      <w:pPr>
        <w:tabs>
          <w:tab w:val="left" w:pos="1276"/>
        </w:tabs>
        <w:ind w:left="567" w:hanging="567"/>
        <w:jc w:val="both"/>
        <w:rPr>
          <w:rFonts w:ascii="Cambria" w:hAnsi="Cambria"/>
          <w:sz w:val="20"/>
          <w:szCs w:val="20"/>
        </w:rPr>
      </w:pPr>
      <w:r w:rsidRPr="00A94EFD">
        <w:rPr>
          <w:rFonts w:ascii="Cambria" w:hAnsi="Cambria"/>
          <w:sz w:val="20"/>
        </w:rPr>
        <w:lastRenderedPageBreak/>
        <w:t>17.</w:t>
      </w:r>
      <w:r w:rsidR="00C469E6" w:rsidRPr="00A94EFD">
        <w:rPr>
          <w:rFonts w:ascii="Cambria" w:hAnsi="Cambria"/>
          <w:sz w:val="20"/>
        </w:rPr>
        <w:t xml:space="preserve"> </w:t>
      </w:r>
      <w:r w:rsidR="00521DC1" w:rsidRPr="00A94EFD">
        <w:rPr>
          <w:rFonts w:ascii="Cambria" w:hAnsi="Cambria"/>
          <w:sz w:val="20"/>
        </w:rPr>
        <w:tab/>
      </w:r>
      <w:r w:rsidR="00C469E6" w:rsidRPr="00A94EFD">
        <w:rPr>
          <w:rFonts w:ascii="Cambria" w:hAnsi="Cambria"/>
          <w:sz w:val="20"/>
        </w:rPr>
        <w:t xml:space="preserve">Par dérogation au paragraphe 16, les CPC </w:t>
      </w:r>
      <w:r w:rsidR="000C30C6" w:rsidRPr="00A94EFD">
        <w:rPr>
          <w:rFonts w:ascii="Cambria" w:hAnsi="Cambria"/>
          <w:sz w:val="20"/>
        </w:rPr>
        <w:t>peuvent</w:t>
      </w:r>
      <w:r w:rsidR="00C469E6" w:rsidRPr="00A94EFD">
        <w:rPr>
          <w:rFonts w:ascii="Cambria" w:hAnsi="Cambria"/>
          <w:sz w:val="20"/>
        </w:rPr>
        <w:t xml:space="preserve"> augmenter le nombre de leurs senneurs, à condition que cette augmentation résulte d'une conversion à partir d'autres flottilles de thon rouge, que la capacité de pêche reste proportionnelle aux possibilités de pêche disponibles et que, globalement, la capacité de pêche finale des CPC, entre les senneurs et la flottille à partir de laquelle la conversion a été réalisée, ne représente pas une augmentation de la capacité par rapport à l'année précédente</w:t>
      </w:r>
      <w:r w:rsidR="00C510B4" w:rsidRPr="00A94EFD">
        <w:rPr>
          <w:rFonts w:ascii="Cambria" w:hAnsi="Cambria"/>
          <w:sz w:val="20"/>
        </w:rPr>
        <w:t xml:space="preserve"> (2018)</w:t>
      </w:r>
      <w:r w:rsidR="00C469E6" w:rsidRPr="00A94EFD">
        <w:rPr>
          <w:rFonts w:ascii="Cambria" w:hAnsi="Cambria"/>
          <w:sz w:val="20"/>
        </w:rPr>
        <w:t>.</w:t>
      </w:r>
    </w:p>
    <w:p w14:paraId="5BD87022" w14:textId="77777777" w:rsidR="00C469E6" w:rsidRPr="00A94EFD" w:rsidRDefault="00C469E6" w:rsidP="00AA4398">
      <w:pPr>
        <w:tabs>
          <w:tab w:val="left" w:pos="1276"/>
        </w:tabs>
        <w:ind w:left="567" w:hanging="567"/>
        <w:jc w:val="both"/>
        <w:rPr>
          <w:rFonts w:ascii="Cambria" w:hAnsi="Cambria"/>
          <w:sz w:val="20"/>
          <w:szCs w:val="20"/>
        </w:rPr>
      </w:pPr>
    </w:p>
    <w:p w14:paraId="19529EE5" w14:textId="70F27F77" w:rsidR="00C469E6" w:rsidRPr="00A94EFD" w:rsidRDefault="00755A45" w:rsidP="00D3276D">
      <w:pPr>
        <w:ind w:left="426" w:hanging="426"/>
        <w:jc w:val="both"/>
        <w:rPr>
          <w:rFonts w:ascii="Cambria" w:hAnsi="Cambria"/>
          <w:sz w:val="20"/>
          <w:szCs w:val="20"/>
        </w:rPr>
      </w:pPr>
      <w:r w:rsidRPr="00A94EFD">
        <w:rPr>
          <w:rFonts w:ascii="Cambria" w:hAnsi="Cambria"/>
          <w:sz w:val="20"/>
        </w:rPr>
        <w:t>18.</w:t>
      </w:r>
      <w:r w:rsidR="00AA4398" w:rsidRPr="00A94EFD">
        <w:rPr>
          <w:rFonts w:ascii="Cambria" w:hAnsi="Cambria"/>
          <w:sz w:val="20"/>
        </w:rPr>
        <w:tab/>
      </w:r>
      <w:r w:rsidR="00C469E6" w:rsidRPr="00A94EFD">
        <w:rPr>
          <w:rFonts w:ascii="Cambria" w:hAnsi="Cambria"/>
          <w:sz w:val="20"/>
        </w:rPr>
        <w:t>Le ratio de conversion des flottilles, conformément à la dérogation visée au paragraphe</w:t>
      </w:r>
      <w:r w:rsidR="001D5E41" w:rsidRPr="00A94EFD">
        <w:rPr>
          <w:rFonts w:ascii="Cambria" w:hAnsi="Cambria"/>
          <w:sz w:val="20"/>
        </w:rPr>
        <w:t> </w:t>
      </w:r>
      <w:r w:rsidR="00D3276D" w:rsidRPr="00A94EFD">
        <w:rPr>
          <w:rFonts w:ascii="Cambria" w:hAnsi="Cambria"/>
          <w:sz w:val="20"/>
        </w:rPr>
        <w:t>17</w:t>
      </w:r>
      <w:r w:rsidR="00C469E6" w:rsidRPr="00A94EFD">
        <w:rPr>
          <w:rFonts w:ascii="Cambria" w:hAnsi="Cambria"/>
          <w:sz w:val="20"/>
        </w:rPr>
        <w:t>, devrait être basé sur les taux de capture de 2009 fournis par le SCRS. Les CPC souhaitant utiliser cette dérogation devront inclure les détails pertinents dans leurs plans annuels de capacité de pêche</w:t>
      </w:r>
      <w:r w:rsidR="00C42DA2" w:rsidRPr="00A94EFD">
        <w:rPr>
          <w:rFonts w:ascii="Cambria" w:hAnsi="Cambria"/>
          <w:sz w:val="20"/>
        </w:rPr>
        <w:t xml:space="preserve"> soumis conformément au paragraphe 10</w:t>
      </w:r>
      <w:r w:rsidR="00C469E6" w:rsidRPr="00A94EFD">
        <w:rPr>
          <w:rFonts w:ascii="Cambria" w:hAnsi="Cambria"/>
          <w:sz w:val="20"/>
        </w:rPr>
        <w:t>.</w:t>
      </w:r>
    </w:p>
    <w:p w14:paraId="7069BC3C" w14:textId="77777777" w:rsidR="00CA26C1" w:rsidRPr="00A94EFD" w:rsidRDefault="00CA26C1" w:rsidP="00825D71">
      <w:pPr>
        <w:rPr>
          <w:rFonts w:ascii="Cambria" w:eastAsia="Cambria" w:hAnsi="Cambria" w:cs="Cambria"/>
          <w:sz w:val="20"/>
          <w:szCs w:val="20"/>
          <w:lang w:eastAsia="en-GB"/>
        </w:rPr>
      </w:pPr>
    </w:p>
    <w:p w14:paraId="0A71362F" w14:textId="5FFFBEAF" w:rsidR="00825D71" w:rsidRPr="00A94EFD" w:rsidRDefault="00755A45" w:rsidP="00825D71">
      <w:pPr>
        <w:tabs>
          <w:tab w:val="left" w:pos="426"/>
        </w:tabs>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19</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 xml:space="preserve">Les CPC </w:t>
      </w:r>
      <w:r w:rsidR="000C30C6" w:rsidRPr="00A94EFD">
        <w:rPr>
          <w:rFonts w:ascii="Cambria" w:eastAsia="Cambria" w:hAnsi="Cambria" w:cs="Cambria"/>
          <w:sz w:val="20"/>
          <w:szCs w:val="20"/>
          <w:lang w:eastAsia="en-GB"/>
        </w:rPr>
        <w:t>peuvent</w:t>
      </w:r>
      <w:r w:rsidR="00825D71" w:rsidRPr="00A94EFD">
        <w:rPr>
          <w:rFonts w:ascii="Cambria" w:eastAsia="Cambria" w:hAnsi="Cambria" w:cs="Cambria"/>
          <w:sz w:val="20"/>
          <w:szCs w:val="20"/>
          <w:lang w:eastAsia="en-GB"/>
        </w:rPr>
        <w:t xml:space="preserve"> autoriser le nombre de leurs madragues prenant part à la pêcherie de thon rouge de l'Atlantique Est et de la Méditerranée, qui leur permette d'exploiter pleinement leurs possibilités de pêche.</w:t>
      </w:r>
    </w:p>
    <w:p w14:paraId="6376F8AE" w14:textId="77777777" w:rsidR="00811430" w:rsidRPr="00A94EFD" w:rsidRDefault="00811430" w:rsidP="00825D71">
      <w:pPr>
        <w:tabs>
          <w:tab w:val="left" w:pos="426"/>
        </w:tabs>
        <w:ind w:left="426" w:right="-1" w:hanging="426"/>
        <w:contextualSpacing/>
        <w:jc w:val="both"/>
        <w:rPr>
          <w:rFonts w:ascii="Cambria" w:eastAsia="Cambria" w:hAnsi="Cambria" w:cs="Cambria"/>
          <w:sz w:val="20"/>
          <w:szCs w:val="20"/>
          <w:lang w:eastAsia="en-GB"/>
        </w:rPr>
      </w:pPr>
    </w:p>
    <w:p w14:paraId="34385D9A" w14:textId="02E4549A" w:rsidR="00825D71" w:rsidRPr="00A94EFD" w:rsidRDefault="00755A45" w:rsidP="00825D71">
      <w:pPr>
        <w:tabs>
          <w:tab w:val="left" w:pos="426"/>
        </w:tabs>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20</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 xml:space="preserve">Les exigences concernant les ajustements et le nombre de madragues définis aux paragraphes 15, 16 et </w:t>
      </w:r>
      <w:r w:rsidR="008330BF" w:rsidRPr="00A94EFD">
        <w:rPr>
          <w:rFonts w:ascii="Cambria" w:eastAsia="Cambria" w:hAnsi="Cambria" w:cs="Cambria"/>
          <w:sz w:val="20"/>
          <w:szCs w:val="20"/>
          <w:lang w:eastAsia="en-GB"/>
        </w:rPr>
        <w:t>19</w:t>
      </w:r>
      <w:r w:rsidR="00825D71" w:rsidRPr="00A94EFD">
        <w:rPr>
          <w:rFonts w:ascii="Cambria" w:eastAsia="Cambria" w:hAnsi="Cambria" w:cs="Cambria"/>
          <w:sz w:val="20"/>
          <w:szCs w:val="20"/>
          <w:lang w:eastAsia="en-GB"/>
        </w:rPr>
        <w:t xml:space="preserve"> ne devront pas s’appliquer dans les cas suivants : </w:t>
      </w:r>
    </w:p>
    <w:p w14:paraId="716BA895" w14:textId="77777777" w:rsidR="00825D71" w:rsidRPr="00A94EFD" w:rsidRDefault="00825D71" w:rsidP="00825D71">
      <w:pPr>
        <w:rPr>
          <w:rFonts w:ascii="Cambria" w:eastAsia="Cambria" w:hAnsi="Cambria" w:cs="Cambria"/>
          <w:sz w:val="20"/>
          <w:szCs w:val="20"/>
          <w:lang w:eastAsia="en-GB"/>
        </w:rPr>
      </w:pPr>
    </w:p>
    <w:p w14:paraId="4A2F5733" w14:textId="77777777" w:rsidR="00825D71" w:rsidRPr="00A94EFD" w:rsidRDefault="00825D71" w:rsidP="00825D71">
      <w:pPr>
        <w:ind w:left="851" w:right="140"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a)</w:t>
      </w:r>
      <w:r w:rsidRPr="00A94EFD">
        <w:rPr>
          <w:rFonts w:ascii="Cambria" w:eastAsia="Cambria" w:hAnsi="Cambria" w:cs="Cambria"/>
          <w:sz w:val="20"/>
          <w:szCs w:val="20"/>
          <w:lang w:eastAsia="en-GB"/>
        </w:rPr>
        <w:tab/>
        <w:t xml:space="preserve">si les CPC en développement peuvent démontrer qu’elles ont besoin de développer leur capacité de pêche de manière à pouvoir utiliser l’intégralité de leur quota, en utilisant les taux de capture annuels correspondants par segment de flottille et engin proposés par le SCRS et si ces ajustements sont inclus dans leur plan annuel de pêche conformément aux dispositions du paragraphe 10 ; </w:t>
      </w:r>
    </w:p>
    <w:p w14:paraId="4B01539F" w14:textId="77777777" w:rsidR="008330BF" w:rsidRPr="00A94EFD" w:rsidRDefault="008330BF" w:rsidP="00825D71">
      <w:pPr>
        <w:ind w:left="851" w:right="140" w:hanging="425"/>
        <w:contextualSpacing/>
        <w:jc w:val="both"/>
        <w:rPr>
          <w:rFonts w:ascii="Cambria" w:eastAsia="Cambria" w:hAnsi="Cambria" w:cs="Cambria"/>
          <w:sz w:val="20"/>
          <w:szCs w:val="20"/>
          <w:lang w:eastAsia="en-GB"/>
        </w:rPr>
      </w:pPr>
    </w:p>
    <w:p w14:paraId="15311386" w14:textId="44EA9B42" w:rsidR="00825D71" w:rsidRPr="00A94EFD" w:rsidRDefault="00825D71" w:rsidP="00825D71">
      <w:pPr>
        <w:ind w:left="851" w:right="140"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b)</w:t>
      </w:r>
      <w:r w:rsidRPr="00A94EFD">
        <w:rPr>
          <w:rFonts w:ascii="Cambria" w:eastAsia="Cambria" w:hAnsi="Cambria" w:cs="Cambria"/>
          <w:sz w:val="20"/>
          <w:szCs w:val="20"/>
          <w:lang w:eastAsia="en-GB"/>
        </w:rPr>
        <w:tab/>
        <w:t>dans l’Atlantique Nord-Est, aux CPC qui pêchent principalement dans leur propre zone économique (la zone économique norvégienne et la zone économique islandaise).</w:t>
      </w:r>
    </w:p>
    <w:p w14:paraId="16C6C6E9" w14:textId="77777777" w:rsidR="00825D71" w:rsidRPr="00A94EFD" w:rsidRDefault="00825D71" w:rsidP="00825D71">
      <w:pPr>
        <w:contextualSpacing/>
        <w:rPr>
          <w:rFonts w:ascii="Cambria" w:eastAsia="Cambria" w:hAnsi="Cambria" w:cs="Cambria"/>
          <w:sz w:val="20"/>
          <w:szCs w:val="20"/>
          <w:lang w:eastAsia="en-GB"/>
        </w:rPr>
      </w:pPr>
    </w:p>
    <w:p w14:paraId="62C99A34" w14:textId="1D396C7E" w:rsidR="00825D71" w:rsidRPr="00A94EFD" w:rsidRDefault="006D7362" w:rsidP="00825D71">
      <w:pPr>
        <w:ind w:left="426"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21</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 xml:space="preserve">Tout calcul à effectuer pour établir des ajustements devra être fait conformément à la méthodologie approuvée à la réunion annuelle de 2009 et selon les conditions prévues aux paragraphes 15 et </w:t>
      </w:r>
      <w:r w:rsidR="008330BF" w:rsidRPr="00A94EFD">
        <w:rPr>
          <w:rFonts w:ascii="Cambria" w:eastAsia="Cambria" w:hAnsi="Cambria" w:cs="Cambria"/>
          <w:sz w:val="20"/>
          <w:szCs w:val="20"/>
          <w:lang w:eastAsia="en-GB"/>
        </w:rPr>
        <w:t>19</w:t>
      </w:r>
      <w:r w:rsidR="00825D71" w:rsidRPr="00A94EFD">
        <w:rPr>
          <w:rFonts w:ascii="Cambria" w:eastAsia="Cambria" w:hAnsi="Cambria" w:cs="Cambria"/>
          <w:sz w:val="20"/>
          <w:szCs w:val="20"/>
          <w:lang w:eastAsia="en-GB"/>
        </w:rPr>
        <w:t>, sauf si les CPC concernées pêchent principalement dans les zones économiques exclusives de la Norvège ou de l’Islande.</w:t>
      </w:r>
    </w:p>
    <w:p w14:paraId="6B2DBA9E" w14:textId="77777777" w:rsidR="00825D71" w:rsidRPr="00A94EFD" w:rsidRDefault="00825D71" w:rsidP="00825D71">
      <w:pPr>
        <w:ind w:left="567" w:hanging="567"/>
        <w:contextualSpacing/>
        <w:rPr>
          <w:rFonts w:ascii="Cambria" w:eastAsia="Cambria" w:hAnsi="Cambria" w:cs="Cambria"/>
          <w:sz w:val="20"/>
          <w:szCs w:val="20"/>
          <w:lang w:eastAsia="en-GB"/>
        </w:rPr>
      </w:pPr>
    </w:p>
    <w:p w14:paraId="545D37A8" w14:textId="77777777" w:rsidR="00825D71" w:rsidRPr="00A94EFD" w:rsidRDefault="00825D71" w:rsidP="00825D71">
      <w:pPr>
        <w:keepNext/>
        <w:keepLines/>
        <w:contextualSpacing/>
        <w:outlineLvl w:val="0"/>
        <w:rPr>
          <w:rFonts w:ascii="Cambria" w:eastAsia="Cambria" w:hAnsi="Cambria" w:cs="Cambria"/>
          <w:b/>
          <w:sz w:val="20"/>
          <w:szCs w:val="20"/>
          <w:lang w:eastAsia="en-GB"/>
        </w:rPr>
      </w:pPr>
      <w:r w:rsidRPr="00A94EFD">
        <w:rPr>
          <w:rFonts w:ascii="Cambria" w:eastAsia="Cambria" w:hAnsi="Cambria" w:cs="Cambria"/>
          <w:b/>
          <w:sz w:val="20"/>
          <w:szCs w:val="20"/>
          <w:lang w:eastAsia="en-GB"/>
        </w:rPr>
        <w:t>Capacité d’élevage</w:t>
      </w:r>
    </w:p>
    <w:p w14:paraId="172D1667" w14:textId="77777777" w:rsidR="00825D71" w:rsidRPr="00A94EFD" w:rsidRDefault="00825D71" w:rsidP="00825D71">
      <w:pPr>
        <w:contextualSpacing/>
        <w:rPr>
          <w:rFonts w:ascii="Cambria" w:eastAsia="Cambria" w:hAnsi="Cambria" w:cs="Cambria"/>
          <w:sz w:val="20"/>
          <w:szCs w:val="20"/>
          <w:lang w:eastAsia="en-GB"/>
        </w:rPr>
      </w:pPr>
    </w:p>
    <w:p w14:paraId="37C13640" w14:textId="1531E890" w:rsidR="00825D71" w:rsidRPr="00A94EFD" w:rsidRDefault="006D7362" w:rsidP="00825D71">
      <w:pPr>
        <w:tabs>
          <w:tab w:val="left" w:pos="426"/>
        </w:tabs>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22</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Chaque CPC de la ferme devra établir un plan annuel de gestion de l’élevage. Ce plan devra démontrer que la capacité totale d’entré</w:t>
      </w:r>
      <w:r w:rsidR="00825D71" w:rsidRPr="00A94EFD">
        <w:rPr>
          <w:rFonts w:ascii="Cambria" w:eastAsia="Cambria" w:hAnsi="Cambria" w:cs="Cambria"/>
          <w:sz w:val="20"/>
          <w:szCs w:val="20"/>
          <w:u w:val="single"/>
          <w:lang w:eastAsia="en-GB"/>
        </w:rPr>
        <w:t xml:space="preserve">e </w:t>
      </w:r>
      <w:r w:rsidR="00755C84" w:rsidRPr="00A94EFD">
        <w:rPr>
          <w:rFonts w:ascii="Cambria" w:eastAsia="Cambria" w:hAnsi="Cambria" w:cs="Cambria"/>
          <w:sz w:val="20"/>
          <w:szCs w:val="20"/>
          <w:u w:val="single"/>
          <w:lang w:eastAsia="en-GB"/>
        </w:rPr>
        <w:t>est</w:t>
      </w:r>
      <w:r w:rsidR="00825D71" w:rsidRPr="00A94EFD">
        <w:rPr>
          <w:rFonts w:ascii="Cambria" w:eastAsia="Cambria" w:hAnsi="Cambria" w:cs="Cambria"/>
          <w:sz w:val="20"/>
          <w:szCs w:val="20"/>
          <w:u w:val="single"/>
          <w:lang w:eastAsia="en-GB"/>
        </w:rPr>
        <w:t xml:space="preserve"> </w:t>
      </w:r>
      <w:r w:rsidR="00825D71" w:rsidRPr="00A94EFD">
        <w:rPr>
          <w:rFonts w:ascii="Cambria" w:eastAsia="Cambria" w:hAnsi="Cambria" w:cs="Cambria"/>
          <w:sz w:val="20"/>
          <w:szCs w:val="20"/>
          <w:lang w:eastAsia="en-GB"/>
        </w:rPr>
        <w:t>proportionnell</w:t>
      </w:r>
      <w:r w:rsidR="00825D71" w:rsidRPr="00A94EFD">
        <w:rPr>
          <w:rFonts w:ascii="Cambria" w:eastAsia="Cambria" w:hAnsi="Cambria" w:cs="Cambria"/>
          <w:sz w:val="20"/>
          <w:szCs w:val="20"/>
          <w:u w:val="single"/>
          <w:lang w:eastAsia="en-GB"/>
        </w:rPr>
        <w:t>e</w:t>
      </w:r>
      <w:r w:rsidR="00825D71" w:rsidRPr="00A94EFD">
        <w:rPr>
          <w:rFonts w:ascii="Cambria" w:eastAsia="Cambria" w:hAnsi="Cambria" w:cs="Cambria"/>
          <w:sz w:val="20"/>
          <w:szCs w:val="20"/>
          <w:lang w:eastAsia="en-GB"/>
        </w:rPr>
        <w:t xml:space="preserve"> à la quantité estimée de thon rouge disponible à des fins d'élevage, y compris les informations mentionnées au paragraphe</w:t>
      </w:r>
      <w:r w:rsidR="00A06A30" w:rsidRPr="00A94EFD">
        <w:rPr>
          <w:rFonts w:ascii="Cambria" w:eastAsia="Cambria" w:hAnsi="Cambria" w:cs="Cambria"/>
          <w:sz w:val="20"/>
          <w:szCs w:val="20"/>
          <w:lang w:eastAsia="en-GB"/>
        </w:rPr>
        <w:t> </w:t>
      </w:r>
      <w:r w:rsidR="008330BF" w:rsidRPr="00A94EFD">
        <w:rPr>
          <w:rFonts w:ascii="Cambria" w:eastAsia="Cambria" w:hAnsi="Cambria" w:cs="Cambria"/>
          <w:sz w:val="20"/>
          <w:szCs w:val="20"/>
          <w:lang w:eastAsia="en-GB"/>
        </w:rPr>
        <w:t>23</w:t>
      </w:r>
      <w:r w:rsidR="00825D71" w:rsidRPr="00A94EFD">
        <w:rPr>
          <w:rFonts w:ascii="Cambria" w:eastAsia="Cambria" w:hAnsi="Cambria" w:cs="Cambria"/>
          <w:sz w:val="20"/>
          <w:szCs w:val="20"/>
          <w:lang w:eastAsia="en-GB"/>
        </w:rPr>
        <w:t>. Les plans de gestion de l'élevage révisés, le cas échéant, devront être présentés au Secrétariat avant le 1</w:t>
      </w:r>
      <w:r w:rsidR="00825D71" w:rsidRPr="00A94EFD">
        <w:rPr>
          <w:rFonts w:ascii="Cambria" w:eastAsia="Cambria" w:hAnsi="Cambria" w:cs="Cambria"/>
          <w:sz w:val="20"/>
          <w:szCs w:val="20"/>
          <w:vertAlign w:val="superscript"/>
          <w:lang w:eastAsia="en-GB"/>
        </w:rPr>
        <w:t>er</w:t>
      </w:r>
      <w:r w:rsidR="008330BF" w:rsidRPr="00A94EFD">
        <w:rPr>
          <w:rFonts w:ascii="Cambria" w:eastAsia="Cambria" w:hAnsi="Cambria" w:cs="Cambria"/>
          <w:sz w:val="20"/>
          <w:szCs w:val="20"/>
          <w:lang w:eastAsia="en-GB"/>
        </w:rPr>
        <w:t xml:space="preserve"> </w:t>
      </w:r>
      <w:r w:rsidR="00825D71" w:rsidRPr="00A94EFD">
        <w:rPr>
          <w:rFonts w:ascii="Cambria" w:eastAsia="Cambria" w:hAnsi="Cambria" w:cs="Cambria"/>
          <w:sz w:val="20"/>
          <w:szCs w:val="20"/>
          <w:lang w:eastAsia="en-GB"/>
        </w:rPr>
        <w:t>juin de chaque année au plus tard. La Commission devra s’assurer que la capacité total</w:t>
      </w:r>
      <w:r w:rsidR="00825D71" w:rsidRPr="00A94EFD">
        <w:rPr>
          <w:rFonts w:ascii="Cambria" w:eastAsia="Cambria" w:hAnsi="Cambria" w:cs="Cambria"/>
          <w:sz w:val="20"/>
          <w:szCs w:val="20"/>
          <w:u w:val="single"/>
          <w:lang w:eastAsia="en-GB"/>
        </w:rPr>
        <w:t>e d</w:t>
      </w:r>
      <w:r w:rsidR="00825D71" w:rsidRPr="00A94EFD">
        <w:rPr>
          <w:rFonts w:ascii="Cambria" w:eastAsia="Cambria" w:hAnsi="Cambria" w:cs="Cambria"/>
          <w:sz w:val="20"/>
          <w:szCs w:val="20"/>
          <w:lang w:eastAsia="en-GB"/>
        </w:rPr>
        <w:t>’entrée dans l’Atlantique Est et en Méditerranée est proportionnelle à la quantité totale de thon rouge disponible à des fins d’élevage dans la zone.</w:t>
      </w:r>
    </w:p>
    <w:p w14:paraId="0A4AFE02" w14:textId="77777777" w:rsidR="00825D71" w:rsidRPr="00A94EFD" w:rsidRDefault="00825D71" w:rsidP="00825D71">
      <w:pPr>
        <w:ind w:left="426" w:hanging="426"/>
        <w:contextualSpacing/>
        <w:rPr>
          <w:rFonts w:ascii="Cambria" w:eastAsia="Cambria" w:hAnsi="Cambria" w:cs="Cambria"/>
          <w:sz w:val="20"/>
          <w:szCs w:val="20"/>
          <w:lang w:eastAsia="en-GB"/>
        </w:rPr>
      </w:pPr>
    </w:p>
    <w:p w14:paraId="79FF5483" w14:textId="27D6B9EA" w:rsidR="00825D71" w:rsidRPr="00A94EFD" w:rsidRDefault="006D7362" w:rsidP="00825D71">
      <w:pPr>
        <w:tabs>
          <w:tab w:val="left" w:pos="426"/>
        </w:tabs>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23</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Chaque CPC devra établir un volume d’entrée maximum annuel de thon rouge capturé à l’état sauvage dans ses fermes au niveau des quantités d’entrée enregistrées auprès de l’ICCAT par ses fermes en 2005, 2006, 2007 ou 2008. Si une CPC a besoin d’accroître l’entrée maximale de thon capturé à l’état sauvage dans une ou plusieurs de ses fermes thonières, cet accroissement devra être proportionnel aux opportunités de pêche allouées à cette CPC, y compris les importations de thon rouge vivant.</w:t>
      </w:r>
    </w:p>
    <w:p w14:paraId="2941A442" w14:textId="77777777" w:rsidR="002B3C4F" w:rsidRPr="00A94EFD" w:rsidRDefault="002B3C4F" w:rsidP="00825D71">
      <w:pPr>
        <w:ind w:left="426" w:hanging="426"/>
        <w:contextualSpacing/>
        <w:jc w:val="both"/>
        <w:rPr>
          <w:rFonts w:ascii="Cambria" w:eastAsia="Cambria" w:hAnsi="Cambria" w:cs="Cambria"/>
          <w:sz w:val="20"/>
          <w:szCs w:val="20"/>
          <w:lang w:eastAsia="en-GB"/>
        </w:rPr>
      </w:pPr>
    </w:p>
    <w:p w14:paraId="069C6D50" w14:textId="71B29EFC" w:rsidR="002B3C4F" w:rsidRPr="00A94EFD" w:rsidRDefault="00755A45" w:rsidP="009F5C22">
      <w:pPr>
        <w:ind w:left="426" w:hanging="426"/>
        <w:contextualSpacing/>
        <w:jc w:val="both"/>
        <w:rPr>
          <w:rFonts w:ascii="Cambria" w:eastAsia="Cambria" w:hAnsi="Cambria" w:cs="Cambria"/>
          <w:b/>
          <w:sz w:val="20"/>
          <w:szCs w:val="20"/>
          <w:lang w:eastAsia="en-GB"/>
        </w:rPr>
      </w:pPr>
      <w:r w:rsidRPr="00A94EFD">
        <w:rPr>
          <w:rFonts w:ascii="Cambria" w:eastAsia="Cambria" w:hAnsi="Cambria" w:cs="Cambria"/>
          <w:sz w:val="20"/>
          <w:szCs w:val="20"/>
          <w:lang w:eastAsia="en-GB"/>
        </w:rPr>
        <w:t>24</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Le Secrétariat de l’ICCAT devra compiler des statistiques sur la quantité annuelle mise en cage (entrée de poissons capturés à l’état sauvage), mise à mort et exportée par CPC de la ferme, en utilisant les données du système eBCD. Le Groupe de travail permanent sur les systèmes de documentation des captures (CDS WG) devra envisager de développer cette fonction d'extraction de données et, jusqu'à ce que cette fonction soit disponible, chaque CPC de la ferme devra communiquer ces statistiques au Secrétariat de l’ICCAT. Ces statistiques devront être publiées sur le site internet de l'ICCAT et soumises aux exigences de confidentialité.</w:t>
      </w:r>
      <w:r w:rsidR="002B3C4F" w:rsidRPr="00A94EFD">
        <w:rPr>
          <w:rFonts w:ascii="Cambria" w:eastAsia="Cambria" w:hAnsi="Cambria" w:cs="Cambria"/>
          <w:b/>
          <w:sz w:val="20"/>
          <w:szCs w:val="20"/>
          <w:lang w:eastAsia="en-GB"/>
        </w:rPr>
        <w:br w:type="page"/>
      </w:r>
    </w:p>
    <w:p w14:paraId="0FC2A486" w14:textId="5647412E" w:rsidR="00825D71" w:rsidRPr="00A94EFD" w:rsidRDefault="00825D71" w:rsidP="00825D71">
      <w:pPr>
        <w:keepNext/>
        <w:keepLines/>
        <w:contextualSpacing/>
        <w:outlineLvl w:val="0"/>
        <w:rPr>
          <w:rFonts w:ascii="Cambria" w:eastAsia="Cambria" w:hAnsi="Cambria" w:cs="Cambria"/>
          <w:b/>
          <w:sz w:val="20"/>
          <w:szCs w:val="20"/>
          <w:lang w:eastAsia="en-GB"/>
        </w:rPr>
      </w:pPr>
      <w:r w:rsidRPr="00A94EFD">
        <w:rPr>
          <w:rFonts w:ascii="Cambria" w:eastAsia="Cambria" w:hAnsi="Cambria" w:cs="Cambria"/>
          <w:b/>
          <w:sz w:val="20"/>
          <w:szCs w:val="20"/>
          <w:lang w:eastAsia="en-GB"/>
        </w:rPr>
        <w:lastRenderedPageBreak/>
        <w:t>Taux de croissance</w:t>
      </w:r>
    </w:p>
    <w:p w14:paraId="392E5E7B" w14:textId="77777777" w:rsidR="00825D71" w:rsidRPr="00A94EFD" w:rsidRDefault="00825D71" w:rsidP="00825D71">
      <w:pPr>
        <w:contextualSpacing/>
        <w:rPr>
          <w:rFonts w:ascii="Cambria" w:eastAsia="Cambria" w:hAnsi="Cambria" w:cs="Cambria"/>
          <w:b/>
          <w:sz w:val="20"/>
          <w:szCs w:val="20"/>
          <w:lang w:eastAsia="en-GB"/>
        </w:rPr>
      </w:pPr>
    </w:p>
    <w:p w14:paraId="42EB5832" w14:textId="42EF0677" w:rsidR="00825D71" w:rsidRPr="00A94EFD" w:rsidRDefault="00755A45" w:rsidP="00825D71">
      <w:pPr>
        <w:ind w:left="426" w:hanging="426"/>
        <w:jc w:val="both"/>
        <w:rPr>
          <w:rFonts w:ascii="Cambria" w:eastAsia="Cambria" w:hAnsi="Cambria" w:cs="Cambria"/>
          <w:sz w:val="20"/>
          <w:szCs w:val="20"/>
          <w:lang w:eastAsia="en-GB"/>
        </w:rPr>
      </w:pPr>
      <w:r w:rsidRPr="00A94EFD">
        <w:rPr>
          <w:rFonts w:ascii="Cambria" w:eastAsia="Cambria" w:hAnsi="Cambria" w:cs="Cambria"/>
          <w:sz w:val="20"/>
          <w:szCs w:val="20"/>
          <w:lang w:eastAsia="en-GB"/>
        </w:rPr>
        <w:t>25</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Sur la base des nouvelles informations scientifiques disponibles, y compris, le cas échéant, les résultats des essais sur l'intelligence artificielle</w:t>
      </w:r>
      <w:r w:rsidR="005E7DF3" w:rsidRPr="00A94EFD">
        <w:rPr>
          <w:rFonts w:ascii="Cambria" w:eastAsia="Cambria" w:hAnsi="Cambria" w:cs="Cambria"/>
          <w:sz w:val="20"/>
          <w:szCs w:val="20"/>
          <w:lang w:eastAsia="en-GB"/>
        </w:rPr>
        <w:t xml:space="preserve"> (IA)</w:t>
      </w:r>
      <w:r w:rsidR="00825D71" w:rsidRPr="00A94EFD">
        <w:rPr>
          <w:rFonts w:ascii="Cambria" w:eastAsia="Cambria" w:hAnsi="Cambria" w:cs="Cambria"/>
          <w:sz w:val="20"/>
          <w:szCs w:val="20"/>
          <w:lang w:eastAsia="en-GB"/>
        </w:rPr>
        <w:t xml:space="preserve"> mentionnés au paragraphe </w:t>
      </w:r>
      <w:r w:rsidR="008330BF" w:rsidRPr="00A94EFD">
        <w:rPr>
          <w:rFonts w:ascii="Cambria" w:eastAsia="Cambria" w:hAnsi="Cambria" w:cs="Cambria"/>
          <w:sz w:val="20"/>
          <w:szCs w:val="20"/>
          <w:lang w:eastAsia="en-GB"/>
        </w:rPr>
        <w:t>167</w:t>
      </w:r>
      <w:r w:rsidR="00825D71" w:rsidRPr="00A94EFD">
        <w:rPr>
          <w:rFonts w:ascii="Cambria" w:eastAsia="Cambria" w:hAnsi="Cambria" w:cs="Cambria"/>
          <w:sz w:val="20"/>
          <w:szCs w:val="20"/>
          <w:lang w:eastAsia="en-GB"/>
        </w:rPr>
        <w:t xml:space="preserve">, le SCRS devrait envisager de réviser et de mettre à jour le tableau de croissance publié en 2022, dès que possible, et présenter </w:t>
      </w:r>
      <w:r w:rsidR="00FB66EA" w:rsidRPr="00A94EFD">
        <w:rPr>
          <w:rFonts w:ascii="Cambria" w:eastAsia="Cambria" w:hAnsi="Cambria" w:cs="Cambria"/>
          <w:sz w:val="20"/>
          <w:szCs w:val="20"/>
          <w:lang w:eastAsia="en-GB"/>
        </w:rPr>
        <w:t xml:space="preserve">ces résultats </w:t>
      </w:r>
      <w:r w:rsidR="002B3C4F" w:rsidRPr="00A94EFD">
        <w:rPr>
          <w:rFonts w:ascii="Cambria" w:eastAsia="Cambria" w:hAnsi="Cambria" w:cs="Cambria"/>
          <w:sz w:val="20"/>
          <w:szCs w:val="20"/>
          <w:lang w:eastAsia="en-GB"/>
        </w:rPr>
        <w:t xml:space="preserve">à </w:t>
      </w:r>
      <w:r w:rsidR="00825D71" w:rsidRPr="00A94EFD">
        <w:rPr>
          <w:rFonts w:ascii="Cambria" w:eastAsia="Cambria" w:hAnsi="Cambria" w:cs="Cambria"/>
          <w:sz w:val="20"/>
          <w:szCs w:val="20"/>
          <w:lang w:eastAsia="en-GB"/>
        </w:rPr>
        <w:t>la Commission.</w:t>
      </w:r>
    </w:p>
    <w:p w14:paraId="59A342E4" w14:textId="77777777" w:rsidR="00825D71" w:rsidRPr="00A94EFD" w:rsidRDefault="00825D71" w:rsidP="00825D71">
      <w:pPr>
        <w:rPr>
          <w:rFonts w:ascii="Cambria" w:eastAsia="Cambria" w:hAnsi="Cambria" w:cs="Cambria"/>
          <w:b/>
          <w:sz w:val="20"/>
          <w:szCs w:val="20"/>
          <w:lang w:eastAsia="en-GB"/>
        </w:rPr>
      </w:pPr>
    </w:p>
    <w:p w14:paraId="5D56FF4E" w14:textId="7BED09CB" w:rsidR="00DB4B01" w:rsidRPr="00A94EFD" w:rsidRDefault="00755A45" w:rsidP="00CA26C1">
      <w:pPr>
        <w:ind w:left="426" w:hanging="426"/>
        <w:jc w:val="both"/>
        <w:rPr>
          <w:rFonts w:ascii="Cambria" w:eastAsia="Cambria" w:hAnsi="Cambria" w:cs="Cambria"/>
          <w:bCs/>
          <w:sz w:val="20"/>
          <w:szCs w:val="20"/>
          <w:lang w:eastAsia="en-GB"/>
        </w:rPr>
      </w:pPr>
      <w:r w:rsidRPr="00A94EFD">
        <w:rPr>
          <w:rFonts w:ascii="Cambria" w:eastAsia="Cambria" w:hAnsi="Cambria" w:cs="Cambria"/>
          <w:bCs/>
          <w:sz w:val="20"/>
          <w:szCs w:val="20"/>
          <w:lang w:eastAsia="en-GB"/>
        </w:rPr>
        <w:t>26</w:t>
      </w:r>
      <w:r w:rsidR="00CA26C1" w:rsidRPr="00A94EFD">
        <w:rPr>
          <w:rFonts w:ascii="Cambria" w:eastAsia="Cambria" w:hAnsi="Cambria" w:cs="Cambria"/>
          <w:bCs/>
          <w:sz w:val="20"/>
          <w:szCs w:val="20"/>
          <w:lang w:eastAsia="en-GB"/>
        </w:rPr>
        <w:t>.</w:t>
      </w:r>
      <w:r w:rsidR="00CA26C1" w:rsidRPr="00A94EFD">
        <w:rPr>
          <w:rFonts w:ascii="Cambria" w:eastAsia="Cambria" w:hAnsi="Cambria" w:cs="Cambria"/>
          <w:bCs/>
          <w:sz w:val="20"/>
          <w:szCs w:val="20"/>
          <w:lang w:eastAsia="en-GB"/>
        </w:rPr>
        <w:tab/>
      </w:r>
      <w:r w:rsidR="00DB4B01" w:rsidRPr="00A94EFD">
        <w:rPr>
          <w:rFonts w:ascii="Cambria" w:eastAsia="Cambria" w:hAnsi="Cambria" w:cs="Cambria"/>
          <w:sz w:val="20"/>
          <w:szCs w:val="20"/>
          <w:lang w:eastAsia="en-GB"/>
        </w:rPr>
        <w:t>Les CPC des fermes devront s’efforcer d’assurer que les taux de croissance issus des eBCD sont cohérents avec les taux de croissance publiés par le SCRS en 2022. Si des divergences significatives sont détectées entre les tableaux du SCRS de 2022 et les taux de croissance observés, cette information devrait être envoyée au SCRS à des fins d’analyse. Les CPC d'importation et les CPC des fermes seront encouragées à coopérer au suivi des taux de croissance de manière exhaustive par l'échange de données pertinentes, sans préjudice des normes applicables en matière de protection des données personnelles, et à communiquer les résultats du suivi à la Sous-commission 2, le cas échéant.</w:t>
      </w:r>
    </w:p>
    <w:p w14:paraId="60FFD877" w14:textId="77777777" w:rsidR="00DB4B01" w:rsidRPr="00A94EFD" w:rsidRDefault="00DB4B01" w:rsidP="00CA26C1">
      <w:pPr>
        <w:ind w:left="426" w:hanging="426"/>
        <w:jc w:val="both"/>
        <w:rPr>
          <w:rFonts w:ascii="Cambria" w:eastAsia="Cambria" w:hAnsi="Cambria" w:cs="Cambria"/>
          <w:bCs/>
          <w:sz w:val="20"/>
          <w:szCs w:val="20"/>
          <w:lang w:eastAsia="en-GB"/>
        </w:rPr>
      </w:pPr>
    </w:p>
    <w:p w14:paraId="1CBBB7CC" w14:textId="56DBDBA0" w:rsidR="00825D71" w:rsidRPr="00A94EFD" w:rsidRDefault="00755A45" w:rsidP="00825D71">
      <w:pPr>
        <w:tabs>
          <w:tab w:val="left" w:pos="426"/>
        </w:tabs>
        <w:spacing w:after="160" w:line="259" w:lineRule="auto"/>
        <w:ind w:left="420" w:hanging="420"/>
        <w:contextualSpacing/>
        <w:jc w:val="both"/>
        <w:rPr>
          <w:rFonts w:ascii="Cambria" w:eastAsia="Calibri" w:hAnsi="Cambria"/>
          <w:sz w:val="20"/>
          <w:szCs w:val="20"/>
        </w:rPr>
      </w:pPr>
      <w:r w:rsidRPr="00A94EFD">
        <w:rPr>
          <w:rFonts w:ascii="Cambria" w:eastAsia="Calibri" w:hAnsi="Cambria"/>
          <w:sz w:val="20"/>
          <w:szCs w:val="20"/>
        </w:rPr>
        <w:t>27</w:t>
      </w:r>
      <w:r w:rsidR="00825D71" w:rsidRPr="00A94EFD">
        <w:rPr>
          <w:rFonts w:ascii="Cambria" w:eastAsia="Calibri" w:hAnsi="Cambria"/>
          <w:sz w:val="20"/>
          <w:szCs w:val="20"/>
        </w:rPr>
        <w:t>.</w:t>
      </w:r>
      <w:r w:rsidR="00825D71" w:rsidRPr="00A94EFD">
        <w:rPr>
          <w:rFonts w:ascii="Cambria" w:eastAsia="Calibri" w:hAnsi="Cambria"/>
          <w:sz w:val="20"/>
          <w:szCs w:val="20"/>
        </w:rPr>
        <w:tab/>
      </w:r>
      <w:r w:rsidR="00825D71" w:rsidRPr="00A94EFD">
        <w:rPr>
          <w:rFonts w:ascii="Cambria" w:eastAsia="Cambria" w:hAnsi="Cambria" w:cs="Cambria"/>
          <w:sz w:val="20"/>
          <w:szCs w:val="20"/>
        </w:rPr>
        <w:t xml:space="preserve">Une fonctionnalité du système eBCD permettant de surveiller automatiquement les taux de croissance devra être examinée par le CDS WG en 2025. </w:t>
      </w:r>
      <w:r w:rsidR="00825D71" w:rsidRPr="00A94EFD">
        <w:rPr>
          <w:rFonts w:ascii="Cambria" w:eastAsia="Calibri" w:hAnsi="Cambria"/>
          <w:sz w:val="20"/>
          <w:szCs w:val="20"/>
        </w:rPr>
        <w:t>Les délibérations du CDS WG devraient, entre autres considérations, prendre en compte les coûts de développement et de maintenance de la fonctionnalité proposée.</w:t>
      </w:r>
    </w:p>
    <w:p w14:paraId="1A793FC5" w14:textId="77777777" w:rsidR="00643061" w:rsidRPr="00A94EFD" w:rsidRDefault="00643061" w:rsidP="008330BF">
      <w:pPr>
        <w:contextualSpacing/>
        <w:rPr>
          <w:rFonts w:ascii="Cambria" w:eastAsia="Cambria" w:hAnsi="Cambria" w:cs="Cambria"/>
          <w:b/>
          <w:sz w:val="20"/>
          <w:szCs w:val="20"/>
          <w:lang w:eastAsia="en-GB"/>
        </w:rPr>
      </w:pPr>
    </w:p>
    <w:p w14:paraId="5B823DBD" w14:textId="77777777" w:rsidR="008330BF" w:rsidRPr="00A94EFD" w:rsidRDefault="008330BF" w:rsidP="008330BF">
      <w:pPr>
        <w:contextualSpacing/>
        <w:rPr>
          <w:rFonts w:ascii="Cambria" w:eastAsia="Cambria" w:hAnsi="Cambria" w:cs="Cambria"/>
          <w:b/>
          <w:sz w:val="20"/>
          <w:szCs w:val="20"/>
          <w:lang w:eastAsia="en-GB"/>
        </w:rPr>
      </w:pPr>
    </w:p>
    <w:p w14:paraId="6C14054D" w14:textId="3988640C" w:rsidR="00825D71" w:rsidRPr="00A94EFD" w:rsidRDefault="00825D71" w:rsidP="00825D71">
      <w:pPr>
        <w:ind w:left="440" w:right="354" w:hanging="10"/>
        <w:contextualSpacing/>
        <w:jc w:val="center"/>
        <w:rPr>
          <w:rFonts w:ascii="Cambria" w:eastAsia="Cambria" w:hAnsi="Cambria" w:cs="Cambria"/>
          <w:b/>
          <w:sz w:val="20"/>
          <w:szCs w:val="20"/>
          <w:lang w:eastAsia="en-GB"/>
        </w:rPr>
      </w:pPr>
      <w:r w:rsidRPr="00A94EFD">
        <w:rPr>
          <w:rFonts w:ascii="Cambria" w:eastAsia="Cambria" w:hAnsi="Cambria" w:cs="Cambria"/>
          <w:b/>
          <w:sz w:val="20"/>
          <w:szCs w:val="20"/>
          <w:lang w:eastAsia="en-GB"/>
        </w:rPr>
        <w:t xml:space="preserve">IIIe </w:t>
      </w:r>
      <w:r w:rsidR="00FE2FF0" w:rsidRPr="00A94EFD">
        <w:rPr>
          <w:rFonts w:ascii="Cambria" w:eastAsia="Cambria" w:hAnsi="Cambria" w:cs="Cambria"/>
          <w:b/>
          <w:sz w:val="20"/>
          <w:szCs w:val="20"/>
          <w:lang w:eastAsia="en-GB"/>
        </w:rPr>
        <w:t>p</w:t>
      </w:r>
      <w:r w:rsidRPr="00A94EFD">
        <w:rPr>
          <w:rFonts w:ascii="Cambria" w:eastAsia="Cambria" w:hAnsi="Cambria" w:cs="Cambria"/>
          <w:b/>
          <w:sz w:val="20"/>
          <w:szCs w:val="20"/>
          <w:lang w:eastAsia="en-GB"/>
        </w:rPr>
        <w:t>artie</w:t>
      </w:r>
      <w:r w:rsidR="00FE2FF0" w:rsidRPr="00A94EFD">
        <w:rPr>
          <w:rFonts w:ascii="Cambria" w:eastAsia="Cambria" w:hAnsi="Cambria" w:cs="Cambria"/>
          <w:b/>
          <w:sz w:val="20"/>
          <w:szCs w:val="20"/>
          <w:lang w:eastAsia="en-GB"/>
        </w:rPr>
        <w:t> :</w:t>
      </w:r>
    </w:p>
    <w:p w14:paraId="571C4D50" w14:textId="77777777" w:rsidR="00825D71" w:rsidRPr="00A94EFD" w:rsidRDefault="00825D71" w:rsidP="00825D71">
      <w:pPr>
        <w:ind w:left="440" w:right="354" w:hanging="10"/>
        <w:contextualSpacing/>
        <w:jc w:val="center"/>
        <w:rPr>
          <w:rFonts w:ascii="Cambria" w:eastAsia="Cambria" w:hAnsi="Cambria" w:cs="Cambria"/>
          <w:b/>
          <w:sz w:val="20"/>
          <w:szCs w:val="20"/>
          <w:lang w:eastAsia="en-GB"/>
        </w:rPr>
      </w:pPr>
      <w:r w:rsidRPr="00A94EFD">
        <w:rPr>
          <w:rFonts w:ascii="Cambria" w:eastAsia="Cambria" w:hAnsi="Cambria" w:cs="Cambria"/>
          <w:b/>
          <w:sz w:val="20"/>
          <w:szCs w:val="20"/>
          <w:lang w:eastAsia="en-GB"/>
        </w:rPr>
        <w:t>Mesures techniques</w:t>
      </w:r>
    </w:p>
    <w:p w14:paraId="73CED718" w14:textId="77777777" w:rsidR="00825D71" w:rsidRPr="00A94EFD" w:rsidRDefault="00825D71" w:rsidP="00825D71">
      <w:pPr>
        <w:ind w:left="440" w:right="354" w:hanging="10"/>
        <w:contextualSpacing/>
        <w:jc w:val="center"/>
        <w:rPr>
          <w:rFonts w:ascii="Cambria" w:eastAsia="Cambria" w:hAnsi="Cambria" w:cs="Cambria"/>
          <w:sz w:val="20"/>
          <w:szCs w:val="20"/>
          <w:lang w:eastAsia="en-GB"/>
        </w:rPr>
      </w:pPr>
    </w:p>
    <w:p w14:paraId="611E962C" w14:textId="77777777" w:rsidR="00825D71" w:rsidRPr="00A94EFD" w:rsidRDefault="00825D71" w:rsidP="00825D71">
      <w:pPr>
        <w:keepNext/>
        <w:keepLines/>
        <w:contextualSpacing/>
        <w:outlineLvl w:val="0"/>
        <w:rPr>
          <w:rFonts w:ascii="Cambria" w:eastAsia="Cambria" w:hAnsi="Cambria" w:cs="Cambria"/>
          <w:b/>
          <w:sz w:val="20"/>
          <w:szCs w:val="20"/>
          <w:lang w:eastAsia="en-GB"/>
        </w:rPr>
      </w:pPr>
      <w:r w:rsidRPr="00A94EFD">
        <w:rPr>
          <w:rFonts w:ascii="Cambria" w:eastAsia="Cambria" w:hAnsi="Cambria" w:cs="Cambria"/>
          <w:b/>
          <w:sz w:val="20"/>
          <w:szCs w:val="20"/>
          <w:lang w:eastAsia="en-GB"/>
        </w:rPr>
        <w:t>Périodes d'ouverture</w:t>
      </w:r>
    </w:p>
    <w:p w14:paraId="6D7409E5" w14:textId="77777777" w:rsidR="00825D71" w:rsidRPr="00A94EFD" w:rsidRDefault="00825D71" w:rsidP="00825D71">
      <w:pPr>
        <w:contextualSpacing/>
        <w:rPr>
          <w:rFonts w:ascii="Cambria" w:eastAsia="Cambria" w:hAnsi="Cambria" w:cs="Cambria"/>
          <w:sz w:val="20"/>
          <w:szCs w:val="20"/>
          <w:lang w:eastAsia="en-GB"/>
        </w:rPr>
      </w:pPr>
    </w:p>
    <w:p w14:paraId="17AC9652" w14:textId="4D952466" w:rsidR="00825D71" w:rsidRPr="00A94EFD" w:rsidRDefault="00755A45"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28</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 xml:space="preserve">La pêche du thon rouge à la senne devra être autorisée dans l’Atlantique Est et en Méditerranée durant la période comprise entre le </w:t>
      </w:r>
      <w:r w:rsidR="007F7D19" w:rsidRPr="00A94EFD">
        <w:rPr>
          <w:rFonts w:ascii="Cambria" w:eastAsia="Cambria" w:hAnsi="Cambria" w:cs="Cambria"/>
          <w:sz w:val="20"/>
          <w:szCs w:val="20"/>
          <w:u w:val="single"/>
          <w:lang w:eastAsia="en-GB"/>
        </w:rPr>
        <w:t>19</w:t>
      </w:r>
      <w:r w:rsidR="00825D71" w:rsidRPr="00A94EFD">
        <w:rPr>
          <w:rFonts w:ascii="Cambria" w:eastAsia="Cambria" w:hAnsi="Cambria" w:cs="Cambria"/>
          <w:sz w:val="20"/>
          <w:szCs w:val="20"/>
          <w:lang w:eastAsia="en-GB"/>
        </w:rPr>
        <w:t xml:space="preserve"> mai et le 1</w:t>
      </w:r>
      <w:r w:rsidR="00825D71" w:rsidRPr="00A94EFD">
        <w:rPr>
          <w:rFonts w:ascii="Cambria" w:eastAsia="Cambria" w:hAnsi="Cambria" w:cs="Cambria"/>
          <w:sz w:val="20"/>
          <w:szCs w:val="20"/>
          <w:vertAlign w:val="superscript"/>
          <w:lang w:eastAsia="en-GB"/>
        </w:rPr>
        <w:t>er</w:t>
      </w:r>
      <w:r w:rsidR="00825D71" w:rsidRPr="00A94EFD">
        <w:rPr>
          <w:rFonts w:ascii="Cambria" w:eastAsia="Cambria" w:hAnsi="Cambria" w:cs="Cambria"/>
          <w:sz w:val="20"/>
          <w:szCs w:val="20"/>
          <w:lang w:eastAsia="en-GB"/>
        </w:rPr>
        <w:t xml:space="preserve"> juillet. </w:t>
      </w:r>
    </w:p>
    <w:p w14:paraId="530F92A4" w14:textId="77777777" w:rsidR="00825D71" w:rsidRPr="00A94EFD" w:rsidRDefault="00825D71" w:rsidP="00825D71">
      <w:pPr>
        <w:contextualSpacing/>
        <w:rPr>
          <w:rFonts w:ascii="Cambria" w:eastAsia="Cambria" w:hAnsi="Cambria" w:cs="Cambria"/>
          <w:sz w:val="20"/>
          <w:szCs w:val="20"/>
          <w:lang w:eastAsia="en-GB"/>
        </w:rPr>
      </w:pPr>
    </w:p>
    <w:p w14:paraId="17798907" w14:textId="77777777" w:rsidR="00825D71" w:rsidRPr="00A94EFD" w:rsidRDefault="00825D71" w:rsidP="00825D71">
      <w:pPr>
        <w:ind w:left="426" w:right="-1"/>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 xml:space="preserve">Par dérogation, la saison en Méditerranée orientale (zones de pêche de la FAO 37.3.1 Égée ; 37.3.2 Levant) peut être ouverte le 15 mai si une CPC en fait la demande dans son plan de pêche. </w:t>
      </w:r>
    </w:p>
    <w:p w14:paraId="2C8A9727" w14:textId="77777777" w:rsidR="00825D71" w:rsidRPr="00A94EFD" w:rsidRDefault="00825D71" w:rsidP="00825D71">
      <w:pPr>
        <w:contextualSpacing/>
        <w:rPr>
          <w:rFonts w:ascii="Cambria" w:eastAsia="Cambria" w:hAnsi="Cambria" w:cs="Cambria"/>
          <w:sz w:val="20"/>
          <w:szCs w:val="20"/>
          <w:lang w:eastAsia="en-GB"/>
        </w:rPr>
      </w:pPr>
    </w:p>
    <w:p w14:paraId="5BD58331" w14:textId="7E2703E9" w:rsidR="00825D71" w:rsidRPr="00A94EFD" w:rsidRDefault="00825D71" w:rsidP="00825D71">
      <w:pPr>
        <w:ind w:left="426" w:right="-1"/>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Par dérogation, la saison en mer Adriatique (zone de pêche de la FAO 37.2.1) peut être ouverte du 26</w:t>
      </w:r>
      <w:r w:rsidR="0043183A" w:rsidRPr="00A94EFD">
        <w:rPr>
          <w:rFonts w:ascii="Cambria" w:eastAsia="Cambria" w:hAnsi="Cambria" w:cs="Cambria"/>
          <w:sz w:val="20"/>
          <w:szCs w:val="20"/>
          <w:lang w:eastAsia="en-GB"/>
        </w:rPr>
        <w:t> </w:t>
      </w:r>
      <w:r w:rsidRPr="00A94EFD">
        <w:rPr>
          <w:rFonts w:ascii="Cambria" w:eastAsia="Cambria" w:hAnsi="Cambria" w:cs="Cambria"/>
          <w:sz w:val="20"/>
          <w:szCs w:val="20"/>
          <w:lang w:eastAsia="en-GB"/>
        </w:rPr>
        <w:t>mai au 15 juillet pour les poissons élevés en mer Adriatique.</w:t>
      </w:r>
    </w:p>
    <w:p w14:paraId="2916C858" w14:textId="77777777" w:rsidR="00825D71" w:rsidRPr="00A94EFD" w:rsidRDefault="00825D71" w:rsidP="00825D71">
      <w:pPr>
        <w:contextualSpacing/>
        <w:rPr>
          <w:rFonts w:ascii="Cambria" w:eastAsia="Cambria" w:hAnsi="Cambria" w:cs="Cambria"/>
          <w:sz w:val="20"/>
          <w:szCs w:val="20"/>
          <w:lang w:eastAsia="en-GB"/>
        </w:rPr>
      </w:pPr>
    </w:p>
    <w:p w14:paraId="6A108DC4" w14:textId="2B01C893" w:rsidR="00825D71" w:rsidRPr="00A94EFD" w:rsidRDefault="00825D71" w:rsidP="00825D71">
      <w:pPr>
        <w:ind w:left="426" w:right="-1"/>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 xml:space="preserve">Par dérogation, la saison de pêche à la senne dans la </w:t>
      </w:r>
      <w:r w:rsidR="0043183A" w:rsidRPr="00A94EFD">
        <w:rPr>
          <w:rFonts w:ascii="Cambria" w:eastAsia="Cambria" w:hAnsi="Cambria" w:cs="Cambria"/>
          <w:sz w:val="20"/>
          <w:szCs w:val="20"/>
          <w:lang w:eastAsia="en-GB"/>
        </w:rPr>
        <w:t xml:space="preserve">zone </w:t>
      </w:r>
      <w:r w:rsidRPr="00A94EFD">
        <w:rPr>
          <w:rFonts w:ascii="Cambria" w:eastAsia="Cambria" w:hAnsi="Cambria" w:cs="Cambria"/>
          <w:sz w:val="20"/>
          <w:szCs w:val="20"/>
          <w:lang w:eastAsia="en-GB"/>
        </w:rPr>
        <w:t xml:space="preserve">économique norvégienne et dans la zone économique islandaise devra avoir lieu du 25 juin au 15 novembre. </w:t>
      </w:r>
    </w:p>
    <w:p w14:paraId="181B8214" w14:textId="77777777" w:rsidR="00825D71" w:rsidRPr="00A94EFD" w:rsidRDefault="00825D71" w:rsidP="00825D71">
      <w:pPr>
        <w:rPr>
          <w:rFonts w:ascii="Cambria" w:eastAsia="Cambria" w:hAnsi="Cambria" w:cs="Cambria"/>
          <w:sz w:val="20"/>
          <w:szCs w:val="20"/>
          <w:lang w:eastAsia="en-GB"/>
        </w:rPr>
      </w:pPr>
    </w:p>
    <w:p w14:paraId="725A05FD" w14:textId="33EA4383" w:rsidR="00825D71" w:rsidRPr="00A94EFD" w:rsidRDefault="00825D71" w:rsidP="00825D71">
      <w:pPr>
        <w:ind w:left="426" w:right="-1"/>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 xml:space="preserve">Par dérogation, la saison de pêche à la senne dans les zones de pêche de l’Atlantique Est et de la mer Méditerranée se limitant aux eaux relevant de la souveraineté ou de la juridiction du Royaume du Maroc </w:t>
      </w:r>
      <w:r w:rsidR="000C30C6" w:rsidRPr="00A94EFD">
        <w:rPr>
          <w:rFonts w:ascii="Cambria" w:eastAsia="Cambria" w:hAnsi="Cambria" w:cs="Cambria"/>
          <w:sz w:val="20"/>
          <w:szCs w:val="20"/>
          <w:lang w:eastAsia="en-GB"/>
        </w:rPr>
        <w:t>peut</w:t>
      </w:r>
      <w:r w:rsidRPr="00A94EFD">
        <w:rPr>
          <w:rFonts w:ascii="Cambria" w:eastAsia="Cambria" w:hAnsi="Cambria" w:cs="Cambria"/>
          <w:sz w:val="20"/>
          <w:szCs w:val="20"/>
          <w:lang w:eastAsia="en-GB"/>
        </w:rPr>
        <w:t xml:space="preserve"> être ouverte du 1</w:t>
      </w:r>
      <w:r w:rsidRPr="00A94EFD">
        <w:rPr>
          <w:rFonts w:ascii="Cambria" w:eastAsia="Cambria" w:hAnsi="Cambria" w:cs="Cambria"/>
          <w:sz w:val="20"/>
          <w:szCs w:val="20"/>
          <w:vertAlign w:val="superscript"/>
          <w:lang w:eastAsia="en-GB"/>
        </w:rPr>
        <w:t>er</w:t>
      </w:r>
      <w:r w:rsidR="0043183A" w:rsidRPr="00A94EFD">
        <w:rPr>
          <w:rFonts w:ascii="Cambria" w:eastAsia="Cambria" w:hAnsi="Cambria" w:cs="Cambria"/>
          <w:sz w:val="20"/>
          <w:szCs w:val="20"/>
          <w:lang w:eastAsia="en-GB"/>
        </w:rPr>
        <w:t xml:space="preserve"> </w:t>
      </w:r>
      <w:r w:rsidRPr="00A94EFD">
        <w:rPr>
          <w:rFonts w:ascii="Cambria" w:eastAsia="Cambria" w:hAnsi="Cambria" w:cs="Cambria"/>
          <w:sz w:val="20"/>
          <w:szCs w:val="20"/>
          <w:lang w:eastAsia="en-GB"/>
        </w:rPr>
        <w:t>mai au 15 juin si une CPC en fait la demande dans son plan de pêche.</w:t>
      </w:r>
    </w:p>
    <w:p w14:paraId="02A4BB1E" w14:textId="77777777" w:rsidR="00825D71" w:rsidRPr="00A94EFD" w:rsidRDefault="00825D71" w:rsidP="00825D71">
      <w:pPr>
        <w:ind w:left="1"/>
        <w:contextualSpacing/>
        <w:rPr>
          <w:rFonts w:ascii="Cambria" w:eastAsia="Cambria" w:hAnsi="Cambria" w:cs="Cambria"/>
          <w:sz w:val="20"/>
          <w:szCs w:val="20"/>
          <w:lang w:eastAsia="en-GB"/>
        </w:rPr>
      </w:pPr>
    </w:p>
    <w:p w14:paraId="155406D8" w14:textId="150816E8" w:rsidR="00153BC7" w:rsidRPr="00A94EFD" w:rsidRDefault="00153BC7" w:rsidP="00153BC7">
      <w:pPr>
        <w:ind w:left="426" w:right="-1"/>
        <w:contextualSpacing/>
        <w:jc w:val="both"/>
        <w:rPr>
          <w:rFonts w:ascii="Cambria" w:eastAsia="Cambria" w:hAnsi="Cambria" w:cs="Cambria"/>
          <w:sz w:val="20"/>
          <w:szCs w:val="20"/>
          <w:u w:val="single"/>
          <w:lang w:eastAsia="en-GB"/>
        </w:rPr>
      </w:pPr>
      <w:r w:rsidRPr="00A94EFD">
        <w:rPr>
          <w:rFonts w:ascii="Cambria" w:eastAsia="Cambria" w:hAnsi="Cambria" w:cs="Cambria"/>
          <w:sz w:val="20"/>
          <w:szCs w:val="20"/>
          <w:u w:val="single"/>
          <w:lang w:eastAsia="en-GB"/>
        </w:rPr>
        <w:t>Par dérogation, la saison de pêche à la senne dans la mer Cantabrique à des fins d'élevage devra avoir lieu du 26 mai au 31 août.</w:t>
      </w:r>
    </w:p>
    <w:p w14:paraId="6E06C6DE" w14:textId="77777777" w:rsidR="00153BC7" w:rsidRPr="00A94EFD" w:rsidRDefault="00153BC7" w:rsidP="00825D71">
      <w:pPr>
        <w:ind w:left="1"/>
        <w:contextualSpacing/>
        <w:rPr>
          <w:rFonts w:ascii="Cambria" w:eastAsia="Cambria" w:hAnsi="Cambria" w:cs="Cambria"/>
          <w:sz w:val="20"/>
          <w:szCs w:val="20"/>
          <w:lang w:eastAsia="en-GB"/>
        </w:rPr>
      </w:pPr>
    </w:p>
    <w:p w14:paraId="04AB1949" w14:textId="3D53B49C" w:rsidR="00825D71" w:rsidRPr="00A94EFD" w:rsidRDefault="00755A45" w:rsidP="00825D71">
      <w:pPr>
        <w:tabs>
          <w:tab w:val="left" w:pos="426"/>
        </w:tabs>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29</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 xml:space="preserve">Si les conditions météorologiques empêchent la réalisation des opérations de pêche, les CPC peuvent décider que les saisons de pêche visées au paragraphe </w:t>
      </w:r>
      <w:r w:rsidR="0043183A" w:rsidRPr="00A94EFD">
        <w:rPr>
          <w:rFonts w:ascii="Cambria" w:eastAsia="Cambria" w:hAnsi="Cambria" w:cs="Cambria"/>
          <w:sz w:val="20"/>
          <w:szCs w:val="20"/>
          <w:lang w:eastAsia="en-GB"/>
        </w:rPr>
        <w:t>28</w:t>
      </w:r>
      <w:r w:rsidR="00825D71" w:rsidRPr="00A94EFD">
        <w:rPr>
          <w:rFonts w:ascii="Cambria" w:eastAsia="Cambria" w:hAnsi="Cambria" w:cs="Cambria"/>
          <w:sz w:val="20"/>
          <w:szCs w:val="20"/>
          <w:lang w:eastAsia="en-GB"/>
        </w:rPr>
        <w:t xml:space="preserve"> soient prolongées par le nombre équivalent de jours perdus jusqu’à 10 jours au maximum.</w:t>
      </w:r>
    </w:p>
    <w:p w14:paraId="32F5BF84" w14:textId="77777777" w:rsidR="00825D71" w:rsidRPr="00A94EFD" w:rsidRDefault="00825D71" w:rsidP="00825D71">
      <w:pPr>
        <w:ind w:left="426" w:hanging="426"/>
        <w:contextualSpacing/>
        <w:rPr>
          <w:rFonts w:ascii="Cambria" w:eastAsia="Cambria" w:hAnsi="Cambria" w:cs="Cambria"/>
          <w:sz w:val="20"/>
          <w:szCs w:val="20"/>
          <w:lang w:eastAsia="en-GB"/>
        </w:rPr>
      </w:pPr>
    </w:p>
    <w:p w14:paraId="18C10C0E" w14:textId="6A9AC5EE" w:rsidR="00825D71" w:rsidRPr="00A94EFD" w:rsidRDefault="00755A45" w:rsidP="00825D71">
      <w:pPr>
        <w:tabs>
          <w:tab w:val="left" w:pos="426"/>
        </w:tabs>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30</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La capture du thon rouge devra être autorisée dans l’Atlantique Est et en Méditerranée aux grands palangriers pélagiques de capture de plus de 24 m durant la période comprise entre le 1</w:t>
      </w:r>
      <w:r w:rsidR="00825D71" w:rsidRPr="00A94EFD">
        <w:rPr>
          <w:rFonts w:ascii="Cambria" w:eastAsia="Cambria" w:hAnsi="Cambria" w:cs="Cambria"/>
          <w:sz w:val="20"/>
          <w:szCs w:val="20"/>
          <w:vertAlign w:val="superscript"/>
          <w:lang w:eastAsia="en-GB"/>
        </w:rPr>
        <w:t>er</w:t>
      </w:r>
      <w:r w:rsidR="0043183A" w:rsidRPr="00A94EFD">
        <w:rPr>
          <w:rFonts w:ascii="Cambria" w:eastAsia="Cambria" w:hAnsi="Cambria" w:cs="Cambria"/>
          <w:sz w:val="20"/>
          <w:szCs w:val="20"/>
          <w:lang w:eastAsia="en-GB"/>
        </w:rPr>
        <w:t xml:space="preserve"> </w:t>
      </w:r>
      <w:r w:rsidR="00825D71" w:rsidRPr="00A94EFD">
        <w:rPr>
          <w:rFonts w:ascii="Cambria" w:eastAsia="Cambria" w:hAnsi="Cambria" w:cs="Cambria"/>
          <w:sz w:val="20"/>
          <w:szCs w:val="20"/>
          <w:lang w:eastAsia="en-GB"/>
        </w:rPr>
        <w:t>janvier et le 31 mai, à l’exception de la zone délimitée par Ouest de 10º Ouest et Nord de 42º N</w:t>
      </w:r>
      <w:r w:rsidR="0043183A" w:rsidRPr="00A94EFD">
        <w:rPr>
          <w:rFonts w:ascii="Cambria" w:eastAsia="Cambria" w:hAnsi="Cambria" w:cs="Cambria"/>
          <w:sz w:val="20"/>
          <w:szCs w:val="20"/>
          <w:lang w:eastAsia="en-GB"/>
        </w:rPr>
        <w:t>ord</w:t>
      </w:r>
      <w:r w:rsidR="00825D71" w:rsidRPr="00A94EFD">
        <w:rPr>
          <w:rFonts w:ascii="Cambria" w:eastAsia="Cambria" w:hAnsi="Cambria" w:cs="Cambria"/>
          <w:sz w:val="20"/>
          <w:szCs w:val="20"/>
          <w:lang w:eastAsia="en-GB"/>
        </w:rPr>
        <w:t xml:space="preserve">, ainsi que dans la </w:t>
      </w:r>
      <w:r w:rsidR="0043183A" w:rsidRPr="00A94EFD">
        <w:rPr>
          <w:rFonts w:ascii="Cambria" w:eastAsia="Cambria" w:hAnsi="Cambria" w:cs="Cambria"/>
          <w:sz w:val="20"/>
          <w:szCs w:val="20"/>
          <w:lang w:eastAsia="en-GB"/>
        </w:rPr>
        <w:t>z</w:t>
      </w:r>
      <w:r w:rsidR="00825D71" w:rsidRPr="00A94EFD">
        <w:rPr>
          <w:rFonts w:ascii="Cambria" w:eastAsia="Cambria" w:hAnsi="Cambria" w:cs="Cambria"/>
          <w:sz w:val="20"/>
          <w:szCs w:val="20"/>
          <w:lang w:eastAsia="en-GB"/>
        </w:rPr>
        <w:t>one économique de la Norvège, où cette pêche devra être autorisée du 1</w:t>
      </w:r>
      <w:r w:rsidR="00825D71" w:rsidRPr="00A94EFD">
        <w:rPr>
          <w:rFonts w:ascii="Cambria" w:eastAsia="Cambria" w:hAnsi="Cambria" w:cs="Cambria"/>
          <w:sz w:val="20"/>
          <w:szCs w:val="20"/>
          <w:vertAlign w:val="superscript"/>
          <w:lang w:eastAsia="en-GB"/>
        </w:rPr>
        <w:t>er</w:t>
      </w:r>
      <w:r w:rsidR="0043183A" w:rsidRPr="00A94EFD">
        <w:rPr>
          <w:rFonts w:ascii="Cambria" w:eastAsia="Cambria" w:hAnsi="Cambria" w:cs="Cambria"/>
          <w:sz w:val="20"/>
          <w:szCs w:val="20"/>
          <w:lang w:eastAsia="en-GB"/>
        </w:rPr>
        <w:t xml:space="preserve"> </w:t>
      </w:r>
      <w:r w:rsidR="00825D71" w:rsidRPr="00A94EFD">
        <w:rPr>
          <w:rFonts w:ascii="Cambria" w:eastAsia="Cambria" w:hAnsi="Cambria" w:cs="Cambria"/>
          <w:sz w:val="20"/>
          <w:szCs w:val="20"/>
          <w:lang w:eastAsia="en-GB"/>
        </w:rPr>
        <w:t>août au 31 janvier.</w:t>
      </w:r>
    </w:p>
    <w:p w14:paraId="52CDFEFD" w14:textId="77777777" w:rsidR="0043183A" w:rsidRPr="00A94EFD" w:rsidRDefault="0043183A" w:rsidP="00825D71">
      <w:pPr>
        <w:tabs>
          <w:tab w:val="left" w:pos="426"/>
        </w:tabs>
        <w:ind w:left="426" w:right="-1" w:hanging="426"/>
        <w:contextualSpacing/>
        <w:jc w:val="both"/>
        <w:rPr>
          <w:rFonts w:ascii="Cambria" w:eastAsia="Cambria" w:hAnsi="Cambria" w:cs="Cambria"/>
          <w:sz w:val="20"/>
          <w:szCs w:val="20"/>
          <w:lang w:eastAsia="en-GB"/>
        </w:rPr>
      </w:pPr>
    </w:p>
    <w:p w14:paraId="0B45DD68" w14:textId="662B2DC5" w:rsidR="00825D71" w:rsidRPr="00A94EFD" w:rsidRDefault="00755A45" w:rsidP="00825D71">
      <w:pPr>
        <w:tabs>
          <w:tab w:val="left" w:pos="426"/>
        </w:tabs>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31</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 xml:space="preserve">Les CPC devront établir des saisons de pêche pour leurs flottilles autres que les flottilles de senneurs et les navires visés au paragraphe </w:t>
      </w:r>
      <w:r w:rsidR="0043183A" w:rsidRPr="00A94EFD">
        <w:rPr>
          <w:rFonts w:ascii="Cambria" w:eastAsia="Cambria" w:hAnsi="Cambria" w:cs="Cambria"/>
          <w:sz w:val="20"/>
          <w:szCs w:val="20"/>
          <w:lang w:eastAsia="en-GB"/>
        </w:rPr>
        <w:t>30</w:t>
      </w:r>
      <w:r w:rsidR="00825D71" w:rsidRPr="00A94EFD">
        <w:rPr>
          <w:rFonts w:ascii="Cambria" w:eastAsia="Cambria" w:hAnsi="Cambria" w:cs="Cambria"/>
          <w:sz w:val="20"/>
          <w:szCs w:val="20"/>
          <w:lang w:eastAsia="en-GB"/>
        </w:rPr>
        <w:t xml:space="preserve"> et devront fournir ces informations dans leur plan de pêche, défini au paragraphe 12, que la Sous-commission 2 devra analyser et, selon qu'il convient, entériner pendant la période intersessions.</w:t>
      </w:r>
    </w:p>
    <w:p w14:paraId="1E872B2B" w14:textId="77777777" w:rsidR="0043183A" w:rsidRPr="00A94EFD" w:rsidRDefault="0043183A">
      <w:pPr>
        <w:spacing w:after="160" w:line="259" w:lineRule="auto"/>
        <w:rPr>
          <w:rFonts w:ascii="Cambria" w:eastAsia="Cambria" w:hAnsi="Cambria" w:cs="Cambria"/>
          <w:sz w:val="20"/>
          <w:szCs w:val="20"/>
          <w:lang w:eastAsia="en-GB"/>
        </w:rPr>
      </w:pPr>
      <w:r w:rsidRPr="00A94EFD">
        <w:rPr>
          <w:rFonts w:ascii="Cambria" w:eastAsia="Cambria" w:hAnsi="Cambria" w:cs="Cambria"/>
          <w:sz w:val="20"/>
          <w:szCs w:val="20"/>
          <w:lang w:eastAsia="en-GB"/>
        </w:rPr>
        <w:br w:type="page"/>
      </w:r>
    </w:p>
    <w:p w14:paraId="783F5F42" w14:textId="77EBEB9B" w:rsidR="00825D71" w:rsidRPr="00A94EFD" w:rsidRDefault="00755A45" w:rsidP="00825D71">
      <w:pPr>
        <w:tabs>
          <w:tab w:val="left" w:pos="426"/>
        </w:tabs>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lastRenderedPageBreak/>
        <w:t>32</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 xml:space="preserve">Au plus tard en 2022, la Commission devra décider de la mesure dans laquelle les saisons de pêche pour différents types d'engins et/ou zones de pêche </w:t>
      </w:r>
      <w:r w:rsidR="000C30C6" w:rsidRPr="00A94EFD">
        <w:rPr>
          <w:rFonts w:ascii="Cambria" w:eastAsia="Cambria" w:hAnsi="Cambria" w:cs="Cambria"/>
          <w:sz w:val="20"/>
          <w:szCs w:val="20"/>
          <w:lang w:eastAsia="en-GB"/>
        </w:rPr>
        <w:t xml:space="preserve">peuvent </w:t>
      </w:r>
      <w:r w:rsidR="00825D71" w:rsidRPr="00A94EFD">
        <w:rPr>
          <w:rFonts w:ascii="Cambria" w:eastAsia="Cambria" w:hAnsi="Cambria" w:cs="Cambria"/>
          <w:sz w:val="20"/>
          <w:szCs w:val="20"/>
          <w:lang w:eastAsia="en-GB"/>
        </w:rPr>
        <w:t>être prolongées et/ou modifiées sur la base de l'avis du SCRS sans influencer de manière négative le développement du stock et en assurant sa gestion durable.</w:t>
      </w:r>
    </w:p>
    <w:p w14:paraId="32365A5E" w14:textId="77777777" w:rsidR="00825D71" w:rsidRPr="00A94EFD" w:rsidRDefault="00825D71" w:rsidP="00825D71">
      <w:pPr>
        <w:rPr>
          <w:rFonts w:ascii="Cambria" w:eastAsia="Cambria" w:hAnsi="Cambria" w:cs="Cambria"/>
          <w:b/>
          <w:sz w:val="20"/>
          <w:szCs w:val="20"/>
          <w:lang w:eastAsia="en-GB"/>
        </w:rPr>
      </w:pPr>
    </w:p>
    <w:p w14:paraId="6A35977F" w14:textId="77777777" w:rsidR="00825D71" w:rsidRPr="00A94EFD" w:rsidRDefault="00825D71" w:rsidP="00825D71">
      <w:pPr>
        <w:keepNext/>
        <w:keepLines/>
        <w:contextualSpacing/>
        <w:outlineLvl w:val="0"/>
        <w:rPr>
          <w:rFonts w:ascii="Cambria" w:eastAsia="Cambria" w:hAnsi="Cambria" w:cs="Cambria"/>
          <w:b/>
          <w:sz w:val="20"/>
          <w:szCs w:val="20"/>
          <w:lang w:eastAsia="en-GB"/>
        </w:rPr>
      </w:pPr>
      <w:r w:rsidRPr="00A94EFD">
        <w:rPr>
          <w:rFonts w:ascii="Cambria" w:eastAsia="Cambria" w:hAnsi="Cambria" w:cs="Cambria"/>
          <w:b/>
          <w:sz w:val="20"/>
          <w:szCs w:val="20"/>
          <w:lang w:eastAsia="en-GB"/>
        </w:rPr>
        <w:t>Taille minimale</w:t>
      </w:r>
    </w:p>
    <w:p w14:paraId="2501CAB1" w14:textId="736049E9" w:rsidR="00825D71" w:rsidRPr="00A94EFD" w:rsidRDefault="00825D71" w:rsidP="00825D71">
      <w:pPr>
        <w:contextualSpacing/>
        <w:rPr>
          <w:rFonts w:ascii="Cambria" w:eastAsia="Cambria" w:hAnsi="Cambria" w:cs="Cambria"/>
          <w:sz w:val="20"/>
          <w:szCs w:val="20"/>
          <w:lang w:eastAsia="en-GB"/>
        </w:rPr>
      </w:pPr>
    </w:p>
    <w:p w14:paraId="54616828" w14:textId="77777777" w:rsidR="00B920B3" w:rsidRPr="00A94EFD" w:rsidRDefault="00755A45"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33</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La taille minimale du thon rouge capturé dans l'Atlantique Est et en Méditerranée devra être de 30 kg ou de 115 cm de longueur à la fourc</w:t>
      </w:r>
      <w:r w:rsidR="00825D71" w:rsidRPr="00A94EFD">
        <w:rPr>
          <w:rFonts w:ascii="Cambria" w:eastAsia="Cambria" w:hAnsi="Cambria" w:cs="Cambria"/>
          <w:sz w:val="20"/>
          <w:szCs w:val="20"/>
          <w:u w:val="single"/>
          <w:lang w:eastAsia="en-GB"/>
        </w:rPr>
        <w:t xml:space="preserve">he. </w:t>
      </w:r>
    </w:p>
    <w:p w14:paraId="001804BF" w14:textId="77777777" w:rsidR="00B920B3" w:rsidRPr="00A94EFD" w:rsidRDefault="00B920B3" w:rsidP="00825D71">
      <w:pPr>
        <w:ind w:left="426" w:right="-1" w:hanging="426"/>
        <w:contextualSpacing/>
        <w:jc w:val="both"/>
        <w:rPr>
          <w:rFonts w:ascii="Cambria" w:eastAsia="Cambria" w:hAnsi="Cambria" w:cs="Cambria"/>
          <w:sz w:val="20"/>
          <w:szCs w:val="20"/>
          <w:lang w:eastAsia="en-GB"/>
        </w:rPr>
      </w:pPr>
    </w:p>
    <w:p w14:paraId="50C99CD3" w14:textId="05A464D7" w:rsidR="00825D71" w:rsidRPr="00A94EFD" w:rsidRDefault="00B920B3" w:rsidP="00825D71">
      <w:pPr>
        <w:ind w:left="426" w:right="-1" w:hanging="426"/>
        <w:contextualSpacing/>
        <w:jc w:val="both"/>
        <w:rPr>
          <w:rFonts w:ascii="Cambria" w:eastAsia="Cambria" w:hAnsi="Cambria" w:cs="Cambria"/>
          <w:sz w:val="20"/>
          <w:szCs w:val="20"/>
          <w:u w:val="single"/>
          <w:lang w:eastAsia="en-GB"/>
        </w:rPr>
      </w:pPr>
      <w:r w:rsidRPr="00A94EFD">
        <w:rPr>
          <w:rFonts w:ascii="Cambria" w:eastAsia="Cambria" w:hAnsi="Cambria" w:cs="Cambria"/>
          <w:sz w:val="20"/>
          <w:szCs w:val="20"/>
          <w:lang w:eastAsia="en-GB"/>
        </w:rPr>
        <w:t>33bis.</w:t>
      </w:r>
      <w:r w:rsidRPr="00A94EFD">
        <w:rPr>
          <w:rFonts w:ascii="Cambria" w:eastAsia="Cambria" w:hAnsi="Cambria" w:cs="Cambria"/>
          <w:sz w:val="20"/>
          <w:szCs w:val="20"/>
          <w:lang w:eastAsia="en-GB"/>
        </w:rPr>
        <w:tab/>
      </w:r>
      <w:r w:rsidRPr="00A94EFD">
        <w:rPr>
          <w:rFonts w:ascii="Cambria" w:eastAsia="Cambria" w:hAnsi="Cambria" w:cs="Cambria"/>
          <w:sz w:val="20"/>
          <w:szCs w:val="20"/>
          <w:u w:val="single"/>
          <w:lang w:eastAsia="en-GB"/>
        </w:rPr>
        <w:t>L</w:t>
      </w:r>
      <w:r w:rsidR="00825D71" w:rsidRPr="00A94EFD">
        <w:rPr>
          <w:rFonts w:ascii="Cambria" w:eastAsia="Cambria" w:hAnsi="Cambria" w:cs="Cambria"/>
          <w:sz w:val="20"/>
          <w:szCs w:val="20"/>
          <w:lang w:eastAsia="en-GB"/>
        </w:rPr>
        <w:t xml:space="preserve">es CPC devront prendre les mesures nécessaires afin d’interdire la capture, la conservation à bord, le transbordement, le transfert, le débarquement, le transport, le stockage, la vente, l’exposition ou la proposition de vente de thon rouge </w:t>
      </w:r>
      <w:r w:rsidR="00F33A97" w:rsidRPr="00A94EFD">
        <w:rPr>
          <w:rFonts w:ascii="Cambria" w:eastAsia="Cambria" w:hAnsi="Cambria" w:cs="Cambria"/>
          <w:sz w:val="20"/>
          <w:szCs w:val="20"/>
          <w:u w:val="single"/>
          <w:lang w:eastAsia="en-GB"/>
        </w:rPr>
        <w:t xml:space="preserve">qui ne </w:t>
      </w:r>
      <w:r w:rsidR="0080613C" w:rsidRPr="00A94EFD">
        <w:rPr>
          <w:rFonts w:ascii="Cambria" w:eastAsia="Cambria" w:hAnsi="Cambria" w:cs="Cambria"/>
          <w:sz w:val="20"/>
          <w:szCs w:val="20"/>
          <w:u w:val="single"/>
          <w:lang w:eastAsia="en-GB"/>
        </w:rPr>
        <w:t>remplit</w:t>
      </w:r>
      <w:r w:rsidR="00F33A97" w:rsidRPr="00A94EFD">
        <w:rPr>
          <w:rFonts w:ascii="Cambria" w:eastAsia="Cambria" w:hAnsi="Cambria" w:cs="Cambria"/>
          <w:sz w:val="20"/>
          <w:szCs w:val="20"/>
          <w:u w:val="single"/>
          <w:lang w:eastAsia="en-GB"/>
        </w:rPr>
        <w:t xml:space="preserve"> pas au moins une des exigences de taille ou de poids énumérées au </w:t>
      </w:r>
      <w:r w:rsidR="0080613C" w:rsidRPr="00A94EFD">
        <w:rPr>
          <w:rFonts w:ascii="Cambria" w:eastAsia="Cambria" w:hAnsi="Cambria" w:cs="Cambria"/>
          <w:sz w:val="20"/>
          <w:szCs w:val="20"/>
          <w:u w:val="single"/>
          <w:lang w:eastAsia="en-GB"/>
        </w:rPr>
        <w:t>paragraphe</w:t>
      </w:r>
      <w:r w:rsidR="00F33A97" w:rsidRPr="00A94EFD">
        <w:rPr>
          <w:rFonts w:ascii="Cambria" w:eastAsia="Cambria" w:hAnsi="Cambria" w:cs="Cambria"/>
          <w:sz w:val="20"/>
          <w:szCs w:val="20"/>
          <w:u w:val="single"/>
          <w:lang w:eastAsia="en-GB"/>
        </w:rPr>
        <w:t xml:space="preserve"> 33.</w:t>
      </w:r>
    </w:p>
    <w:p w14:paraId="61923127" w14:textId="77777777" w:rsidR="00825D71" w:rsidRPr="00A94EFD" w:rsidRDefault="00825D71" w:rsidP="00825D71">
      <w:pPr>
        <w:ind w:left="426" w:right="-1" w:hanging="426"/>
        <w:contextualSpacing/>
        <w:jc w:val="both"/>
        <w:rPr>
          <w:rFonts w:ascii="Cambria" w:eastAsia="Cambria" w:hAnsi="Cambria" w:cs="Cambria"/>
          <w:sz w:val="20"/>
          <w:szCs w:val="20"/>
          <w:lang w:eastAsia="en-GB"/>
        </w:rPr>
      </w:pPr>
    </w:p>
    <w:p w14:paraId="40749197" w14:textId="5472DE3D" w:rsidR="00825D71" w:rsidRPr="00A94EFD" w:rsidRDefault="00755A45"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34</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 xml:space="preserve">Par dérogation au paragraphe </w:t>
      </w:r>
      <w:r w:rsidR="0043183A" w:rsidRPr="00A94EFD">
        <w:rPr>
          <w:rFonts w:ascii="Cambria" w:eastAsia="Cambria" w:hAnsi="Cambria" w:cs="Cambria"/>
          <w:sz w:val="20"/>
          <w:szCs w:val="20"/>
          <w:lang w:eastAsia="en-GB"/>
        </w:rPr>
        <w:t>33</w:t>
      </w:r>
      <w:r w:rsidR="00825D71" w:rsidRPr="00A94EFD">
        <w:rPr>
          <w:rFonts w:ascii="Cambria" w:eastAsia="Cambria" w:hAnsi="Cambria" w:cs="Cambria"/>
          <w:sz w:val="20"/>
          <w:szCs w:val="20"/>
          <w:lang w:eastAsia="en-GB"/>
        </w:rPr>
        <w:t>, un poids minimal pour le thon rouge de 8 kg ou une taille minimale de 75 cm de longueur à la fourche devra s’appliquer aux situations ci-après (</w:t>
      </w:r>
      <w:r w:rsidR="00825D71" w:rsidRPr="00A94EFD">
        <w:rPr>
          <w:rFonts w:ascii="Cambria" w:eastAsia="Cambria" w:hAnsi="Cambria" w:cs="Cambria"/>
          <w:iCs/>
          <w:sz w:val="20"/>
          <w:szCs w:val="20"/>
          <w:lang w:eastAsia="en-GB"/>
        </w:rPr>
        <w:t xml:space="preserve">cf. </w:t>
      </w:r>
      <w:r w:rsidR="00825D71" w:rsidRPr="00A94EFD">
        <w:rPr>
          <w:rFonts w:ascii="Cambria" w:eastAsia="Cambria" w:hAnsi="Cambria" w:cs="Cambria"/>
          <w:b/>
          <w:bCs/>
          <w:sz w:val="20"/>
          <w:szCs w:val="20"/>
          <w:lang w:eastAsia="en-GB"/>
        </w:rPr>
        <w:t>annexe</w:t>
      </w:r>
      <w:r w:rsidR="00825D71" w:rsidRPr="00A94EFD">
        <w:rPr>
          <w:rFonts w:ascii="Cambria" w:eastAsia="Cambria" w:hAnsi="Cambria" w:cs="Cambria"/>
          <w:b/>
          <w:sz w:val="20"/>
          <w:szCs w:val="20"/>
          <w:lang w:eastAsia="en-GB"/>
        </w:rPr>
        <w:t xml:space="preserve"> 1</w:t>
      </w:r>
      <w:r w:rsidR="00825D71" w:rsidRPr="00A94EFD">
        <w:rPr>
          <w:rFonts w:ascii="Cambria" w:eastAsia="Cambria" w:hAnsi="Cambria" w:cs="Cambria"/>
          <w:sz w:val="20"/>
          <w:szCs w:val="20"/>
          <w:lang w:eastAsia="en-GB"/>
        </w:rPr>
        <w:t>) :</w:t>
      </w:r>
    </w:p>
    <w:p w14:paraId="53022153" w14:textId="77777777" w:rsidR="00825D71" w:rsidRPr="00A94EFD" w:rsidRDefault="00825D71" w:rsidP="00825D71">
      <w:pPr>
        <w:rPr>
          <w:rFonts w:ascii="Cambria" w:eastAsia="Cambria" w:hAnsi="Cambria" w:cs="Cambria"/>
          <w:sz w:val="20"/>
          <w:szCs w:val="20"/>
          <w:lang w:eastAsia="en-GB"/>
        </w:rPr>
      </w:pPr>
    </w:p>
    <w:p w14:paraId="13C55455" w14:textId="77777777" w:rsidR="00825D71" w:rsidRPr="00A94EFD" w:rsidRDefault="00825D71" w:rsidP="00872A76">
      <w:pPr>
        <w:numPr>
          <w:ilvl w:val="1"/>
          <w:numId w:val="54"/>
        </w:numPr>
        <w:spacing w:after="120"/>
        <w:ind w:left="850" w:right="-1"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 xml:space="preserve">thon rouge capturé par les canneurs et les ligneurs dans l’Atlantique Est, </w:t>
      </w:r>
    </w:p>
    <w:p w14:paraId="1440F8EE" w14:textId="77777777" w:rsidR="00825D71" w:rsidRPr="00A94EFD" w:rsidRDefault="00825D71" w:rsidP="00872A76">
      <w:pPr>
        <w:numPr>
          <w:ilvl w:val="1"/>
          <w:numId w:val="54"/>
        </w:numPr>
        <w:spacing w:after="120"/>
        <w:ind w:left="850" w:right="-1"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 xml:space="preserve">thon rouge capturé en Méditerranée par la pêcherie de flottille côtière de petits métiers pêchant du poisson frais, constituée de canneurs, de palangriers et de ligneurs à main, </w:t>
      </w:r>
    </w:p>
    <w:p w14:paraId="1B9A70D8" w14:textId="77777777" w:rsidR="00825D71" w:rsidRPr="00A94EFD" w:rsidRDefault="00825D71" w:rsidP="00872A76">
      <w:pPr>
        <w:numPr>
          <w:ilvl w:val="1"/>
          <w:numId w:val="54"/>
        </w:numPr>
        <w:spacing w:after="120"/>
        <w:ind w:left="850" w:right="123"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 xml:space="preserve">thon rouge capturé dans la mer Adriatique à des fins d’élevage. </w:t>
      </w:r>
    </w:p>
    <w:p w14:paraId="0EE7D2A8" w14:textId="77777777" w:rsidR="00825D71" w:rsidRPr="00A94EFD" w:rsidRDefault="00825D71" w:rsidP="00825D71">
      <w:pPr>
        <w:contextualSpacing/>
        <w:rPr>
          <w:rFonts w:ascii="Cambria" w:eastAsia="Cambria" w:hAnsi="Cambria" w:cs="Cambria"/>
          <w:sz w:val="20"/>
          <w:szCs w:val="20"/>
          <w:lang w:eastAsia="en-GB"/>
        </w:rPr>
      </w:pPr>
    </w:p>
    <w:p w14:paraId="6E8935BE" w14:textId="32951F3C" w:rsidR="00825D71" w:rsidRPr="00A94EFD" w:rsidRDefault="00825D71" w:rsidP="00825D71">
      <w:pPr>
        <w:ind w:left="426" w:right="-1"/>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Nonobstant ce qui précède, pour le thon rouge capturé dans la mer Adriatique par des navires sous pavillon croate à des fins d’élevage, la CPC concernée peut accorder des tolérances de capture de spécimens de thon rouge pesant au moins 6,4 kg ou, à titre subsidiaire, mesurant au moins 66 cm de longueur à la fourche, pour autant qu’elle limite la capture de ces poissons à un maximum de 7</w:t>
      </w:r>
      <w:r w:rsidR="006C4AC1" w:rsidRPr="00A94EFD">
        <w:rPr>
          <w:rFonts w:ascii="Cambria" w:eastAsia="Cambria" w:hAnsi="Cambria" w:cs="Cambria"/>
          <w:sz w:val="20"/>
          <w:szCs w:val="20"/>
          <w:lang w:eastAsia="en-GB"/>
        </w:rPr>
        <w:t> </w:t>
      </w:r>
      <w:r w:rsidRPr="00A94EFD">
        <w:rPr>
          <w:rFonts w:ascii="Cambria" w:eastAsia="Cambria" w:hAnsi="Cambria" w:cs="Cambria"/>
          <w:sz w:val="20"/>
          <w:szCs w:val="20"/>
          <w:lang w:eastAsia="en-GB"/>
        </w:rPr>
        <w:t>% en poids des quantités totales de thon rouge capturées par ces navires croates. En outre, en ce qui concerne le thon rouge capturé par des canneurs français d’une longueur hors-tout inférieure à 17</w:t>
      </w:r>
      <w:r w:rsidR="006C4AC1" w:rsidRPr="00A94EFD">
        <w:rPr>
          <w:rFonts w:ascii="Cambria" w:eastAsia="Cambria" w:hAnsi="Cambria" w:cs="Cambria"/>
          <w:sz w:val="20"/>
          <w:szCs w:val="20"/>
          <w:lang w:eastAsia="en-GB"/>
        </w:rPr>
        <w:t> </w:t>
      </w:r>
      <w:r w:rsidRPr="00A94EFD">
        <w:rPr>
          <w:rFonts w:ascii="Cambria" w:eastAsia="Cambria" w:hAnsi="Cambria" w:cs="Cambria"/>
          <w:sz w:val="20"/>
          <w:szCs w:val="20"/>
          <w:lang w:eastAsia="en-GB"/>
        </w:rPr>
        <w:t>m opérant dans le golfe de Gascogne, les CPC peuvent accorder des tolérances de capture de 100</w:t>
      </w:r>
      <w:r w:rsidR="00E7697B" w:rsidRPr="00A94EFD">
        <w:rPr>
          <w:rFonts w:ascii="Cambria" w:eastAsia="Cambria" w:hAnsi="Cambria" w:cs="Cambria"/>
          <w:sz w:val="20"/>
          <w:szCs w:val="20"/>
          <w:lang w:eastAsia="en-GB"/>
        </w:rPr>
        <w:t> </w:t>
      </w:r>
      <w:r w:rsidRPr="00A94EFD">
        <w:rPr>
          <w:rFonts w:ascii="Cambria" w:eastAsia="Cambria" w:hAnsi="Cambria" w:cs="Cambria"/>
          <w:sz w:val="20"/>
          <w:szCs w:val="20"/>
          <w:lang w:eastAsia="en-GB"/>
        </w:rPr>
        <w:t>t maximum de thon rouge pesant au moins 6,4 kg ou, à titre subsidiaire, mesurant au moins 70 cm de longueur à la fourche.</w:t>
      </w:r>
    </w:p>
    <w:p w14:paraId="20DFBB80" w14:textId="77777777" w:rsidR="00825D71" w:rsidRPr="00A94EFD" w:rsidRDefault="00825D71" w:rsidP="00825D71">
      <w:pPr>
        <w:contextualSpacing/>
        <w:rPr>
          <w:rFonts w:ascii="Cambria" w:eastAsia="Cambria" w:hAnsi="Cambria" w:cs="Cambria"/>
          <w:sz w:val="20"/>
          <w:szCs w:val="20"/>
          <w:lang w:eastAsia="en-GB"/>
        </w:rPr>
      </w:pPr>
    </w:p>
    <w:p w14:paraId="4228F28B" w14:textId="05E1586C" w:rsidR="00825D71" w:rsidRPr="00A94EFD" w:rsidRDefault="00755A45"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35</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 xml:space="preserve">Les CPC concernées devront émettre des autorisations spécifiques aux navires pêchant au titre des dérogations visées au paragraphe </w:t>
      </w:r>
      <w:r w:rsidR="006C4AC1" w:rsidRPr="00A94EFD">
        <w:rPr>
          <w:rFonts w:ascii="Cambria" w:eastAsia="Cambria" w:hAnsi="Cambria" w:cs="Cambria"/>
          <w:sz w:val="20"/>
          <w:szCs w:val="20"/>
          <w:lang w:eastAsia="en-GB"/>
        </w:rPr>
        <w:t>34</w:t>
      </w:r>
      <w:r w:rsidR="00825D71" w:rsidRPr="00A94EFD">
        <w:rPr>
          <w:rFonts w:ascii="Cambria" w:eastAsia="Cambria" w:hAnsi="Cambria" w:cs="Cambria"/>
          <w:sz w:val="20"/>
          <w:szCs w:val="20"/>
          <w:lang w:eastAsia="en-GB"/>
        </w:rPr>
        <w:t>. De plus, les poissons en deçà de ces tailles minimales et qui sont rejetés morts devront être décomptés du quota de la CPC.</w:t>
      </w:r>
    </w:p>
    <w:p w14:paraId="37ED9E8E" w14:textId="3109DD8F" w:rsidR="00825D71" w:rsidRPr="00A94EFD" w:rsidRDefault="00825D71" w:rsidP="00825D71">
      <w:pPr>
        <w:contextualSpacing/>
        <w:rPr>
          <w:rFonts w:ascii="Cambria" w:eastAsia="Cambria" w:hAnsi="Cambria" w:cs="Cambria"/>
          <w:sz w:val="20"/>
          <w:szCs w:val="20"/>
          <w:lang w:eastAsia="en-GB"/>
        </w:rPr>
      </w:pPr>
    </w:p>
    <w:p w14:paraId="31E8822E" w14:textId="77777777" w:rsidR="00825D71" w:rsidRPr="00A94EFD" w:rsidRDefault="00825D71" w:rsidP="00825D71">
      <w:pPr>
        <w:keepNext/>
        <w:keepLines/>
        <w:ind w:left="10" w:hanging="10"/>
        <w:contextualSpacing/>
        <w:outlineLvl w:val="0"/>
        <w:rPr>
          <w:rFonts w:ascii="Cambria" w:eastAsia="Cambria" w:hAnsi="Cambria" w:cs="Cambria"/>
          <w:b/>
          <w:sz w:val="20"/>
          <w:szCs w:val="20"/>
          <w:lang w:eastAsia="en-GB"/>
        </w:rPr>
      </w:pPr>
      <w:r w:rsidRPr="00A94EFD">
        <w:rPr>
          <w:rFonts w:ascii="Cambria" w:eastAsia="Cambria" w:hAnsi="Cambria" w:cs="Cambria"/>
          <w:b/>
          <w:sz w:val="20"/>
          <w:szCs w:val="20"/>
          <w:lang w:eastAsia="en-GB"/>
        </w:rPr>
        <w:t xml:space="preserve">Prises accidentelles de poissons inférieurs à la taille minimale </w:t>
      </w:r>
    </w:p>
    <w:p w14:paraId="3FD6FB53" w14:textId="628584DF" w:rsidR="00825D71" w:rsidRPr="00A94EFD" w:rsidRDefault="00825D71" w:rsidP="00825D71">
      <w:pPr>
        <w:contextualSpacing/>
        <w:rPr>
          <w:rFonts w:ascii="Cambria" w:eastAsia="Cambria" w:hAnsi="Cambria" w:cs="Cambria"/>
          <w:sz w:val="20"/>
          <w:szCs w:val="20"/>
          <w:lang w:eastAsia="en-GB"/>
        </w:rPr>
      </w:pPr>
    </w:p>
    <w:p w14:paraId="75D9775A" w14:textId="1FE2170B" w:rsidR="00E91C88" w:rsidRPr="00A94EFD" w:rsidRDefault="00755A45" w:rsidP="00825D71">
      <w:pPr>
        <w:ind w:left="426" w:right="-1" w:hanging="426"/>
        <w:contextualSpacing/>
        <w:jc w:val="both"/>
        <w:rPr>
          <w:rFonts w:ascii="Cambria" w:eastAsia="Cambria" w:hAnsi="Cambria" w:cs="Cambria"/>
          <w:sz w:val="20"/>
          <w:szCs w:val="20"/>
          <w:u w:val="single"/>
          <w:lang w:eastAsia="en-GB"/>
        </w:rPr>
      </w:pPr>
      <w:r w:rsidRPr="00A94EFD">
        <w:rPr>
          <w:rFonts w:ascii="Cambria" w:eastAsia="Cambria" w:hAnsi="Cambria" w:cs="Cambria"/>
          <w:sz w:val="20"/>
          <w:szCs w:val="20"/>
          <w:lang w:eastAsia="en-GB"/>
        </w:rPr>
        <w:t>36</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Pour les navires de capture pêchant activement du thon rouge et les madragues thonières, les CPC peuvent autoriser une prise accidentelle de 5</w:t>
      </w:r>
      <w:r w:rsidR="006C4AC1" w:rsidRPr="00A94EFD">
        <w:rPr>
          <w:rFonts w:ascii="Cambria" w:eastAsia="Cambria" w:hAnsi="Cambria" w:cs="Cambria"/>
          <w:sz w:val="20"/>
          <w:szCs w:val="20"/>
          <w:lang w:eastAsia="en-GB"/>
        </w:rPr>
        <w:t> </w:t>
      </w:r>
      <w:r w:rsidR="00825D71" w:rsidRPr="00A94EFD">
        <w:rPr>
          <w:rFonts w:ascii="Cambria" w:eastAsia="Cambria" w:hAnsi="Cambria" w:cs="Cambria"/>
          <w:sz w:val="20"/>
          <w:szCs w:val="20"/>
          <w:lang w:eastAsia="en-GB"/>
        </w:rPr>
        <w:t xml:space="preserve">% maximum en nombre de thon rouge </w:t>
      </w:r>
      <w:r w:rsidR="00397DC2" w:rsidRPr="00A94EFD">
        <w:rPr>
          <w:rFonts w:ascii="Cambria" w:eastAsia="Cambria" w:hAnsi="Cambria" w:cs="Cambria"/>
          <w:sz w:val="20"/>
          <w:szCs w:val="20"/>
          <w:u w:val="single"/>
          <w:lang w:eastAsia="en-GB"/>
        </w:rPr>
        <w:t>par sortie</w:t>
      </w:r>
      <w:r w:rsidR="00BF049D" w:rsidRPr="00A94EFD">
        <w:rPr>
          <w:rFonts w:ascii="Cambria" w:eastAsia="Cambria" w:hAnsi="Cambria" w:cs="Cambria"/>
          <w:sz w:val="20"/>
          <w:szCs w:val="20"/>
          <w:u w:val="single"/>
          <w:lang w:eastAsia="en-GB"/>
        </w:rPr>
        <w:t> :</w:t>
      </w:r>
    </w:p>
    <w:p w14:paraId="5862B036" w14:textId="77777777" w:rsidR="00397DC2" w:rsidRPr="00A94EFD" w:rsidRDefault="00397DC2" w:rsidP="00825D71">
      <w:pPr>
        <w:ind w:left="426" w:right="-1" w:hanging="426"/>
        <w:contextualSpacing/>
        <w:jc w:val="both"/>
        <w:rPr>
          <w:rFonts w:ascii="Cambria" w:eastAsia="Cambria" w:hAnsi="Cambria" w:cs="Cambria"/>
          <w:sz w:val="8"/>
          <w:szCs w:val="8"/>
          <w:u w:val="single"/>
          <w:lang w:eastAsia="en-GB"/>
        </w:rPr>
      </w:pPr>
    </w:p>
    <w:p w14:paraId="7F9F148C" w14:textId="7913350A" w:rsidR="00E91C88" w:rsidRPr="00A94EFD" w:rsidRDefault="00E91C88" w:rsidP="00BF2D36">
      <w:pPr>
        <w:ind w:left="851" w:right="-1" w:hanging="425"/>
        <w:contextualSpacing/>
        <w:jc w:val="both"/>
        <w:rPr>
          <w:rFonts w:ascii="Cambria" w:eastAsia="Cambria" w:hAnsi="Cambria" w:cs="Cambria"/>
          <w:sz w:val="20"/>
          <w:szCs w:val="20"/>
          <w:u w:val="single"/>
          <w:lang w:eastAsia="en-GB"/>
        </w:rPr>
      </w:pPr>
      <w:r w:rsidRPr="00A94EFD">
        <w:rPr>
          <w:rFonts w:ascii="Cambria" w:eastAsia="Cambria" w:hAnsi="Cambria" w:cs="Cambria"/>
          <w:sz w:val="20"/>
          <w:szCs w:val="20"/>
          <w:u w:val="single"/>
          <w:lang w:eastAsia="en-GB"/>
        </w:rPr>
        <w:t xml:space="preserve">a) </w:t>
      </w:r>
      <w:r w:rsidRPr="00A94EFD">
        <w:rPr>
          <w:rFonts w:ascii="Cambria" w:eastAsia="Cambria" w:hAnsi="Cambria" w:cs="Cambria"/>
          <w:sz w:val="20"/>
          <w:szCs w:val="20"/>
          <w:u w:val="single"/>
          <w:lang w:eastAsia="en-GB"/>
        </w:rPr>
        <w:tab/>
      </w:r>
      <w:r w:rsidR="00825D71" w:rsidRPr="00A94EFD">
        <w:rPr>
          <w:rFonts w:ascii="Cambria" w:eastAsia="Cambria" w:hAnsi="Cambria" w:cs="Cambria"/>
          <w:sz w:val="20"/>
          <w:szCs w:val="20"/>
          <w:u w:val="single"/>
          <w:lang w:eastAsia="en-GB"/>
        </w:rPr>
        <w:t xml:space="preserve">pesant entre 8 et 30 kg ou, </w:t>
      </w:r>
    </w:p>
    <w:p w14:paraId="3574661C" w14:textId="70E6BF8F" w:rsidR="00825D71" w:rsidRPr="00A94EFD" w:rsidRDefault="00E91C88" w:rsidP="00BF2D36">
      <w:pPr>
        <w:ind w:left="851" w:right="-1" w:hanging="425"/>
        <w:contextualSpacing/>
        <w:jc w:val="both"/>
        <w:rPr>
          <w:rFonts w:ascii="Cambria" w:eastAsia="Cambria" w:hAnsi="Cambria" w:cs="Cambria"/>
          <w:sz w:val="20"/>
          <w:szCs w:val="20"/>
          <w:u w:val="single"/>
          <w:lang w:eastAsia="en-GB"/>
        </w:rPr>
      </w:pPr>
      <w:r w:rsidRPr="00A94EFD">
        <w:rPr>
          <w:rFonts w:ascii="Cambria" w:eastAsia="Cambria" w:hAnsi="Cambria" w:cs="Cambria"/>
          <w:sz w:val="20"/>
          <w:szCs w:val="20"/>
          <w:u w:val="single"/>
          <w:lang w:eastAsia="en-GB"/>
        </w:rPr>
        <w:t>b)</w:t>
      </w:r>
      <w:r w:rsidRPr="00A94EFD">
        <w:rPr>
          <w:rFonts w:ascii="Cambria" w:eastAsia="Cambria" w:hAnsi="Cambria" w:cs="Cambria"/>
          <w:sz w:val="20"/>
          <w:szCs w:val="20"/>
          <w:u w:val="single"/>
          <w:lang w:eastAsia="en-GB"/>
        </w:rPr>
        <w:tab/>
      </w:r>
      <w:r w:rsidR="00825D71" w:rsidRPr="00A94EFD">
        <w:rPr>
          <w:rFonts w:ascii="Cambria" w:eastAsia="Cambria" w:hAnsi="Cambria" w:cs="Cambria"/>
          <w:sz w:val="20"/>
          <w:szCs w:val="20"/>
          <w:u w:val="single"/>
          <w:lang w:eastAsia="en-GB"/>
        </w:rPr>
        <w:t xml:space="preserve">ayant une longueur à la fourche de 75 à 115 cm. </w:t>
      </w:r>
    </w:p>
    <w:p w14:paraId="4D7E1A89" w14:textId="77777777" w:rsidR="00825D71" w:rsidRPr="00A94EFD" w:rsidRDefault="00825D71" w:rsidP="00825D71">
      <w:pPr>
        <w:ind w:left="633" w:right="123"/>
        <w:contextualSpacing/>
        <w:jc w:val="both"/>
        <w:rPr>
          <w:rFonts w:ascii="Cambria" w:eastAsia="Cambria" w:hAnsi="Cambria" w:cs="Cambria"/>
          <w:sz w:val="20"/>
          <w:szCs w:val="20"/>
          <w:lang w:eastAsia="en-GB"/>
        </w:rPr>
      </w:pPr>
    </w:p>
    <w:p w14:paraId="0C6839F9" w14:textId="086B2326" w:rsidR="00643061" w:rsidRPr="00A94EFD" w:rsidRDefault="00825D71" w:rsidP="00643061">
      <w:pPr>
        <w:ind w:left="426" w:right="123"/>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Ce pourcentage devra être calculé par rapport au total des prises en nombre de thons rouges conservés à bord d’un navire à tout moment, après chaque opération de pêche dans les catégories de poids ou de longueur susmentionnées.</w:t>
      </w:r>
    </w:p>
    <w:p w14:paraId="7CB153B9" w14:textId="77777777" w:rsidR="00DB4B01" w:rsidRPr="00A94EFD" w:rsidRDefault="00DB4B01" w:rsidP="00643061">
      <w:pPr>
        <w:ind w:left="426" w:right="123"/>
        <w:contextualSpacing/>
        <w:jc w:val="both"/>
        <w:rPr>
          <w:rFonts w:ascii="Cambria" w:eastAsia="Cambria" w:hAnsi="Cambria" w:cs="Cambria"/>
          <w:b/>
          <w:sz w:val="8"/>
          <w:szCs w:val="8"/>
          <w:lang w:eastAsia="en-GB"/>
        </w:rPr>
      </w:pPr>
    </w:p>
    <w:p w14:paraId="09854715" w14:textId="389021AA" w:rsidR="00825D71" w:rsidRPr="00A94EFD" w:rsidRDefault="00825D71" w:rsidP="00825D71">
      <w:pPr>
        <w:keepNext/>
        <w:keepLines/>
        <w:ind w:left="10" w:hanging="10"/>
        <w:contextualSpacing/>
        <w:outlineLvl w:val="0"/>
        <w:rPr>
          <w:rFonts w:ascii="Cambria" w:eastAsia="Cambria" w:hAnsi="Cambria" w:cs="Cambria"/>
          <w:b/>
          <w:sz w:val="20"/>
          <w:szCs w:val="20"/>
          <w:lang w:eastAsia="en-GB"/>
        </w:rPr>
      </w:pPr>
      <w:r w:rsidRPr="00A94EFD">
        <w:rPr>
          <w:rFonts w:ascii="Cambria" w:eastAsia="Cambria" w:hAnsi="Cambria" w:cs="Cambria"/>
          <w:b/>
          <w:sz w:val="20"/>
          <w:szCs w:val="20"/>
          <w:lang w:eastAsia="en-GB"/>
        </w:rPr>
        <w:t>Normes générales sur les prises accessoires</w:t>
      </w:r>
    </w:p>
    <w:p w14:paraId="5904A3BB" w14:textId="77777777" w:rsidR="00825D71" w:rsidRPr="00A94EFD" w:rsidRDefault="00825D71" w:rsidP="00825D71">
      <w:pPr>
        <w:contextualSpacing/>
        <w:rPr>
          <w:rFonts w:ascii="Cambria" w:eastAsia="Cambria" w:hAnsi="Cambria" w:cs="Cambria"/>
          <w:sz w:val="20"/>
          <w:szCs w:val="20"/>
          <w:lang w:eastAsia="en-GB"/>
        </w:rPr>
      </w:pPr>
    </w:p>
    <w:p w14:paraId="5DFF0F4E" w14:textId="691D1F18" w:rsidR="006C4AC1" w:rsidRPr="00A94EFD" w:rsidRDefault="00825D71" w:rsidP="00305790">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3</w:t>
      </w:r>
      <w:r w:rsidR="00755A45" w:rsidRPr="00A94EFD">
        <w:rPr>
          <w:rFonts w:ascii="Cambria" w:eastAsia="Cambria" w:hAnsi="Cambria" w:cs="Cambria"/>
          <w:sz w:val="20"/>
          <w:szCs w:val="20"/>
          <w:lang w:eastAsia="en-GB"/>
        </w:rPr>
        <w:t>7.</w:t>
      </w:r>
      <w:r w:rsidRPr="00A94EFD">
        <w:rPr>
          <w:rFonts w:ascii="Cambria" w:eastAsia="Cambria" w:hAnsi="Cambria" w:cs="Cambria"/>
          <w:sz w:val="20"/>
          <w:szCs w:val="20"/>
          <w:lang w:eastAsia="en-GB"/>
        </w:rPr>
        <w:tab/>
        <w:t>Toutes les CPC devront attribuer un quota spécifique aux prises accessoires de thon rouge. Les niveaux des prises accessoires autorisées ainsi que la méthode de calcul de ces prises accessoires par rapport à la prise totale à bord (en poids ou nombre de spécimens) devront être clairement définis dans les plans de pêche annuels présentés au Secrétariat de l’ICCAT en vertu du paragraphe 10 de la présente Recommandation et ne devront jamais dépasser 20</w:t>
      </w:r>
      <w:r w:rsidR="006C4AC1" w:rsidRPr="00A94EFD">
        <w:rPr>
          <w:rFonts w:ascii="Cambria" w:eastAsia="Cambria" w:hAnsi="Cambria" w:cs="Cambria"/>
          <w:sz w:val="20"/>
          <w:szCs w:val="20"/>
          <w:lang w:eastAsia="en-GB"/>
        </w:rPr>
        <w:t> </w:t>
      </w:r>
      <w:r w:rsidRPr="00A94EFD">
        <w:rPr>
          <w:rFonts w:ascii="Cambria" w:eastAsia="Cambria" w:hAnsi="Cambria" w:cs="Cambria"/>
          <w:sz w:val="20"/>
          <w:szCs w:val="20"/>
          <w:lang w:eastAsia="en-GB"/>
        </w:rPr>
        <w:t>% de la prise totale à bord à la fin de chaque sortie de pêche. Le calcul en nombre de spécimens ne devra s’appliquer qu’aux thonidés et aux espèces apparentées relevant du mandat de l’ICCAT. En ce qui concerne la flottille de petits navires côtiers, la quantité de prise accessoire peut être calculée sur une base annuelle.</w:t>
      </w:r>
      <w:r w:rsidR="006C4AC1" w:rsidRPr="00A94EFD">
        <w:rPr>
          <w:rFonts w:ascii="Cambria" w:eastAsia="Cambria" w:hAnsi="Cambria" w:cs="Cambria"/>
          <w:sz w:val="20"/>
          <w:szCs w:val="20"/>
          <w:lang w:eastAsia="en-GB"/>
        </w:rPr>
        <w:br w:type="page"/>
      </w:r>
    </w:p>
    <w:p w14:paraId="293CF71E" w14:textId="479298DC" w:rsidR="00825D71" w:rsidRPr="00A94EFD" w:rsidRDefault="00825D71" w:rsidP="00825D71">
      <w:pPr>
        <w:ind w:left="426" w:right="-1"/>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lastRenderedPageBreak/>
        <w:t>Toutes les prises accessoires de thons rouges morts, qu’elles soient conservées à bord ou rejetées, devront être déduites du quota de la CPC de pavillon et déclarées à l’ICCAT. Si les prises accessoires de thon rouge se produisent dans des eaux relevant de la juridiction des pêches des CPC dont la législation nationale en vigueur exige que tout le poisson mort ou mourant soit débarqué, cette obligation de débarquement devra également être respectée par les navires battant pavillon étranger.</w:t>
      </w:r>
    </w:p>
    <w:p w14:paraId="22E0F0F9" w14:textId="77777777" w:rsidR="00825D71" w:rsidRPr="00A94EFD" w:rsidRDefault="00825D71" w:rsidP="00825D71">
      <w:pPr>
        <w:rPr>
          <w:rFonts w:ascii="Cambria" w:eastAsia="Cambria" w:hAnsi="Cambria" w:cs="Cambria"/>
          <w:sz w:val="20"/>
          <w:szCs w:val="20"/>
          <w:lang w:eastAsia="en-GB"/>
        </w:rPr>
      </w:pPr>
    </w:p>
    <w:p w14:paraId="2A894757" w14:textId="77777777" w:rsidR="00825D71" w:rsidRPr="00A94EFD" w:rsidRDefault="00825D71" w:rsidP="00825D71">
      <w:pPr>
        <w:ind w:left="426" w:right="-1"/>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Si aucun quota n’a été alloué à la CPC du navire de capture ou de la madrague concerné(e) ou s’il a déjà été consommé, la prise accessoire de thon rouge ne sera pas permise et les CPC devront prendre les mesures nécessaires en vue de garantir sa libération. Si, toutefois, ce thon rouge est mort, il devra être débarqué et l’action de suivi appropriée devra être prise conformément à la législation nationale. Les CPC devront déclarer tous les ans l’information sur ces quantités au Secrétariat de l’ICCAT, qui la transmettra au SCRS.</w:t>
      </w:r>
    </w:p>
    <w:p w14:paraId="6F82A800" w14:textId="77777777" w:rsidR="00825D71" w:rsidRPr="00A94EFD" w:rsidRDefault="00825D71" w:rsidP="00825D71">
      <w:pPr>
        <w:ind w:left="426" w:right="-1"/>
        <w:contextualSpacing/>
        <w:jc w:val="both"/>
        <w:rPr>
          <w:rFonts w:ascii="Cambria" w:eastAsia="Cambria" w:hAnsi="Cambria" w:cs="Cambria"/>
          <w:sz w:val="20"/>
          <w:szCs w:val="20"/>
          <w:lang w:eastAsia="en-GB"/>
        </w:rPr>
      </w:pPr>
    </w:p>
    <w:p w14:paraId="0273E836" w14:textId="6497E2DE" w:rsidR="00825D71" w:rsidRPr="00A94EFD" w:rsidRDefault="00825D71" w:rsidP="00825D71">
      <w:pPr>
        <w:ind w:left="426" w:right="-1"/>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 xml:space="preserve">Les procédures visées aux paragraphes </w:t>
      </w:r>
      <w:r w:rsidR="00333ECF" w:rsidRPr="00A94EFD">
        <w:rPr>
          <w:rFonts w:ascii="Cambria" w:eastAsia="Cambria" w:hAnsi="Cambria" w:cs="Cambria"/>
          <w:sz w:val="20"/>
          <w:szCs w:val="20"/>
          <w:lang w:eastAsia="en-GB"/>
        </w:rPr>
        <w:t>89</w:t>
      </w:r>
      <w:r w:rsidRPr="00A94EFD">
        <w:rPr>
          <w:rFonts w:ascii="Cambria" w:eastAsia="Cambria" w:hAnsi="Cambria" w:cs="Cambria"/>
          <w:sz w:val="20"/>
          <w:szCs w:val="20"/>
          <w:lang w:eastAsia="en-GB"/>
        </w:rPr>
        <w:t xml:space="preserve"> à </w:t>
      </w:r>
      <w:r w:rsidR="00333ECF" w:rsidRPr="00A94EFD">
        <w:rPr>
          <w:rFonts w:ascii="Cambria" w:eastAsia="Cambria" w:hAnsi="Cambria" w:cs="Cambria"/>
          <w:sz w:val="20"/>
          <w:szCs w:val="20"/>
          <w:lang w:eastAsia="en-GB"/>
        </w:rPr>
        <w:t>94</w:t>
      </w:r>
      <w:r w:rsidRPr="00A94EFD">
        <w:rPr>
          <w:rFonts w:ascii="Cambria" w:eastAsia="Cambria" w:hAnsi="Cambria" w:cs="Cambria"/>
          <w:sz w:val="20"/>
          <w:szCs w:val="20"/>
          <w:lang w:eastAsia="en-GB"/>
        </w:rPr>
        <w:t xml:space="preserve"> et </w:t>
      </w:r>
      <w:r w:rsidR="00333ECF" w:rsidRPr="00A94EFD">
        <w:rPr>
          <w:rFonts w:ascii="Cambria" w:eastAsia="Cambria" w:hAnsi="Cambria" w:cs="Cambria"/>
          <w:sz w:val="20"/>
          <w:szCs w:val="20"/>
          <w:lang w:eastAsia="en-GB"/>
        </w:rPr>
        <w:t>231</w:t>
      </w:r>
      <w:r w:rsidRPr="00A94EFD">
        <w:rPr>
          <w:rFonts w:ascii="Cambria" w:eastAsia="Cambria" w:hAnsi="Cambria" w:cs="Cambria"/>
          <w:sz w:val="20"/>
          <w:szCs w:val="20"/>
          <w:lang w:eastAsia="en-GB"/>
        </w:rPr>
        <w:t xml:space="preserve"> devront s’appliquer aux prises accessoires. </w:t>
      </w:r>
    </w:p>
    <w:p w14:paraId="33A01BC9" w14:textId="77777777" w:rsidR="00825D71" w:rsidRPr="00A94EFD" w:rsidRDefault="00825D71" w:rsidP="00825D71">
      <w:pPr>
        <w:rPr>
          <w:rFonts w:ascii="Cambria" w:eastAsia="Cambria" w:hAnsi="Cambria" w:cs="Cambria"/>
          <w:sz w:val="20"/>
          <w:szCs w:val="20"/>
          <w:lang w:eastAsia="en-GB"/>
        </w:rPr>
      </w:pPr>
    </w:p>
    <w:p w14:paraId="3B6C550A" w14:textId="46F8EBBB" w:rsidR="00825D71" w:rsidRPr="00A94EFD" w:rsidRDefault="00825D71" w:rsidP="00825D71">
      <w:pPr>
        <w:ind w:left="426" w:right="-1"/>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 xml:space="preserve">Pour les navires qui ne pêchent pas activement le thon rouge, toute quantité de thon rouge conservée à bord devra être clairement séparée des autres espèces de poissons afin de permettre aux autorités de contrôle de surveiller le respect de cette règle. Les procédures relatives au eBCD s’appliquant aux navires non autorisés devront respecter les modalités prévues par la disposition pertinente de la </w:t>
      </w:r>
      <w:r w:rsidR="00333ECF" w:rsidRPr="00A94EFD">
        <w:rPr>
          <w:rFonts w:ascii="Cambria" w:eastAsia="Calibri" w:hAnsi="Cambria" w:cs="Calibri"/>
          <w:i/>
          <w:iCs/>
          <w:sz w:val="20"/>
          <w:szCs w:val="20"/>
        </w:rPr>
        <w:t>Recommandation de l’ICCAT amendant la Recommandation 22-16 amendant la Recommandation 21-18 concernant l’application du système eBCD</w:t>
      </w:r>
      <w:r w:rsidRPr="00A94EFD">
        <w:rPr>
          <w:rFonts w:ascii="Cambria" w:eastAsia="Cambria" w:hAnsi="Cambria" w:cs="Cambria"/>
          <w:i/>
          <w:iCs/>
          <w:sz w:val="20"/>
          <w:szCs w:val="20"/>
          <w:lang w:eastAsia="en-GB"/>
        </w:rPr>
        <w:t xml:space="preserve"> </w:t>
      </w:r>
      <w:r w:rsidRPr="00A94EFD">
        <w:rPr>
          <w:rFonts w:ascii="Cambria" w:eastAsia="Cambria" w:hAnsi="Cambria" w:cs="Cambria"/>
          <w:sz w:val="20"/>
          <w:szCs w:val="20"/>
          <w:lang w:eastAsia="en-GB"/>
        </w:rPr>
        <w:t xml:space="preserve">(Rec. </w:t>
      </w:r>
      <w:r w:rsidR="00333ECF" w:rsidRPr="00A94EFD">
        <w:rPr>
          <w:rFonts w:ascii="Cambria" w:eastAsia="Cambria" w:hAnsi="Cambria" w:cs="Cambria"/>
          <w:sz w:val="20"/>
          <w:szCs w:val="20"/>
          <w:lang w:eastAsia="en-GB"/>
        </w:rPr>
        <w:t>24</w:t>
      </w:r>
      <w:r w:rsidRPr="00A94EFD">
        <w:rPr>
          <w:rFonts w:ascii="Cambria" w:eastAsia="Cambria" w:hAnsi="Cambria" w:cs="Cambria"/>
          <w:sz w:val="20"/>
          <w:szCs w:val="20"/>
          <w:lang w:eastAsia="en-GB"/>
        </w:rPr>
        <w:t>-16).</w:t>
      </w:r>
    </w:p>
    <w:p w14:paraId="1FCD992C" w14:textId="77777777" w:rsidR="00643061" w:rsidRPr="00A94EFD" w:rsidRDefault="00643061" w:rsidP="00825D71">
      <w:pPr>
        <w:keepNext/>
        <w:keepLines/>
        <w:ind w:left="10" w:hanging="10"/>
        <w:contextualSpacing/>
        <w:outlineLvl w:val="0"/>
        <w:rPr>
          <w:rFonts w:ascii="Cambria" w:eastAsia="Cambria" w:hAnsi="Cambria" w:cs="Cambria"/>
          <w:b/>
          <w:sz w:val="20"/>
          <w:szCs w:val="20"/>
          <w:lang w:eastAsia="en-GB"/>
        </w:rPr>
      </w:pPr>
    </w:p>
    <w:p w14:paraId="1C052088" w14:textId="4942B95A" w:rsidR="00825D71" w:rsidRPr="00A94EFD" w:rsidRDefault="00825D71" w:rsidP="00825D71">
      <w:pPr>
        <w:keepNext/>
        <w:keepLines/>
        <w:ind w:left="10" w:hanging="10"/>
        <w:contextualSpacing/>
        <w:outlineLvl w:val="0"/>
        <w:rPr>
          <w:rFonts w:ascii="Cambria" w:eastAsia="Cambria" w:hAnsi="Cambria" w:cs="Cambria"/>
          <w:b/>
          <w:sz w:val="20"/>
          <w:szCs w:val="20"/>
          <w:lang w:eastAsia="en-GB"/>
        </w:rPr>
      </w:pPr>
      <w:r w:rsidRPr="00A94EFD">
        <w:rPr>
          <w:rFonts w:ascii="Cambria" w:eastAsia="Cambria" w:hAnsi="Cambria" w:cs="Cambria"/>
          <w:b/>
          <w:sz w:val="20"/>
          <w:szCs w:val="20"/>
          <w:lang w:eastAsia="en-GB"/>
        </w:rPr>
        <w:t>Pêcheries récréatives et sportives</w:t>
      </w:r>
    </w:p>
    <w:p w14:paraId="0BBDC1A0" w14:textId="77777777" w:rsidR="00825D71" w:rsidRPr="00A94EFD" w:rsidRDefault="00825D71" w:rsidP="00825D71">
      <w:pPr>
        <w:contextualSpacing/>
        <w:rPr>
          <w:rFonts w:ascii="Cambria" w:eastAsia="Cambria" w:hAnsi="Cambria" w:cs="Cambria"/>
          <w:sz w:val="20"/>
          <w:szCs w:val="20"/>
          <w:lang w:eastAsia="en-GB"/>
        </w:rPr>
      </w:pPr>
    </w:p>
    <w:p w14:paraId="09B9BDCB" w14:textId="497A1486" w:rsidR="00825D71" w:rsidRPr="00A94EFD" w:rsidRDefault="00755A45" w:rsidP="00825D71">
      <w:pPr>
        <w:tabs>
          <w:tab w:val="left" w:pos="426"/>
        </w:tabs>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38</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Lorsque les CPC allouent, le cas échéant, un quota spécifique aux pêcheries sportives et récréatives, ce quota alloué devrait être établi même si la capture et la libération est obligatoire pour le thon rouge capturé dans les pêcheries sportives et récréatives afin de tenir compte des éventuels poissons morts. Chaque CPC devra réglementer les pêcheries récréatives et sportives en délivrant des autorisations de pêche aux navires à des fins de pêche sportive et récréative.</w:t>
      </w:r>
    </w:p>
    <w:p w14:paraId="35B2BDBC" w14:textId="77777777" w:rsidR="00825D71" w:rsidRPr="00A94EFD" w:rsidRDefault="00825D71" w:rsidP="00825D71">
      <w:pPr>
        <w:ind w:left="426" w:hanging="426"/>
        <w:contextualSpacing/>
        <w:rPr>
          <w:rFonts w:ascii="Cambria" w:eastAsia="Cambria" w:hAnsi="Cambria" w:cs="Cambria"/>
          <w:sz w:val="20"/>
          <w:szCs w:val="20"/>
          <w:lang w:eastAsia="en-GB"/>
        </w:rPr>
      </w:pPr>
    </w:p>
    <w:p w14:paraId="2525967D" w14:textId="2EB5E9EF" w:rsidR="00825D71" w:rsidRPr="00A94EFD" w:rsidRDefault="00755A45" w:rsidP="00825D71">
      <w:pPr>
        <w:tabs>
          <w:tab w:val="left" w:pos="426"/>
        </w:tabs>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39</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Les CPC devront prendre les mesures nécessaires afin d’interdire la capture et la conservation à bord, le transbordement ou le débarquement de plus d’un thon rouge par navire par jour pour les pêcheries récréatives.</w:t>
      </w:r>
    </w:p>
    <w:p w14:paraId="2E0AEDF0" w14:textId="77777777" w:rsidR="00825D71" w:rsidRPr="00A94EFD" w:rsidRDefault="00825D71" w:rsidP="00825D71">
      <w:pPr>
        <w:contextualSpacing/>
        <w:rPr>
          <w:rFonts w:ascii="Cambria" w:eastAsia="Cambria" w:hAnsi="Cambria" w:cs="Cambria"/>
          <w:sz w:val="20"/>
          <w:szCs w:val="20"/>
          <w:lang w:eastAsia="en-GB"/>
        </w:rPr>
      </w:pPr>
    </w:p>
    <w:p w14:paraId="7456D053" w14:textId="13DC336B" w:rsidR="00825D71" w:rsidRPr="00A94EFD" w:rsidRDefault="00825D71" w:rsidP="00825D71">
      <w:pPr>
        <w:ind w:left="426" w:right="123"/>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Cette interdiction ne s’applique pas aux CPC dont la législation nationale prévoit que tout le poisson mort, incluant les spécimens capturés dans le cadre de la pêche sportive et récréative, devra être débarqué.</w:t>
      </w:r>
    </w:p>
    <w:p w14:paraId="4182EC93" w14:textId="77777777" w:rsidR="00825D71" w:rsidRPr="00A94EFD" w:rsidRDefault="00825D71" w:rsidP="00825D71">
      <w:pPr>
        <w:rPr>
          <w:rFonts w:ascii="Cambria" w:eastAsia="Cambria" w:hAnsi="Cambria" w:cs="Cambria"/>
          <w:sz w:val="20"/>
          <w:szCs w:val="20"/>
          <w:lang w:eastAsia="en-GB"/>
        </w:rPr>
      </w:pPr>
    </w:p>
    <w:p w14:paraId="56BA96F2" w14:textId="3E248D82" w:rsidR="00825D71" w:rsidRPr="00A94EFD" w:rsidRDefault="00755A45" w:rsidP="00825D71">
      <w:pPr>
        <w:tabs>
          <w:tab w:val="left" w:pos="426"/>
        </w:tabs>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40</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 xml:space="preserve">La commercialisation du thon rouge capturé dans le cadre de la pêche récréative et sportive </w:t>
      </w:r>
      <w:r w:rsidR="007F60E0" w:rsidRPr="00A94EFD">
        <w:rPr>
          <w:rFonts w:ascii="Cambria" w:eastAsia="Cambria" w:hAnsi="Cambria" w:cs="Cambria"/>
          <w:sz w:val="20"/>
          <w:szCs w:val="20"/>
          <w:lang w:eastAsia="en-GB"/>
        </w:rPr>
        <w:t>devra être</w:t>
      </w:r>
      <w:r w:rsidR="00825D71" w:rsidRPr="00A94EFD">
        <w:rPr>
          <w:rFonts w:ascii="Cambria" w:eastAsia="Cambria" w:hAnsi="Cambria" w:cs="Cambria"/>
          <w:sz w:val="20"/>
          <w:szCs w:val="20"/>
          <w:lang w:eastAsia="en-GB"/>
        </w:rPr>
        <w:t xml:space="preserve"> interdite.</w:t>
      </w:r>
    </w:p>
    <w:p w14:paraId="4F3DB00F" w14:textId="01AD4F31" w:rsidR="00825D71" w:rsidRPr="00A94EFD" w:rsidRDefault="00825D71" w:rsidP="00825D71">
      <w:pPr>
        <w:ind w:left="426" w:hanging="426"/>
        <w:contextualSpacing/>
        <w:rPr>
          <w:rFonts w:ascii="Cambria" w:eastAsia="Cambria" w:hAnsi="Cambria" w:cs="Cambria"/>
          <w:sz w:val="20"/>
          <w:szCs w:val="20"/>
          <w:lang w:eastAsia="en-GB"/>
        </w:rPr>
      </w:pPr>
    </w:p>
    <w:p w14:paraId="0C9809BE" w14:textId="4B5B71D1" w:rsidR="00825D71" w:rsidRPr="00A94EFD" w:rsidRDefault="00755A45" w:rsidP="00825D71">
      <w:pPr>
        <w:tabs>
          <w:tab w:val="left" w:pos="426"/>
        </w:tabs>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41</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 xml:space="preserve">Chaque CPC devra prendre des mesures visant à enregistrer les données de capture, y compris le poids de chaque thon rouge capturé dans le cadre de la pêche sportive et récréative et communiquer au Secrétariat de l’ICCAT les données de l'année précédente avant le 31 juillet de chaque année. </w:t>
      </w:r>
    </w:p>
    <w:p w14:paraId="3FBA6CC7" w14:textId="77777777" w:rsidR="00825D71" w:rsidRPr="00A94EFD" w:rsidRDefault="00825D71" w:rsidP="00825D71">
      <w:pPr>
        <w:ind w:left="426" w:hanging="426"/>
        <w:contextualSpacing/>
        <w:rPr>
          <w:rFonts w:ascii="Cambria" w:eastAsia="Cambria" w:hAnsi="Cambria" w:cs="Cambria"/>
          <w:sz w:val="20"/>
          <w:szCs w:val="20"/>
          <w:lang w:eastAsia="en-GB"/>
        </w:rPr>
      </w:pPr>
      <w:r w:rsidRPr="00A94EFD">
        <w:rPr>
          <w:rFonts w:ascii="Cambria" w:eastAsia="Cambria" w:hAnsi="Cambria" w:cs="Cambria"/>
          <w:sz w:val="20"/>
          <w:szCs w:val="20"/>
          <w:lang w:eastAsia="en-GB"/>
        </w:rPr>
        <w:t xml:space="preserve"> </w:t>
      </w:r>
    </w:p>
    <w:p w14:paraId="6DEBF551" w14:textId="2F3C3476" w:rsidR="00825D71" w:rsidRPr="00A94EFD" w:rsidRDefault="00755A45" w:rsidP="00825D71">
      <w:pPr>
        <w:tabs>
          <w:tab w:val="left" w:pos="426"/>
        </w:tabs>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42</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Les prises mortes des pêcheries récréatives et sportives devront être décomptées du quota alloué à la CPC conformément au paragraphe 4.</w:t>
      </w:r>
    </w:p>
    <w:p w14:paraId="0F31D768" w14:textId="77777777" w:rsidR="00DB4B01" w:rsidRPr="00A94EFD" w:rsidRDefault="00DB4B01" w:rsidP="00825D71">
      <w:pPr>
        <w:tabs>
          <w:tab w:val="left" w:pos="426"/>
        </w:tabs>
        <w:ind w:left="426" w:right="-1" w:hanging="426"/>
        <w:contextualSpacing/>
        <w:jc w:val="both"/>
        <w:rPr>
          <w:rFonts w:ascii="Cambria" w:eastAsia="Cambria" w:hAnsi="Cambria" w:cs="Cambria"/>
          <w:sz w:val="20"/>
          <w:szCs w:val="20"/>
          <w:lang w:eastAsia="en-GB"/>
        </w:rPr>
      </w:pPr>
    </w:p>
    <w:p w14:paraId="7A35B679" w14:textId="06D7C360" w:rsidR="00825D71" w:rsidRPr="00A94EFD" w:rsidRDefault="00755A45" w:rsidP="00825D71">
      <w:pPr>
        <w:tabs>
          <w:tab w:val="left" w:pos="426"/>
        </w:tabs>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43</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Chaque CPC devra prendre les mesures nécessaires afin de garantir, dans la plus grande mesure possible, la libération des thons rouges, notamment les juvéniles, capturés vivants dans le cadre de la pêche récréative et sportive. Tout thon rouge débarqué devra être entier, sans branchies et/ou éviscéré.</w:t>
      </w:r>
    </w:p>
    <w:p w14:paraId="79A637B0" w14:textId="77777777" w:rsidR="00825D71" w:rsidRPr="00A94EFD" w:rsidRDefault="00825D71" w:rsidP="00825D71">
      <w:pPr>
        <w:ind w:left="426" w:hanging="426"/>
        <w:contextualSpacing/>
        <w:rPr>
          <w:rFonts w:ascii="Cambria" w:eastAsia="Cambria" w:hAnsi="Cambria" w:cs="Cambria"/>
          <w:sz w:val="14"/>
          <w:szCs w:val="14"/>
          <w:lang w:eastAsia="en-GB"/>
        </w:rPr>
      </w:pPr>
    </w:p>
    <w:p w14:paraId="7A4B63C7" w14:textId="77777777" w:rsidR="002B3C4F" w:rsidRPr="00A94EFD" w:rsidRDefault="002B3C4F">
      <w:pPr>
        <w:spacing w:after="160" w:line="259" w:lineRule="auto"/>
        <w:rPr>
          <w:rFonts w:ascii="Cambria" w:eastAsia="Cambria" w:hAnsi="Cambria" w:cs="Cambria"/>
          <w:sz w:val="20"/>
          <w:szCs w:val="20"/>
          <w:lang w:eastAsia="en-GB"/>
        </w:rPr>
      </w:pPr>
      <w:r w:rsidRPr="00A94EFD">
        <w:rPr>
          <w:rFonts w:ascii="Cambria" w:eastAsia="Cambria" w:hAnsi="Cambria" w:cs="Cambria"/>
          <w:sz w:val="20"/>
          <w:szCs w:val="20"/>
          <w:lang w:eastAsia="en-GB"/>
        </w:rPr>
        <w:br w:type="page"/>
      </w:r>
    </w:p>
    <w:p w14:paraId="78B36554" w14:textId="58A8F672" w:rsidR="00825D71" w:rsidRPr="00A94EFD" w:rsidRDefault="00755A45" w:rsidP="00825D71">
      <w:pPr>
        <w:tabs>
          <w:tab w:val="left" w:pos="426"/>
        </w:tabs>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lastRenderedPageBreak/>
        <w:t>44</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Toute CPC souhaitant mener une pêche sportive avec libération dans l'Atlantique Nord-Est peut autoriser un nombre limité de navires de pêche sportive à cibler le thon rouge dans le but de « marquer et remettre à l’eau » sans devoir leur attribuer un quota spécifique. Cela s’applique aux navires qui opèrent dans le cadre d'un projet scientifique d'un institut de recherche intégré dans un programme de recherche scientifique dont les résultats devront être communiqués au SCRS. Dans ce contexte, la CPC aura l'obligation de : (a) soumettre la description et les mesures associées applicables à cette pêcherie comme partie intégrante de ses plans de pêche et de contrôle visés au paragraphe 10 de la présente Recommandation ; (b) suivre de près les activités des navires concernés afin de s’assurer qu’ils respectent les dispositions en vigueur de la présente Recommandation ; (c) veiller à ce que les opérations de marquage et de remise à l'eau soient effectuées par du personnel qualifié afin d'assurer une survie élevée des spécimens ; et (d) présenter chaque année un rapport sur les activités scientifiques réalisées au moins 60 jours avant la réunion du SCRS de l’année suivante. Tout thon rouge qui meurt pendant les activités de marquage et de remise à l'eau devra être déclaré et déduit du quota de la CPC.</w:t>
      </w:r>
    </w:p>
    <w:p w14:paraId="1543343D" w14:textId="77777777" w:rsidR="00825D71" w:rsidRPr="00A94EFD" w:rsidRDefault="00825D71" w:rsidP="00825D71">
      <w:pPr>
        <w:tabs>
          <w:tab w:val="left" w:pos="426"/>
        </w:tabs>
        <w:ind w:left="426" w:right="-1" w:hanging="426"/>
        <w:contextualSpacing/>
        <w:jc w:val="both"/>
        <w:rPr>
          <w:rFonts w:ascii="Cambria" w:eastAsia="Cambria" w:hAnsi="Cambria" w:cs="Cambria"/>
          <w:sz w:val="20"/>
          <w:szCs w:val="20"/>
          <w:lang w:eastAsia="en-GB"/>
        </w:rPr>
      </w:pPr>
    </w:p>
    <w:p w14:paraId="4E37D137" w14:textId="1B172067" w:rsidR="00825D71" w:rsidRPr="00A94EFD" w:rsidRDefault="00755A45" w:rsidP="00825D71">
      <w:pPr>
        <w:tabs>
          <w:tab w:val="left" w:pos="426"/>
        </w:tabs>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45</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 xml:space="preserve">Les CPC devront fournir, à la demande de l’ICCAT, la liste des navires sportifs et récréatifs qui ont reçu une autorisation. </w:t>
      </w:r>
    </w:p>
    <w:p w14:paraId="21F2575E" w14:textId="70497133" w:rsidR="00825D71" w:rsidRPr="00A94EFD" w:rsidRDefault="00825D71" w:rsidP="00825D71">
      <w:pPr>
        <w:rPr>
          <w:rFonts w:ascii="Cambria" w:eastAsia="Cambria" w:hAnsi="Cambria" w:cs="Cambria"/>
          <w:sz w:val="20"/>
          <w:szCs w:val="20"/>
          <w:lang w:eastAsia="en-GB"/>
        </w:rPr>
      </w:pPr>
    </w:p>
    <w:p w14:paraId="690E782E" w14:textId="331D2A17" w:rsidR="00825D71" w:rsidRPr="00A94EFD" w:rsidRDefault="00755A45" w:rsidP="00825D71">
      <w:pPr>
        <w:tabs>
          <w:tab w:val="left" w:pos="426"/>
        </w:tabs>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46</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 xml:space="preserve">Le format de la liste visée au paragraphe </w:t>
      </w:r>
      <w:r w:rsidR="00C71B30" w:rsidRPr="00A94EFD">
        <w:rPr>
          <w:rFonts w:ascii="Cambria" w:eastAsia="Cambria" w:hAnsi="Cambria" w:cs="Cambria"/>
          <w:sz w:val="20"/>
          <w:szCs w:val="20"/>
          <w:lang w:eastAsia="en-GB"/>
        </w:rPr>
        <w:t>45</w:t>
      </w:r>
      <w:r w:rsidR="00825D71" w:rsidRPr="00A94EFD">
        <w:rPr>
          <w:rFonts w:ascii="Cambria" w:eastAsia="Cambria" w:hAnsi="Cambria" w:cs="Cambria"/>
          <w:sz w:val="20"/>
          <w:szCs w:val="20"/>
          <w:lang w:eastAsia="en-GB"/>
        </w:rPr>
        <w:t xml:space="preserve"> devra inclure les informations suivantes : </w:t>
      </w:r>
    </w:p>
    <w:p w14:paraId="6B255E0A" w14:textId="77777777" w:rsidR="00825D71" w:rsidRPr="00A94EFD" w:rsidRDefault="00825D71" w:rsidP="00825D71">
      <w:pPr>
        <w:contextualSpacing/>
        <w:rPr>
          <w:rFonts w:ascii="Cambria" w:eastAsia="Cambria" w:hAnsi="Cambria" w:cs="Cambria"/>
          <w:sz w:val="20"/>
          <w:szCs w:val="20"/>
          <w:lang w:eastAsia="en-GB"/>
        </w:rPr>
      </w:pPr>
    </w:p>
    <w:p w14:paraId="1395A3F7" w14:textId="77777777" w:rsidR="00825D71" w:rsidRPr="00A94EFD" w:rsidRDefault="00825D71" w:rsidP="00825D71">
      <w:pPr>
        <w:spacing w:after="120"/>
        <w:ind w:left="850" w:right="125"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a)</w:t>
      </w:r>
      <w:r w:rsidRPr="00A94EFD">
        <w:rPr>
          <w:rFonts w:ascii="Cambria" w:eastAsia="Cambria" w:hAnsi="Cambria" w:cs="Cambria"/>
          <w:sz w:val="20"/>
          <w:szCs w:val="20"/>
          <w:lang w:eastAsia="en-GB"/>
        </w:rPr>
        <w:tab/>
      </w:r>
      <w:bookmarkStart w:id="3" w:name="_Hlk89327330"/>
      <w:r w:rsidRPr="00A94EFD">
        <w:rPr>
          <w:rFonts w:ascii="Cambria" w:eastAsia="Cambria" w:hAnsi="Cambria" w:cs="Cambria"/>
          <w:sz w:val="20"/>
          <w:szCs w:val="20"/>
          <w:lang w:eastAsia="en-GB"/>
        </w:rPr>
        <w:t>Nom du navire, numéro d’immatriculation</w:t>
      </w:r>
      <w:bookmarkEnd w:id="3"/>
      <w:r w:rsidRPr="00A94EFD">
        <w:rPr>
          <w:rFonts w:ascii="Cambria" w:eastAsia="Cambria" w:hAnsi="Cambria" w:cs="Cambria"/>
          <w:sz w:val="20"/>
          <w:szCs w:val="20"/>
          <w:lang w:eastAsia="en-GB"/>
        </w:rPr>
        <w:t> ;</w:t>
      </w:r>
    </w:p>
    <w:p w14:paraId="6EBFF7CB" w14:textId="77777777" w:rsidR="00825D71" w:rsidRPr="00A94EFD" w:rsidRDefault="00825D71" w:rsidP="00825D71">
      <w:pPr>
        <w:spacing w:after="120"/>
        <w:ind w:left="850" w:right="125"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b)</w:t>
      </w:r>
      <w:r w:rsidRPr="00A94EFD">
        <w:rPr>
          <w:rFonts w:ascii="Cambria" w:eastAsia="Cambria" w:hAnsi="Cambria" w:cs="Cambria"/>
          <w:sz w:val="20"/>
          <w:szCs w:val="20"/>
          <w:lang w:eastAsia="en-GB"/>
        </w:rPr>
        <w:tab/>
      </w:r>
      <w:bookmarkStart w:id="4" w:name="_Hlk89327313"/>
      <w:bookmarkStart w:id="5" w:name="_Hlk89327345"/>
      <w:r w:rsidRPr="00A94EFD">
        <w:rPr>
          <w:rFonts w:ascii="Cambria" w:eastAsia="Cambria" w:hAnsi="Cambria" w:cs="Cambria"/>
          <w:sz w:val="20"/>
          <w:szCs w:val="20"/>
          <w:lang w:eastAsia="en-GB"/>
        </w:rPr>
        <w:t xml:space="preserve">Numéro de registre ICCAT </w:t>
      </w:r>
      <w:bookmarkEnd w:id="4"/>
      <w:r w:rsidRPr="00A94EFD">
        <w:rPr>
          <w:rFonts w:ascii="Cambria" w:eastAsia="Cambria" w:hAnsi="Cambria" w:cs="Cambria"/>
          <w:sz w:val="20"/>
          <w:szCs w:val="20"/>
          <w:lang w:eastAsia="en-GB"/>
        </w:rPr>
        <w:t>(le cas échéant) ;</w:t>
      </w:r>
    </w:p>
    <w:bookmarkEnd w:id="5"/>
    <w:p w14:paraId="5592285F" w14:textId="77777777" w:rsidR="00825D71" w:rsidRPr="00A94EFD" w:rsidRDefault="00825D71" w:rsidP="00825D71">
      <w:pPr>
        <w:spacing w:after="120"/>
        <w:ind w:left="850" w:right="125"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c)</w:t>
      </w:r>
      <w:r w:rsidRPr="00A94EFD">
        <w:rPr>
          <w:rFonts w:ascii="Cambria" w:eastAsia="Cambria" w:hAnsi="Cambria" w:cs="Cambria"/>
          <w:sz w:val="20"/>
          <w:szCs w:val="20"/>
          <w:lang w:eastAsia="en-GB"/>
        </w:rPr>
        <w:tab/>
        <w:t>Nom antérieur (le cas échéant) ;</w:t>
      </w:r>
    </w:p>
    <w:p w14:paraId="6323A7A4" w14:textId="77777777" w:rsidR="00825D71" w:rsidRPr="00A94EFD" w:rsidRDefault="00825D71" w:rsidP="00825D71">
      <w:pPr>
        <w:spacing w:after="120"/>
        <w:ind w:left="850" w:right="125"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d)</w:t>
      </w:r>
      <w:r w:rsidRPr="00A94EFD">
        <w:rPr>
          <w:rFonts w:ascii="Cambria" w:eastAsia="Cambria" w:hAnsi="Cambria" w:cs="Cambria"/>
          <w:sz w:val="20"/>
          <w:szCs w:val="20"/>
          <w:lang w:eastAsia="en-GB"/>
        </w:rPr>
        <w:tab/>
        <w:t>Nom et adresse du ou des propriétaires et de l’/des opérateur(s).</w:t>
      </w:r>
    </w:p>
    <w:p w14:paraId="69E32454" w14:textId="77777777" w:rsidR="00825D71" w:rsidRPr="00A94EFD" w:rsidRDefault="00825D71" w:rsidP="00825D71">
      <w:pPr>
        <w:rPr>
          <w:rFonts w:ascii="Cambria" w:eastAsia="Cambria" w:hAnsi="Cambria" w:cs="Cambria"/>
          <w:b/>
          <w:sz w:val="20"/>
          <w:szCs w:val="20"/>
          <w:lang w:eastAsia="en-GB"/>
        </w:rPr>
      </w:pPr>
    </w:p>
    <w:p w14:paraId="49F59DFB" w14:textId="77777777" w:rsidR="00825D71" w:rsidRPr="00A94EFD" w:rsidRDefault="00825D71" w:rsidP="00825D71">
      <w:pPr>
        <w:keepNext/>
        <w:keepLines/>
        <w:ind w:left="142" w:hanging="142"/>
        <w:contextualSpacing/>
        <w:outlineLvl w:val="0"/>
        <w:rPr>
          <w:rFonts w:ascii="Cambria" w:eastAsia="Cambria" w:hAnsi="Cambria" w:cs="Cambria"/>
          <w:b/>
          <w:sz w:val="20"/>
          <w:szCs w:val="20"/>
          <w:lang w:eastAsia="en-GB"/>
        </w:rPr>
      </w:pPr>
      <w:r w:rsidRPr="00A94EFD">
        <w:rPr>
          <w:rFonts w:ascii="Cambria" w:eastAsia="Cambria" w:hAnsi="Cambria" w:cs="Cambria"/>
          <w:b/>
          <w:sz w:val="20"/>
          <w:szCs w:val="20"/>
          <w:lang w:eastAsia="en-GB"/>
        </w:rPr>
        <w:t>Utilisation de moyens aériens</w:t>
      </w:r>
    </w:p>
    <w:p w14:paraId="6EBA7C80" w14:textId="77777777" w:rsidR="00825D71" w:rsidRPr="00A94EFD" w:rsidRDefault="00825D71" w:rsidP="00825D71">
      <w:pPr>
        <w:keepNext/>
        <w:keepLines/>
        <w:ind w:left="142" w:hanging="142"/>
        <w:contextualSpacing/>
        <w:outlineLvl w:val="0"/>
        <w:rPr>
          <w:rFonts w:ascii="Cambria" w:eastAsia="Cambria" w:hAnsi="Cambria" w:cs="Cambria"/>
          <w:b/>
          <w:sz w:val="20"/>
          <w:szCs w:val="20"/>
          <w:lang w:eastAsia="en-GB"/>
        </w:rPr>
      </w:pPr>
    </w:p>
    <w:p w14:paraId="03471DEF" w14:textId="6EEB30D5" w:rsidR="00825D71" w:rsidRPr="00A94EFD" w:rsidRDefault="00755A45" w:rsidP="00825D71">
      <w:pPr>
        <w:tabs>
          <w:tab w:val="left" w:pos="426"/>
        </w:tabs>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47</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 xml:space="preserve">L'utilisation de quelconque moyen aérien, y compris avion, hélicoptère ou de tout type de véhicules aériens sans pilote aux fins de la recherche de thon rouge de l'Est devra être interdite. </w:t>
      </w:r>
    </w:p>
    <w:p w14:paraId="5A540ECC" w14:textId="77777777" w:rsidR="00825D71" w:rsidRPr="00A94EFD" w:rsidRDefault="00825D71" w:rsidP="00825D71">
      <w:pPr>
        <w:tabs>
          <w:tab w:val="left" w:pos="426"/>
        </w:tabs>
        <w:ind w:left="426" w:right="-1" w:hanging="426"/>
        <w:contextualSpacing/>
        <w:jc w:val="both"/>
        <w:rPr>
          <w:rFonts w:ascii="Cambria" w:eastAsia="Cambria" w:hAnsi="Cambria" w:cs="Cambria"/>
          <w:sz w:val="20"/>
          <w:szCs w:val="20"/>
          <w:lang w:eastAsia="en-GB"/>
        </w:rPr>
      </w:pPr>
    </w:p>
    <w:p w14:paraId="65C8920F" w14:textId="77777777" w:rsidR="00825D71" w:rsidRPr="00A94EFD" w:rsidRDefault="00825D71" w:rsidP="00825D71">
      <w:pPr>
        <w:tabs>
          <w:tab w:val="left" w:pos="426"/>
        </w:tabs>
        <w:ind w:left="426" w:right="-1" w:hanging="426"/>
        <w:contextualSpacing/>
        <w:jc w:val="both"/>
        <w:rPr>
          <w:rFonts w:ascii="Cambria" w:eastAsia="Cambria" w:hAnsi="Cambria" w:cs="Cambria"/>
          <w:b/>
          <w:sz w:val="20"/>
          <w:szCs w:val="20"/>
          <w:lang w:eastAsia="en-GB"/>
        </w:rPr>
      </w:pPr>
    </w:p>
    <w:p w14:paraId="5A983425" w14:textId="66519CA9" w:rsidR="00825D71" w:rsidRPr="00A94EFD" w:rsidRDefault="00825D71" w:rsidP="00825D71">
      <w:pPr>
        <w:contextualSpacing/>
        <w:jc w:val="center"/>
        <w:rPr>
          <w:rFonts w:ascii="Cambria" w:eastAsia="Cambria" w:hAnsi="Cambria" w:cs="Cambria"/>
          <w:b/>
          <w:sz w:val="20"/>
          <w:szCs w:val="20"/>
          <w:lang w:eastAsia="en-GB"/>
        </w:rPr>
      </w:pPr>
      <w:r w:rsidRPr="00A94EFD">
        <w:rPr>
          <w:rFonts w:ascii="Cambria" w:eastAsia="Cambria" w:hAnsi="Cambria" w:cs="Cambria"/>
          <w:b/>
          <w:sz w:val="20"/>
          <w:szCs w:val="20"/>
          <w:lang w:eastAsia="en-GB"/>
        </w:rPr>
        <w:t xml:space="preserve">IVe </w:t>
      </w:r>
      <w:r w:rsidR="00FE2FF0" w:rsidRPr="00A94EFD">
        <w:rPr>
          <w:rFonts w:ascii="Cambria" w:eastAsia="Cambria" w:hAnsi="Cambria" w:cs="Cambria"/>
          <w:b/>
          <w:sz w:val="20"/>
          <w:szCs w:val="20"/>
          <w:lang w:eastAsia="en-GB"/>
        </w:rPr>
        <w:t>p</w:t>
      </w:r>
      <w:r w:rsidRPr="00A94EFD">
        <w:rPr>
          <w:rFonts w:ascii="Cambria" w:eastAsia="Cambria" w:hAnsi="Cambria" w:cs="Cambria"/>
          <w:b/>
          <w:sz w:val="20"/>
          <w:szCs w:val="20"/>
          <w:lang w:eastAsia="en-GB"/>
        </w:rPr>
        <w:t>artie</w:t>
      </w:r>
      <w:r w:rsidR="00FE2FF0" w:rsidRPr="00A94EFD">
        <w:rPr>
          <w:rFonts w:ascii="Cambria" w:eastAsia="Cambria" w:hAnsi="Cambria" w:cs="Cambria"/>
          <w:b/>
          <w:sz w:val="20"/>
          <w:szCs w:val="20"/>
          <w:lang w:eastAsia="en-GB"/>
        </w:rPr>
        <w:t> :</w:t>
      </w:r>
    </w:p>
    <w:p w14:paraId="1C156275" w14:textId="77777777" w:rsidR="00825D71" w:rsidRPr="00A94EFD" w:rsidRDefault="00825D71" w:rsidP="00825D71">
      <w:pPr>
        <w:contextualSpacing/>
        <w:jc w:val="center"/>
        <w:rPr>
          <w:rFonts w:ascii="Cambria" w:eastAsia="Cambria" w:hAnsi="Cambria" w:cs="Cambria"/>
          <w:b/>
          <w:sz w:val="20"/>
          <w:szCs w:val="20"/>
          <w:lang w:eastAsia="en-GB"/>
        </w:rPr>
      </w:pPr>
      <w:r w:rsidRPr="00A94EFD">
        <w:rPr>
          <w:rFonts w:ascii="Cambria" w:eastAsia="Cambria" w:hAnsi="Cambria" w:cs="Cambria"/>
          <w:b/>
          <w:sz w:val="20"/>
          <w:szCs w:val="20"/>
          <w:lang w:eastAsia="en-GB"/>
        </w:rPr>
        <w:t>Mesures de contrôle</w:t>
      </w:r>
    </w:p>
    <w:p w14:paraId="7B6EF55F" w14:textId="77777777" w:rsidR="00825D71" w:rsidRPr="00A94EFD" w:rsidRDefault="00825D71" w:rsidP="00825D71">
      <w:pPr>
        <w:ind w:left="440" w:right="320" w:hanging="10"/>
        <w:contextualSpacing/>
        <w:jc w:val="center"/>
        <w:rPr>
          <w:rFonts w:ascii="Cambria" w:eastAsia="Cambria" w:hAnsi="Cambria" w:cs="Cambria"/>
          <w:b/>
          <w:sz w:val="20"/>
          <w:szCs w:val="20"/>
          <w:lang w:eastAsia="en-GB"/>
        </w:rPr>
      </w:pPr>
    </w:p>
    <w:p w14:paraId="6AC839AA" w14:textId="77777777" w:rsidR="00825D71" w:rsidRPr="00A94EFD" w:rsidRDefault="00825D71" w:rsidP="00825D71">
      <w:pPr>
        <w:ind w:left="440" w:right="320" w:hanging="10"/>
        <w:contextualSpacing/>
        <w:jc w:val="center"/>
        <w:rPr>
          <w:rFonts w:ascii="Cambria" w:eastAsia="Cambria" w:hAnsi="Cambria" w:cs="Cambria"/>
          <w:b/>
          <w:sz w:val="20"/>
          <w:szCs w:val="20"/>
          <w:lang w:eastAsia="en-GB"/>
        </w:rPr>
      </w:pPr>
      <w:r w:rsidRPr="00A94EFD">
        <w:rPr>
          <w:rFonts w:ascii="Cambria" w:eastAsia="Cambria" w:hAnsi="Cambria" w:cs="Cambria"/>
          <w:b/>
          <w:sz w:val="20"/>
          <w:szCs w:val="20"/>
          <w:lang w:eastAsia="en-GB"/>
        </w:rPr>
        <w:t>Section A - Registres des navires, des madragues et des fermes</w:t>
      </w:r>
    </w:p>
    <w:p w14:paraId="1E592E37" w14:textId="77777777" w:rsidR="00825D71" w:rsidRPr="00A94EFD" w:rsidRDefault="00825D71" w:rsidP="00825D71">
      <w:pPr>
        <w:contextualSpacing/>
        <w:rPr>
          <w:rFonts w:ascii="Cambria" w:eastAsia="Cambria" w:hAnsi="Cambria" w:cs="Cambria"/>
          <w:sz w:val="8"/>
          <w:szCs w:val="8"/>
          <w:lang w:eastAsia="en-GB"/>
        </w:rPr>
      </w:pPr>
    </w:p>
    <w:p w14:paraId="5E4EA668" w14:textId="77777777" w:rsidR="00825D71" w:rsidRPr="00A94EFD" w:rsidRDefault="00825D71" w:rsidP="00825D71">
      <w:pPr>
        <w:keepNext/>
        <w:keepLines/>
        <w:ind w:left="10" w:hanging="10"/>
        <w:contextualSpacing/>
        <w:outlineLvl w:val="0"/>
        <w:rPr>
          <w:rFonts w:ascii="Cambria" w:eastAsia="Cambria" w:hAnsi="Cambria" w:cs="Cambria"/>
          <w:b/>
          <w:sz w:val="20"/>
          <w:szCs w:val="20"/>
          <w:lang w:eastAsia="en-GB"/>
        </w:rPr>
      </w:pPr>
      <w:r w:rsidRPr="00A94EFD">
        <w:rPr>
          <w:rFonts w:ascii="Cambria" w:eastAsia="Cambria" w:hAnsi="Cambria" w:cs="Cambria"/>
          <w:b/>
          <w:sz w:val="20"/>
          <w:szCs w:val="20"/>
          <w:lang w:eastAsia="en-GB"/>
        </w:rPr>
        <w:t>Registre ICCAT des navires de pêche</w:t>
      </w:r>
    </w:p>
    <w:p w14:paraId="0A52C6FD" w14:textId="77777777" w:rsidR="00825D71" w:rsidRPr="00A94EFD" w:rsidRDefault="00825D71" w:rsidP="00825D71">
      <w:pPr>
        <w:contextualSpacing/>
        <w:rPr>
          <w:rFonts w:ascii="Cambria" w:eastAsia="Cambria" w:hAnsi="Cambria" w:cs="Cambria"/>
          <w:b/>
          <w:sz w:val="20"/>
          <w:szCs w:val="20"/>
          <w:lang w:eastAsia="en-GB"/>
        </w:rPr>
      </w:pPr>
    </w:p>
    <w:p w14:paraId="24A89E45" w14:textId="45CA9FA2" w:rsidR="00825D71" w:rsidRPr="00A94EFD" w:rsidRDefault="00C55F95" w:rsidP="00825D71">
      <w:pPr>
        <w:ind w:left="426" w:hanging="426"/>
        <w:contextualSpacing/>
        <w:rPr>
          <w:rFonts w:ascii="Cambria" w:eastAsia="Cambria" w:hAnsi="Cambria" w:cs="Cambria"/>
          <w:sz w:val="20"/>
          <w:szCs w:val="20"/>
          <w:lang w:eastAsia="en-GB"/>
        </w:rPr>
      </w:pPr>
      <w:r w:rsidRPr="00A94EFD">
        <w:rPr>
          <w:rFonts w:ascii="Cambria" w:eastAsia="Cambria" w:hAnsi="Cambria" w:cs="Cambria"/>
          <w:bCs/>
          <w:sz w:val="20"/>
          <w:szCs w:val="20"/>
          <w:lang w:eastAsia="en-GB"/>
        </w:rPr>
        <w:t>48</w:t>
      </w:r>
      <w:r w:rsidR="00825D71" w:rsidRPr="00A94EFD">
        <w:rPr>
          <w:rFonts w:ascii="Cambria" w:eastAsia="Cambria" w:hAnsi="Cambria" w:cs="Cambria"/>
          <w:bCs/>
          <w:sz w:val="20"/>
          <w:szCs w:val="20"/>
          <w:lang w:eastAsia="en-GB"/>
        </w:rPr>
        <w:t>.</w:t>
      </w:r>
      <w:r w:rsidR="00825D71" w:rsidRPr="00A94EFD">
        <w:rPr>
          <w:rFonts w:ascii="Cambria" w:eastAsia="Cambria" w:hAnsi="Cambria" w:cs="Cambria"/>
          <w:b/>
          <w:sz w:val="20"/>
          <w:szCs w:val="20"/>
          <w:lang w:eastAsia="en-GB"/>
        </w:rPr>
        <w:tab/>
      </w:r>
      <w:r w:rsidR="00825D71" w:rsidRPr="00A94EFD">
        <w:rPr>
          <w:rFonts w:ascii="Cambria" w:eastAsia="Cambria" w:hAnsi="Cambria" w:cs="Cambria"/>
          <w:sz w:val="20"/>
          <w:szCs w:val="20"/>
          <w:lang w:eastAsia="en-GB"/>
        </w:rPr>
        <w:t>Les CPC devront établir et tenir à jour un registre ICCAT de tous les navires de pêche tel que défini au paragraphe 2 a). Ce registre devra se composer des listes suivantes</w:t>
      </w:r>
      <w:r w:rsidR="007E53A0" w:rsidRPr="00A94EFD">
        <w:rPr>
          <w:rFonts w:ascii="Cambria" w:eastAsia="Cambria" w:hAnsi="Cambria" w:cs="Cambria"/>
          <w:sz w:val="20"/>
          <w:szCs w:val="20"/>
          <w:lang w:eastAsia="en-GB"/>
        </w:rPr>
        <w:t> :</w:t>
      </w:r>
    </w:p>
    <w:p w14:paraId="73CC860B" w14:textId="77777777" w:rsidR="00825D71" w:rsidRPr="00A94EFD" w:rsidRDefault="00825D71" w:rsidP="00825D71">
      <w:pPr>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 xml:space="preserve"> </w:t>
      </w:r>
    </w:p>
    <w:p w14:paraId="083F510E" w14:textId="77777777" w:rsidR="00825D71" w:rsidRPr="00A94EFD" w:rsidRDefault="00825D71" w:rsidP="00872A76">
      <w:pPr>
        <w:numPr>
          <w:ilvl w:val="1"/>
          <w:numId w:val="55"/>
        </w:numPr>
        <w:ind w:left="851" w:right="-1"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les navires de capture qui pêchent activement le thon rouge, conformément au paragraphe 2 g) de la présente Recommandation ; et</w:t>
      </w:r>
    </w:p>
    <w:p w14:paraId="00153FB6" w14:textId="77777777" w:rsidR="00825D71" w:rsidRPr="00A94EFD" w:rsidRDefault="00825D71" w:rsidP="00825D71">
      <w:pPr>
        <w:ind w:left="1047" w:right="123"/>
        <w:contextualSpacing/>
        <w:jc w:val="both"/>
        <w:rPr>
          <w:rFonts w:ascii="Cambria" w:eastAsia="Cambria" w:hAnsi="Cambria" w:cs="Cambria"/>
          <w:sz w:val="20"/>
          <w:szCs w:val="20"/>
          <w:lang w:eastAsia="en-GB"/>
        </w:rPr>
      </w:pPr>
    </w:p>
    <w:p w14:paraId="4A39D061" w14:textId="77777777" w:rsidR="00825D71" w:rsidRPr="00A94EFD" w:rsidRDefault="00825D71" w:rsidP="00872A76">
      <w:pPr>
        <w:numPr>
          <w:ilvl w:val="1"/>
          <w:numId w:val="55"/>
        </w:numPr>
        <w:ind w:left="851" w:right="-1"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les autres navires exerçant des activités liées au thon rouge, autres que les navires de capture.</w:t>
      </w:r>
    </w:p>
    <w:p w14:paraId="26FBF9F9" w14:textId="77777777" w:rsidR="00825D71" w:rsidRPr="00A94EFD" w:rsidRDefault="00825D71" w:rsidP="00825D71">
      <w:pPr>
        <w:ind w:left="993" w:right="123"/>
        <w:contextualSpacing/>
        <w:rPr>
          <w:rFonts w:ascii="Cambria" w:eastAsia="Cambria" w:hAnsi="Cambria" w:cs="Cambria"/>
          <w:sz w:val="20"/>
          <w:szCs w:val="20"/>
          <w:lang w:eastAsia="en-GB"/>
        </w:rPr>
      </w:pPr>
    </w:p>
    <w:p w14:paraId="2BB199AE" w14:textId="081EC47A" w:rsidR="00825D71" w:rsidRPr="00A94EFD" w:rsidRDefault="00755A45"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bCs/>
          <w:sz w:val="20"/>
          <w:szCs w:val="20"/>
          <w:lang w:eastAsia="en-GB"/>
        </w:rPr>
        <w:t>49</w:t>
      </w:r>
      <w:r w:rsidR="00825D71" w:rsidRPr="00A94EFD">
        <w:rPr>
          <w:rFonts w:ascii="Cambria" w:eastAsia="Cambria" w:hAnsi="Cambria" w:cs="Cambria"/>
          <w:bCs/>
          <w:sz w:val="20"/>
          <w:szCs w:val="20"/>
          <w:lang w:eastAsia="en-GB"/>
        </w:rPr>
        <w:t>.</w:t>
      </w:r>
      <w:r w:rsidR="00825D71" w:rsidRPr="00A94EFD">
        <w:rPr>
          <w:rFonts w:ascii="Cambria" w:eastAsia="Cambria" w:hAnsi="Cambria" w:cs="Cambria"/>
          <w:bCs/>
          <w:sz w:val="20"/>
          <w:szCs w:val="20"/>
          <w:lang w:eastAsia="en-GB"/>
        </w:rPr>
        <w:tab/>
      </w:r>
      <w:r w:rsidR="00825D71" w:rsidRPr="00A94EFD">
        <w:rPr>
          <w:rFonts w:ascii="Cambria" w:eastAsia="Cambria" w:hAnsi="Cambria" w:cs="Cambria"/>
          <w:sz w:val="20"/>
          <w:szCs w:val="20"/>
          <w:lang w:eastAsia="en-GB"/>
        </w:rPr>
        <w:t>Chaque liste devra inclure les informations suivantes :</w:t>
      </w:r>
      <w:r w:rsidR="00825D71" w:rsidRPr="00A94EFD">
        <w:rPr>
          <w:rFonts w:ascii="Cambria" w:eastAsia="Cambria" w:hAnsi="Cambria" w:cs="Cambria"/>
          <w:b/>
          <w:sz w:val="20"/>
          <w:szCs w:val="20"/>
          <w:lang w:eastAsia="en-GB"/>
        </w:rPr>
        <w:t xml:space="preserve"> </w:t>
      </w:r>
    </w:p>
    <w:p w14:paraId="576161FB" w14:textId="77777777" w:rsidR="00825D71" w:rsidRPr="00A94EFD" w:rsidRDefault="00825D71" w:rsidP="00825D71">
      <w:pPr>
        <w:ind w:left="633" w:right="123"/>
        <w:contextualSpacing/>
        <w:jc w:val="both"/>
        <w:rPr>
          <w:rFonts w:ascii="Cambria" w:eastAsia="Cambria" w:hAnsi="Cambria" w:cs="Cambria"/>
          <w:sz w:val="20"/>
          <w:szCs w:val="20"/>
          <w:lang w:eastAsia="en-GB"/>
        </w:rPr>
      </w:pPr>
    </w:p>
    <w:p w14:paraId="4DF8B5BF" w14:textId="77777777" w:rsidR="00825D71" w:rsidRPr="00A94EFD" w:rsidRDefault="00825D71" w:rsidP="00872A76">
      <w:pPr>
        <w:numPr>
          <w:ilvl w:val="0"/>
          <w:numId w:val="72"/>
        </w:numPr>
        <w:spacing w:after="120"/>
        <w:ind w:left="850"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 xml:space="preserve">Nom et numéro d’immatriculation du navire ; </w:t>
      </w:r>
    </w:p>
    <w:p w14:paraId="596138E0" w14:textId="77777777" w:rsidR="00825D71" w:rsidRPr="00A94EFD" w:rsidRDefault="00825D71" w:rsidP="00872A76">
      <w:pPr>
        <w:numPr>
          <w:ilvl w:val="0"/>
          <w:numId w:val="72"/>
        </w:numPr>
        <w:spacing w:after="120"/>
        <w:ind w:left="850"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 xml:space="preserve">Spécification du type de navire en différenciant au moins entre : les navires de capture, les remorqueurs, les navires auxiliaires, les navires de support, les navires de transformation ; </w:t>
      </w:r>
    </w:p>
    <w:p w14:paraId="01CFD713" w14:textId="77777777" w:rsidR="00825D71" w:rsidRPr="00A94EFD" w:rsidRDefault="00825D71" w:rsidP="00872A76">
      <w:pPr>
        <w:numPr>
          <w:ilvl w:val="0"/>
          <w:numId w:val="72"/>
        </w:numPr>
        <w:spacing w:after="120"/>
        <w:ind w:left="850"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Longueur et tonnes de jauge brute (TJB) ou, si possible, tonnage brut (GT) ;</w:t>
      </w:r>
    </w:p>
    <w:p w14:paraId="1D7AA462" w14:textId="77777777" w:rsidR="00825D71" w:rsidRPr="00A94EFD" w:rsidRDefault="00825D71" w:rsidP="00872A76">
      <w:pPr>
        <w:numPr>
          <w:ilvl w:val="0"/>
          <w:numId w:val="72"/>
        </w:numPr>
        <w:spacing w:after="120"/>
        <w:ind w:left="850"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Numéro OMI (le cas échéant) ;</w:t>
      </w:r>
    </w:p>
    <w:p w14:paraId="05010B17" w14:textId="77777777" w:rsidR="00825D71" w:rsidRPr="00A94EFD" w:rsidRDefault="00825D71" w:rsidP="00872A76">
      <w:pPr>
        <w:numPr>
          <w:ilvl w:val="0"/>
          <w:numId w:val="72"/>
        </w:numPr>
        <w:spacing w:after="120"/>
        <w:ind w:left="850"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Engin utilisé (le cas échéant) ;</w:t>
      </w:r>
    </w:p>
    <w:p w14:paraId="1413206A" w14:textId="77777777" w:rsidR="00825D71" w:rsidRPr="00A94EFD" w:rsidRDefault="00825D71" w:rsidP="00872A76">
      <w:pPr>
        <w:numPr>
          <w:ilvl w:val="0"/>
          <w:numId w:val="72"/>
        </w:numPr>
        <w:spacing w:after="120"/>
        <w:ind w:left="850"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Pavillon précédent (le cas échéant) ;</w:t>
      </w:r>
    </w:p>
    <w:p w14:paraId="3CCF38AE" w14:textId="77777777" w:rsidR="00825D71" w:rsidRPr="00A94EFD" w:rsidRDefault="00825D71" w:rsidP="00872A76">
      <w:pPr>
        <w:numPr>
          <w:ilvl w:val="0"/>
          <w:numId w:val="72"/>
        </w:numPr>
        <w:spacing w:after="120"/>
        <w:ind w:left="850"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lastRenderedPageBreak/>
        <w:t>Nom précédent (le cas échéant) ;</w:t>
      </w:r>
    </w:p>
    <w:p w14:paraId="74BE518F" w14:textId="77777777" w:rsidR="00825D71" w:rsidRPr="00A94EFD" w:rsidRDefault="00825D71" w:rsidP="00872A76">
      <w:pPr>
        <w:numPr>
          <w:ilvl w:val="0"/>
          <w:numId w:val="72"/>
        </w:numPr>
        <w:spacing w:after="120"/>
        <w:ind w:left="850"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Informations détaillées antérieures relatives à la suppression d’autres registres (le cas échéant) ;</w:t>
      </w:r>
    </w:p>
    <w:p w14:paraId="444BDFCC" w14:textId="77777777" w:rsidR="00825D71" w:rsidRPr="00A94EFD" w:rsidRDefault="00825D71" w:rsidP="00872A76">
      <w:pPr>
        <w:numPr>
          <w:ilvl w:val="0"/>
          <w:numId w:val="72"/>
        </w:numPr>
        <w:spacing w:after="120"/>
        <w:ind w:left="850"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Signal d’appel radio international (le cas échéant) ;</w:t>
      </w:r>
    </w:p>
    <w:p w14:paraId="2DD570E6" w14:textId="77777777" w:rsidR="00825D71" w:rsidRPr="00A94EFD" w:rsidRDefault="00825D71" w:rsidP="00872A76">
      <w:pPr>
        <w:numPr>
          <w:ilvl w:val="0"/>
          <w:numId w:val="72"/>
        </w:numPr>
        <w:spacing w:after="120"/>
        <w:ind w:left="850"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Nom et adresse du ou des propriétaires et de l’/des opérateur(s) ; et</w:t>
      </w:r>
    </w:p>
    <w:p w14:paraId="7058EE96" w14:textId="77777777" w:rsidR="00825D71" w:rsidRPr="00A94EFD" w:rsidRDefault="00825D71" w:rsidP="00872A76">
      <w:pPr>
        <w:numPr>
          <w:ilvl w:val="0"/>
          <w:numId w:val="72"/>
        </w:numPr>
        <w:ind w:left="850"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Période autorisée pour pêcher, réaliser des opérations et/ou transporter du thon rouge à des fins d’élevage.</w:t>
      </w:r>
    </w:p>
    <w:p w14:paraId="1EC5D1D4" w14:textId="77777777" w:rsidR="00825D71" w:rsidRPr="00A94EFD" w:rsidRDefault="00825D71" w:rsidP="00825D71">
      <w:pPr>
        <w:contextualSpacing/>
        <w:rPr>
          <w:rFonts w:ascii="Cambria" w:eastAsia="Cambria" w:hAnsi="Cambria" w:cs="Cambria"/>
          <w:b/>
          <w:sz w:val="20"/>
          <w:szCs w:val="20"/>
          <w:lang w:eastAsia="en-GB"/>
        </w:rPr>
      </w:pPr>
    </w:p>
    <w:p w14:paraId="260F63B2" w14:textId="64BD1E26" w:rsidR="00825D71" w:rsidRPr="00A94EFD" w:rsidRDefault="00755A45" w:rsidP="00825D71">
      <w:pPr>
        <w:tabs>
          <w:tab w:val="left" w:pos="426"/>
        </w:tabs>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bCs/>
          <w:sz w:val="20"/>
          <w:szCs w:val="20"/>
          <w:lang w:eastAsia="en-GB"/>
        </w:rPr>
        <w:t>50</w:t>
      </w:r>
      <w:r w:rsidR="00825D71" w:rsidRPr="00A94EFD">
        <w:rPr>
          <w:rFonts w:ascii="Cambria" w:eastAsia="Cambria" w:hAnsi="Cambria" w:cs="Cambria"/>
          <w:bCs/>
          <w:sz w:val="20"/>
          <w:szCs w:val="20"/>
          <w:lang w:eastAsia="en-GB"/>
        </w:rPr>
        <w:t>.</w:t>
      </w:r>
      <w:r w:rsidR="00825D71" w:rsidRPr="00A94EFD">
        <w:rPr>
          <w:rFonts w:ascii="Cambria" w:eastAsia="Cambria" w:hAnsi="Cambria" w:cs="Cambria"/>
          <w:bCs/>
          <w:sz w:val="20"/>
          <w:szCs w:val="20"/>
          <w:lang w:eastAsia="en-GB"/>
        </w:rPr>
        <w:tab/>
      </w:r>
      <w:r w:rsidR="00825D71" w:rsidRPr="00A94EFD">
        <w:rPr>
          <w:rFonts w:ascii="Cambria" w:eastAsia="Cambria" w:hAnsi="Cambria" w:cs="Cambria"/>
          <w:sz w:val="20"/>
          <w:szCs w:val="20"/>
          <w:lang w:eastAsia="en-GB"/>
        </w:rPr>
        <w:t>Pour les navires dont la longueur est supérieure à 24 m (indépendamment de l'engin utilisé, à l'exclusion des</w:t>
      </w:r>
      <w:r w:rsidR="00825D71" w:rsidRPr="00A94EFD">
        <w:rPr>
          <w:rFonts w:ascii="Cambria" w:eastAsia="Cambria" w:hAnsi="Cambria" w:cs="Cambria"/>
          <w:b/>
          <w:sz w:val="20"/>
          <w:szCs w:val="20"/>
          <w:lang w:eastAsia="en-GB"/>
        </w:rPr>
        <w:t xml:space="preserve"> </w:t>
      </w:r>
      <w:r w:rsidR="00825D71" w:rsidRPr="00A94EFD">
        <w:rPr>
          <w:rFonts w:ascii="Cambria" w:eastAsia="Cambria" w:hAnsi="Cambria" w:cs="Cambria"/>
          <w:sz w:val="20"/>
          <w:szCs w:val="20"/>
          <w:lang w:eastAsia="en-GB"/>
        </w:rPr>
        <w:t xml:space="preserve">chalutiers de fond) et pour tous les senneurs, les CPC devront </w:t>
      </w:r>
      <w:r w:rsidR="00CB1219" w:rsidRPr="00A94EFD">
        <w:rPr>
          <w:rFonts w:ascii="Cambria" w:eastAsia="Cambria" w:hAnsi="Cambria" w:cs="Cambria"/>
          <w:sz w:val="20"/>
          <w:szCs w:val="20"/>
          <w:lang w:eastAsia="en-GB"/>
        </w:rPr>
        <w:t>communiquer</w:t>
      </w:r>
      <w:r w:rsidR="00825D71" w:rsidRPr="00A94EFD">
        <w:rPr>
          <w:rFonts w:ascii="Cambria" w:eastAsia="Cambria" w:hAnsi="Cambria" w:cs="Cambria"/>
          <w:sz w:val="20"/>
          <w:szCs w:val="20"/>
          <w:lang w:eastAsia="en-GB"/>
        </w:rPr>
        <w:t xml:space="preserve"> le nombre de navires au Secrétariat de l'ICCAT dans le cadre de leur plan de pêche défini au paragraphe 10 de la présente Recommandation.</w:t>
      </w:r>
    </w:p>
    <w:p w14:paraId="6E41556D" w14:textId="4D2A05F6" w:rsidR="00825D71" w:rsidRPr="00A94EFD" w:rsidRDefault="00825D71" w:rsidP="00825D71">
      <w:pPr>
        <w:rPr>
          <w:rFonts w:ascii="Cambria" w:eastAsia="Cambria" w:hAnsi="Cambria" w:cs="Cambria"/>
          <w:sz w:val="20"/>
          <w:szCs w:val="20"/>
          <w:lang w:eastAsia="en-GB"/>
        </w:rPr>
      </w:pPr>
    </w:p>
    <w:p w14:paraId="5B772231" w14:textId="2C316292" w:rsidR="00825D71" w:rsidRPr="00A94EFD" w:rsidRDefault="00755A45" w:rsidP="00825D71">
      <w:pPr>
        <w:tabs>
          <w:tab w:val="left" w:pos="426"/>
        </w:tabs>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51</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Le Secrétaire exécutif de l'ICCAT devra établir et maintenir le registre ICCAT de tous les navires de capture pêchant activement le thon rouge et tous les autres navires autorisés à réaliser des opérations concernant le thon rouge de l’Atlantique Est et la Méditerranée et prendre toute mesure visant à assurer la diffusion de ce registre par voie électronique, y compris sa publication sur le site web de l'ICCAT, d'une manière conforme aux exigences de confidentialité signalées par les CPC.</w:t>
      </w:r>
    </w:p>
    <w:p w14:paraId="0467ABB7" w14:textId="77777777" w:rsidR="00825D71" w:rsidRPr="00A94EFD" w:rsidRDefault="00825D71" w:rsidP="00825D71">
      <w:pPr>
        <w:rPr>
          <w:rFonts w:ascii="Cambria" w:eastAsia="Cambria" w:hAnsi="Cambria" w:cs="Cambria"/>
          <w:sz w:val="20"/>
          <w:szCs w:val="20"/>
          <w:lang w:eastAsia="en-GB"/>
        </w:rPr>
      </w:pPr>
    </w:p>
    <w:p w14:paraId="18332CE7" w14:textId="2491E0E5" w:rsidR="00825D71" w:rsidRPr="00A94EFD" w:rsidRDefault="00755A45" w:rsidP="00825D71">
      <w:pPr>
        <w:tabs>
          <w:tab w:val="left" w:pos="426"/>
        </w:tabs>
        <w:ind w:left="426" w:right="-1" w:hanging="426"/>
        <w:contextualSpacing/>
        <w:jc w:val="both"/>
        <w:rPr>
          <w:rFonts w:ascii="Cambria" w:eastAsia="Cambria" w:hAnsi="Cambria" w:cs="Cambria"/>
          <w:i/>
          <w:iCs/>
          <w:sz w:val="20"/>
          <w:szCs w:val="20"/>
          <w:lang w:eastAsia="en-GB"/>
        </w:rPr>
      </w:pPr>
      <w:r w:rsidRPr="00A94EFD">
        <w:rPr>
          <w:rFonts w:ascii="Cambria" w:eastAsia="Cambria" w:hAnsi="Cambria" w:cs="Cambria"/>
          <w:sz w:val="20"/>
          <w:szCs w:val="20"/>
          <w:lang w:eastAsia="en-GB"/>
        </w:rPr>
        <w:t>52</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 xml:space="preserve">Chaque CPC de pavillon devra transmettre, tous les ans, par voie électronique au Secrétariat de l’ICCAT : (i) au plus tard 15 jours avant le début de l’activité de pêche, la liste de ses navires de capture visés au paragraphe </w:t>
      </w:r>
      <w:r w:rsidR="00CB1219" w:rsidRPr="00A94EFD">
        <w:rPr>
          <w:rFonts w:ascii="Cambria" w:eastAsia="Cambria" w:hAnsi="Cambria" w:cs="Cambria"/>
          <w:sz w:val="20"/>
          <w:szCs w:val="20"/>
          <w:lang w:eastAsia="en-GB"/>
        </w:rPr>
        <w:t>48</w:t>
      </w:r>
      <w:r w:rsidR="00825D71" w:rsidRPr="00A94EFD">
        <w:rPr>
          <w:rFonts w:ascii="Cambria" w:eastAsia="Cambria" w:hAnsi="Cambria" w:cs="Cambria"/>
          <w:sz w:val="20"/>
          <w:szCs w:val="20"/>
          <w:lang w:eastAsia="en-GB"/>
        </w:rPr>
        <w:t xml:space="preserve"> a) et (ii) au plus tard 15 jours avant le début de leurs opérations, la liste des autres navires de pêche visés au paragraphe </w:t>
      </w:r>
      <w:r w:rsidR="00CB1219" w:rsidRPr="00A94EFD">
        <w:rPr>
          <w:rFonts w:ascii="Cambria" w:eastAsia="Cambria" w:hAnsi="Cambria" w:cs="Cambria"/>
          <w:sz w:val="20"/>
          <w:szCs w:val="20"/>
          <w:lang w:eastAsia="en-GB"/>
        </w:rPr>
        <w:t>48</w:t>
      </w:r>
      <w:r w:rsidR="00825D71" w:rsidRPr="00A94EFD">
        <w:rPr>
          <w:rFonts w:ascii="Cambria" w:eastAsia="Cambria" w:hAnsi="Cambria" w:cs="Cambria"/>
          <w:sz w:val="20"/>
          <w:szCs w:val="20"/>
          <w:lang w:eastAsia="en-GB"/>
        </w:rPr>
        <w:t xml:space="preserve"> b). </w:t>
      </w:r>
      <w:r w:rsidR="00321B46" w:rsidRPr="00A94EFD">
        <w:rPr>
          <w:rFonts w:ascii="Cambria" w:eastAsia="Cambria" w:hAnsi="Cambria" w:cs="Cambria"/>
          <w:sz w:val="20"/>
          <w:szCs w:val="20"/>
          <w:u w:val="single"/>
          <w:lang w:eastAsia="en-GB"/>
        </w:rPr>
        <w:t>Cette période peut être réduite pour les navires actifs à l’ICCAT au paragraphe 48</w:t>
      </w:r>
      <w:r w:rsidR="00B8387A" w:rsidRPr="00A94EFD">
        <w:rPr>
          <w:rFonts w:ascii="Cambria" w:eastAsia="Cambria" w:hAnsi="Cambria" w:cs="Cambria"/>
          <w:sz w:val="20"/>
          <w:szCs w:val="20"/>
          <w:u w:val="single"/>
          <w:lang w:eastAsia="en-GB"/>
        </w:rPr>
        <w:t xml:space="preserve"> </w:t>
      </w:r>
      <w:r w:rsidR="00321B46" w:rsidRPr="00A94EFD">
        <w:rPr>
          <w:rFonts w:ascii="Cambria" w:eastAsia="Cambria" w:hAnsi="Cambria" w:cs="Cambria"/>
          <w:sz w:val="20"/>
          <w:szCs w:val="20"/>
          <w:u w:val="single"/>
          <w:lang w:eastAsia="en-GB"/>
        </w:rPr>
        <w:t>b), en cas de changement de modalité</w:t>
      </w:r>
      <w:r w:rsidR="00321B46" w:rsidRPr="00A94EFD">
        <w:rPr>
          <w:rFonts w:ascii="Cambria" w:eastAsia="Cambria" w:hAnsi="Cambria" w:cs="Cambria"/>
          <w:sz w:val="20"/>
          <w:szCs w:val="20"/>
          <w:lang w:eastAsia="en-GB"/>
        </w:rPr>
        <w:t xml:space="preserve">. </w:t>
      </w:r>
      <w:r w:rsidR="00825D71" w:rsidRPr="00A94EFD">
        <w:rPr>
          <w:rFonts w:ascii="Cambria" w:eastAsia="Cambria" w:hAnsi="Cambria" w:cs="Cambria"/>
          <w:sz w:val="20"/>
          <w:szCs w:val="20"/>
          <w:lang w:eastAsia="en-GB"/>
        </w:rPr>
        <w:t xml:space="preserve">Les transmissions devront être réalisées conformément au format établi dans les </w:t>
      </w:r>
      <w:r w:rsidR="00825D71" w:rsidRPr="00A94EFD">
        <w:rPr>
          <w:rFonts w:ascii="Cambria" w:eastAsia="Cambria" w:hAnsi="Cambria" w:cs="Cambria"/>
          <w:i/>
          <w:iCs/>
          <w:sz w:val="20"/>
          <w:szCs w:val="20"/>
          <w:lang w:eastAsia="en-GB"/>
        </w:rPr>
        <w:t>Directives pour la soumission des données et des informations requises par l’ICCAT.</w:t>
      </w:r>
    </w:p>
    <w:p w14:paraId="59F04FCF" w14:textId="77777777" w:rsidR="00643061" w:rsidRPr="00A94EFD" w:rsidRDefault="00643061" w:rsidP="00825D71">
      <w:pPr>
        <w:tabs>
          <w:tab w:val="left" w:pos="426"/>
        </w:tabs>
        <w:ind w:left="426" w:right="-1" w:hanging="426"/>
        <w:contextualSpacing/>
        <w:jc w:val="both"/>
        <w:rPr>
          <w:rFonts w:ascii="Cambria" w:eastAsia="Cambria" w:hAnsi="Cambria" w:cs="Cambria"/>
          <w:sz w:val="20"/>
          <w:szCs w:val="20"/>
          <w:lang w:eastAsia="en-GB"/>
        </w:rPr>
      </w:pPr>
    </w:p>
    <w:p w14:paraId="1D0D2C97" w14:textId="1C637B60" w:rsidR="00825D71" w:rsidRPr="00A94EFD" w:rsidRDefault="00755A45" w:rsidP="00825D71">
      <w:pPr>
        <w:tabs>
          <w:tab w:val="left" w:pos="426"/>
        </w:tabs>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53</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 xml:space="preserve">Aucune transmission rétroactive ne </w:t>
      </w:r>
      <w:r w:rsidR="00CB1219" w:rsidRPr="00A94EFD">
        <w:rPr>
          <w:rFonts w:ascii="Cambria" w:eastAsia="Cambria" w:hAnsi="Cambria" w:cs="Cambria"/>
          <w:sz w:val="20"/>
          <w:szCs w:val="20"/>
          <w:lang w:eastAsia="en-GB"/>
        </w:rPr>
        <w:t>devra être</w:t>
      </w:r>
      <w:r w:rsidR="00825D71" w:rsidRPr="00A94EFD">
        <w:rPr>
          <w:rFonts w:ascii="Cambria" w:eastAsia="Cambria" w:hAnsi="Cambria" w:cs="Cambria"/>
          <w:sz w:val="20"/>
          <w:szCs w:val="20"/>
          <w:lang w:eastAsia="en-GB"/>
        </w:rPr>
        <w:t xml:space="preserve"> acceptée. Les modifications ultérieures ne devront pas être acceptées sauf si un navire de pêche notifié se trouve dans l’impossibilité d’y participer, en raison de causes opérationnelles légitimes ou de force majeure. Dans ce cas, la CPC concernée devra immédiatement en informer le Secrétariat de l’ICCAT, en fournissant :</w:t>
      </w:r>
    </w:p>
    <w:p w14:paraId="1D745D85" w14:textId="77777777" w:rsidR="00825D71" w:rsidRPr="00A94EFD" w:rsidRDefault="00825D71" w:rsidP="00825D71">
      <w:pPr>
        <w:rPr>
          <w:rFonts w:ascii="Cambria" w:eastAsia="Cambria" w:hAnsi="Cambria" w:cs="Cambria"/>
          <w:sz w:val="20"/>
          <w:szCs w:val="20"/>
          <w:lang w:eastAsia="en-GB"/>
        </w:rPr>
      </w:pPr>
    </w:p>
    <w:p w14:paraId="143487CB" w14:textId="18C96595" w:rsidR="00825D71" w:rsidRPr="00A94EFD" w:rsidRDefault="00825D71" w:rsidP="00825D71">
      <w:pPr>
        <w:ind w:left="851" w:right="-1"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a)</w:t>
      </w:r>
      <w:r w:rsidRPr="00A94EFD">
        <w:rPr>
          <w:rFonts w:ascii="Cambria" w:eastAsia="Cambria" w:hAnsi="Cambria" w:cs="Cambria"/>
          <w:sz w:val="20"/>
          <w:szCs w:val="20"/>
          <w:lang w:eastAsia="en-GB"/>
        </w:rPr>
        <w:tab/>
        <w:t xml:space="preserve">des informations complètes sur le ou les navires de pêche destinés à remplacer un ou plusieurs navires, inscrits dans le registre visé au paragraphe </w:t>
      </w:r>
      <w:r w:rsidR="00CB1219" w:rsidRPr="00A94EFD">
        <w:rPr>
          <w:rFonts w:ascii="Cambria" w:eastAsia="Cambria" w:hAnsi="Cambria" w:cs="Cambria"/>
          <w:sz w:val="20"/>
          <w:szCs w:val="20"/>
          <w:lang w:eastAsia="en-GB"/>
        </w:rPr>
        <w:t>48</w:t>
      </w:r>
      <w:r w:rsidRPr="00A94EFD">
        <w:rPr>
          <w:rFonts w:ascii="Cambria" w:eastAsia="Cambria" w:hAnsi="Cambria" w:cs="Cambria"/>
          <w:sz w:val="20"/>
          <w:szCs w:val="20"/>
          <w:lang w:eastAsia="en-GB"/>
        </w:rPr>
        <w:t xml:space="preserve">. Les CPC dont moins de cinq navires figurent sur l’une des deux listes visées au paragraphe </w:t>
      </w:r>
      <w:r w:rsidR="00CB1219" w:rsidRPr="00A94EFD">
        <w:rPr>
          <w:rFonts w:ascii="Cambria" w:eastAsia="Cambria" w:hAnsi="Cambria" w:cs="Cambria"/>
          <w:sz w:val="20"/>
          <w:szCs w:val="20"/>
          <w:lang w:eastAsia="en-GB"/>
        </w:rPr>
        <w:t>48</w:t>
      </w:r>
      <w:r w:rsidRPr="00A94EFD">
        <w:rPr>
          <w:rFonts w:ascii="Cambria" w:eastAsia="Cambria" w:hAnsi="Cambria" w:cs="Cambria"/>
          <w:sz w:val="20"/>
          <w:szCs w:val="20"/>
          <w:lang w:eastAsia="en-GB"/>
        </w:rPr>
        <w:t xml:space="preserve"> peuvent remplacer un navire par un autre navire qui ne figurait auparavant pas dans le registre, pour autant que la CPC concernée ait soumis au Secrétariat de l’ICCAT une demande de numéro ICCAT à attribuer au navire et que le numéro sollicité ait été fourni ;</w:t>
      </w:r>
    </w:p>
    <w:p w14:paraId="3E4A2D5F" w14:textId="77777777" w:rsidR="00825D71" w:rsidRPr="00A94EFD" w:rsidRDefault="00825D71" w:rsidP="00825D71">
      <w:pPr>
        <w:ind w:left="851" w:right="-1" w:hanging="425"/>
        <w:contextualSpacing/>
        <w:jc w:val="both"/>
        <w:rPr>
          <w:rFonts w:ascii="Cambria" w:eastAsia="Cambria" w:hAnsi="Cambria" w:cs="Cambria"/>
          <w:sz w:val="20"/>
          <w:szCs w:val="20"/>
          <w:lang w:eastAsia="en-GB"/>
        </w:rPr>
      </w:pPr>
    </w:p>
    <w:p w14:paraId="3EBB58F3" w14:textId="77777777" w:rsidR="00825D71" w:rsidRPr="00A94EFD" w:rsidRDefault="00825D71" w:rsidP="00825D71">
      <w:pPr>
        <w:ind w:left="851" w:right="-1"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b)</w:t>
      </w:r>
      <w:r w:rsidRPr="00A94EFD">
        <w:rPr>
          <w:rFonts w:ascii="Cambria" w:eastAsia="Cambria" w:hAnsi="Cambria" w:cs="Cambria"/>
          <w:sz w:val="20"/>
          <w:szCs w:val="20"/>
          <w:lang w:eastAsia="en-GB"/>
        </w:rPr>
        <w:tab/>
        <w:t>un rapport exhaustif des raisons motivant le remplacement et toute preuve pertinente en appui ou références.</w:t>
      </w:r>
    </w:p>
    <w:p w14:paraId="34502809" w14:textId="77777777" w:rsidR="00825D71" w:rsidRPr="00A94EFD" w:rsidRDefault="00825D71" w:rsidP="00825D71">
      <w:pPr>
        <w:ind w:left="851" w:right="-1" w:hanging="425"/>
        <w:contextualSpacing/>
        <w:jc w:val="both"/>
        <w:rPr>
          <w:rFonts w:ascii="Cambria" w:eastAsia="Cambria" w:hAnsi="Cambria" w:cs="Cambria"/>
          <w:sz w:val="20"/>
          <w:szCs w:val="20"/>
          <w:lang w:eastAsia="en-GB"/>
        </w:rPr>
      </w:pPr>
    </w:p>
    <w:p w14:paraId="021CBF3C" w14:textId="014AB3BD" w:rsidR="00825D71" w:rsidRPr="00A94EFD" w:rsidRDefault="00825D71" w:rsidP="00825D71">
      <w:pPr>
        <w:ind w:left="426" w:right="-1"/>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Le Secrétariat de l’ICCAT diffusera ces cas à toutes les CPC. Si une CPC notifie que le cas n'est pas suffisamment justifié ou est incomplet, celui-ci devra être renvoyé devant le Comité d’application pour un nouvel examen et le cas devra rester en attente de l'approbation du Comité d’application.</w:t>
      </w:r>
    </w:p>
    <w:p w14:paraId="23E10BBC" w14:textId="77777777" w:rsidR="00825D71" w:rsidRPr="00A94EFD" w:rsidRDefault="00825D71" w:rsidP="00825D71">
      <w:pPr>
        <w:ind w:right="123"/>
        <w:contextualSpacing/>
        <w:jc w:val="both"/>
        <w:rPr>
          <w:rFonts w:ascii="Cambria" w:eastAsia="Cambria" w:hAnsi="Cambria" w:cs="Cambria"/>
          <w:sz w:val="20"/>
          <w:szCs w:val="20"/>
          <w:lang w:eastAsia="en-GB"/>
        </w:rPr>
      </w:pPr>
    </w:p>
    <w:p w14:paraId="0B8BE1DA" w14:textId="53FC9C9C" w:rsidR="00825D71" w:rsidRPr="00A94EFD" w:rsidRDefault="00755A45" w:rsidP="00825D71">
      <w:pPr>
        <w:ind w:left="426" w:hanging="426"/>
        <w:jc w:val="both"/>
        <w:rPr>
          <w:rFonts w:ascii="Cambria" w:eastAsia="Cambria" w:hAnsi="Cambria" w:cs="Cambria"/>
          <w:sz w:val="20"/>
          <w:szCs w:val="20"/>
          <w:lang w:eastAsia="en-GB"/>
        </w:rPr>
      </w:pPr>
      <w:r w:rsidRPr="00A94EFD">
        <w:rPr>
          <w:rFonts w:ascii="Cambria" w:eastAsia="Cambria" w:hAnsi="Cambria" w:cs="Cambria"/>
          <w:sz w:val="20"/>
          <w:szCs w:val="20"/>
          <w:lang w:eastAsia="en-GB"/>
        </w:rPr>
        <w:t>54</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 xml:space="preserve">Sans préjudice du paragraphe </w:t>
      </w:r>
      <w:r w:rsidR="00CB1219" w:rsidRPr="00A94EFD">
        <w:rPr>
          <w:rFonts w:ascii="Cambria" w:eastAsia="Cambria" w:hAnsi="Cambria" w:cs="Cambria"/>
          <w:sz w:val="20"/>
          <w:szCs w:val="20"/>
          <w:lang w:eastAsia="en-GB"/>
        </w:rPr>
        <w:t>37</w:t>
      </w:r>
      <w:r w:rsidR="00825D71" w:rsidRPr="00A94EFD">
        <w:rPr>
          <w:rFonts w:ascii="Cambria" w:eastAsia="Cambria" w:hAnsi="Cambria" w:cs="Cambria"/>
          <w:sz w:val="20"/>
          <w:szCs w:val="20"/>
          <w:lang w:eastAsia="en-GB"/>
        </w:rPr>
        <w:t xml:space="preserve">, aux fins de la présente Recommandation, les navires de pêche ne figurant pas dans l’un des registres ICCAT visés au paragraphe </w:t>
      </w:r>
      <w:r w:rsidR="00CB1219" w:rsidRPr="00A94EFD">
        <w:rPr>
          <w:rFonts w:ascii="Cambria" w:eastAsia="Cambria" w:hAnsi="Cambria" w:cs="Cambria"/>
          <w:sz w:val="20"/>
          <w:szCs w:val="20"/>
          <w:lang w:eastAsia="en-GB"/>
        </w:rPr>
        <w:t>48</w:t>
      </w:r>
      <w:r w:rsidR="00825D71" w:rsidRPr="00A94EFD">
        <w:rPr>
          <w:rFonts w:ascii="Cambria" w:eastAsia="Cambria" w:hAnsi="Cambria" w:cs="Cambria"/>
          <w:sz w:val="20"/>
          <w:szCs w:val="20"/>
          <w:lang w:eastAsia="en-GB"/>
        </w:rPr>
        <w:t xml:space="preserve"> a) et b) sont considérés comme n’étant pas habilités à pêcher, retenir à bord, transborder, transporter, transférer, transformer ou débarquer du thon rouge de l’Atlantique Est et </w:t>
      </w:r>
      <w:r w:rsidR="00CB1219" w:rsidRPr="00A94EFD">
        <w:rPr>
          <w:rFonts w:ascii="Cambria" w:eastAsia="Cambria" w:hAnsi="Cambria" w:cs="Cambria"/>
          <w:sz w:val="20"/>
          <w:szCs w:val="20"/>
          <w:lang w:eastAsia="en-GB"/>
        </w:rPr>
        <w:t xml:space="preserve">de </w:t>
      </w:r>
      <w:r w:rsidR="00825D71" w:rsidRPr="00A94EFD">
        <w:rPr>
          <w:rFonts w:ascii="Cambria" w:eastAsia="Cambria" w:hAnsi="Cambria" w:cs="Cambria"/>
          <w:sz w:val="20"/>
          <w:szCs w:val="20"/>
          <w:lang w:eastAsia="en-GB"/>
        </w:rPr>
        <w:t>la Méditerranée. L’interdiction de conservation à bord ne s’applique pas aux CPC dont la législation nationale impose que tous les poissons morts soient débarqués, à condition que la valeur de la capture soit confisquée.</w:t>
      </w:r>
    </w:p>
    <w:p w14:paraId="549B69C1" w14:textId="77777777" w:rsidR="00DB4B01" w:rsidRPr="00A94EFD" w:rsidRDefault="00DB4B01" w:rsidP="00825D71">
      <w:pPr>
        <w:ind w:left="426" w:right="-1" w:hanging="426"/>
        <w:contextualSpacing/>
        <w:jc w:val="both"/>
        <w:rPr>
          <w:rFonts w:ascii="Cambria" w:eastAsia="Cambria" w:hAnsi="Cambria" w:cs="Cambria"/>
          <w:bCs/>
          <w:sz w:val="20"/>
          <w:szCs w:val="20"/>
          <w:lang w:eastAsia="en-GB"/>
        </w:rPr>
      </w:pPr>
    </w:p>
    <w:p w14:paraId="6A921226" w14:textId="6E06133C" w:rsidR="00825D71" w:rsidRPr="00A94EFD" w:rsidRDefault="00755A45"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bCs/>
          <w:sz w:val="20"/>
          <w:szCs w:val="20"/>
          <w:lang w:eastAsia="en-GB"/>
        </w:rPr>
        <w:t>55</w:t>
      </w:r>
      <w:r w:rsidR="00825D71" w:rsidRPr="00A94EFD">
        <w:rPr>
          <w:rFonts w:ascii="Cambria" w:eastAsia="Cambria" w:hAnsi="Cambria" w:cs="Cambria"/>
          <w:b/>
          <w:sz w:val="20"/>
          <w:szCs w:val="20"/>
          <w:lang w:eastAsia="en-GB"/>
        </w:rPr>
        <w:t xml:space="preserve">. </w:t>
      </w:r>
      <w:r w:rsidR="00825D71" w:rsidRPr="00A94EFD">
        <w:rPr>
          <w:rFonts w:ascii="Cambria" w:eastAsia="Cambria" w:hAnsi="Cambria" w:cs="Cambria"/>
          <w:b/>
          <w:sz w:val="20"/>
          <w:szCs w:val="20"/>
          <w:lang w:eastAsia="en-GB"/>
        </w:rPr>
        <w:tab/>
      </w:r>
      <w:r w:rsidR="00825D71" w:rsidRPr="00A94EFD">
        <w:rPr>
          <w:rFonts w:ascii="Cambria" w:eastAsia="Cambria" w:hAnsi="Cambria" w:cs="Cambria"/>
          <w:sz w:val="20"/>
          <w:szCs w:val="20"/>
          <w:lang w:eastAsia="en-GB"/>
        </w:rPr>
        <w:t xml:space="preserve">Les conditions et procédures visées dans la </w:t>
      </w:r>
      <w:bookmarkStart w:id="6" w:name="_Hlk89166024"/>
      <w:bookmarkStart w:id="7" w:name="_Hlk89250099"/>
      <w:r w:rsidR="00825D71" w:rsidRPr="00A94EFD">
        <w:rPr>
          <w:rFonts w:ascii="Cambria" w:eastAsia="Cambria" w:hAnsi="Cambria" w:cs="Cambria"/>
          <w:i/>
          <w:iCs/>
          <w:sz w:val="20"/>
          <w:szCs w:val="20"/>
          <w:lang w:eastAsia="en-GB"/>
        </w:rPr>
        <w:t>Recommandation de l’ICCAT amendant la Recommandation 13-13 concernant l’établissement d’un registre ICCAT de navires de 20 mètres ou plus de longueur hors-tout autorisés à opérer dans la zone de la Convention</w:t>
      </w:r>
      <w:bookmarkEnd w:id="6"/>
      <w:r w:rsidR="00825D71" w:rsidRPr="00A94EFD">
        <w:rPr>
          <w:rFonts w:ascii="Cambria" w:eastAsia="Cambria" w:hAnsi="Cambria" w:cs="Cambria"/>
          <w:sz w:val="20"/>
          <w:szCs w:val="20"/>
          <w:lang w:eastAsia="en-GB"/>
        </w:rPr>
        <w:t xml:space="preserve"> (Rec. 21-14</w:t>
      </w:r>
      <w:bookmarkEnd w:id="7"/>
      <w:r w:rsidR="00825D71" w:rsidRPr="00A94EFD">
        <w:rPr>
          <w:rFonts w:ascii="Cambria" w:eastAsia="Cambria" w:hAnsi="Cambria" w:cs="Cambria"/>
          <w:sz w:val="20"/>
          <w:szCs w:val="20"/>
          <w:lang w:eastAsia="en-GB"/>
        </w:rPr>
        <w:t>) (à l’exception du paragraphe 3) devront s’appliquer</w:t>
      </w:r>
      <w:r w:rsidR="00825D71" w:rsidRPr="00A94EFD">
        <w:rPr>
          <w:rFonts w:ascii="Cambria" w:eastAsia="Cambria" w:hAnsi="Cambria" w:cs="Cambria"/>
          <w:i/>
          <w:sz w:val="20"/>
          <w:szCs w:val="20"/>
          <w:lang w:eastAsia="en-GB"/>
        </w:rPr>
        <w:t xml:space="preserve"> mutatis mutandis</w:t>
      </w:r>
      <w:r w:rsidR="00825D71" w:rsidRPr="00A94EFD">
        <w:rPr>
          <w:rFonts w:ascii="Cambria" w:eastAsia="Cambria" w:hAnsi="Cambria" w:cs="Cambria"/>
          <w:sz w:val="20"/>
          <w:szCs w:val="20"/>
          <w:lang w:eastAsia="en-GB"/>
        </w:rPr>
        <w:t>.</w:t>
      </w:r>
    </w:p>
    <w:p w14:paraId="60892EA4" w14:textId="77777777" w:rsidR="002B3C4F" w:rsidRPr="00A94EFD" w:rsidRDefault="002B3C4F">
      <w:pPr>
        <w:spacing w:after="160" w:line="259" w:lineRule="auto"/>
        <w:rPr>
          <w:rFonts w:ascii="Cambria" w:eastAsia="Cambria" w:hAnsi="Cambria" w:cs="Cambria"/>
          <w:b/>
          <w:sz w:val="20"/>
          <w:szCs w:val="20"/>
          <w:lang w:eastAsia="en-GB"/>
        </w:rPr>
      </w:pPr>
      <w:r w:rsidRPr="00A94EFD">
        <w:rPr>
          <w:rFonts w:ascii="Cambria" w:eastAsia="Cambria" w:hAnsi="Cambria" w:cs="Cambria"/>
          <w:b/>
          <w:sz w:val="20"/>
          <w:szCs w:val="20"/>
          <w:lang w:eastAsia="en-GB"/>
        </w:rPr>
        <w:br w:type="page"/>
      </w:r>
    </w:p>
    <w:p w14:paraId="242D84BA" w14:textId="393FD2DD" w:rsidR="00825D71" w:rsidRPr="00A94EFD" w:rsidRDefault="00825D71" w:rsidP="00825D71">
      <w:pPr>
        <w:keepNext/>
        <w:keepLines/>
        <w:contextualSpacing/>
        <w:outlineLvl w:val="0"/>
        <w:rPr>
          <w:rFonts w:ascii="Cambria" w:eastAsia="Cambria" w:hAnsi="Cambria" w:cs="Cambria"/>
          <w:b/>
          <w:sz w:val="20"/>
          <w:szCs w:val="20"/>
          <w:lang w:eastAsia="en-GB"/>
        </w:rPr>
      </w:pPr>
      <w:r w:rsidRPr="00A94EFD">
        <w:rPr>
          <w:rFonts w:ascii="Cambria" w:eastAsia="Cambria" w:hAnsi="Cambria" w:cs="Cambria"/>
          <w:b/>
          <w:sz w:val="20"/>
          <w:szCs w:val="20"/>
          <w:lang w:eastAsia="en-GB"/>
        </w:rPr>
        <w:lastRenderedPageBreak/>
        <w:t xml:space="preserve">Autorisations de pêche pour les navires et madragues autorisés à pêcher du thon rouge </w:t>
      </w:r>
    </w:p>
    <w:p w14:paraId="014997C3" w14:textId="77777777" w:rsidR="00825D71" w:rsidRPr="00A94EFD" w:rsidRDefault="00825D71" w:rsidP="00825D71">
      <w:pPr>
        <w:contextualSpacing/>
        <w:rPr>
          <w:rFonts w:ascii="Cambria" w:eastAsia="Cambria" w:hAnsi="Cambria" w:cs="Cambria"/>
          <w:sz w:val="20"/>
          <w:szCs w:val="20"/>
          <w:lang w:eastAsia="en-GB"/>
        </w:rPr>
      </w:pPr>
    </w:p>
    <w:p w14:paraId="7F4FB7B1" w14:textId="7EA1610F" w:rsidR="00825D71" w:rsidRPr="00A94EFD" w:rsidRDefault="00755A45" w:rsidP="00825D71">
      <w:pPr>
        <w:tabs>
          <w:tab w:val="left" w:pos="426"/>
        </w:tabs>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56</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 xml:space="preserve">Les CPC devront délivrer des autorisations spéciales et/ou des permis de pêche nationaux aux navires et aux madragues figurant sur l’une des listes décrites aux paragraphes </w:t>
      </w:r>
      <w:r w:rsidR="00CB1219" w:rsidRPr="00A94EFD">
        <w:rPr>
          <w:rFonts w:ascii="Cambria" w:eastAsia="Cambria" w:hAnsi="Cambria" w:cs="Cambria"/>
          <w:sz w:val="20"/>
          <w:szCs w:val="20"/>
          <w:lang w:eastAsia="en-GB"/>
        </w:rPr>
        <w:t>45</w:t>
      </w:r>
      <w:r w:rsidR="00825D71" w:rsidRPr="00A94EFD">
        <w:rPr>
          <w:rFonts w:ascii="Cambria" w:eastAsia="Cambria" w:hAnsi="Cambria" w:cs="Cambria"/>
          <w:sz w:val="20"/>
          <w:szCs w:val="20"/>
          <w:lang w:eastAsia="en-GB"/>
        </w:rPr>
        <w:t>, 4</w:t>
      </w:r>
      <w:r w:rsidR="00CB1219" w:rsidRPr="00A94EFD">
        <w:rPr>
          <w:rFonts w:ascii="Cambria" w:eastAsia="Cambria" w:hAnsi="Cambria" w:cs="Cambria"/>
          <w:sz w:val="20"/>
          <w:szCs w:val="20"/>
          <w:lang w:eastAsia="en-GB"/>
        </w:rPr>
        <w:t>8</w:t>
      </w:r>
      <w:r w:rsidR="00825D71" w:rsidRPr="00A94EFD">
        <w:rPr>
          <w:rFonts w:ascii="Cambria" w:eastAsia="Cambria" w:hAnsi="Cambria" w:cs="Cambria"/>
          <w:sz w:val="20"/>
          <w:szCs w:val="20"/>
          <w:lang w:eastAsia="en-GB"/>
        </w:rPr>
        <w:t xml:space="preserve"> et 5</w:t>
      </w:r>
      <w:r w:rsidR="00CB1219" w:rsidRPr="00A94EFD">
        <w:rPr>
          <w:rFonts w:ascii="Cambria" w:eastAsia="Cambria" w:hAnsi="Cambria" w:cs="Cambria"/>
          <w:sz w:val="20"/>
          <w:szCs w:val="20"/>
          <w:lang w:eastAsia="en-GB"/>
        </w:rPr>
        <w:t>8</w:t>
      </w:r>
      <w:r w:rsidR="00825D71" w:rsidRPr="00A94EFD">
        <w:rPr>
          <w:rFonts w:ascii="Cambria" w:eastAsia="Cambria" w:hAnsi="Cambria" w:cs="Cambria"/>
          <w:sz w:val="20"/>
          <w:szCs w:val="20"/>
          <w:lang w:eastAsia="en-GB"/>
        </w:rPr>
        <w:t>. Les autorisations de pêche contiendront, au minimum, les informations indiquées à l’</w:t>
      </w:r>
      <w:r w:rsidR="00825D71" w:rsidRPr="00A94EFD">
        <w:rPr>
          <w:rFonts w:ascii="Cambria" w:eastAsia="Cambria" w:hAnsi="Cambria" w:cs="Cambria"/>
          <w:b/>
          <w:bCs/>
          <w:sz w:val="20"/>
          <w:szCs w:val="20"/>
          <w:lang w:eastAsia="en-GB"/>
        </w:rPr>
        <w:t>annexe 13.</w:t>
      </w:r>
      <w:r w:rsidR="00825D71" w:rsidRPr="00A94EFD">
        <w:rPr>
          <w:rFonts w:ascii="Cambria" w:eastAsia="Cambria" w:hAnsi="Cambria" w:cs="Cambria"/>
          <w:sz w:val="20"/>
          <w:szCs w:val="20"/>
          <w:lang w:eastAsia="en-GB"/>
        </w:rPr>
        <w:t xml:space="preserve"> La CPC de pavillon devra veiller à ce que les informations contenues dans l'autorisation de pêche soient exactes et conformes aux règles de l'ICCAT. La CPC de pavillon devra prendre les mesures d’exécution nécessaires, conformément à sa législation et </w:t>
      </w:r>
      <w:r w:rsidR="000C30C6" w:rsidRPr="00A94EFD">
        <w:rPr>
          <w:rFonts w:ascii="Cambria" w:eastAsia="Cambria" w:hAnsi="Cambria" w:cs="Cambria"/>
          <w:sz w:val="20"/>
          <w:szCs w:val="20"/>
          <w:lang w:eastAsia="en-GB"/>
        </w:rPr>
        <w:t>peut</w:t>
      </w:r>
      <w:r w:rsidR="00825D71" w:rsidRPr="00A94EFD">
        <w:rPr>
          <w:rFonts w:ascii="Cambria" w:eastAsia="Cambria" w:hAnsi="Cambria" w:cs="Cambria"/>
          <w:sz w:val="20"/>
          <w:szCs w:val="20"/>
          <w:lang w:eastAsia="en-GB"/>
        </w:rPr>
        <w:t xml:space="preserve"> ordonner au navire de faire route immédiatement vers un port désigné lorsqu'il sera estimé que son quota individuel est épuisé.</w:t>
      </w:r>
    </w:p>
    <w:p w14:paraId="3046EB11" w14:textId="77777777" w:rsidR="00825D71" w:rsidRPr="00A94EFD" w:rsidRDefault="00825D71" w:rsidP="00825D71">
      <w:pPr>
        <w:rPr>
          <w:rFonts w:ascii="Cambria" w:eastAsia="Cambria" w:hAnsi="Cambria" w:cs="Cambria"/>
          <w:b/>
          <w:sz w:val="20"/>
          <w:szCs w:val="20"/>
          <w:lang w:eastAsia="en-GB"/>
        </w:rPr>
      </w:pPr>
    </w:p>
    <w:p w14:paraId="4C4B31ED" w14:textId="77777777" w:rsidR="00825D71" w:rsidRPr="00A94EFD" w:rsidRDefault="00825D71" w:rsidP="00825D71">
      <w:pPr>
        <w:keepNext/>
        <w:keepLines/>
        <w:ind w:left="10" w:hanging="10"/>
        <w:contextualSpacing/>
        <w:outlineLvl w:val="0"/>
        <w:rPr>
          <w:rFonts w:ascii="Cambria" w:eastAsia="Cambria" w:hAnsi="Cambria" w:cs="Cambria"/>
          <w:b/>
          <w:sz w:val="20"/>
          <w:szCs w:val="20"/>
          <w:lang w:eastAsia="en-GB"/>
        </w:rPr>
      </w:pPr>
      <w:r w:rsidRPr="00A94EFD">
        <w:rPr>
          <w:rFonts w:ascii="Cambria" w:eastAsia="Cambria" w:hAnsi="Cambria" w:cs="Cambria"/>
          <w:b/>
          <w:sz w:val="20"/>
          <w:szCs w:val="20"/>
          <w:lang w:eastAsia="en-GB"/>
        </w:rPr>
        <w:t>Registre ICCAT des madragues thonières autorisées à pêcher du thon rouge</w:t>
      </w:r>
    </w:p>
    <w:p w14:paraId="7BC71E7F" w14:textId="77777777" w:rsidR="00825D71" w:rsidRPr="00A94EFD" w:rsidRDefault="00825D71" w:rsidP="00825D71">
      <w:pPr>
        <w:contextualSpacing/>
        <w:rPr>
          <w:rFonts w:ascii="Cambria" w:eastAsia="Cambria" w:hAnsi="Cambria" w:cs="Cambria"/>
          <w:sz w:val="20"/>
          <w:szCs w:val="20"/>
          <w:lang w:eastAsia="en-GB"/>
        </w:rPr>
      </w:pPr>
    </w:p>
    <w:p w14:paraId="20E9E054" w14:textId="34562C6A" w:rsidR="00825D71" w:rsidRPr="00A94EFD" w:rsidRDefault="00755A45"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57</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La Commission devra établir et tenir à jour un registre ICCAT de toutes les madragues thonières autorisées à pêcher du thon rouge dans l’Atlantique Est et en Méditerranée. Aux fins de la présente Recommandation, les madragues thonières ne figurant pas dans ce registre sont considérées comme n’étant pas habilitées à être utilisées pour la pêche, la conservation à bord, ni la participation à toute opération de capture, transfert, mise à mort ou débarquement du thon rouge.</w:t>
      </w:r>
    </w:p>
    <w:p w14:paraId="474FC976" w14:textId="77777777" w:rsidR="00825D71" w:rsidRPr="00A94EFD" w:rsidRDefault="00825D71" w:rsidP="00825D71">
      <w:pPr>
        <w:ind w:left="426" w:hanging="426"/>
        <w:contextualSpacing/>
        <w:jc w:val="both"/>
        <w:rPr>
          <w:rFonts w:ascii="Cambria" w:eastAsia="Cambria" w:hAnsi="Cambria" w:cs="Cambria"/>
          <w:sz w:val="20"/>
          <w:szCs w:val="20"/>
          <w:lang w:eastAsia="en-GB"/>
        </w:rPr>
      </w:pPr>
    </w:p>
    <w:p w14:paraId="5AF090A1" w14:textId="342FC763" w:rsidR="00825D71" w:rsidRPr="00A94EFD" w:rsidRDefault="00755A45"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58</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 xml:space="preserve">Chaque CPC devra transmettre, par voie électronique au Secrétariat de l’ICCAT, dans le cadre de son plan de pêche décrit aux paragraphes 12 et 13, la liste (y compris le nom des madragues, le numéro de registre et les coordonnées géographiques du polygone de la madrague) de ses madragues thonières autorisées visées au paragraphe </w:t>
      </w:r>
      <w:r w:rsidR="00FE250A" w:rsidRPr="00A94EFD">
        <w:rPr>
          <w:rFonts w:ascii="Cambria" w:eastAsia="Cambria" w:hAnsi="Cambria" w:cs="Cambria"/>
          <w:sz w:val="20"/>
          <w:szCs w:val="20"/>
          <w:lang w:eastAsia="en-GB"/>
        </w:rPr>
        <w:t>56</w:t>
      </w:r>
      <w:r w:rsidR="00825D71" w:rsidRPr="00A94EFD">
        <w:rPr>
          <w:rFonts w:ascii="Cambria" w:eastAsia="Cambria" w:hAnsi="Cambria" w:cs="Cambria"/>
          <w:sz w:val="20"/>
          <w:szCs w:val="20"/>
          <w:lang w:eastAsia="en-GB"/>
        </w:rPr>
        <w:t>.</w:t>
      </w:r>
    </w:p>
    <w:p w14:paraId="59E94561" w14:textId="77777777" w:rsidR="00825D71" w:rsidRPr="00A94EFD" w:rsidRDefault="00825D71" w:rsidP="00825D71">
      <w:pPr>
        <w:ind w:left="426" w:right="-1" w:hanging="426"/>
        <w:contextualSpacing/>
        <w:jc w:val="both"/>
        <w:rPr>
          <w:rFonts w:ascii="Cambria" w:eastAsia="Cambria" w:hAnsi="Cambria" w:cs="Cambria"/>
          <w:sz w:val="20"/>
          <w:szCs w:val="20"/>
          <w:lang w:eastAsia="en-GB"/>
        </w:rPr>
      </w:pPr>
    </w:p>
    <w:p w14:paraId="651792B9" w14:textId="0E4A2B82" w:rsidR="00825D71" w:rsidRPr="00A94EFD" w:rsidRDefault="00755A45"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59</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Après l'établissement du registre ICCAT des madragues, chaque CPC devra notifier au Secrétariat de l'ICCAT tout ajout, suppression et/ou modification à apporter au registre ICCAT des madragues, au moment où ce changement survient.</w:t>
      </w:r>
    </w:p>
    <w:p w14:paraId="06CD8BCD" w14:textId="77777777" w:rsidR="00643061" w:rsidRPr="00A94EFD" w:rsidRDefault="00643061" w:rsidP="00825D71">
      <w:pPr>
        <w:ind w:left="426" w:right="-1" w:hanging="426"/>
        <w:contextualSpacing/>
        <w:jc w:val="both"/>
        <w:rPr>
          <w:rFonts w:ascii="Cambria" w:eastAsia="Cambria" w:hAnsi="Cambria" w:cs="Cambria"/>
          <w:sz w:val="20"/>
          <w:szCs w:val="20"/>
          <w:lang w:eastAsia="en-GB"/>
        </w:rPr>
      </w:pPr>
    </w:p>
    <w:p w14:paraId="335CA1DC" w14:textId="2FCB4A78" w:rsidR="00825D71" w:rsidRPr="00A94EFD" w:rsidRDefault="00755A45"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60</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Le Secrétariat de l’ICCAT devra prendre toute mesure visant à garantir la disponibilité du registre par voie électronique, y compris sa publication sur le site web de l’ICCAT, d’une manière conforme aux exigences de confidentialité signalées par les CPC.</w:t>
      </w:r>
    </w:p>
    <w:p w14:paraId="03BA42ED" w14:textId="77777777" w:rsidR="00825D71" w:rsidRPr="00A94EFD" w:rsidRDefault="00825D71" w:rsidP="00825D71">
      <w:pPr>
        <w:rPr>
          <w:rFonts w:ascii="Cambria" w:eastAsia="Cambria" w:hAnsi="Cambria" w:cs="Cambria"/>
          <w:b/>
          <w:sz w:val="20"/>
          <w:szCs w:val="20"/>
          <w:lang w:eastAsia="en-GB"/>
        </w:rPr>
      </w:pPr>
    </w:p>
    <w:p w14:paraId="1BA634F3" w14:textId="77777777" w:rsidR="00825D71" w:rsidRPr="00A94EFD" w:rsidRDefault="00825D71" w:rsidP="00825D71">
      <w:pPr>
        <w:keepNext/>
        <w:keepLines/>
        <w:ind w:left="10" w:hanging="10"/>
        <w:contextualSpacing/>
        <w:outlineLvl w:val="0"/>
        <w:rPr>
          <w:rFonts w:ascii="Cambria" w:eastAsia="Cambria" w:hAnsi="Cambria" w:cs="Cambria"/>
          <w:b/>
          <w:sz w:val="20"/>
          <w:szCs w:val="20"/>
          <w:lang w:eastAsia="en-GB"/>
        </w:rPr>
      </w:pPr>
      <w:r w:rsidRPr="00A94EFD">
        <w:rPr>
          <w:rFonts w:ascii="Cambria" w:eastAsia="Cambria" w:hAnsi="Cambria" w:cs="Cambria"/>
          <w:b/>
          <w:sz w:val="20"/>
          <w:szCs w:val="20"/>
          <w:lang w:eastAsia="en-GB"/>
        </w:rPr>
        <w:t>Registre ICCAT des fermes autorisées à réaliser des opérations concernant le thon rouge</w:t>
      </w:r>
    </w:p>
    <w:p w14:paraId="524A0041" w14:textId="77777777" w:rsidR="00825D71" w:rsidRPr="00A94EFD" w:rsidRDefault="00825D71" w:rsidP="00825D71">
      <w:pPr>
        <w:ind w:right="140"/>
        <w:contextualSpacing/>
        <w:jc w:val="both"/>
        <w:rPr>
          <w:rFonts w:ascii="Cambria" w:eastAsia="Cambria" w:hAnsi="Cambria" w:cs="Cambria"/>
          <w:sz w:val="20"/>
          <w:szCs w:val="20"/>
          <w:lang w:eastAsia="en-GB"/>
        </w:rPr>
      </w:pPr>
    </w:p>
    <w:p w14:paraId="7BF89D5E" w14:textId="1FF61D4F" w:rsidR="00825D71" w:rsidRPr="00A94EFD" w:rsidRDefault="00755A45"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61</w:t>
      </w:r>
      <w:r w:rsidR="00825D71" w:rsidRPr="00A94EFD">
        <w:rPr>
          <w:rFonts w:ascii="Cambria" w:eastAsia="Cambria" w:hAnsi="Cambria" w:cs="Cambria"/>
          <w:sz w:val="20"/>
          <w:szCs w:val="20"/>
          <w:lang w:eastAsia="en-GB"/>
        </w:rPr>
        <w:t>.</w:t>
      </w:r>
      <w:r w:rsidR="00825D71" w:rsidRPr="00A94EFD">
        <w:rPr>
          <w:rFonts w:ascii="Cambria" w:eastAsia="Cambria" w:hAnsi="Cambria" w:cs="Cambria"/>
          <w:b/>
          <w:bCs/>
          <w:sz w:val="20"/>
          <w:szCs w:val="20"/>
          <w:lang w:eastAsia="en-GB"/>
        </w:rPr>
        <w:tab/>
      </w:r>
      <w:r w:rsidR="00825D71" w:rsidRPr="00A94EFD">
        <w:rPr>
          <w:rFonts w:ascii="Cambria" w:eastAsia="Cambria" w:hAnsi="Cambria" w:cs="Cambria"/>
          <w:sz w:val="20"/>
          <w:szCs w:val="20"/>
          <w:lang w:eastAsia="en-GB"/>
        </w:rPr>
        <w:t>Le Secrétariat de l’ICCAT devra tenir à jour un registre ICCAT de toutes les fermes thonières autorisées à réaliser des opérations concernant le thon rouge dans l’Atlantique Est et en Méditerranée. Aux fins de la présente Recommandation, les fermes thonières ne figurant pas dans ce registre sont considérées comme n’étant pas autorisées à réaliser des opérations concernant le thon rouge.</w:t>
      </w:r>
    </w:p>
    <w:p w14:paraId="0BBA2499" w14:textId="77777777" w:rsidR="00825D71" w:rsidRPr="00A94EFD" w:rsidRDefault="00825D71" w:rsidP="00825D71">
      <w:pPr>
        <w:rPr>
          <w:rFonts w:ascii="Cambria" w:eastAsia="Cambria" w:hAnsi="Cambria" w:cs="Cambria"/>
          <w:sz w:val="20"/>
          <w:szCs w:val="20"/>
          <w:lang w:eastAsia="en-GB"/>
        </w:rPr>
      </w:pPr>
    </w:p>
    <w:p w14:paraId="7F1AC863" w14:textId="2B157393" w:rsidR="00825D71" w:rsidRPr="00A94EFD" w:rsidRDefault="00755A45"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62</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Chaque CPC de la ferme devra soumettre électroniquement au Secrétariat de l'ICCAT, dans le cadre de son plan d'élevage défini au paragraphe 10 d), la liste de ses fermes de thon rouge autorisées, y compris :</w:t>
      </w:r>
    </w:p>
    <w:p w14:paraId="418670C1" w14:textId="77777777" w:rsidR="00825D71" w:rsidRPr="00A94EFD" w:rsidRDefault="00825D71" w:rsidP="00825D71">
      <w:pPr>
        <w:tabs>
          <w:tab w:val="left" w:pos="426"/>
        </w:tabs>
        <w:ind w:right="-1"/>
        <w:contextualSpacing/>
        <w:jc w:val="both"/>
        <w:rPr>
          <w:rFonts w:ascii="Cambria" w:eastAsia="Cambria" w:hAnsi="Cambria" w:cs="Cambria"/>
          <w:sz w:val="20"/>
          <w:szCs w:val="20"/>
          <w:lang w:eastAsia="en-GB"/>
        </w:rPr>
      </w:pPr>
    </w:p>
    <w:p w14:paraId="5DA08071" w14:textId="77777777" w:rsidR="00825D71" w:rsidRPr="00A94EFD" w:rsidRDefault="00825D71" w:rsidP="00FE250A">
      <w:pPr>
        <w:numPr>
          <w:ilvl w:val="0"/>
          <w:numId w:val="68"/>
        </w:numPr>
        <w:spacing w:after="80"/>
        <w:ind w:left="1134" w:right="142"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le nom de la ferme ;</w:t>
      </w:r>
    </w:p>
    <w:p w14:paraId="716C5134" w14:textId="77777777" w:rsidR="00825D71" w:rsidRPr="00A94EFD" w:rsidRDefault="00825D71" w:rsidP="00FE250A">
      <w:pPr>
        <w:numPr>
          <w:ilvl w:val="0"/>
          <w:numId w:val="68"/>
        </w:numPr>
        <w:spacing w:after="80"/>
        <w:ind w:left="1134" w:right="142"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le numéro de registre ;</w:t>
      </w:r>
    </w:p>
    <w:p w14:paraId="63743625" w14:textId="738AE52D" w:rsidR="00825D71" w:rsidRPr="00A94EFD" w:rsidRDefault="00825D71" w:rsidP="00FE250A">
      <w:pPr>
        <w:numPr>
          <w:ilvl w:val="0"/>
          <w:numId w:val="68"/>
        </w:numPr>
        <w:spacing w:after="80"/>
        <w:ind w:left="1134" w:right="142"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les noms et adresses du ou des propriétaires et d</w:t>
      </w:r>
      <w:r w:rsidR="00FE250A" w:rsidRPr="00A94EFD">
        <w:rPr>
          <w:rFonts w:ascii="Cambria" w:eastAsia="Cambria" w:hAnsi="Cambria" w:cs="Cambria"/>
          <w:sz w:val="20"/>
          <w:szCs w:val="20"/>
          <w:lang w:eastAsia="en-GB"/>
        </w:rPr>
        <w:t>u</w:t>
      </w:r>
      <w:r w:rsidRPr="00A94EFD">
        <w:rPr>
          <w:rFonts w:ascii="Cambria" w:eastAsia="Cambria" w:hAnsi="Cambria" w:cs="Cambria"/>
          <w:sz w:val="20"/>
          <w:szCs w:val="20"/>
          <w:lang w:eastAsia="en-GB"/>
        </w:rPr>
        <w:t xml:space="preserve"> ou des opérateurs ;</w:t>
      </w:r>
    </w:p>
    <w:p w14:paraId="7C4E05D3" w14:textId="69AD3A3E" w:rsidR="00825D71" w:rsidRPr="00A94EFD" w:rsidRDefault="00825D71" w:rsidP="00FE250A">
      <w:pPr>
        <w:numPr>
          <w:ilvl w:val="0"/>
          <w:numId w:val="68"/>
        </w:numPr>
        <w:spacing w:after="80"/>
        <w:ind w:left="1134" w:right="142"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 xml:space="preserve">la </w:t>
      </w:r>
      <w:r w:rsidRPr="00A94EFD">
        <w:rPr>
          <w:rFonts w:ascii="Cambria" w:eastAsia="Cambria" w:hAnsi="Cambria" w:cs="Cambria"/>
          <w:sz w:val="20"/>
          <w:szCs w:val="20"/>
          <w:u w:val="single"/>
          <w:lang w:eastAsia="en-GB"/>
        </w:rPr>
        <w:t>capacité d'entrée</w:t>
      </w:r>
      <w:r w:rsidRPr="00A94EFD">
        <w:rPr>
          <w:rFonts w:ascii="Cambria" w:eastAsia="Cambria" w:hAnsi="Cambria" w:cs="Cambria"/>
          <w:sz w:val="20"/>
          <w:szCs w:val="20"/>
          <w:lang w:eastAsia="en-GB"/>
        </w:rPr>
        <w:t xml:space="preserve"> allouée à chaque ferme ;</w:t>
      </w:r>
    </w:p>
    <w:p w14:paraId="58426E6E" w14:textId="3286D51A" w:rsidR="00825D71" w:rsidRPr="00A94EFD" w:rsidRDefault="00825D71" w:rsidP="00FE250A">
      <w:pPr>
        <w:numPr>
          <w:ilvl w:val="0"/>
          <w:numId w:val="68"/>
        </w:numPr>
        <w:spacing w:after="80"/>
        <w:ind w:left="1134" w:right="142"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les coordonnées géographiques des zones autorisées pour les activités d'élevage ; et</w:t>
      </w:r>
    </w:p>
    <w:p w14:paraId="079358B1" w14:textId="77777777" w:rsidR="00825D71" w:rsidRPr="00A94EFD" w:rsidRDefault="00825D71" w:rsidP="00FE250A">
      <w:pPr>
        <w:numPr>
          <w:ilvl w:val="0"/>
          <w:numId w:val="68"/>
        </w:numPr>
        <w:spacing w:after="80"/>
        <w:ind w:left="1134" w:right="142"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le statut de la ferme (active ou inactive).</w:t>
      </w:r>
    </w:p>
    <w:p w14:paraId="3ABE32E7" w14:textId="77777777" w:rsidR="00825D71" w:rsidRPr="00A94EFD" w:rsidRDefault="00825D71" w:rsidP="00825D71">
      <w:pPr>
        <w:rPr>
          <w:rFonts w:ascii="Cambria" w:eastAsia="Cambria" w:hAnsi="Cambria" w:cs="Cambria"/>
          <w:sz w:val="20"/>
          <w:szCs w:val="20"/>
          <w:lang w:eastAsia="en-GB"/>
        </w:rPr>
      </w:pPr>
    </w:p>
    <w:p w14:paraId="2DB38F07" w14:textId="2CBBE50E" w:rsidR="00825D71" w:rsidRPr="00A94EFD" w:rsidRDefault="00755A45"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63</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Aucune activité d'élevage, y compris l'alimentation à des fins d'engraissement ou la mise à mort du thon rouge, ne devra être autorisée en dehors des coordonnées géographiques approuvées pour les activités d'élevage.</w:t>
      </w:r>
    </w:p>
    <w:p w14:paraId="5C82C17A" w14:textId="77777777" w:rsidR="00825D71" w:rsidRPr="00A94EFD" w:rsidRDefault="00825D71" w:rsidP="00825D71">
      <w:pPr>
        <w:ind w:left="426" w:right="-1" w:hanging="426"/>
        <w:contextualSpacing/>
        <w:jc w:val="both"/>
        <w:rPr>
          <w:rFonts w:ascii="Cambria" w:eastAsia="Cambria" w:hAnsi="Cambria" w:cs="Cambria"/>
          <w:sz w:val="20"/>
          <w:szCs w:val="20"/>
          <w:lang w:eastAsia="en-GB"/>
        </w:rPr>
      </w:pPr>
    </w:p>
    <w:p w14:paraId="1F455F88" w14:textId="5D70EF50" w:rsidR="00825D71" w:rsidRPr="00A94EFD" w:rsidRDefault="00755A45"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64</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Chaque CPC devra notifier au Secrétariat de l’ICCAT tout ajout, suppression et/ou modification à apporter au registre ICCAT des fermes, au moment où ce changement intervient.</w:t>
      </w:r>
    </w:p>
    <w:p w14:paraId="0CC277EC" w14:textId="77777777" w:rsidR="00FE250A" w:rsidRPr="00A94EFD" w:rsidRDefault="00FE250A">
      <w:pPr>
        <w:spacing w:after="160" w:line="259" w:lineRule="auto"/>
        <w:rPr>
          <w:rFonts w:ascii="Cambria" w:eastAsia="Cambria" w:hAnsi="Cambria" w:cs="Cambria"/>
          <w:sz w:val="20"/>
          <w:szCs w:val="20"/>
          <w:lang w:eastAsia="en-GB"/>
        </w:rPr>
      </w:pPr>
      <w:r w:rsidRPr="00A94EFD">
        <w:rPr>
          <w:rFonts w:ascii="Cambria" w:eastAsia="Cambria" w:hAnsi="Cambria" w:cs="Cambria"/>
          <w:sz w:val="20"/>
          <w:szCs w:val="20"/>
          <w:lang w:eastAsia="en-GB"/>
        </w:rPr>
        <w:br w:type="page"/>
      </w:r>
    </w:p>
    <w:p w14:paraId="6DC78C6D" w14:textId="1B7F4DB6" w:rsidR="002B3C4F" w:rsidRPr="00A94EFD" w:rsidRDefault="00755A45" w:rsidP="002B3C4F">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lastRenderedPageBreak/>
        <w:t>65</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Le Secrétariat de l’ICCAT devra prendre toute mesure visant à garantir la disponibilité du registre par voie électronique, y compris sa publication sur le site web de l’ICCAT, d’une manière conforme aux exigences de confidentialité signalées par les CPC.</w:t>
      </w:r>
    </w:p>
    <w:p w14:paraId="6FD58715" w14:textId="77777777" w:rsidR="00FE250A" w:rsidRPr="00A94EFD" w:rsidRDefault="00FE250A" w:rsidP="002B3C4F">
      <w:pPr>
        <w:ind w:left="426" w:right="-1" w:hanging="426"/>
        <w:contextualSpacing/>
        <w:jc w:val="both"/>
        <w:rPr>
          <w:rFonts w:ascii="Cambria" w:eastAsia="Cambria" w:hAnsi="Cambria" w:cs="Cambria"/>
          <w:sz w:val="20"/>
          <w:szCs w:val="20"/>
          <w:lang w:eastAsia="en-GB"/>
        </w:rPr>
      </w:pPr>
    </w:p>
    <w:p w14:paraId="0551CD95" w14:textId="3991629E" w:rsidR="00825D71" w:rsidRPr="00A94EFD" w:rsidRDefault="00755A45"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66</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 xml:space="preserve">Chaque CPC devra prendre les mesures nécessaires pour s'assurer qu'aucun thon rouge n'est placé dans une ferme non autorisée par la CPC ou non inscrite dans le registre de l'ICCAT et que les fermes ne reçoivent pas de thon rouge provenant de navires qui ne sont pas inscrits dans le registre </w:t>
      </w:r>
      <w:r w:rsidR="00FE250A" w:rsidRPr="00A94EFD">
        <w:rPr>
          <w:rFonts w:ascii="Cambria" w:eastAsia="Cambria" w:hAnsi="Cambria" w:cs="Cambria"/>
          <w:sz w:val="20"/>
          <w:szCs w:val="20"/>
          <w:lang w:eastAsia="en-GB"/>
        </w:rPr>
        <w:t>de l’</w:t>
      </w:r>
      <w:r w:rsidR="00825D71" w:rsidRPr="00A94EFD">
        <w:rPr>
          <w:rFonts w:ascii="Cambria" w:eastAsia="Cambria" w:hAnsi="Cambria" w:cs="Cambria"/>
          <w:sz w:val="20"/>
          <w:szCs w:val="20"/>
          <w:lang w:eastAsia="en-GB"/>
        </w:rPr>
        <w:t xml:space="preserve">ICCAT </w:t>
      </w:r>
      <w:proofErr w:type="gramStart"/>
      <w:r w:rsidR="00825D71" w:rsidRPr="00A94EFD">
        <w:rPr>
          <w:rFonts w:ascii="Cambria" w:eastAsia="Cambria" w:hAnsi="Cambria" w:cs="Cambria"/>
          <w:sz w:val="20"/>
          <w:szCs w:val="20"/>
          <w:lang w:eastAsia="en-GB"/>
        </w:rPr>
        <w:t>des navires visé</w:t>
      </w:r>
      <w:proofErr w:type="gramEnd"/>
      <w:r w:rsidR="00825D71" w:rsidRPr="00A94EFD">
        <w:rPr>
          <w:rFonts w:ascii="Cambria" w:eastAsia="Cambria" w:hAnsi="Cambria" w:cs="Cambria"/>
          <w:sz w:val="20"/>
          <w:szCs w:val="20"/>
          <w:lang w:eastAsia="en-GB"/>
        </w:rPr>
        <w:t xml:space="preserve"> au paragraphe </w:t>
      </w:r>
      <w:r w:rsidR="00FE250A" w:rsidRPr="00A94EFD">
        <w:rPr>
          <w:rFonts w:ascii="Cambria" w:eastAsia="Cambria" w:hAnsi="Cambria" w:cs="Cambria"/>
          <w:sz w:val="20"/>
          <w:szCs w:val="20"/>
          <w:lang w:eastAsia="en-GB"/>
        </w:rPr>
        <w:t>48</w:t>
      </w:r>
      <w:r w:rsidR="00825D71" w:rsidRPr="00A94EFD">
        <w:rPr>
          <w:rFonts w:ascii="Cambria" w:eastAsia="Cambria" w:hAnsi="Cambria" w:cs="Cambria"/>
          <w:sz w:val="20"/>
          <w:szCs w:val="20"/>
          <w:lang w:eastAsia="en-GB"/>
        </w:rPr>
        <w:t>. Chaque CPC devra prendre les mesures nécessaires, en vertu de sa législation applicable, pour interdire toute opération dans des fermes non inscrites dans le registre des fermes de l'ICCAT.</w:t>
      </w:r>
    </w:p>
    <w:p w14:paraId="4ABC25FE" w14:textId="77777777" w:rsidR="00CA26C1" w:rsidRPr="00A94EFD" w:rsidRDefault="00CA26C1" w:rsidP="00825D71">
      <w:pPr>
        <w:keepNext/>
        <w:keepLines/>
        <w:contextualSpacing/>
        <w:outlineLvl w:val="0"/>
        <w:rPr>
          <w:rFonts w:ascii="Cambria" w:eastAsia="Cambria" w:hAnsi="Cambria" w:cs="Cambria"/>
          <w:b/>
          <w:sz w:val="20"/>
          <w:szCs w:val="20"/>
          <w:lang w:eastAsia="en-GB"/>
        </w:rPr>
      </w:pPr>
    </w:p>
    <w:p w14:paraId="190FD18D" w14:textId="2F4D7CDE" w:rsidR="00825D71" w:rsidRPr="00A94EFD" w:rsidRDefault="00825D71" w:rsidP="00825D71">
      <w:pPr>
        <w:keepNext/>
        <w:keepLines/>
        <w:contextualSpacing/>
        <w:outlineLvl w:val="0"/>
        <w:rPr>
          <w:rFonts w:ascii="Cambria" w:eastAsia="Cambria" w:hAnsi="Cambria" w:cs="Cambria"/>
          <w:b/>
          <w:sz w:val="20"/>
          <w:szCs w:val="20"/>
          <w:lang w:eastAsia="en-GB"/>
        </w:rPr>
      </w:pPr>
      <w:r w:rsidRPr="00A94EFD">
        <w:rPr>
          <w:rFonts w:ascii="Cambria" w:eastAsia="Cambria" w:hAnsi="Cambria" w:cs="Cambria"/>
          <w:b/>
          <w:sz w:val="20"/>
          <w:szCs w:val="20"/>
          <w:lang w:eastAsia="en-GB"/>
        </w:rPr>
        <w:t xml:space="preserve">Informations sur les activités de pêche </w:t>
      </w:r>
    </w:p>
    <w:p w14:paraId="0EE6DDE0" w14:textId="77777777" w:rsidR="00825D71" w:rsidRPr="00A94EFD" w:rsidRDefault="00825D71" w:rsidP="00825D71">
      <w:pPr>
        <w:contextualSpacing/>
        <w:rPr>
          <w:rFonts w:ascii="Cambria" w:eastAsia="Cambria" w:hAnsi="Cambria" w:cs="Cambria"/>
          <w:sz w:val="20"/>
          <w:szCs w:val="20"/>
          <w:lang w:eastAsia="en-GB"/>
        </w:rPr>
      </w:pPr>
    </w:p>
    <w:p w14:paraId="49DA9113" w14:textId="6D1C4F5C" w:rsidR="00825D71" w:rsidRPr="00A94EFD" w:rsidRDefault="00755A45"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67</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 xml:space="preserve">Tous les ans, avant le </w:t>
      </w:r>
      <w:r w:rsidR="007D2532" w:rsidRPr="00A94EFD">
        <w:rPr>
          <w:rFonts w:ascii="Cambria" w:eastAsia="Cambria" w:hAnsi="Cambria" w:cs="Cambria"/>
          <w:sz w:val="20"/>
          <w:szCs w:val="20"/>
          <w:lang w:eastAsia="en-GB"/>
        </w:rPr>
        <w:t>15</w:t>
      </w:r>
      <w:r w:rsidR="00825D71" w:rsidRPr="00A94EFD">
        <w:rPr>
          <w:rFonts w:ascii="Cambria" w:eastAsia="Cambria" w:hAnsi="Cambria" w:cs="Cambria"/>
          <w:sz w:val="20"/>
          <w:szCs w:val="20"/>
          <w:lang w:eastAsia="en-GB"/>
        </w:rPr>
        <w:t xml:space="preserve"> juillet, ou dans les sept mois suivant la fin de la saison de pêche pour les CPC qui terminent leur campagne de pêche en juillet, chaque CPC devra communiquer au Secrétariat de l’ICCAT des informations détaillées sur les prises de thon rouge réalisées dans l’Atlantique Est et en Méditerranée au cours de la période antérieure d’allocation de quota. Cette information devrait inclure : </w:t>
      </w:r>
    </w:p>
    <w:p w14:paraId="60FC504E" w14:textId="77777777" w:rsidR="00825D71" w:rsidRPr="00A94EFD" w:rsidRDefault="00825D71" w:rsidP="00825D71">
      <w:pPr>
        <w:contextualSpacing/>
        <w:rPr>
          <w:rFonts w:ascii="Cambria" w:eastAsia="Cambria" w:hAnsi="Cambria" w:cs="Cambria"/>
          <w:sz w:val="20"/>
          <w:szCs w:val="20"/>
          <w:lang w:eastAsia="en-GB"/>
        </w:rPr>
      </w:pPr>
    </w:p>
    <w:p w14:paraId="4AA1A856" w14:textId="77777777" w:rsidR="00825D71" w:rsidRPr="00A94EFD" w:rsidRDefault="00825D71" w:rsidP="00872A76">
      <w:pPr>
        <w:numPr>
          <w:ilvl w:val="1"/>
          <w:numId w:val="56"/>
        </w:numPr>
        <w:spacing w:after="120"/>
        <w:ind w:left="850" w:right="123"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 xml:space="preserve">le nom et le numéro ICCAT de chaque navire de capture ; </w:t>
      </w:r>
    </w:p>
    <w:p w14:paraId="36C3C994" w14:textId="77777777" w:rsidR="00825D71" w:rsidRPr="00A94EFD" w:rsidRDefault="00825D71" w:rsidP="00872A76">
      <w:pPr>
        <w:numPr>
          <w:ilvl w:val="1"/>
          <w:numId w:val="56"/>
        </w:numPr>
        <w:spacing w:after="120"/>
        <w:ind w:left="850" w:right="123"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 xml:space="preserve">la période d’autorisation(s) pour chaque navire de capture ; </w:t>
      </w:r>
    </w:p>
    <w:p w14:paraId="1019008B" w14:textId="77777777" w:rsidR="00825D71" w:rsidRPr="00A94EFD" w:rsidRDefault="00825D71" w:rsidP="00872A76">
      <w:pPr>
        <w:numPr>
          <w:ilvl w:val="1"/>
          <w:numId w:val="56"/>
        </w:numPr>
        <w:spacing w:after="120"/>
        <w:ind w:left="850" w:right="-1"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 xml:space="preserve">les prises totales de chaque navire de capture, y compris les captures nulles pendant la période d’autorisation(s) ; </w:t>
      </w:r>
    </w:p>
    <w:p w14:paraId="2A369CCE" w14:textId="77777777" w:rsidR="00825D71" w:rsidRPr="00A94EFD" w:rsidRDefault="00825D71" w:rsidP="00872A76">
      <w:pPr>
        <w:numPr>
          <w:ilvl w:val="1"/>
          <w:numId w:val="56"/>
        </w:numPr>
        <w:spacing w:after="120"/>
        <w:ind w:left="850" w:right="-1"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 xml:space="preserve">le nombre total de jours pendant lesquels chaque navire de capture a pêché dans l’Atlantique Est et en Méditerranée pendant la période d’autorisation(s) ; et </w:t>
      </w:r>
    </w:p>
    <w:p w14:paraId="0C2A492E" w14:textId="77777777" w:rsidR="00825D71" w:rsidRPr="00A94EFD" w:rsidRDefault="00825D71" w:rsidP="00872A76">
      <w:pPr>
        <w:numPr>
          <w:ilvl w:val="1"/>
          <w:numId w:val="56"/>
        </w:numPr>
        <w:spacing w:after="120"/>
        <w:ind w:left="850" w:right="-1"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la capture totale en dehors de leur période d’autorisation (prises accessoires).</w:t>
      </w:r>
    </w:p>
    <w:p w14:paraId="2CC8ECA4" w14:textId="77777777" w:rsidR="00643061" w:rsidRPr="00A94EFD" w:rsidRDefault="00643061" w:rsidP="00825D71">
      <w:pPr>
        <w:tabs>
          <w:tab w:val="left" w:pos="426"/>
        </w:tabs>
        <w:ind w:left="426" w:right="-1" w:hanging="426"/>
        <w:contextualSpacing/>
        <w:jc w:val="both"/>
        <w:rPr>
          <w:rFonts w:ascii="Cambria" w:eastAsia="Cambria" w:hAnsi="Cambria" w:cs="Cambria"/>
          <w:sz w:val="20"/>
          <w:szCs w:val="20"/>
          <w:lang w:eastAsia="en-GB"/>
        </w:rPr>
      </w:pPr>
    </w:p>
    <w:p w14:paraId="169283D6" w14:textId="437A99A2" w:rsidR="00825D71" w:rsidRPr="00A94EFD" w:rsidRDefault="00755A45" w:rsidP="00825D71">
      <w:pPr>
        <w:tabs>
          <w:tab w:val="left" w:pos="426"/>
        </w:tabs>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68</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 xml:space="preserve">En ce qui concerne tous les navires qui n’étaient pas autorisés à pêcher activement du thon rouge dans l’Atlantique Est et en Méditerranée, mais qui ont capturé du thon rouge comme prise accessoire, les informations suivantes devront être fournies au Secrétariat de l’ICCAT : </w:t>
      </w:r>
    </w:p>
    <w:p w14:paraId="0DD86091" w14:textId="77777777" w:rsidR="00825D71" w:rsidRPr="00A94EFD" w:rsidRDefault="00825D71" w:rsidP="00825D71">
      <w:pPr>
        <w:rPr>
          <w:rFonts w:ascii="Cambria" w:eastAsia="Cambria" w:hAnsi="Cambria" w:cs="Cambria"/>
          <w:sz w:val="20"/>
          <w:szCs w:val="20"/>
          <w:lang w:eastAsia="en-GB"/>
        </w:rPr>
      </w:pPr>
    </w:p>
    <w:p w14:paraId="40FD5A84" w14:textId="77777777" w:rsidR="00825D71" w:rsidRPr="00A94EFD" w:rsidRDefault="00825D71" w:rsidP="00872A76">
      <w:pPr>
        <w:numPr>
          <w:ilvl w:val="1"/>
          <w:numId w:val="57"/>
        </w:numPr>
        <w:spacing w:after="120"/>
        <w:ind w:left="850" w:right="125"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le nom et le numéro ICCAT ou le numéro d’immatriculation national du navire, s’il n’est pas immatriculé auprès de l’ICCAT ;</w:t>
      </w:r>
    </w:p>
    <w:p w14:paraId="52864A80" w14:textId="77777777" w:rsidR="00825D71" w:rsidRPr="00A94EFD" w:rsidRDefault="00825D71" w:rsidP="00872A76">
      <w:pPr>
        <w:numPr>
          <w:ilvl w:val="1"/>
          <w:numId w:val="57"/>
        </w:numPr>
        <w:spacing w:after="120"/>
        <w:ind w:left="850" w:right="125"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les prises totales de thon rouge.</w:t>
      </w:r>
    </w:p>
    <w:p w14:paraId="04E4F475" w14:textId="77777777" w:rsidR="00825D71" w:rsidRPr="00A94EFD" w:rsidRDefault="00825D71" w:rsidP="00825D71">
      <w:pPr>
        <w:contextualSpacing/>
        <w:rPr>
          <w:rFonts w:ascii="Cambria" w:eastAsia="Cambria" w:hAnsi="Cambria" w:cs="Cambria"/>
          <w:sz w:val="20"/>
          <w:szCs w:val="20"/>
          <w:lang w:eastAsia="en-GB"/>
        </w:rPr>
      </w:pPr>
    </w:p>
    <w:p w14:paraId="5E82EBD1" w14:textId="264A333E" w:rsidR="00825D71" w:rsidRPr="00A94EFD" w:rsidRDefault="00755A45"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69</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 xml:space="preserve">Chaque CPC devra communiquer au Secrétariat de l’ICCAT toute information relative aux navires non couverts par les paragraphes </w:t>
      </w:r>
      <w:r w:rsidR="00FE250A" w:rsidRPr="00A94EFD">
        <w:rPr>
          <w:rFonts w:ascii="Cambria" w:eastAsia="Cambria" w:hAnsi="Cambria" w:cs="Cambria"/>
          <w:sz w:val="20"/>
          <w:szCs w:val="20"/>
          <w:lang w:eastAsia="en-GB"/>
        </w:rPr>
        <w:t>67</w:t>
      </w:r>
      <w:r w:rsidR="00825D71" w:rsidRPr="00A94EFD">
        <w:rPr>
          <w:rFonts w:ascii="Cambria" w:eastAsia="Cambria" w:hAnsi="Cambria" w:cs="Cambria"/>
          <w:sz w:val="20"/>
          <w:szCs w:val="20"/>
          <w:lang w:eastAsia="en-GB"/>
        </w:rPr>
        <w:t xml:space="preserve"> et </w:t>
      </w:r>
      <w:r w:rsidR="00FE250A" w:rsidRPr="00A94EFD">
        <w:rPr>
          <w:rFonts w:ascii="Cambria" w:eastAsia="Cambria" w:hAnsi="Cambria" w:cs="Cambria"/>
          <w:sz w:val="20"/>
          <w:szCs w:val="20"/>
          <w:lang w:eastAsia="en-GB"/>
        </w:rPr>
        <w:t>68</w:t>
      </w:r>
      <w:r w:rsidR="00825D71" w:rsidRPr="00A94EFD">
        <w:rPr>
          <w:rFonts w:ascii="Cambria" w:eastAsia="Cambria" w:hAnsi="Cambria" w:cs="Cambria"/>
          <w:sz w:val="20"/>
          <w:szCs w:val="20"/>
          <w:lang w:eastAsia="en-GB"/>
        </w:rPr>
        <w:t xml:space="preserve">, mais dont on sait ou que l’on présume qu’ils ont pêché du thon rouge dans l’Atlantique Est et </w:t>
      </w:r>
      <w:r w:rsidR="00FE250A" w:rsidRPr="00A94EFD">
        <w:rPr>
          <w:rFonts w:ascii="Cambria" w:eastAsia="Cambria" w:hAnsi="Cambria" w:cs="Cambria"/>
          <w:sz w:val="20"/>
          <w:szCs w:val="20"/>
          <w:lang w:eastAsia="en-GB"/>
        </w:rPr>
        <w:t>en</w:t>
      </w:r>
      <w:r w:rsidR="00825D71" w:rsidRPr="00A94EFD">
        <w:rPr>
          <w:rFonts w:ascii="Cambria" w:eastAsia="Cambria" w:hAnsi="Cambria" w:cs="Cambria"/>
          <w:sz w:val="20"/>
          <w:szCs w:val="20"/>
          <w:lang w:eastAsia="en-GB"/>
        </w:rPr>
        <w:t xml:space="preserve"> Méditerranée. Le Secrétariat de l’ICCAT devra renvoyer cette information sans délai à la CPC de pavillon à des fins d’action appropriées, conjointement avec une copie aux autres CPC à titre d’information.</w:t>
      </w:r>
    </w:p>
    <w:p w14:paraId="78815535" w14:textId="77777777" w:rsidR="002B3C4F" w:rsidRPr="00A94EFD" w:rsidRDefault="002B3C4F" w:rsidP="00825D71">
      <w:pPr>
        <w:keepNext/>
        <w:keepLines/>
        <w:ind w:left="10" w:hanging="10"/>
        <w:contextualSpacing/>
        <w:outlineLvl w:val="0"/>
        <w:rPr>
          <w:rFonts w:ascii="Cambria" w:eastAsia="Cambria" w:hAnsi="Cambria" w:cs="Cambria"/>
          <w:b/>
          <w:sz w:val="20"/>
          <w:szCs w:val="20"/>
          <w:lang w:eastAsia="en-GB"/>
        </w:rPr>
      </w:pPr>
    </w:p>
    <w:p w14:paraId="3CAD12AC" w14:textId="12E1B8F5" w:rsidR="00825D71" w:rsidRPr="00A94EFD" w:rsidRDefault="00825D71" w:rsidP="00825D71">
      <w:pPr>
        <w:keepNext/>
        <w:keepLines/>
        <w:ind w:left="10" w:hanging="10"/>
        <w:contextualSpacing/>
        <w:outlineLvl w:val="0"/>
        <w:rPr>
          <w:rFonts w:ascii="Cambria" w:eastAsia="Cambria" w:hAnsi="Cambria" w:cs="Cambria"/>
          <w:b/>
          <w:sz w:val="20"/>
          <w:szCs w:val="20"/>
          <w:lang w:eastAsia="en-GB"/>
        </w:rPr>
      </w:pPr>
      <w:r w:rsidRPr="00A94EFD">
        <w:rPr>
          <w:rFonts w:ascii="Cambria" w:eastAsia="Cambria" w:hAnsi="Cambria" w:cs="Cambria"/>
          <w:b/>
          <w:sz w:val="20"/>
          <w:szCs w:val="20"/>
          <w:lang w:eastAsia="en-GB"/>
        </w:rPr>
        <w:t>Opérations de pêche conjointes</w:t>
      </w:r>
    </w:p>
    <w:p w14:paraId="56B2338A" w14:textId="77777777" w:rsidR="00825D71" w:rsidRPr="00A94EFD" w:rsidRDefault="00825D71" w:rsidP="00825D71">
      <w:pPr>
        <w:contextualSpacing/>
        <w:rPr>
          <w:rFonts w:ascii="Cambria" w:eastAsia="Cambria" w:hAnsi="Cambria" w:cs="Cambria"/>
          <w:sz w:val="20"/>
          <w:szCs w:val="20"/>
          <w:lang w:eastAsia="en-GB"/>
        </w:rPr>
      </w:pPr>
    </w:p>
    <w:p w14:paraId="0D7013EC" w14:textId="12F40B3F" w:rsidR="00825D71" w:rsidRPr="00A94EFD" w:rsidRDefault="00755A45" w:rsidP="00825D71">
      <w:pPr>
        <w:tabs>
          <w:tab w:val="left" w:pos="426"/>
        </w:tabs>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70</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 xml:space="preserve">Toute opération de pêche conjointe du thon rouge ne devra être autorisée qu'avec le consentement exprès et écrit des CPC concernées. Pour être autorisé, le senneur devra être équipé pour pêcher le thon rouge, bénéficier d'une allocation de quota individuel spécifique et opérer conformément aux exigences définies aux paragraphes </w:t>
      </w:r>
      <w:r w:rsidR="00BE5918" w:rsidRPr="00A94EFD">
        <w:rPr>
          <w:rFonts w:ascii="Cambria" w:eastAsia="Cambria" w:hAnsi="Cambria" w:cs="Cambria"/>
          <w:sz w:val="20"/>
          <w:szCs w:val="20"/>
          <w:lang w:eastAsia="en-GB"/>
        </w:rPr>
        <w:t>71</w:t>
      </w:r>
      <w:r w:rsidR="00825D71" w:rsidRPr="00A94EFD">
        <w:rPr>
          <w:rFonts w:ascii="Cambria" w:eastAsia="Cambria" w:hAnsi="Cambria" w:cs="Cambria"/>
          <w:sz w:val="20"/>
          <w:szCs w:val="20"/>
          <w:lang w:eastAsia="en-GB"/>
        </w:rPr>
        <w:t xml:space="preserve"> et </w:t>
      </w:r>
      <w:r w:rsidR="00BE5918" w:rsidRPr="00A94EFD">
        <w:rPr>
          <w:rFonts w:ascii="Cambria" w:eastAsia="Cambria" w:hAnsi="Cambria" w:cs="Cambria"/>
          <w:sz w:val="20"/>
          <w:szCs w:val="20"/>
          <w:lang w:eastAsia="en-GB"/>
        </w:rPr>
        <w:t>73</w:t>
      </w:r>
      <w:r w:rsidR="00825D71" w:rsidRPr="00A94EFD">
        <w:rPr>
          <w:rFonts w:ascii="Cambria" w:eastAsia="Cambria" w:hAnsi="Cambria" w:cs="Cambria"/>
          <w:sz w:val="20"/>
          <w:szCs w:val="20"/>
          <w:lang w:eastAsia="en-GB"/>
        </w:rPr>
        <w:t xml:space="preserve">. Le quota alloué à une opération de pêche conjointe donnée devra être égal au total de tous les quotas alloués aux senneurs participant à l’opération de pêche conjointe en question. En outre, la durée de l’opération de pêche conjointe ne devra pas dépasser la durée de la saison de pêche des senneurs, comme indiqué au paragraphe </w:t>
      </w:r>
      <w:r w:rsidR="00BE5918" w:rsidRPr="00A94EFD">
        <w:rPr>
          <w:rFonts w:ascii="Cambria" w:eastAsia="Cambria" w:hAnsi="Cambria" w:cs="Cambria"/>
          <w:sz w:val="20"/>
          <w:szCs w:val="20"/>
          <w:lang w:eastAsia="en-GB"/>
        </w:rPr>
        <w:t>28</w:t>
      </w:r>
      <w:r w:rsidR="00825D71" w:rsidRPr="00A94EFD">
        <w:rPr>
          <w:rFonts w:ascii="Cambria" w:eastAsia="Cambria" w:hAnsi="Cambria" w:cs="Cambria"/>
          <w:sz w:val="20"/>
          <w:szCs w:val="20"/>
          <w:lang w:eastAsia="en-GB"/>
        </w:rPr>
        <w:t xml:space="preserve"> de la présente Recommandation.</w:t>
      </w:r>
    </w:p>
    <w:p w14:paraId="1FB8EF98" w14:textId="77777777" w:rsidR="00825D71" w:rsidRPr="00A94EFD" w:rsidRDefault="00825D71" w:rsidP="00825D71">
      <w:pPr>
        <w:ind w:left="426" w:hanging="426"/>
        <w:contextualSpacing/>
        <w:rPr>
          <w:rFonts w:ascii="Cambria" w:eastAsia="Cambria" w:hAnsi="Cambria" w:cs="Cambria"/>
          <w:sz w:val="20"/>
          <w:szCs w:val="20"/>
          <w:lang w:eastAsia="en-GB"/>
        </w:rPr>
      </w:pPr>
    </w:p>
    <w:p w14:paraId="0161341F" w14:textId="0919352C" w:rsidR="00BE5918" w:rsidRPr="00A94EFD" w:rsidRDefault="00755A45" w:rsidP="00BE5918">
      <w:pPr>
        <w:tabs>
          <w:tab w:val="left" w:pos="426"/>
        </w:tabs>
        <w:ind w:left="426" w:right="-1" w:hanging="426"/>
        <w:contextualSpacing/>
        <w:jc w:val="both"/>
        <w:rPr>
          <w:rFonts w:ascii="Cambria" w:eastAsia="Cambria" w:hAnsi="Cambria" w:cs="Cambria"/>
          <w:sz w:val="20"/>
          <w:szCs w:val="20"/>
        </w:rPr>
      </w:pPr>
      <w:r w:rsidRPr="00A94EFD">
        <w:rPr>
          <w:rFonts w:ascii="Cambria" w:eastAsia="Cambria" w:hAnsi="Cambria" w:cs="Cambria"/>
          <w:sz w:val="20"/>
          <w:szCs w:val="20"/>
          <w:lang w:eastAsia="en-GB"/>
        </w:rPr>
        <w:t>71</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Au moment de la demande d’autorisation, conformément au format stipulé à l’</w:t>
      </w:r>
      <w:r w:rsidR="00825D71" w:rsidRPr="00A94EFD">
        <w:rPr>
          <w:rFonts w:ascii="Cambria" w:eastAsia="Cambria" w:hAnsi="Cambria" w:cs="Cambria"/>
          <w:b/>
          <w:bCs/>
          <w:sz w:val="20"/>
          <w:szCs w:val="20"/>
          <w:lang w:eastAsia="en-GB"/>
        </w:rPr>
        <w:t>annexe</w:t>
      </w:r>
      <w:r w:rsidR="00825D71" w:rsidRPr="00A94EFD">
        <w:rPr>
          <w:rFonts w:ascii="Cambria" w:eastAsia="Cambria" w:hAnsi="Cambria" w:cs="Cambria"/>
          <w:b/>
          <w:sz w:val="20"/>
          <w:szCs w:val="20"/>
          <w:lang w:eastAsia="en-GB"/>
        </w:rPr>
        <w:t xml:space="preserve"> 5</w:t>
      </w:r>
      <w:r w:rsidR="00825D71" w:rsidRPr="00A94EFD">
        <w:rPr>
          <w:rFonts w:ascii="Cambria" w:eastAsia="Cambria" w:hAnsi="Cambria" w:cs="Cambria"/>
          <w:sz w:val="20"/>
          <w:szCs w:val="20"/>
          <w:lang w:eastAsia="en-GB"/>
        </w:rPr>
        <w:t xml:space="preserve">, et par le biais du formulaire élaboré par le Secrétariat, chaque CPC devra prendre les mesures nécessaires pour obtenir de son/ses senneur(s) prenant part à l'opération de pêche conjointe les informations suivantes : </w:t>
      </w:r>
      <w:r w:rsidR="00BE5918" w:rsidRPr="00A94EFD">
        <w:rPr>
          <w:rFonts w:ascii="Cambria" w:eastAsia="Cambria" w:hAnsi="Cambria" w:cs="Cambria"/>
          <w:sz w:val="20"/>
          <w:szCs w:val="20"/>
        </w:rPr>
        <w:br w:type="page"/>
      </w:r>
    </w:p>
    <w:p w14:paraId="17EE3D57" w14:textId="3760386B" w:rsidR="00825D71" w:rsidRPr="00A94EFD" w:rsidRDefault="00825D71" w:rsidP="00872A76">
      <w:pPr>
        <w:numPr>
          <w:ilvl w:val="0"/>
          <w:numId w:val="75"/>
        </w:numPr>
        <w:ind w:left="851" w:right="123" w:hanging="425"/>
        <w:contextualSpacing/>
        <w:jc w:val="both"/>
        <w:rPr>
          <w:rFonts w:ascii="Cambria" w:eastAsia="Cambria" w:hAnsi="Cambria"/>
          <w:sz w:val="20"/>
          <w:szCs w:val="20"/>
        </w:rPr>
      </w:pPr>
      <w:r w:rsidRPr="00A94EFD">
        <w:rPr>
          <w:rFonts w:ascii="Cambria" w:eastAsia="Cambria" w:hAnsi="Cambria" w:cs="Cambria"/>
          <w:sz w:val="20"/>
          <w:szCs w:val="20"/>
        </w:rPr>
        <w:lastRenderedPageBreak/>
        <w:t>la période d’autorisation de l’opération de pêche conjointe ;</w:t>
      </w:r>
    </w:p>
    <w:p w14:paraId="29B3ED5A" w14:textId="77777777" w:rsidR="00825D71" w:rsidRPr="00A94EFD" w:rsidRDefault="00825D71" w:rsidP="00872A76">
      <w:pPr>
        <w:numPr>
          <w:ilvl w:val="0"/>
          <w:numId w:val="75"/>
        </w:numPr>
        <w:ind w:left="851" w:right="123" w:hanging="425"/>
        <w:contextualSpacing/>
        <w:jc w:val="both"/>
        <w:rPr>
          <w:rFonts w:ascii="Cambria" w:eastAsia="Cambria" w:hAnsi="Cambria"/>
          <w:sz w:val="20"/>
          <w:szCs w:val="20"/>
        </w:rPr>
      </w:pPr>
      <w:r w:rsidRPr="00A94EFD">
        <w:rPr>
          <w:rFonts w:ascii="Cambria" w:eastAsia="Cambria" w:hAnsi="Cambria" w:cs="Cambria"/>
          <w:sz w:val="20"/>
          <w:szCs w:val="20"/>
        </w:rPr>
        <w:t>l'identité des opérateurs y participant ;</w:t>
      </w:r>
    </w:p>
    <w:p w14:paraId="76A56FC2" w14:textId="77777777" w:rsidR="00825D71" w:rsidRPr="00A94EFD" w:rsidRDefault="00825D71" w:rsidP="00872A76">
      <w:pPr>
        <w:numPr>
          <w:ilvl w:val="0"/>
          <w:numId w:val="75"/>
        </w:numPr>
        <w:ind w:left="851" w:right="123" w:hanging="425"/>
        <w:contextualSpacing/>
        <w:jc w:val="both"/>
        <w:rPr>
          <w:rFonts w:ascii="Cambria" w:eastAsia="Cambria" w:hAnsi="Cambria"/>
          <w:sz w:val="20"/>
          <w:szCs w:val="20"/>
        </w:rPr>
      </w:pPr>
      <w:r w:rsidRPr="00A94EFD">
        <w:rPr>
          <w:rFonts w:ascii="Cambria" w:eastAsia="Cambria" w:hAnsi="Cambria" w:cs="Cambria"/>
          <w:sz w:val="20"/>
          <w:szCs w:val="20"/>
        </w:rPr>
        <w:t>les quotas individuels des navires ;</w:t>
      </w:r>
    </w:p>
    <w:p w14:paraId="43BD4C0E" w14:textId="77777777" w:rsidR="00825D71" w:rsidRPr="00A94EFD" w:rsidRDefault="00825D71" w:rsidP="00872A76">
      <w:pPr>
        <w:numPr>
          <w:ilvl w:val="0"/>
          <w:numId w:val="75"/>
        </w:numPr>
        <w:ind w:left="851" w:right="123" w:hanging="425"/>
        <w:contextualSpacing/>
        <w:jc w:val="both"/>
        <w:rPr>
          <w:rFonts w:ascii="Cambria" w:eastAsia="Cambria" w:hAnsi="Cambria"/>
          <w:sz w:val="20"/>
          <w:szCs w:val="20"/>
        </w:rPr>
      </w:pPr>
      <w:r w:rsidRPr="00A94EFD">
        <w:rPr>
          <w:rFonts w:ascii="Cambria" w:eastAsia="Cambria" w:hAnsi="Cambria" w:cs="Cambria"/>
          <w:sz w:val="20"/>
          <w:szCs w:val="20"/>
        </w:rPr>
        <w:t>la clé d’allocation entre les navires pour les prises concernées et</w:t>
      </w:r>
    </w:p>
    <w:p w14:paraId="501B8230" w14:textId="27199D66" w:rsidR="00825D71" w:rsidRPr="00A94EFD" w:rsidRDefault="00825D71" w:rsidP="00872A76">
      <w:pPr>
        <w:numPr>
          <w:ilvl w:val="0"/>
          <w:numId w:val="75"/>
        </w:numPr>
        <w:ind w:left="851" w:right="123" w:hanging="425"/>
        <w:contextualSpacing/>
        <w:jc w:val="both"/>
        <w:rPr>
          <w:rFonts w:ascii="Cambria" w:eastAsia="Cambria" w:hAnsi="Cambria"/>
          <w:sz w:val="20"/>
          <w:szCs w:val="20"/>
        </w:rPr>
      </w:pPr>
      <w:r w:rsidRPr="00A94EFD">
        <w:rPr>
          <w:rFonts w:ascii="Cambria" w:eastAsia="Cambria" w:hAnsi="Cambria" w:cs="Cambria"/>
          <w:sz w:val="20"/>
          <w:szCs w:val="20"/>
        </w:rPr>
        <w:t>les informations sur les fermes de destination.</w:t>
      </w:r>
    </w:p>
    <w:p w14:paraId="4A5E41C1" w14:textId="77777777" w:rsidR="00825D71" w:rsidRPr="00A94EFD" w:rsidRDefault="00825D71" w:rsidP="00825D71">
      <w:pPr>
        <w:ind w:left="720" w:right="140" w:hanging="8"/>
        <w:contextualSpacing/>
        <w:jc w:val="both"/>
        <w:rPr>
          <w:rFonts w:ascii="Cambria" w:eastAsia="Cambria" w:hAnsi="Cambria" w:cs="Cambria"/>
          <w:sz w:val="20"/>
          <w:szCs w:val="20"/>
          <w:lang w:eastAsia="en-GB"/>
        </w:rPr>
      </w:pPr>
    </w:p>
    <w:p w14:paraId="1D0D6C8C" w14:textId="654275F2" w:rsidR="00825D71" w:rsidRPr="00A94EFD" w:rsidRDefault="00825D71" w:rsidP="00CA26C1">
      <w:pPr>
        <w:ind w:left="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 xml:space="preserve">Chaque CPC devra transmettre toutes les informations susmentionnées au Secrétariat de l’ICCAT au moins cinq jours ouvrables avant le début de la saison de pêche des senneurs, tel que défini au paragraphe </w:t>
      </w:r>
      <w:r w:rsidR="00BE5918" w:rsidRPr="00A94EFD">
        <w:rPr>
          <w:rFonts w:ascii="Cambria" w:eastAsia="Cambria" w:hAnsi="Cambria" w:cs="Cambria"/>
          <w:sz w:val="20"/>
          <w:szCs w:val="20"/>
          <w:lang w:eastAsia="en-GB"/>
        </w:rPr>
        <w:t>28</w:t>
      </w:r>
      <w:r w:rsidRPr="00A94EFD">
        <w:rPr>
          <w:rFonts w:ascii="Cambria" w:eastAsia="Cambria" w:hAnsi="Cambria" w:cs="Cambria"/>
          <w:sz w:val="20"/>
          <w:szCs w:val="20"/>
          <w:lang w:eastAsia="en-GB"/>
        </w:rPr>
        <w:t>.</w:t>
      </w:r>
    </w:p>
    <w:p w14:paraId="2709EBC3" w14:textId="77777777" w:rsidR="00825D71" w:rsidRPr="00A94EFD" w:rsidRDefault="00825D71" w:rsidP="00CA26C1">
      <w:pPr>
        <w:contextualSpacing/>
        <w:rPr>
          <w:rFonts w:ascii="Cambria" w:eastAsia="Cambria" w:hAnsi="Cambria" w:cs="Cambria"/>
          <w:sz w:val="20"/>
          <w:szCs w:val="20"/>
          <w:lang w:eastAsia="en-GB"/>
        </w:rPr>
      </w:pPr>
    </w:p>
    <w:p w14:paraId="42A65475" w14:textId="77777777" w:rsidR="00825D71" w:rsidRPr="00A94EFD" w:rsidRDefault="00825D71" w:rsidP="00CA26C1">
      <w:pPr>
        <w:ind w:left="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Dans les cas de force majeure, le délai prévu dans ce paragraphe ne devra pas s'appliquer aux informations concernant les fermes de destination. Dans ces cas, les CPC devront fournir au Secrétariat de l’ICCAT une mise à jour de ces informations dès que possible, ainsi qu’une description des circonstances constituant un cas de force majeure.</w:t>
      </w:r>
      <w:r w:rsidRPr="00A94EFD">
        <w:rPr>
          <w:rFonts w:ascii="Cambria" w:eastAsia="Cambria" w:hAnsi="Cambria" w:cs="Cambria"/>
          <w:i/>
          <w:sz w:val="20"/>
          <w:szCs w:val="20"/>
          <w:lang w:eastAsia="en-GB"/>
        </w:rPr>
        <w:t xml:space="preserve"> </w:t>
      </w:r>
      <w:r w:rsidRPr="00A94EFD">
        <w:rPr>
          <w:rFonts w:ascii="Cambria" w:eastAsia="Cambria" w:hAnsi="Cambria" w:cs="Cambria"/>
          <w:sz w:val="20"/>
          <w:szCs w:val="20"/>
          <w:lang w:eastAsia="en-GB"/>
        </w:rPr>
        <w:t xml:space="preserve">Le Secrétariat de l’ICCAT devra compiler les informations visées au titre du présent paragraphe fournies par les CPC pour examen par le Comité d’application. </w:t>
      </w:r>
    </w:p>
    <w:p w14:paraId="0202E453" w14:textId="77777777" w:rsidR="00825D71" w:rsidRPr="00A94EFD" w:rsidRDefault="00825D71" w:rsidP="00CA26C1">
      <w:pPr>
        <w:contextualSpacing/>
        <w:rPr>
          <w:rFonts w:ascii="Cambria" w:eastAsia="Cambria" w:hAnsi="Cambria" w:cs="Cambria"/>
          <w:sz w:val="20"/>
          <w:szCs w:val="20"/>
          <w:lang w:eastAsia="en-GB"/>
        </w:rPr>
      </w:pPr>
    </w:p>
    <w:p w14:paraId="22BDCD54" w14:textId="12EEF71E" w:rsidR="00121266" w:rsidRPr="00A94EFD" w:rsidRDefault="00121266" w:rsidP="00CA26C1">
      <w:pPr>
        <w:ind w:left="425"/>
        <w:contextualSpacing/>
        <w:jc w:val="both"/>
        <w:rPr>
          <w:rFonts w:ascii="Cambria" w:hAnsi="Cambria"/>
          <w:color w:val="000000"/>
          <w:sz w:val="20"/>
        </w:rPr>
      </w:pPr>
      <w:r w:rsidRPr="00A94EFD">
        <w:rPr>
          <w:rFonts w:ascii="Cambria" w:hAnsi="Cambria"/>
          <w:color w:val="000000"/>
          <w:sz w:val="20"/>
        </w:rPr>
        <w:t>Les CPC sont autorisées à transférer les quotas non utilisés des navires participant à une JFO aux navires participant à une autre JFO, à condition que ce transfert soit nécessaire pour cas de force majeure et qu'il soit effectué avant le début de la JFO recevant le quota non utilisé.</w:t>
      </w:r>
    </w:p>
    <w:p w14:paraId="042D9E33" w14:textId="77777777" w:rsidR="00CA26C1" w:rsidRPr="00A94EFD" w:rsidRDefault="00CA26C1" w:rsidP="00CA26C1">
      <w:pPr>
        <w:ind w:left="425"/>
        <w:contextualSpacing/>
        <w:jc w:val="both"/>
        <w:rPr>
          <w:rFonts w:ascii="Cambria" w:hAnsi="Cambria"/>
          <w:color w:val="000000"/>
          <w:sz w:val="20"/>
          <w:szCs w:val="20"/>
        </w:rPr>
      </w:pPr>
    </w:p>
    <w:p w14:paraId="43FDF322" w14:textId="49BA34FD" w:rsidR="00825D71" w:rsidRPr="00A94EFD" w:rsidRDefault="00755A45"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72</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La Commission devra établir et tenir à jour un registre ICCAT de toutes les opérations de pêche conjointes autorisées par les CPC dans l’Atlantique Est et en Méditerranée.</w:t>
      </w:r>
    </w:p>
    <w:p w14:paraId="006534ED" w14:textId="77777777" w:rsidR="00825D71" w:rsidRPr="00A94EFD" w:rsidRDefault="00825D71" w:rsidP="00825D71">
      <w:pPr>
        <w:ind w:left="426" w:right="-1" w:hanging="426"/>
        <w:contextualSpacing/>
        <w:jc w:val="both"/>
        <w:rPr>
          <w:rFonts w:ascii="Cambria" w:eastAsia="Cambria" w:hAnsi="Cambria" w:cs="Cambria"/>
          <w:sz w:val="20"/>
          <w:szCs w:val="20"/>
          <w:lang w:eastAsia="en-GB"/>
        </w:rPr>
      </w:pPr>
    </w:p>
    <w:p w14:paraId="45AC1CD9" w14:textId="4A42B26D" w:rsidR="00825D71" w:rsidRPr="00A94EFD" w:rsidRDefault="00755A45"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73</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 xml:space="preserve">Aucune opération de pêche conjointe entre des senneurs de différentes CPC ne sera autorisée. Toutefois, une CPC dotée de moins de cinq senneurs autorisés </w:t>
      </w:r>
      <w:r w:rsidR="00256FDB" w:rsidRPr="00A94EFD">
        <w:rPr>
          <w:rFonts w:ascii="Cambria" w:eastAsia="Cambria" w:hAnsi="Cambria" w:cs="Cambria"/>
          <w:sz w:val="20"/>
          <w:szCs w:val="20"/>
          <w:lang w:eastAsia="en-GB"/>
        </w:rPr>
        <w:t>peut</w:t>
      </w:r>
      <w:r w:rsidR="00825D71" w:rsidRPr="00A94EFD">
        <w:rPr>
          <w:rFonts w:ascii="Cambria" w:eastAsia="Cambria" w:hAnsi="Cambria" w:cs="Cambria"/>
          <w:sz w:val="20"/>
          <w:szCs w:val="20"/>
          <w:lang w:eastAsia="en-GB"/>
        </w:rPr>
        <w:t xml:space="preserve"> autoriser des opérations de pêche conjointes avec toute autre CPC. Chaque CPC réalisant une opération de pêche conjointe devra être responsable et tenue responsable des captures réalisées dans le cadre de cette opération de pêche conjointe. </w:t>
      </w:r>
    </w:p>
    <w:p w14:paraId="76DB85E0" w14:textId="77777777" w:rsidR="00825D71" w:rsidRPr="00A94EFD" w:rsidRDefault="00825D71" w:rsidP="00825D71">
      <w:pPr>
        <w:rPr>
          <w:rFonts w:ascii="Cambria" w:eastAsia="Cambria" w:hAnsi="Cambria" w:cs="Cambria"/>
          <w:b/>
          <w:sz w:val="20"/>
          <w:szCs w:val="20"/>
          <w:lang w:eastAsia="en-GB"/>
        </w:rPr>
      </w:pPr>
    </w:p>
    <w:p w14:paraId="1E906E5E" w14:textId="67326F2A" w:rsidR="00DB4B01" w:rsidRPr="00A94EFD" w:rsidRDefault="00DB4B01">
      <w:pPr>
        <w:spacing w:after="160" w:line="259" w:lineRule="auto"/>
        <w:rPr>
          <w:rFonts w:ascii="Cambria" w:eastAsia="Cambria" w:hAnsi="Cambria" w:cs="Cambria"/>
          <w:b/>
          <w:sz w:val="20"/>
          <w:szCs w:val="20"/>
          <w:lang w:eastAsia="en-GB"/>
        </w:rPr>
      </w:pPr>
    </w:p>
    <w:p w14:paraId="0076D83E" w14:textId="0514575C" w:rsidR="00825D71" w:rsidRPr="00A94EFD" w:rsidRDefault="00825D71" w:rsidP="00825D71">
      <w:pPr>
        <w:ind w:left="440" w:right="346" w:hanging="10"/>
        <w:contextualSpacing/>
        <w:jc w:val="center"/>
        <w:rPr>
          <w:rFonts w:ascii="Cambria" w:eastAsia="Cambria" w:hAnsi="Cambria" w:cs="Cambria"/>
          <w:b/>
          <w:sz w:val="20"/>
          <w:szCs w:val="20"/>
          <w:lang w:eastAsia="en-GB"/>
        </w:rPr>
      </w:pPr>
      <w:r w:rsidRPr="00A94EFD">
        <w:rPr>
          <w:rFonts w:ascii="Cambria" w:eastAsia="Cambria" w:hAnsi="Cambria" w:cs="Cambria"/>
          <w:b/>
          <w:sz w:val="20"/>
          <w:szCs w:val="20"/>
          <w:lang w:eastAsia="en-GB"/>
        </w:rPr>
        <w:t xml:space="preserve">IVe </w:t>
      </w:r>
      <w:r w:rsidR="00FE2FF0" w:rsidRPr="00A94EFD">
        <w:rPr>
          <w:rFonts w:ascii="Cambria" w:eastAsia="Cambria" w:hAnsi="Cambria" w:cs="Cambria"/>
          <w:b/>
          <w:sz w:val="20"/>
          <w:szCs w:val="20"/>
          <w:lang w:eastAsia="en-GB"/>
        </w:rPr>
        <w:t>p</w:t>
      </w:r>
      <w:r w:rsidRPr="00A94EFD">
        <w:rPr>
          <w:rFonts w:ascii="Cambria" w:eastAsia="Cambria" w:hAnsi="Cambria" w:cs="Cambria"/>
          <w:b/>
          <w:sz w:val="20"/>
          <w:szCs w:val="20"/>
          <w:lang w:eastAsia="en-GB"/>
        </w:rPr>
        <w:t>artie</w:t>
      </w:r>
      <w:r w:rsidR="00FE2FF0" w:rsidRPr="00A94EFD">
        <w:rPr>
          <w:rFonts w:ascii="Cambria" w:eastAsia="Cambria" w:hAnsi="Cambria" w:cs="Cambria"/>
          <w:b/>
          <w:sz w:val="20"/>
          <w:szCs w:val="20"/>
          <w:lang w:eastAsia="en-GB"/>
        </w:rPr>
        <w:t> :</w:t>
      </w:r>
    </w:p>
    <w:p w14:paraId="6A526EBB" w14:textId="77777777" w:rsidR="00825D71" w:rsidRPr="00A94EFD" w:rsidRDefault="00825D71" w:rsidP="00825D71">
      <w:pPr>
        <w:ind w:left="440" w:right="346" w:hanging="10"/>
        <w:contextualSpacing/>
        <w:jc w:val="center"/>
        <w:rPr>
          <w:rFonts w:ascii="Cambria" w:eastAsia="Cambria" w:hAnsi="Cambria" w:cs="Cambria"/>
          <w:b/>
          <w:sz w:val="20"/>
          <w:szCs w:val="20"/>
          <w:lang w:eastAsia="en-GB"/>
        </w:rPr>
      </w:pPr>
      <w:r w:rsidRPr="00A94EFD">
        <w:rPr>
          <w:rFonts w:ascii="Cambria" w:eastAsia="Cambria" w:hAnsi="Cambria" w:cs="Cambria"/>
          <w:b/>
          <w:sz w:val="20"/>
          <w:szCs w:val="20"/>
          <w:lang w:eastAsia="en-GB"/>
        </w:rPr>
        <w:t>Mesures de contrôle</w:t>
      </w:r>
    </w:p>
    <w:p w14:paraId="776EDC37" w14:textId="77777777" w:rsidR="00825D71" w:rsidRPr="00A94EFD" w:rsidRDefault="00825D71" w:rsidP="00825D71">
      <w:pPr>
        <w:ind w:left="440" w:right="346" w:hanging="10"/>
        <w:contextualSpacing/>
        <w:jc w:val="center"/>
        <w:rPr>
          <w:rFonts w:ascii="Cambria" w:eastAsia="Cambria" w:hAnsi="Cambria" w:cs="Cambria"/>
          <w:b/>
          <w:sz w:val="20"/>
          <w:szCs w:val="20"/>
          <w:lang w:eastAsia="en-GB"/>
        </w:rPr>
      </w:pPr>
    </w:p>
    <w:p w14:paraId="73031EF1" w14:textId="77777777" w:rsidR="00825D71" w:rsidRPr="00A94EFD" w:rsidRDefault="00825D71" w:rsidP="00825D71">
      <w:pPr>
        <w:ind w:left="440" w:right="346" w:hanging="10"/>
        <w:contextualSpacing/>
        <w:jc w:val="center"/>
        <w:rPr>
          <w:rFonts w:ascii="Cambria" w:eastAsia="Cambria" w:hAnsi="Cambria" w:cs="Cambria"/>
          <w:b/>
          <w:sz w:val="20"/>
          <w:szCs w:val="20"/>
          <w:lang w:eastAsia="en-GB"/>
        </w:rPr>
      </w:pPr>
      <w:r w:rsidRPr="00A94EFD">
        <w:rPr>
          <w:rFonts w:ascii="Cambria" w:eastAsia="Cambria" w:hAnsi="Cambria" w:cs="Cambria"/>
          <w:b/>
          <w:sz w:val="20"/>
          <w:szCs w:val="20"/>
          <w:lang w:eastAsia="en-GB"/>
        </w:rPr>
        <w:t>Section B - Prises et transbordements</w:t>
      </w:r>
    </w:p>
    <w:p w14:paraId="59C6F238" w14:textId="77777777" w:rsidR="00825D71" w:rsidRPr="00A94EFD" w:rsidRDefault="00825D71" w:rsidP="00825D71">
      <w:pPr>
        <w:ind w:left="440" w:right="346" w:hanging="10"/>
        <w:contextualSpacing/>
        <w:jc w:val="center"/>
        <w:rPr>
          <w:rFonts w:ascii="Cambria" w:eastAsia="Cambria" w:hAnsi="Cambria" w:cs="Cambria"/>
          <w:sz w:val="20"/>
          <w:szCs w:val="20"/>
          <w:lang w:eastAsia="en-GB"/>
        </w:rPr>
      </w:pPr>
    </w:p>
    <w:p w14:paraId="4047331F" w14:textId="77777777" w:rsidR="00825D71" w:rsidRPr="00A94EFD" w:rsidRDefault="00825D71" w:rsidP="00825D71">
      <w:pPr>
        <w:keepNext/>
        <w:keepLines/>
        <w:ind w:left="10" w:hanging="10"/>
        <w:contextualSpacing/>
        <w:outlineLvl w:val="0"/>
        <w:rPr>
          <w:rFonts w:ascii="Cambria" w:eastAsia="Cambria" w:hAnsi="Cambria" w:cs="Cambria"/>
          <w:b/>
          <w:sz w:val="20"/>
          <w:szCs w:val="20"/>
          <w:lang w:eastAsia="en-GB"/>
        </w:rPr>
      </w:pPr>
      <w:r w:rsidRPr="00A94EFD">
        <w:rPr>
          <w:rFonts w:ascii="Cambria" w:eastAsia="Cambria" w:hAnsi="Cambria" w:cs="Cambria"/>
          <w:b/>
          <w:sz w:val="20"/>
          <w:szCs w:val="20"/>
          <w:lang w:eastAsia="en-GB"/>
        </w:rPr>
        <w:t>Exigences en matière d’enregistrement d’informations</w:t>
      </w:r>
    </w:p>
    <w:p w14:paraId="068111DE" w14:textId="77777777" w:rsidR="00825D71" w:rsidRPr="00A94EFD" w:rsidRDefault="00825D71" w:rsidP="00825D71">
      <w:pPr>
        <w:contextualSpacing/>
        <w:rPr>
          <w:rFonts w:ascii="Cambria" w:eastAsia="Cambria" w:hAnsi="Cambria" w:cs="Cambria"/>
          <w:sz w:val="16"/>
          <w:szCs w:val="16"/>
          <w:lang w:eastAsia="en-GB"/>
        </w:rPr>
      </w:pPr>
    </w:p>
    <w:p w14:paraId="209730D1" w14:textId="0387F78D" w:rsidR="00825D71" w:rsidRPr="00A94EFD" w:rsidRDefault="00755A45"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74</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Les capitaines des navires de capture devront maintenir un carnet de pêche relié ou sur support électronique dans lequel les opérations réalisées seront consignées, conformément aux dispositions prévues à la section A de l’</w:t>
      </w:r>
      <w:r w:rsidR="00825D71" w:rsidRPr="00A94EFD">
        <w:rPr>
          <w:rFonts w:ascii="Cambria" w:eastAsia="Cambria" w:hAnsi="Cambria" w:cs="Cambria"/>
          <w:b/>
          <w:bCs/>
          <w:sz w:val="20"/>
          <w:szCs w:val="20"/>
          <w:lang w:eastAsia="en-GB"/>
        </w:rPr>
        <w:t>annexe 2</w:t>
      </w:r>
      <w:r w:rsidR="00825D71" w:rsidRPr="00A94EFD">
        <w:rPr>
          <w:rFonts w:ascii="Cambria" w:eastAsia="Cambria" w:hAnsi="Cambria" w:cs="Cambria"/>
          <w:sz w:val="20"/>
          <w:szCs w:val="20"/>
          <w:lang w:eastAsia="en-GB"/>
        </w:rPr>
        <w:t>.</w:t>
      </w:r>
    </w:p>
    <w:p w14:paraId="63387A1F" w14:textId="77777777" w:rsidR="00825D71" w:rsidRPr="00A94EFD" w:rsidRDefault="00825D71" w:rsidP="00825D71">
      <w:pPr>
        <w:ind w:hanging="426"/>
        <w:contextualSpacing/>
        <w:rPr>
          <w:rFonts w:ascii="Cambria" w:eastAsia="Cambria" w:hAnsi="Cambria" w:cs="Cambria"/>
          <w:sz w:val="20"/>
          <w:szCs w:val="20"/>
          <w:lang w:eastAsia="en-GB"/>
        </w:rPr>
      </w:pPr>
    </w:p>
    <w:p w14:paraId="08B1D9F2" w14:textId="41B3AD84" w:rsidR="00825D71" w:rsidRPr="00A94EFD" w:rsidRDefault="00755A45"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75</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Les capitaines des remorqueurs, des navires auxiliaires et des navires de transformation devront consigner leurs activités conformément aux exigences stipulées dans les sections B, C et D de l’</w:t>
      </w:r>
      <w:r w:rsidR="00825D71" w:rsidRPr="00A94EFD">
        <w:rPr>
          <w:rFonts w:ascii="Cambria" w:eastAsia="Cambria" w:hAnsi="Cambria" w:cs="Cambria"/>
          <w:b/>
          <w:bCs/>
          <w:sz w:val="20"/>
          <w:szCs w:val="20"/>
          <w:lang w:eastAsia="en-GB"/>
        </w:rPr>
        <w:t>annexe 2</w:t>
      </w:r>
      <w:r w:rsidR="00825D71" w:rsidRPr="00A94EFD">
        <w:rPr>
          <w:rFonts w:ascii="Cambria" w:eastAsia="Cambria" w:hAnsi="Cambria" w:cs="Cambria"/>
          <w:sz w:val="20"/>
          <w:szCs w:val="20"/>
          <w:lang w:eastAsia="en-GB"/>
        </w:rPr>
        <w:t>.</w:t>
      </w:r>
    </w:p>
    <w:p w14:paraId="2A02D4DC" w14:textId="77777777" w:rsidR="00825D71" w:rsidRPr="00A94EFD" w:rsidRDefault="00825D71" w:rsidP="00825D71">
      <w:pPr>
        <w:rPr>
          <w:rFonts w:ascii="Cambria" w:eastAsia="Cambria" w:hAnsi="Cambria" w:cs="Cambria"/>
          <w:b/>
          <w:sz w:val="20"/>
          <w:szCs w:val="20"/>
          <w:lang w:eastAsia="en-GB"/>
        </w:rPr>
      </w:pPr>
    </w:p>
    <w:p w14:paraId="49ACBB63" w14:textId="77777777" w:rsidR="00825D71" w:rsidRPr="00A94EFD" w:rsidRDefault="00825D71" w:rsidP="00825D71">
      <w:pPr>
        <w:keepNext/>
        <w:keepLines/>
        <w:ind w:left="10" w:hanging="10"/>
        <w:contextualSpacing/>
        <w:outlineLvl w:val="0"/>
        <w:rPr>
          <w:rFonts w:ascii="Cambria" w:eastAsia="Cambria" w:hAnsi="Cambria" w:cs="Cambria"/>
          <w:b/>
          <w:sz w:val="20"/>
          <w:szCs w:val="20"/>
          <w:lang w:eastAsia="en-GB"/>
        </w:rPr>
      </w:pPr>
      <w:r w:rsidRPr="00A94EFD">
        <w:rPr>
          <w:rFonts w:ascii="Cambria" w:eastAsia="Cambria" w:hAnsi="Cambria" w:cs="Cambria"/>
          <w:b/>
          <w:sz w:val="20"/>
          <w:szCs w:val="20"/>
          <w:lang w:eastAsia="en-GB"/>
        </w:rPr>
        <w:t>Rapports de captures transmis par les capitaines et les opérateurs de madragues</w:t>
      </w:r>
    </w:p>
    <w:p w14:paraId="029D990A" w14:textId="25146A4F" w:rsidR="00825D71" w:rsidRPr="00A94EFD" w:rsidRDefault="00825D71" w:rsidP="00825D71">
      <w:pPr>
        <w:contextualSpacing/>
        <w:rPr>
          <w:rFonts w:ascii="Cambria" w:eastAsia="Cambria" w:hAnsi="Cambria" w:cs="Cambria"/>
          <w:sz w:val="20"/>
          <w:szCs w:val="20"/>
          <w:lang w:eastAsia="en-GB"/>
        </w:rPr>
      </w:pPr>
    </w:p>
    <w:p w14:paraId="7304C077" w14:textId="7C82D4E8" w:rsidR="00825D71" w:rsidRPr="00A94EFD" w:rsidRDefault="00755A45"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76</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Chaque CPC devra s'assurer que ses navires de capture pêchant activement le thon rouge communiquent</w:t>
      </w:r>
      <w:r w:rsidR="00E14B5A" w:rsidRPr="00A94EFD">
        <w:rPr>
          <w:rFonts w:ascii="Cambria" w:eastAsia="Cambria" w:hAnsi="Cambria" w:cs="Cambria"/>
          <w:sz w:val="20"/>
          <w:szCs w:val="20"/>
          <w:lang w:eastAsia="en-GB"/>
        </w:rPr>
        <w:t xml:space="preserve"> </w:t>
      </w:r>
      <w:r w:rsidR="00E14B5A" w:rsidRPr="00A94EFD">
        <w:rPr>
          <w:rFonts w:ascii="Cambria" w:eastAsia="Cambria" w:hAnsi="Cambria" w:cs="Cambria"/>
          <w:sz w:val="20"/>
          <w:szCs w:val="20"/>
          <w:u w:val="single"/>
          <w:lang w:eastAsia="en-GB"/>
        </w:rPr>
        <w:t xml:space="preserve">les informations journalières des carnets de pêche </w:t>
      </w:r>
      <w:r w:rsidR="00E14B5A" w:rsidRPr="00A94EFD">
        <w:rPr>
          <w:rFonts w:ascii="Cambria" w:eastAsia="Cambria" w:hAnsi="Cambria" w:cs="Cambria"/>
          <w:sz w:val="20"/>
          <w:szCs w:val="20"/>
          <w:lang w:eastAsia="en-GB"/>
        </w:rPr>
        <w:t>à leurs autorités pendant toute la période où ils sont autorisés à pêcher le thon rouge</w:t>
      </w:r>
      <w:r w:rsidR="00AD1716" w:rsidRPr="00A94EFD">
        <w:rPr>
          <w:rFonts w:ascii="Cambria" w:eastAsia="Cambria" w:hAnsi="Cambria" w:cs="Cambria"/>
          <w:sz w:val="20"/>
          <w:szCs w:val="20"/>
          <w:lang w:eastAsia="en-GB"/>
        </w:rPr>
        <w:t xml:space="preserve">. </w:t>
      </w:r>
      <w:r w:rsidR="003C4505" w:rsidRPr="00A94EFD">
        <w:rPr>
          <w:rFonts w:ascii="Cambria" w:eastAsia="Cambria" w:hAnsi="Cambria" w:cs="Cambria"/>
          <w:sz w:val="20"/>
          <w:szCs w:val="20"/>
          <w:u w:val="single"/>
          <w:lang w:eastAsia="en-GB"/>
        </w:rPr>
        <w:t>Cette communication peut être effectuée</w:t>
      </w:r>
      <w:r w:rsidR="003C4505" w:rsidRPr="00A94EFD">
        <w:rPr>
          <w:rFonts w:ascii="Cambria" w:eastAsia="Cambria" w:hAnsi="Cambria" w:cs="Cambria"/>
          <w:sz w:val="20"/>
          <w:szCs w:val="20"/>
          <w:lang w:eastAsia="en-GB"/>
        </w:rPr>
        <w:t xml:space="preserve"> par voie électronique ou par tout autre moyen efficace </w:t>
      </w:r>
      <w:r w:rsidR="003C4505" w:rsidRPr="00A94EFD">
        <w:rPr>
          <w:rFonts w:ascii="Cambria" w:eastAsia="Cambria" w:hAnsi="Cambria" w:cs="Cambria"/>
          <w:sz w:val="20"/>
          <w:szCs w:val="20"/>
          <w:u w:val="single"/>
          <w:lang w:eastAsia="en-GB"/>
        </w:rPr>
        <w:t>si nécessaire</w:t>
      </w:r>
      <w:r w:rsidR="003C4505" w:rsidRPr="00A94EFD">
        <w:rPr>
          <w:rFonts w:ascii="Cambria" w:eastAsia="Cambria" w:hAnsi="Cambria" w:cs="Cambria"/>
          <w:sz w:val="20"/>
          <w:szCs w:val="20"/>
          <w:lang w:eastAsia="en-GB"/>
        </w:rPr>
        <w:t>. L</w:t>
      </w:r>
      <w:r w:rsidR="00825D71" w:rsidRPr="00A94EFD">
        <w:rPr>
          <w:rFonts w:ascii="Cambria" w:eastAsia="Cambria" w:hAnsi="Cambria" w:cs="Cambria"/>
          <w:sz w:val="20"/>
          <w:szCs w:val="20"/>
          <w:lang w:eastAsia="en-GB"/>
        </w:rPr>
        <w:t>es informations journalière</w:t>
      </w:r>
      <w:r w:rsidR="00825D71" w:rsidRPr="00A94EFD">
        <w:rPr>
          <w:rFonts w:ascii="Cambria" w:eastAsia="Cambria" w:hAnsi="Cambria" w:cs="Cambria"/>
          <w:sz w:val="20"/>
          <w:szCs w:val="20"/>
          <w:u w:val="single"/>
          <w:lang w:eastAsia="en-GB"/>
        </w:rPr>
        <w:t>s</w:t>
      </w:r>
      <w:r w:rsidR="001B0FBD" w:rsidRPr="00A94EFD">
        <w:rPr>
          <w:rFonts w:ascii="Cambria" w:eastAsia="Cambria" w:hAnsi="Cambria" w:cs="Cambria"/>
          <w:sz w:val="20"/>
          <w:szCs w:val="20"/>
          <w:u w:val="single"/>
          <w:lang w:eastAsia="en-GB"/>
        </w:rPr>
        <w:t xml:space="preserve"> devront inclure </w:t>
      </w:r>
      <w:r w:rsidR="00825D71" w:rsidRPr="00A94EFD">
        <w:rPr>
          <w:rFonts w:ascii="Cambria" w:eastAsia="Cambria" w:hAnsi="Cambria" w:cs="Cambria"/>
          <w:sz w:val="20"/>
          <w:szCs w:val="20"/>
          <w:lang w:eastAsia="en-GB"/>
        </w:rPr>
        <w:t xml:space="preserve">la date, l'heure et le lieu (latitude et longitude) de la capture ainsi que le poids et le nombre de thons rouges capturés dans la zone couverte par le présent plan, y compris les libérations et les rejets de poissons morts inférieurs à la taille minimale, visée au paragraphe </w:t>
      </w:r>
      <w:r w:rsidR="00BE5918" w:rsidRPr="00A94EFD">
        <w:rPr>
          <w:rFonts w:ascii="Cambria" w:eastAsia="Cambria" w:hAnsi="Cambria" w:cs="Cambria"/>
          <w:sz w:val="20"/>
          <w:szCs w:val="20"/>
          <w:lang w:eastAsia="en-GB"/>
        </w:rPr>
        <w:t>33</w:t>
      </w:r>
      <w:r w:rsidR="00825D71" w:rsidRPr="00A94EFD">
        <w:rPr>
          <w:rFonts w:ascii="Cambria" w:eastAsia="Cambria" w:hAnsi="Cambria" w:cs="Cambria"/>
          <w:sz w:val="20"/>
          <w:szCs w:val="20"/>
          <w:lang w:eastAsia="en-GB"/>
        </w:rPr>
        <w:t>. Les capitaines devront transmettre ces informations dans le format indiqué à l’</w:t>
      </w:r>
      <w:r w:rsidR="00825D71" w:rsidRPr="00A94EFD">
        <w:rPr>
          <w:rFonts w:ascii="Cambria" w:eastAsia="Cambria" w:hAnsi="Cambria" w:cs="Cambria"/>
          <w:b/>
          <w:bCs/>
          <w:sz w:val="20"/>
          <w:szCs w:val="20"/>
          <w:lang w:eastAsia="en-GB"/>
        </w:rPr>
        <w:t>annexe 2</w:t>
      </w:r>
      <w:r w:rsidR="00825D71" w:rsidRPr="00A94EFD">
        <w:rPr>
          <w:rFonts w:ascii="Cambria" w:eastAsia="Cambria" w:hAnsi="Cambria" w:cs="Cambria"/>
          <w:sz w:val="20"/>
          <w:szCs w:val="20"/>
          <w:lang w:eastAsia="en-GB"/>
        </w:rPr>
        <w:t xml:space="preserve"> ou selon l’exigence de déclaration des CPC.</w:t>
      </w:r>
    </w:p>
    <w:p w14:paraId="2DB08FC0" w14:textId="77777777" w:rsidR="002B3C4F" w:rsidRPr="00A94EFD" w:rsidRDefault="002B3C4F">
      <w:pPr>
        <w:spacing w:after="160" w:line="259" w:lineRule="auto"/>
        <w:rPr>
          <w:rFonts w:ascii="Cambria" w:eastAsia="Cambria" w:hAnsi="Cambria" w:cs="Cambria"/>
          <w:sz w:val="20"/>
          <w:szCs w:val="20"/>
          <w:lang w:eastAsia="en-GB"/>
        </w:rPr>
      </w:pPr>
      <w:r w:rsidRPr="00A94EFD">
        <w:rPr>
          <w:rFonts w:ascii="Cambria" w:eastAsia="Cambria" w:hAnsi="Cambria" w:cs="Cambria"/>
          <w:sz w:val="20"/>
          <w:szCs w:val="20"/>
          <w:lang w:eastAsia="en-GB"/>
        </w:rPr>
        <w:br w:type="page"/>
      </w:r>
    </w:p>
    <w:p w14:paraId="15283D17" w14:textId="383CB3F6" w:rsidR="00825D71" w:rsidRPr="00A94EFD" w:rsidRDefault="00755A45"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lastRenderedPageBreak/>
        <w:t>77</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 xml:space="preserve">Les capitaines des senneurs devront établir des rapports visés au paragraphe </w:t>
      </w:r>
      <w:r w:rsidR="00BE5918" w:rsidRPr="00A94EFD">
        <w:rPr>
          <w:rFonts w:ascii="Cambria" w:eastAsia="Cambria" w:hAnsi="Cambria" w:cs="Cambria"/>
          <w:sz w:val="20"/>
          <w:szCs w:val="20"/>
          <w:lang w:eastAsia="en-GB"/>
        </w:rPr>
        <w:t>76</w:t>
      </w:r>
      <w:r w:rsidR="00825D71" w:rsidRPr="00A94EFD">
        <w:rPr>
          <w:rFonts w:ascii="Cambria" w:eastAsia="Cambria" w:hAnsi="Cambria" w:cs="Cambria"/>
          <w:sz w:val="20"/>
          <w:szCs w:val="20"/>
          <w:lang w:eastAsia="en-GB"/>
        </w:rPr>
        <w:t>, opération de pêche par opération de pêche, y compris les opérations s’étant soldées par des prises zéros. Les rapports devront être transmis par l'opérateur aux autorités de sa CPC de pavillon avant 9 heures GMT pour le jour précédent.</w:t>
      </w:r>
    </w:p>
    <w:p w14:paraId="43BC67A2" w14:textId="77777777" w:rsidR="00825D71" w:rsidRPr="00A94EFD" w:rsidRDefault="00825D71" w:rsidP="00825D71">
      <w:pPr>
        <w:ind w:left="426" w:hanging="426"/>
        <w:contextualSpacing/>
        <w:rPr>
          <w:rFonts w:ascii="Cambria" w:eastAsia="Cambria" w:hAnsi="Cambria" w:cs="Cambria"/>
          <w:sz w:val="20"/>
          <w:szCs w:val="20"/>
          <w:lang w:eastAsia="en-GB"/>
        </w:rPr>
      </w:pPr>
    </w:p>
    <w:p w14:paraId="2DE0883F" w14:textId="221A161C" w:rsidR="00825D71" w:rsidRPr="00A94EFD" w:rsidRDefault="00755A45"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78</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 xml:space="preserve">Les opérateurs de madragues, ou leurs représentants autorisés, pêchant activement le thon rouge </w:t>
      </w:r>
      <w:proofErr w:type="gramStart"/>
      <w:r w:rsidR="00825D71" w:rsidRPr="00A94EFD">
        <w:rPr>
          <w:rFonts w:ascii="Cambria" w:eastAsia="Cambria" w:hAnsi="Cambria" w:cs="Cambria"/>
          <w:sz w:val="20"/>
          <w:szCs w:val="20"/>
          <w:lang w:eastAsia="en-GB"/>
        </w:rPr>
        <w:t>devront</w:t>
      </w:r>
      <w:proofErr w:type="gramEnd"/>
      <w:r w:rsidR="00825D71" w:rsidRPr="00A94EFD">
        <w:rPr>
          <w:rFonts w:ascii="Cambria" w:eastAsia="Cambria" w:hAnsi="Cambria" w:cs="Cambria"/>
          <w:sz w:val="20"/>
          <w:szCs w:val="20"/>
          <w:lang w:eastAsia="en-GB"/>
        </w:rPr>
        <w:t xml:space="preserve"> transmettre par voie électronique un rapport de capture quotidien incluant le numéro de registre </w:t>
      </w:r>
      <w:r w:rsidR="00BE5918" w:rsidRPr="00A94EFD">
        <w:rPr>
          <w:rFonts w:ascii="Cambria" w:eastAsia="Cambria" w:hAnsi="Cambria" w:cs="Cambria"/>
          <w:sz w:val="20"/>
          <w:szCs w:val="20"/>
          <w:lang w:eastAsia="en-GB"/>
        </w:rPr>
        <w:t>de l’</w:t>
      </w:r>
      <w:r w:rsidR="00825D71" w:rsidRPr="00A94EFD">
        <w:rPr>
          <w:rFonts w:ascii="Cambria" w:eastAsia="Cambria" w:hAnsi="Cambria" w:cs="Cambria"/>
          <w:sz w:val="20"/>
          <w:szCs w:val="20"/>
          <w:lang w:eastAsia="en-GB"/>
        </w:rPr>
        <w:t>ICCAT, la date, l'heure, les prises (poids et nombre de poissons), y compris les prises zéros. Ils devront transmettre ces informations dans les 48 heures, par voie électronique et dans le format établi à l’</w:t>
      </w:r>
      <w:r w:rsidR="00825D71" w:rsidRPr="00A94EFD">
        <w:rPr>
          <w:rFonts w:ascii="Cambria" w:eastAsia="Cambria" w:hAnsi="Cambria" w:cs="Cambria"/>
          <w:b/>
          <w:bCs/>
          <w:sz w:val="20"/>
          <w:szCs w:val="20"/>
          <w:lang w:eastAsia="en-GB"/>
        </w:rPr>
        <w:t>annexe 2</w:t>
      </w:r>
      <w:r w:rsidR="00825D71" w:rsidRPr="00A94EFD">
        <w:rPr>
          <w:rFonts w:ascii="Cambria" w:eastAsia="Cambria" w:hAnsi="Cambria" w:cs="Cambria"/>
          <w:sz w:val="20"/>
          <w:szCs w:val="20"/>
          <w:lang w:eastAsia="en-GB"/>
        </w:rPr>
        <w:t>, aux autorités de leur CPC de pavillon, pendant toute la période au cours de laquelle elles sont autorisées à pêcher le thon rouge.</w:t>
      </w:r>
    </w:p>
    <w:p w14:paraId="19D79CED" w14:textId="77777777" w:rsidR="00825D71" w:rsidRPr="00A94EFD" w:rsidRDefault="00825D71" w:rsidP="00825D71">
      <w:pPr>
        <w:ind w:left="426" w:hanging="426"/>
        <w:contextualSpacing/>
        <w:rPr>
          <w:rFonts w:ascii="Cambria" w:eastAsia="Cambria" w:hAnsi="Cambria" w:cs="Cambria"/>
          <w:sz w:val="20"/>
          <w:szCs w:val="20"/>
          <w:lang w:eastAsia="en-GB"/>
        </w:rPr>
      </w:pPr>
    </w:p>
    <w:p w14:paraId="7FABE0DF" w14:textId="007A86FA" w:rsidR="00825D71" w:rsidRPr="00A94EFD" w:rsidRDefault="00755A45"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79</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 xml:space="preserve">Pour les navires de capture autres que les senneurs et les madragues, les capitaines devront transmettre à leurs autorités de contrôle les rapports visés au paragraphe </w:t>
      </w:r>
      <w:r w:rsidR="00BE5918" w:rsidRPr="00A94EFD">
        <w:rPr>
          <w:rFonts w:ascii="Cambria" w:eastAsia="Cambria" w:hAnsi="Cambria" w:cs="Cambria"/>
          <w:sz w:val="20"/>
          <w:szCs w:val="20"/>
          <w:lang w:eastAsia="en-GB"/>
        </w:rPr>
        <w:t>76</w:t>
      </w:r>
      <w:r w:rsidR="00825D71" w:rsidRPr="00A94EFD">
        <w:rPr>
          <w:rFonts w:ascii="Cambria" w:eastAsia="Cambria" w:hAnsi="Cambria" w:cs="Cambria"/>
          <w:sz w:val="20"/>
          <w:szCs w:val="20"/>
          <w:lang w:eastAsia="en-GB"/>
        </w:rPr>
        <w:t>, au plus tard le mardi à midi pour la semaine précédente se terminant le dimanche.</w:t>
      </w:r>
    </w:p>
    <w:p w14:paraId="11FD2832" w14:textId="77777777" w:rsidR="00121266" w:rsidRPr="00A94EFD" w:rsidRDefault="00121266" w:rsidP="00825D71">
      <w:pPr>
        <w:ind w:left="426" w:right="-1" w:hanging="426"/>
        <w:contextualSpacing/>
        <w:jc w:val="both"/>
        <w:rPr>
          <w:rFonts w:ascii="Cambria" w:eastAsia="Cambria" w:hAnsi="Cambria" w:cs="Cambria"/>
          <w:sz w:val="20"/>
          <w:szCs w:val="20"/>
          <w:lang w:eastAsia="en-GB"/>
        </w:rPr>
      </w:pPr>
    </w:p>
    <w:p w14:paraId="2293DE61" w14:textId="77777777" w:rsidR="00825D71" w:rsidRPr="00A94EFD" w:rsidRDefault="00825D71" w:rsidP="00825D71">
      <w:pPr>
        <w:keepNext/>
        <w:keepLines/>
        <w:contextualSpacing/>
        <w:outlineLvl w:val="0"/>
        <w:rPr>
          <w:rFonts w:ascii="Cambria" w:eastAsia="Cambria" w:hAnsi="Cambria" w:cs="Cambria"/>
          <w:b/>
          <w:sz w:val="20"/>
          <w:szCs w:val="20"/>
          <w:lang w:eastAsia="en-GB"/>
        </w:rPr>
      </w:pPr>
      <w:r w:rsidRPr="00A94EFD">
        <w:rPr>
          <w:rFonts w:ascii="Cambria" w:eastAsia="Cambria" w:hAnsi="Cambria" w:cs="Cambria"/>
          <w:b/>
          <w:sz w:val="20"/>
          <w:szCs w:val="20"/>
          <w:lang w:eastAsia="en-GB"/>
        </w:rPr>
        <w:t>Ports désignés</w:t>
      </w:r>
    </w:p>
    <w:p w14:paraId="1DC6FDFE" w14:textId="77777777" w:rsidR="00825D71" w:rsidRPr="00A94EFD" w:rsidRDefault="00825D71" w:rsidP="00825D71">
      <w:pPr>
        <w:contextualSpacing/>
        <w:rPr>
          <w:rFonts w:ascii="Cambria" w:eastAsia="Cambria" w:hAnsi="Cambria" w:cs="Cambria"/>
          <w:sz w:val="20"/>
          <w:szCs w:val="20"/>
          <w:lang w:eastAsia="en-GB"/>
        </w:rPr>
      </w:pPr>
    </w:p>
    <w:p w14:paraId="322E9708" w14:textId="165C971F" w:rsidR="001B4693" w:rsidRPr="00A94EFD" w:rsidRDefault="00755A45" w:rsidP="001B4693">
      <w:pPr>
        <w:tabs>
          <w:tab w:val="left" w:pos="426"/>
        </w:tabs>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80</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 xml:space="preserve">Chaque CPC à laquelle un quota de thon rouge a été alloué devra désigner les ports où les opérations de débarquement ou de transbordement de thon rouge sont autorisées. Cette liste devra être communiquée chaque année au Secrétariat de l’ICCAT dans le cadre du plan annuel de pêche communiqué par chaque CPC. Toute modification devra être communiquée au Secrétariat de l’ICCAT. D’autres CPC </w:t>
      </w:r>
      <w:r w:rsidR="00256FDB" w:rsidRPr="00A94EFD">
        <w:rPr>
          <w:rFonts w:ascii="Cambria" w:eastAsia="Cambria" w:hAnsi="Cambria" w:cs="Cambria"/>
          <w:sz w:val="20"/>
          <w:szCs w:val="20"/>
          <w:lang w:eastAsia="en-GB"/>
        </w:rPr>
        <w:t>peuvent</w:t>
      </w:r>
      <w:r w:rsidR="00825D71" w:rsidRPr="00A94EFD">
        <w:rPr>
          <w:rFonts w:ascii="Cambria" w:eastAsia="Cambria" w:hAnsi="Cambria" w:cs="Cambria"/>
          <w:sz w:val="20"/>
          <w:szCs w:val="20"/>
          <w:lang w:eastAsia="en-GB"/>
        </w:rPr>
        <w:t xml:space="preserve"> désigner des ports dans lesquels les opérations de débarquement ou de transbordement de thon rouge sont autorisées et communiquer une liste de ces ports au Secrétariat de l’ICCAT.</w:t>
      </w:r>
    </w:p>
    <w:p w14:paraId="6A21D357" w14:textId="77777777" w:rsidR="00FF376B" w:rsidRPr="00A94EFD" w:rsidRDefault="00FF376B" w:rsidP="001B4693">
      <w:pPr>
        <w:tabs>
          <w:tab w:val="left" w:pos="426"/>
        </w:tabs>
        <w:ind w:left="426" w:right="-1" w:hanging="426"/>
        <w:contextualSpacing/>
        <w:jc w:val="both"/>
        <w:rPr>
          <w:rFonts w:ascii="Cambria" w:eastAsia="Cambria" w:hAnsi="Cambria" w:cs="Cambria"/>
          <w:sz w:val="20"/>
          <w:szCs w:val="20"/>
          <w:lang w:eastAsia="en-GB"/>
        </w:rPr>
      </w:pPr>
    </w:p>
    <w:p w14:paraId="6D85AB0E" w14:textId="28EEAF07" w:rsidR="00825D71" w:rsidRPr="00A94EFD" w:rsidRDefault="00755A45" w:rsidP="00825D71">
      <w:pPr>
        <w:tabs>
          <w:tab w:val="left" w:pos="426"/>
        </w:tabs>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81</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 xml:space="preserve">Pour qu’un port soit considéré comme port désigné, l’État de port devra veiller à ce que les conditions suivantes soient remplies : </w:t>
      </w:r>
    </w:p>
    <w:p w14:paraId="3C002149" w14:textId="77777777" w:rsidR="00825D71" w:rsidRPr="00A94EFD" w:rsidRDefault="00825D71" w:rsidP="00825D71">
      <w:pPr>
        <w:contextualSpacing/>
        <w:rPr>
          <w:rFonts w:ascii="Cambria" w:eastAsia="Cambria" w:hAnsi="Cambria" w:cs="Cambria"/>
          <w:sz w:val="20"/>
          <w:szCs w:val="20"/>
          <w:lang w:eastAsia="en-GB"/>
        </w:rPr>
      </w:pPr>
    </w:p>
    <w:p w14:paraId="6C09C841" w14:textId="77777777" w:rsidR="00825D71" w:rsidRPr="00A94EFD" w:rsidRDefault="00825D71" w:rsidP="00872A76">
      <w:pPr>
        <w:numPr>
          <w:ilvl w:val="1"/>
          <w:numId w:val="58"/>
        </w:numPr>
        <w:spacing w:after="120"/>
        <w:ind w:left="850" w:right="123"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 xml:space="preserve">horaires établis de débarquement et de transbordement ; </w:t>
      </w:r>
    </w:p>
    <w:p w14:paraId="4E54648B" w14:textId="77777777" w:rsidR="00825D71" w:rsidRPr="00A94EFD" w:rsidRDefault="00825D71" w:rsidP="00872A76">
      <w:pPr>
        <w:numPr>
          <w:ilvl w:val="1"/>
          <w:numId w:val="58"/>
        </w:numPr>
        <w:spacing w:after="120"/>
        <w:ind w:left="850" w:right="123"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 xml:space="preserve">lieux établis de débarquement et de transbordement ; et </w:t>
      </w:r>
    </w:p>
    <w:p w14:paraId="16A1F6F3" w14:textId="143C8EDB" w:rsidR="00825D71" w:rsidRPr="00A94EFD" w:rsidRDefault="00825D71" w:rsidP="00872A76">
      <w:pPr>
        <w:numPr>
          <w:ilvl w:val="1"/>
          <w:numId w:val="58"/>
        </w:numPr>
        <w:spacing w:after="120"/>
        <w:ind w:left="850" w:right="140"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 xml:space="preserve">procédures d'inspection et de surveillance établies garantissant une couverture d'inspection durant tous les horaires de débarquement et de transbordement et dans tous les lieux de débarquement et de transbordement, conformément au paragraphe </w:t>
      </w:r>
      <w:r w:rsidR="00A319F7" w:rsidRPr="00A94EFD">
        <w:rPr>
          <w:rFonts w:ascii="Cambria" w:eastAsia="Cambria" w:hAnsi="Cambria" w:cs="Cambria"/>
          <w:sz w:val="20"/>
          <w:szCs w:val="20"/>
          <w:lang w:eastAsia="en-GB"/>
        </w:rPr>
        <w:t>85</w:t>
      </w:r>
      <w:r w:rsidRPr="00A94EFD">
        <w:rPr>
          <w:rFonts w:ascii="Cambria" w:eastAsia="Cambria" w:hAnsi="Cambria" w:cs="Cambria"/>
          <w:sz w:val="20"/>
          <w:szCs w:val="20"/>
          <w:lang w:eastAsia="en-GB"/>
        </w:rPr>
        <w:t>.</w:t>
      </w:r>
    </w:p>
    <w:p w14:paraId="5E8B8292" w14:textId="36A37C98" w:rsidR="00825D71" w:rsidRPr="00A94EFD" w:rsidRDefault="00755A45"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82</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 xml:space="preserve">Il devra être interdit de débarquer ou de transborder à partir de navires de capture, de navires de transformation et de navires auxiliaires toute quantité de thon rouge pêchée dans l'Atlantique Est et la Méditerranée à tout endroit autre que les ports désignés par les CPC conformément aux paragraphes </w:t>
      </w:r>
      <w:r w:rsidR="00A319F7" w:rsidRPr="00A94EFD">
        <w:rPr>
          <w:rFonts w:ascii="Cambria" w:eastAsia="Cambria" w:hAnsi="Cambria" w:cs="Cambria"/>
          <w:sz w:val="20"/>
          <w:szCs w:val="20"/>
          <w:lang w:eastAsia="en-GB"/>
        </w:rPr>
        <w:t>80</w:t>
      </w:r>
      <w:r w:rsidR="00825D71" w:rsidRPr="00A94EFD">
        <w:rPr>
          <w:rFonts w:ascii="Cambria" w:eastAsia="Cambria" w:hAnsi="Cambria" w:cs="Cambria"/>
          <w:sz w:val="20"/>
          <w:szCs w:val="20"/>
          <w:lang w:eastAsia="en-GB"/>
        </w:rPr>
        <w:t xml:space="preserve"> et </w:t>
      </w:r>
      <w:r w:rsidR="00A319F7" w:rsidRPr="00A94EFD">
        <w:rPr>
          <w:rFonts w:ascii="Cambria" w:eastAsia="Cambria" w:hAnsi="Cambria" w:cs="Cambria"/>
          <w:sz w:val="20"/>
          <w:szCs w:val="20"/>
          <w:lang w:eastAsia="en-GB"/>
        </w:rPr>
        <w:t>81</w:t>
      </w:r>
      <w:r w:rsidR="00825D71" w:rsidRPr="00A94EFD">
        <w:rPr>
          <w:rFonts w:ascii="Cambria" w:eastAsia="Cambria" w:hAnsi="Cambria" w:cs="Cambria"/>
          <w:sz w:val="20"/>
          <w:szCs w:val="20"/>
          <w:lang w:eastAsia="en-GB"/>
        </w:rPr>
        <w:t>. Toutefois, à titre exceptionnel, le transport de thons rouges morts, mis à mort dans une madrague/cage, vers un navire de transformation utilisant un navire auxiliaire, n’est pas interdit.</w:t>
      </w:r>
    </w:p>
    <w:p w14:paraId="291D0105" w14:textId="77777777" w:rsidR="00825D71" w:rsidRPr="00A94EFD" w:rsidRDefault="00825D71" w:rsidP="00825D71">
      <w:pPr>
        <w:ind w:left="633" w:right="123" w:hanging="426"/>
        <w:contextualSpacing/>
        <w:jc w:val="both"/>
        <w:rPr>
          <w:rFonts w:ascii="Cambria" w:eastAsia="Cambria" w:hAnsi="Cambria" w:cs="Cambria"/>
          <w:sz w:val="20"/>
          <w:szCs w:val="20"/>
          <w:lang w:eastAsia="en-GB"/>
        </w:rPr>
      </w:pPr>
    </w:p>
    <w:p w14:paraId="58BCD875" w14:textId="3F9D009E" w:rsidR="00825D71" w:rsidRPr="00A94EFD" w:rsidRDefault="00755A45"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83</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 xml:space="preserve">Sur la base des informations reçues par les CPC en vertu du paragraphe </w:t>
      </w:r>
      <w:r w:rsidR="00A319F7" w:rsidRPr="00A94EFD">
        <w:rPr>
          <w:rFonts w:ascii="Cambria" w:eastAsia="Cambria" w:hAnsi="Cambria" w:cs="Cambria"/>
          <w:sz w:val="20"/>
          <w:szCs w:val="20"/>
          <w:lang w:eastAsia="en-GB"/>
        </w:rPr>
        <w:t>80</w:t>
      </w:r>
      <w:r w:rsidR="00825D71" w:rsidRPr="00A94EFD">
        <w:rPr>
          <w:rFonts w:ascii="Cambria" w:eastAsia="Cambria" w:hAnsi="Cambria" w:cs="Cambria"/>
          <w:sz w:val="20"/>
          <w:szCs w:val="20"/>
          <w:lang w:eastAsia="en-GB"/>
        </w:rPr>
        <w:t>, le Secrétariat de l’ICCAT devra tenir à jour sur le site web de l’ICCAT une liste des ports désignés.</w:t>
      </w:r>
    </w:p>
    <w:p w14:paraId="5FC8F0D2" w14:textId="77777777" w:rsidR="00825D71" w:rsidRPr="00A94EFD" w:rsidRDefault="00825D71" w:rsidP="00825D71">
      <w:pPr>
        <w:ind w:right="123"/>
        <w:contextualSpacing/>
        <w:jc w:val="both"/>
        <w:rPr>
          <w:rFonts w:ascii="Cambria" w:eastAsia="Cambria" w:hAnsi="Cambria" w:cs="Cambria"/>
          <w:sz w:val="20"/>
          <w:szCs w:val="20"/>
          <w:lang w:eastAsia="en-GB"/>
        </w:rPr>
      </w:pPr>
    </w:p>
    <w:p w14:paraId="3ACB8CD8" w14:textId="27AEAAD6" w:rsidR="00825D71" w:rsidRPr="00A94EFD" w:rsidRDefault="00755A45" w:rsidP="00825D71">
      <w:pPr>
        <w:ind w:left="426" w:right="123"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84</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Les dispositions de la présente Recommandation ne devront pas affecter l'entrée au port d'un navire de pêche d’une CPC, conformément au droit international, pour des raisons de force majeure ou de détresse.</w:t>
      </w:r>
    </w:p>
    <w:p w14:paraId="2DE70B2B" w14:textId="77777777" w:rsidR="00825D71" w:rsidRPr="00A94EFD" w:rsidRDefault="00825D71" w:rsidP="00825D71">
      <w:pPr>
        <w:ind w:left="426" w:right="123" w:hanging="426"/>
        <w:contextualSpacing/>
        <w:jc w:val="both"/>
        <w:rPr>
          <w:rFonts w:ascii="Cambria" w:eastAsia="Cambria" w:hAnsi="Cambria" w:cs="Cambria"/>
          <w:b/>
          <w:sz w:val="8"/>
          <w:szCs w:val="8"/>
          <w:lang w:eastAsia="en-GB"/>
        </w:rPr>
      </w:pPr>
    </w:p>
    <w:p w14:paraId="13A43C27" w14:textId="052D800C" w:rsidR="00825D71" w:rsidRPr="00A94EFD" w:rsidRDefault="00825D71" w:rsidP="00825D71">
      <w:pPr>
        <w:keepNext/>
        <w:keepLines/>
        <w:ind w:left="10" w:hanging="10"/>
        <w:contextualSpacing/>
        <w:outlineLvl w:val="0"/>
        <w:rPr>
          <w:rFonts w:ascii="Cambria" w:eastAsia="Cambria" w:hAnsi="Cambria" w:cs="Cambria"/>
          <w:b/>
          <w:sz w:val="20"/>
          <w:szCs w:val="20"/>
          <w:lang w:eastAsia="en-GB"/>
        </w:rPr>
      </w:pPr>
      <w:r w:rsidRPr="00A94EFD">
        <w:rPr>
          <w:rFonts w:ascii="Cambria" w:eastAsia="Cambria" w:hAnsi="Cambria" w:cs="Cambria"/>
          <w:b/>
          <w:sz w:val="20"/>
          <w:szCs w:val="20"/>
          <w:lang w:eastAsia="en-GB"/>
        </w:rPr>
        <w:t>Notification préalable des débarquements</w:t>
      </w:r>
    </w:p>
    <w:p w14:paraId="1EA45B3E" w14:textId="77777777" w:rsidR="00825D71" w:rsidRPr="00A94EFD" w:rsidRDefault="00825D71" w:rsidP="00825D71">
      <w:pPr>
        <w:contextualSpacing/>
        <w:rPr>
          <w:rFonts w:ascii="Cambria" w:eastAsia="Cambria" w:hAnsi="Cambria" w:cs="Cambria"/>
          <w:sz w:val="20"/>
          <w:szCs w:val="20"/>
          <w:lang w:eastAsia="en-GB"/>
        </w:rPr>
      </w:pPr>
    </w:p>
    <w:p w14:paraId="224D2068" w14:textId="027F96F1" w:rsidR="00825D71" w:rsidRPr="00A94EFD" w:rsidRDefault="00755A45"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85</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 xml:space="preserve">Avant l’entrée au port, les capitaines des navires de capture, ainsi que des navires de transformation et des navires auxiliaires, ou leurs représentants, devront soumettre aux autorités portuaires pertinentes, 4 heures au moins avant l’heure d’arrivée estimée, les éléments ci-après : </w:t>
      </w:r>
    </w:p>
    <w:p w14:paraId="03E1092E" w14:textId="77777777" w:rsidR="00825D71" w:rsidRPr="00A94EFD" w:rsidRDefault="00825D71" w:rsidP="00825D71">
      <w:pPr>
        <w:ind w:left="426" w:right="-1" w:hanging="426"/>
        <w:contextualSpacing/>
        <w:jc w:val="both"/>
        <w:rPr>
          <w:rFonts w:ascii="Cambria" w:eastAsia="Cambria" w:hAnsi="Cambria" w:cs="Cambria"/>
          <w:sz w:val="20"/>
          <w:szCs w:val="20"/>
          <w:lang w:eastAsia="en-GB"/>
        </w:rPr>
      </w:pPr>
    </w:p>
    <w:p w14:paraId="6B29E38E" w14:textId="77777777" w:rsidR="00825D71" w:rsidRPr="00A94EFD" w:rsidRDefault="00825D71" w:rsidP="00A319F7">
      <w:pPr>
        <w:numPr>
          <w:ilvl w:val="0"/>
          <w:numId w:val="59"/>
        </w:numPr>
        <w:ind w:left="851" w:right="123"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le numéro d'identification externe et le nom du navire de pêche ;</w:t>
      </w:r>
    </w:p>
    <w:p w14:paraId="410BA11E" w14:textId="77777777" w:rsidR="00825D71" w:rsidRPr="00A94EFD" w:rsidRDefault="00825D71" w:rsidP="00A319F7">
      <w:pPr>
        <w:numPr>
          <w:ilvl w:val="0"/>
          <w:numId w:val="59"/>
        </w:numPr>
        <w:ind w:left="851" w:right="123"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la date et l'heure d'arrivée estimée au port ;</w:t>
      </w:r>
    </w:p>
    <w:p w14:paraId="7630D057" w14:textId="340A6B88" w:rsidR="00825D71" w:rsidRPr="00A94EFD" w:rsidRDefault="00825D71" w:rsidP="00A319F7">
      <w:pPr>
        <w:numPr>
          <w:ilvl w:val="0"/>
          <w:numId w:val="59"/>
        </w:numPr>
        <w:ind w:left="851" w:right="123"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le port de destination et les objectifs de l'escale, tels que le débarquement, le transbordement ou l'accès aux services</w:t>
      </w:r>
      <w:r w:rsidR="00A319F7" w:rsidRPr="00A94EFD">
        <w:rPr>
          <w:rFonts w:ascii="Cambria" w:eastAsia="Cambria" w:hAnsi="Cambria" w:cs="Cambria"/>
          <w:sz w:val="20"/>
          <w:szCs w:val="20"/>
          <w:lang w:eastAsia="en-GB"/>
        </w:rPr>
        <w:t> ;</w:t>
      </w:r>
    </w:p>
    <w:p w14:paraId="49B58EA5" w14:textId="598FCA3D" w:rsidR="00825D71" w:rsidRPr="00A94EFD" w:rsidRDefault="00A319F7" w:rsidP="00A319F7">
      <w:pPr>
        <w:numPr>
          <w:ilvl w:val="0"/>
          <w:numId w:val="59"/>
        </w:numPr>
        <w:ind w:left="851" w:right="123"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l’</w:t>
      </w:r>
      <w:r w:rsidR="00825D71" w:rsidRPr="00A94EFD">
        <w:rPr>
          <w:rFonts w:ascii="Cambria" w:eastAsia="Cambria" w:hAnsi="Cambria" w:cs="Cambria"/>
          <w:sz w:val="20"/>
          <w:szCs w:val="20"/>
          <w:lang w:eastAsia="en-GB"/>
        </w:rPr>
        <w:t xml:space="preserve">estimation du volume de thon rouge conservé à bord ; </w:t>
      </w:r>
    </w:p>
    <w:p w14:paraId="552E1F4A" w14:textId="368F4671" w:rsidR="00825D71" w:rsidRPr="00A94EFD" w:rsidRDefault="00A319F7" w:rsidP="00A319F7">
      <w:pPr>
        <w:numPr>
          <w:ilvl w:val="0"/>
          <w:numId w:val="59"/>
        </w:numPr>
        <w:ind w:left="851" w:right="123"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lastRenderedPageBreak/>
        <w:t>l’</w:t>
      </w:r>
      <w:r w:rsidR="00825D71" w:rsidRPr="00A94EFD">
        <w:rPr>
          <w:rFonts w:ascii="Cambria" w:eastAsia="Cambria" w:hAnsi="Cambria" w:cs="Cambria"/>
          <w:sz w:val="20"/>
          <w:szCs w:val="20"/>
          <w:lang w:eastAsia="en-GB"/>
        </w:rPr>
        <w:t>information relative à la zone géographique où la capture a été réalisée.</w:t>
      </w:r>
    </w:p>
    <w:p w14:paraId="6573416F" w14:textId="77777777" w:rsidR="00825D71" w:rsidRPr="00A94EFD" w:rsidRDefault="00825D71" w:rsidP="00A319F7">
      <w:pPr>
        <w:ind w:left="851" w:hanging="425"/>
        <w:contextualSpacing/>
        <w:rPr>
          <w:rFonts w:ascii="Cambria" w:eastAsia="Cambria" w:hAnsi="Cambria" w:cs="Cambria"/>
          <w:sz w:val="20"/>
          <w:szCs w:val="20"/>
          <w:lang w:eastAsia="en-GB"/>
        </w:rPr>
      </w:pPr>
    </w:p>
    <w:p w14:paraId="11A21A37" w14:textId="39219028" w:rsidR="00825D71" w:rsidRPr="00A94EFD" w:rsidRDefault="00825D71" w:rsidP="00825D71">
      <w:pPr>
        <w:ind w:left="426"/>
        <w:jc w:val="both"/>
        <w:rPr>
          <w:rFonts w:ascii="Cambria" w:eastAsia="Cambria" w:hAnsi="Cambria" w:cs="Cambria"/>
          <w:sz w:val="20"/>
          <w:szCs w:val="20"/>
          <w:lang w:eastAsia="en-GB"/>
        </w:rPr>
      </w:pPr>
      <w:r w:rsidRPr="00A94EFD">
        <w:rPr>
          <w:rFonts w:ascii="Cambria" w:eastAsia="Cambria" w:hAnsi="Cambria" w:cs="Cambria"/>
          <w:sz w:val="20"/>
          <w:szCs w:val="20"/>
          <w:lang w:eastAsia="en-GB"/>
        </w:rPr>
        <w:t xml:space="preserve">La CPC où le débarquement a lieu </w:t>
      </w:r>
      <w:r w:rsidR="00256FDB" w:rsidRPr="00A94EFD">
        <w:rPr>
          <w:rFonts w:ascii="Cambria" w:eastAsia="Cambria" w:hAnsi="Cambria" w:cs="Cambria"/>
          <w:sz w:val="20"/>
          <w:szCs w:val="20"/>
          <w:lang w:eastAsia="en-GB"/>
        </w:rPr>
        <w:t>peut</w:t>
      </w:r>
      <w:r w:rsidRPr="00A94EFD">
        <w:rPr>
          <w:rFonts w:ascii="Cambria" w:eastAsia="Cambria" w:hAnsi="Cambria" w:cs="Cambria"/>
          <w:sz w:val="20"/>
          <w:szCs w:val="20"/>
          <w:lang w:eastAsia="en-GB"/>
        </w:rPr>
        <w:t xml:space="preserve"> fixer une période plus courte pour la notification préalable, en tenant compte de la distance entre la zone d’activité et le port ou le site de débarquement, et à condition que cette période plus courte de notification préalable n'affecte pas la capacité de cette CPC à effectuer des inspections.</w:t>
      </w:r>
    </w:p>
    <w:p w14:paraId="12D4701F" w14:textId="77777777" w:rsidR="00825D71" w:rsidRPr="00A94EFD" w:rsidRDefault="00825D71" w:rsidP="00825D71">
      <w:pPr>
        <w:contextualSpacing/>
        <w:rPr>
          <w:rFonts w:ascii="Cambria" w:eastAsia="Cambria" w:hAnsi="Cambria" w:cs="Cambria"/>
          <w:sz w:val="20"/>
          <w:szCs w:val="20"/>
          <w:lang w:eastAsia="en-GB"/>
        </w:rPr>
      </w:pPr>
    </w:p>
    <w:p w14:paraId="7ADE1B51" w14:textId="415BB57E" w:rsidR="00825D71" w:rsidRPr="00A94EFD" w:rsidRDefault="00825D71" w:rsidP="00256FDB">
      <w:pPr>
        <w:ind w:left="426" w:right="-1"/>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 xml:space="preserve">Si des captures sont réalisées entre le moment de la notification préalable et l'arrivée au port, les quantités estimées de thon rouge conservées à bord </w:t>
      </w:r>
      <w:r w:rsidR="00256FDB" w:rsidRPr="00A94EFD">
        <w:rPr>
          <w:rFonts w:ascii="Cambria" w:eastAsia="Cambria" w:hAnsi="Cambria" w:cs="Cambria"/>
          <w:sz w:val="20"/>
          <w:szCs w:val="20"/>
          <w:lang w:eastAsia="en-GB"/>
        </w:rPr>
        <w:t>peuvent</w:t>
      </w:r>
      <w:r w:rsidRPr="00A94EFD">
        <w:rPr>
          <w:rFonts w:ascii="Cambria" w:eastAsia="Cambria" w:hAnsi="Cambria" w:cs="Cambria"/>
          <w:sz w:val="20"/>
          <w:szCs w:val="20"/>
          <w:lang w:eastAsia="en-GB"/>
        </w:rPr>
        <w:t xml:space="preserve"> être modifiées à tout moment avant l’arrivée. </w:t>
      </w:r>
    </w:p>
    <w:p w14:paraId="44D6874D" w14:textId="2A559CFF" w:rsidR="00825D71" w:rsidRPr="00A94EFD" w:rsidRDefault="00825D71" w:rsidP="00256FDB">
      <w:pPr>
        <w:ind w:left="426"/>
        <w:rPr>
          <w:rFonts w:ascii="Cambria" w:eastAsia="Cambria" w:hAnsi="Cambria" w:cs="Cambria"/>
          <w:sz w:val="20"/>
          <w:szCs w:val="20"/>
          <w:lang w:eastAsia="en-GB"/>
        </w:rPr>
      </w:pPr>
    </w:p>
    <w:p w14:paraId="75118151" w14:textId="15262795" w:rsidR="00825D71" w:rsidRPr="00A94EFD" w:rsidRDefault="00825D71" w:rsidP="00256FDB">
      <w:pPr>
        <w:ind w:left="426" w:right="-1"/>
        <w:jc w:val="both"/>
        <w:rPr>
          <w:rFonts w:ascii="Cambria" w:eastAsia="Cambria" w:hAnsi="Cambria" w:cs="Cambria"/>
          <w:sz w:val="20"/>
          <w:szCs w:val="20"/>
          <w:lang w:eastAsia="en-GB"/>
        </w:rPr>
      </w:pPr>
      <w:r w:rsidRPr="00A94EFD">
        <w:rPr>
          <w:rFonts w:ascii="Cambria" w:eastAsia="Cambria" w:hAnsi="Cambria" w:cs="Cambria"/>
          <w:sz w:val="20"/>
          <w:szCs w:val="20"/>
          <w:lang w:eastAsia="en-GB"/>
        </w:rPr>
        <w:t xml:space="preserve">Les CPC </w:t>
      </w:r>
      <w:r w:rsidR="00256FDB" w:rsidRPr="00A94EFD">
        <w:rPr>
          <w:rFonts w:ascii="Cambria" w:eastAsia="Cambria" w:hAnsi="Cambria" w:cs="Cambria"/>
          <w:sz w:val="20"/>
          <w:szCs w:val="20"/>
          <w:lang w:eastAsia="en-GB"/>
        </w:rPr>
        <w:t xml:space="preserve">peuvent </w:t>
      </w:r>
      <w:r w:rsidRPr="00A94EFD">
        <w:rPr>
          <w:rFonts w:ascii="Cambria" w:eastAsia="Cambria" w:hAnsi="Cambria" w:cs="Cambria"/>
          <w:sz w:val="20"/>
          <w:szCs w:val="20"/>
          <w:lang w:eastAsia="en-GB"/>
        </w:rPr>
        <w:t xml:space="preserve">décider d’appliquer ces dispositions uniquement aux prises équivalentes ou supérieures à trois poissons ou une tonne, à condition d'inclure cette information dans leur plan de suivi, de contrôle et d'inspection visé au paragraphe 10. Les CPC qui décident, conformément au présent paragraphe, de fixer un délai plus court </w:t>
      </w:r>
      <w:r w:rsidR="00A319F7" w:rsidRPr="00A94EFD">
        <w:rPr>
          <w:rFonts w:ascii="Cambria" w:eastAsia="Cambria" w:hAnsi="Cambria" w:cs="Cambria"/>
          <w:sz w:val="20"/>
          <w:szCs w:val="20"/>
          <w:lang w:eastAsia="en-GB"/>
        </w:rPr>
        <w:t>de</w:t>
      </w:r>
      <w:r w:rsidRPr="00A94EFD">
        <w:rPr>
          <w:rFonts w:ascii="Cambria" w:eastAsia="Cambria" w:hAnsi="Cambria" w:cs="Cambria"/>
          <w:sz w:val="20"/>
          <w:szCs w:val="20"/>
          <w:lang w:eastAsia="en-GB"/>
        </w:rPr>
        <w:t xml:space="preserve"> notification préalable devront fournir ces informations, y compris le détail de l'éventuelle période raccourcie et les raisons pour ce faire et le reste des conditions fixées pour la notification préalable, avant la mise en œuvre</w:t>
      </w:r>
      <w:r w:rsidR="00A319F7" w:rsidRPr="00A94EFD">
        <w:rPr>
          <w:rFonts w:ascii="Cambria" w:eastAsia="Cambria" w:hAnsi="Cambria" w:cs="Cambria"/>
          <w:sz w:val="20"/>
          <w:szCs w:val="20"/>
          <w:lang w:eastAsia="en-GB"/>
        </w:rPr>
        <w:t>,</w:t>
      </w:r>
      <w:r w:rsidRPr="00A94EFD">
        <w:rPr>
          <w:rFonts w:ascii="Cambria" w:eastAsia="Cambria" w:hAnsi="Cambria" w:cs="Cambria"/>
          <w:sz w:val="20"/>
          <w:szCs w:val="20"/>
          <w:lang w:eastAsia="en-GB"/>
        </w:rPr>
        <w:t xml:space="preserve"> dans leur plan de suivi, de contrôle et d'inspection visé au paragraphe 10. Tout changement apporté ultérieurement devra être communiqué au Secrétariat de l’ICCAT au moins 14 jours avant qu’il ne prenne effet.</w:t>
      </w:r>
    </w:p>
    <w:p w14:paraId="3B9AF34B" w14:textId="77777777" w:rsidR="00825D71" w:rsidRPr="00A94EFD" w:rsidRDefault="00825D71" w:rsidP="00256FDB">
      <w:pPr>
        <w:ind w:left="426"/>
        <w:contextualSpacing/>
        <w:rPr>
          <w:rFonts w:ascii="Cambria" w:eastAsia="Cambria" w:hAnsi="Cambria" w:cs="Cambria"/>
          <w:sz w:val="20"/>
          <w:szCs w:val="20"/>
          <w:lang w:eastAsia="en-GB"/>
        </w:rPr>
      </w:pPr>
    </w:p>
    <w:p w14:paraId="42744941" w14:textId="77777777" w:rsidR="00825D71" w:rsidRPr="00A94EFD" w:rsidRDefault="00825D71" w:rsidP="00256FDB">
      <w:pPr>
        <w:ind w:left="426"/>
        <w:jc w:val="both"/>
        <w:rPr>
          <w:rFonts w:ascii="Cambria" w:eastAsia="Cambria" w:hAnsi="Cambria" w:cs="Cambria"/>
          <w:sz w:val="20"/>
          <w:szCs w:val="20"/>
          <w:lang w:eastAsia="en-GB"/>
        </w:rPr>
      </w:pPr>
      <w:r w:rsidRPr="00A94EFD">
        <w:rPr>
          <w:rFonts w:ascii="Cambria" w:eastAsia="Cambria" w:hAnsi="Cambria" w:cs="Cambria"/>
          <w:sz w:val="20"/>
          <w:szCs w:val="20"/>
          <w:lang w:eastAsia="en-GB"/>
        </w:rPr>
        <w:t>Les autorités de l'État du port devront conserver un registre de toutes les notifications préalables pendant une période d'un an à compter de la date d'entrée au port.</w:t>
      </w:r>
    </w:p>
    <w:p w14:paraId="0C716D6C" w14:textId="77777777" w:rsidR="00FF376B" w:rsidRPr="00A94EFD" w:rsidRDefault="00FF376B" w:rsidP="00256FDB">
      <w:pPr>
        <w:ind w:left="426" w:right="-1"/>
        <w:contextualSpacing/>
        <w:jc w:val="both"/>
        <w:rPr>
          <w:rFonts w:ascii="Cambria" w:eastAsia="Cambria" w:hAnsi="Cambria" w:cs="Cambria"/>
          <w:sz w:val="20"/>
          <w:szCs w:val="20"/>
          <w:lang w:eastAsia="en-GB"/>
        </w:rPr>
      </w:pPr>
    </w:p>
    <w:p w14:paraId="4C9BAC8B" w14:textId="4902D350" w:rsidR="00825D71" w:rsidRPr="00A94EFD" w:rsidRDefault="00825D71" w:rsidP="00256FDB">
      <w:pPr>
        <w:ind w:left="426" w:right="-1"/>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Tous les débarquements devront faire l’objet d’un contrôle par les autorités de contrôle compétentes et un pourcentage devra faire l’objet d’une inspection sur la base d’un système d’évaluation des risques tenant compte du quota, de la taille de la flottille et de l’effort de pêche. Le système de contrôle adopté par chaque CPC devra être complètement détaillé dans son plan d’inspection annuel visé au paragraphe 10 de la présente Recommandation, y compris le pourcentage cible des débarquements à inspecter.</w:t>
      </w:r>
    </w:p>
    <w:p w14:paraId="0B3729AB" w14:textId="77777777" w:rsidR="00825D71" w:rsidRPr="00A94EFD" w:rsidRDefault="00825D71" w:rsidP="00256FDB">
      <w:pPr>
        <w:ind w:left="426"/>
        <w:contextualSpacing/>
        <w:rPr>
          <w:rFonts w:ascii="Cambria" w:eastAsia="Cambria" w:hAnsi="Cambria" w:cs="Cambria"/>
          <w:sz w:val="20"/>
          <w:szCs w:val="20"/>
          <w:lang w:eastAsia="en-GB"/>
        </w:rPr>
      </w:pPr>
    </w:p>
    <w:p w14:paraId="5E462F14" w14:textId="12B13EDE" w:rsidR="00825D71" w:rsidRPr="00A94EFD" w:rsidRDefault="00825D71" w:rsidP="00256FDB">
      <w:pPr>
        <w:ind w:left="426" w:right="-1"/>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 xml:space="preserve">Au terme de chaque sortie de pêche, les capitaines des navires de capture devront transmettre dans les 48 heures une déclaration de débarquement aux autorités compétentes de la CPC dans laquelle le débarquement a lieu, ainsi qu’à la CPC de son pavillon. Le capitaine du navire de capture autorisé devra être responsable de l’exhaustivité et de l’exactitude de la déclaration, et en certifier, laquelle devra indiquer, au minimum, les volumes de thons rouges débarqués ainsi que la zone où ils ont été capturés. Toutes les prises débarquées devront être pesées et pas seulement estimées. Les autorités compétentes devront transmettre un </w:t>
      </w:r>
      <w:r w:rsidR="00991915" w:rsidRPr="00A94EFD">
        <w:rPr>
          <w:rFonts w:ascii="Cambria" w:eastAsia="Cambria" w:hAnsi="Cambria" w:cs="Cambria"/>
          <w:sz w:val="20"/>
          <w:szCs w:val="20"/>
          <w:lang w:eastAsia="en-GB"/>
        </w:rPr>
        <w:t>registre</w:t>
      </w:r>
      <w:r w:rsidRPr="00A94EFD">
        <w:rPr>
          <w:rFonts w:ascii="Cambria" w:eastAsia="Cambria" w:hAnsi="Cambria" w:cs="Cambria"/>
          <w:sz w:val="20"/>
          <w:szCs w:val="20"/>
          <w:lang w:eastAsia="en-GB"/>
        </w:rPr>
        <w:t xml:space="preserve"> de débarquement aux autorités de la CPC de pavillon du navire de capture, dans les 48 heures suivant la fin du débarquement.</w:t>
      </w:r>
    </w:p>
    <w:p w14:paraId="458907AE" w14:textId="77777777" w:rsidR="00825D71" w:rsidRPr="00A94EFD" w:rsidRDefault="00825D71" w:rsidP="00825D71">
      <w:pPr>
        <w:ind w:right="-1"/>
        <w:contextualSpacing/>
        <w:jc w:val="both"/>
        <w:rPr>
          <w:rFonts w:ascii="Cambria" w:eastAsia="Cambria" w:hAnsi="Cambria" w:cs="Cambria"/>
          <w:sz w:val="20"/>
          <w:szCs w:val="20"/>
          <w:lang w:eastAsia="en-GB"/>
        </w:rPr>
      </w:pPr>
    </w:p>
    <w:p w14:paraId="34F869E4" w14:textId="77777777" w:rsidR="00825D71" w:rsidRPr="00A94EFD" w:rsidRDefault="00825D71" w:rsidP="00825D71">
      <w:pPr>
        <w:contextualSpacing/>
        <w:rPr>
          <w:rFonts w:ascii="Cambria" w:eastAsia="Cambria" w:hAnsi="Cambria" w:cs="Cambria"/>
          <w:b/>
          <w:bCs/>
          <w:sz w:val="20"/>
          <w:szCs w:val="20"/>
          <w:lang w:eastAsia="en-GB"/>
        </w:rPr>
      </w:pPr>
      <w:r w:rsidRPr="00A94EFD">
        <w:rPr>
          <w:rFonts w:ascii="Cambria" w:eastAsia="Cambria" w:hAnsi="Cambria" w:cs="Cambria"/>
          <w:b/>
          <w:bCs/>
          <w:sz w:val="20"/>
          <w:szCs w:val="20"/>
          <w:lang w:eastAsia="en-GB"/>
        </w:rPr>
        <w:t>Déclaration des prises des CPC au Secrétariat de l’ICCAT</w:t>
      </w:r>
    </w:p>
    <w:p w14:paraId="390314D6" w14:textId="77777777" w:rsidR="00825D71" w:rsidRPr="00A94EFD" w:rsidRDefault="00825D71" w:rsidP="00825D71">
      <w:pPr>
        <w:contextualSpacing/>
        <w:rPr>
          <w:rFonts w:ascii="Cambria" w:eastAsia="Cambria" w:hAnsi="Cambria" w:cs="Cambria"/>
          <w:sz w:val="20"/>
          <w:szCs w:val="20"/>
          <w:lang w:eastAsia="en-GB"/>
        </w:rPr>
      </w:pPr>
    </w:p>
    <w:p w14:paraId="46433ABF" w14:textId="5BE1B7F2" w:rsidR="00825D71" w:rsidRPr="00A94EFD" w:rsidRDefault="00755A45"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86</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 xml:space="preserve">Les CPC devront envoyer sans délai des rapports de capture bimensuels par engin, couvrant l’activité des deux semaines, et tout au long des périodes d’activité pertinentes, au Secrétariat de l’ICCAT, afin de garantir le respect du délai de publication des données spécifié ci-dessous. Dans le cas des senneurs et des madragues, les rapports devront être tels que définis aux paragraphes </w:t>
      </w:r>
      <w:r w:rsidR="00F17CAE" w:rsidRPr="00A94EFD">
        <w:rPr>
          <w:rFonts w:ascii="Cambria" w:eastAsia="Cambria" w:hAnsi="Cambria" w:cs="Cambria"/>
          <w:sz w:val="20"/>
          <w:szCs w:val="20"/>
          <w:lang w:eastAsia="en-GB"/>
        </w:rPr>
        <w:t>76</w:t>
      </w:r>
      <w:r w:rsidR="00825D71" w:rsidRPr="00A94EFD">
        <w:rPr>
          <w:rFonts w:ascii="Cambria" w:eastAsia="Cambria" w:hAnsi="Cambria" w:cs="Cambria"/>
          <w:sz w:val="20"/>
          <w:szCs w:val="20"/>
          <w:lang w:eastAsia="en-GB"/>
        </w:rPr>
        <w:t xml:space="preserve"> à </w:t>
      </w:r>
      <w:r w:rsidR="00F17CAE" w:rsidRPr="00A94EFD">
        <w:rPr>
          <w:rFonts w:ascii="Cambria" w:eastAsia="Cambria" w:hAnsi="Cambria" w:cs="Cambria"/>
          <w:sz w:val="20"/>
          <w:szCs w:val="20"/>
          <w:lang w:eastAsia="en-GB"/>
        </w:rPr>
        <w:t>78</w:t>
      </w:r>
      <w:r w:rsidR="00825D71" w:rsidRPr="00A94EFD">
        <w:rPr>
          <w:rFonts w:ascii="Cambria" w:eastAsia="Cambria" w:hAnsi="Cambria" w:cs="Cambria"/>
          <w:sz w:val="20"/>
          <w:szCs w:val="20"/>
          <w:lang w:eastAsia="en-GB"/>
        </w:rPr>
        <w:t>. Au cours de la deuxième semaine de chaque mois, le Secrétariat de l’ICCAT publiera les captures totales déclarées dans une rubrique protégée par mot de passe du site web de l'ICCAT. Si aucune capture n'est effectuée au cours de la période de déclaration, et uniquement pour les senneurs et les madragues, le rapport de capture bimensuel devra inclure une notification de captures nulles.</w:t>
      </w:r>
    </w:p>
    <w:p w14:paraId="1C318589" w14:textId="77777777" w:rsidR="00825D71" w:rsidRPr="00A94EFD" w:rsidRDefault="00825D71" w:rsidP="00825D71">
      <w:pPr>
        <w:ind w:left="426" w:right="-1" w:hanging="426"/>
        <w:contextualSpacing/>
        <w:jc w:val="both"/>
        <w:rPr>
          <w:rFonts w:ascii="Cambria" w:eastAsia="Cambria" w:hAnsi="Cambria" w:cs="Cambria"/>
          <w:sz w:val="20"/>
          <w:szCs w:val="20"/>
          <w:lang w:eastAsia="en-GB"/>
        </w:rPr>
      </w:pPr>
    </w:p>
    <w:p w14:paraId="32DC8B92" w14:textId="4A9A8568" w:rsidR="00825D71" w:rsidRPr="00A94EFD" w:rsidRDefault="00755A45"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87</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Les CPC devront déclarer au Secrétariat de l’ICCAT les dates auxquelles leur quota de thon rouge a été entièrement utilisé. Le Secrétariat de l’ICCAT devra promptement diffuser cette information à toutes les CPC.</w:t>
      </w:r>
    </w:p>
    <w:p w14:paraId="51E33FB9" w14:textId="77777777" w:rsidR="00825D71" w:rsidRPr="00A94EFD" w:rsidRDefault="00825D71" w:rsidP="00825D71">
      <w:pPr>
        <w:ind w:left="426" w:right="-1" w:hanging="426"/>
        <w:contextualSpacing/>
        <w:jc w:val="both"/>
        <w:rPr>
          <w:rFonts w:ascii="Cambria" w:eastAsia="Cambria" w:hAnsi="Cambria" w:cs="Cambria"/>
          <w:b/>
          <w:bCs/>
          <w:sz w:val="20"/>
          <w:szCs w:val="20"/>
          <w:lang w:eastAsia="en-GB"/>
        </w:rPr>
      </w:pPr>
    </w:p>
    <w:p w14:paraId="3281A0E4" w14:textId="77777777" w:rsidR="00A06A30" w:rsidRPr="00A94EFD" w:rsidRDefault="00A06A30">
      <w:pPr>
        <w:spacing w:after="160" w:line="259" w:lineRule="auto"/>
        <w:rPr>
          <w:rFonts w:ascii="Cambria" w:eastAsia="Cambria" w:hAnsi="Cambria" w:cs="Cambria"/>
          <w:b/>
          <w:bCs/>
          <w:sz w:val="20"/>
          <w:szCs w:val="20"/>
          <w:lang w:eastAsia="en-GB"/>
        </w:rPr>
      </w:pPr>
      <w:r w:rsidRPr="00A94EFD">
        <w:rPr>
          <w:rFonts w:ascii="Cambria" w:eastAsia="Cambria" w:hAnsi="Cambria" w:cs="Cambria"/>
          <w:b/>
          <w:bCs/>
          <w:sz w:val="20"/>
          <w:szCs w:val="20"/>
          <w:lang w:eastAsia="en-GB"/>
        </w:rPr>
        <w:br w:type="page"/>
      </w:r>
    </w:p>
    <w:p w14:paraId="16107453" w14:textId="4045029A" w:rsidR="00825D71" w:rsidRPr="00A94EFD" w:rsidRDefault="00825D71" w:rsidP="00825D71">
      <w:pPr>
        <w:contextualSpacing/>
        <w:rPr>
          <w:rFonts w:ascii="Cambria" w:eastAsia="Cambria" w:hAnsi="Cambria" w:cs="Cambria"/>
          <w:b/>
          <w:bCs/>
          <w:sz w:val="20"/>
          <w:szCs w:val="20"/>
          <w:lang w:eastAsia="en-GB"/>
        </w:rPr>
      </w:pPr>
      <w:r w:rsidRPr="00A94EFD">
        <w:rPr>
          <w:rFonts w:ascii="Cambria" w:eastAsia="Cambria" w:hAnsi="Cambria" w:cs="Cambria"/>
          <w:b/>
          <w:bCs/>
          <w:sz w:val="20"/>
          <w:szCs w:val="20"/>
          <w:lang w:eastAsia="en-GB"/>
        </w:rPr>
        <w:lastRenderedPageBreak/>
        <w:t>Vérification croisée</w:t>
      </w:r>
    </w:p>
    <w:p w14:paraId="104B5F02" w14:textId="77777777" w:rsidR="00825D71" w:rsidRPr="00A94EFD" w:rsidRDefault="00825D71" w:rsidP="00825D71">
      <w:pPr>
        <w:contextualSpacing/>
        <w:rPr>
          <w:rFonts w:ascii="Cambria" w:eastAsia="Cambria" w:hAnsi="Cambria" w:cs="Cambria"/>
          <w:sz w:val="20"/>
          <w:szCs w:val="20"/>
          <w:lang w:eastAsia="en-GB"/>
        </w:rPr>
      </w:pPr>
    </w:p>
    <w:p w14:paraId="368894D0" w14:textId="3677B15F" w:rsidR="00825D71" w:rsidRPr="00A94EFD" w:rsidRDefault="00755A45"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88</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Les CPC devront vérifier les rapports d’inspection, les rapports d’observateurs, les données VMS et le cas échéant les eBCD, ainsi que la transmission dans les délais des carnets de pêche et des informations requises consignées dans les carnets de pêche de leurs navires de pêche, dans le document de transfert/transbordement et dans les documents de capture.</w:t>
      </w:r>
    </w:p>
    <w:p w14:paraId="2508B7E0" w14:textId="77777777" w:rsidR="00A06A30" w:rsidRPr="00A94EFD" w:rsidRDefault="00A06A30" w:rsidP="00825D71">
      <w:pPr>
        <w:ind w:left="426" w:right="123"/>
        <w:contextualSpacing/>
        <w:jc w:val="both"/>
        <w:rPr>
          <w:rFonts w:ascii="Cambria" w:eastAsia="Cambria" w:hAnsi="Cambria" w:cs="Cambria"/>
          <w:sz w:val="20"/>
          <w:szCs w:val="20"/>
          <w:lang w:eastAsia="en-GB"/>
        </w:rPr>
      </w:pPr>
    </w:p>
    <w:p w14:paraId="12502903" w14:textId="3129A0C0" w:rsidR="00825D71" w:rsidRPr="00A94EFD" w:rsidRDefault="00825D71" w:rsidP="00825D71">
      <w:pPr>
        <w:ind w:left="426" w:right="123"/>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Les autorités compétentes devront procéder à des vérifications croisées par espèce de tous les débarquements, transbordements, transferts et mises en cages entre les volumes enregistrés dans les carnets de pêche des navires de pêche ou dans la déclaration de transbordement, et les volumes enregistrés dans la déclaration de débarquement ou la déclaration de mise en cage, ainsi que toute autre documentation pertinente, telle que facture et/ou bordereau de vente.</w:t>
      </w:r>
    </w:p>
    <w:p w14:paraId="08B70BDE" w14:textId="3161A526" w:rsidR="00825D71" w:rsidRPr="00A94EFD" w:rsidRDefault="00825D71" w:rsidP="00825D71">
      <w:pPr>
        <w:rPr>
          <w:rFonts w:ascii="Cambria" w:eastAsia="Cambria" w:hAnsi="Cambria" w:cs="Cambria"/>
          <w:b/>
          <w:sz w:val="20"/>
          <w:szCs w:val="20"/>
          <w:lang w:eastAsia="en-GB"/>
        </w:rPr>
      </w:pPr>
    </w:p>
    <w:p w14:paraId="714F0728" w14:textId="77777777" w:rsidR="00825D71" w:rsidRPr="00A94EFD" w:rsidRDefault="00825D71" w:rsidP="00825D71">
      <w:pPr>
        <w:keepNext/>
        <w:keepLines/>
        <w:ind w:left="10" w:hanging="10"/>
        <w:contextualSpacing/>
        <w:outlineLvl w:val="0"/>
        <w:rPr>
          <w:rFonts w:ascii="Cambria" w:eastAsia="Cambria" w:hAnsi="Cambria" w:cs="Cambria"/>
          <w:b/>
          <w:sz w:val="20"/>
          <w:szCs w:val="20"/>
          <w:lang w:eastAsia="en-GB"/>
        </w:rPr>
      </w:pPr>
      <w:r w:rsidRPr="00A94EFD">
        <w:rPr>
          <w:rFonts w:ascii="Cambria" w:eastAsia="Cambria" w:hAnsi="Cambria" w:cs="Cambria"/>
          <w:b/>
          <w:sz w:val="20"/>
          <w:szCs w:val="20"/>
          <w:lang w:eastAsia="en-GB"/>
        </w:rPr>
        <w:t>Transbordement</w:t>
      </w:r>
    </w:p>
    <w:p w14:paraId="7FD27C9E" w14:textId="77777777" w:rsidR="00825D71" w:rsidRPr="00A94EFD" w:rsidRDefault="00825D71" w:rsidP="00825D71">
      <w:pPr>
        <w:contextualSpacing/>
        <w:rPr>
          <w:rFonts w:ascii="Cambria" w:eastAsia="Cambria" w:hAnsi="Cambria" w:cs="Cambria"/>
          <w:sz w:val="20"/>
          <w:szCs w:val="20"/>
          <w:lang w:eastAsia="en-GB"/>
        </w:rPr>
      </w:pPr>
    </w:p>
    <w:p w14:paraId="4903B99A" w14:textId="06DC6441" w:rsidR="00825D71" w:rsidRPr="00A94EFD" w:rsidRDefault="00755A45"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89</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 xml:space="preserve">Les opérations de transbordement de thon rouge dans l'Atlantique Est et en Méditerranée ne devront être autorisées que dans les ports désignés définis et subordonnés aux paragraphes </w:t>
      </w:r>
      <w:r w:rsidR="00F17CAE" w:rsidRPr="00A94EFD">
        <w:rPr>
          <w:rFonts w:ascii="Cambria" w:eastAsia="Cambria" w:hAnsi="Cambria" w:cs="Cambria"/>
          <w:sz w:val="20"/>
          <w:szCs w:val="20"/>
          <w:lang w:eastAsia="en-GB"/>
        </w:rPr>
        <w:t>80</w:t>
      </w:r>
      <w:r w:rsidR="00825D71" w:rsidRPr="00A94EFD">
        <w:rPr>
          <w:rFonts w:ascii="Cambria" w:eastAsia="Cambria" w:hAnsi="Cambria" w:cs="Cambria"/>
          <w:sz w:val="20"/>
          <w:szCs w:val="20"/>
          <w:lang w:eastAsia="en-GB"/>
        </w:rPr>
        <w:t xml:space="preserve"> à </w:t>
      </w:r>
      <w:r w:rsidR="00F17CAE" w:rsidRPr="00A94EFD">
        <w:rPr>
          <w:rFonts w:ascii="Cambria" w:eastAsia="Cambria" w:hAnsi="Cambria" w:cs="Cambria"/>
          <w:sz w:val="20"/>
          <w:szCs w:val="20"/>
          <w:lang w:eastAsia="en-GB"/>
        </w:rPr>
        <w:t>84</w:t>
      </w:r>
      <w:r w:rsidR="00825D71" w:rsidRPr="00A94EFD">
        <w:rPr>
          <w:rFonts w:ascii="Cambria" w:eastAsia="Cambria" w:hAnsi="Cambria" w:cs="Cambria"/>
          <w:sz w:val="20"/>
          <w:szCs w:val="20"/>
          <w:lang w:eastAsia="en-GB"/>
        </w:rPr>
        <w:t>.</w:t>
      </w:r>
    </w:p>
    <w:p w14:paraId="2EF41AB2" w14:textId="77777777" w:rsidR="00825D71" w:rsidRPr="00A94EFD" w:rsidRDefault="00825D71" w:rsidP="00825D71">
      <w:pPr>
        <w:ind w:left="426" w:right="-1" w:hanging="426"/>
        <w:contextualSpacing/>
        <w:jc w:val="both"/>
        <w:rPr>
          <w:rFonts w:ascii="Cambria" w:eastAsia="Cambria" w:hAnsi="Cambria" w:cs="Cambria"/>
          <w:sz w:val="20"/>
          <w:szCs w:val="20"/>
          <w:lang w:eastAsia="en-GB"/>
        </w:rPr>
      </w:pPr>
    </w:p>
    <w:p w14:paraId="65B0D8A8" w14:textId="0F592305" w:rsidR="00825D71" w:rsidRPr="00A94EFD" w:rsidRDefault="00755A45"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90</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Avant l’entrée au port, le navire de pêche récepteur, ou son représentant, devra transmettre aux autorités pertinentes de l’État de port, 72 heures au moins avant l’heure d’arrivée estimée, les informations énumérées à l’</w:t>
      </w:r>
      <w:r w:rsidR="00825D71" w:rsidRPr="00A94EFD">
        <w:rPr>
          <w:rFonts w:ascii="Cambria" w:eastAsia="Cambria" w:hAnsi="Cambria" w:cs="Cambria"/>
          <w:b/>
          <w:bCs/>
          <w:sz w:val="20"/>
          <w:szCs w:val="20"/>
          <w:lang w:eastAsia="en-GB"/>
        </w:rPr>
        <w:t>annexe</w:t>
      </w:r>
      <w:r w:rsidR="00825D71" w:rsidRPr="00A94EFD">
        <w:rPr>
          <w:rFonts w:ascii="Cambria" w:eastAsia="Cambria" w:hAnsi="Cambria" w:cs="Cambria"/>
          <w:b/>
          <w:sz w:val="20"/>
          <w:szCs w:val="20"/>
          <w:lang w:eastAsia="en-GB"/>
        </w:rPr>
        <w:t xml:space="preserve"> 3</w:t>
      </w:r>
      <w:r w:rsidR="00825D71" w:rsidRPr="00A94EFD">
        <w:rPr>
          <w:rFonts w:ascii="Cambria" w:eastAsia="Cambria" w:hAnsi="Cambria" w:cs="Cambria"/>
          <w:sz w:val="20"/>
          <w:szCs w:val="20"/>
          <w:lang w:eastAsia="en-GB"/>
        </w:rPr>
        <w:t>, conformément à la législation nationale de l’État du port. Tout transbordement requiert l’autorisation préalable de la CPC de pavillon du navire de pêche concerné réalisant le transbordement. De surcroît, le capitaine du navire de pêche réalisant le transbordement devra, au moment du transbordement, communiquer à la CPC de son pavillon les données requises à l’</w:t>
      </w:r>
      <w:r w:rsidR="00825D71" w:rsidRPr="00A94EFD">
        <w:rPr>
          <w:rFonts w:ascii="Cambria" w:eastAsia="Cambria" w:hAnsi="Cambria" w:cs="Cambria"/>
          <w:b/>
          <w:bCs/>
          <w:sz w:val="20"/>
          <w:szCs w:val="20"/>
          <w:lang w:eastAsia="en-GB"/>
        </w:rPr>
        <w:t>annexe</w:t>
      </w:r>
      <w:r w:rsidR="00825D71" w:rsidRPr="00A94EFD">
        <w:rPr>
          <w:rFonts w:ascii="Cambria" w:eastAsia="Cambria" w:hAnsi="Cambria" w:cs="Cambria"/>
          <w:b/>
          <w:sz w:val="20"/>
          <w:szCs w:val="20"/>
          <w:lang w:eastAsia="en-GB"/>
        </w:rPr>
        <w:t xml:space="preserve"> 3</w:t>
      </w:r>
      <w:r w:rsidR="00825D71" w:rsidRPr="00A94EFD">
        <w:rPr>
          <w:rFonts w:ascii="Cambria" w:eastAsia="Cambria" w:hAnsi="Cambria" w:cs="Cambria"/>
          <w:sz w:val="20"/>
          <w:szCs w:val="20"/>
          <w:lang w:eastAsia="en-GB"/>
        </w:rPr>
        <w:t>.</w:t>
      </w:r>
    </w:p>
    <w:p w14:paraId="4C749580" w14:textId="77777777" w:rsidR="00825D71" w:rsidRPr="00A94EFD" w:rsidRDefault="00825D71" w:rsidP="00825D71">
      <w:pPr>
        <w:ind w:left="426" w:right="140" w:hanging="426"/>
        <w:contextualSpacing/>
        <w:jc w:val="both"/>
        <w:rPr>
          <w:rFonts w:ascii="Cambria" w:eastAsia="Cambria" w:hAnsi="Cambria" w:cs="Cambria"/>
          <w:sz w:val="20"/>
          <w:szCs w:val="20"/>
          <w:lang w:eastAsia="en-GB"/>
        </w:rPr>
      </w:pPr>
    </w:p>
    <w:p w14:paraId="2F981BA1" w14:textId="4FFEB43B" w:rsidR="00825D71" w:rsidRPr="00A94EFD" w:rsidRDefault="00755A45"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91</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Les autorités compétentes de l’État du port devront inspecter le navire récepteur à son arrivée et vérifier la cargaison et la documentation relative à l’opération de transbordement.</w:t>
      </w:r>
    </w:p>
    <w:p w14:paraId="02913C95" w14:textId="77777777" w:rsidR="00FF376B" w:rsidRPr="00A94EFD" w:rsidRDefault="00FF376B" w:rsidP="00825D71">
      <w:pPr>
        <w:ind w:left="426" w:right="-1" w:hanging="426"/>
        <w:contextualSpacing/>
        <w:jc w:val="both"/>
        <w:rPr>
          <w:rFonts w:ascii="Cambria" w:eastAsia="Cambria" w:hAnsi="Cambria" w:cs="Cambria"/>
          <w:sz w:val="20"/>
          <w:szCs w:val="20"/>
          <w:lang w:eastAsia="en-GB"/>
        </w:rPr>
      </w:pPr>
    </w:p>
    <w:p w14:paraId="41658B31" w14:textId="2733669D" w:rsidR="00825D71" w:rsidRPr="00A94EFD" w:rsidRDefault="00755A45"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92</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 xml:space="preserve">Les capitaines des navires de pêche devront compléter et transmettre à leur CPC de pavillon la déclaration de transbordement de l’ICCAT </w:t>
      </w:r>
      <w:r w:rsidR="00F17CAE" w:rsidRPr="00A94EFD">
        <w:rPr>
          <w:rFonts w:ascii="Cambria" w:eastAsia="Cambria" w:hAnsi="Cambria" w:cs="Cambria"/>
          <w:sz w:val="20"/>
          <w:szCs w:val="20"/>
          <w:lang w:eastAsia="en-GB"/>
        </w:rPr>
        <w:t>cinq</w:t>
      </w:r>
      <w:r w:rsidR="00825D71" w:rsidRPr="00A94EFD">
        <w:rPr>
          <w:rFonts w:ascii="Cambria" w:eastAsia="Cambria" w:hAnsi="Cambria" w:cs="Cambria"/>
          <w:sz w:val="20"/>
          <w:szCs w:val="20"/>
          <w:lang w:eastAsia="en-GB"/>
        </w:rPr>
        <w:t xml:space="preserve"> jours ouvrables, au plus tard, après le transbordement au port, en vertu de la </w:t>
      </w:r>
      <w:r w:rsidR="009F5C22" w:rsidRPr="00A94EFD">
        <w:rPr>
          <w:rFonts w:ascii="Cambria" w:eastAsia="Cambria" w:hAnsi="Cambria" w:cs="Cambria"/>
          <w:i/>
          <w:iCs/>
          <w:sz w:val="20"/>
          <w:szCs w:val="20"/>
          <w:lang w:eastAsia="en-GB"/>
        </w:rPr>
        <w:t>Recommandation de l’ICCAT sur le transbordement</w:t>
      </w:r>
      <w:r w:rsidR="00064821" w:rsidRPr="00A94EFD">
        <w:rPr>
          <w:rFonts w:ascii="Cambria" w:eastAsia="Cambria" w:hAnsi="Cambria" w:cs="Cambria"/>
          <w:i/>
          <w:iCs/>
          <w:sz w:val="20"/>
          <w:szCs w:val="20"/>
          <w:lang w:eastAsia="en-GB"/>
        </w:rPr>
        <w:t xml:space="preserve"> </w:t>
      </w:r>
      <w:r w:rsidR="00064821" w:rsidRPr="00A94EFD">
        <w:rPr>
          <w:rFonts w:ascii="Cambria" w:eastAsia="Cambria" w:hAnsi="Cambria" w:cs="Cambria"/>
          <w:sz w:val="20"/>
          <w:szCs w:val="20"/>
          <w:lang w:eastAsia="en-GB"/>
        </w:rPr>
        <w:t xml:space="preserve">(Rec. </w:t>
      </w:r>
      <w:r w:rsidR="00825D71" w:rsidRPr="00A94EFD">
        <w:rPr>
          <w:rFonts w:ascii="Cambria" w:eastAsia="Cambria" w:hAnsi="Cambria" w:cs="Cambria"/>
          <w:sz w:val="20"/>
          <w:szCs w:val="20"/>
          <w:lang w:eastAsia="en-GB"/>
        </w:rPr>
        <w:t>21-15</w:t>
      </w:r>
      <w:r w:rsidR="0006482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 Les capitaines des navires de pêche réalisant le transbordement devront compléter la déclaration de transbordement de l’ICCAT conformément au format spécifié à l’</w:t>
      </w:r>
      <w:r w:rsidR="00825D71" w:rsidRPr="00A94EFD">
        <w:rPr>
          <w:rFonts w:ascii="Cambria" w:eastAsia="Cambria" w:hAnsi="Cambria" w:cs="Cambria"/>
          <w:b/>
          <w:bCs/>
          <w:sz w:val="20"/>
          <w:szCs w:val="20"/>
          <w:lang w:eastAsia="en-GB"/>
        </w:rPr>
        <w:t>annexe 3</w:t>
      </w:r>
      <w:r w:rsidR="00825D71" w:rsidRPr="00A94EFD">
        <w:rPr>
          <w:rFonts w:ascii="Cambria" w:eastAsia="Cambria" w:hAnsi="Cambria" w:cs="Cambria"/>
          <w:sz w:val="20"/>
          <w:szCs w:val="20"/>
          <w:lang w:eastAsia="en-GB"/>
        </w:rPr>
        <w:t xml:space="preserve">. La déclaration de transbordement devra être liée à l'eBCD afin de faciliter la vérification croisée des données qui y sont contenues. </w:t>
      </w:r>
    </w:p>
    <w:p w14:paraId="6F99AD57" w14:textId="77777777" w:rsidR="00825D71" w:rsidRPr="00A94EFD" w:rsidRDefault="00825D71" w:rsidP="00825D71">
      <w:pPr>
        <w:ind w:left="426" w:right="140" w:hanging="426"/>
        <w:contextualSpacing/>
        <w:jc w:val="both"/>
        <w:rPr>
          <w:rFonts w:ascii="Cambria" w:eastAsia="Cambria" w:hAnsi="Cambria" w:cs="Cambria"/>
          <w:sz w:val="20"/>
          <w:szCs w:val="20"/>
          <w:lang w:eastAsia="en-GB"/>
        </w:rPr>
      </w:pPr>
    </w:p>
    <w:p w14:paraId="759BDAF0" w14:textId="548A7CFB" w:rsidR="00825D71" w:rsidRPr="00A94EFD" w:rsidRDefault="00755A45"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93</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 xml:space="preserve">Les autorités compétentes de l’État du port devront transmettre un rapport du transbordement aux autorités de la CPC de pavillon du navire de pêche réalisant le transbordement dans les cinq jours suivant la fin du transbordement. </w:t>
      </w:r>
    </w:p>
    <w:p w14:paraId="772B1E99" w14:textId="77777777" w:rsidR="00825D71" w:rsidRPr="00A94EFD" w:rsidRDefault="00825D71" w:rsidP="00825D71">
      <w:pPr>
        <w:ind w:left="426" w:right="140" w:hanging="426"/>
        <w:contextualSpacing/>
        <w:jc w:val="both"/>
        <w:rPr>
          <w:rFonts w:ascii="Cambria" w:eastAsia="Cambria" w:hAnsi="Cambria" w:cs="Cambria"/>
          <w:sz w:val="20"/>
          <w:szCs w:val="20"/>
          <w:lang w:eastAsia="en-GB"/>
        </w:rPr>
      </w:pPr>
    </w:p>
    <w:p w14:paraId="4C41C5B3" w14:textId="16FA7881" w:rsidR="00825D71" w:rsidRPr="00A94EFD" w:rsidRDefault="00755A45"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94</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L’ensemble des transbordements devront faire l’objet d’une inspection par les autorités compétentes de la CPC du port désigné.</w:t>
      </w:r>
    </w:p>
    <w:p w14:paraId="124A3015" w14:textId="77777777" w:rsidR="00825D71" w:rsidRPr="00A94EFD" w:rsidRDefault="00825D71" w:rsidP="00825D71">
      <w:pPr>
        <w:rPr>
          <w:rFonts w:ascii="Cambria" w:eastAsia="Cambria" w:hAnsi="Cambria" w:cs="Cambria"/>
          <w:b/>
          <w:sz w:val="20"/>
          <w:szCs w:val="20"/>
          <w:lang w:eastAsia="en-GB"/>
        </w:rPr>
      </w:pPr>
    </w:p>
    <w:p w14:paraId="4323571E" w14:textId="77777777" w:rsidR="00825D71" w:rsidRPr="00A94EFD" w:rsidRDefault="00825D71" w:rsidP="00825D71">
      <w:pPr>
        <w:rPr>
          <w:rFonts w:ascii="Cambria" w:eastAsia="Cambria" w:hAnsi="Cambria" w:cs="Cambria"/>
          <w:b/>
          <w:sz w:val="20"/>
          <w:szCs w:val="20"/>
          <w:lang w:eastAsia="en-GB"/>
        </w:rPr>
      </w:pPr>
    </w:p>
    <w:p w14:paraId="3DD1EA4C" w14:textId="69E4D224" w:rsidR="00825D71" w:rsidRPr="00A94EFD" w:rsidRDefault="00825D71" w:rsidP="00825D71">
      <w:pPr>
        <w:ind w:left="440" w:right="346" w:hanging="10"/>
        <w:contextualSpacing/>
        <w:jc w:val="center"/>
        <w:rPr>
          <w:rFonts w:ascii="Cambria" w:eastAsia="Cambria" w:hAnsi="Cambria" w:cs="Cambria"/>
          <w:b/>
          <w:sz w:val="20"/>
          <w:szCs w:val="20"/>
          <w:lang w:eastAsia="en-GB"/>
        </w:rPr>
      </w:pPr>
      <w:r w:rsidRPr="00A94EFD">
        <w:rPr>
          <w:rFonts w:ascii="Cambria" w:eastAsia="Cambria" w:hAnsi="Cambria" w:cs="Cambria"/>
          <w:b/>
          <w:sz w:val="20"/>
          <w:szCs w:val="20"/>
          <w:lang w:eastAsia="en-GB"/>
        </w:rPr>
        <w:t xml:space="preserve">IVe </w:t>
      </w:r>
      <w:r w:rsidR="00F17CAE" w:rsidRPr="00A94EFD">
        <w:rPr>
          <w:rFonts w:ascii="Cambria" w:eastAsia="Cambria" w:hAnsi="Cambria" w:cs="Cambria"/>
          <w:b/>
          <w:sz w:val="20"/>
          <w:szCs w:val="20"/>
          <w:lang w:eastAsia="en-GB"/>
        </w:rPr>
        <w:t>p</w:t>
      </w:r>
      <w:r w:rsidRPr="00A94EFD">
        <w:rPr>
          <w:rFonts w:ascii="Cambria" w:eastAsia="Cambria" w:hAnsi="Cambria" w:cs="Cambria"/>
          <w:b/>
          <w:sz w:val="20"/>
          <w:szCs w:val="20"/>
          <w:lang w:eastAsia="en-GB"/>
        </w:rPr>
        <w:t>artie</w:t>
      </w:r>
    </w:p>
    <w:p w14:paraId="39163BA1" w14:textId="77777777" w:rsidR="00825D71" w:rsidRPr="00A94EFD" w:rsidRDefault="00825D71" w:rsidP="00825D71">
      <w:pPr>
        <w:ind w:left="440" w:right="346" w:hanging="10"/>
        <w:contextualSpacing/>
        <w:jc w:val="center"/>
        <w:rPr>
          <w:rFonts w:ascii="Cambria" w:eastAsia="Cambria" w:hAnsi="Cambria" w:cs="Cambria"/>
          <w:b/>
          <w:sz w:val="20"/>
          <w:szCs w:val="20"/>
          <w:lang w:eastAsia="en-GB"/>
        </w:rPr>
      </w:pPr>
      <w:r w:rsidRPr="00A94EFD">
        <w:rPr>
          <w:rFonts w:ascii="Cambria" w:eastAsia="Cambria" w:hAnsi="Cambria" w:cs="Cambria"/>
          <w:b/>
          <w:sz w:val="20"/>
          <w:szCs w:val="20"/>
          <w:lang w:eastAsia="en-GB"/>
        </w:rPr>
        <w:t>Mesures de contrôle</w:t>
      </w:r>
    </w:p>
    <w:p w14:paraId="24FA570C" w14:textId="77777777" w:rsidR="00825D71" w:rsidRPr="00A94EFD" w:rsidRDefault="00825D71" w:rsidP="00825D71">
      <w:pPr>
        <w:ind w:left="440" w:right="356" w:hanging="10"/>
        <w:contextualSpacing/>
        <w:jc w:val="center"/>
        <w:rPr>
          <w:rFonts w:ascii="Cambria" w:eastAsia="Cambria" w:hAnsi="Cambria" w:cs="Cambria"/>
          <w:b/>
          <w:sz w:val="20"/>
          <w:szCs w:val="20"/>
          <w:lang w:eastAsia="en-GB"/>
        </w:rPr>
      </w:pPr>
    </w:p>
    <w:p w14:paraId="32EA2CBE" w14:textId="77777777" w:rsidR="00825D71" w:rsidRPr="00A94EFD" w:rsidRDefault="00825D71" w:rsidP="00825D71">
      <w:pPr>
        <w:ind w:left="440" w:right="356" w:hanging="10"/>
        <w:contextualSpacing/>
        <w:jc w:val="center"/>
        <w:rPr>
          <w:rFonts w:ascii="Cambria" w:eastAsia="Cambria" w:hAnsi="Cambria" w:cs="Cambria"/>
          <w:b/>
          <w:sz w:val="20"/>
          <w:szCs w:val="20"/>
          <w:lang w:eastAsia="en-GB"/>
        </w:rPr>
      </w:pPr>
      <w:r w:rsidRPr="00A94EFD">
        <w:rPr>
          <w:rFonts w:ascii="Cambria" w:eastAsia="Cambria" w:hAnsi="Cambria" w:cs="Cambria"/>
          <w:b/>
          <w:sz w:val="20"/>
          <w:szCs w:val="20"/>
          <w:lang w:eastAsia="en-GB"/>
        </w:rPr>
        <w:t>Section C - Programmes d’observateurs</w:t>
      </w:r>
    </w:p>
    <w:p w14:paraId="5CC35681" w14:textId="77777777" w:rsidR="00825D71" w:rsidRPr="00A94EFD" w:rsidRDefault="00825D71" w:rsidP="00825D71">
      <w:pPr>
        <w:ind w:left="440" w:right="356" w:hanging="10"/>
        <w:contextualSpacing/>
        <w:jc w:val="center"/>
        <w:rPr>
          <w:rFonts w:ascii="Cambria" w:eastAsia="Cambria" w:hAnsi="Cambria" w:cs="Cambria"/>
          <w:sz w:val="20"/>
          <w:szCs w:val="20"/>
          <w:lang w:eastAsia="en-GB"/>
        </w:rPr>
      </w:pPr>
    </w:p>
    <w:p w14:paraId="4CDA78C4" w14:textId="77777777" w:rsidR="00825D71" w:rsidRPr="00A94EFD" w:rsidRDefault="00825D71" w:rsidP="00825D71">
      <w:pPr>
        <w:keepNext/>
        <w:keepLines/>
        <w:ind w:left="10" w:hanging="10"/>
        <w:contextualSpacing/>
        <w:outlineLvl w:val="0"/>
        <w:rPr>
          <w:rFonts w:ascii="Cambria" w:eastAsia="Cambria" w:hAnsi="Cambria" w:cs="Cambria"/>
          <w:b/>
          <w:sz w:val="20"/>
          <w:szCs w:val="20"/>
          <w:lang w:eastAsia="en-GB"/>
        </w:rPr>
      </w:pPr>
      <w:r w:rsidRPr="00A94EFD">
        <w:rPr>
          <w:rFonts w:ascii="Cambria" w:eastAsia="Cambria" w:hAnsi="Cambria" w:cs="Cambria"/>
          <w:b/>
          <w:sz w:val="20"/>
          <w:szCs w:val="20"/>
          <w:lang w:eastAsia="en-GB"/>
        </w:rPr>
        <w:t>Programme d’observateurs de la CPC</w:t>
      </w:r>
    </w:p>
    <w:p w14:paraId="7457D23D" w14:textId="77777777" w:rsidR="00825D71" w:rsidRPr="00A94EFD" w:rsidRDefault="00825D71" w:rsidP="00825D71">
      <w:pPr>
        <w:contextualSpacing/>
        <w:rPr>
          <w:rFonts w:ascii="Cambria" w:eastAsia="Cambria" w:hAnsi="Cambria" w:cs="Cambria"/>
          <w:sz w:val="20"/>
          <w:szCs w:val="20"/>
          <w:lang w:eastAsia="en-GB"/>
        </w:rPr>
      </w:pPr>
    </w:p>
    <w:p w14:paraId="68296299" w14:textId="45F4E64A" w:rsidR="00825D71" w:rsidRPr="00A94EFD" w:rsidRDefault="00755A45"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95</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 xml:space="preserve">Chaque CPC devra s'assurer que des observateurs </w:t>
      </w:r>
      <w:r w:rsidR="00825D71" w:rsidRPr="00A94EFD">
        <w:rPr>
          <w:rFonts w:ascii="Cambria" w:eastAsia="Cambria" w:hAnsi="Cambria" w:cs="Cambria"/>
          <w:bCs/>
          <w:sz w:val="20"/>
          <w:szCs w:val="20"/>
          <w:lang w:eastAsia="en-GB"/>
        </w:rPr>
        <w:t>de la CPC</w:t>
      </w:r>
      <w:r w:rsidR="00825D71" w:rsidRPr="00A94EFD">
        <w:rPr>
          <w:rFonts w:ascii="Cambria" w:eastAsia="Cambria" w:hAnsi="Cambria" w:cs="Cambria"/>
          <w:sz w:val="20"/>
          <w:szCs w:val="20"/>
          <w:lang w:eastAsia="en-GB"/>
        </w:rPr>
        <w:t>, munis d'un document d'identification officiel, sont déployés sur les navires battant son pavillon et sur les madragues relevant de sa juridiction qui sont actives dans la pêcherie de thon rouge, dans le but d’atteindre au moins les taux de couverture suivants :</w:t>
      </w:r>
    </w:p>
    <w:p w14:paraId="16B86BEA" w14:textId="77777777" w:rsidR="00825D71" w:rsidRPr="00A94EFD" w:rsidRDefault="00825D71" w:rsidP="00825D71">
      <w:pPr>
        <w:tabs>
          <w:tab w:val="left" w:pos="426"/>
        </w:tabs>
        <w:ind w:left="426" w:right="-1"/>
        <w:contextualSpacing/>
        <w:jc w:val="both"/>
        <w:rPr>
          <w:rFonts w:ascii="Cambria" w:eastAsia="Cambria" w:hAnsi="Cambria" w:cs="Cambria"/>
          <w:sz w:val="20"/>
          <w:szCs w:val="20"/>
          <w:lang w:eastAsia="en-GB"/>
        </w:rPr>
      </w:pPr>
    </w:p>
    <w:p w14:paraId="3C10ABCD" w14:textId="77777777" w:rsidR="00825D71" w:rsidRPr="00A94EFD" w:rsidRDefault="00825D71" w:rsidP="00872A76">
      <w:pPr>
        <w:numPr>
          <w:ilvl w:val="0"/>
          <w:numId w:val="83"/>
        </w:numPr>
        <w:ind w:right="123"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20 % de ses chalutiers pélagiques actifs (de plus de 15 m) ;</w:t>
      </w:r>
    </w:p>
    <w:p w14:paraId="669BAF5D" w14:textId="77777777" w:rsidR="00825D71" w:rsidRPr="00A94EFD" w:rsidRDefault="00825D71" w:rsidP="00872A76">
      <w:pPr>
        <w:numPr>
          <w:ilvl w:val="0"/>
          <w:numId w:val="83"/>
        </w:numPr>
        <w:ind w:right="123"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20 % de ses palangriers actifs (de plus de 15 m) ;</w:t>
      </w:r>
    </w:p>
    <w:p w14:paraId="7DA35F18" w14:textId="77777777" w:rsidR="00825D71" w:rsidRPr="00A94EFD" w:rsidRDefault="00825D71" w:rsidP="00872A76">
      <w:pPr>
        <w:numPr>
          <w:ilvl w:val="0"/>
          <w:numId w:val="83"/>
        </w:numPr>
        <w:ind w:right="123"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20 % de ses canneurs actifs (de plus de 15 m) ;</w:t>
      </w:r>
    </w:p>
    <w:p w14:paraId="7F841387" w14:textId="09D1BC2D" w:rsidR="00825D71" w:rsidRPr="00A94EFD" w:rsidRDefault="00825D71" w:rsidP="00872A76">
      <w:pPr>
        <w:numPr>
          <w:ilvl w:val="0"/>
          <w:numId w:val="83"/>
        </w:numPr>
        <w:ind w:right="123"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lastRenderedPageBreak/>
        <w:t>100 % de ses remorqueurs</w:t>
      </w:r>
      <w:r w:rsidR="00F17CAE" w:rsidRPr="00A94EFD">
        <w:rPr>
          <w:rFonts w:ascii="Cambria" w:eastAsia="Cambria" w:hAnsi="Cambria" w:cs="Cambria"/>
          <w:sz w:val="20"/>
          <w:szCs w:val="20"/>
          <w:lang w:eastAsia="en-GB"/>
        </w:rPr>
        <w:t> ;</w:t>
      </w:r>
    </w:p>
    <w:p w14:paraId="08EE0CF8" w14:textId="77777777" w:rsidR="00825D71" w:rsidRPr="00A94EFD" w:rsidRDefault="00825D71" w:rsidP="00872A76">
      <w:pPr>
        <w:numPr>
          <w:ilvl w:val="0"/>
          <w:numId w:val="83"/>
        </w:numPr>
        <w:ind w:right="123"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 xml:space="preserve">100 % des opérations de mise à mort dans ses madragues. </w:t>
      </w:r>
    </w:p>
    <w:p w14:paraId="2F74415D" w14:textId="77777777" w:rsidR="00825D71" w:rsidRPr="00A94EFD" w:rsidRDefault="00825D71" w:rsidP="00825D71">
      <w:pPr>
        <w:contextualSpacing/>
        <w:rPr>
          <w:rFonts w:ascii="Cambria" w:eastAsia="Cambria" w:hAnsi="Cambria" w:cs="Cambria"/>
          <w:sz w:val="20"/>
          <w:szCs w:val="20"/>
          <w:lang w:eastAsia="en-GB"/>
        </w:rPr>
      </w:pPr>
    </w:p>
    <w:p w14:paraId="19FC5A43" w14:textId="1184B0E6" w:rsidR="00825D71" w:rsidRPr="00A94EFD" w:rsidRDefault="00755A45" w:rsidP="00825D71">
      <w:pPr>
        <w:tabs>
          <w:tab w:val="left" w:pos="426"/>
        </w:tabs>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96</w:t>
      </w:r>
      <w:r w:rsidR="00825D71" w:rsidRPr="00A94EFD">
        <w:rPr>
          <w:rFonts w:ascii="Cambria" w:eastAsia="Cambria" w:hAnsi="Cambria" w:cs="Cambria"/>
          <w:b/>
          <w:bCs/>
          <w:sz w:val="20"/>
          <w:szCs w:val="20"/>
          <w:lang w:eastAsia="en-GB"/>
        </w:rPr>
        <w:t>.</w:t>
      </w:r>
      <w:r w:rsidR="00825D71" w:rsidRPr="00A94EFD">
        <w:rPr>
          <w:rFonts w:ascii="Cambria" w:eastAsia="Cambria" w:hAnsi="Cambria" w:cs="Cambria"/>
          <w:b/>
          <w:bCs/>
          <w:sz w:val="20"/>
          <w:szCs w:val="20"/>
          <w:lang w:eastAsia="en-GB"/>
        </w:rPr>
        <w:tab/>
      </w:r>
      <w:r w:rsidR="00825D71" w:rsidRPr="00A94EFD">
        <w:rPr>
          <w:rFonts w:ascii="Cambria" w:eastAsia="Cambria" w:hAnsi="Cambria" w:cs="Cambria"/>
          <w:sz w:val="20"/>
          <w:szCs w:val="20"/>
          <w:lang w:eastAsia="en-GB"/>
        </w:rPr>
        <w:t>Les CPC dont moins de cinq navires de capture appartenant aux trois premiers segments définis ci-dessus devront assurer la couverture par les observateurs 20</w:t>
      </w:r>
      <w:r w:rsidRPr="00A94EFD">
        <w:rPr>
          <w:rFonts w:ascii="Cambria" w:eastAsia="Cambria" w:hAnsi="Cambria" w:cs="Cambria"/>
          <w:sz w:val="20"/>
          <w:szCs w:val="20"/>
          <w:lang w:eastAsia="en-GB"/>
        </w:rPr>
        <w:t> </w:t>
      </w:r>
      <w:r w:rsidR="00825D71" w:rsidRPr="00A94EFD">
        <w:rPr>
          <w:rFonts w:ascii="Cambria" w:eastAsia="Cambria" w:hAnsi="Cambria" w:cs="Cambria"/>
          <w:sz w:val="20"/>
          <w:szCs w:val="20"/>
          <w:lang w:eastAsia="en-GB"/>
        </w:rPr>
        <w:t>% du temps pendant lequel les navires sont actifs dans la pêcherie de thon rouge.</w:t>
      </w:r>
    </w:p>
    <w:p w14:paraId="0EC7ACAB" w14:textId="77777777" w:rsidR="00A06A30" w:rsidRPr="00A94EFD" w:rsidRDefault="00A06A30" w:rsidP="00825D71">
      <w:pPr>
        <w:ind w:left="426" w:right="-1" w:hanging="426"/>
        <w:contextualSpacing/>
        <w:jc w:val="both"/>
        <w:rPr>
          <w:rFonts w:ascii="Cambria" w:eastAsia="Cambria" w:hAnsi="Cambria" w:cs="Cambria"/>
          <w:sz w:val="20"/>
          <w:szCs w:val="20"/>
          <w:lang w:eastAsia="en-GB"/>
        </w:rPr>
      </w:pPr>
    </w:p>
    <w:p w14:paraId="32C3008A" w14:textId="6579DAB1" w:rsidR="00825D71" w:rsidRPr="00A94EFD" w:rsidRDefault="00755A45"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97</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 xml:space="preserve">En mettant en œuvre ce programme d'observateurs de la CPC, les CPC devront s'assurer que : </w:t>
      </w:r>
    </w:p>
    <w:p w14:paraId="7DF88B44" w14:textId="77777777" w:rsidR="00825D71" w:rsidRPr="00A94EFD" w:rsidRDefault="00825D71" w:rsidP="00825D71">
      <w:pPr>
        <w:ind w:left="227" w:right="123" w:hanging="8"/>
        <w:contextualSpacing/>
        <w:jc w:val="both"/>
        <w:rPr>
          <w:rFonts w:ascii="Cambria" w:eastAsia="Cambria" w:hAnsi="Cambria" w:cs="Cambria"/>
          <w:sz w:val="20"/>
          <w:szCs w:val="20"/>
          <w:lang w:eastAsia="en-GB"/>
        </w:rPr>
      </w:pPr>
    </w:p>
    <w:p w14:paraId="4303B2F1" w14:textId="77777777" w:rsidR="00825D71" w:rsidRPr="00A94EFD" w:rsidRDefault="00825D71" w:rsidP="00872A76">
      <w:pPr>
        <w:numPr>
          <w:ilvl w:val="0"/>
          <w:numId w:val="67"/>
        </w:numPr>
        <w:ind w:left="851" w:right="-1"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 xml:space="preserve">la couverture spatio-temporelle est représentative pour s’assurer que la Commission reçoit les données et les informations adéquates et pertinentes sur la capture, l’effort, et d’autres aspects scientifiques et de gestion en ce qui concerne le thon rouge, en tenant compte des caractéristiques des flottilles et des pêcheries ; </w:t>
      </w:r>
    </w:p>
    <w:p w14:paraId="7FF493C0" w14:textId="77777777" w:rsidR="00825D71" w:rsidRPr="00A94EFD" w:rsidRDefault="00825D71" w:rsidP="00825D71">
      <w:pPr>
        <w:ind w:left="851" w:right="123" w:hanging="425"/>
        <w:contextualSpacing/>
        <w:jc w:val="both"/>
        <w:rPr>
          <w:rFonts w:ascii="Cambria" w:eastAsia="Cambria" w:hAnsi="Cambria" w:cs="Cambria"/>
          <w:sz w:val="20"/>
          <w:szCs w:val="20"/>
          <w:lang w:eastAsia="en-GB"/>
        </w:rPr>
      </w:pPr>
    </w:p>
    <w:p w14:paraId="64D52289" w14:textId="77777777" w:rsidR="00825D71" w:rsidRPr="00A94EFD" w:rsidRDefault="00825D71" w:rsidP="00872A76">
      <w:pPr>
        <w:numPr>
          <w:ilvl w:val="0"/>
          <w:numId w:val="67"/>
        </w:numPr>
        <w:ind w:left="851" w:right="123"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des protocoles de collecte de données robustes sont mis en œuvre ;</w:t>
      </w:r>
    </w:p>
    <w:p w14:paraId="5F9AD04A" w14:textId="77777777" w:rsidR="00825D71" w:rsidRPr="00A94EFD" w:rsidRDefault="00825D71" w:rsidP="00825D71">
      <w:pPr>
        <w:ind w:left="851" w:right="140" w:hanging="425"/>
        <w:contextualSpacing/>
        <w:jc w:val="both"/>
        <w:rPr>
          <w:rFonts w:ascii="Cambria" w:eastAsia="Cambria" w:hAnsi="Cambria" w:cs="Cambria"/>
          <w:sz w:val="20"/>
          <w:szCs w:val="20"/>
          <w:lang w:eastAsia="en-GB"/>
        </w:rPr>
      </w:pPr>
    </w:p>
    <w:p w14:paraId="51357DA6" w14:textId="77777777" w:rsidR="00825D71" w:rsidRPr="00A94EFD" w:rsidRDefault="00825D71" w:rsidP="00872A76">
      <w:pPr>
        <w:numPr>
          <w:ilvl w:val="0"/>
          <w:numId w:val="67"/>
        </w:numPr>
        <w:ind w:left="851" w:right="-1"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l'observateur de la CPC reçoit, avant le début de son déploiement, une liste des contacts de l'autorité compétente de la CPC à qui faire part de ses observations ;</w:t>
      </w:r>
    </w:p>
    <w:p w14:paraId="5F313C64" w14:textId="77777777" w:rsidR="007E71F4" w:rsidRPr="00A94EFD" w:rsidRDefault="007E71F4" w:rsidP="007E71F4">
      <w:pPr>
        <w:ind w:right="-1"/>
        <w:contextualSpacing/>
        <w:jc w:val="both"/>
        <w:rPr>
          <w:rFonts w:ascii="Cambria" w:eastAsia="Cambria" w:hAnsi="Cambria" w:cs="Cambria"/>
          <w:sz w:val="20"/>
          <w:szCs w:val="20"/>
          <w:lang w:eastAsia="en-GB"/>
        </w:rPr>
      </w:pPr>
    </w:p>
    <w:p w14:paraId="0C22302F" w14:textId="77777777" w:rsidR="00825D71" w:rsidRPr="00A94EFD" w:rsidRDefault="00825D71" w:rsidP="00872A76">
      <w:pPr>
        <w:numPr>
          <w:ilvl w:val="0"/>
          <w:numId w:val="67"/>
        </w:numPr>
        <w:ind w:left="851" w:right="-1"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 xml:space="preserve">chaque observateur de la CPC est correctement formé et qualifié avant son déploiement ; </w:t>
      </w:r>
    </w:p>
    <w:p w14:paraId="169F3D9D" w14:textId="77777777" w:rsidR="00825D71" w:rsidRPr="00A94EFD" w:rsidRDefault="00825D71" w:rsidP="00825D71">
      <w:pPr>
        <w:ind w:left="851" w:right="140" w:hanging="425"/>
        <w:contextualSpacing/>
        <w:jc w:val="both"/>
        <w:rPr>
          <w:rFonts w:ascii="Cambria" w:eastAsia="Cambria" w:hAnsi="Cambria" w:cs="Cambria"/>
          <w:sz w:val="20"/>
          <w:szCs w:val="20"/>
          <w:lang w:eastAsia="en-GB"/>
        </w:rPr>
      </w:pPr>
    </w:p>
    <w:p w14:paraId="760B6EE6" w14:textId="77777777" w:rsidR="00825D71" w:rsidRPr="00A94EFD" w:rsidRDefault="00825D71" w:rsidP="00872A76">
      <w:pPr>
        <w:numPr>
          <w:ilvl w:val="0"/>
          <w:numId w:val="67"/>
        </w:numPr>
        <w:ind w:left="851" w:right="-1"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dans la mesure du possible, les opérations des navires et des madragues concernés sont perturbées le moins possible ;</w:t>
      </w:r>
    </w:p>
    <w:p w14:paraId="2FAA569B" w14:textId="77777777" w:rsidR="00825D71" w:rsidRPr="00A94EFD" w:rsidRDefault="00825D71" w:rsidP="00825D71">
      <w:pPr>
        <w:ind w:left="851" w:hanging="425"/>
        <w:rPr>
          <w:rFonts w:ascii="Cambria" w:eastAsia="Cambria" w:hAnsi="Cambria" w:cs="Cambria"/>
          <w:sz w:val="20"/>
          <w:szCs w:val="20"/>
          <w:lang w:eastAsia="en-GB"/>
        </w:rPr>
      </w:pPr>
    </w:p>
    <w:p w14:paraId="34C94543" w14:textId="77777777" w:rsidR="00825D71" w:rsidRPr="00A94EFD" w:rsidRDefault="00825D71" w:rsidP="00872A76">
      <w:pPr>
        <w:numPr>
          <w:ilvl w:val="0"/>
          <w:numId w:val="67"/>
        </w:numPr>
        <w:tabs>
          <w:tab w:val="left" w:pos="426"/>
        </w:tabs>
        <w:ind w:left="851" w:right="-1" w:hanging="425"/>
        <w:contextualSpacing/>
        <w:jc w:val="both"/>
        <w:rPr>
          <w:rFonts w:ascii="Cambria" w:eastAsia="Cambria" w:hAnsi="Cambria"/>
          <w:sz w:val="20"/>
          <w:szCs w:val="20"/>
        </w:rPr>
      </w:pPr>
      <w:r w:rsidRPr="00A94EFD">
        <w:rPr>
          <w:rFonts w:ascii="Cambria" w:eastAsia="Cambria" w:hAnsi="Cambria" w:cs="Cambria"/>
          <w:sz w:val="20"/>
          <w:szCs w:val="20"/>
        </w:rPr>
        <w:t>le capitaine du navire de pêche ou l'opérateur de la madrague permet à l'observateur de la CPC d’accéder aux moyens de communication électroniques à bord du navire de pêche ou de la madrague.</w:t>
      </w:r>
    </w:p>
    <w:p w14:paraId="2872E3B9" w14:textId="77777777" w:rsidR="00825D71" w:rsidRPr="00A94EFD" w:rsidRDefault="00825D71" w:rsidP="00825D71">
      <w:pPr>
        <w:ind w:right="-1"/>
        <w:contextualSpacing/>
        <w:jc w:val="both"/>
        <w:rPr>
          <w:rFonts w:ascii="Cambria" w:eastAsia="Cambria" w:hAnsi="Cambria" w:cs="Cambria"/>
          <w:sz w:val="20"/>
          <w:szCs w:val="20"/>
          <w:lang w:eastAsia="en-GB"/>
        </w:rPr>
      </w:pPr>
    </w:p>
    <w:p w14:paraId="5A96F584" w14:textId="7B9943BC" w:rsidR="00825D71" w:rsidRPr="00A94EFD" w:rsidRDefault="00755A45"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98</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Les données et informations recueillies dans le cadre du programme d'observateurs de chaque CPC devront être fournies au SCRS et à la Commission, selon le cas, conformément aux exigences et aux procédures qui seron</w:t>
      </w:r>
      <w:r w:rsidR="009F2631" w:rsidRPr="00A94EFD">
        <w:rPr>
          <w:rFonts w:ascii="Cambria" w:eastAsia="Cambria" w:hAnsi="Cambria" w:cs="Cambria"/>
          <w:sz w:val="20"/>
          <w:szCs w:val="20"/>
          <w:lang w:eastAsia="en-GB"/>
        </w:rPr>
        <w:t>t</w:t>
      </w:r>
      <w:r w:rsidR="00825D71" w:rsidRPr="00A94EFD">
        <w:rPr>
          <w:rFonts w:ascii="Cambria" w:eastAsia="Cambria" w:hAnsi="Cambria" w:cs="Cambria"/>
          <w:sz w:val="20"/>
          <w:szCs w:val="20"/>
          <w:lang w:eastAsia="en-GB"/>
        </w:rPr>
        <w:t xml:space="preserve"> élaborées par la Commission d'ici 2023, en tenant compte des exigences de confidentialité des CPC.</w:t>
      </w:r>
    </w:p>
    <w:p w14:paraId="7B039DF4" w14:textId="77777777" w:rsidR="00F66DB9" w:rsidRPr="00A94EFD" w:rsidRDefault="00F66DB9" w:rsidP="00825D71">
      <w:pPr>
        <w:tabs>
          <w:tab w:val="left" w:pos="426"/>
        </w:tabs>
        <w:ind w:left="426" w:right="-1" w:hanging="426"/>
        <w:contextualSpacing/>
        <w:jc w:val="both"/>
        <w:rPr>
          <w:rFonts w:ascii="Cambria" w:eastAsia="Cambria" w:hAnsi="Cambria" w:cs="Cambria"/>
          <w:sz w:val="20"/>
          <w:szCs w:val="20"/>
          <w:lang w:eastAsia="en-GB"/>
        </w:rPr>
      </w:pPr>
    </w:p>
    <w:p w14:paraId="2C6CF641" w14:textId="0E21DEF9" w:rsidR="00825D71" w:rsidRPr="00A94EFD" w:rsidRDefault="00755A45" w:rsidP="00825D71">
      <w:pPr>
        <w:tabs>
          <w:tab w:val="left" w:pos="426"/>
        </w:tabs>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99</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 xml:space="preserve">En ce qui concerne les aspects scientifiques du programme, le SCRS devra faire un rapport sur le niveau de couverture obtenu par chaque CPC et fournir un résumé des données collectées ainsi que de tout autre résultat pertinent lié à ces données. Le SCRS devra aussi formuler des recommandations visant à améliorer l’efficacité des programmes d’observateurs des CPC. </w:t>
      </w:r>
    </w:p>
    <w:p w14:paraId="6B2FF659" w14:textId="77777777" w:rsidR="00825D71" w:rsidRPr="00A94EFD" w:rsidRDefault="00825D71" w:rsidP="00825D71">
      <w:pPr>
        <w:ind w:left="426" w:right="250" w:hanging="426"/>
        <w:contextualSpacing/>
        <w:jc w:val="both"/>
        <w:rPr>
          <w:rFonts w:ascii="Cambria" w:eastAsia="Cambria" w:hAnsi="Cambria" w:cs="Cambria"/>
          <w:sz w:val="20"/>
          <w:szCs w:val="20"/>
          <w:lang w:eastAsia="en-GB"/>
        </w:rPr>
      </w:pPr>
    </w:p>
    <w:p w14:paraId="2A0AB343" w14:textId="32CCC3A6" w:rsidR="00825D71" w:rsidRPr="00A94EFD" w:rsidRDefault="00755A45" w:rsidP="00825D71">
      <w:pPr>
        <w:ind w:left="426" w:hanging="426"/>
        <w:jc w:val="both"/>
        <w:rPr>
          <w:rFonts w:ascii="Cambria" w:eastAsia="Cambria" w:hAnsi="Cambria" w:cs="Cambria"/>
          <w:b/>
          <w:bCs/>
          <w:sz w:val="20"/>
          <w:szCs w:val="20"/>
          <w:lang w:eastAsia="en-GB"/>
        </w:rPr>
      </w:pPr>
      <w:r w:rsidRPr="00A94EFD">
        <w:rPr>
          <w:rFonts w:ascii="Cambria" w:eastAsia="Cambria" w:hAnsi="Cambria" w:cs="Cambria"/>
          <w:sz w:val="20"/>
          <w:szCs w:val="20"/>
          <w:lang w:eastAsia="en-GB"/>
        </w:rPr>
        <w:t>100</w:t>
      </w:r>
      <w:r w:rsidR="00825D71" w:rsidRPr="00A94EFD">
        <w:rPr>
          <w:rFonts w:ascii="Cambria" w:eastAsia="Cambria" w:hAnsi="Cambria" w:cs="Cambria"/>
          <w:b/>
          <w:bCs/>
          <w:sz w:val="20"/>
          <w:szCs w:val="20"/>
          <w:lang w:eastAsia="en-GB"/>
        </w:rPr>
        <w:t>.</w:t>
      </w:r>
      <w:r w:rsidR="00825D71" w:rsidRPr="00A94EFD">
        <w:rPr>
          <w:rFonts w:ascii="Cambria" w:eastAsia="Cambria" w:hAnsi="Cambria" w:cs="Cambria"/>
          <w:b/>
          <w:bCs/>
          <w:sz w:val="20"/>
          <w:szCs w:val="20"/>
          <w:lang w:eastAsia="en-GB"/>
        </w:rPr>
        <w:tab/>
      </w:r>
      <w:r w:rsidR="00825D71" w:rsidRPr="00A94EFD">
        <w:rPr>
          <w:rFonts w:ascii="Cambria" w:eastAsia="Cambria" w:hAnsi="Cambria" w:cs="Cambria"/>
          <w:sz w:val="20"/>
          <w:szCs w:val="20"/>
          <w:lang w:eastAsia="en-GB"/>
        </w:rPr>
        <w:t>Les obligations, responsabilités et tâches applicables aux observateurs de la CPC sont détaillées à l’</w:t>
      </w:r>
      <w:r w:rsidR="00825D71" w:rsidRPr="00A94EFD">
        <w:rPr>
          <w:rFonts w:ascii="Cambria" w:eastAsia="Cambria" w:hAnsi="Cambria" w:cs="Cambria"/>
          <w:b/>
          <w:bCs/>
          <w:sz w:val="20"/>
          <w:szCs w:val="20"/>
          <w:lang w:eastAsia="en-GB"/>
        </w:rPr>
        <w:t>annexe 6.</w:t>
      </w:r>
    </w:p>
    <w:p w14:paraId="778BDFC9" w14:textId="77777777" w:rsidR="00825D71" w:rsidRPr="00A94EFD" w:rsidRDefault="00825D71" w:rsidP="00825D71">
      <w:pPr>
        <w:ind w:left="426" w:hanging="426"/>
        <w:jc w:val="both"/>
        <w:rPr>
          <w:rFonts w:ascii="Cambria" w:eastAsia="Cambria" w:hAnsi="Cambria" w:cs="Cambria"/>
          <w:b/>
          <w:bCs/>
          <w:sz w:val="20"/>
          <w:szCs w:val="20"/>
          <w:lang w:eastAsia="en-GB"/>
        </w:rPr>
      </w:pPr>
    </w:p>
    <w:p w14:paraId="4C15290A" w14:textId="68B68087" w:rsidR="00825D71" w:rsidRPr="00A94EFD" w:rsidRDefault="00825D71" w:rsidP="00825D71">
      <w:pPr>
        <w:contextualSpacing/>
        <w:rPr>
          <w:rFonts w:ascii="Cambria" w:eastAsia="Cambria" w:hAnsi="Cambria" w:cs="Cambria"/>
          <w:b/>
          <w:bCs/>
          <w:sz w:val="20"/>
          <w:szCs w:val="20"/>
          <w:lang w:eastAsia="en-GB"/>
        </w:rPr>
      </w:pPr>
      <w:r w:rsidRPr="00A94EFD">
        <w:rPr>
          <w:rFonts w:ascii="Cambria" w:eastAsia="Cambria" w:hAnsi="Cambria" w:cs="Cambria"/>
          <w:b/>
          <w:bCs/>
          <w:sz w:val="20"/>
          <w:szCs w:val="20"/>
          <w:lang w:eastAsia="en-GB"/>
        </w:rPr>
        <w:t xml:space="preserve">Programme </w:t>
      </w:r>
      <w:r w:rsidR="00343371" w:rsidRPr="00A94EFD">
        <w:rPr>
          <w:rFonts w:ascii="Cambria" w:eastAsia="Cambria" w:hAnsi="Cambria" w:cs="Cambria"/>
          <w:b/>
          <w:bCs/>
          <w:sz w:val="20"/>
          <w:szCs w:val="20"/>
          <w:lang w:eastAsia="en-GB"/>
        </w:rPr>
        <w:t xml:space="preserve">régional </w:t>
      </w:r>
      <w:r w:rsidRPr="00A94EFD">
        <w:rPr>
          <w:rFonts w:ascii="Cambria" w:eastAsia="Cambria" w:hAnsi="Cambria" w:cs="Cambria"/>
          <w:b/>
          <w:bCs/>
          <w:sz w:val="20"/>
          <w:szCs w:val="20"/>
          <w:lang w:eastAsia="en-GB"/>
        </w:rPr>
        <w:t>d’observateurs de l’ICCAT (ROP)</w:t>
      </w:r>
    </w:p>
    <w:p w14:paraId="62D44AC2" w14:textId="77777777" w:rsidR="00825D71" w:rsidRPr="00A94EFD" w:rsidRDefault="00825D71" w:rsidP="00825D71">
      <w:pPr>
        <w:contextualSpacing/>
        <w:rPr>
          <w:rFonts w:ascii="Cambria" w:eastAsia="Cambria" w:hAnsi="Cambria" w:cs="Cambria"/>
          <w:bCs/>
          <w:sz w:val="20"/>
          <w:szCs w:val="20"/>
          <w:lang w:eastAsia="en-GB"/>
        </w:rPr>
      </w:pPr>
    </w:p>
    <w:p w14:paraId="0544E46C" w14:textId="4D4E9FA0" w:rsidR="00825D71" w:rsidRPr="00A94EFD" w:rsidRDefault="00755A45"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101</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 xml:space="preserve">Le programme </w:t>
      </w:r>
      <w:r w:rsidR="00343371" w:rsidRPr="00A94EFD">
        <w:rPr>
          <w:rFonts w:ascii="Cambria" w:eastAsia="Cambria" w:hAnsi="Cambria" w:cs="Cambria"/>
          <w:sz w:val="20"/>
          <w:szCs w:val="20"/>
          <w:lang w:eastAsia="en-GB"/>
        </w:rPr>
        <w:t xml:space="preserve">régional </w:t>
      </w:r>
      <w:r w:rsidR="00825D71" w:rsidRPr="00A94EFD">
        <w:rPr>
          <w:rFonts w:ascii="Cambria" w:eastAsia="Cambria" w:hAnsi="Cambria" w:cs="Cambria"/>
          <w:sz w:val="20"/>
          <w:szCs w:val="20"/>
          <w:lang w:eastAsia="en-GB"/>
        </w:rPr>
        <w:t>d'observateurs de l’ICCAT visé à l’</w:t>
      </w:r>
      <w:r w:rsidR="00825D71" w:rsidRPr="00A94EFD">
        <w:rPr>
          <w:rFonts w:ascii="Cambria" w:eastAsia="Cambria" w:hAnsi="Cambria" w:cs="Cambria"/>
          <w:b/>
          <w:bCs/>
          <w:sz w:val="20"/>
          <w:szCs w:val="20"/>
          <w:lang w:eastAsia="en-GB"/>
        </w:rPr>
        <w:t>annexe</w:t>
      </w:r>
      <w:r w:rsidR="00825D71" w:rsidRPr="00A94EFD">
        <w:rPr>
          <w:rFonts w:ascii="Cambria" w:eastAsia="Cambria" w:hAnsi="Cambria" w:cs="Cambria"/>
          <w:b/>
          <w:sz w:val="20"/>
          <w:szCs w:val="20"/>
          <w:lang w:eastAsia="en-GB"/>
        </w:rPr>
        <w:t xml:space="preserve"> 6</w:t>
      </w:r>
      <w:r w:rsidR="00825D71" w:rsidRPr="00A94EFD">
        <w:rPr>
          <w:rFonts w:ascii="Cambria" w:eastAsia="Cambria" w:hAnsi="Cambria" w:cs="Cambria"/>
          <w:sz w:val="20"/>
          <w:szCs w:val="20"/>
          <w:lang w:eastAsia="en-GB"/>
        </w:rPr>
        <w:t xml:space="preserve"> devra être mis en œuvre pour assurer une couverture</w:t>
      </w:r>
      <w:r w:rsidR="00064821" w:rsidRPr="00A94EFD">
        <w:rPr>
          <w:rFonts w:ascii="Cambria" w:eastAsia="Cambria" w:hAnsi="Cambria" w:cs="Cambria"/>
          <w:sz w:val="20"/>
          <w:szCs w:val="20"/>
          <w:lang w:eastAsia="en-GB"/>
        </w:rPr>
        <w:t xml:space="preserve"> </w:t>
      </w:r>
      <w:r w:rsidR="00825D71" w:rsidRPr="00A94EFD">
        <w:rPr>
          <w:rFonts w:ascii="Cambria" w:eastAsia="Cambria" w:hAnsi="Cambria" w:cs="Cambria"/>
          <w:sz w:val="20"/>
          <w:szCs w:val="20"/>
          <w:lang w:eastAsia="en-GB"/>
        </w:rPr>
        <w:t>de 100 % par les observateurs comme suit :</w:t>
      </w:r>
    </w:p>
    <w:p w14:paraId="3EFBC4F2" w14:textId="77777777" w:rsidR="00825D71" w:rsidRPr="00A94EFD" w:rsidRDefault="00825D71" w:rsidP="00825D71">
      <w:pPr>
        <w:tabs>
          <w:tab w:val="left" w:pos="426"/>
        </w:tabs>
        <w:ind w:left="426" w:right="-1"/>
        <w:contextualSpacing/>
        <w:jc w:val="both"/>
        <w:rPr>
          <w:rFonts w:ascii="Cambria" w:eastAsia="Cambria" w:hAnsi="Cambria" w:cs="Cambria"/>
          <w:sz w:val="20"/>
          <w:szCs w:val="20"/>
          <w:lang w:eastAsia="en-GB"/>
        </w:rPr>
      </w:pPr>
    </w:p>
    <w:p w14:paraId="5BBF5D37" w14:textId="77777777" w:rsidR="00825D71" w:rsidRPr="00A94EFD" w:rsidRDefault="00825D71" w:rsidP="00B53A13">
      <w:pPr>
        <w:numPr>
          <w:ilvl w:val="0"/>
          <w:numId w:val="84"/>
        </w:numPr>
        <w:ind w:left="851" w:right="123"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à bord de tous les senneurs autorisés à pêcher du thon rouge ;</w:t>
      </w:r>
    </w:p>
    <w:p w14:paraId="5767F6FF" w14:textId="77777777" w:rsidR="00825D71" w:rsidRPr="00A94EFD" w:rsidRDefault="00825D71" w:rsidP="00B53A13">
      <w:pPr>
        <w:numPr>
          <w:ilvl w:val="0"/>
          <w:numId w:val="84"/>
        </w:numPr>
        <w:ind w:left="851" w:right="123"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 xml:space="preserve">pendant tous les transferts de thon rouge des senneurs aux cages de transport ; </w:t>
      </w:r>
    </w:p>
    <w:p w14:paraId="4A7B83AE" w14:textId="77777777" w:rsidR="00825D71" w:rsidRPr="00A94EFD" w:rsidRDefault="00825D71" w:rsidP="00B53A13">
      <w:pPr>
        <w:numPr>
          <w:ilvl w:val="0"/>
          <w:numId w:val="84"/>
        </w:numPr>
        <w:ind w:left="851" w:right="123"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 xml:space="preserve">pendant tous les transferts de thon rouge des madragues aux cages de transport ; </w:t>
      </w:r>
    </w:p>
    <w:p w14:paraId="7F778B64" w14:textId="77777777" w:rsidR="00825D71" w:rsidRPr="00A94EFD" w:rsidRDefault="00825D71" w:rsidP="00B53A13">
      <w:pPr>
        <w:numPr>
          <w:ilvl w:val="0"/>
          <w:numId w:val="84"/>
        </w:numPr>
        <w:ind w:left="851" w:right="123"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 xml:space="preserve">pendant tous les transferts d'une cage d’une ferme vers des cages de transport, qui sont ensuite remorquées vers une autre ferme ; </w:t>
      </w:r>
    </w:p>
    <w:p w14:paraId="282B6BB9" w14:textId="77777777" w:rsidR="00825D71" w:rsidRPr="00A94EFD" w:rsidRDefault="00825D71" w:rsidP="00B53A13">
      <w:pPr>
        <w:numPr>
          <w:ilvl w:val="0"/>
          <w:numId w:val="84"/>
        </w:numPr>
        <w:ind w:left="851" w:right="123"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 xml:space="preserve">pendant toutes les mises en cages de thon rouge dans les fermes ; </w:t>
      </w:r>
    </w:p>
    <w:p w14:paraId="24D05D5E" w14:textId="77777777" w:rsidR="00825D71" w:rsidRPr="00A94EFD" w:rsidRDefault="00825D71" w:rsidP="00B53A13">
      <w:pPr>
        <w:numPr>
          <w:ilvl w:val="0"/>
          <w:numId w:val="84"/>
        </w:numPr>
        <w:ind w:left="851" w:right="123"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 xml:space="preserve">pendant toutes les mises à mort du thon rouge dans les fermes ; et </w:t>
      </w:r>
    </w:p>
    <w:p w14:paraId="689AABB9" w14:textId="0EB18783" w:rsidR="00825D71" w:rsidRPr="00A94EFD" w:rsidRDefault="00825D71" w:rsidP="00B53A13">
      <w:pPr>
        <w:numPr>
          <w:ilvl w:val="0"/>
          <w:numId w:val="84"/>
        </w:numPr>
        <w:ind w:left="851" w:right="123"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pendant la libération du thon rouge de</w:t>
      </w:r>
      <w:r w:rsidR="00B53A13" w:rsidRPr="00A94EFD">
        <w:rPr>
          <w:rFonts w:ascii="Cambria" w:eastAsia="Cambria" w:hAnsi="Cambria" w:cs="Cambria"/>
          <w:sz w:val="20"/>
          <w:szCs w:val="20"/>
          <w:lang w:eastAsia="en-GB"/>
        </w:rPr>
        <w:t>puis le</w:t>
      </w:r>
      <w:r w:rsidRPr="00A94EFD">
        <w:rPr>
          <w:rFonts w:ascii="Cambria" w:eastAsia="Cambria" w:hAnsi="Cambria" w:cs="Cambria"/>
          <w:sz w:val="20"/>
          <w:szCs w:val="20"/>
          <w:lang w:eastAsia="en-GB"/>
        </w:rPr>
        <w:t xml:space="preserve">s fermes. </w:t>
      </w:r>
    </w:p>
    <w:p w14:paraId="10BACA7A" w14:textId="77777777" w:rsidR="00825D71" w:rsidRPr="00A94EFD" w:rsidRDefault="00825D71" w:rsidP="00825D71">
      <w:pPr>
        <w:rPr>
          <w:rFonts w:ascii="Cambria" w:eastAsia="Cambria" w:hAnsi="Cambria" w:cs="Cambria"/>
          <w:sz w:val="8"/>
          <w:szCs w:val="8"/>
          <w:lang w:eastAsia="en-GB"/>
        </w:rPr>
      </w:pPr>
    </w:p>
    <w:p w14:paraId="68F65DDE" w14:textId="75CA64D0" w:rsidR="00825D71" w:rsidRPr="00A94EFD" w:rsidRDefault="00825D71" w:rsidP="00825D71">
      <w:pPr>
        <w:tabs>
          <w:tab w:val="left" w:pos="1148"/>
        </w:tabs>
        <w:ind w:left="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 xml:space="preserve">Nonobstant les dispositions du paragraphe </w:t>
      </w:r>
      <w:r w:rsidR="00B53A13" w:rsidRPr="00A94EFD">
        <w:rPr>
          <w:rFonts w:ascii="Cambria" w:eastAsia="Cambria" w:hAnsi="Cambria" w:cs="Cambria"/>
          <w:sz w:val="20"/>
          <w:szCs w:val="20"/>
          <w:lang w:eastAsia="en-GB"/>
        </w:rPr>
        <w:t>95</w:t>
      </w:r>
      <w:r w:rsidRPr="00A94EFD">
        <w:rPr>
          <w:rFonts w:ascii="Cambria" w:eastAsia="Cambria" w:hAnsi="Cambria" w:cs="Cambria"/>
          <w:sz w:val="20"/>
          <w:szCs w:val="20"/>
          <w:lang w:eastAsia="en-GB"/>
        </w:rPr>
        <w:t>, pour les libérations des thonidés depuis les fermes, seul l’observateur régional, et non l’observateur national, devra être présent sur le remorqueur.</w:t>
      </w:r>
    </w:p>
    <w:p w14:paraId="4E7C0CA7" w14:textId="77777777" w:rsidR="00825D71" w:rsidRPr="00A94EFD" w:rsidRDefault="00825D71" w:rsidP="00825D71">
      <w:pPr>
        <w:tabs>
          <w:tab w:val="left" w:pos="1148"/>
        </w:tabs>
        <w:ind w:left="426"/>
        <w:contextualSpacing/>
        <w:jc w:val="both"/>
        <w:rPr>
          <w:rFonts w:ascii="Cambria" w:eastAsia="Cambria" w:hAnsi="Cambria" w:cs="Cambria"/>
          <w:sz w:val="20"/>
          <w:szCs w:val="20"/>
          <w:lang w:eastAsia="en-GB"/>
        </w:rPr>
      </w:pPr>
    </w:p>
    <w:p w14:paraId="07FE37F1" w14:textId="1BCEFCCB" w:rsidR="00825D71" w:rsidRPr="00A94EFD" w:rsidRDefault="00825D71" w:rsidP="00825D71">
      <w:pPr>
        <w:tabs>
          <w:tab w:val="left" w:pos="1148"/>
        </w:tabs>
        <w:ind w:left="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lastRenderedPageBreak/>
        <w:t>Nonobstant ce qui précède, lorsque, pour des raisons de force majeure (par exemple</w:t>
      </w:r>
      <w:r w:rsidR="00B53A13" w:rsidRPr="00A94EFD">
        <w:rPr>
          <w:rFonts w:ascii="Cambria" w:eastAsia="Cambria" w:hAnsi="Cambria" w:cs="Cambria"/>
          <w:sz w:val="20"/>
          <w:szCs w:val="20"/>
          <w:lang w:eastAsia="en-GB"/>
        </w:rPr>
        <w:t xml:space="preserve">, </w:t>
      </w:r>
      <w:r w:rsidRPr="00A94EFD">
        <w:rPr>
          <w:rFonts w:ascii="Cambria" w:eastAsia="Cambria" w:hAnsi="Cambria" w:cs="Cambria"/>
          <w:sz w:val="20"/>
          <w:szCs w:val="20"/>
          <w:lang w:eastAsia="en-GB"/>
        </w:rPr>
        <w:t xml:space="preserve">une pandémie) dûment notifiées à l’ICCAT, le déploiement d'un observateur régional n'est pas possible, le navire, la madrague ou la ferme </w:t>
      </w:r>
      <w:r w:rsidR="00256FDB" w:rsidRPr="00A94EFD">
        <w:rPr>
          <w:rFonts w:ascii="Cambria" w:eastAsia="Cambria" w:hAnsi="Cambria" w:cs="Cambria"/>
          <w:sz w:val="20"/>
          <w:szCs w:val="20"/>
          <w:lang w:eastAsia="en-GB"/>
        </w:rPr>
        <w:t>peut</w:t>
      </w:r>
      <w:r w:rsidRPr="00A94EFD">
        <w:rPr>
          <w:rFonts w:ascii="Cambria" w:eastAsia="Cambria" w:hAnsi="Cambria" w:cs="Cambria"/>
          <w:sz w:val="20"/>
          <w:szCs w:val="20"/>
          <w:lang w:eastAsia="en-GB"/>
        </w:rPr>
        <w:t xml:space="preserve"> opérer sans observateur. Dans ces cas, les CPC devront accorder la priorité à ces navires, fermes et madragues pour le contrôle et l’inspection.</w:t>
      </w:r>
    </w:p>
    <w:p w14:paraId="68533BB3" w14:textId="77777777" w:rsidR="00A06A30" w:rsidRPr="00A94EFD" w:rsidRDefault="00A06A30" w:rsidP="00825D71">
      <w:pPr>
        <w:ind w:left="426"/>
        <w:jc w:val="both"/>
        <w:rPr>
          <w:rFonts w:ascii="Cambria" w:eastAsia="Cambria" w:hAnsi="Cambria" w:cs="Cambria"/>
          <w:sz w:val="20"/>
          <w:szCs w:val="20"/>
          <w:lang w:eastAsia="en-GB"/>
        </w:rPr>
      </w:pPr>
    </w:p>
    <w:p w14:paraId="3754CD9D" w14:textId="0E76381C" w:rsidR="00825D71" w:rsidRPr="00A94EFD" w:rsidRDefault="00825D71" w:rsidP="00825D71">
      <w:pPr>
        <w:ind w:left="426"/>
        <w:jc w:val="both"/>
        <w:rPr>
          <w:rFonts w:ascii="Cambria" w:eastAsia="Cambria" w:hAnsi="Cambria" w:cs="Cambria"/>
          <w:sz w:val="20"/>
          <w:szCs w:val="20"/>
          <w:lang w:eastAsia="en-GB"/>
        </w:rPr>
      </w:pPr>
      <w:r w:rsidRPr="00A94EFD">
        <w:rPr>
          <w:rFonts w:ascii="Cambria" w:eastAsia="Cambria" w:hAnsi="Cambria" w:cs="Cambria"/>
          <w:sz w:val="20"/>
          <w:szCs w:val="20"/>
          <w:lang w:eastAsia="en-GB"/>
        </w:rPr>
        <w:t xml:space="preserve">En outre, les CPC devront mettre en œuvre une série de mesures alternatives appropriées visant à atteindre les objectifs du programme </w:t>
      </w:r>
      <w:r w:rsidR="00B53A13" w:rsidRPr="00A94EFD">
        <w:rPr>
          <w:rFonts w:ascii="Cambria" w:eastAsia="Cambria" w:hAnsi="Cambria" w:cs="Cambria"/>
          <w:sz w:val="20"/>
          <w:szCs w:val="20"/>
          <w:lang w:eastAsia="en-GB"/>
        </w:rPr>
        <w:t xml:space="preserve">régional </w:t>
      </w:r>
      <w:r w:rsidRPr="00A94EFD">
        <w:rPr>
          <w:rFonts w:ascii="Cambria" w:eastAsia="Cambria" w:hAnsi="Cambria" w:cs="Cambria"/>
          <w:sz w:val="20"/>
          <w:szCs w:val="20"/>
          <w:lang w:eastAsia="en-GB"/>
        </w:rPr>
        <w:t>d’observateurs, y compris, dans la mesure du possible, le déploiement d'un inspecteur national ou d'un observateur national pour remplacer l'observateur régional. La CPC concernée devra envoyer tous les détails des mesures alternatives au Secrétariat. Le Secrétariat devra compiler et diffuser à la Commission toutes les informations reçues sur la mise en œuvre de ces procédures. Ces mesures alternatives et les actions entreprises seront examinées par le Comité d’application, lors de chaque réunion annuelle.</w:t>
      </w:r>
    </w:p>
    <w:p w14:paraId="4B60DDC5" w14:textId="77777777" w:rsidR="00825D71" w:rsidRPr="00A94EFD" w:rsidRDefault="00825D71" w:rsidP="00825D71">
      <w:pPr>
        <w:ind w:left="426"/>
        <w:jc w:val="both"/>
        <w:rPr>
          <w:rFonts w:ascii="Cambria" w:eastAsia="Cambria" w:hAnsi="Cambria" w:cs="Cambria"/>
          <w:sz w:val="20"/>
          <w:szCs w:val="20"/>
          <w:lang w:eastAsia="en-GB"/>
        </w:rPr>
      </w:pPr>
    </w:p>
    <w:p w14:paraId="5E28B152" w14:textId="0ABCAE79" w:rsidR="00825D71" w:rsidRPr="00A94EFD" w:rsidRDefault="00755A45" w:rsidP="00825D71">
      <w:pPr>
        <w:ind w:left="426"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102</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 xml:space="preserve">Par dérogation au paragraphe </w:t>
      </w:r>
      <w:r w:rsidR="00B53A13" w:rsidRPr="00A94EFD">
        <w:rPr>
          <w:rFonts w:ascii="Cambria" w:eastAsia="Cambria" w:hAnsi="Cambria" w:cs="Cambria"/>
          <w:sz w:val="20"/>
          <w:szCs w:val="20"/>
          <w:lang w:eastAsia="en-GB"/>
        </w:rPr>
        <w:t>101</w:t>
      </w:r>
      <w:r w:rsidR="00825D71" w:rsidRPr="00A94EFD">
        <w:rPr>
          <w:rFonts w:ascii="Cambria" w:eastAsia="Cambria" w:hAnsi="Cambria" w:cs="Cambria"/>
          <w:sz w:val="20"/>
          <w:szCs w:val="20"/>
          <w:lang w:eastAsia="en-GB"/>
        </w:rPr>
        <w:t xml:space="preserve">, la mise à mort dans les fermes jusqu'à 1.000 kg par jour jusqu’à un maximum de 50 tonnes par ferme par année pour approvisionner le marché en thon rouge frais </w:t>
      </w:r>
      <w:r w:rsidR="00256FDB" w:rsidRPr="00A94EFD">
        <w:rPr>
          <w:rFonts w:ascii="Cambria" w:eastAsia="Cambria" w:hAnsi="Cambria" w:cs="Cambria"/>
          <w:sz w:val="20"/>
          <w:szCs w:val="20"/>
          <w:lang w:eastAsia="en-GB"/>
        </w:rPr>
        <w:t>peut</w:t>
      </w:r>
      <w:r w:rsidR="00825D71" w:rsidRPr="00A94EFD">
        <w:rPr>
          <w:rFonts w:ascii="Cambria" w:eastAsia="Cambria" w:hAnsi="Cambria" w:cs="Cambria"/>
          <w:sz w:val="20"/>
          <w:szCs w:val="20"/>
          <w:lang w:eastAsia="en-GB"/>
        </w:rPr>
        <w:t xml:space="preserve"> être autorisée par la CPC pertinente à condition qu’un inspecteur autorisé de la CPC de la ferme se trouve sur place pendant 100</w:t>
      </w:r>
      <w:r w:rsidR="00B53A13" w:rsidRPr="00A94EFD">
        <w:rPr>
          <w:rFonts w:ascii="Cambria" w:eastAsia="Cambria" w:hAnsi="Cambria" w:cs="Cambria"/>
          <w:sz w:val="20"/>
          <w:szCs w:val="20"/>
          <w:lang w:eastAsia="en-GB"/>
        </w:rPr>
        <w:t> </w:t>
      </w:r>
      <w:r w:rsidR="00825D71" w:rsidRPr="00A94EFD">
        <w:rPr>
          <w:rFonts w:ascii="Cambria" w:eastAsia="Cambria" w:hAnsi="Cambria" w:cs="Cambria"/>
          <w:sz w:val="20"/>
          <w:szCs w:val="20"/>
          <w:lang w:eastAsia="en-GB"/>
        </w:rPr>
        <w:t xml:space="preserve">% de ces mises à mort et contrôle l’intégralité de l'opération. L’inspecteur autorisé devra également valider les quantités mises à mort dans le système eBCD. Dans ce cas, la signature de l'observateur régional ne devrait pas être requise dans la section de mise à mort de l'eBCD. Cette dérogation devra être réexaminée, le cas échéant, par le PWG, éventuellement par le biais de son Groupe de travail </w:t>
      </w:r>
      <w:r w:rsidR="00B53A13" w:rsidRPr="00A94EFD">
        <w:rPr>
          <w:rFonts w:ascii="Cambria" w:eastAsia="Cambria" w:hAnsi="Cambria" w:cs="Cambria"/>
          <w:sz w:val="20"/>
          <w:szCs w:val="20"/>
          <w:lang w:eastAsia="en-GB"/>
        </w:rPr>
        <w:t>chargé d’élaborer des mesures de contrôle intégré (</w:t>
      </w:r>
      <w:r w:rsidR="00825D71" w:rsidRPr="00A94EFD">
        <w:rPr>
          <w:rFonts w:ascii="Cambria" w:eastAsia="Cambria" w:hAnsi="Cambria" w:cs="Cambria"/>
          <w:sz w:val="20"/>
          <w:szCs w:val="20"/>
          <w:lang w:eastAsia="en-GB"/>
        </w:rPr>
        <w:t>IMM</w:t>
      </w:r>
      <w:r w:rsidR="00B53A13"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 xml:space="preserve">, au plus tard en </w:t>
      </w:r>
      <w:r w:rsidR="00825D71" w:rsidRPr="00A94EFD">
        <w:rPr>
          <w:rFonts w:ascii="Cambria" w:eastAsia="Cambria" w:hAnsi="Cambria" w:cs="Cambria"/>
          <w:sz w:val="20"/>
          <w:szCs w:val="22"/>
          <w:lang w:eastAsia="en-GB"/>
        </w:rPr>
        <w:t>2027</w:t>
      </w:r>
      <w:r w:rsidR="00825D71" w:rsidRPr="00A94EFD">
        <w:rPr>
          <w:rFonts w:ascii="Cambria" w:eastAsia="Cambria" w:hAnsi="Cambria" w:cs="Cambria"/>
          <w:sz w:val="20"/>
          <w:szCs w:val="20"/>
          <w:lang w:eastAsia="en-GB"/>
        </w:rPr>
        <w:t>.</w:t>
      </w:r>
    </w:p>
    <w:p w14:paraId="5A278010" w14:textId="77777777" w:rsidR="00825D71" w:rsidRPr="00A94EFD" w:rsidRDefault="00825D71" w:rsidP="00825D71">
      <w:pPr>
        <w:ind w:left="426" w:hanging="426"/>
        <w:contextualSpacing/>
        <w:jc w:val="both"/>
        <w:rPr>
          <w:rFonts w:ascii="Cambria" w:eastAsia="Cambria" w:hAnsi="Cambria" w:cs="Cambria"/>
          <w:sz w:val="20"/>
          <w:szCs w:val="20"/>
          <w:lang w:eastAsia="en-GB"/>
        </w:rPr>
      </w:pPr>
    </w:p>
    <w:p w14:paraId="3868C785" w14:textId="2DEAEADB" w:rsidR="00825D71" w:rsidRPr="00A94EFD" w:rsidRDefault="00755A45"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103</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Les senneurs sans observateur régional de l’ICCAT à bord ne devront pas être autorisés à pêcher ou à opérer dans la pêcherie de thon rouge.</w:t>
      </w:r>
    </w:p>
    <w:p w14:paraId="53AE4907" w14:textId="77777777" w:rsidR="00FF376B" w:rsidRPr="00A94EFD" w:rsidRDefault="00FF376B" w:rsidP="00825D71">
      <w:pPr>
        <w:ind w:left="426" w:right="-1" w:hanging="426"/>
        <w:contextualSpacing/>
        <w:jc w:val="both"/>
        <w:rPr>
          <w:rFonts w:ascii="Cambria" w:eastAsia="Cambria" w:hAnsi="Cambria" w:cs="Cambria"/>
          <w:sz w:val="20"/>
          <w:szCs w:val="20"/>
          <w:lang w:eastAsia="en-GB"/>
        </w:rPr>
      </w:pPr>
    </w:p>
    <w:p w14:paraId="710BC083" w14:textId="367E4CEF" w:rsidR="00825D71" w:rsidRPr="00A94EFD" w:rsidRDefault="00755A45" w:rsidP="00825D71">
      <w:pPr>
        <w:ind w:left="426" w:right="-1" w:hanging="426"/>
        <w:contextualSpacing/>
        <w:jc w:val="both"/>
        <w:rPr>
          <w:rFonts w:ascii="Cambria" w:eastAsia="Cambria" w:hAnsi="Cambria" w:cs="Cambria"/>
          <w:strike/>
          <w:sz w:val="20"/>
          <w:szCs w:val="20"/>
          <w:lang w:eastAsia="en-GB"/>
        </w:rPr>
      </w:pPr>
      <w:r w:rsidRPr="00A94EFD">
        <w:rPr>
          <w:rFonts w:ascii="Cambria" w:eastAsia="Cambria" w:hAnsi="Cambria" w:cs="Cambria"/>
          <w:sz w:val="20"/>
          <w:szCs w:val="20"/>
          <w:lang w:eastAsia="en-GB"/>
        </w:rPr>
        <w:t>104</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Un observateur régional de l'ICCAT devra être affecté dans chaque ferme pendant l’intégralité des opérations de mise en cage et de mise à mort. Dans les cas de force majeure, qui ont été confirmés par l’autorité de la CPC de la ferme, ou dans les cas où des fermes voisines, autorisées et contrôlées par la CPC de la ferme, opèrent conjointement comme une seule unité, un observateur régional de l'ICCAT peut être partagé par plusieurs fermes afin de garantir la continuité des opérations d’élevage, si l'autorité compétente de la CPC de la ferme l'autorise.</w:t>
      </w:r>
    </w:p>
    <w:p w14:paraId="5A63D5F6" w14:textId="77777777" w:rsidR="00F66DB9" w:rsidRPr="00A94EFD" w:rsidRDefault="00F66DB9" w:rsidP="00825D71">
      <w:pPr>
        <w:ind w:left="426" w:hanging="426"/>
        <w:contextualSpacing/>
        <w:jc w:val="both"/>
        <w:rPr>
          <w:rFonts w:ascii="Cambria" w:eastAsia="Cambria" w:hAnsi="Cambria" w:cs="Cambria"/>
          <w:sz w:val="20"/>
          <w:szCs w:val="20"/>
          <w:lang w:eastAsia="en-GB"/>
        </w:rPr>
      </w:pPr>
    </w:p>
    <w:p w14:paraId="7B4D4CDB" w14:textId="464539B0" w:rsidR="00825D71" w:rsidRPr="00A94EFD" w:rsidRDefault="00755A45" w:rsidP="00825D71">
      <w:pPr>
        <w:ind w:left="426"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105</w:t>
      </w:r>
      <w:r w:rsidR="00825D71" w:rsidRPr="00A94EFD">
        <w:rPr>
          <w:rFonts w:ascii="Cambria" w:eastAsia="Cambria" w:hAnsi="Cambria" w:cs="Cambria"/>
          <w:sz w:val="20"/>
          <w:szCs w:val="20"/>
          <w:lang w:eastAsia="en-GB"/>
        </w:rPr>
        <w:t xml:space="preserve"> </w:t>
      </w:r>
      <w:r w:rsidR="00825D71" w:rsidRPr="00A94EFD">
        <w:rPr>
          <w:rFonts w:ascii="Cambria" w:eastAsia="Cambria" w:hAnsi="Cambria" w:cs="Cambria"/>
          <w:sz w:val="20"/>
          <w:szCs w:val="20"/>
          <w:lang w:eastAsia="en-GB"/>
        </w:rPr>
        <w:tab/>
        <w:t xml:space="preserve">Par dérogation au paragraphe </w:t>
      </w:r>
      <w:r w:rsidR="009A3DFC" w:rsidRPr="00A94EFD">
        <w:rPr>
          <w:rFonts w:ascii="Cambria" w:eastAsia="Cambria" w:hAnsi="Cambria" w:cs="Cambria"/>
          <w:sz w:val="20"/>
          <w:szCs w:val="20"/>
          <w:lang w:eastAsia="en-GB"/>
        </w:rPr>
        <w:t>104</w:t>
      </w:r>
      <w:r w:rsidR="00825D71" w:rsidRPr="00A94EFD">
        <w:rPr>
          <w:rFonts w:ascii="Cambria" w:eastAsia="Cambria" w:hAnsi="Cambria" w:cs="Cambria"/>
          <w:sz w:val="20"/>
          <w:szCs w:val="20"/>
          <w:lang w:eastAsia="en-GB"/>
        </w:rPr>
        <w:t xml:space="preserve">, en cas de transfert entre deux fermes différentes relevant de la compétence de la même autorité nationale, un seul observateur régional peut être désigné pour couvrir l'ensemble du processus, </w:t>
      </w:r>
      <w:r w:rsidR="009A3DFC" w:rsidRPr="00A94EFD">
        <w:rPr>
          <w:rFonts w:ascii="Cambria" w:eastAsia="Cambria" w:hAnsi="Cambria" w:cs="Cambria"/>
          <w:sz w:val="20"/>
          <w:szCs w:val="20"/>
          <w:lang w:eastAsia="en-GB"/>
        </w:rPr>
        <w:t>ce qui inclut</w:t>
      </w:r>
      <w:r w:rsidR="00825D71" w:rsidRPr="00A94EFD">
        <w:rPr>
          <w:rFonts w:ascii="Cambria" w:eastAsia="Cambria" w:hAnsi="Cambria" w:cs="Cambria"/>
          <w:sz w:val="20"/>
          <w:szCs w:val="20"/>
          <w:lang w:eastAsia="en-GB"/>
        </w:rPr>
        <w:t xml:space="preserve"> le transfert des poissons dans une cage de transport</w:t>
      </w:r>
      <w:r w:rsidR="009A3DFC" w:rsidRPr="00A94EFD">
        <w:rPr>
          <w:rFonts w:ascii="Cambria" w:eastAsia="Cambria" w:hAnsi="Cambria" w:cs="Cambria"/>
          <w:sz w:val="20"/>
          <w:szCs w:val="20"/>
          <w:lang w:eastAsia="en-GB"/>
        </w:rPr>
        <w:t xml:space="preserve"> utilisée pour le remorquage</w:t>
      </w:r>
      <w:r w:rsidR="00825D71" w:rsidRPr="00A94EFD">
        <w:rPr>
          <w:rFonts w:ascii="Cambria" w:eastAsia="Cambria" w:hAnsi="Cambria" w:cs="Cambria"/>
          <w:sz w:val="20"/>
          <w:szCs w:val="20"/>
          <w:lang w:eastAsia="en-GB"/>
        </w:rPr>
        <w:t>, le remorquage des poissons de la ferme donatrice à la ferme réceptrice et la mise en cage des poissons dans la ferme réceptrice. Dans ce cas, un observateur régional devrait être déployé par la ferme donatrice et le coût devra être partagé entre la ferme donatrice et la ferme réceptrice, sauf si les sociétés d’élevage en décident autrement.</w:t>
      </w:r>
    </w:p>
    <w:p w14:paraId="5F8A57BB" w14:textId="77777777" w:rsidR="00825D71" w:rsidRPr="00A94EFD" w:rsidRDefault="00825D71" w:rsidP="00825D71">
      <w:pPr>
        <w:rPr>
          <w:rFonts w:ascii="Cambria" w:eastAsia="Cambria" w:hAnsi="Cambria" w:cs="Cambria"/>
          <w:sz w:val="20"/>
          <w:szCs w:val="20"/>
          <w:lang w:eastAsia="en-GB"/>
        </w:rPr>
      </w:pPr>
    </w:p>
    <w:p w14:paraId="5954899B" w14:textId="120362BF" w:rsidR="00825D71" w:rsidRPr="00A94EFD" w:rsidRDefault="00755A45" w:rsidP="0037383E">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106</w:t>
      </w:r>
      <w:r w:rsidR="00825D71" w:rsidRPr="00A94EFD">
        <w:rPr>
          <w:rFonts w:ascii="Cambria" w:eastAsia="Cambria" w:hAnsi="Cambria" w:cs="Cambria"/>
          <w:sz w:val="20"/>
          <w:szCs w:val="20"/>
          <w:lang w:eastAsia="en-GB"/>
        </w:rPr>
        <w:t xml:space="preserve">. </w:t>
      </w:r>
      <w:r w:rsidR="00825D71" w:rsidRPr="00A94EFD">
        <w:rPr>
          <w:rFonts w:ascii="Cambria" w:eastAsia="Cambria" w:hAnsi="Cambria" w:cs="Cambria"/>
          <w:sz w:val="20"/>
          <w:szCs w:val="20"/>
          <w:lang w:eastAsia="en-GB"/>
        </w:rPr>
        <w:tab/>
        <w:t>À titre prioritaire, les observateurs régionaux de l'ICCAT ne devraient pas être de la même nationalité que le navire de capture</w:t>
      </w:r>
      <w:r w:rsidR="00D159F4" w:rsidRPr="00A94EFD">
        <w:rPr>
          <w:rFonts w:ascii="Cambria" w:eastAsia="Cambria" w:hAnsi="Cambria" w:cs="Cambria"/>
          <w:sz w:val="20"/>
          <w:szCs w:val="20"/>
          <w:lang w:eastAsia="en-GB"/>
        </w:rPr>
        <w:t xml:space="preserve">, le </w:t>
      </w:r>
      <w:r w:rsidR="00825D71" w:rsidRPr="00A94EFD">
        <w:rPr>
          <w:rFonts w:ascii="Cambria" w:eastAsia="Cambria" w:hAnsi="Cambria" w:cs="Cambria"/>
          <w:sz w:val="20"/>
          <w:szCs w:val="20"/>
          <w:lang w:eastAsia="en-GB"/>
        </w:rPr>
        <w:t>remorqueur</w:t>
      </w:r>
      <w:r w:rsidR="00D159F4" w:rsidRPr="00A94EFD">
        <w:rPr>
          <w:rFonts w:ascii="Cambria" w:eastAsia="Cambria" w:hAnsi="Cambria" w:cs="Cambria"/>
          <w:sz w:val="20"/>
          <w:szCs w:val="20"/>
          <w:lang w:eastAsia="en-GB"/>
        </w:rPr>
        <w:t xml:space="preserve">, la </w:t>
      </w:r>
      <w:r w:rsidR="00825D71" w:rsidRPr="00A94EFD">
        <w:rPr>
          <w:rFonts w:ascii="Cambria" w:eastAsia="Cambria" w:hAnsi="Cambria" w:cs="Cambria"/>
          <w:sz w:val="20"/>
          <w:szCs w:val="20"/>
          <w:lang w:eastAsia="en-GB"/>
        </w:rPr>
        <w:t xml:space="preserve">madrague ou </w:t>
      </w:r>
      <w:r w:rsidR="00D159F4" w:rsidRPr="00A94EFD">
        <w:rPr>
          <w:rFonts w:ascii="Cambria" w:eastAsia="Cambria" w:hAnsi="Cambria" w:cs="Cambria"/>
          <w:sz w:val="20"/>
          <w:szCs w:val="20"/>
          <w:lang w:eastAsia="en-GB"/>
        </w:rPr>
        <w:t xml:space="preserve">la </w:t>
      </w:r>
      <w:r w:rsidR="00825D71" w:rsidRPr="00A94EFD">
        <w:rPr>
          <w:rFonts w:ascii="Cambria" w:eastAsia="Cambria" w:hAnsi="Cambria" w:cs="Cambria"/>
          <w:sz w:val="20"/>
          <w:szCs w:val="20"/>
          <w:lang w:eastAsia="en-GB"/>
        </w:rPr>
        <w:t xml:space="preserve">ferme pour lesquels leurs services sont requis et, dans la mesure du possible, le Secrétariat de l’ICCAT et le prestataire responsable du ROP devront s’assurer que l’observateur dispose de connaissances satisfaisantes de la langue de la CPC du pavillon, du navire de pêche, de la ferme ou de la madrague. Les exigences que l’observateur régional ne soit pas de la même nationalité que le navire, la ferme ou la madrague observé ne seront prioritaires que dans les cas où les observateurs régionaux de l'ICCAT déployés ont une connaissance satisfaisante de la langue de la CPC du pavillon, du navire de pêche, de la ferme ou de la madrague. S'il n'est pas possible de trouver des observateurs étrangers possédant les compétences linguistiques requises, ou en cas de force majeure, le déploiement d’observateurs régionaux de l’ICCAT de même nationalité </w:t>
      </w:r>
      <w:r w:rsidR="00256FDB" w:rsidRPr="00A94EFD">
        <w:rPr>
          <w:rFonts w:ascii="Cambria" w:eastAsia="Cambria" w:hAnsi="Cambria" w:cs="Cambria"/>
          <w:sz w:val="20"/>
          <w:szCs w:val="20"/>
          <w:lang w:eastAsia="en-GB"/>
        </w:rPr>
        <w:t>peut</w:t>
      </w:r>
      <w:r w:rsidR="00825D71" w:rsidRPr="00A94EFD">
        <w:rPr>
          <w:rFonts w:ascii="Cambria" w:eastAsia="Cambria" w:hAnsi="Cambria" w:cs="Cambria"/>
          <w:sz w:val="20"/>
          <w:szCs w:val="20"/>
          <w:lang w:eastAsia="en-GB"/>
        </w:rPr>
        <w:t xml:space="preserve"> être autorisé, à condition que le Secrétariat de l’ICCAT en soit notifié préalablement par le prestataire responsable du ROP.</w:t>
      </w:r>
    </w:p>
    <w:p w14:paraId="1B2FF5FF" w14:textId="76DC797E" w:rsidR="00825D71" w:rsidRPr="00A94EFD" w:rsidRDefault="00825D71" w:rsidP="00825D71">
      <w:pPr>
        <w:ind w:hanging="426"/>
        <w:contextualSpacing/>
        <w:jc w:val="both"/>
        <w:rPr>
          <w:rFonts w:ascii="Cambria" w:eastAsia="Cambria" w:hAnsi="Cambria" w:cs="Cambria"/>
          <w:sz w:val="20"/>
          <w:szCs w:val="20"/>
          <w:lang w:eastAsia="en-GB"/>
        </w:rPr>
      </w:pPr>
    </w:p>
    <w:p w14:paraId="19FD06B0" w14:textId="14F5F717" w:rsidR="00825D71" w:rsidRPr="00A94EFD" w:rsidRDefault="00755A45" w:rsidP="00825D71">
      <w:pPr>
        <w:ind w:left="426" w:hanging="426"/>
        <w:rPr>
          <w:rFonts w:ascii="Cambria" w:eastAsia="Cambria" w:hAnsi="Cambria" w:cs="Cambria"/>
          <w:b/>
          <w:bCs/>
          <w:sz w:val="20"/>
          <w:szCs w:val="20"/>
          <w:lang w:eastAsia="en-GB"/>
        </w:rPr>
      </w:pPr>
      <w:r w:rsidRPr="00A94EFD">
        <w:rPr>
          <w:rFonts w:ascii="Cambria" w:eastAsia="Cambria" w:hAnsi="Cambria" w:cs="Cambria"/>
          <w:sz w:val="20"/>
          <w:szCs w:val="20"/>
          <w:lang w:eastAsia="en-GB"/>
        </w:rPr>
        <w:t>107</w:t>
      </w:r>
      <w:r w:rsidR="00825D71" w:rsidRPr="00A94EFD">
        <w:rPr>
          <w:rFonts w:ascii="Cambria" w:eastAsia="Cambria" w:hAnsi="Cambria" w:cs="Cambria"/>
          <w:b/>
          <w:bCs/>
          <w:sz w:val="20"/>
          <w:szCs w:val="20"/>
          <w:lang w:eastAsia="en-GB"/>
        </w:rPr>
        <w:t>.</w:t>
      </w:r>
      <w:r w:rsidR="00825D71" w:rsidRPr="00A94EFD">
        <w:rPr>
          <w:rFonts w:ascii="Cambria" w:eastAsia="Cambria" w:hAnsi="Cambria" w:cs="Cambria"/>
          <w:b/>
          <w:bCs/>
          <w:sz w:val="20"/>
          <w:szCs w:val="20"/>
          <w:lang w:eastAsia="en-GB"/>
        </w:rPr>
        <w:tab/>
      </w:r>
      <w:r w:rsidR="00825D71" w:rsidRPr="00A94EFD">
        <w:rPr>
          <w:rFonts w:ascii="Cambria" w:eastAsia="Cambria" w:hAnsi="Cambria" w:cs="Cambria"/>
          <w:sz w:val="20"/>
          <w:szCs w:val="20"/>
          <w:lang w:eastAsia="en-GB"/>
        </w:rPr>
        <w:t>Les obligations, responsabilités et tâches applicables aux observateurs régionaux de l’ICCAT et aux CPC du pavillon, de la madrague et de la ferme sont détaillées à l’</w:t>
      </w:r>
      <w:r w:rsidR="00825D71" w:rsidRPr="00A94EFD">
        <w:rPr>
          <w:rFonts w:ascii="Cambria" w:eastAsia="Cambria" w:hAnsi="Cambria" w:cs="Cambria"/>
          <w:b/>
          <w:bCs/>
          <w:sz w:val="20"/>
          <w:szCs w:val="20"/>
          <w:lang w:eastAsia="en-GB"/>
        </w:rPr>
        <w:t>annexe 6.</w:t>
      </w:r>
    </w:p>
    <w:p w14:paraId="1AF6599E" w14:textId="77777777" w:rsidR="00825D71" w:rsidRPr="00A94EFD" w:rsidRDefault="00825D71" w:rsidP="00825D71">
      <w:pPr>
        <w:rPr>
          <w:rFonts w:ascii="Cambria" w:eastAsia="Cambria" w:hAnsi="Cambria" w:cs="Cambria"/>
          <w:b/>
          <w:sz w:val="20"/>
          <w:szCs w:val="20"/>
          <w:lang w:eastAsia="en-GB"/>
        </w:rPr>
      </w:pPr>
    </w:p>
    <w:p w14:paraId="77D8C768" w14:textId="77777777" w:rsidR="00825D71" w:rsidRPr="00A94EFD" w:rsidRDefault="00825D71" w:rsidP="00825D71">
      <w:pPr>
        <w:ind w:left="426" w:hanging="426"/>
        <w:rPr>
          <w:rFonts w:ascii="Cambria" w:eastAsia="Cambria" w:hAnsi="Cambria" w:cs="Cambria"/>
          <w:b/>
          <w:sz w:val="20"/>
          <w:szCs w:val="20"/>
          <w:lang w:eastAsia="en-GB"/>
        </w:rPr>
      </w:pPr>
    </w:p>
    <w:p w14:paraId="30E02C00" w14:textId="77777777" w:rsidR="00F66DB9" w:rsidRPr="00A94EFD" w:rsidRDefault="00F66DB9">
      <w:pPr>
        <w:spacing w:after="160" w:line="259" w:lineRule="auto"/>
        <w:rPr>
          <w:rFonts w:ascii="Cambria" w:eastAsia="Cambria" w:hAnsi="Cambria" w:cs="Cambria"/>
          <w:b/>
          <w:sz w:val="20"/>
          <w:szCs w:val="20"/>
          <w:lang w:eastAsia="en-GB"/>
        </w:rPr>
      </w:pPr>
      <w:r w:rsidRPr="00A94EFD">
        <w:rPr>
          <w:rFonts w:ascii="Cambria" w:eastAsia="Cambria" w:hAnsi="Cambria" w:cs="Cambria"/>
          <w:b/>
          <w:sz w:val="20"/>
          <w:szCs w:val="20"/>
          <w:lang w:eastAsia="en-GB"/>
        </w:rPr>
        <w:br w:type="page"/>
      </w:r>
    </w:p>
    <w:p w14:paraId="5266C5C9" w14:textId="31746F29" w:rsidR="00825D71" w:rsidRPr="00A94EFD" w:rsidRDefault="00825D71" w:rsidP="00825D71">
      <w:pPr>
        <w:contextualSpacing/>
        <w:jc w:val="center"/>
        <w:rPr>
          <w:rFonts w:ascii="Cambria" w:eastAsia="Cambria" w:hAnsi="Cambria" w:cs="Cambria"/>
          <w:b/>
          <w:sz w:val="20"/>
          <w:szCs w:val="20"/>
          <w:lang w:eastAsia="en-GB"/>
        </w:rPr>
      </w:pPr>
      <w:r w:rsidRPr="00A94EFD">
        <w:rPr>
          <w:rFonts w:ascii="Cambria" w:eastAsia="Cambria" w:hAnsi="Cambria" w:cs="Cambria"/>
          <w:b/>
          <w:sz w:val="20"/>
          <w:szCs w:val="20"/>
          <w:lang w:eastAsia="en-GB"/>
        </w:rPr>
        <w:lastRenderedPageBreak/>
        <w:t xml:space="preserve">IVe </w:t>
      </w:r>
      <w:r w:rsidR="00D159F4" w:rsidRPr="00A94EFD">
        <w:rPr>
          <w:rFonts w:ascii="Cambria" w:eastAsia="Cambria" w:hAnsi="Cambria" w:cs="Cambria"/>
          <w:b/>
          <w:sz w:val="20"/>
          <w:szCs w:val="20"/>
          <w:lang w:eastAsia="en-GB"/>
        </w:rPr>
        <w:t>p</w:t>
      </w:r>
      <w:r w:rsidRPr="00A94EFD">
        <w:rPr>
          <w:rFonts w:ascii="Cambria" w:eastAsia="Cambria" w:hAnsi="Cambria" w:cs="Cambria"/>
          <w:b/>
          <w:sz w:val="20"/>
          <w:szCs w:val="20"/>
          <w:lang w:eastAsia="en-GB"/>
        </w:rPr>
        <w:t>artie</w:t>
      </w:r>
      <w:r w:rsidR="00FE2FF0" w:rsidRPr="00A94EFD">
        <w:rPr>
          <w:rFonts w:ascii="Cambria" w:eastAsia="Cambria" w:hAnsi="Cambria" w:cs="Cambria"/>
          <w:b/>
          <w:sz w:val="20"/>
          <w:szCs w:val="20"/>
          <w:lang w:eastAsia="en-GB"/>
        </w:rPr>
        <w:t> :</w:t>
      </w:r>
    </w:p>
    <w:p w14:paraId="4BBE842A" w14:textId="77777777" w:rsidR="00825D71" w:rsidRPr="00A94EFD" w:rsidRDefault="00825D71" w:rsidP="00825D71">
      <w:pPr>
        <w:contextualSpacing/>
        <w:jc w:val="center"/>
        <w:rPr>
          <w:rFonts w:ascii="Cambria" w:eastAsia="Cambria" w:hAnsi="Cambria" w:cs="Cambria"/>
          <w:b/>
          <w:sz w:val="20"/>
          <w:szCs w:val="20"/>
          <w:lang w:eastAsia="en-GB"/>
        </w:rPr>
      </w:pPr>
      <w:r w:rsidRPr="00A94EFD">
        <w:rPr>
          <w:rFonts w:ascii="Cambria" w:eastAsia="Cambria" w:hAnsi="Cambria" w:cs="Cambria"/>
          <w:b/>
          <w:sz w:val="20"/>
          <w:szCs w:val="20"/>
          <w:lang w:eastAsia="en-GB"/>
        </w:rPr>
        <w:t>Mesures de contrôle</w:t>
      </w:r>
    </w:p>
    <w:p w14:paraId="66E1186C" w14:textId="77777777" w:rsidR="00825D71" w:rsidRPr="00A94EFD" w:rsidRDefault="00825D71" w:rsidP="00825D71">
      <w:pPr>
        <w:ind w:left="440" w:right="236" w:hanging="10"/>
        <w:contextualSpacing/>
        <w:jc w:val="center"/>
        <w:rPr>
          <w:rFonts w:ascii="Cambria" w:eastAsia="Cambria" w:hAnsi="Cambria" w:cs="Cambria"/>
          <w:b/>
          <w:sz w:val="20"/>
          <w:szCs w:val="20"/>
          <w:lang w:eastAsia="en-GB"/>
        </w:rPr>
      </w:pPr>
    </w:p>
    <w:p w14:paraId="6472C6EA" w14:textId="77777777" w:rsidR="00825D71" w:rsidRPr="00A94EFD" w:rsidRDefault="00825D71" w:rsidP="00825D71">
      <w:pPr>
        <w:ind w:left="440" w:right="236" w:hanging="10"/>
        <w:contextualSpacing/>
        <w:jc w:val="center"/>
        <w:rPr>
          <w:rFonts w:ascii="Cambria" w:eastAsia="Cambria" w:hAnsi="Cambria" w:cs="Cambria"/>
          <w:b/>
          <w:sz w:val="20"/>
          <w:szCs w:val="20"/>
          <w:lang w:eastAsia="en-GB"/>
        </w:rPr>
      </w:pPr>
      <w:r w:rsidRPr="00A94EFD">
        <w:rPr>
          <w:rFonts w:ascii="Cambria" w:eastAsia="Cambria" w:hAnsi="Cambria" w:cs="Cambria"/>
          <w:b/>
          <w:sz w:val="20"/>
          <w:szCs w:val="20"/>
          <w:lang w:eastAsia="en-GB"/>
        </w:rPr>
        <w:t>Section D - Transferts de poissons vivants</w:t>
      </w:r>
    </w:p>
    <w:p w14:paraId="2245FD7D" w14:textId="77777777" w:rsidR="00825D71" w:rsidRPr="00A94EFD" w:rsidRDefault="00825D71" w:rsidP="00825D71">
      <w:pPr>
        <w:ind w:left="440" w:right="236" w:hanging="10"/>
        <w:contextualSpacing/>
        <w:jc w:val="center"/>
        <w:rPr>
          <w:rFonts w:ascii="Cambria" w:eastAsia="Cambria" w:hAnsi="Cambria" w:cs="Cambria"/>
          <w:sz w:val="20"/>
          <w:szCs w:val="20"/>
          <w:lang w:eastAsia="en-GB"/>
        </w:rPr>
      </w:pPr>
    </w:p>
    <w:p w14:paraId="721A6F43" w14:textId="77777777" w:rsidR="00825D71" w:rsidRPr="00A94EFD" w:rsidRDefault="00825D71" w:rsidP="00825D71">
      <w:pPr>
        <w:keepNext/>
        <w:keepLines/>
        <w:ind w:left="10" w:hanging="10"/>
        <w:contextualSpacing/>
        <w:outlineLvl w:val="0"/>
        <w:rPr>
          <w:rFonts w:ascii="Cambria" w:eastAsia="Cambria" w:hAnsi="Cambria" w:cs="Cambria"/>
          <w:b/>
          <w:sz w:val="20"/>
          <w:szCs w:val="20"/>
          <w:lang w:eastAsia="en-GB"/>
        </w:rPr>
      </w:pPr>
    </w:p>
    <w:p w14:paraId="7B2B48C9" w14:textId="3BC47D91" w:rsidR="00825D71" w:rsidRPr="00A94EFD" w:rsidRDefault="00825D71" w:rsidP="00825D71">
      <w:pPr>
        <w:ind w:right="140"/>
        <w:contextualSpacing/>
        <w:jc w:val="both"/>
        <w:rPr>
          <w:rFonts w:ascii="Cambria" w:eastAsia="Cambria" w:hAnsi="Cambria" w:cs="Cambria"/>
          <w:b/>
          <w:sz w:val="20"/>
          <w:szCs w:val="20"/>
          <w:lang w:eastAsia="en-GB"/>
        </w:rPr>
      </w:pPr>
      <w:r w:rsidRPr="00A94EFD">
        <w:rPr>
          <w:rFonts w:ascii="Cambria" w:eastAsia="Cambria" w:hAnsi="Cambria" w:cs="Cambria"/>
          <w:b/>
          <w:sz w:val="20"/>
          <w:szCs w:val="20"/>
          <w:lang w:eastAsia="en-GB"/>
        </w:rPr>
        <w:t>Disposition</w:t>
      </w:r>
      <w:r w:rsidR="00140C4B" w:rsidRPr="00A94EFD">
        <w:rPr>
          <w:rFonts w:ascii="Cambria" w:eastAsia="Cambria" w:hAnsi="Cambria" w:cs="Cambria"/>
          <w:b/>
          <w:sz w:val="20"/>
          <w:szCs w:val="20"/>
          <w:lang w:eastAsia="en-GB"/>
        </w:rPr>
        <w:t>s</w:t>
      </w:r>
      <w:r w:rsidRPr="00A94EFD">
        <w:rPr>
          <w:rFonts w:ascii="Cambria" w:eastAsia="Cambria" w:hAnsi="Cambria" w:cs="Cambria"/>
          <w:b/>
          <w:sz w:val="20"/>
          <w:szCs w:val="20"/>
          <w:lang w:eastAsia="en-GB"/>
        </w:rPr>
        <w:t xml:space="preserve"> générale</w:t>
      </w:r>
      <w:r w:rsidR="00140C4B" w:rsidRPr="00A94EFD">
        <w:rPr>
          <w:rFonts w:ascii="Cambria" w:eastAsia="Cambria" w:hAnsi="Cambria" w:cs="Cambria"/>
          <w:b/>
          <w:sz w:val="20"/>
          <w:szCs w:val="20"/>
          <w:lang w:eastAsia="en-GB"/>
        </w:rPr>
        <w:t>s</w:t>
      </w:r>
    </w:p>
    <w:p w14:paraId="46943324" w14:textId="77777777" w:rsidR="00825D71" w:rsidRPr="00A94EFD" w:rsidRDefault="00825D71" w:rsidP="00825D71">
      <w:pPr>
        <w:ind w:right="140"/>
        <w:contextualSpacing/>
        <w:jc w:val="both"/>
        <w:rPr>
          <w:rFonts w:ascii="Cambria" w:eastAsia="Cambria" w:hAnsi="Cambria" w:cs="Cambria"/>
          <w:sz w:val="20"/>
          <w:szCs w:val="20"/>
          <w:lang w:eastAsia="en-GB"/>
        </w:rPr>
      </w:pPr>
    </w:p>
    <w:p w14:paraId="3E7ACA1D" w14:textId="1D2C8F1E" w:rsidR="00825D71" w:rsidRPr="00A94EFD" w:rsidRDefault="00755A45" w:rsidP="00825D71">
      <w:pPr>
        <w:tabs>
          <w:tab w:val="left" w:pos="426"/>
        </w:tabs>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108</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Cette section s'applique à tous les transferts tels que définis au paragraphe 2.i) de la présente Recommandation.</w:t>
      </w:r>
    </w:p>
    <w:p w14:paraId="07A892CE" w14:textId="77777777" w:rsidR="00825D71" w:rsidRPr="00A94EFD" w:rsidRDefault="00825D71" w:rsidP="00825D71">
      <w:pPr>
        <w:ind w:right="140"/>
        <w:contextualSpacing/>
        <w:jc w:val="both"/>
        <w:rPr>
          <w:rFonts w:ascii="Cambria" w:eastAsia="Cambria" w:hAnsi="Cambria" w:cs="Cambria"/>
          <w:sz w:val="20"/>
          <w:szCs w:val="20"/>
          <w:lang w:eastAsia="en-GB"/>
        </w:rPr>
      </w:pPr>
    </w:p>
    <w:p w14:paraId="69149B43" w14:textId="373FC209" w:rsidR="00825D71" w:rsidRPr="00A94EFD" w:rsidRDefault="00755A45" w:rsidP="00825D71">
      <w:pPr>
        <w:tabs>
          <w:tab w:val="left" w:pos="426"/>
        </w:tabs>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109</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Conformément au paragraphe 10 c) de la présente Recommandation, chaque CPC devra désigner une autorité compétente unique, ci-après dénommée « </w:t>
      </w:r>
      <w:r w:rsidR="00825D71" w:rsidRPr="00A94EFD">
        <w:rPr>
          <w:rFonts w:ascii="Cambria" w:eastAsia="Cambria" w:hAnsi="Cambria" w:cs="Cambria"/>
          <w:bCs/>
          <w:sz w:val="20"/>
          <w:szCs w:val="20"/>
          <w:lang w:eastAsia="en-GB"/>
        </w:rPr>
        <w:t>autorité compétente de la CPC</w:t>
      </w:r>
      <w:r w:rsidR="00825D71" w:rsidRPr="00A94EFD">
        <w:rPr>
          <w:rFonts w:ascii="Cambria" w:eastAsia="Cambria" w:hAnsi="Cambria" w:cs="Cambria"/>
          <w:b/>
          <w:bCs/>
          <w:sz w:val="20"/>
          <w:szCs w:val="20"/>
          <w:lang w:eastAsia="en-GB"/>
        </w:rPr>
        <w:t> »</w:t>
      </w:r>
      <w:r w:rsidR="00825D71" w:rsidRPr="00A94EFD">
        <w:rPr>
          <w:rFonts w:ascii="Cambria" w:eastAsia="Cambria" w:hAnsi="Cambria" w:cs="Cambria"/>
          <w:sz w:val="20"/>
          <w:szCs w:val="20"/>
          <w:lang w:eastAsia="en-GB"/>
        </w:rPr>
        <w:t>, qui devra être chargée de coordonner la collecte et la vérification des informations pour le contrôle des transferts et des transports connexes de thon rouge effectués sous sa juridiction, et de faire rapport et de coopérer avec les CPC dont les fermes mettront les poissons en cage.</w:t>
      </w:r>
    </w:p>
    <w:p w14:paraId="56953C8B" w14:textId="77777777" w:rsidR="00825D71" w:rsidRPr="00A94EFD" w:rsidRDefault="00825D71" w:rsidP="00825D71">
      <w:pPr>
        <w:ind w:right="140"/>
        <w:contextualSpacing/>
        <w:jc w:val="both"/>
        <w:rPr>
          <w:rFonts w:ascii="Cambria" w:eastAsia="Cambria" w:hAnsi="Cambria" w:cs="Cambria"/>
          <w:sz w:val="20"/>
          <w:szCs w:val="20"/>
          <w:lang w:eastAsia="en-GB"/>
        </w:rPr>
      </w:pPr>
    </w:p>
    <w:p w14:paraId="36408D38" w14:textId="0FC5777E" w:rsidR="00825D71" w:rsidRPr="00A94EFD" w:rsidRDefault="00755A45" w:rsidP="00825D71">
      <w:pPr>
        <w:tabs>
          <w:tab w:val="left" w:pos="426"/>
        </w:tabs>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110</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Les capitaines des navires de capture et des remorqueurs réalisant les opérations de transfert devront déclarer leurs activités de transfert conformément aux exigences établies à l’</w:t>
      </w:r>
      <w:r w:rsidR="00825D71" w:rsidRPr="00A94EFD">
        <w:rPr>
          <w:rFonts w:ascii="Cambria" w:eastAsia="Cambria" w:hAnsi="Cambria" w:cs="Cambria"/>
          <w:b/>
          <w:bCs/>
          <w:sz w:val="20"/>
          <w:szCs w:val="20"/>
          <w:lang w:eastAsia="en-GB"/>
        </w:rPr>
        <w:t>annexe</w:t>
      </w:r>
      <w:r w:rsidR="00825D71" w:rsidRPr="00A94EFD">
        <w:rPr>
          <w:rFonts w:ascii="Cambria" w:eastAsia="Cambria" w:hAnsi="Cambria" w:cs="Cambria"/>
          <w:b/>
          <w:sz w:val="20"/>
          <w:szCs w:val="20"/>
          <w:lang w:eastAsia="en-GB"/>
        </w:rPr>
        <w:t xml:space="preserve"> 2 </w:t>
      </w:r>
      <w:r w:rsidR="00825D71" w:rsidRPr="00A94EFD">
        <w:rPr>
          <w:rFonts w:ascii="Cambria" w:eastAsia="Cambria" w:hAnsi="Cambria" w:cs="Cambria"/>
          <w:sz w:val="20"/>
          <w:szCs w:val="20"/>
          <w:lang w:eastAsia="en-GB"/>
        </w:rPr>
        <w:t>(carnet de pêche).</w:t>
      </w:r>
    </w:p>
    <w:p w14:paraId="65766652" w14:textId="77777777" w:rsidR="00825D71" w:rsidRPr="00A94EFD" w:rsidRDefault="00825D71" w:rsidP="00825D71">
      <w:pPr>
        <w:tabs>
          <w:tab w:val="left" w:pos="426"/>
        </w:tabs>
        <w:ind w:left="426" w:right="-1" w:hanging="426"/>
        <w:contextualSpacing/>
        <w:jc w:val="both"/>
        <w:rPr>
          <w:rFonts w:ascii="Cambria" w:eastAsia="Cambria" w:hAnsi="Cambria" w:cs="Cambria"/>
          <w:b/>
          <w:sz w:val="20"/>
          <w:szCs w:val="20"/>
          <w:lang w:eastAsia="en-GB"/>
        </w:rPr>
      </w:pPr>
    </w:p>
    <w:p w14:paraId="0A4054D9" w14:textId="77777777" w:rsidR="00825D71" w:rsidRPr="00A94EFD" w:rsidRDefault="00825D71" w:rsidP="00825D71">
      <w:pPr>
        <w:keepNext/>
        <w:keepLines/>
        <w:ind w:left="10" w:hanging="10"/>
        <w:contextualSpacing/>
        <w:outlineLvl w:val="0"/>
        <w:rPr>
          <w:rFonts w:ascii="Cambria" w:eastAsia="Cambria" w:hAnsi="Cambria" w:cs="Cambria"/>
          <w:b/>
          <w:sz w:val="20"/>
          <w:szCs w:val="20"/>
          <w:lang w:eastAsia="en-GB"/>
        </w:rPr>
      </w:pPr>
      <w:r w:rsidRPr="00A94EFD">
        <w:rPr>
          <w:rFonts w:ascii="Cambria" w:eastAsia="Cambria" w:hAnsi="Cambria" w:cs="Cambria"/>
          <w:b/>
          <w:sz w:val="20"/>
          <w:szCs w:val="20"/>
          <w:lang w:eastAsia="en-GB"/>
        </w:rPr>
        <w:t>Numéro unique attribué aux cages</w:t>
      </w:r>
    </w:p>
    <w:p w14:paraId="6103C260" w14:textId="77777777" w:rsidR="00825D71" w:rsidRPr="00A94EFD" w:rsidRDefault="00825D71" w:rsidP="00825D71">
      <w:pPr>
        <w:ind w:left="227" w:right="140" w:hanging="8"/>
        <w:contextualSpacing/>
        <w:jc w:val="both"/>
        <w:rPr>
          <w:rFonts w:ascii="Cambria" w:eastAsia="Cambria" w:hAnsi="Cambria" w:cs="Cambria"/>
          <w:sz w:val="20"/>
          <w:szCs w:val="20"/>
          <w:lang w:eastAsia="en-GB"/>
        </w:rPr>
      </w:pPr>
    </w:p>
    <w:p w14:paraId="6844C9E5" w14:textId="1EB706A9" w:rsidR="00825D71" w:rsidRPr="00A94EFD" w:rsidRDefault="00755A45"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111</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 xml:space="preserve">Toutes les cages utilisées dans les opérations de transfert et les transports associés devront être numérotées conformément au système de numérotation unique visé aux paragraphes </w:t>
      </w:r>
      <w:r w:rsidR="00D159F4" w:rsidRPr="00A94EFD">
        <w:rPr>
          <w:rFonts w:ascii="Cambria" w:eastAsia="Cambria" w:hAnsi="Cambria" w:cs="Cambria"/>
          <w:sz w:val="20"/>
          <w:szCs w:val="20"/>
          <w:lang w:eastAsia="en-GB"/>
        </w:rPr>
        <w:t>147</w:t>
      </w:r>
      <w:r w:rsidR="00825D71" w:rsidRPr="00A94EFD">
        <w:rPr>
          <w:rFonts w:ascii="Cambria" w:eastAsia="Cambria" w:hAnsi="Cambria" w:cs="Cambria"/>
          <w:sz w:val="20"/>
          <w:szCs w:val="20"/>
          <w:lang w:eastAsia="en-GB"/>
        </w:rPr>
        <w:t xml:space="preserve"> à </w:t>
      </w:r>
      <w:r w:rsidR="00D159F4" w:rsidRPr="00A94EFD">
        <w:rPr>
          <w:rFonts w:ascii="Cambria" w:eastAsia="Cambria" w:hAnsi="Cambria" w:cs="Cambria"/>
          <w:sz w:val="20"/>
          <w:szCs w:val="20"/>
          <w:lang w:eastAsia="en-GB"/>
        </w:rPr>
        <w:t>150</w:t>
      </w:r>
      <w:r w:rsidR="00825D71" w:rsidRPr="00A94EFD">
        <w:rPr>
          <w:rFonts w:ascii="Cambria" w:eastAsia="Cambria" w:hAnsi="Cambria" w:cs="Cambria"/>
          <w:sz w:val="20"/>
          <w:szCs w:val="20"/>
          <w:lang w:eastAsia="en-GB"/>
        </w:rPr>
        <w:t>.</w:t>
      </w:r>
    </w:p>
    <w:p w14:paraId="082C2C49" w14:textId="77777777" w:rsidR="00FF376B" w:rsidRPr="00A94EFD" w:rsidRDefault="00FF376B" w:rsidP="00825D71">
      <w:pPr>
        <w:keepNext/>
        <w:keepLines/>
        <w:ind w:left="20" w:hanging="10"/>
        <w:contextualSpacing/>
        <w:outlineLvl w:val="0"/>
        <w:rPr>
          <w:rFonts w:ascii="Cambria" w:eastAsia="Cambria" w:hAnsi="Cambria" w:cs="Cambria"/>
          <w:b/>
          <w:sz w:val="20"/>
          <w:szCs w:val="20"/>
          <w:lang w:eastAsia="en-GB"/>
        </w:rPr>
      </w:pPr>
    </w:p>
    <w:p w14:paraId="1AA00192" w14:textId="58F69E85" w:rsidR="00825D71" w:rsidRPr="00A94EFD" w:rsidRDefault="00825D71" w:rsidP="00825D71">
      <w:pPr>
        <w:keepNext/>
        <w:keepLines/>
        <w:ind w:left="20" w:hanging="10"/>
        <w:contextualSpacing/>
        <w:outlineLvl w:val="0"/>
        <w:rPr>
          <w:rFonts w:ascii="Cambria" w:eastAsia="Cambria" w:hAnsi="Cambria" w:cs="Cambria"/>
          <w:b/>
          <w:sz w:val="20"/>
          <w:szCs w:val="20"/>
          <w:lang w:eastAsia="en-GB"/>
        </w:rPr>
      </w:pPr>
      <w:r w:rsidRPr="00A94EFD">
        <w:rPr>
          <w:rFonts w:ascii="Cambria" w:eastAsia="Cambria" w:hAnsi="Cambria" w:cs="Cambria"/>
          <w:b/>
          <w:sz w:val="20"/>
          <w:szCs w:val="20"/>
          <w:lang w:eastAsia="en-GB"/>
        </w:rPr>
        <w:t>Notification préalable de transfert</w:t>
      </w:r>
    </w:p>
    <w:p w14:paraId="0768F916" w14:textId="77777777" w:rsidR="00825D71" w:rsidRPr="00A94EFD" w:rsidRDefault="00825D71" w:rsidP="00825D71">
      <w:pPr>
        <w:ind w:left="20" w:right="183"/>
        <w:contextualSpacing/>
        <w:jc w:val="both"/>
        <w:rPr>
          <w:rFonts w:ascii="Cambria" w:eastAsia="Cambria" w:hAnsi="Cambria" w:cs="Cambria"/>
          <w:sz w:val="20"/>
          <w:szCs w:val="20"/>
          <w:lang w:eastAsia="en-GB"/>
        </w:rPr>
      </w:pPr>
    </w:p>
    <w:p w14:paraId="61287990" w14:textId="7DFC3663" w:rsidR="00825D71" w:rsidRPr="00A94EFD" w:rsidRDefault="00755A45"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112</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Avant le début d'une opération de transfert, incluant des transferts volontaires, le capitaine du navire de capture ou du remorqueur ou son représentant, ou le représentant de la ferme ou de la madrague, d'où provient le transfert en question devra envoyer à l’autorité compétente de sa CPC une notification préalable de transfert indiquant, le cas échéant :</w:t>
      </w:r>
    </w:p>
    <w:p w14:paraId="68CC6878" w14:textId="77777777" w:rsidR="00825D71" w:rsidRPr="00A94EFD" w:rsidRDefault="00825D71" w:rsidP="00825D71">
      <w:pPr>
        <w:rPr>
          <w:rFonts w:ascii="Cambria" w:eastAsia="Cambria" w:hAnsi="Cambria" w:cs="Cambria"/>
          <w:sz w:val="20"/>
          <w:szCs w:val="20"/>
          <w:lang w:eastAsia="en-GB"/>
        </w:rPr>
      </w:pPr>
    </w:p>
    <w:p w14:paraId="04D0B7A9" w14:textId="77777777" w:rsidR="00825D71" w:rsidRPr="00A94EFD" w:rsidRDefault="00825D71" w:rsidP="00D159F4">
      <w:pPr>
        <w:numPr>
          <w:ilvl w:val="1"/>
          <w:numId w:val="85"/>
        </w:numPr>
        <w:ind w:left="851" w:right="123"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le nombre et le poids estimé des thons rouges à transférer ;</w:t>
      </w:r>
    </w:p>
    <w:p w14:paraId="56228FBB" w14:textId="77777777" w:rsidR="00825D71" w:rsidRPr="00A94EFD" w:rsidRDefault="00825D71" w:rsidP="00D159F4">
      <w:pPr>
        <w:numPr>
          <w:ilvl w:val="1"/>
          <w:numId w:val="85"/>
        </w:numPr>
        <w:ind w:left="851" w:right="123"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le nom du navire de capture, du (des) remorqueur(s), de la ferme ou de la madrague, avec leur numéro de registre ICCAT respectif ;</w:t>
      </w:r>
    </w:p>
    <w:p w14:paraId="06F0E1C3" w14:textId="77777777" w:rsidR="00825D71" w:rsidRPr="00A94EFD" w:rsidRDefault="00825D71" w:rsidP="00D159F4">
      <w:pPr>
        <w:numPr>
          <w:ilvl w:val="1"/>
          <w:numId w:val="85"/>
        </w:numPr>
        <w:ind w:left="851" w:right="123"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la date et le lieu de la capture ;</w:t>
      </w:r>
    </w:p>
    <w:p w14:paraId="6211ADBC" w14:textId="77777777" w:rsidR="00825D71" w:rsidRPr="00A94EFD" w:rsidRDefault="00825D71" w:rsidP="00D159F4">
      <w:pPr>
        <w:numPr>
          <w:ilvl w:val="1"/>
          <w:numId w:val="85"/>
        </w:numPr>
        <w:ind w:left="851" w:right="123"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la date et l'heure estimée du transfert ;</w:t>
      </w:r>
    </w:p>
    <w:p w14:paraId="5B42F277" w14:textId="77777777" w:rsidR="00825D71" w:rsidRPr="00A94EFD" w:rsidRDefault="00825D71" w:rsidP="00D159F4">
      <w:pPr>
        <w:numPr>
          <w:ilvl w:val="1"/>
          <w:numId w:val="85"/>
        </w:numPr>
        <w:ind w:left="851" w:right="123"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la position (latitude/longitude) estimée où le transfert aura lieu et les numéros des cages donatrices et réceptrices ;</w:t>
      </w:r>
    </w:p>
    <w:p w14:paraId="325CB206" w14:textId="77777777" w:rsidR="00825D71" w:rsidRPr="00A94EFD" w:rsidRDefault="00825D71" w:rsidP="00D159F4">
      <w:pPr>
        <w:numPr>
          <w:ilvl w:val="1"/>
          <w:numId w:val="85"/>
        </w:numPr>
        <w:ind w:left="851" w:right="123"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la ferme de destination ;</w:t>
      </w:r>
    </w:p>
    <w:p w14:paraId="29264E26" w14:textId="77777777" w:rsidR="00825D71" w:rsidRPr="00A94EFD" w:rsidRDefault="00825D71" w:rsidP="00D159F4">
      <w:pPr>
        <w:numPr>
          <w:ilvl w:val="1"/>
          <w:numId w:val="85"/>
        </w:numPr>
        <w:ind w:left="851" w:right="123" w:hanging="425"/>
        <w:contextualSpacing/>
        <w:jc w:val="both"/>
        <w:rPr>
          <w:rFonts w:ascii="Cambria" w:eastAsia="Cambria" w:hAnsi="Cambria" w:cs="Cambria"/>
          <w:sz w:val="20"/>
          <w:szCs w:val="20"/>
          <w:lang w:eastAsia="en-GB"/>
        </w:rPr>
      </w:pPr>
      <w:r w:rsidRPr="00A94EFD">
        <w:rPr>
          <w:rFonts w:ascii="Cambria" w:eastAsia="Cambria" w:hAnsi="Cambria" w:cs="Cambria"/>
          <w:bCs/>
          <w:sz w:val="20"/>
          <w:szCs w:val="20"/>
          <w:lang w:eastAsia="en-GB"/>
        </w:rPr>
        <w:t>le nom et le numéro ICCAT de la ferme donatrice, en cas de transfert de la cage de la ferme à une cage de transport ;</w:t>
      </w:r>
    </w:p>
    <w:p w14:paraId="3D90C399" w14:textId="77777777" w:rsidR="00825D71" w:rsidRPr="00A94EFD" w:rsidRDefault="00825D71" w:rsidP="00D159F4">
      <w:pPr>
        <w:numPr>
          <w:ilvl w:val="1"/>
          <w:numId w:val="85"/>
        </w:numPr>
        <w:ind w:left="851" w:right="123" w:hanging="425"/>
        <w:contextualSpacing/>
        <w:jc w:val="both"/>
        <w:rPr>
          <w:rFonts w:ascii="Cambria" w:eastAsia="Cambria" w:hAnsi="Cambria" w:cs="Cambria"/>
          <w:bCs/>
          <w:sz w:val="20"/>
          <w:szCs w:val="20"/>
          <w:lang w:eastAsia="en-GB"/>
        </w:rPr>
      </w:pPr>
      <w:r w:rsidRPr="00A94EFD">
        <w:rPr>
          <w:rFonts w:ascii="Cambria" w:eastAsia="Cambria" w:hAnsi="Cambria" w:cs="Cambria"/>
          <w:bCs/>
          <w:sz w:val="20"/>
          <w:szCs w:val="20"/>
          <w:lang w:eastAsia="en-GB"/>
        </w:rPr>
        <w:t xml:space="preserve">les numéros des deux cages de la ferme </w:t>
      </w:r>
      <w:r w:rsidRPr="00A94EFD">
        <w:rPr>
          <w:rFonts w:ascii="Cambria" w:eastAsia="Cambria" w:hAnsi="Cambria" w:cs="Cambria"/>
          <w:sz w:val="20"/>
          <w:szCs w:val="20"/>
          <w:lang w:eastAsia="en-GB"/>
        </w:rPr>
        <w:t>et de toute cage de transport impliquée,</w:t>
      </w:r>
      <w:r w:rsidRPr="00A94EFD">
        <w:rPr>
          <w:rFonts w:ascii="Cambria" w:eastAsia="Cambria" w:hAnsi="Cambria" w:cs="Cambria"/>
          <w:bCs/>
          <w:sz w:val="20"/>
          <w:szCs w:val="20"/>
          <w:lang w:eastAsia="en-GB"/>
        </w:rPr>
        <w:t xml:space="preserve"> en cas de transfert à l’intérieur de la ferme.</w:t>
      </w:r>
    </w:p>
    <w:p w14:paraId="75AC9C78" w14:textId="77777777" w:rsidR="00825D71" w:rsidRPr="00A94EFD" w:rsidRDefault="00825D71" w:rsidP="00825D71">
      <w:pPr>
        <w:ind w:right="123"/>
        <w:contextualSpacing/>
        <w:jc w:val="both"/>
        <w:rPr>
          <w:rFonts w:ascii="Cambria" w:eastAsia="Cambria" w:hAnsi="Cambria" w:cs="Cambria"/>
          <w:b/>
          <w:sz w:val="20"/>
          <w:szCs w:val="20"/>
          <w:lang w:eastAsia="en-GB"/>
        </w:rPr>
      </w:pPr>
    </w:p>
    <w:p w14:paraId="79FBAA44" w14:textId="77777777" w:rsidR="00825D71" w:rsidRPr="00A94EFD" w:rsidRDefault="00825D71" w:rsidP="00825D71">
      <w:pPr>
        <w:contextualSpacing/>
        <w:rPr>
          <w:rFonts w:ascii="Cambria" w:eastAsia="Cambria" w:hAnsi="Cambria" w:cs="Cambria"/>
          <w:b/>
          <w:sz w:val="20"/>
          <w:szCs w:val="20"/>
          <w:lang w:eastAsia="en-GB"/>
        </w:rPr>
      </w:pPr>
      <w:r w:rsidRPr="00A94EFD">
        <w:rPr>
          <w:rFonts w:ascii="Cambria" w:eastAsia="Cambria" w:hAnsi="Cambria" w:cs="Cambria"/>
          <w:b/>
          <w:sz w:val="20"/>
          <w:szCs w:val="20"/>
          <w:lang w:eastAsia="en-GB"/>
        </w:rPr>
        <w:t>Autorisation de transfert</w:t>
      </w:r>
    </w:p>
    <w:p w14:paraId="46BFEA83" w14:textId="77777777" w:rsidR="00825D71" w:rsidRPr="00A94EFD" w:rsidRDefault="00825D71" w:rsidP="00825D71">
      <w:pPr>
        <w:contextualSpacing/>
        <w:rPr>
          <w:rFonts w:ascii="Cambria" w:eastAsia="Cambria" w:hAnsi="Cambria" w:cs="Cambria"/>
          <w:sz w:val="20"/>
          <w:szCs w:val="20"/>
          <w:lang w:eastAsia="en-GB"/>
        </w:rPr>
      </w:pPr>
    </w:p>
    <w:p w14:paraId="4B948E83" w14:textId="1011CD25" w:rsidR="00825D71" w:rsidRPr="00A94EFD" w:rsidRDefault="00755A45"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113</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 xml:space="preserve">Dans les 48 heures suivant la soumission de la notification préalable de transfert, l'autorité compétente de la CPC de l'opérateur donateur devra attribuer et communiquer à l'opérateur donateur concerné un numéro d'autorisation de transfert pour chaque opération de transfert. Le numéro d'autorisation de transfert devra comprendre le code de trois lettres de la CPC, quatre chiffres pour l'année et trois lettres pour indiquer une autorisation positive (AUT) ou négative (NEG), suivis de numéros séquentiels. </w:t>
      </w:r>
    </w:p>
    <w:p w14:paraId="1D2C1926" w14:textId="77777777" w:rsidR="00825D71" w:rsidRPr="00A94EFD" w:rsidRDefault="00825D71" w:rsidP="00825D71">
      <w:pPr>
        <w:ind w:left="426" w:right="183" w:hanging="426"/>
        <w:contextualSpacing/>
        <w:jc w:val="both"/>
        <w:rPr>
          <w:rFonts w:ascii="Cambria" w:eastAsia="Cambria" w:hAnsi="Cambria" w:cs="Cambria"/>
          <w:sz w:val="20"/>
          <w:szCs w:val="20"/>
          <w:lang w:eastAsia="en-GB"/>
        </w:rPr>
      </w:pPr>
    </w:p>
    <w:p w14:paraId="3FCD8D50" w14:textId="7CAF2C09" w:rsidR="00825D71" w:rsidRPr="00A94EFD" w:rsidRDefault="00755A45"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114</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L'opération de transfert concernée ne devra pas commencer avant que son numéro d'autorisation de transfert spécifique n’ait été attribué et communiqué à l'opérateur donateur.</w:t>
      </w:r>
    </w:p>
    <w:p w14:paraId="7FA111D0" w14:textId="77777777" w:rsidR="0065186B" w:rsidRPr="00A94EFD" w:rsidRDefault="0065186B">
      <w:pPr>
        <w:spacing w:after="160" w:line="259" w:lineRule="auto"/>
        <w:rPr>
          <w:rFonts w:ascii="Cambria" w:eastAsia="Cambria" w:hAnsi="Cambria" w:cs="Cambria"/>
          <w:sz w:val="20"/>
          <w:szCs w:val="20"/>
          <w:lang w:eastAsia="en-GB"/>
        </w:rPr>
      </w:pPr>
      <w:r w:rsidRPr="00A94EFD">
        <w:rPr>
          <w:rFonts w:ascii="Cambria" w:eastAsia="Cambria" w:hAnsi="Cambria" w:cs="Cambria"/>
          <w:sz w:val="20"/>
          <w:szCs w:val="20"/>
          <w:lang w:eastAsia="en-GB"/>
        </w:rPr>
        <w:br w:type="page"/>
      </w:r>
    </w:p>
    <w:p w14:paraId="2F05C7A3" w14:textId="713454AB" w:rsidR="00825D71" w:rsidRPr="00A94EFD" w:rsidRDefault="00755A45" w:rsidP="00825D71">
      <w:pPr>
        <w:ind w:left="426" w:right="-1" w:hanging="426"/>
        <w:contextualSpacing/>
        <w:jc w:val="both"/>
        <w:rPr>
          <w:rFonts w:ascii="Cambria" w:eastAsia="Cambria" w:hAnsi="Cambria" w:cs="Cambria"/>
          <w:bCs/>
          <w:sz w:val="20"/>
          <w:szCs w:val="20"/>
          <w:lang w:eastAsia="en-GB"/>
        </w:rPr>
      </w:pPr>
      <w:r w:rsidRPr="00A94EFD">
        <w:rPr>
          <w:rFonts w:ascii="Cambria" w:eastAsia="Cambria" w:hAnsi="Cambria" w:cs="Cambria"/>
          <w:sz w:val="20"/>
          <w:szCs w:val="20"/>
          <w:lang w:eastAsia="en-GB"/>
        </w:rPr>
        <w:lastRenderedPageBreak/>
        <w:t>115</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L'autorisation de transfert ne préjuge pas de la confirmation de toute opération ultérieure de transfert ou de mise en cage.</w:t>
      </w:r>
    </w:p>
    <w:p w14:paraId="0BC87283" w14:textId="77777777" w:rsidR="00825D71" w:rsidRPr="00A94EFD" w:rsidRDefault="00825D71" w:rsidP="00825D71">
      <w:pPr>
        <w:ind w:left="426" w:right="-1" w:hanging="426"/>
        <w:contextualSpacing/>
        <w:jc w:val="both"/>
        <w:rPr>
          <w:rFonts w:ascii="Cambria" w:eastAsia="Cambria" w:hAnsi="Cambria" w:cs="Cambria"/>
          <w:bCs/>
          <w:sz w:val="20"/>
          <w:szCs w:val="20"/>
          <w:lang w:eastAsia="en-GB"/>
        </w:rPr>
      </w:pPr>
    </w:p>
    <w:p w14:paraId="23DDCB35" w14:textId="5620DEDE" w:rsidR="00825D71" w:rsidRPr="00A94EFD" w:rsidRDefault="00755A45" w:rsidP="00825D71">
      <w:pPr>
        <w:ind w:left="426" w:hanging="426"/>
        <w:contextualSpacing/>
        <w:jc w:val="both"/>
        <w:rPr>
          <w:rFonts w:ascii="Cambria" w:eastAsia="Cambria" w:hAnsi="Cambria" w:cs="Cambria"/>
          <w:b/>
          <w:sz w:val="20"/>
          <w:szCs w:val="20"/>
          <w:lang w:eastAsia="en-GB"/>
        </w:rPr>
      </w:pPr>
      <w:r w:rsidRPr="00A94EFD">
        <w:rPr>
          <w:rFonts w:ascii="Cambria" w:eastAsia="Cambria" w:hAnsi="Cambria" w:cs="Cambria"/>
          <w:bCs/>
          <w:sz w:val="20"/>
          <w:szCs w:val="20"/>
          <w:lang w:eastAsia="en-GB"/>
        </w:rPr>
        <w:t>116</w:t>
      </w:r>
      <w:r w:rsidR="00825D71" w:rsidRPr="00A94EFD">
        <w:rPr>
          <w:rFonts w:ascii="Cambria" w:eastAsia="Cambria" w:hAnsi="Cambria" w:cs="Cambria"/>
          <w:bCs/>
          <w:sz w:val="20"/>
          <w:szCs w:val="20"/>
          <w:lang w:eastAsia="en-GB"/>
        </w:rPr>
        <w:t xml:space="preserve"> </w:t>
      </w:r>
      <w:r w:rsidR="00825D71" w:rsidRPr="00A94EFD">
        <w:rPr>
          <w:rFonts w:ascii="Cambria" w:eastAsia="Cambria" w:hAnsi="Cambria" w:cs="Cambria"/>
          <w:bCs/>
          <w:sz w:val="20"/>
          <w:szCs w:val="20"/>
          <w:lang w:eastAsia="en-GB"/>
        </w:rPr>
        <w:tab/>
        <w:t>Les transferts volontaires et les transferts de contrôle ne devront pas être soumis à une nouvelle autorisation de transfert.</w:t>
      </w:r>
    </w:p>
    <w:p w14:paraId="0EC96BE6" w14:textId="77777777" w:rsidR="00825D71" w:rsidRPr="00A94EFD" w:rsidRDefault="00825D71" w:rsidP="00825D71">
      <w:pPr>
        <w:ind w:right="140"/>
        <w:contextualSpacing/>
        <w:jc w:val="both"/>
        <w:rPr>
          <w:rFonts w:ascii="Cambria" w:eastAsia="Cambria" w:hAnsi="Cambria" w:cs="Cambria"/>
          <w:sz w:val="20"/>
          <w:szCs w:val="20"/>
          <w:lang w:eastAsia="en-GB"/>
        </w:rPr>
      </w:pPr>
    </w:p>
    <w:p w14:paraId="603D2082" w14:textId="77777777" w:rsidR="00825D71" w:rsidRPr="00A94EFD" w:rsidRDefault="00825D71" w:rsidP="00825D71">
      <w:pPr>
        <w:contextualSpacing/>
        <w:rPr>
          <w:rFonts w:ascii="Cambria" w:eastAsia="Cambria" w:hAnsi="Cambria" w:cs="Cambria"/>
          <w:b/>
          <w:sz w:val="20"/>
          <w:szCs w:val="20"/>
          <w:lang w:eastAsia="en-GB"/>
        </w:rPr>
      </w:pPr>
      <w:r w:rsidRPr="00A94EFD">
        <w:rPr>
          <w:rFonts w:ascii="Cambria" w:eastAsia="Cambria" w:hAnsi="Cambria" w:cs="Cambria"/>
          <w:b/>
          <w:sz w:val="20"/>
          <w:szCs w:val="20"/>
          <w:lang w:eastAsia="en-GB"/>
        </w:rPr>
        <w:t>Refus d’une opération de transfert et libération consécutive du thon rouge</w:t>
      </w:r>
    </w:p>
    <w:p w14:paraId="2414FFC8" w14:textId="77777777" w:rsidR="00825D71" w:rsidRPr="00A94EFD" w:rsidRDefault="00825D71" w:rsidP="00825D71">
      <w:pPr>
        <w:contextualSpacing/>
        <w:rPr>
          <w:rFonts w:ascii="Cambria" w:eastAsia="Cambria" w:hAnsi="Cambria" w:cs="Cambria"/>
          <w:sz w:val="20"/>
          <w:szCs w:val="20"/>
          <w:lang w:eastAsia="en-GB"/>
        </w:rPr>
      </w:pPr>
    </w:p>
    <w:p w14:paraId="54A56C5A" w14:textId="2082B124" w:rsidR="00825D71" w:rsidRPr="00A94EFD" w:rsidRDefault="00755A45"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117</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 xml:space="preserve">Une opération de transfert ne devra pas être autorisée par l'autorité compétente de la CPC de l'opérateur donateur si, à la réception de la notification préalable de transfert, elle considère que : </w:t>
      </w:r>
    </w:p>
    <w:p w14:paraId="693AAA96" w14:textId="77777777" w:rsidR="00825D71" w:rsidRPr="00A94EFD" w:rsidRDefault="00825D71" w:rsidP="00825D71">
      <w:pPr>
        <w:contextualSpacing/>
        <w:jc w:val="both"/>
        <w:rPr>
          <w:rFonts w:ascii="Cambria" w:eastAsia="Cambria" w:hAnsi="Cambria" w:cs="Cambria"/>
          <w:sz w:val="20"/>
          <w:szCs w:val="20"/>
          <w:lang w:eastAsia="en-GB"/>
        </w:rPr>
      </w:pPr>
    </w:p>
    <w:p w14:paraId="0AAF19EE" w14:textId="53B14DE3" w:rsidR="00825D71" w:rsidRPr="00A94EFD" w:rsidRDefault="00825D71" w:rsidP="0065186B">
      <w:pPr>
        <w:numPr>
          <w:ilvl w:val="0"/>
          <w:numId w:val="61"/>
        </w:numPr>
        <w:spacing w:after="120"/>
        <w:ind w:left="851" w:right="125"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 xml:space="preserve">le navire de capture ou la madrague ayant déclaré avoir capturé le poisson ne dispose pas d'autorisation valide de pêche de thon rouge délivrée conformément au paragraphe </w:t>
      </w:r>
      <w:r w:rsidR="0065186B" w:rsidRPr="00A94EFD">
        <w:rPr>
          <w:rFonts w:ascii="Cambria" w:eastAsia="Cambria" w:hAnsi="Cambria" w:cs="Cambria"/>
          <w:sz w:val="20"/>
          <w:szCs w:val="20"/>
          <w:lang w:eastAsia="en-GB"/>
        </w:rPr>
        <w:t>56</w:t>
      </w:r>
      <w:r w:rsidRPr="00A94EFD">
        <w:rPr>
          <w:rFonts w:ascii="Cambria" w:eastAsia="Cambria" w:hAnsi="Cambria" w:cs="Cambria"/>
          <w:sz w:val="20"/>
          <w:szCs w:val="20"/>
          <w:lang w:eastAsia="en-GB"/>
        </w:rPr>
        <w:t xml:space="preserve"> de la présente Recommandation ;</w:t>
      </w:r>
    </w:p>
    <w:p w14:paraId="7A828657" w14:textId="77777777" w:rsidR="00825D71" w:rsidRPr="00A94EFD" w:rsidRDefault="00825D71" w:rsidP="0065186B">
      <w:pPr>
        <w:numPr>
          <w:ilvl w:val="0"/>
          <w:numId w:val="61"/>
        </w:numPr>
        <w:spacing w:after="120"/>
        <w:ind w:left="851" w:right="125"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le nombre et le poids des poissons faisant l'objet du transfert n'ont pas été dûment déclarés par le navire de capture ou la madrague ;</w:t>
      </w:r>
    </w:p>
    <w:p w14:paraId="7C68B15C" w14:textId="77777777" w:rsidR="00825D71" w:rsidRPr="00A94EFD" w:rsidRDefault="00825D71" w:rsidP="0065186B">
      <w:pPr>
        <w:numPr>
          <w:ilvl w:val="0"/>
          <w:numId w:val="61"/>
        </w:numPr>
        <w:spacing w:after="120"/>
        <w:ind w:left="851" w:right="125"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le navire de capture ou la madrague qui a capturé les poissons ne dispose pas d’un quota suffisant ;</w:t>
      </w:r>
    </w:p>
    <w:p w14:paraId="57691D11" w14:textId="018E8114" w:rsidR="00825D71" w:rsidRPr="00A94EFD" w:rsidRDefault="00825D71" w:rsidP="0065186B">
      <w:pPr>
        <w:numPr>
          <w:ilvl w:val="0"/>
          <w:numId w:val="61"/>
        </w:numPr>
        <w:spacing w:after="120"/>
        <w:ind w:left="851" w:right="125"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le remorqueur déclaré pour transférer et/ou transporter le poisson n’est pas inscrit dans le Registre ICCAT de tous les autres navires de pêche visé au paragraphe 4</w:t>
      </w:r>
      <w:r w:rsidR="0065186B" w:rsidRPr="00A94EFD">
        <w:rPr>
          <w:rFonts w:ascii="Cambria" w:eastAsia="Cambria" w:hAnsi="Cambria" w:cs="Cambria"/>
          <w:sz w:val="20"/>
          <w:szCs w:val="20"/>
          <w:lang w:eastAsia="en-GB"/>
        </w:rPr>
        <w:t>8</w:t>
      </w:r>
      <w:r w:rsidRPr="00A94EFD">
        <w:rPr>
          <w:rFonts w:ascii="Cambria" w:eastAsia="Cambria" w:hAnsi="Cambria" w:cs="Cambria"/>
          <w:sz w:val="20"/>
          <w:szCs w:val="20"/>
          <w:lang w:eastAsia="en-GB"/>
        </w:rPr>
        <w:t xml:space="preserve"> b), ou n’est pas équipé d’un système de surveillance des navires (VMS) entièrement opérationnel ;</w:t>
      </w:r>
    </w:p>
    <w:p w14:paraId="768CFEBF" w14:textId="7144DF41" w:rsidR="00825D71" w:rsidRPr="00A94EFD" w:rsidRDefault="00825D71" w:rsidP="0018500E">
      <w:pPr>
        <w:numPr>
          <w:ilvl w:val="0"/>
          <w:numId w:val="61"/>
        </w:numPr>
        <w:spacing w:after="120"/>
        <w:ind w:left="851" w:right="125"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 xml:space="preserve">la ferme de destination n'est pas déclarée comme active dans le Registre ICCAT des fermes visé au paragraphe </w:t>
      </w:r>
      <w:r w:rsidR="00342FF2" w:rsidRPr="00A94EFD">
        <w:rPr>
          <w:rFonts w:ascii="Cambria" w:eastAsia="Cambria" w:hAnsi="Cambria" w:cs="Cambria"/>
          <w:sz w:val="20"/>
          <w:szCs w:val="20"/>
          <w:lang w:eastAsia="en-GB"/>
        </w:rPr>
        <w:t>63</w:t>
      </w:r>
      <w:r w:rsidRPr="00A94EFD">
        <w:rPr>
          <w:rFonts w:ascii="Cambria" w:eastAsia="Cambria" w:hAnsi="Cambria" w:cs="Cambria"/>
          <w:sz w:val="20"/>
          <w:szCs w:val="20"/>
          <w:lang w:eastAsia="en-GB"/>
        </w:rPr>
        <w:t xml:space="preserve"> de la présente Recommandation.</w:t>
      </w:r>
    </w:p>
    <w:p w14:paraId="5D6B6B9B" w14:textId="77777777" w:rsidR="0018500E" w:rsidRPr="00A94EFD" w:rsidRDefault="0018500E" w:rsidP="0018500E">
      <w:pPr>
        <w:ind w:left="426" w:right="-1" w:hanging="426"/>
        <w:contextualSpacing/>
        <w:jc w:val="both"/>
        <w:rPr>
          <w:rFonts w:ascii="Cambria" w:eastAsia="Cambria" w:hAnsi="Cambria" w:cs="Cambria"/>
          <w:sz w:val="20"/>
          <w:szCs w:val="20"/>
          <w:lang w:eastAsia="en-GB"/>
        </w:rPr>
      </w:pPr>
    </w:p>
    <w:p w14:paraId="54B1080E" w14:textId="6AC182F7" w:rsidR="00825D71" w:rsidRPr="00A94EFD" w:rsidRDefault="00755A45"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118</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En cas de refus, l'autorité compétente de la CPC de l'opérateur donateur devra :</w:t>
      </w:r>
    </w:p>
    <w:p w14:paraId="268ED143" w14:textId="77777777" w:rsidR="00825D71" w:rsidRPr="00A94EFD" w:rsidRDefault="00825D71" w:rsidP="00825D71">
      <w:pPr>
        <w:tabs>
          <w:tab w:val="left" w:pos="426"/>
        </w:tabs>
        <w:ind w:left="426" w:right="-1"/>
        <w:contextualSpacing/>
        <w:jc w:val="both"/>
        <w:rPr>
          <w:rFonts w:ascii="Cambria" w:eastAsia="Cambria" w:hAnsi="Cambria" w:cs="Cambria"/>
          <w:sz w:val="20"/>
          <w:szCs w:val="20"/>
          <w:lang w:eastAsia="en-GB"/>
        </w:rPr>
      </w:pPr>
    </w:p>
    <w:p w14:paraId="4FFEB874" w14:textId="77777777" w:rsidR="00825D71" w:rsidRPr="00A94EFD" w:rsidRDefault="00825D71" w:rsidP="0018500E">
      <w:pPr>
        <w:numPr>
          <w:ilvl w:val="0"/>
          <w:numId w:val="81"/>
        </w:numPr>
        <w:spacing w:after="120"/>
        <w:ind w:left="851" w:right="125"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immédiatement informer du refus l'opérateur donateur, ainsi que l'autorité compétente de la CPC du navire de capture, de la madrague ou de la ferme, si elle est différente ;</w:t>
      </w:r>
    </w:p>
    <w:p w14:paraId="79F70E0F" w14:textId="77777777" w:rsidR="00825D71" w:rsidRPr="00A94EFD" w:rsidRDefault="00825D71" w:rsidP="0018500E">
      <w:pPr>
        <w:numPr>
          <w:ilvl w:val="0"/>
          <w:numId w:val="81"/>
        </w:numPr>
        <w:ind w:left="851" w:right="140"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le cas échéant, ordonner la libération des poissons concernés dans la mer, conformément à l’</w:t>
      </w:r>
      <w:r w:rsidRPr="00A94EFD">
        <w:rPr>
          <w:rFonts w:ascii="Cambria" w:eastAsia="Cambria" w:hAnsi="Cambria" w:cs="Cambria"/>
          <w:b/>
          <w:bCs/>
          <w:sz w:val="20"/>
          <w:szCs w:val="20"/>
          <w:lang w:eastAsia="en-GB"/>
        </w:rPr>
        <w:t>annexe 10</w:t>
      </w:r>
      <w:r w:rsidRPr="00A94EFD">
        <w:rPr>
          <w:rFonts w:ascii="Cambria" w:eastAsia="Cambria" w:hAnsi="Cambria" w:cs="Cambria"/>
          <w:sz w:val="20"/>
          <w:szCs w:val="20"/>
          <w:lang w:eastAsia="en-GB"/>
        </w:rPr>
        <w:t>.</w:t>
      </w:r>
    </w:p>
    <w:p w14:paraId="15E34013" w14:textId="77777777" w:rsidR="00825D71" w:rsidRPr="00A94EFD" w:rsidRDefault="00825D71" w:rsidP="00825D71">
      <w:pPr>
        <w:ind w:left="720" w:right="140"/>
        <w:contextualSpacing/>
        <w:jc w:val="both"/>
        <w:rPr>
          <w:rFonts w:ascii="Cambria" w:eastAsia="Cambria" w:hAnsi="Cambria" w:cs="Cambria"/>
          <w:sz w:val="20"/>
          <w:szCs w:val="20"/>
          <w:lang w:eastAsia="en-GB"/>
        </w:rPr>
      </w:pPr>
    </w:p>
    <w:p w14:paraId="4A1DDEA9" w14:textId="77777777" w:rsidR="00825D71" w:rsidRPr="00A94EFD" w:rsidRDefault="00825D71" w:rsidP="00825D71">
      <w:pPr>
        <w:keepNext/>
        <w:keepLines/>
        <w:ind w:left="10" w:hanging="10"/>
        <w:contextualSpacing/>
        <w:outlineLvl w:val="0"/>
        <w:rPr>
          <w:rFonts w:ascii="Cambria" w:eastAsia="Cambria" w:hAnsi="Cambria" w:cs="Cambria"/>
          <w:b/>
          <w:sz w:val="20"/>
          <w:szCs w:val="20"/>
          <w:lang w:eastAsia="en-GB"/>
        </w:rPr>
      </w:pPr>
      <w:r w:rsidRPr="00A94EFD">
        <w:rPr>
          <w:rFonts w:ascii="Cambria" w:eastAsia="Cambria" w:hAnsi="Cambria" w:cs="Cambria"/>
          <w:b/>
          <w:sz w:val="20"/>
          <w:szCs w:val="20"/>
          <w:lang w:eastAsia="en-GB"/>
        </w:rPr>
        <w:t>Surveillance des opérations de transfert par caméra vidéo</w:t>
      </w:r>
    </w:p>
    <w:p w14:paraId="76F3D75A" w14:textId="77777777" w:rsidR="00825D71" w:rsidRPr="00A94EFD" w:rsidRDefault="00825D71" w:rsidP="00825D71">
      <w:pPr>
        <w:contextualSpacing/>
        <w:rPr>
          <w:rFonts w:ascii="Cambria" w:eastAsia="Cambria" w:hAnsi="Cambria" w:cs="Cambria"/>
          <w:b/>
          <w:sz w:val="20"/>
          <w:szCs w:val="20"/>
          <w:lang w:eastAsia="en-GB"/>
        </w:rPr>
      </w:pPr>
    </w:p>
    <w:p w14:paraId="03998F5C" w14:textId="77B38E85" w:rsidR="00825D71" w:rsidRPr="00A94EFD" w:rsidRDefault="00755A45" w:rsidP="00825D71">
      <w:pPr>
        <w:tabs>
          <w:tab w:val="left" w:pos="426"/>
        </w:tabs>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119</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Sauf pour les transferts de cages entre deux remorqueurs</w:t>
      </w:r>
      <w:r w:rsidR="00825D71" w:rsidRPr="00A94EFD">
        <w:rPr>
          <w:rFonts w:ascii="Cambria" w:eastAsia="Cambria" w:hAnsi="Cambria" w:cs="Cambria"/>
          <w:b/>
          <w:bCs/>
          <w:sz w:val="20"/>
          <w:szCs w:val="20"/>
          <w:lang w:eastAsia="en-GB"/>
        </w:rPr>
        <w:t xml:space="preserve"> </w:t>
      </w:r>
      <w:r w:rsidR="00825D71" w:rsidRPr="00A94EFD">
        <w:rPr>
          <w:rFonts w:ascii="Cambria" w:eastAsia="Cambria" w:hAnsi="Cambria" w:cs="Cambria"/>
          <w:sz w:val="20"/>
          <w:szCs w:val="20"/>
          <w:lang w:eastAsia="en-GB"/>
        </w:rPr>
        <w:t>qui n'impliquent pas le déplacement de thons vivants entre ces cages, l'opérateur donateur devra s'assurer que l'opération de transfert est surveillée par caméra vidéo dans l'eau, conformément aux normes et procédures minimales visées à l’</w:t>
      </w:r>
      <w:r w:rsidR="00825D71" w:rsidRPr="00A94EFD">
        <w:rPr>
          <w:rFonts w:ascii="Cambria" w:eastAsia="Cambria" w:hAnsi="Cambria" w:cs="Cambria"/>
          <w:b/>
          <w:bCs/>
          <w:sz w:val="20"/>
          <w:szCs w:val="20"/>
          <w:lang w:eastAsia="en-GB"/>
        </w:rPr>
        <w:t>annexe</w:t>
      </w:r>
      <w:r w:rsidR="00825D71" w:rsidRPr="00A94EFD">
        <w:rPr>
          <w:rFonts w:ascii="Cambria" w:eastAsia="Cambria" w:hAnsi="Cambria" w:cs="Cambria"/>
          <w:b/>
          <w:sz w:val="20"/>
          <w:szCs w:val="20"/>
          <w:lang w:eastAsia="en-GB"/>
        </w:rPr>
        <w:t xml:space="preserve"> 8</w:t>
      </w:r>
      <w:r w:rsidR="00825D71" w:rsidRPr="00A94EFD">
        <w:rPr>
          <w:rFonts w:ascii="Cambria" w:eastAsia="Cambria" w:hAnsi="Cambria" w:cs="Cambria"/>
          <w:sz w:val="20"/>
          <w:szCs w:val="20"/>
          <w:lang w:eastAsia="en-GB"/>
        </w:rPr>
        <w:t>, afin de déterminer le nombre de spécimens de thon rouge qui sont en train d’être transférés.</w:t>
      </w:r>
    </w:p>
    <w:p w14:paraId="351D730C" w14:textId="77777777" w:rsidR="00825D71" w:rsidRPr="00A94EFD" w:rsidRDefault="00825D71" w:rsidP="00825D71">
      <w:pPr>
        <w:tabs>
          <w:tab w:val="left" w:pos="426"/>
        </w:tabs>
        <w:ind w:left="426" w:right="-1" w:hanging="426"/>
        <w:contextualSpacing/>
        <w:jc w:val="both"/>
        <w:rPr>
          <w:rFonts w:ascii="Cambria" w:eastAsia="Cambria" w:hAnsi="Cambria" w:cs="Cambria"/>
          <w:sz w:val="20"/>
          <w:szCs w:val="20"/>
          <w:lang w:eastAsia="en-GB"/>
        </w:rPr>
      </w:pPr>
    </w:p>
    <w:p w14:paraId="45D356CB" w14:textId="307209DF" w:rsidR="00825D71" w:rsidRPr="00A94EFD" w:rsidRDefault="00755A45" w:rsidP="00825D71">
      <w:pPr>
        <w:tabs>
          <w:tab w:val="left" w:pos="426"/>
        </w:tabs>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120</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Chaque CPC de l’opérateur donateur devra prendre les mesures nécessaires pour garantir que l'opérateur donateur fournit sans délai des copies identiques des enregistrements vidéo pertinents :</w:t>
      </w:r>
    </w:p>
    <w:p w14:paraId="57B595DE" w14:textId="77777777" w:rsidR="00825D71" w:rsidRPr="00A94EFD" w:rsidRDefault="00825D71" w:rsidP="00825D71">
      <w:pPr>
        <w:ind w:left="26" w:right="140" w:hanging="8"/>
        <w:contextualSpacing/>
        <w:jc w:val="both"/>
        <w:rPr>
          <w:rFonts w:ascii="Cambria" w:eastAsia="Cambria" w:hAnsi="Cambria" w:cs="Cambria"/>
          <w:sz w:val="20"/>
          <w:szCs w:val="20"/>
          <w:lang w:eastAsia="en-GB"/>
        </w:rPr>
      </w:pPr>
    </w:p>
    <w:p w14:paraId="6C43439B" w14:textId="669EEE9E" w:rsidR="00825D71" w:rsidRPr="00A94EFD" w:rsidRDefault="00825D71" w:rsidP="0018500E">
      <w:pPr>
        <w:numPr>
          <w:ilvl w:val="0"/>
          <w:numId w:val="69"/>
        </w:numPr>
        <w:spacing w:after="120"/>
        <w:ind w:left="850"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pour la première opération de transfert et le transfert volontaire éventuel ou de contrôle, à l'observateur régional de l'ICCAT et au remorqueur récepteur et, à la fin de la sortie de pêche, à l'autorité compétente de la CPC du pavillon ou de la madrague de l'opérateur donateur ;</w:t>
      </w:r>
    </w:p>
    <w:p w14:paraId="7CE46F14" w14:textId="77777777" w:rsidR="00825D71" w:rsidRPr="00A94EFD" w:rsidRDefault="00825D71" w:rsidP="0018500E">
      <w:pPr>
        <w:numPr>
          <w:ilvl w:val="0"/>
          <w:numId w:val="69"/>
        </w:numPr>
        <w:spacing w:after="120"/>
        <w:ind w:left="850"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pour les transferts ultérieurs, à l'observateur de la CPC à bord du remorqueur donateur, au capitaine du remorqueur récepteur et, à la fin de la sortie de remorquage, à l'autorité compétente de la CPC du pavillon du remorqueur donateur ;</w:t>
      </w:r>
    </w:p>
    <w:p w14:paraId="52BDFDE1" w14:textId="77777777" w:rsidR="00825D71" w:rsidRPr="00A94EFD" w:rsidRDefault="00825D71" w:rsidP="0018500E">
      <w:pPr>
        <w:numPr>
          <w:ilvl w:val="0"/>
          <w:numId w:val="69"/>
        </w:numPr>
        <w:spacing w:after="120"/>
        <w:ind w:left="850"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pour les transferts entre deux fermes différentes, à l'observateur régional de l'ICCAT, au remorqueur récepteur et à l'autorité compétente de la CPC de la ferme donatrice ; et</w:t>
      </w:r>
    </w:p>
    <w:p w14:paraId="6393A569" w14:textId="77777777" w:rsidR="00825D71" w:rsidRPr="00A94EFD" w:rsidRDefault="00825D71" w:rsidP="00872A76">
      <w:pPr>
        <w:numPr>
          <w:ilvl w:val="0"/>
          <w:numId w:val="69"/>
        </w:numPr>
        <w:ind w:left="851" w:right="-1"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si une autorité d'inspection nationale ou de l’ICCAT est présente pendant l’opération de transfert, l’inspecteur ou les inspecteurs devront également recevoir une copie de l'enregistrement vidéo correspondant.</w:t>
      </w:r>
    </w:p>
    <w:p w14:paraId="6108BA9E" w14:textId="77777777" w:rsidR="0018500E" w:rsidRPr="00A94EFD" w:rsidRDefault="0018500E">
      <w:pPr>
        <w:spacing w:after="160" w:line="259" w:lineRule="auto"/>
        <w:rPr>
          <w:rFonts w:ascii="Cambria" w:eastAsia="Cambria" w:hAnsi="Cambria" w:cs="Cambria"/>
          <w:sz w:val="20"/>
          <w:szCs w:val="20"/>
          <w:lang w:eastAsia="en-GB"/>
        </w:rPr>
      </w:pPr>
      <w:r w:rsidRPr="00A94EFD">
        <w:rPr>
          <w:rFonts w:ascii="Cambria" w:eastAsia="Cambria" w:hAnsi="Cambria" w:cs="Cambria"/>
          <w:sz w:val="20"/>
          <w:szCs w:val="20"/>
          <w:lang w:eastAsia="en-GB"/>
        </w:rPr>
        <w:br w:type="page"/>
      </w:r>
    </w:p>
    <w:p w14:paraId="7D6D6358" w14:textId="41C5B373" w:rsidR="00825D71" w:rsidRPr="00A94EFD" w:rsidRDefault="00755A45"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lastRenderedPageBreak/>
        <w:t>121</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L</w:t>
      </w:r>
      <w:r w:rsidR="0018500E"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enregistrement vidéo concerné devr</w:t>
      </w:r>
      <w:r w:rsidR="0018500E" w:rsidRPr="00A94EFD">
        <w:rPr>
          <w:rFonts w:ascii="Cambria" w:eastAsia="Cambria" w:hAnsi="Cambria" w:cs="Cambria"/>
          <w:sz w:val="20"/>
          <w:szCs w:val="20"/>
          <w:lang w:eastAsia="en-GB"/>
        </w:rPr>
        <w:t>a</w:t>
      </w:r>
      <w:r w:rsidR="00825D71" w:rsidRPr="00A94EFD">
        <w:rPr>
          <w:rFonts w:ascii="Cambria" w:eastAsia="Cambria" w:hAnsi="Cambria" w:cs="Cambria"/>
          <w:sz w:val="20"/>
          <w:szCs w:val="20"/>
          <w:lang w:eastAsia="en-GB"/>
        </w:rPr>
        <w:t xml:space="preserve"> accompagner le</w:t>
      </w:r>
      <w:r w:rsidR="0018500E" w:rsidRPr="00A94EFD">
        <w:rPr>
          <w:rFonts w:ascii="Cambria" w:eastAsia="Cambria" w:hAnsi="Cambria" w:cs="Cambria"/>
          <w:sz w:val="20"/>
          <w:szCs w:val="20"/>
          <w:lang w:eastAsia="en-GB"/>
        </w:rPr>
        <w:t>s</w:t>
      </w:r>
      <w:r w:rsidR="00825D71" w:rsidRPr="00A94EFD">
        <w:rPr>
          <w:rFonts w:ascii="Cambria" w:eastAsia="Cambria" w:hAnsi="Cambria" w:cs="Cambria"/>
          <w:sz w:val="20"/>
          <w:szCs w:val="20"/>
          <w:lang w:eastAsia="en-GB"/>
        </w:rPr>
        <w:t xml:space="preserve"> poisson</w:t>
      </w:r>
      <w:r w:rsidR="0018500E" w:rsidRPr="00A94EFD">
        <w:rPr>
          <w:rFonts w:ascii="Cambria" w:eastAsia="Cambria" w:hAnsi="Cambria" w:cs="Cambria"/>
          <w:sz w:val="20"/>
          <w:szCs w:val="20"/>
          <w:lang w:eastAsia="en-GB"/>
        </w:rPr>
        <w:t>s</w:t>
      </w:r>
      <w:r w:rsidR="00825D71" w:rsidRPr="00A94EFD">
        <w:rPr>
          <w:rFonts w:ascii="Cambria" w:eastAsia="Cambria" w:hAnsi="Cambria" w:cs="Cambria"/>
          <w:sz w:val="20"/>
          <w:szCs w:val="20"/>
          <w:lang w:eastAsia="en-GB"/>
        </w:rPr>
        <w:t xml:space="preserve"> jusqu'à la ferme de destination. Une copie devra être conservée à bord du ou des navires donateurs, par la ou les madragues ou par la ou les fermes, et rester accessible à des fins de contrôle à tout moment pendant la campagne de pêche.</w:t>
      </w:r>
    </w:p>
    <w:p w14:paraId="68892AD7" w14:textId="77777777" w:rsidR="00825D71" w:rsidRPr="00A94EFD" w:rsidRDefault="00825D71" w:rsidP="00825D71">
      <w:pPr>
        <w:ind w:left="426" w:right="-1" w:hanging="426"/>
        <w:contextualSpacing/>
        <w:jc w:val="both"/>
        <w:rPr>
          <w:rFonts w:ascii="Cambria" w:eastAsia="Cambria" w:hAnsi="Cambria" w:cs="Cambria"/>
          <w:sz w:val="20"/>
          <w:szCs w:val="20"/>
          <w:lang w:eastAsia="en-GB"/>
        </w:rPr>
      </w:pPr>
    </w:p>
    <w:p w14:paraId="713D6E51" w14:textId="55A805F8" w:rsidR="00825D71" w:rsidRPr="00A94EFD" w:rsidRDefault="00755A45"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122</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Des copies des enregistrements vidéo devront être fournies par l'autorité compétente de la CPC de l'opérateur donateur au SCRS sur demande. Le SCRS devra maintenir la confidentialité des activités commerciales.</w:t>
      </w:r>
    </w:p>
    <w:p w14:paraId="5CBE0F10" w14:textId="77777777" w:rsidR="00825D71" w:rsidRPr="00A94EFD" w:rsidRDefault="00825D71" w:rsidP="00825D71">
      <w:pPr>
        <w:ind w:right="140"/>
        <w:contextualSpacing/>
        <w:jc w:val="both"/>
        <w:rPr>
          <w:rFonts w:ascii="Cambria" w:eastAsia="Cambria" w:hAnsi="Cambria" w:cs="Cambria"/>
          <w:sz w:val="20"/>
          <w:szCs w:val="20"/>
          <w:lang w:eastAsia="en-GB"/>
        </w:rPr>
      </w:pPr>
    </w:p>
    <w:p w14:paraId="0254B98D" w14:textId="47D947A0" w:rsidR="00825D71" w:rsidRPr="00A94EFD" w:rsidRDefault="00755A45"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123</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 xml:space="preserve">L'autorité compétente de la CPC de l'opérateur donateur et l'opérateur donateur devront conserver les enregistrements vidéo relatifs aux transferts pendant au moins </w:t>
      </w:r>
      <w:r w:rsidR="00825D01" w:rsidRPr="00A94EFD">
        <w:rPr>
          <w:rFonts w:ascii="Cambria" w:eastAsia="Cambria" w:hAnsi="Cambria" w:cs="Cambria"/>
          <w:sz w:val="20"/>
          <w:szCs w:val="20"/>
          <w:lang w:eastAsia="en-GB"/>
        </w:rPr>
        <w:t>trois</w:t>
      </w:r>
      <w:r w:rsidR="00825D71" w:rsidRPr="00A94EFD">
        <w:rPr>
          <w:rFonts w:ascii="Cambria" w:eastAsia="Cambria" w:hAnsi="Cambria" w:cs="Cambria"/>
          <w:sz w:val="20"/>
          <w:szCs w:val="20"/>
          <w:lang w:eastAsia="en-GB"/>
        </w:rPr>
        <w:t xml:space="preserve"> ans et les conserver aussi longtemps que nécessaire à des fins de contrôle et d'exécution.</w:t>
      </w:r>
    </w:p>
    <w:p w14:paraId="075EF672" w14:textId="77777777" w:rsidR="00825D71" w:rsidRPr="00A94EFD" w:rsidRDefault="00825D71" w:rsidP="00825D71">
      <w:pPr>
        <w:contextualSpacing/>
        <w:rPr>
          <w:rFonts w:ascii="Cambria" w:eastAsia="Cambria" w:hAnsi="Cambria" w:cs="Cambria"/>
          <w:b/>
          <w:sz w:val="20"/>
          <w:szCs w:val="20"/>
          <w:lang w:eastAsia="en-GB"/>
        </w:rPr>
      </w:pPr>
    </w:p>
    <w:p w14:paraId="61212AF0" w14:textId="25CED100" w:rsidR="00825D71" w:rsidRPr="00A94EFD" w:rsidRDefault="00825D71" w:rsidP="00825D71">
      <w:pPr>
        <w:ind w:right="123"/>
        <w:contextualSpacing/>
        <w:jc w:val="both"/>
        <w:rPr>
          <w:rFonts w:ascii="Cambria" w:eastAsia="Cambria" w:hAnsi="Cambria" w:cs="Cambria"/>
          <w:b/>
          <w:sz w:val="20"/>
          <w:szCs w:val="20"/>
          <w:lang w:eastAsia="en-GB"/>
        </w:rPr>
      </w:pPr>
      <w:r w:rsidRPr="00A94EFD">
        <w:rPr>
          <w:rFonts w:ascii="Cambria" w:eastAsia="Cambria" w:hAnsi="Cambria" w:cs="Cambria"/>
          <w:b/>
          <w:sz w:val="20"/>
          <w:szCs w:val="20"/>
          <w:lang w:eastAsia="en-GB"/>
        </w:rPr>
        <w:t>Transferts volontaires et de contrôle</w:t>
      </w:r>
    </w:p>
    <w:p w14:paraId="50791A82" w14:textId="77777777" w:rsidR="00825D71" w:rsidRPr="00A94EFD" w:rsidRDefault="00825D71" w:rsidP="00825D71">
      <w:pPr>
        <w:ind w:right="123"/>
        <w:contextualSpacing/>
        <w:jc w:val="both"/>
        <w:rPr>
          <w:rFonts w:ascii="Cambria" w:eastAsia="Cambria" w:hAnsi="Cambria" w:cs="Cambria"/>
          <w:b/>
          <w:sz w:val="20"/>
          <w:szCs w:val="20"/>
          <w:lang w:eastAsia="en-GB"/>
        </w:rPr>
      </w:pPr>
    </w:p>
    <w:p w14:paraId="50FADC45" w14:textId="2573DC6B" w:rsidR="00825D71" w:rsidRPr="00A94EFD" w:rsidRDefault="00755A45" w:rsidP="00825D71">
      <w:pPr>
        <w:ind w:left="426" w:right="-1" w:hanging="426"/>
        <w:contextualSpacing/>
        <w:jc w:val="both"/>
        <w:rPr>
          <w:rFonts w:ascii="Cambria" w:eastAsia="Arial" w:hAnsi="Cambria" w:cs="Cambria"/>
          <w:sz w:val="20"/>
          <w:szCs w:val="20"/>
          <w:lang w:eastAsia="en-GB"/>
        </w:rPr>
      </w:pPr>
      <w:r w:rsidRPr="00A94EFD">
        <w:rPr>
          <w:rFonts w:ascii="Cambria" w:eastAsia="Cambria" w:hAnsi="Cambria" w:cs="Cambria"/>
          <w:sz w:val="20"/>
          <w:szCs w:val="20"/>
          <w:lang w:eastAsia="en-GB"/>
        </w:rPr>
        <w:t>124</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Si l’enregistrement vidéo ne répond pas aux normes minimales visées à l’</w:t>
      </w:r>
      <w:r w:rsidR="00825D71" w:rsidRPr="00A94EFD">
        <w:rPr>
          <w:rFonts w:ascii="Cambria" w:eastAsia="Cambria" w:hAnsi="Cambria" w:cs="Cambria"/>
          <w:b/>
          <w:bCs/>
          <w:sz w:val="20"/>
          <w:szCs w:val="20"/>
          <w:lang w:eastAsia="en-GB"/>
        </w:rPr>
        <w:t>annexe</w:t>
      </w:r>
      <w:r w:rsidR="00825D71" w:rsidRPr="00A94EFD">
        <w:rPr>
          <w:rFonts w:ascii="Cambria" w:eastAsia="Cambria" w:hAnsi="Cambria" w:cs="Cambria"/>
          <w:b/>
          <w:sz w:val="20"/>
          <w:szCs w:val="20"/>
          <w:lang w:eastAsia="en-GB"/>
        </w:rPr>
        <w:t xml:space="preserve"> 8</w:t>
      </w:r>
      <w:r w:rsidR="00825D71" w:rsidRPr="00A94EFD">
        <w:rPr>
          <w:rFonts w:ascii="Cambria" w:eastAsia="Cambria" w:hAnsi="Cambria" w:cs="Cambria"/>
          <w:sz w:val="20"/>
          <w:szCs w:val="20"/>
          <w:lang w:eastAsia="en-GB"/>
        </w:rPr>
        <w:t xml:space="preserve">, et en particulier si sa qualité et sa clarté ne sont pas suffisantes pour déterminer le nombre de poissons qui sont en train d’être transférés, l'opérateur donateur </w:t>
      </w:r>
      <w:r w:rsidR="00256FDB" w:rsidRPr="00A94EFD">
        <w:rPr>
          <w:rFonts w:ascii="Cambria" w:eastAsia="Cambria" w:hAnsi="Cambria" w:cs="Cambria"/>
          <w:sz w:val="20"/>
          <w:szCs w:val="20"/>
          <w:lang w:eastAsia="en-GB"/>
        </w:rPr>
        <w:t>peut</w:t>
      </w:r>
      <w:r w:rsidR="00825D71" w:rsidRPr="00A94EFD">
        <w:rPr>
          <w:rFonts w:ascii="Cambria" w:eastAsia="Cambria" w:hAnsi="Cambria" w:cs="Cambria"/>
          <w:sz w:val="20"/>
          <w:szCs w:val="20"/>
          <w:lang w:eastAsia="en-GB"/>
        </w:rPr>
        <w:t xml:space="preserve"> procéder à un ou plusieurs transferts volontaires.</w:t>
      </w:r>
    </w:p>
    <w:p w14:paraId="42E12440" w14:textId="20B0E1E9" w:rsidR="00825D71" w:rsidRPr="00A94EFD" w:rsidRDefault="00825D71" w:rsidP="00825D71">
      <w:pPr>
        <w:rPr>
          <w:rFonts w:ascii="Cambria" w:eastAsia="Cambria" w:hAnsi="Cambria" w:cs="Cambria"/>
          <w:sz w:val="20"/>
          <w:szCs w:val="20"/>
          <w:lang w:eastAsia="en-GB"/>
        </w:rPr>
      </w:pPr>
    </w:p>
    <w:p w14:paraId="52387547" w14:textId="6CB4B1CF" w:rsidR="00825D71" w:rsidRPr="00A94EFD" w:rsidRDefault="00755A45" w:rsidP="00825D71">
      <w:pPr>
        <w:ind w:left="426" w:right="-1" w:hanging="426"/>
        <w:contextualSpacing/>
        <w:jc w:val="both"/>
        <w:rPr>
          <w:rFonts w:ascii="Cambria" w:eastAsia="Arial" w:hAnsi="Cambria" w:cs="Cambria"/>
          <w:sz w:val="20"/>
          <w:szCs w:val="20"/>
          <w:lang w:eastAsia="en-GB"/>
        </w:rPr>
      </w:pPr>
      <w:r w:rsidRPr="00A94EFD">
        <w:rPr>
          <w:rFonts w:ascii="Cambria" w:eastAsia="Cambria" w:hAnsi="Cambria" w:cs="Cambria"/>
          <w:sz w:val="20"/>
          <w:szCs w:val="20"/>
          <w:lang w:eastAsia="en-GB"/>
        </w:rPr>
        <w:t>125</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Si aucun transfert volontaire n'a été effectué, ou si le ou les transferts volontaires ne permettent toujours pas de déterminer le nombre de poissons qui sont en train d’être transférés, l'autorité compétente de la CPC de l'opérateur donateur devra ordonner un transfert de contrôle, qui devra être répété jusqu'à ce que la qualité de l'enregistrement vidéo permette l'estimation du nombre de thons rouges qui sont en train d’être transférés.</w:t>
      </w:r>
    </w:p>
    <w:p w14:paraId="5AF81050" w14:textId="77777777" w:rsidR="00825D71" w:rsidRPr="00A94EFD" w:rsidRDefault="00825D71" w:rsidP="00825D71">
      <w:pPr>
        <w:rPr>
          <w:rFonts w:ascii="Cambria" w:eastAsia="Cambria" w:hAnsi="Cambria" w:cs="Cambria"/>
          <w:sz w:val="20"/>
          <w:szCs w:val="20"/>
          <w:lang w:eastAsia="en-GB"/>
        </w:rPr>
      </w:pPr>
    </w:p>
    <w:p w14:paraId="7996C000" w14:textId="759DA3AE" w:rsidR="00825D71" w:rsidRPr="00A94EFD" w:rsidRDefault="00755A45"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126</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Le ou les transferts volontaires et/ou de contrôle devront être effectués dans une autre cage qui doit être vide. Le nombre de poissons obtenus à partir du transfert volontaire ou de contrôle valide devra être utilisé pour remplir le carnet de pêche, la déclaration de transfert de l’ICCAT (ITD) et les sections pertinentes de l'eBCD.</w:t>
      </w:r>
    </w:p>
    <w:p w14:paraId="186AD3B4" w14:textId="77777777" w:rsidR="008016B3" w:rsidRPr="00A94EFD" w:rsidRDefault="008016B3" w:rsidP="00825D71">
      <w:pPr>
        <w:tabs>
          <w:tab w:val="left" w:pos="426"/>
        </w:tabs>
        <w:ind w:left="426" w:right="-1" w:hanging="426"/>
        <w:contextualSpacing/>
        <w:jc w:val="both"/>
        <w:rPr>
          <w:rFonts w:ascii="Cambria" w:eastAsia="Cambria" w:hAnsi="Cambria" w:cs="Cambria"/>
          <w:sz w:val="20"/>
          <w:szCs w:val="20"/>
          <w:lang w:eastAsia="en-GB"/>
        </w:rPr>
      </w:pPr>
    </w:p>
    <w:p w14:paraId="5DD3B4B1" w14:textId="260C8C32" w:rsidR="00825D71" w:rsidRPr="00A94EFD" w:rsidRDefault="00755A45" w:rsidP="00825D71">
      <w:pPr>
        <w:tabs>
          <w:tab w:val="left" w:pos="426"/>
        </w:tabs>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127</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 xml:space="preserve">La séparation de la cage de transport d'une </w:t>
      </w:r>
      <w:proofErr w:type="spellStart"/>
      <w:r w:rsidR="00825D71" w:rsidRPr="00A94EFD">
        <w:rPr>
          <w:rFonts w:ascii="Cambria" w:eastAsia="Cambria" w:hAnsi="Cambria" w:cs="Cambria"/>
          <w:sz w:val="20"/>
          <w:szCs w:val="20"/>
          <w:lang w:eastAsia="en-GB"/>
        </w:rPr>
        <w:t>senne</w:t>
      </w:r>
      <w:proofErr w:type="spellEnd"/>
      <w:r w:rsidR="00825D71" w:rsidRPr="00A94EFD">
        <w:rPr>
          <w:rFonts w:ascii="Cambria" w:eastAsia="Cambria" w:hAnsi="Cambria" w:cs="Cambria"/>
          <w:sz w:val="20"/>
          <w:szCs w:val="20"/>
          <w:lang w:eastAsia="en-GB"/>
        </w:rPr>
        <w:t>, d'une madrague ou d'une cage d’une ferme ne devra pas avoir lieu avant que l'observateur régional de l'ICCAT à bord du senneur, ou présent dans la ferme ou la madrague, ait accompli ses tâches.</w:t>
      </w:r>
    </w:p>
    <w:p w14:paraId="1DC7C9E9" w14:textId="77777777" w:rsidR="00825D71" w:rsidRPr="00A94EFD" w:rsidRDefault="00825D71" w:rsidP="00825D71">
      <w:pPr>
        <w:rPr>
          <w:rFonts w:ascii="Cambria" w:eastAsia="Cambria" w:hAnsi="Cambria" w:cs="Cambria"/>
          <w:sz w:val="20"/>
          <w:szCs w:val="20"/>
          <w:lang w:eastAsia="en-GB"/>
        </w:rPr>
      </w:pPr>
    </w:p>
    <w:p w14:paraId="1499C0CB" w14:textId="4E2E4F07" w:rsidR="00825D71" w:rsidRPr="00A94EFD" w:rsidRDefault="00755A45" w:rsidP="00825D71">
      <w:pPr>
        <w:tabs>
          <w:tab w:val="left" w:pos="426"/>
        </w:tabs>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128</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 xml:space="preserve">Toutefois, si après le ou les transferts volontaires, la qualité de la vidéo ne permet toujours pas de déterminer le nombre de spécimens qui sont en train d’être transférés, l'autorité compétente de la CPC de l'opérateur donateur </w:t>
      </w:r>
      <w:r w:rsidR="00256FDB" w:rsidRPr="00A94EFD">
        <w:rPr>
          <w:rFonts w:ascii="Cambria" w:eastAsia="Cambria" w:hAnsi="Cambria" w:cs="Cambria"/>
          <w:sz w:val="20"/>
          <w:szCs w:val="20"/>
          <w:lang w:eastAsia="en-GB"/>
        </w:rPr>
        <w:t>peut</w:t>
      </w:r>
      <w:r w:rsidR="00825D71" w:rsidRPr="00A94EFD">
        <w:rPr>
          <w:rFonts w:ascii="Cambria" w:eastAsia="Cambria" w:hAnsi="Cambria" w:cs="Cambria"/>
          <w:sz w:val="20"/>
          <w:szCs w:val="20"/>
          <w:lang w:eastAsia="en-GB"/>
        </w:rPr>
        <w:t xml:space="preserve"> autoriser la séparation du senneur donateur, de la madrague donatrice ou de la ferme donatrice de la ou des cages de transport. Dans ce cas, l'autorité compétente de la CPC de l'opérateur donateur devra ordonner de sceller la ou les portes de la ou des cages de transport concernées conformément à la procédure énoncée à l’</w:t>
      </w:r>
      <w:r w:rsidR="00825D71" w:rsidRPr="00A94EFD">
        <w:rPr>
          <w:rFonts w:ascii="Cambria" w:eastAsia="Cambria" w:hAnsi="Cambria" w:cs="Cambria"/>
          <w:b/>
          <w:bCs/>
          <w:sz w:val="20"/>
          <w:szCs w:val="20"/>
          <w:lang w:eastAsia="en-GB"/>
        </w:rPr>
        <w:t>annexe 14</w:t>
      </w:r>
      <w:r w:rsidR="00825D71" w:rsidRPr="00A94EFD">
        <w:rPr>
          <w:rFonts w:ascii="Cambria" w:eastAsia="Cambria" w:hAnsi="Cambria" w:cs="Cambria"/>
          <w:sz w:val="20"/>
          <w:szCs w:val="20"/>
          <w:lang w:eastAsia="en-GB"/>
        </w:rPr>
        <w:t xml:space="preserve"> et ordonner la réalisation d’un ou de plusieurs transferts de contrôle à une heure et </w:t>
      </w:r>
      <w:proofErr w:type="gramStart"/>
      <w:r w:rsidR="00825D71" w:rsidRPr="00A94EFD">
        <w:rPr>
          <w:rFonts w:ascii="Cambria" w:eastAsia="Cambria" w:hAnsi="Cambria" w:cs="Cambria"/>
          <w:sz w:val="20"/>
          <w:szCs w:val="20"/>
          <w:lang w:eastAsia="en-GB"/>
        </w:rPr>
        <w:t>un lieu déterminés</w:t>
      </w:r>
      <w:proofErr w:type="gramEnd"/>
      <w:r w:rsidR="00825D71" w:rsidRPr="00A94EFD">
        <w:rPr>
          <w:rFonts w:ascii="Cambria" w:eastAsia="Cambria" w:hAnsi="Cambria" w:cs="Cambria"/>
          <w:sz w:val="20"/>
          <w:szCs w:val="20"/>
          <w:lang w:eastAsia="en-GB"/>
        </w:rPr>
        <w:t>, en présence de l’autorité compétente du pavillon, de la madrague ou de la ferme.</w:t>
      </w:r>
    </w:p>
    <w:p w14:paraId="6985FAB8" w14:textId="77777777" w:rsidR="00825D71" w:rsidRPr="00A94EFD" w:rsidRDefault="00825D71" w:rsidP="00825D71">
      <w:pPr>
        <w:tabs>
          <w:tab w:val="left" w:pos="426"/>
        </w:tabs>
        <w:ind w:left="426" w:right="-1" w:hanging="426"/>
        <w:contextualSpacing/>
        <w:jc w:val="both"/>
        <w:rPr>
          <w:rFonts w:ascii="Cambria" w:eastAsia="Cambria" w:hAnsi="Cambria" w:cs="Cambria"/>
          <w:sz w:val="20"/>
          <w:szCs w:val="20"/>
          <w:lang w:eastAsia="en-GB"/>
        </w:rPr>
      </w:pPr>
    </w:p>
    <w:p w14:paraId="53F04FEA" w14:textId="4F12F118" w:rsidR="00825D71" w:rsidRPr="00A94EFD" w:rsidRDefault="00755A45" w:rsidP="00825D71">
      <w:pPr>
        <w:ind w:left="426"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129</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Dans le cas où les autorités compétentes du pavillon, de la madrague ou de la ferme ne peuvent pas être présentes lors du transfert de contrôle, le transfert de contrôle devra avoir lieu en présence d'un observateur régional de l’ICCAT. Dans ce cas, la responsabilité du déploiement de l'observateur régional devra incomber à l’opérateur de la ferme propriétaire du thon rouge transporté, qui devra s'assurer que l'observateur régional est déployé pour vérifier le transfert de contrôle.</w:t>
      </w:r>
    </w:p>
    <w:p w14:paraId="4536B380" w14:textId="77777777" w:rsidR="00825D71" w:rsidRPr="00A94EFD" w:rsidRDefault="00825D71" w:rsidP="00825D71">
      <w:pPr>
        <w:rPr>
          <w:rFonts w:ascii="Cambria" w:eastAsia="Cambria" w:hAnsi="Cambria" w:cs="Cambria"/>
          <w:b/>
          <w:sz w:val="20"/>
          <w:szCs w:val="20"/>
          <w:lang w:eastAsia="en-GB"/>
        </w:rPr>
      </w:pPr>
    </w:p>
    <w:p w14:paraId="5E911A21" w14:textId="77777777" w:rsidR="00825D71" w:rsidRPr="00A94EFD" w:rsidRDefault="00825D71" w:rsidP="00825D71">
      <w:pPr>
        <w:keepNext/>
        <w:keepLines/>
        <w:contextualSpacing/>
        <w:outlineLvl w:val="0"/>
        <w:rPr>
          <w:rFonts w:ascii="Cambria" w:eastAsia="Cambria" w:hAnsi="Cambria" w:cs="Cambria"/>
          <w:b/>
          <w:sz w:val="20"/>
          <w:szCs w:val="20"/>
          <w:lang w:eastAsia="en-GB"/>
        </w:rPr>
      </w:pPr>
      <w:r w:rsidRPr="00A94EFD">
        <w:rPr>
          <w:rFonts w:ascii="Cambria" w:eastAsia="Cambria" w:hAnsi="Cambria" w:cs="Cambria"/>
          <w:b/>
          <w:sz w:val="20"/>
          <w:szCs w:val="20"/>
          <w:lang w:eastAsia="en-GB"/>
        </w:rPr>
        <w:t>Déclaration de transfert de l’ICCAT (ITD)</w:t>
      </w:r>
    </w:p>
    <w:p w14:paraId="7FA43BA7" w14:textId="77777777" w:rsidR="00825D71" w:rsidRPr="00A94EFD" w:rsidRDefault="00825D71" w:rsidP="00825D71">
      <w:pPr>
        <w:ind w:left="426" w:right="-1" w:hanging="426"/>
        <w:contextualSpacing/>
        <w:jc w:val="both"/>
        <w:rPr>
          <w:rFonts w:ascii="Cambria" w:eastAsia="Cambria" w:hAnsi="Cambria" w:cs="Cambria"/>
          <w:sz w:val="20"/>
          <w:szCs w:val="20"/>
          <w:lang w:eastAsia="en-GB"/>
        </w:rPr>
      </w:pPr>
    </w:p>
    <w:p w14:paraId="5A916370" w14:textId="2212D858" w:rsidR="00825D71" w:rsidRPr="00A94EFD" w:rsidRDefault="00755A45"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130</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À la fin d'une opération de transfert, l'opérateur donateur devra remplir l’ITD conformément au format défini à l’</w:t>
      </w:r>
      <w:r w:rsidR="00825D71" w:rsidRPr="00A94EFD">
        <w:rPr>
          <w:rFonts w:ascii="Cambria" w:eastAsia="Cambria" w:hAnsi="Cambria" w:cs="Cambria"/>
          <w:b/>
          <w:bCs/>
          <w:sz w:val="20"/>
          <w:szCs w:val="20"/>
          <w:lang w:eastAsia="en-GB"/>
        </w:rPr>
        <w:t>annexe</w:t>
      </w:r>
      <w:r w:rsidR="00825D71" w:rsidRPr="00A94EFD">
        <w:rPr>
          <w:rFonts w:ascii="Cambria" w:eastAsia="Cambria" w:hAnsi="Cambria" w:cs="Cambria"/>
          <w:b/>
          <w:sz w:val="20"/>
          <w:szCs w:val="20"/>
          <w:lang w:eastAsia="en-GB"/>
        </w:rPr>
        <w:t xml:space="preserve"> 4</w:t>
      </w:r>
      <w:r w:rsidR="00825D71" w:rsidRPr="00A94EFD">
        <w:rPr>
          <w:rFonts w:ascii="Cambria" w:eastAsia="Cambria" w:hAnsi="Cambria" w:cs="Cambria"/>
          <w:sz w:val="20"/>
          <w:szCs w:val="20"/>
          <w:lang w:eastAsia="en-GB"/>
        </w:rPr>
        <w:t>. L'opérateur donateur devra transmettre ou rendre disponible, sans délai, l’ITD à l'autorité compétente de sa CPC, à l'observateur régional de l'ICCAT lorsque sa présence est obligatoire et, le cas échéant, au capitaine du remorqueur ou à la ferme qui reçoit le poisson.</w:t>
      </w:r>
    </w:p>
    <w:p w14:paraId="2059D278" w14:textId="77777777" w:rsidR="00DB4B01" w:rsidRPr="00A94EFD" w:rsidRDefault="00DB4B01" w:rsidP="00825D71">
      <w:pPr>
        <w:ind w:left="426" w:right="-1" w:hanging="426"/>
        <w:contextualSpacing/>
        <w:jc w:val="both"/>
        <w:rPr>
          <w:rFonts w:ascii="Cambria" w:eastAsia="Cambria" w:hAnsi="Cambria" w:cs="Cambria"/>
          <w:sz w:val="20"/>
          <w:szCs w:val="20"/>
          <w:lang w:eastAsia="en-GB"/>
        </w:rPr>
      </w:pPr>
    </w:p>
    <w:p w14:paraId="2AC9DABC" w14:textId="48FD534C" w:rsidR="00825D71" w:rsidRPr="00A94EFD" w:rsidRDefault="00755A45"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131</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L'autorité compétente de la CPC de l'opérateur donateur devra veiller à ce que le formulaire ITD soit numéroté, en utilisant le code de la CPC à trois lettres, suivi des quatre chiffres indiquant l'année et de trois numéros séquentiels, suivis des trois lettres ITD (CPC- 20**/xxx/ITD).</w:t>
      </w:r>
    </w:p>
    <w:p w14:paraId="1D8FC6FF" w14:textId="77777777" w:rsidR="00825D01" w:rsidRPr="00A94EFD" w:rsidRDefault="00825D01">
      <w:pPr>
        <w:spacing w:after="160" w:line="259" w:lineRule="auto"/>
        <w:rPr>
          <w:rFonts w:ascii="Cambria" w:eastAsia="Cambria" w:hAnsi="Cambria" w:cs="Cambria"/>
          <w:sz w:val="20"/>
          <w:szCs w:val="20"/>
          <w:lang w:eastAsia="en-GB"/>
        </w:rPr>
      </w:pPr>
      <w:r w:rsidRPr="00A94EFD">
        <w:rPr>
          <w:rFonts w:ascii="Cambria" w:eastAsia="Cambria" w:hAnsi="Cambria" w:cs="Cambria"/>
          <w:sz w:val="20"/>
          <w:szCs w:val="20"/>
          <w:lang w:eastAsia="en-GB"/>
        </w:rPr>
        <w:br w:type="page"/>
      </w:r>
    </w:p>
    <w:p w14:paraId="4F9F9E30" w14:textId="3B9D5341" w:rsidR="00825D71" w:rsidRPr="00A94EFD" w:rsidRDefault="00755A45"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lastRenderedPageBreak/>
        <w:t>132</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L’exemplaire original de l’ITD devra accompagner le poisson transféré jusqu'à la ou les fermes de destination où le poisson sera mis en cage :</w:t>
      </w:r>
    </w:p>
    <w:p w14:paraId="398464D7" w14:textId="77777777" w:rsidR="00825D71" w:rsidRPr="00A94EFD" w:rsidRDefault="00825D71" w:rsidP="00825D71">
      <w:pPr>
        <w:rPr>
          <w:rFonts w:ascii="Cambria" w:eastAsia="Cambria" w:hAnsi="Cambria" w:cs="Cambria"/>
          <w:sz w:val="20"/>
          <w:szCs w:val="20"/>
          <w:lang w:eastAsia="en-GB"/>
        </w:rPr>
      </w:pPr>
    </w:p>
    <w:p w14:paraId="271D57EF" w14:textId="717F3715" w:rsidR="00825D71" w:rsidRPr="00A94EFD" w:rsidRDefault="00825D71" w:rsidP="009D1201">
      <w:pPr>
        <w:numPr>
          <w:ilvl w:val="0"/>
          <w:numId w:val="70"/>
        </w:numPr>
        <w:spacing w:after="120"/>
        <w:ind w:left="850"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 xml:space="preserve">lors du premier transfert, l'original de l’ITD devra être </w:t>
      </w:r>
      <w:r w:rsidR="009D1201" w:rsidRPr="00A94EFD">
        <w:rPr>
          <w:rFonts w:ascii="Cambria" w:eastAsia="Cambria" w:hAnsi="Cambria" w:cs="Cambria"/>
          <w:sz w:val="20"/>
          <w:szCs w:val="20"/>
          <w:lang w:eastAsia="en-GB"/>
        </w:rPr>
        <w:t xml:space="preserve">dupliqué </w:t>
      </w:r>
      <w:r w:rsidRPr="00A94EFD">
        <w:rPr>
          <w:rFonts w:ascii="Cambria" w:eastAsia="Cambria" w:hAnsi="Cambria" w:cs="Cambria"/>
          <w:sz w:val="20"/>
          <w:szCs w:val="20"/>
          <w:lang w:eastAsia="en-GB"/>
        </w:rPr>
        <w:t>par l'opérateur donateur lorsqu'une seule capture est transférée du filet de senne ou de la madrague à plusieurs cages de transport ;</w:t>
      </w:r>
    </w:p>
    <w:p w14:paraId="2BC33EC5" w14:textId="77777777" w:rsidR="00825D71" w:rsidRPr="00A94EFD" w:rsidRDefault="00825D71" w:rsidP="00872A76">
      <w:pPr>
        <w:numPr>
          <w:ilvl w:val="0"/>
          <w:numId w:val="70"/>
        </w:numPr>
        <w:ind w:left="851" w:right="-1"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dans le cas de transferts ultérieurs, le capitaine du remorqueur donateur devra mettre à jour l’ITD en remplissant la partie 3 (transferts ultérieurs) et remettre l’ITD mise à jour au(x) remorqueur(s) récepteur(s). L’ITD devra être dupliquée par le capitaine du navire remorqueur donateur si le poisson faisant l'objet d'un transfert ultérieur est réparti dans plus d'une cage de transport.</w:t>
      </w:r>
    </w:p>
    <w:p w14:paraId="7C4BE853" w14:textId="77777777" w:rsidR="00825D71" w:rsidRPr="00A94EFD" w:rsidRDefault="00825D71" w:rsidP="00825D71">
      <w:pPr>
        <w:ind w:left="8" w:right="123" w:hanging="8"/>
        <w:contextualSpacing/>
        <w:jc w:val="both"/>
        <w:rPr>
          <w:rFonts w:ascii="Cambria" w:eastAsia="Cambria" w:hAnsi="Cambria" w:cs="Cambria"/>
          <w:sz w:val="20"/>
          <w:szCs w:val="20"/>
          <w:lang w:eastAsia="en-GB"/>
        </w:rPr>
      </w:pPr>
    </w:p>
    <w:p w14:paraId="071CB36A" w14:textId="48C3940D" w:rsidR="00825D71" w:rsidRPr="00A94EFD" w:rsidRDefault="00755A45"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133</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Une copie de l’ITD devra être conservée à bord du ou des navires donateurs de capture ou de remorquage, ou par la madrague donatrice ou la ferme donatrice, et être accessible à tout moment à des fins de contrôle pendant la campagne de pêche.</w:t>
      </w:r>
    </w:p>
    <w:p w14:paraId="043D0E6A" w14:textId="5130EC11" w:rsidR="00825D71" w:rsidRPr="00A94EFD" w:rsidRDefault="00825D71" w:rsidP="00825D71">
      <w:pPr>
        <w:rPr>
          <w:rFonts w:ascii="Cambria" w:eastAsia="Cambria" w:hAnsi="Cambria" w:cs="Cambria"/>
          <w:b/>
          <w:sz w:val="20"/>
          <w:szCs w:val="20"/>
          <w:lang w:eastAsia="en-GB"/>
        </w:rPr>
      </w:pPr>
    </w:p>
    <w:p w14:paraId="355EA9E3" w14:textId="77777777" w:rsidR="00825D71" w:rsidRPr="00A94EFD" w:rsidRDefault="00825D71" w:rsidP="00825D71">
      <w:pPr>
        <w:contextualSpacing/>
        <w:rPr>
          <w:rFonts w:ascii="Cambria" w:eastAsia="Cambria" w:hAnsi="Cambria" w:cs="Cambria"/>
          <w:b/>
          <w:sz w:val="20"/>
          <w:szCs w:val="20"/>
          <w:lang w:eastAsia="en-GB"/>
        </w:rPr>
      </w:pPr>
      <w:r w:rsidRPr="00A94EFD">
        <w:rPr>
          <w:rFonts w:ascii="Cambria" w:eastAsia="Cambria" w:hAnsi="Cambria" w:cs="Cambria"/>
          <w:b/>
          <w:sz w:val="20"/>
          <w:szCs w:val="20"/>
          <w:lang w:eastAsia="en-GB"/>
        </w:rPr>
        <w:t>Enquête de l'autorité compétente de la CPC de l'opérateur donateur</w:t>
      </w:r>
    </w:p>
    <w:p w14:paraId="0BA837D8" w14:textId="77777777" w:rsidR="00825D71" w:rsidRPr="00A94EFD" w:rsidRDefault="00825D71" w:rsidP="00825D71">
      <w:pPr>
        <w:ind w:right="123"/>
        <w:contextualSpacing/>
        <w:jc w:val="both"/>
        <w:rPr>
          <w:rFonts w:ascii="Cambria" w:eastAsia="Cambria" w:hAnsi="Cambria" w:cs="Cambria"/>
          <w:b/>
          <w:sz w:val="20"/>
          <w:szCs w:val="20"/>
          <w:lang w:eastAsia="en-GB"/>
        </w:rPr>
      </w:pPr>
    </w:p>
    <w:p w14:paraId="4F730CCB" w14:textId="34C569BB" w:rsidR="00825D71" w:rsidRPr="00A94EFD" w:rsidRDefault="00755A45"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134</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L'autorité compétente de la CPC de l'opérateur donateur devra enquêter sur tous les cas où :</w:t>
      </w:r>
    </w:p>
    <w:p w14:paraId="0BBEB1D9" w14:textId="77777777" w:rsidR="00825D71" w:rsidRPr="00A94EFD" w:rsidRDefault="00825D71" w:rsidP="00825D71">
      <w:pPr>
        <w:tabs>
          <w:tab w:val="left" w:pos="426"/>
        </w:tabs>
        <w:ind w:left="426" w:right="-1"/>
        <w:contextualSpacing/>
        <w:jc w:val="both"/>
        <w:rPr>
          <w:rFonts w:ascii="Cambria" w:eastAsia="Cambria" w:hAnsi="Cambria" w:cs="Cambria"/>
          <w:sz w:val="20"/>
          <w:szCs w:val="20"/>
          <w:lang w:eastAsia="en-GB"/>
        </w:rPr>
      </w:pPr>
    </w:p>
    <w:p w14:paraId="2DB98D1A" w14:textId="1213846D" w:rsidR="00825D71" w:rsidRPr="00A94EFD" w:rsidRDefault="00825D71" w:rsidP="009D1201">
      <w:pPr>
        <w:numPr>
          <w:ilvl w:val="0"/>
          <w:numId w:val="71"/>
        </w:numPr>
        <w:spacing w:after="120"/>
        <w:ind w:left="850" w:right="125"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il existe une différence de plus de 10</w:t>
      </w:r>
      <w:r w:rsidR="009D1201" w:rsidRPr="00A94EFD">
        <w:rPr>
          <w:rFonts w:ascii="Cambria" w:eastAsia="Cambria" w:hAnsi="Cambria" w:cs="Cambria"/>
          <w:sz w:val="20"/>
          <w:szCs w:val="20"/>
          <w:lang w:eastAsia="en-GB"/>
        </w:rPr>
        <w:t> </w:t>
      </w:r>
      <w:r w:rsidRPr="00A94EFD">
        <w:rPr>
          <w:rFonts w:ascii="Cambria" w:eastAsia="Cambria" w:hAnsi="Cambria" w:cs="Cambria"/>
          <w:sz w:val="20"/>
          <w:szCs w:val="20"/>
          <w:lang w:eastAsia="en-GB"/>
        </w:rPr>
        <w:t xml:space="preserve">% entre le nombre de poissons déclarés dans l’ITD par l'opérateur donateur et le nombre de poissons estimé par l'observateur régional de l'ICCAT, ou par l'observateur </w:t>
      </w:r>
      <w:r w:rsidRPr="00A94EFD">
        <w:rPr>
          <w:rFonts w:ascii="Cambria" w:eastAsia="Cambria" w:hAnsi="Cambria" w:cs="Cambria"/>
          <w:bCs/>
          <w:sz w:val="20"/>
          <w:szCs w:val="20"/>
          <w:lang w:eastAsia="en-GB"/>
        </w:rPr>
        <w:t>national</w:t>
      </w:r>
      <w:r w:rsidRPr="00A94EFD">
        <w:rPr>
          <w:rFonts w:ascii="Cambria" w:eastAsia="Cambria" w:hAnsi="Cambria" w:cs="Cambria"/>
          <w:b/>
          <w:sz w:val="20"/>
          <w:szCs w:val="20"/>
          <w:lang w:eastAsia="en-GB"/>
        </w:rPr>
        <w:t xml:space="preserve"> </w:t>
      </w:r>
      <w:r w:rsidRPr="00A94EFD">
        <w:rPr>
          <w:rFonts w:ascii="Cambria" w:eastAsia="Cambria" w:hAnsi="Cambria" w:cs="Cambria"/>
          <w:sz w:val="20"/>
          <w:szCs w:val="20"/>
          <w:lang w:eastAsia="en-GB"/>
        </w:rPr>
        <w:t xml:space="preserve">de la CPC, selon le cas ; </w:t>
      </w:r>
      <w:proofErr w:type="gramStart"/>
      <w:r w:rsidRPr="00A94EFD">
        <w:rPr>
          <w:rFonts w:ascii="Cambria" w:eastAsia="Cambria" w:hAnsi="Cambria" w:cs="Cambria"/>
          <w:sz w:val="20"/>
          <w:szCs w:val="20"/>
          <w:lang w:eastAsia="en-GB"/>
        </w:rPr>
        <w:t>ou</w:t>
      </w:r>
      <w:proofErr w:type="gramEnd"/>
    </w:p>
    <w:p w14:paraId="4266EBEC" w14:textId="77777777" w:rsidR="00825D71" w:rsidRPr="00A94EFD" w:rsidRDefault="00825D71" w:rsidP="00872A76">
      <w:pPr>
        <w:numPr>
          <w:ilvl w:val="0"/>
          <w:numId w:val="71"/>
        </w:numPr>
        <w:ind w:left="851" w:right="123"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lorsque l'observateur régional de l'ICCAT n'a pas signé l'ITD.</w:t>
      </w:r>
    </w:p>
    <w:p w14:paraId="01758F89" w14:textId="77777777" w:rsidR="00825D71" w:rsidRPr="00A94EFD" w:rsidRDefault="00825D71" w:rsidP="00825D71">
      <w:pPr>
        <w:rPr>
          <w:rFonts w:ascii="Cambria" w:eastAsia="Cambria" w:hAnsi="Cambria" w:cs="Cambria"/>
          <w:sz w:val="20"/>
          <w:szCs w:val="20"/>
          <w:lang w:eastAsia="en-GB"/>
        </w:rPr>
      </w:pPr>
    </w:p>
    <w:p w14:paraId="1610233C" w14:textId="11CC0AF0" w:rsidR="00825D71" w:rsidRPr="00A94EFD" w:rsidRDefault="00825D71" w:rsidP="00825D71">
      <w:pPr>
        <w:ind w:left="426" w:right="-1"/>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La marge d’erreur de 10</w:t>
      </w:r>
      <w:r w:rsidR="009D1201" w:rsidRPr="00A94EFD">
        <w:rPr>
          <w:rFonts w:ascii="Cambria" w:eastAsia="Cambria" w:hAnsi="Cambria" w:cs="Cambria"/>
          <w:sz w:val="20"/>
          <w:szCs w:val="20"/>
          <w:lang w:eastAsia="en-GB"/>
        </w:rPr>
        <w:t> </w:t>
      </w:r>
      <w:r w:rsidRPr="00A94EFD">
        <w:rPr>
          <w:rFonts w:ascii="Cambria" w:eastAsia="Cambria" w:hAnsi="Cambria" w:cs="Cambria"/>
          <w:sz w:val="20"/>
          <w:szCs w:val="20"/>
          <w:lang w:eastAsia="en-GB"/>
        </w:rPr>
        <w:t>% mentionnée ci-dessus devra être exprimée en pourcentage des chiffres de l'opérateur donateur.</w:t>
      </w:r>
    </w:p>
    <w:p w14:paraId="3365464B" w14:textId="77777777" w:rsidR="00FF376B" w:rsidRPr="00A94EFD" w:rsidRDefault="00FF376B" w:rsidP="00825D71">
      <w:pPr>
        <w:ind w:left="426" w:right="-1" w:hanging="426"/>
        <w:contextualSpacing/>
        <w:jc w:val="both"/>
        <w:rPr>
          <w:rFonts w:ascii="Cambria" w:eastAsia="Cambria" w:hAnsi="Cambria" w:cs="Cambria"/>
          <w:sz w:val="20"/>
          <w:szCs w:val="20"/>
          <w:lang w:eastAsia="en-GB"/>
        </w:rPr>
      </w:pPr>
    </w:p>
    <w:p w14:paraId="043F9CEB" w14:textId="1D8312DD" w:rsidR="00825D71" w:rsidRPr="00A94EFD" w:rsidRDefault="00755A45"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135</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Le cas échéant, l'enquête devra comprendre l'analyse de tous les enregistrements vidéo pertinents. Sauf en cas de force majeure, l'enquête devra être conclue dans les 96 heures suivant son lancement, et en tout cas avant l'arrivée de la cage de transport à la ferme de destination.</w:t>
      </w:r>
    </w:p>
    <w:p w14:paraId="0770DCCE" w14:textId="4877583D" w:rsidR="005F03A0" w:rsidRPr="00A94EFD" w:rsidRDefault="005F03A0" w:rsidP="00825D71">
      <w:pPr>
        <w:ind w:left="426" w:right="-1" w:hanging="426"/>
        <w:contextualSpacing/>
        <w:jc w:val="both"/>
        <w:rPr>
          <w:rFonts w:ascii="Cambria" w:eastAsia="Cambria" w:hAnsi="Cambria" w:cs="Cambria"/>
          <w:sz w:val="20"/>
          <w:szCs w:val="20"/>
          <w:lang w:eastAsia="en-GB"/>
        </w:rPr>
      </w:pPr>
    </w:p>
    <w:p w14:paraId="46623C1B" w14:textId="3A0A238E" w:rsidR="00825D71" w:rsidRPr="00A94EFD" w:rsidRDefault="00755A45"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136</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À l'ouverture d'une enquête, l'autorité compétente de la CPC de l'opérateur donateur devra informer l'autorité compétente de la CPC du pavillon du ou des remorqueurs concernés de l'enquête et s'assurer que, jusqu'à la fin de l'enquête, aucun transfert n'est autorisé depuis ou vers la cage de transport en question.</w:t>
      </w:r>
    </w:p>
    <w:p w14:paraId="41A8B535" w14:textId="77777777" w:rsidR="00825D71" w:rsidRPr="00A94EFD" w:rsidRDefault="00825D71" w:rsidP="00825D71">
      <w:pPr>
        <w:ind w:left="426" w:right="-1" w:hanging="426"/>
        <w:contextualSpacing/>
        <w:jc w:val="both"/>
        <w:rPr>
          <w:rFonts w:ascii="Cambria" w:eastAsia="Cambria" w:hAnsi="Cambria" w:cs="Cambria"/>
          <w:sz w:val="20"/>
          <w:szCs w:val="20"/>
          <w:lang w:eastAsia="en-GB"/>
        </w:rPr>
      </w:pPr>
    </w:p>
    <w:p w14:paraId="003C88E0" w14:textId="670874C8" w:rsidR="00825D71" w:rsidRPr="00A94EFD" w:rsidRDefault="00755A45"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137</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Pour toutes les opérations de transfert pour lesquelles une vidéo est requise, une différence supérieure à 10</w:t>
      </w:r>
      <w:r w:rsidR="003F21F6" w:rsidRPr="00A94EFD">
        <w:rPr>
          <w:rFonts w:ascii="Cambria" w:eastAsia="Cambria" w:hAnsi="Cambria" w:cs="Cambria"/>
          <w:sz w:val="20"/>
          <w:szCs w:val="20"/>
          <w:lang w:eastAsia="en-GB"/>
        </w:rPr>
        <w:t> </w:t>
      </w:r>
      <w:r w:rsidR="00825D71" w:rsidRPr="00A94EFD">
        <w:rPr>
          <w:rFonts w:ascii="Cambria" w:eastAsia="Cambria" w:hAnsi="Cambria" w:cs="Cambria"/>
          <w:sz w:val="20"/>
          <w:szCs w:val="20"/>
          <w:lang w:eastAsia="en-GB"/>
        </w:rPr>
        <w:t xml:space="preserve">%, entre le nombre de thons rouges déclaré par l'opérateur donateur dans l’ITD et le nombre déterminé par l'autorité compétente de la CPC de l'opérateur donateur </w:t>
      </w:r>
      <w:proofErr w:type="gramStart"/>
      <w:r w:rsidR="00825D71" w:rsidRPr="00A94EFD">
        <w:rPr>
          <w:rFonts w:ascii="Cambria" w:eastAsia="Cambria" w:hAnsi="Cambria" w:cs="Cambria"/>
          <w:sz w:val="20"/>
          <w:szCs w:val="20"/>
          <w:lang w:eastAsia="en-GB"/>
        </w:rPr>
        <w:t>suite à une</w:t>
      </w:r>
      <w:proofErr w:type="gramEnd"/>
      <w:r w:rsidR="00825D71" w:rsidRPr="00A94EFD">
        <w:rPr>
          <w:rFonts w:ascii="Cambria" w:eastAsia="Cambria" w:hAnsi="Cambria" w:cs="Cambria"/>
          <w:sz w:val="20"/>
          <w:szCs w:val="20"/>
          <w:lang w:eastAsia="en-GB"/>
        </w:rPr>
        <w:t xml:space="preserve"> enquête, devra constituer une non-application potentielle (PNC) de la madrague, de la ferme ou du navire de pêche concerné.</w:t>
      </w:r>
    </w:p>
    <w:p w14:paraId="2D5BABF4" w14:textId="77777777" w:rsidR="00825D71" w:rsidRPr="00A94EFD" w:rsidRDefault="00825D71" w:rsidP="00825D71">
      <w:pPr>
        <w:ind w:left="426" w:right="-1" w:hanging="426"/>
        <w:contextualSpacing/>
        <w:jc w:val="both"/>
        <w:rPr>
          <w:rFonts w:ascii="Cambria" w:eastAsia="Cambria" w:hAnsi="Cambria" w:cs="Cambria"/>
          <w:b/>
          <w:bCs/>
          <w:sz w:val="20"/>
          <w:szCs w:val="20"/>
          <w:lang w:eastAsia="en-GB"/>
        </w:rPr>
      </w:pPr>
    </w:p>
    <w:p w14:paraId="30E07A6C" w14:textId="77777777" w:rsidR="00825D71" w:rsidRPr="00A94EFD" w:rsidRDefault="00825D71" w:rsidP="00825D71">
      <w:pPr>
        <w:ind w:left="426" w:right="-1" w:hanging="426"/>
        <w:contextualSpacing/>
        <w:jc w:val="both"/>
        <w:rPr>
          <w:rFonts w:ascii="Cambria" w:eastAsia="Cambria" w:hAnsi="Cambria" w:cs="Cambria"/>
          <w:b/>
          <w:bCs/>
          <w:sz w:val="20"/>
          <w:szCs w:val="20"/>
          <w:lang w:eastAsia="en-GB"/>
        </w:rPr>
      </w:pPr>
      <w:r w:rsidRPr="00A94EFD">
        <w:rPr>
          <w:rFonts w:ascii="Cambria" w:eastAsia="Cambria" w:hAnsi="Cambria" w:cs="Cambria"/>
          <w:b/>
          <w:bCs/>
          <w:sz w:val="20"/>
          <w:szCs w:val="20"/>
          <w:lang w:eastAsia="en-GB"/>
        </w:rPr>
        <w:t>Modifications des ITD et des eBCD à la suite d'inspections en mer ou d'enquêtes</w:t>
      </w:r>
    </w:p>
    <w:p w14:paraId="2EC54DBD" w14:textId="77777777" w:rsidR="00825D71" w:rsidRPr="00A94EFD" w:rsidRDefault="00825D71" w:rsidP="00825D71">
      <w:pPr>
        <w:ind w:left="426" w:right="-1" w:hanging="426"/>
        <w:contextualSpacing/>
        <w:jc w:val="both"/>
        <w:rPr>
          <w:rFonts w:ascii="Cambria" w:eastAsia="Cambria" w:hAnsi="Cambria" w:cs="Cambria"/>
          <w:sz w:val="20"/>
          <w:szCs w:val="20"/>
          <w:lang w:eastAsia="en-GB"/>
        </w:rPr>
      </w:pPr>
    </w:p>
    <w:p w14:paraId="62441098" w14:textId="4BF6ED74" w:rsidR="00825D71" w:rsidRPr="00A94EFD" w:rsidRDefault="00755A45"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138</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Si, à la suite d'une inspection en mer ou d'une enquête, il s'avère que le nombre de poissons diffère de plus de 10</w:t>
      </w:r>
      <w:r w:rsidR="00140C4B" w:rsidRPr="00A94EFD">
        <w:rPr>
          <w:rFonts w:ascii="Cambria" w:eastAsia="Cambria" w:hAnsi="Cambria" w:cs="Cambria"/>
          <w:sz w:val="20"/>
          <w:szCs w:val="20"/>
          <w:lang w:eastAsia="en-GB"/>
        </w:rPr>
        <w:t> </w:t>
      </w:r>
      <w:r w:rsidR="00825D71" w:rsidRPr="00A94EFD">
        <w:rPr>
          <w:rFonts w:ascii="Cambria" w:eastAsia="Cambria" w:hAnsi="Cambria" w:cs="Cambria"/>
          <w:sz w:val="20"/>
          <w:szCs w:val="20"/>
          <w:lang w:eastAsia="en-GB"/>
        </w:rPr>
        <w:t>% de celui déclaré dans l’ITD et l'eBCD, l'eBCD devra être modifié par l'autorité compétente de la CPC de l'opérateur donateur, afin de refléter le résultat de l'enquête.</w:t>
      </w:r>
    </w:p>
    <w:p w14:paraId="683D7540" w14:textId="77777777" w:rsidR="00825D71" w:rsidRPr="00A94EFD" w:rsidRDefault="00825D71" w:rsidP="00825D71">
      <w:pPr>
        <w:ind w:left="426" w:right="-1" w:hanging="426"/>
        <w:contextualSpacing/>
        <w:jc w:val="both"/>
        <w:rPr>
          <w:rFonts w:ascii="Cambria" w:eastAsia="Cambria" w:hAnsi="Cambria" w:cs="Cambria"/>
          <w:sz w:val="20"/>
          <w:szCs w:val="20"/>
          <w:lang w:eastAsia="en-GB"/>
        </w:rPr>
      </w:pPr>
    </w:p>
    <w:p w14:paraId="18C816E2" w14:textId="33B3A39B" w:rsidR="00825D71" w:rsidRPr="00A94EFD" w:rsidRDefault="00825D71" w:rsidP="00825D71">
      <w:pPr>
        <w:contextualSpacing/>
        <w:jc w:val="both"/>
        <w:rPr>
          <w:rFonts w:ascii="Cambria" w:eastAsia="Cambria" w:hAnsi="Cambria" w:cs="Cambria"/>
          <w:b/>
          <w:sz w:val="20"/>
          <w:szCs w:val="20"/>
          <w:lang w:eastAsia="en-GB"/>
        </w:rPr>
      </w:pPr>
      <w:r w:rsidRPr="00A94EFD">
        <w:rPr>
          <w:rFonts w:ascii="Cambria" w:eastAsia="Cambria" w:hAnsi="Cambria" w:cs="Cambria"/>
          <w:b/>
          <w:bCs/>
          <w:sz w:val="20"/>
          <w:szCs w:val="20"/>
          <w:lang w:eastAsia="en-GB"/>
        </w:rPr>
        <w:t xml:space="preserve">Poissons qui meurent lors des opérations de transfert et </w:t>
      </w:r>
      <w:r w:rsidR="00140C4B" w:rsidRPr="00A94EFD">
        <w:rPr>
          <w:rFonts w:ascii="Cambria" w:eastAsia="Cambria" w:hAnsi="Cambria" w:cs="Cambria"/>
          <w:b/>
          <w:bCs/>
          <w:sz w:val="20"/>
          <w:szCs w:val="20"/>
          <w:lang w:eastAsia="en-GB"/>
        </w:rPr>
        <w:t>pendant le</w:t>
      </w:r>
      <w:r w:rsidRPr="00A94EFD">
        <w:rPr>
          <w:rFonts w:ascii="Cambria" w:eastAsia="Cambria" w:hAnsi="Cambria" w:cs="Cambria"/>
          <w:b/>
          <w:bCs/>
          <w:sz w:val="20"/>
          <w:szCs w:val="20"/>
          <w:lang w:eastAsia="en-GB"/>
        </w:rPr>
        <w:t xml:space="preserve"> transport associé</w:t>
      </w:r>
    </w:p>
    <w:p w14:paraId="4F228E87" w14:textId="77777777" w:rsidR="00825D71" w:rsidRPr="00A94EFD" w:rsidRDefault="00825D71" w:rsidP="00825D71">
      <w:pPr>
        <w:contextualSpacing/>
        <w:rPr>
          <w:rFonts w:ascii="Cambria" w:eastAsia="Cambria" w:hAnsi="Cambria" w:cs="Cambria"/>
          <w:sz w:val="20"/>
          <w:szCs w:val="20"/>
          <w:lang w:eastAsia="en-GB"/>
        </w:rPr>
      </w:pPr>
    </w:p>
    <w:p w14:paraId="7BC2B43F" w14:textId="68495311" w:rsidR="00825D71" w:rsidRPr="00A94EFD" w:rsidRDefault="00755A45"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139</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Le nombre de poissons qui meurent au cours d'une opération de transfert ou pendant le transport des poissons vers la ferme de destination devra être déclaré par l'opérateur donateur conformément aux procédures et au modèle figurant à l’</w:t>
      </w:r>
      <w:r w:rsidR="00825D71" w:rsidRPr="00A94EFD">
        <w:rPr>
          <w:rFonts w:ascii="Cambria" w:eastAsia="Cambria" w:hAnsi="Cambria" w:cs="Cambria"/>
          <w:b/>
          <w:bCs/>
          <w:sz w:val="20"/>
          <w:szCs w:val="20"/>
          <w:lang w:eastAsia="en-GB"/>
        </w:rPr>
        <w:t>annexe</w:t>
      </w:r>
      <w:r w:rsidR="00825D71" w:rsidRPr="00A94EFD">
        <w:rPr>
          <w:rFonts w:ascii="Cambria" w:eastAsia="Cambria" w:hAnsi="Cambria" w:cs="Cambria"/>
          <w:b/>
          <w:sz w:val="20"/>
          <w:szCs w:val="20"/>
          <w:lang w:eastAsia="en-GB"/>
        </w:rPr>
        <w:t xml:space="preserve"> 11</w:t>
      </w:r>
      <w:r w:rsidR="00825D71" w:rsidRPr="00A94EFD">
        <w:rPr>
          <w:rFonts w:ascii="Cambria" w:eastAsia="Cambria" w:hAnsi="Cambria" w:cs="Cambria"/>
          <w:sz w:val="20"/>
          <w:szCs w:val="20"/>
          <w:lang w:eastAsia="en-GB"/>
        </w:rPr>
        <w:t>.</w:t>
      </w:r>
    </w:p>
    <w:p w14:paraId="26965217" w14:textId="6377F3F9" w:rsidR="000B26A5" w:rsidRPr="00A94EFD" w:rsidRDefault="000B26A5">
      <w:pPr>
        <w:spacing w:after="160" w:line="259" w:lineRule="auto"/>
        <w:rPr>
          <w:rFonts w:ascii="Cambria" w:eastAsia="Cambria" w:hAnsi="Cambria" w:cs="Cambria"/>
          <w:b/>
          <w:sz w:val="20"/>
          <w:szCs w:val="20"/>
          <w:lang w:eastAsia="en-GB"/>
        </w:rPr>
      </w:pPr>
    </w:p>
    <w:p w14:paraId="6621BFC0" w14:textId="77777777" w:rsidR="00DB4B01" w:rsidRPr="00A94EFD" w:rsidRDefault="00DB4B01">
      <w:pPr>
        <w:spacing w:after="160" w:line="259" w:lineRule="auto"/>
        <w:rPr>
          <w:rFonts w:ascii="Cambria" w:eastAsia="Cambria" w:hAnsi="Cambria" w:cs="Cambria"/>
          <w:b/>
          <w:sz w:val="20"/>
          <w:szCs w:val="20"/>
          <w:lang w:eastAsia="en-GB"/>
        </w:rPr>
      </w:pPr>
    </w:p>
    <w:p w14:paraId="230A1AD7" w14:textId="77777777" w:rsidR="005F03A0" w:rsidRPr="00A94EFD" w:rsidRDefault="005F03A0">
      <w:pPr>
        <w:spacing w:after="160" w:line="259" w:lineRule="auto"/>
        <w:rPr>
          <w:rFonts w:ascii="Cambria" w:eastAsia="Cambria" w:hAnsi="Cambria" w:cs="Cambria"/>
          <w:b/>
          <w:sz w:val="20"/>
          <w:szCs w:val="20"/>
          <w:lang w:eastAsia="en-GB"/>
        </w:rPr>
      </w:pPr>
      <w:r w:rsidRPr="00A94EFD">
        <w:rPr>
          <w:rFonts w:ascii="Cambria" w:eastAsia="Cambria" w:hAnsi="Cambria" w:cs="Cambria"/>
          <w:b/>
          <w:sz w:val="20"/>
          <w:szCs w:val="20"/>
          <w:lang w:eastAsia="en-GB"/>
        </w:rPr>
        <w:br w:type="page"/>
      </w:r>
    </w:p>
    <w:p w14:paraId="63072B4E" w14:textId="7171BEAB" w:rsidR="00825D71" w:rsidRPr="00A94EFD" w:rsidRDefault="00825D71" w:rsidP="00825D71">
      <w:pPr>
        <w:contextualSpacing/>
        <w:jc w:val="center"/>
        <w:rPr>
          <w:rFonts w:ascii="Cambria" w:eastAsia="Cambria" w:hAnsi="Cambria" w:cs="Cambria"/>
          <w:b/>
          <w:sz w:val="20"/>
          <w:szCs w:val="20"/>
          <w:lang w:eastAsia="en-GB"/>
        </w:rPr>
      </w:pPr>
      <w:r w:rsidRPr="00A94EFD">
        <w:rPr>
          <w:rFonts w:ascii="Cambria" w:eastAsia="Cambria" w:hAnsi="Cambria" w:cs="Cambria"/>
          <w:b/>
          <w:sz w:val="20"/>
          <w:szCs w:val="20"/>
          <w:lang w:eastAsia="en-GB"/>
        </w:rPr>
        <w:lastRenderedPageBreak/>
        <w:t xml:space="preserve">IVe </w:t>
      </w:r>
      <w:r w:rsidR="00140C4B" w:rsidRPr="00A94EFD">
        <w:rPr>
          <w:rFonts w:ascii="Cambria" w:eastAsia="Cambria" w:hAnsi="Cambria" w:cs="Cambria"/>
          <w:b/>
          <w:sz w:val="20"/>
          <w:szCs w:val="20"/>
          <w:lang w:eastAsia="en-GB"/>
        </w:rPr>
        <w:t>p</w:t>
      </w:r>
      <w:r w:rsidRPr="00A94EFD">
        <w:rPr>
          <w:rFonts w:ascii="Cambria" w:eastAsia="Cambria" w:hAnsi="Cambria" w:cs="Cambria"/>
          <w:b/>
          <w:sz w:val="20"/>
          <w:szCs w:val="20"/>
          <w:lang w:eastAsia="en-GB"/>
        </w:rPr>
        <w:t>artie</w:t>
      </w:r>
      <w:r w:rsidR="00FE2FF0" w:rsidRPr="00A94EFD">
        <w:rPr>
          <w:rFonts w:ascii="Cambria" w:eastAsia="Cambria" w:hAnsi="Cambria" w:cs="Cambria"/>
          <w:b/>
          <w:sz w:val="20"/>
          <w:szCs w:val="20"/>
          <w:lang w:eastAsia="en-GB"/>
        </w:rPr>
        <w:t> :</w:t>
      </w:r>
    </w:p>
    <w:p w14:paraId="2515322B" w14:textId="77777777" w:rsidR="00825D71" w:rsidRPr="00A94EFD" w:rsidRDefault="00825D71" w:rsidP="00825D71">
      <w:pPr>
        <w:contextualSpacing/>
        <w:jc w:val="center"/>
        <w:rPr>
          <w:rFonts w:ascii="Cambria" w:eastAsia="Cambria" w:hAnsi="Cambria" w:cs="Cambria"/>
          <w:b/>
          <w:sz w:val="20"/>
          <w:szCs w:val="20"/>
          <w:lang w:eastAsia="en-GB"/>
        </w:rPr>
      </w:pPr>
      <w:r w:rsidRPr="00A94EFD">
        <w:rPr>
          <w:rFonts w:ascii="Cambria" w:eastAsia="Cambria" w:hAnsi="Cambria" w:cs="Cambria"/>
          <w:b/>
          <w:sz w:val="20"/>
          <w:szCs w:val="20"/>
          <w:lang w:eastAsia="en-GB"/>
        </w:rPr>
        <w:t>Mesures de contrôle</w:t>
      </w:r>
    </w:p>
    <w:p w14:paraId="39326580" w14:textId="77777777" w:rsidR="00825D71" w:rsidRPr="00A94EFD" w:rsidRDefault="00825D71" w:rsidP="00825D71">
      <w:pPr>
        <w:contextualSpacing/>
        <w:jc w:val="center"/>
        <w:rPr>
          <w:rFonts w:ascii="Cambria" w:eastAsia="Cambria" w:hAnsi="Cambria" w:cs="Cambria"/>
          <w:b/>
          <w:sz w:val="20"/>
          <w:szCs w:val="20"/>
          <w:lang w:eastAsia="en-GB"/>
        </w:rPr>
      </w:pPr>
    </w:p>
    <w:p w14:paraId="5D6CBD15" w14:textId="77777777" w:rsidR="00825D71" w:rsidRPr="00A94EFD" w:rsidRDefault="00825D71" w:rsidP="00825D71">
      <w:pPr>
        <w:contextualSpacing/>
        <w:jc w:val="center"/>
        <w:rPr>
          <w:rFonts w:ascii="Cambria" w:eastAsia="Cambria" w:hAnsi="Cambria" w:cs="Cambria"/>
          <w:sz w:val="20"/>
          <w:szCs w:val="20"/>
          <w:lang w:eastAsia="en-GB"/>
        </w:rPr>
      </w:pPr>
      <w:r w:rsidRPr="00A94EFD">
        <w:rPr>
          <w:rFonts w:ascii="Cambria" w:eastAsia="Cambria" w:hAnsi="Cambria" w:cs="Cambria"/>
          <w:b/>
          <w:sz w:val="20"/>
          <w:szCs w:val="20"/>
          <w:lang w:eastAsia="en-GB"/>
        </w:rPr>
        <w:t>Section E - Mise en cage</w:t>
      </w:r>
    </w:p>
    <w:p w14:paraId="2F9EC9D0" w14:textId="77777777" w:rsidR="00825D71" w:rsidRPr="00A94EFD" w:rsidRDefault="00825D71" w:rsidP="00825D71">
      <w:pPr>
        <w:ind w:right="123"/>
        <w:contextualSpacing/>
        <w:jc w:val="both"/>
        <w:rPr>
          <w:rFonts w:ascii="Cambria" w:eastAsia="Cambria" w:hAnsi="Cambria" w:cs="Cambria"/>
          <w:sz w:val="20"/>
          <w:szCs w:val="20"/>
          <w:lang w:eastAsia="en-GB"/>
        </w:rPr>
      </w:pPr>
    </w:p>
    <w:p w14:paraId="79B0FBB6" w14:textId="77777777" w:rsidR="00825D71" w:rsidRPr="00A94EFD" w:rsidRDefault="00825D71" w:rsidP="00825D71">
      <w:pPr>
        <w:ind w:left="8" w:right="140" w:hanging="8"/>
        <w:contextualSpacing/>
        <w:jc w:val="both"/>
        <w:rPr>
          <w:rFonts w:ascii="Cambria" w:eastAsia="Cambria" w:hAnsi="Cambria" w:cs="Cambria"/>
          <w:b/>
          <w:sz w:val="20"/>
          <w:szCs w:val="20"/>
          <w:lang w:eastAsia="en-GB"/>
        </w:rPr>
      </w:pPr>
      <w:r w:rsidRPr="00A94EFD">
        <w:rPr>
          <w:rFonts w:ascii="Cambria" w:eastAsia="Cambria" w:hAnsi="Cambria" w:cs="Cambria"/>
          <w:b/>
          <w:sz w:val="20"/>
          <w:szCs w:val="20"/>
          <w:lang w:eastAsia="en-GB"/>
        </w:rPr>
        <w:t>Dispositions générales</w:t>
      </w:r>
    </w:p>
    <w:p w14:paraId="15B57C71" w14:textId="77777777" w:rsidR="00825D71" w:rsidRPr="00A94EFD" w:rsidRDefault="00825D71" w:rsidP="00825D71">
      <w:pPr>
        <w:ind w:right="123"/>
        <w:contextualSpacing/>
        <w:jc w:val="both"/>
        <w:rPr>
          <w:rFonts w:ascii="Cambria" w:eastAsia="Cambria" w:hAnsi="Cambria" w:cs="Cambria"/>
          <w:sz w:val="20"/>
          <w:szCs w:val="20"/>
          <w:lang w:eastAsia="en-GB"/>
        </w:rPr>
      </w:pPr>
    </w:p>
    <w:p w14:paraId="6E73B053" w14:textId="2FD053D5" w:rsidR="00825D71" w:rsidRPr="00A94EFD" w:rsidRDefault="00755A45"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140</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Chaque CPC de la ferme devra désigner une seule autorité compétente, ci-après dénommée « autorité compétente de la CPC de la ferme ». Cette autorité devra être responsable de la coordination de la collecte et de la vérification des informations sur les activités nationales de mise en cage, du contrôle des activités des fermes menées sous sa juridiction, ainsi que de la déclaration aux autorités compétentes de la CPC dont les navires de pavillon ou les madragues ont capturé les thonidés mis en cage, et de la coopération avec ces autorités.</w:t>
      </w:r>
    </w:p>
    <w:p w14:paraId="67403F9C" w14:textId="77777777" w:rsidR="00825D71" w:rsidRPr="00A94EFD" w:rsidRDefault="00825D71" w:rsidP="00825D71">
      <w:pPr>
        <w:ind w:left="426" w:right="123" w:hanging="426"/>
        <w:contextualSpacing/>
        <w:jc w:val="both"/>
        <w:rPr>
          <w:rFonts w:ascii="Cambria" w:eastAsia="Cambria" w:hAnsi="Cambria" w:cs="Cambria"/>
          <w:sz w:val="20"/>
          <w:szCs w:val="20"/>
          <w:lang w:eastAsia="en-GB"/>
        </w:rPr>
      </w:pPr>
    </w:p>
    <w:p w14:paraId="26D52D66" w14:textId="087BB5D2" w:rsidR="00825D71" w:rsidRPr="00A94EFD" w:rsidRDefault="00755A45"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141</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 xml:space="preserve">Lorsque les fermes sont situées au-delà des eaux relevant de la juridiction d'une CPC, les dispositions de la présente section devront s'appliquer, </w:t>
      </w:r>
      <w:r w:rsidR="00825D71" w:rsidRPr="00A94EFD">
        <w:rPr>
          <w:rFonts w:ascii="Cambria" w:eastAsia="Cambria" w:hAnsi="Cambria" w:cs="Cambria"/>
          <w:i/>
          <w:sz w:val="20"/>
          <w:szCs w:val="20"/>
          <w:lang w:eastAsia="en-GB"/>
        </w:rPr>
        <w:t>mutatis mutandis</w:t>
      </w:r>
      <w:r w:rsidR="00825D71" w:rsidRPr="00A94EFD">
        <w:rPr>
          <w:rFonts w:ascii="Cambria" w:eastAsia="Cambria" w:hAnsi="Cambria" w:cs="Cambria"/>
          <w:sz w:val="20"/>
          <w:szCs w:val="20"/>
          <w:lang w:eastAsia="en-GB"/>
        </w:rPr>
        <w:t>, aux CPC dans lesquelles les personnes physiques ou morales responsables de la ferme sont situées.</w:t>
      </w:r>
    </w:p>
    <w:p w14:paraId="5B3B60D8" w14:textId="77777777" w:rsidR="00825D71" w:rsidRPr="00A94EFD" w:rsidRDefault="00825D71" w:rsidP="00825D71">
      <w:pPr>
        <w:ind w:left="426" w:right="123" w:hanging="426"/>
        <w:contextualSpacing/>
        <w:jc w:val="both"/>
        <w:rPr>
          <w:rFonts w:ascii="Cambria" w:eastAsia="Cambria" w:hAnsi="Cambria" w:cs="Cambria"/>
          <w:sz w:val="20"/>
          <w:szCs w:val="20"/>
          <w:lang w:eastAsia="en-GB"/>
        </w:rPr>
      </w:pPr>
    </w:p>
    <w:p w14:paraId="0FFF208E" w14:textId="1961F136" w:rsidR="00825D71" w:rsidRPr="00A94EFD" w:rsidRDefault="00755A45"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142</w:t>
      </w:r>
      <w:r w:rsidR="00825D71" w:rsidRPr="00A94EFD">
        <w:rPr>
          <w:rFonts w:ascii="Cambria" w:eastAsia="Cambria" w:hAnsi="Cambria" w:cs="Cambria"/>
          <w:sz w:val="20"/>
          <w:szCs w:val="20"/>
          <w:lang w:eastAsia="en-GB"/>
        </w:rPr>
        <w:t xml:space="preserve">. </w:t>
      </w:r>
      <w:r w:rsidR="00825D71" w:rsidRPr="00A94EFD">
        <w:rPr>
          <w:rFonts w:ascii="Cambria" w:eastAsia="Cambria" w:hAnsi="Cambria" w:cs="Cambria"/>
          <w:sz w:val="20"/>
          <w:szCs w:val="20"/>
          <w:lang w:eastAsia="en-GB"/>
        </w:rPr>
        <w:tab/>
        <w:t>Toutes les activités de la ferme devront être soumises au contrôle décrit dans le plan de suivi, de contrôle et d'inspection présenté au titre du paragraphe 10 de la présente Recommandation.</w:t>
      </w:r>
    </w:p>
    <w:p w14:paraId="49909225" w14:textId="77777777" w:rsidR="00825D71" w:rsidRPr="00A94EFD" w:rsidRDefault="00825D71" w:rsidP="00825D71">
      <w:pPr>
        <w:ind w:left="426" w:right="123" w:hanging="426"/>
        <w:contextualSpacing/>
        <w:jc w:val="both"/>
        <w:rPr>
          <w:rFonts w:ascii="Cambria" w:eastAsia="Cambria" w:hAnsi="Cambria" w:cs="Cambria"/>
          <w:sz w:val="20"/>
          <w:szCs w:val="20"/>
          <w:lang w:eastAsia="en-GB"/>
        </w:rPr>
      </w:pPr>
    </w:p>
    <w:p w14:paraId="4A4375E0" w14:textId="5D6F607C" w:rsidR="00825D71" w:rsidRPr="00A94EFD" w:rsidRDefault="00755A45"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143</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Toutes les CPC participant à des activités liées à la mise en cage devront échanger des informations et coopérer pour s'assurer que le nombre et le poids du thon rouge destiné à la mise en cage sont exacts, conformes aux quantités déclarées par le senneur ou la madrague, et consignés dans les sections pertinentes de l'eBCD.</w:t>
      </w:r>
    </w:p>
    <w:p w14:paraId="190DE373" w14:textId="77777777" w:rsidR="00825D71" w:rsidRPr="00A94EFD" w:rsidRDefault="00825D71" w:rsidP="00825D71">
      <w:pPr>
        <w:ind w:left="426" w:right="123" w:hanging="426"/>
        <w:contextualSpacing/>
        <w:jc w:val="both"/>
        <w:rPr>
          <w:rFonts w:ascii="Cambria" w:eastAsia="Cambria" w:hAnsi="Cambria" w:cs="Cambria"/>
          <w:sz w:val="20"/>
          <w:szCs w:val="20"/>
          <w:lang w:eastAsia="en-GB"/>
        </w:rPr>
      </w:pPr>
    </w:p>
    <w:p w14:paraId="44DB7AC9" w14:textId="5CD87C5B" w:rsidR="00825D71" w:rsidRPr="00A94EFD" w:rsidRDefault="00755A45" w:rsidP="00825D71">
      <w:pPr>
        <w:ind w:left="426" w:hanging="426"/>
        <w:contextualSpacing/>
        <w:jc w:val="both"/>
        <w:rPr>
          <w:rFonts w:ascii="Cambria" w:eastAsia="Cambria" w:hAnsi="Cambria" w:cs="Cambria"/>
          <w:i/>
          <w:iCs/>
          <w:sz w:val="20"/>
          <w:szCs w:val="20"/>
          <w:lang w:eastAsia="en-GB"/>
        </w:rPr>
      </w:pPr>
      <w:r w:rsidRPr="00A94EFD">
        <w:rPr>
          <w:rFonts w:ascii="Cambria" w:eastAsia="Cambria" w:hAnsi="Cambria" w:cs="Cambria"/>
          <w:sz w:val="20"/>
          <w:szCs w:val="20"/>
          <w:lang w:eastAsia="en-GB"/>
        </w:rPr>
        <w:t>144</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 xml:space="preserve">Les CPC de la ferme sont encouragées à échanger leurs expériences et leurs meilleures pratiques en matière de contrôle et d'inspection des activités d'élevage en utilisant le programme pilote d'échange volontaire de personnel d'inspection établi par la </w:t>
      </w:r>
      <w:r w:rsidR="00064821" w:rsidRPr="00A94EFD">
        <w:rPr>
          <w:rFonts w:ascii="Cambria" w:eastAsia="SimSun" w:hAnsi="Cambria"/>
          <w:i/>
          <w:iCs/>
          <w:sz w:val="20"/>
          <w:szCs w:val="20"/>
        </w:rPr>
        <w:t>Résolution de l’ICCAT amendant la Résolution 18-11 de l’ICCAT établissant un programme pilote d’échange volontaire de personnel d’inspection dans les pêcheries gérées par l’ICCAT</w:t>
      </w:r>
      <w:r w:rsidR="00064821" w:rsidRPr="00A94EFD">
        <w:rPr>
          <w:rStyle w:val="Hyperlink"/>
          <w:rFonts w:ascii="Cambria" w:eastAsia="SimSun" w:hAnsi="Cambria"/>
          <w:i/>
          <w:iCs/>
          <w:sz w:val="20"/>
          <w:szCs w:val="20"/>
          <w:u w:val="none"/>
        </w:rPr>
        <w:t xml:space="preserve"> </w:t>
      </w:r>
      <w:r w:rsidR="00064821" w:rsidRPr="00A94EFD">
        <w:rPr>
          <w:rFonts w:ascii="Cambria" w:eastAsia="Cambria" w:hAnsi="Cambria" w:cs="Cambria"/>
          <w:sz w:val="20"/>
          <w:szCs w:val="20"/>
          <w:lang w:eastAsia="en-GB"/>
        </w:rPr>
        <w:t xml:space="preserve">(Rés. </w:t>
      </w:r>
      <w:r w:rsidR="00825D71" w:rsidRPr="00A94EFD">
        <w:rPr>
          <w:rFonts w:ascii="Cambria" w:eastAsia="Cambria" w:hAnsi="Cambria" w:cs="Cambria"/>
          <w:sz w:val="20"/>
          <w:szCs w:val="20"/>
          <w:lang w:eastAsia="en-GB"/>
        </w:rPr>
        <w:t>19-17</w:t>
      </w:r>
      <w:r w:rsidR="00064821" w:rsidRPr="00A94EFD">
        <w:rPr>
          <w:rFonts w:ascii="Cambria" w:eastAsia="Cambria" w:hAnsi="Cambria" w:cs="Cambria"/>
          <w:sz w:val="20"/>
          <w:szCs w:val="20"/>
          <w:lang w:eastAsia="en-GB"/>
        </w:rPr>
        <w:t>).</w:t>
      </w:r>
    </w:p>
    <w:p w14:paraId="330239DA" w14:textId="77777777" w:rsidR="00825D71" w:rsidRPr="00A94EFD" w:rsidRDefault="00825D71" w:rsidP="00825D71">
      <w:pPr>
        <w:rPr>
          <w:rFonts w:ascii="Cambria" w:eastAsia="Cambria" w:hAnsi="Cambria" w:cs="Cambria"/>
          <w:sz w:val="20"/>
          <w:szCs w:val="20"/>
          <w:lang w:eastAsia="en-GB"/>
        </w:rPr>
      </w:pPr>
    </w:p>
    <w:p w14:paraId="777228F3" w14:textId="543E7B19" w:rsidR="00825D71" w:rsidRPr="00A94EFD" w:rsidRDefault="00755A45"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145</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L'autorité compétente de la CPC de la ferme devra veiller à ce que les opérateurs de la ferme tiennent à jour à tout moment un plan schématique précis de leur ferme, indiquant le numéro unique de toutes les cages et leur position individuelle dans la ferme. Le plan devra être mis à tout moment à la disposition de l'autorité compétente de la CPC de la ferme à des fins de contrôle. Toute modification du plan schématique est soumise à une notification préalable à l'autorité compétente de la CPC de la ferme. Le plan schématique de la ferme devra être adapté chaque fois que le nombre et/ou la répartition des cages de la ferme sont modifiés.</w:t>
      </w:r>
    </w:p>
    <w:p w14:paraId="7199DA6D" w14:textId="77777777" w:rsidR="00825D71" w:rsidRPr="00A94EFD" w:rsidRDefault="00825D71" w:rsidP="00825D71">
      <w:pPr>
        <w:ind w:left="426" w:right="-1" w:hanging="426"/>
        <w:contextualSpacing/>
        <w:jc w:val="both"/>
        <w:rPr>
          <w:rFonts w:ascii="Cambria" w:eastAsia="Cambria" w:hAnsi="Cambria" w:cs="Cambria"/>
          <w:sz w:val="20"/>
          <w:szCs w:val="20"/>
          <w:lang w:eastAsia="en-GB"/>
        </w:rPr>
      </w:pPr>
    </w:p>
    <w:p w14:paraId="365D7405" w14:textId="643BDE03" w:rsidR="00825D71" w:rsidRPr="00A94EFD" w:rsidRDefault="00755A45"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146</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L'autorité compétente de la CPC de la ferme et l’opérateur de la ferme devront conserver toutes les informations, documents et matériels relatifs aux activités de mise en cage menées dans les fermes sous sa juridiction pendant au moins 3 ans, et conserver les informations aussi longtemps que nécessaire à des fins d'application.</w:t>
      </w:r>
    </w:p>
    <w:p w14:paraId="3A38B75D" w14:textId="77777777" w:rsidR="00825D71" w:rsidRPr="00A94EFD" w:rsidRDefault="00825D71" w:rsidP="00825D71">
      <w:pPr>
        <w:rPr>
          <w:rFonts w:ascii="Cambria" w:eastAsia="Cambria" w:hAnsi="Cambria" w:cs="Cambria"/>
          <w:b/>
          <w:sz w:val="20"/>
          <w:szCs w:val="20"/>
          <w:lang w:eastAsia="en-GB"/>
        </w:rPr>
      </w:pPr>
    </w:p>
    <w:p w14:paraId="2CDF3291" w14:textId="77777777" w:rsidR="00825D71" w:rsidRPr="00A94EFD" w:rsidRDefault="00825D71" w:rsidP="00825D71">
      <w:pPr>
        <w:keepNext/>
        <w:keepLines/>
        <w:ind w:left="10" w:hanging="10"/>
        <w:contextualSpacing/>
        <w:outlineLvl w:val="0"/>
        <w:rPr>
          <w:rFonts w:ascii="Cambria" w:eastAsia="Cambria" w:hAnsi="Cambria" w:cs="Cambria"/>
          <w:b/>
          <w:sz w:val="20"/>
          <w:szCs w:val="20"/>
          <w:lang w:eastAsia="en-GB"/>
        </w:rPr>
      </w:pPr>
      <w:r w:rsidRPr="00A94EFD">
        <w:rPr>
          <w:rFonts w:ascii="Cambria" w:eastAsia="Cambria" w:hAnsi="Cambria" w:cs="Cambria"/>
          <w:b/>
          <w:sz w:val="20"/>
          <w:szCs w:val="20"/>
          <w:lang w:eastAsia="en-GB"/>
        </w:rPr>
        <w:t>Numéro unique attribué aux cages</w:t>
      </w:r>
    </w:p>
    <w:p w14:paraId="09A3BEF8" w14:textId="77777777" w:rsidR="00825D71" w:rsidRPr="00A94EFD" w:rsidRDefault="00825D71" w:rsidP="00825D71">
      <w:pPr>
        <w:ind w:right="140"/>
        <w:contextualSpacing/>
        <w:jc w:val="both"/>
        <w:rPr>
          <w:rFonts w:ascii="Cambria" w:eastAsia="Cambria" w:hAnsi="Cambria" w:cs="Cambria"/>
          <w:sz w:val="20"/>
          <w:szCs w:val="20"/>
          <w:lang w:eastAsia="en-GB"/>
        </w:rPr>
      </w:pPr>
    </w:p>
    <w:p w14:paraId="69E1DED9" w14:textId="472F68BF" w:rsidR="00825D71" w:rsidRPr="00A94EFD" w:rsidRDefault="00755A45"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147</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 xml:space="preserve">Avant le début de la campagne de pêche du thon rouge, l'autorité compétente de la CPC de la ferme devra attribuer un numéro unique et identifiable à chaque cage associée aux fermes sous sa juridiction, y compris les cages utilisées pour transporter le poisson </w:t>
      </w:r>
      <w:r w:rsidR="00A24901" w:rsidRPr="00A94EFD">
        <w:rPr>
          <w:rFonts w:ascii="Cambria" w:eastAsia="Cambria" w:hAnsi="Cambria" w:cs="Cambria"/>
          <w:sz w:val="20"/>
          <w:szCs w:val="20"/>
          <w:lang w:eastAsia="en-GB"/>
        </w:rPr>
        <w:t>vers</w:t>
      </w:r>
      <w:r w:rsidR="00825D71" w:rsidRPr="00A94EFD">
        <w:rPr>
          <w:rFonts w:ascii="Cambria" w:eastAsia="Cambria" w:hAnsi="Cambria" w:cs="Cambria"/>
          <w:sz w:val="20"/>
          <w:szCs w:val="20"/>
          <w:lang w:eastAsia="en-GB"/>
        </w:rPr>
        <w:t xml:space="preserve"> la ferme.</w:t>
      </w:r>
    </w:p>
    <w:p w14:paraId="192F11DC" w14:textId="77777777" w:rsidR="00825D71" w:rsidRPr="00A94EFD" w:rsidRDefault="00825D71" w:rsidP="00825D71">
      <w:pPr>
        <w:ind w:left="426" w:right="-1" w:hanging="426"/>
        <w:contextualSpacing/>
        <w:jc w:val="both"/>
        <w:rPr>
          <w:rFonts w:ascii="Cambria" w:eastAsia="Cambria" w:hAnsi="Cambria" w:cs="Cambria"/>
          <w:sz w:val="20"/>
          <w:szCs w:val="20"/>
          <w:lang w:eastAsia="en-GB"/>
        </w:rPr>
      </w:pPr>
    </w:p>
    <w:p w14:paraId="3DCCF565" w14:textId="300A2003" w:rsidR="00825D71" w:rsidRPr="00A94EFD" w:rsidRDefault="00755A45"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148</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 xml:space="preserve">Chaque cage devra être identifiée par un système de numérotation unique comprenant au moins le code à trois lettres de la CPC suivi de trois chiffres. Les numéros uniques des cages devront être estampillés ou peints sur deux côtés opposés de l'anneau de la cage et au-dessus de la ligne de flottaison, dans une couleur contrastant avec le fond sur lequel ils sont peints ou estampillés, et doivent être visibles et lisibles à tout moment à des fins de contrôle. </w:t>
      </w:r>
    </w:p>
    <w:p w14:paraId="7AEF00AD" w14:textId="77777777" w:rsidR="00825D71" w:rsidRPr="00A94EFD" w:rsidRDefault="00825D71" w:rsidP="00825D71">
      <w:pPr>
        <w:rPr>
          <w:rFonts w:ascii="Cambria" w:eastAsia="Cambria" w:hAnsi="Cambria" w:cs="Cambria"/>
          <w:sz w:val="20"/>
          <w:szCs w:val="20"/>
          <w:lang w:eastAsia="en-GB"/>
        </w:rPr>
      </w:pPr>
    </w:p>
    <w:p w14:paraId="1B1D76C4" w14:textId="33ACAC65" w:rsidR="00A24901" w:rsidRPr="00A94EFD" w:rsidRDefault="00755A45" w:rsidP="00FE2FF0">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149</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La hauteur des lettres et des chiffres devra être d'au moins 20 centimètres avec une épaisseur de ligne d'au moins 4 centimètres.</w:t>
      </w:r>
      <w:r w:rsidR="00A24901" w:rsidRPr="00A94EFD">
        <w:rPr>
          <w:rFonts w:ascii="Cambria" w:eastAsia="Cambria" w:hAnsi="Cambria" w:cs="Cambria"/>
          <w:sz w:val="20"/>
          <w:szCs w:val="20"/>
          <w:lang w:eastAsia="en-GB"/>
        </w:rPr>
        <w:br w:type="page"/>
      </w:r>
    </w:p>
    <w:p w14:paraId="548797C6" w14:textId="00D233E5" w:rsidR="00825D71" w:rsidRPr="00A94EFD" w:rsidRDefault="00755A45"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lastRenderedPageBreak/>
        <w:t>150</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Des méthodes alternatives pour marquer le numéro unique sur la cage sont autorisées, à condition qu'elles offrent la même garantie de visibilité, de lisibilité et d'inviolabilité.</w:t>
      </w:r>
    </w:p>
    <w:p w14:paraId="70D65839" w14:textId="77777777" w:rsidR="00825D71" w:rsidRPr="00A94EFD" w:rsidRDefault="00825D71" w:rsidP="00825D71">
      <w:pPr>
        <w:rPr>
          <w:rFonts w:ascii="Cambria" w:eastAsia="Cambria" w:hAnsi="Cambria" w:cs="Cambria"/>
          <w:b/>
          <w:sz w:val="20"/>
          <w:szCs w:val="20"/>
          <w:lang w:eastAsia="en-GB"/>
        </w:rPr>
      </w:pPr>
    </w:p>
    <w:p w14:paraId="6A0385FB" w14:textId="77777777" w:rsidR="00825D71" w:rsidRPr="00A94EFD" w:rsidRDefault="00825D71"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b/>
          <w:sz w:val="20"/>
          <w:szCs w:val="20"/>
          <w:lang w:eastAsia="en-GB"/>
        </w:rPr>
        <w:t>Autorisation de mise en cage</w:t>
      </w:r>
    </w:p>
    <w:p w14:paraId="2437D104" w14:textId="77777777" w:rsidR="00825D71" w:rsidRPr="00A94EFD" w:rsidRDefault="00825D71" w:rsidP="00825D71">
      <w:pPr>
        <w:ind w:left="24" w:right="123" w:hanging="8"/>
        <w:contextualSpacing/>
        <w:jc w:val="both"/>
        <w:rPr>
          <w:rFonts w:ascii="Cambria" w:eastAsia="Cambria" w:hAnsi="Cambria" w:cs="Cambria"/>
          <w:sz w:val="20"/>
          <w:szCs w:val="20"/>
          <w:lang w:eastAsia="en-GB"/>
        </w:rPr>
      </w:pPr>
    </w:p>
    <w:p w14:paraId="0C5A5056" w14:textId="509B45D5" w:rsidR="00825D71" w:rsidRPr="00A94EFD" w:rsidRDefault="00755A45"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151</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Chaque opération de mise en cage est soumise à une autorisation de mise en cage délivrée par l'autorité compétente de la CPC de la ferme. La procédure suivante devra s'appliquer :</w:t>
      </w:r>
    </w:p>
    <w:p w14:paraId="7FC8AA76" w14:textId="77777777" w:rsidR="00825D71" w:rsidRPr="00A94EFD" w:rsidRDefault="00825D71" w:rsidP="00825D71">
      <w:pPr>
        <w:rPr>
          <w:rFonts w:ascii="Cambria" w:eastAsia="Cambria" w:hAnsi="Cambria" w:cs="Cambria"/>
          <w:b/>
          <w:sz w:val="20"/>
          <w:szCs w:val="20"/>
          <w:lang w:eastAsia="en-GB"/>
        </w:rPr>
      </w:pPr>
    </w:p>
    <w:p w14:paraId="50406C0C" w14:textId="7E5D617A" w:rsidR="00825D71" w:rsidRPr="00A94EFD" w:rsidRDefault="00825D71" w:rsidP="00872A76">
      <w:pPr>
        <w:numPr>
          <w:ilvl w:val="0"/>
          <w:numId w:val="65"/>
        </w:numPr>
        <w:ind w:left="851" w:right="123"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 xml:space="preserve">l'opérateur de la ferme demande à l'autorité compétente de la CPC de la ferme une autorisation de mise en cage, précisant notamment le nombre et le poids (mentionnés dans l’ITD) des poissons à mettre en cage. Cette demande devra être </w:t>
      </w:r>
      <w:proofErr w:type="gramStart"/>
      <w:r w:rsidRPr="00A94EFD">
        <w:rPr>
          <w:rFonts w:ascii="Cambria" w:eastAsia="Cambria" w:hAnsi="Cambria" w:cs="Cambria"/>
          <w:sz w:val="20"/>
          <w:szCs w:val="20"/>
          <w:lang w:eastAsia="en-GB"/>
        </w:rPr>
        <w:t>accompagnée</w:t>
      </w:r>
      <w:r w:rsidR="00A24901" w:rsidRPr="00A94EFD">
        <w:rPr>
          <w:rFonts w:ascii="Cambria" w:eastAsia="Cambria" w:hAnsi="Cambria" w:cs="Cambria"/>
          <w:sz w:val="20"/>
          <w:szCs w:val="20"/>
          <w:lang w:eastAsia="en-GB"/>
        </w:rPr>
        <w:t>:</w:t>
      </w:r>
      <w:proofErr w:type="gramEnd"/>
    </w:p>
    <w:p w14:paraId="527DF9E0" w14:textId="77777777" w:rsidR="00825D71" w:rsidRPr="00A94EFD" w:rsidRDefault="00825D71" w:rsidP="00825D71">
      <w:pPr>
        <w:ind w:left="851" w:right="123"/>
        <w:contextualSpacing/>
        <w:jc w:val="both"/>
        <w:rPr>
          <w:rFonts w:ascii="Cambria" w:eastAsia="Cambria" w:hAnsi="Cambria" w:cs="Cambria"/>
          <w:sz w:val="20"/>
          <w:szCs w:val="20"/>
          <w:lang w:eastAsia="en-GB"/>
        </w:rPr>
      </w:pPr>
    </w:p>
    <w:p w14:paraId="45E7E755" w14:textId="02743C6B" w:rsidR="00825D71" w:rsidRPr="00A94EFD" w:rsidRDefault="00825D71" w:rsidP="00872A76">
      <w:pPr>
        <w:numPr>
          <w:ilvl w:val="1"/>
          <w:numId w:val="65"/>
        </w:numPr>
        <w:ind w:left="1276" w:right="123" w:hanging="283"/>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des ITD pertinentes</w:t>
      </w:r>
      <w:r w:rsidR="00C46971" w:rsidRPr="00A94EFD">
        <w:rPr>
          <w:rFonts w:ascii="Cambria" w:eastAsia="Cambria" w:hAnsi="Cambria" w:cs="Cambria"/>
          <w:sz w:val="20"/>
          <w:szCs w:val="20"/>
          <w:lang w:eastAsia="en-GB"/>
        </w:rPr>
        <w:t> ;</w:t>
      </w:r>
    </w:p>
    <w:p w14:paraId="6CA2835D" w14:textId="01D62CAB" w:rsidR="00825D71" w:rsidRPr="00A94EFD" w:rsidRDefault="00825D71" w:rsidP="00872A76">
      <w:pPr>
        <w:numPr>
          <w:ilvl w:val="1"/>
          <w:numId w:val="65"/>
        </w:numPr>
        <w:ind w:left="1276" w:right="123" w:hanging="283"/>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 xml:space="preserve">de la référence des eBCD concernés, telle que confirmée et validée par l'autorité compétente de la CPC du pavillon </w:t>
      </w:r>
      <w:r w:rsidR="00A24901" w:rsidRPr="00A94EFD">
        <w:rPr>
          <w:rFonts w:ascii="Cambria" w:eastAsia="Cambria" w:hAnsi="Cambria" w:cs="Cambria"/>
          <w:sz w:val="20"/>
          <w:szCs w:val="20"/>
          <w:lang w:eastAsia="en-GB"/>
        </w:rPr>
        <w:t xml:space="preserve">de </w:t>
      </w:r>
      <w:r w:rsidRPr="00A94EFD">
        <w:rPr>
          <w:rFonts w:ascii="Cambria" w:eastAsia="Cambria" w:hAnsi="Cambria" w:cs="Cambria"/>
          <w:sz w:val="20"/>
          <w:szCs w:val="20"/>
          <w:lang w:eastAsia="en-GB"/>
        </w:rPr>
        <w:t>capture ou de la madrague</w:t>
      </w:r>
      <w:r w:rsidR="00A24901" w:rsidRPr="00A94EFD">
        <w:rPr>
          <w:rFonts w:ascii="Cambria" w:eastAsia="Cambria" w:hAnsi="Cambria" w:cs="Cambria"/>
          <w:sz w:val="20"/>
          <w:szCs w:val="20"/>
          <w:lang w:eastAsia="en-GB"/>
        </w:rPr>
        <w:t> ;</w:t>
      </w:r>
    </w:p>
    <w:p w14:paraId="31967EAC" w14:textId="77777777" w:rsidR="00825D71" w:rsidRPr="00A94EFD" w:rsidRDefault="00825D71" w:rsidP="00872A76">
      <w:pPr>
        <w:numPr>
          <w:ilvl w:val="1"/>
          <w:numId w:val="65"/>
        </w:numPr>
        <w:ind w:left="1276" w:right="123" w:hanging="283"/>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de toutes les déclarations de poissons qui meurent pendant le transport, dûment consignées conformément à l’</w:t>
      </w:r>
      <w:r w:rsidRPr="00A94EFD">
        <w:rPr>
          <w:rFonts w:ascii="Cambria" w:eastAsia="Cambria" w:hAnsi="Cambria" w:cs="Cambria"/>
          <w:b/>
          <w:bCs/>
          <w:sz w:val="20"/>
          <w:szCs w:val="20"/>
          <w:lang w:eastAsia="en-GB"/>
        </w:rPr>
        <w:t>annexe</w:t>
      </w:r>
      <w:r w:rsidRPr="00A94EFD">
        <w:rPr>
          <w:rFonts w:ascii="Cambria" w:eastAsia="Cambria" w:hAnsi="Cambria" w:cs="Cambria"/>
          <w:b/>
          <w:sz w:val="20"/>
          <w:szCs w:val="20"/>
          <w:lang w:eastAsia="en-GB"/>
        </w:rPr>
        <w:t xml:space="preserve"> 11</w:t>
      </w:r>
      <w:r w:rsidRPr="00A94EFD">
        <w:rPr>
          <w:rFonts w:ascii="Cambria" w:eastAsia="Cambria" w:hAnsi="Cambria" w:cs="Cambria"/>
          <w:sz w:val="20"/>
          <w:szCs w:val="20"/>
          <w:lang w:eastAsia="en-GB"/>
        </w:rPr>
        <w:t>.</w:t>
      </w:r>
    </w:p>
    <w:p w14:paraId="758657EF" w14:textId="77777777" w:rsidR="00825D71" w:rsidRPr="00A94EFD" w:rsidRDefault="00825D71" w:rsidP="00825D71">
      <w:pPr>
        <w:ind w:left="995" w:right="123"/>
        <w:contextualSpacing/>
        <w:jc w:val="both"/>
        <w:rPr>
          <w:rFonts w:ascii="Cambria" w:eastAsia="Cambria" w:hAnsi="Cambria" w:cs="Cambria"/>
          <w:sz w:val="20"/>
          <w:szCs w:val="20"/>
          <w:lang w:eastAsia="en-GB"/>
        </w:rPr>
      </w:pPr>
    </w:p>
    <w:p w14:paraId="3DE868A8" w14:textId="77777777" w:rsidR="00825D71" w:rsidRPr="00A94EFD" w:rsidRDefault="00825D71" w:rsidP="00872A76">
      <w:pPr>
        <w:numPr>
          <w:ilvl w:val="0"/>
          <w:numId w:val="65"/>
        </w:numPr>
        <w:ind w:left="851" w:right="123"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l'autorité compétente de la CPC de la ferme notifie les informations visées au sous-paragraphe (a) à l'autorité compétente de la CPC du pavillon de capture ou de la CPC de la madrague concernée, et demande la confirmation que l'opération de mise en cage peut être autorisée ;</w:t>
      </w:r>
    </w:p>
    <w:p w14:paraId="1803C030" w14:textId="77777777" w:rsidR="00825D71" w:rsidRPr="00A94EFD" w:rsidRDefault="00825D71" w:rsidP="00825D71">
      <w:pPr>
        <w:ind w:left="995" w:right="123"/>
        <w:contextualSpacing/>
        <w:jc w:val="both"/>
        <w:rPr>
          <w:rFonts w:ascii="Cambria" w:eastAsia="Cambria" w:hAnsi="Cambria" w:cs="Cambria"/>
          <w:sz w:val="20"/>
          <w:szCs w:val="20"/>
          <w:lang w:eastAsia="en-GB"/>
        </w:rPr>
      </w:pPr>
    </w:p>
    <w:p w14:paraId="62F0AC08" w14:textId="3E6E36E1" w:rsidR="00825D71" w:rsidRPr="00A94EFD" w:rsidRDefault="00A24901" w:rsidP="00872A76">
      <w:pPr>
        <w:numPr>
          <w:ilvl w:val="0"/>
          <w:numId w:val="65"/>
        </w:numPr>
        <w:ind w:left="851" w:right="123"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d</w:t>
      </w:r>
      <w:r w:rsidR="00825D71" w:rsidRPr="00A94EFD">
        <w:rPr>
          <w:rFonts w:ascii="Cambria" w:eastAsia="Cambria" w:hAnsi="Cambria" w:cs="Cambria"/>
          <w:sz w:val="20"/>
          <w:szCs w:val="20"/>
          <w:lang w:eastAsia="en-GB"/>
        </w:rPr>
        <w:t>ans les 3 jours ouvrables, l'autorité compétente de la ou des CPC du pavillon de capture ou de la madrague notifie à l'autorité compétente de la CPC de la ferme que l'opération de mise en cage concernée peut être autorisée ou est refusée. En cas de refus, l'autorité compétente de la CPC du pavillon ou de la madrague devra préciser le</w:t>
      </w:r>
      <w:r w:rsidRPr="00A94EFD">
        <w:rPr>
          <w:rFonts w:ascii="Cambria" w:eastAsia="Cambria" w:hAnsi="Cambria" w:cs="Cambria"/>
          <w:sz w:val="20"/>
          <w:szCs w:val="20"/>
          <w:lang w:eastAsia="en-GB"/>
        </w:rPr>
        <w:t xml:space="preserve"> ou les</w:t>
      </w:r>
      <w:r w:rsidR="00825D71" w:rsidRPr="00A94EFD">
        <w:rPr>
          <w:rFonts w:ascii="Cambria" w:eastAsia="Cambria" w:hAnsi="Cambria" w:cs="Cambria"/>
          <w:sz w:val="20"/>
          <w:szCs w:val="20"/>
          <w:lang w:eastAsia="en-GB"/>
        </w:rPr>
        <w:t xml:space="preserve"> motifs du refus et le refus devra comprendre l'ordre de libération qui en découle ;</w:t>
      </w:r>
    </w:p>
    <w:p w14:paraId="46048A65" w14:textId="77777777" w:rsidR="00825D71" w:rsidRPr="00A94EFD" w:rsidRDefault="00825D71" w:rsidP="00825D71">
      <w:pPr>
        <w:ind w:left="995" w:right="123"/>
        <w:contextualSpacing/>
        <w:jc w:val="both"/>
        <w:rPr>
          <w:rFonts w:ascii="Cambria" w:eastAsia="Cambria" w:hAnsi="Cambria" w:cs="Cambria"/>
          <w:sz w:val="20"/>
          <w:szCs w:val="20"/>
          <w:lang w:eastAsia="en-GB"/>
        </w:rPr>
      </w:pPr>
    </w:p>
    <w:p w14:paraId="373E1637" w14:textId="6F5FAC93" w:rsidR="00825D71" w:rsidRPr="00A94EFD" w:rsidRDefault="00825D71" w:rsidP="00872A76">
      <w:pPr>
        <w:numPr>
          <w:ilvl w:val="0"/>
          <w:numId w:val="65"/>
        </w:numPr>
        <w:ind w:left="851" w:right="123"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l'autorité compétente de la CPC de la ferme délivre l'autorisation de mise en cage immédiatement après réception de la confirmation par l'autorité compétente concernée de la CPC du pavillon de capture ou de la madrague. L'opération de mise en cage ne devra pas être autorisée par l'autorité compétente de la CPC de la ferme en l'absence de cette confirmation.</w:t>
      </w:r>
    </w:p>
    <w:p w14:paraId="63E7076E" w14:textId="77777777" w:rsidR="00825D71" w:rsidRPr="00A94EFD" w:rsidRDefault="00825D71" w:rsidP="00825D71">
      <w:pPr>
        <w:ind w:left="720" w:right="140" w:hanging="8"/>
        <w:contextualSpacing/>
        <w:jc w:val="both"/>
        <w:rPr>
          <w:rFonts w:ascii="Cambria" w:eastAsia="Cambria" w:hAnsi="Cambria" w:cs="Cambria"/>
          <w:sz w:val="20"/>
          <w:szCs w:val="20"/>
          <w:lang w:eastAsia="en-GB"/>
        </w:rPr>
      </w:pPr>
    </w:p>
    <w:p w14:paraId="44217839" w14:textId="79AA6F15" w:rsidR="00DB4B01" w:rsidRPr="00A94EFD" w:rsidRDefault="008C4B7C" w:rsidP="00DB4B0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152</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Aucune mise en cage ne devra être autorisée si le jeu complet des documents requis au paragraphe 1</w:t>
      </w:r>
      <w:r w:rsidR="00C46971" w:rsidRPr="00A94EFD">
        <w:rPr>
          <w:rFonts w:ascii="Cambria" w:eastAsia="Cambria" w:hAnsi="Cambria" w:cs="Cambria"/>
          <w:sz w:val="20"/>
          <w:szCs w:val="20"/>
          <w:lang w:eastAsia="en-GB"/>
        </w:rPr>
        <w:t>51</w:t>
      </w:r>
      <w:r w:rsidR="00825D71" w:rsidRPr="00A94EFD">
        <w:rPr>
          <w:rFonts w:ascii="Cambria" w:eastAsia="Cambria" w:hAnsi="Cambria" w:cs="Cambria"/>
          <w:sz w:val="20"/>
          <w:szCs w:val="20"/>
          <w:lang w:eastAsia="en-GB"/>
        </w:rPr>
        <w:t xml:space="preserve"> a) n'accompagne pas les poissons soumis à l'autorisation de mise en cage.</w:t>
      </w:r>
    </w:p>
    <w:p w14:paraId="65D1AEEE" w14:textId="77777777" w:rsidR="005F03A0" w:rsidRPr="00A94EFD" w:rsidRDefault="005F03A0" w:rsidP="00DB4B01">
      <w:pPr>
        <w:ind w:left="426" w:right="-1" w:hanging="426"/>
        <w:contextualSpacing/>
        <w:jc w:val="both"/>
        <w:rPr>
          <w:rFonts w:ascii="Cambria" w:eastAsia="Cambria" w:hAnsi="Cambria" w:cs="Cambria"/>
          <w:sz w:val="20"/>
          <w:szCs w:val="20"/>
          <w:lang w:eastAsia="en-GB"/>
        </w:rPr>
      </w:pPr>
    </w:p>
    <w:p w14:paraId="2D9691C6" w14:textId="12E8844A" w:rsidR="00825D71" w:rsidRPr="00A94EFD" w:rsidRDefault="008C4B7C" w:rsidP="00825D71">
      <w:pPr>
        <w:ind w:left="426" w:right="-1" w:hanging="426"/>
        <w:contextualSpacing/>
        <w:jc w:val="both"/>
        <w:rPr>
          <w:rFonts w:ascii="Cambria" w:eastAsia="Cambria" w:hAnsi="Cambria" w:cs="Cambria"/>
          <w:b/>
          <w:sz w:val="20"/>
          <w:szCs w:val="20"/>
          <w:lang w:eastAsia="en-GB"/>
        </w:rPr>
      </w:pPr>
      <w:r w:rsidRPr="00A94EFD">
        <w:rPr>
          <w:rFonts w:ascii="Cambria" w:eastAsia="Cambria" w:hAnsi="Cambria" w:cs="Cambria"/>
          <w:sz w:val="20"/>
          <w:szCs w:val="20"/>
          <w:lang w:eastAsia="en-GB"/>
        </w:rPr>
        <w:t>153</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 xml:space="preserve">En attendant les résultats de l'enquête visée aux paragraphes </w:t>
      </w:r>
      <w:r w:rsidR="00C46971" w:rsidRPr="00A94EFD">
        <w:rPr>
          <w:rFonts w:ascii="Cambria" w:eastAsia="Cambria" w:hAnsi="Cambria" w:cs="Cambria"/>
          <w:sz w:val="20"/>
          <w:szCs w:val="20"/>
          <w:lang w:eastAsia="en-GB"/>
        </w:rPr>
        <w:t>134</w:t>
      </w:r>
      <w:r w:rsidR="00825D71" w:rsidRPr="00A94EFD">
        <w:rPr>
          <w:rFonts w:ascii="Cambria" w:eastAsia="Cambria" w:hAnsi="Cambria" w:cs="Cambria"/>
          <w:sz w:val="20"/>
          <w:szCs w:val="20"/>
          <w:lang w:eastAsia="en-GB"/>
        </w:rPr>
        <w:t xml:space="preserve"> à </w:t>
      </w:r>
      <w:r w:rsidR="00C46971" w:rsidRPr="00A94EFD">
        <w:rPr>
          <w:rFonts w:ascii="Cambria" w:eastAsia="Cambria" w:hAnsi="Cambria" w:cs="Cambria"/>
          <w:sz w:val="20"/>
          <w:szCs w:val="20"/>
          <w:lang w:eastAsia="en-GB"/>
        </w:rPr>
        <w:t>137</w:t>
      </w:r>
      <w:r w:rsidR="00825D71" w:rsidRPr="00A94EFD">
        <w:rPr>
          <w:rFonts w:ascii="Cambria" w:eastAsia="Cambria" w:hAnsi="Cambria" w:cs="Cambria"/>
          <w:sz w:val="20"/>
          <w:szCs w:val="20"/>
          <w:lang w:eastAsia="en-GB"/>
        </w:rPr>
        <w:t xml:space="preserve"> </w:t>
      </w:r>
      <w:proofErr w:type="gramStart"/>
      <w:r w:rsidR="00825D71" w:rsidRPr="00A94EFD">
        <w:rPr>
          <w:rFonts w:ascii="Cambria" w:eastAsia="Cambria" w:hAnsi="Cambria" w:cs="Cambria"/>
          <w:sz w:val="20"/>
          <w:szCs w:val="20"/>
          <w:lang w:eastAsia="en-GB"/>
        </w:rPr>
        <w:t>menée</w:t>
      </w:r>
      <w:proofErr w:type="gramEnd"/>
      <w:r w:rsidR="00825D71" w:rsidRPr="00A94EFD">
        <w:rPr>
          <w:rFonts w:ascii="Cambria" w:eastAsia="Cambria" w:hAnsi="Cambria" w:cs="Cambria"/>
          <w:sz w:val="20"/>
          <w:szCs w:val="20"/>
          <w:lang w:eastAsia="en-GB"/>
        </w:rPr>
        <w:t xml:space="preserve"> par l'autorité compétente de la CPC du pavillon de capture ou de la madrague, l'opération de mise en cage ne devra pas être autorisée et les sections de capture et de commerce de spécimens vivants pertinentes de l'eBCD ne devront pas être validées.</w:t>
      </w:r>
    </w:p>
    <w:p w14:paraId="0463164D" w14:textId="77777777" w:rsidR="00825D71" w:rsidRPr="00A94EFD" w:rsidRDefault="00825D71" w:rsidP="00825D71">
      <w:pPr>
        <w:rPr>
          <w:rFonts w:ascii="Cambria" w:eastAsia="Cambria" w:hAnsi="Cambria" w:cs="Cambria"/>
          <w:bCs/>
          <w:sz w:val="20"/>
          <w:szCs w:val="20"/>
          <w:lang w:eastAsia="en-GB"/>
        </w:rPr>
      </w:pPr>
    </w:p>
    <w:p w14:paraId="685B3261" w14:textId="0F1B165D" w:rsidR="00825D71" w:rsidRPr="00A94EFD" w:rsidRDefault="008C4B7C"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bCs/>
          <w:sz w:val="20"/>
          <w:szCs w:val="20"/>
          <w:lang w:eastAsia="en-GB"/>
        </w:rPr>
        <w:t>154</w:t>
      </w:r>
      <w:r w:rsidR="00825D71" w:rsidRPr="00A94EFD">
        <w:rPr>
          <w:rFonts w:ascii="Cambria" w:eastAsia="Cambria" w:hAnsi="Cambria" w:cs="Cambria"/>
          <w:bCs/>
          <w:sz w:val="20"/>
          <w:szCs w:val="20"/>
          <w:lang w:eastAsia="en-GB"/>
        </w:rPr>
        <w:t>.</w:t>
      </w:r>
      <w:r w:rsidR="00825D71" w:rsidRPr="00A94EFD">
        <w:rPr>
          <w:rFonts w:ascii="Cambria" w:eastAsia="Cambria" w:hAnsi="Cambria" w:cs="Cambria"/>
          <w:bCs/>
          <w:sz w:val="20"/>
          <w:szCs w:val="20"/>
          <w:lang w:eastAsia="en-GB"/>
        </w:rPr>
        <w:tab/>
      </w:r>
      <w:r w:rsidR="00825D71" w:rsidRPr="00A94EFD">
        <w:rPr>
          <w:rFonts w:ascii="Cambria" w:eastAsia="Cambria" w:hAnsi="Cambria" w:cs="Cambria"/>
          <w:sz w:val="20"/>
          <w:szCs w:val="20"/>
          <w:lang w:eastAsia="en-GB"/>
        </w:rPr>
        <w:t>Si l'autorisation de mise en cage n'a pas été délivrée par l'autorité compétente de la CPC de la ferme dans un délai d'un mois après la demande d'autorisation de mise en cage présentée par l'opérateur de la ferme, l'autorité compétente de la CPC de la ferme devra ordonner et procéder à la libération de tous les poissons contenus dans la cage de transport concernée, conformément à l’</w:t>
      </w:r>
      <w:r w:rsidR="00825D71" w:rsidRPr="00A94EFD">
        <w:rPr>
          <w:rFonts w:ascii="Cambria" w:eastAsia="Cambria" w:hAnsi="Cambria" w:cs="Cambria"/>
          <w:b/>
          <w:bCs/>
          <w:sz w:val="20"/>
          <w:szCs w:val="20"/>
          <w:lang w:eastAsia="en-GB"/>
        </w:rPr>
        <w:t>annexe</w:t>
      </w:r>
      <w:r w:rsidR="00825D71" w:rsidRPr="00A94EFD">
        <w:rPr>
          <w:rFonts w:ascii="Cambria" w:eastAsia="Cambria" w:hAnsi="Cambria" w:cs="Cambria"/>
          <w:b/>
          <w:sz w:val="20"/>
          <w:szCs w:val="20"/>
          <w:lang w:eastAsia="en-GB"/>
        </w:rPr>
        <w:t xml:space="preserve"> 10</w:t>
      </w:r>
      <w:r w:rsidR="00825D71" w:rsidRPr="00A94EFD">
        <w:rPr>
          <w:rFonts w:ascii="Cambria" w:eastAsia="Cambria" w:hAnsi="Cambria" w:cs="Cambria"/>
          <w:sz w:val="20"/>
          <w:szCs w:val="20"/>
          <w:lang w:eastAsia="en-GB"/>
        </w:rPr>
        <w:t>.</w:t>
      </w:r>
      <w:r w:rsidR="00825D71" w:rsidRPr="00A94EFD">
        <w:rPr>
          <w:rFonts w:ascii="Cambria" w:eastAsia="Cambria" w:hAnsi="Cambria" w:cs="Cambria"/>
          <w:b/>
          <w:sz w:val="20"/>
          <w:szCs w:val="20"/>
          <w:lang w:eastAsia="en-GB"/>
        </w:rPr>
        <w:t xml:space="preserve"> </w:t>
      </w:r>
      <w:r w:rsidR="00825D71" w:rsidRPr="00A94EFD">
        <w:rPr>
          <w:rFonts w:ascii="Cambria" w:eastAsia="Cambria" w:hAnsi="Cambria" w:cs="Cambria"/>
          <w:sz w:val="20"/>
          <w:szCs w:val="20"/>
          <w:lang w:eastAsia="en-GB"/>
        </w:rPr>
        <w:t>L'autorité compétente de la CPC de la ferme devra en conséquence informer sans délai l'autorité compétente de la CPC du pavillon de capture ou de la madrague concernée, ainsi que le Secrétariat de l'ICCAT, de la libération.</w:t>
      </w:r>
    </w:p>
    <w:p w14:paraId="0DA8AC1A" w14:textId="77777777" w:rsidR="00825D71" w:rsidRPr="00A94EFD" w:rsidRDefault="00825D71" w:rsidP="00825D71">
      <w:pPr>
        <w:ind w:left="2"/>
        <w:contextualSpacing/>
        <w:rPr>
          <w:rFonts w:ascii="Cambria" w:eastAsia="Cambria" w:hAnsi="Cambria" w:cs="Cambria"/>
          <w:b/>
          <w:sz w:val="20"/>
          <w:szCs w:val="20"/>
          <w:lang w:eastAsia="en-GB"/>
        </w:rPr>
      </w:pPr>
    </w:p>
    <w:p w14:paraId="1ADF1466" w14:textId="77777777" w:rsidR="00825D71" w:rsidRPr="00A94EFD" w:rsidRDefault="00825D71" w:rsidP="00825D71">
      <w:pPr>
        <w:ind w:left="2"/>
        <w:contextualSpacing/>
        <w:rPr>
          <w:rFonts w:ascii="Cambria" w:eastAsia="Cambria" w:hAnsi="Cambria" w:cs="Cambria"/>
          <w:b/>
          <w:sz w:val="20"/>
          <w:szCs w:val="20"/>
          <w:lang w:eastAsia="en-GB"/>
        </w:rPr>
      </w:pPr>
      <w:r w:rsidRPr="00A94EFD">
        <w:rPr>
          <w:rFonts w:ascii="Cambria" w:eastAsia="Cambria" w:hAnsi="Cambria" w:cs="Cambria"/>
          <w:b/>
          <w:sz w:val="20"/>
          <w:szCs w:val="20"/>
          <w:lang w:eastAsia="en-GB"/>
        </w:rPr>
        <w:t>Refus d'une autorisation de mise en cage par la CPC du pavillon ou de la madrague</w:t>
      </w:r>
    </w:p>
    <w:p w14:paraId="7B1E544F" w14:textId="77777777" w:rsidR="00825D71" w:rsidRPr="00A94EFD" w:rsidRDefault="00825D71" w:rsidP="00825D71">
      <w:pPr>
        <w:ind w:left="2"/>
        <w:contextualSpacing/>
        <w:rPr>
          <w:rFonts w:ascii="Cambria" w:eastAsia="Cambria" w:hAnsi="Cambria" w:cs="Cambria"/>
          <w:sz w:val="20"/>
          <w:szCs w:val="20"/>
          <w:lang w:eastAsia="en-GB"/>
        </w:rPr>
      </w:pPr>
    </w:p>
    <w:p w14:paraId="559550EF" w14:textId="33F71D80" w:rsidR="00825D71" w:rsidRPr="00A94EFD" w:rsidRDefault="008C4B7C"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155</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 xml:space="preserve">Si, à la réception des informations visées au paragraphe </w:t>
      </w:r>
      <w:r w:rsidR="00C46971" w:rsidRPr="00A94EFD">
        <w:rPr>
          <w:rFonts w:ascii="Cambria" w:eastAsia="Cambria" w:hAnsi="Cambria" w:cs="Cambria"/>
          <w:sz w:val="20"/>
          <w:szCs w:val="20"/>
          <w:lang w:eastAsia="en-GB"/>
        </w:rPr>
        <w:t>151</w:t>
      </w:r>
      <w:r w:rsidR="00825D71" w:rsidRPr="00A94EFD">
        <w:rPr>
          <w:rFonts w:ascii="Cambria" w:eastAsia="Cambria" w:hAnsi="Cambria" w:cs="Cambria"/>
          <w:sz w:val="20"/>
          <w:szCs w:val="20"/>
          <w:lang w:eastAsia="en-GB"/>
        </w:rPr>
        <w:t xml:space="preserve"> a), l'autorité compétente de la CPC du pavillon de capture ou de la madrague estime que :</w:t>
      </w:r>
    </w:p>
    <w:p w14:paraId="5C4ED2F0" w14:textId="77777777" w:rsidR="00825D71" w:rsidRPr="00A94EFD" w:rsidRDefault="00825D71" w:rsidP="00825D71">
      <w:pPr>
        <w:rPr>
          <w:rFonts w:ascii="Cambria" w:eastAsia="Cambria" w:hAnsi="Cambria" w:cs="Cambria"/>
          <w:sz w:val="20"/>
          <w:szCs w:val="20"/>
          <w:lang w:eastAsia="en-GB"/>
        </w:rPr>
      </w:pPr>
    </w:p>
    <w:p w14:paraId="56FF3387" w14:textId="77777777" w:rsidR="00825D71" w:rsidRPr="00A94EFD" w:rsidRDefault="00825D71" w:rsidP="00C46971">
      <w:pPr>
        <w:numPr>
          <w:ilvl w:val="1"/>
          <w:numId w:val="62"/>
        </w:numPr>
        <w:spacing w:after="120"/>
        <w:ind w:left="850" w:hanging="424"/>
        <w:jc w:val="both"/>
        <w:rPr>
          <w:rFonts w:ascii="Cambria" w:eastAsia="Cambria" w:hAnsi="Cambria" w:cs="Cambria"/>
          <w:sz w:val="20"/>
          <w:szCs w:val="20"/>
          <w:lang w:eastAsia="en-GB"/>
        </w:rPr>
      </w:pPr>
      <w:r w:rsidRPr="00A94EFD">
        <w:rPr>
          <w:rFonts w:ascii="Cambria" w:eastAsia="Cambria" w:hAnsi="Cambria" w:cs="Cambria"/>
          <w:sz w:val="20"/>
          <w:szCs w:val="20"/>
          <w:lang w:eastAsia="en-GB"/>
        </w:rPr>
        <w:t xml:space="preserve">le navire de capture ou la madrague qui a déclaré avoir capturé les poissons disposait d’un quota insuffisant pour le thon rouge mis en cage ; </w:t>
      </w:r>
    </w:p>
    <w:p w14:paraId="1768A2EE" w14:textId="77777777" w:rsidR="00825D71" w:rsidRPr="00A94EFD" w:rsidRDefault="00825D71" w:rsidP="00C46971">
      <w:pPr>
        <w:numPr>
          <w:ilvl w:val="1"/>
          <w:numId w:val="62"/>
        </w:numPr>
        <w:spacing w:after="120"/>
        <w:ind w:left="850" w:hanging="424"/>
        <w:jc w:val="both"/>
        <w:rPr>
          <w:rFonts w:ascii="Cambria" w:eastAsia="Cambria" w:hAnsi="Cambria" w:cs="Cambria"/>
          <w:sz w:val="20"/>
          <w:szCs w:val="20"/>
          <w:lang w:eastAsia="en-GB"/>
        </w:rPr>
      </w:pPr>
      <w:r w:rsidRPr="00A94EFD">
        <w:rPr>
          <w:rFonts w:ascii="Cambria" w:eastAsia="Cambria" w:hAnsi="Cambria" w:cs="Cambria"/>
          <w:sz w:val="20"/>
          <w:szCs w:val="20"/>
          <w:lang w:eastAsia="en-GB"/>
        </w:rPr>
        <w:t>les poissons à mettre en cage n’ont pas été dûment déclarés par le navire de capture ou par la madrague et n’ont pas été pris en compte dans le calcul de l’utilisation de quota susceptible d’être applicable ;</w:t>
      </w:r>
    </w:p>
    <w:p w14:paraId="243F329E" w14:textId="16953134" w:rsidR="00825D71" w:rsidRPr="00A94EFD" w:rsidRDefault="00825D71" w:rsidP="00C46971">
      <w:pPr>
        <w:numPr>
          <w:ilvl w:val="1"/>
          <w:numId w:val="62"/>
        </w:numPr>
        <w:spacing w:after="120"/>
        <w:ind w:left="850" w:hanging="424"/>
        <w:jc w:val="both"/>
        <w:rPr>
          <w:rFonts w:ascii="Cambria" w:eastAsia="Cambria" w:hAnsi="Cambria" w:cs="Cambria"/>
          <w:sz w:val="20"/>
          <w:szCs w:val="20"/>
          <w:lang w:eastAsia="en-GB"/>
        </w:rPr>
      </w:pPr>
      <w:r w:rsidRPr="00A94EFD">
        <w:rPr>
          <w:rFonts w:ascii="Cambria" w:eastAsia="Cambria" w:hAnsi="Cambria" w:cs="Cambria"/>
          <w:sz w:val="20"/>
          <w:szCs w:val="20"/>
          <w:lang w:eastAsia="en-GB"/>
        </w:rPr>
        <w:lastRenderedPageBreak/>
        <w:t>le navire de capture ou la madrague ayant déclaré avoir capturé le poisson ne dispose pas d'autorisation valide de pêche de thon rouge délivrée conformément au paragraphe 5</w:t>
      </w:r>
      <w:r w:rsidR="00C46971" w:rsidRPr="00A94EFD">
        <w:rPr>
          <w:rFonts w:ascii="Cambria" w:eastAsia="Cambria" w:hAnsi="Cambria" w:cs="Cambria"/>
          <w:sz w:val="20"/>
          <w:szCs w:val="20"/>
          <w:lang w:eastAsia="en-GB"/>
        </w:rPr>
        <w:t>6</w:t>
      </w:r>
      <w:r w:rsidRPr="00A94EFD">
        <w:rPr>
          <w:rFonts w:ascii="Cambria" w:eastAsia="Cambria" w:hAnsi="Cambria" w:cs="Cambria"/>
          <w:sz w:val="20"/>
          <w:szCs w:val="20"/>
          <w:lang w:eastAsia="en-GB"/>
        </w:rPr>
        <w:t xml:space="preserve"> de la présente Recommandation ;</w:t>
      </w:r>
    </w:p>
    <w:p w14:paraId="2785AD0B" w14:textId="77777777" w:rsidR="00825D71" w:rsidRPr="00A94EFD" w:rsidRDefault="00825D71" w:rsidP="00825D71">
      <w:pPr>
        <w:ind w:left="426" w:right="-1"/>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elle devra déterminer le nombre de poissons pour lesquels la mise en cage est refusée et demander sans délai à l'autorité compétente de la CPC de la ferme de procéder à la saisie du poisson concerné et à sa libération immédiate dans la mer, conformément à l’</w:t>
      </w:r>
      <w:r w:rsidRPr="00A94EFD">
        <w:rPr>
          <w:rFonts w:ascii="Cambria" w:eastAsia="Cambria" w:hAnsi="Cambria" w:cs="Cambria"/>
          <w:b/>
          <w:bCs/>
          <w:sz w:val="20"/>
          <w:szCs w:val="20"/>
          <w:lang w:eastAsia="en-GB"/>
        </w:rPr>
        <w:t>annexe</w:t>
      </w:r>
      <w:r w:rsidRPr="00A94EFD">
        <w:rPr>
          <w:rFonts w:ascii="Cambria" w:eastAsia="Cambria" w:hAnsi="Cambria" w:cs="Cambria"/>
          <w:b/>
          <w:sz w:val="20"/>
          <w:szCs w:val="20"/>
          <w:lang w:eastAsia="en-GB"/>
        </w:rPr>
        <w:t xml:space="preserve"> 10</w:t>
      </w:r>
      <w:r w:rsidRPr="00A94EFD">
        <w:rPr>
          <w:rFonts w:ascii="Cambria" w:eastAsia="Cambria" w:hAnsi="Cambria" w:cs="Cambria"/>
          <w:sz w:val="20"/>
          <w:szCs w:val="20"/>
          <w:lang w:eastAsia="en-GB"/>
        </w:rPr>
        <w:t>.</w:t>
      </w:r>
    </w:p>
    <w:p w14:paraId="4E4C4A13" w14:textId="77777777" w:rsidR="00825D71" w:rsidRPr="00A94EFD" w:rsidRDefault="00825D71" w:rsidP="00825D71">
      <w:pPr>
        <w:rPr>
          <w:rFonts w:ascii="Cambria" w:eastAsia="Cambria" w:hAnsi="Cambria" w:cs="Cambria"/>
          <w:b/>
          <w:sz w:val="20"/>
          <w:szCs w:val="20"/>
          <w:lang w:eastAsia="en-GB"/>
        </w:rPr>
      </w:pPr>
    </w:p>
    <w:p w14:paraId="5FC294E4" w14:textId="77777777" w:rsidR="00825D71" w:rsidRPr="00A94EFD" w:rsidRDefault="00825D71" w:rsidP="00825D71">
      <w:pPr>
        <w:contextualSpacing/>
        <w:rPr>
          <w:rFonts w:ascii="Cambria" w:eastAsia="Cambria" w:hAnsi="Cambria" w:cs="Cambria"/>
          <w:b/>
          <w:sz w:val="20"/>
          <w:szCs w:val="20"/>
          <w:lang w:eastAsia="en-GB"/>
        </w:rPr>
      </w:pPr>
      <w:r w:rsidRPr="00A94EFD">
        <w:rPr>
          <w:rFonts w:ascii="Cambria" w:eastAsia="Cambria" w:hAnsi="Cambria" w:cs="Cambria"/>
          <w:b/>
          <w:sz w:val="20"/>
          <w:szCs w:val="20"/>
          <w:lang w:eastAsia="en-GB"/>
        </w:rPr>
        <w:t>Opérations de mise en cage</w:t>
      </w:r>
    </w:p>
    <w:p w14:paraId="46D6CE70" w14:textId="77777777" w:rsidR="00825D71" w:rsidRPr="00A94EFD" w:rsidRDefault="00825D71" w:rsidP="00825D71">
      <w:pPr>
        <w:contextualSpacing/>
        <w:rPr>
          <w:rFonts w:ascii="Cambria" w:eastAsia="Cambria" w:hAnsi="Cambria" w:cs="Cambria"/>
          <w:sz w:val="20"/>
          <w:szCs w:val="20"/>
          <w:lang w:eastAsia="en-GB"/>
        </w:rPr>
      </w:pPr>
    </w:p>
    <w:p w14:paraId="39BA6FD6" w14:textId="228B919E" w:rsidR="00825D71" w:rsidRPr="00A94EFD" w:rsidRDefault="008C4B7C"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156</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À l'arrivée du remorqueur à proximité de la ferme, l'autorité compétente de la CPC de la ferme devra s'assurer que :</w:t>
      </w:r>
    </w:p>
    <w:p w14:paraId="406133B8" w14:textId="77777777" w:rsidR="00825D71" w:rsidRPr="00A94EFD" w:rsidRDefault="00825D71" w:rsidP="00825D71">
      <w:pPr>
        <w:ind w:left="8" w:right="123" w:hanging="8"/>
        <w:contextualSpacing/>
        <w:jc w:val="both"/>
        <w:rPr>
          <w:rFonts w:ascii="Cambria" w:eastAsia="Cambria" w:hAnsi="Cambria" w:cs="Cambria"/>
          <w:sz w:val="20"/>
          <w:szCs w:val="20"/>
          <w:lang w:eastAsia="en-GB"/>
        </w:rPr>
      </w:pPr>
    </w:p>
    <w:p w14:paraId="6C09DE8D" w14:textId="7368C671" w:rsidR="00825D71" w:rsidRPr="00A94EFD" w:rsidRDefault="00825D71" w:rsidP="00225C73">
      <w:pPr>
        <w:numPr>
          <w:ilvl w:val="0"/>
          <w:numId w:val="73"/>
        </w:numPr>
        <w:spacing w:after="120"/>
        <w:ind w:left="850"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 xml:space="preserve">le remorqueur </w:t>
      </w:r>
      <w:r w:rsidR="00D02BF5" w:rsidRPr="00A94EFD">
        <w:rPr>
          <w:rFonts w:ascii="Cambria" w:eastAsia="Cambria" w:hAnsi="Cambria" w:cs="Cambria"/>
          <w:sz w:val="20"/>
          <w:szCs w:val="20"/>
          <w:lang w:eastAsia="en-GB"/>
        </w:rPr>
        <w:t xml:space="preserve">et la cage </w:t>
      </w:r>
      <w:r w:rsidRPr="00A94EFD">
        <w:rPr>
          <w:rFonts w:ascii="Cambria" w:eastAsia="Cambria" w:hAnsi="Cambria" w:cs="Cambria"/>
          <w:sz w:val="20"/>
          <w:szCs w:val="20"/>
          <w:lang w:eastAsia="en-GB"/>
        </w:rPr>
        <w:t>concerné</w:t>
      </w:r>
      <w:r w:rsidR="00D02BF5" w:rsidRPr="00A94EFD">
        <w:rPr>
          <w:rFonts w:ascii="Cambria" w:eastAsia="Cambria" w:hAnsi="Cambria" w:cs="Cambria"/>
          <w:sz w:val="20"/>
          <w:szCs w:val="20"/>
          <w:lang w:eastAsia="en-GB"/>
        </w:rPr>
        <w:t>s</w:t>
      </w:r>
      <w:r w:rsidRPr="00A94EFD">
        <w:rPr>
          <w:rFonts w:ascii="Cambria" w:eastAsia="Cambria" w:hAnsi="Cambria" w:cs="Cambria"/>
          <w:sz w:val="20"/>
          <w:szCs w:val="20"/>
          <w:lang w:eastAsia="en-GB"/>
        </w:rPr>
        <w:t xml:space="preserve"> </w:t>
      </w:r>
      <w:r w:rsidR="00D02BF5" w:rsidRPr="00A94EFD">
        <w:rPr>
          <w:rFonts w:ascii="Cambria" w:eastAsia="Cambria" w:hAnsi="Cambria" w:cs="Cambria"/>
          <w:sz w:val="20"/>
          <w:szCs w:val="20"/>
          <w:lang w:eastAsia="en-GB"/>
        </w:rPr>
        <w:t>sont</w:t>
      </w:r>
      <w:r w:rsidRPr="00A94EFD">
        <w:rPr>
          <w:rFonts w:ascii="Cambria" w:eastAsia="Cambria" w:hAnsi="Cambria" w:cs="Cambria"/>
          <w:sz w:val="20"/>
          <w:szCs w:val="20"/>
          <w:lang w:eastAsia="en-GB"/>
        </w:rPr>
        <w:t xml:space="preserve"> maintenu</w:t>
      </w:r>
      <w:r w:rsidR="00D02BF5" w:rsidRPr="00A94EFD">
        <w:rPr>
          <w:rFonts w:ascii="Cambria" w:eastAsia="Cambria" w:hAnsi="Cambria" w:cs="Cambria"/>
          <w:sz w:val="20"/>
          <w:szCs w:val="20"/>
          <w:lang w:eastAsia="en-GB"/>
        </w:rPr>
        <w:t>s</w:t>
      </w:r>
      <w:r w:rsidRPr="00A94EFD">
        <w:rPr>
          <w:rFonts w:ascii="Cambria" w:eastAsia="Cambria" w:hAnsi="Cambria" w:cs="Cambria"/>
          <w:sz w:val="20"/>
          <w:szCs w:val="20"/>
          <w:lang w:eastAsia="en-GB"/>
        </w:rPr>
        <w:t xml:space="preserve"> à une distance minimale de </w:t>
      </w:r>
      <w:r w:rsidR="005E1CD5" w:rsidRPr="00A94EFD">
        <w:rPr>
          <w:rFonts w:ascii="Cambria" w:eastAsia="Cambria" w:hAnsi="Cambria" w:cs="Cambria"/>
          <w:sz w:val="20"/>
          <w:szCs w:val="20"/>
          <w:lang w:eastAsia="en-GB"/>
        </w:rPr>
        <w:t>0,</w:t>
      </w:r>
      <w:r w:rsidRPr="00A94EFD">
        <w:rPr>
          <w:rFonts w:ascii="Cambria" w:eastAsia="Cambria" w:hAnsi="Cambria" w:cs="Cambria"/>
          <w:sz w:val="20"/>
          <w:szCs w:val="20"/>
          <w:lang w:eastAsia="en-GB"/>
        </w:rPr>
        <w:t>1 mille nautique de toute installation de la ferme jusqu'à ce que l'autorité compétente de la CPC de la ferme soit physiquement présente ; et</w:t>
      </w:r>
    </w:p>
    <w:p w14:paraId="438D6F1C" w14:textId="293782BF" w:rsidR="00825D71" w:rsidRPr="00A94EFD" w:rsidRDefault="00825D71" w:rsidP="00872A76">
      <w:pPr>
        <w:numPr>
          <w:ilvl w:val="0"/>
          <w:numId w:val="73"/>
        </w:numPr>
        <w:ind w:left="851" w:right="-1"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la position et l'activité du remorqueur concerné sont surveillées à tout moment.</w:t>
      </w:r>
    </w:p>
    <w:p w14:paraId="400621F3" w14:textId="77777777" w:rsidR="00E208F2" w:rsidRPr="00A94EFD" w:rsidRDefault="00E208F2" w:rsidP="00E208F2">
      <w:pPr>
        <w:pStyle w:val="ListParagraph"/>
        <w:rPr>
          <w:rFonts w:ascii="Cambria" w:eastAsia="Cambria" w:hAnsi="Cambria" w:cs="Cambria"/>
          <w:sz w:val="20"/>
          <w:szCs w:val="20"/>
          <w:lang w:eastAsia="en-GB"/>
        </w:rPr>
      </w:pPr>
    </w:p>
    <w:p w14:paraId="23EC5CD7" w14:textId="3CDEC1DC" w:rsidR="00825D71" w:rsidRPr="00A94EFD" w:rsidRDefault="008C4B7C" w:rsidP="00825D71">
      <w:pPr>
        <w:tabs>
          <w:tab w:val="left" w:pos="426"/>
        </w:tabs>
        <w:ind w:right="-1"/>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157</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Aucune opération de mise en cage ne devra commencer :</w:t>
      </w:r>
    </w:p>
    <w:p w14:paraId="3DB26B83" w14:textId="77777777" w:rsidR="00825D71" w:rsidRPr="00A94EFD" w:rsidRDefault="00825D71" w:rsidP="00825D71">
      <w:pPr>
        <w:tabs>
          <w:tab w:val="left" w:pos="426"/>
        </w:tabs>
        <w:ind w:left="426" w:right="-1"/>
        <w:contextualSpacing/>
        <w:jc w:val="both"/>
        <w:rPr>
          <w:rFonts w:ascii="Cambria" w:eastAsia="Cambria" w:hAnsi="Cambria" w:cs="Cambria"/>
          <w:sz w:val="20"/>
          <w:szCs w:val="20"/>
          <w:lang w:eastAsia="en-GB"/>
        </w:rPr>
      </w:pPr>
    </w:p>
    <w:p w14:paraId="00D35E67" w14:textId="77777777" w:rsidR="00825D71" w:rsidRPr="00A94EFD" w:rsidRDefault="00825D71" w:rsidP="00225C73">
      <w:pPr>
        <w:numPr>
          <w:ilvl w:val="0"/>
          <w:numId w:val="64"/>
        </w:numPr>
        <w:spacing w:after="120"/>
        <w:ind w:left="850"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avant d'avoir été dûment autorisée par l'autorité compétente de la CPC de la ferme ;</w:t>
      </w:r>
    </w:p>
    <w:p w14:paraId="782FAF72" w14:textId="5EE5C34E" w:rsidR="00825D71" w:rsidRPr="00A94EFD" w:rsidRDefault="00825D71" w:rsidP="00225C73">
      <w:pPr>
        <w:numPr>
          <w:ilvl w:val="0"/>
          <w:numId w:val="64"/>
        </w:numPr>
        <w:spacing w:after="120"/>
        <w:ind w:left="850"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sans la présence de l'autorité compétente de la CPC de la ferme et de l'observateur régional de l’ICCAT</w:t>
      </w:r>
      <w:r w:rsidR="00225C73" w:rsidRPr="00A94EFD">
        <w:rPr>
          <w:rFonts w:ascii="Cambria" w:eastAsia="Cambria" w:hAnsi="Cambria" w:cs="Cambria"/>
          <w:sz w:val="20"/>
          <w:szCs w:val="20"/>
          <w:lang w:eastAsia="en-GB"/>
        </w:rPr>
        <w:t> ; et</w:t>
      </w:r>
    </w:p>
    <w:p w14:paraId="0C07C76D" w14:textId="77777777" w:rsidR="00825D71" w:rsidRPr="00A94EFD" w:rsidRDefault="00825D71" w:rsidP="00872A76">
      <w:pPr>
        <w:numPr>
          <w:ilvl w:val="0"/>
          <w:numId w:val="64"/>
        </w:numPr>
        <w:ind w:left="851" w:right="-1"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avant que les sections de capture et de commerce de spécimens vivants de l'eBCD n'aient été complétées et validées par la ou les autorités compétentes de la CPC du pavillon de capture ou de la madrague.</w:t>
      </w:r>
    </w:p>
    <w:p w14:paraId="217A57E6" w14:textId="77777777" w:rsidR="00825D71" w:rsidRPr="00A94EFD" w:rsidRDefault="00825D71" w:rsidP="00825D71">
      <w:pPr>
        <w:ind w:left="16" w:right="123" w:hanging="8"/>
        <w:contextualSpacing/>
        <w:jc w:val="both"/>
        <w:rPr>
          <w:rFonts w:ascii="Cambria" w:eastAsia="Cambria" w:hAnsi="Cambria" w:cs="Cambria"/>
          <w:sz w:val="20"/>
          <w:szCs w:val="20"/>
          <w:lang w:eastAsia="en-GB"/>
        </w:rPr>
      </w:pPr>
    </w:p>
    <w:p w14:paraId="6D8AC7FA" w14:textId="5687982C" w:rsidR="00825D71" w:rsidRPr="00A94EFD" w:rsidRDefault="008C4B7C" w:rsidP="00825D71">
      <w:pPr>
        <w:tabs>
          <w:tab w:val="left" w:pos="2174"/>
        </w:tabs>
        <w:ind w:left="426" w:right="123"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158</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L’ancrage des cages de transport en tant que cages de la ferme sans déplacement des poissons pour permettre l’enregistrement au moyen de caméras stéréoscopiques est interdit.</w:t>
      </w:r>
    </w:p>
    <w:p w14:paraId="0026AF38" w14:textId="77777777" w:rsidR="00825D71" w:rsidRPr="00A94EFD" w:rsidRDefault="00825D71" w:rsidP="00825D71">
      <w:pPr>
        <w:tabs>
          <w:tab w:val="left" w:pos="2174"/>
        </w:tabs>
        <w:ind w:left="16" w:right="123" w:hanging="8"/>
        <w:contextualSpacing/>
        <w:jc w:val="both"/>
        <w:rPr>
          <w:rFonts w:ascii="Cambria" w:eastAsia="Cambria" w:hAnsi="Cambria" w:cs="Cambria"/>
          <w:sz w:val="20"/>
          <w:szCs w:val="20"/>
          <w:lang w:eastAsia="en-GB"/>
        </w:rPr>
      </w:pPr>
    </w:p>
    <w:p w14:paraId="671CB24F" w14:textId="5CF21A40" w:rsidR="00825D71" w:rsidRPr="00A94EFD" w:rsidRDefault="008C4B7C"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159</w:t>
      </w:r>
      <w:r w:rsidR="00825D71" w:rsidRPr="00A94EFD">
        <w:rPr>
          <w:rFonts w:ascii="Cambria" w:eastAsia="Cambria" w:hAnsi="Cambria" w:cs="Cambria"/>
          <w:sz w:val="20"/>
          <w:szCs w:val="20"/>
          <w:lang w:eastAsia="en-GB"/>
        </w:rPr>
        <w:t>.</w:t>
      </w:r>
      <w:r w:rsidR="00825D71" w:rsidRPr="00A94EFD">
        <w:rPr>
          <w:rFonts w:ascii="Cambria" w:eastAsia="Cambria" w:hAnsi="Cambria" w:cs="Cambria"/>
          <w:b/>
          <w:bCs/>
          <w:sz w:val="20"/>
          <w:szCs w:val="20"/>
          <w:lang w:eastAsia="en-GB"/>
        </w:rPr>
        <w:tab/>
      </w:r>
      <w:r w:rsidR="00825D71" w:rsidRPr="00A94EFD">
        <w:rPr>
          <w:rFonts w:ascii="Cambria" w:eastAsia="Cambria" w:hAnsi="Cambria" w:cs="Cambria"/>
          <w:sz w:val="20"/>
          <w:szCs w:val="20"/>
          <w:lang w:eastAsia="en-GB"/>
        </w:rPr>
        <w:t>Après le transfert du thon rouge de la cage de remorquage à la cage de la ferme, l’autorité de contrôle de la CPC de la ferme devra veiller à ce que les cages de la ferme contenant du thon rouge soient scellées à tout moment. La levée des scellés ne sera possible qu'en présence de l'autorité compétente de la CPC de la ferme et après son autorisation. L'autorité de contrôle de la CPC de la ferme devra établir des protocoles pour le scellement des cages de la ferme, en garantissant l'utilisation de scellés officiels et en veillant à ce que ces scellés soient placés de manière à empêcher l'ouverture des portes sans que les scellés ne soient brisés.</w:t>
      </w:r>
    </w:p>
    <w:p w14:paraId="52F17F07" w14:textId="77777777" w:rsidR="00825D71" w:rsidRPr="00A94EFD" w:rsidRDefault="00825D71" w:rsidP="00825D71">
      <w:pPr>
        <w:rPr>
          <w:rFonts w:ascii="Cambria" w:eastAsia="Cambria" w:hAnsi="Cambria" w:cs="Cambria"/>
          <w:sz w:val="20"/>
          <w:szCs w:val="20"/>
          <w:lang w:eastAsia="en-GB"/>
        </w:rPr>
      </w:pPr>
    </w:p>
    <w:p w14:paraId="15A32136" w14:textId="5AD98C6A" w:rsidR="00825D71" w:rsidRPr="00A94EFD" w:rsidRDefault="008C4B7C"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160</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Les CPC des fermes devront s’assurer que les prises de thon rouge sont placées dans des cages ou des séries de cages distinctes et divisées sur la base de la CPC de pavillon d’origine et de l’année de capture. Par dérogation, si le thon rouge a été capturé dans le cadre d’une opération de pêche conjointe, les prises concernées devront être placées dans des cages ou des séries de cages distinctes et divisées sur la base des opérations de pêche conjointes et de l’année de capture.</w:t>
      </w:r>
    </w:p>
    <w:p w14:paraId="2E3DDD26" w14:textId="77777777" w:rsidR="00825D71" w:rsidRPr="00A94EFD" w:rsidRDefault="00825D71" w:rsidP="00825D71">
      <w:pPr>
        <w:rPr>
          <w:rFonts w:ascii="Cambria" w:eastAsia="Cambria" w:hAnsi="Cambria" w:cs="Cambria"/>
          <w:sz w:val="20"/>
          <w:szCs w:val="20"/>
          <w:lang w:eastAsia="en-GB"/>
        </w:rPr>
      </w:pPr>
    </w:p>
    <w:p w14:paraId="1659CE0E" w14:textId="3E7E6853" w:rsidR="00825D71" w:rsidRPr="00A94EFD" w:rsidRDefault="008C4B7C"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161</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Toutes les opérations de mise en cage devront être terminées avant le 22 août de chaque année, sauf si la CPC de la ferme qui reçoit le poisson fournit des raisons valables, y compris la force majeure. Ces raisons devront être documentées et consignées dans le rapport de mise en cage visé au paragraphe </w:t>
      </w:r>
      <w:r w:rsidR="00225C73" w:rsidRPr="00A94EFD">
        <w:rPr>
          <w:rFonts w:ascii="Cambria" w:eastAsia="Cambria" w:hAnsi="Cambria" w:cs="Cambria"/>
          <w:sz w:val="20"/>
          <w:szCs w:val="20"/>
          <w:lang w:eastAsia="en-GB"/>
        </w:rPr>
        <w:t>188</w:t>
      </w:r>
      <w:r w:rsidR="00825D71" w:rsidRPr="00A94EFD">
        <w:rPr>
          <w:rFonts w:ascii="Cambria" w:eastAsia="Cambria" w:hAnsi="Cambria" w:cs="Cambria"/>
          <w:sz w:val="20"/>
          <w:szCs w:val="20"/>
          <w:lang w:eastAsia="en-GB"/>
        </w:rPr>
        <w:t>. Les délais ci-dessus ne s'appliquent pas en cas de transfert entre des fermes.</w:t>
      </w:r>
    </w:p>
    <w:p w14:paraId="0E429AFF" w14:textId="77777777" w:rsidR="00825D71" w:rsidRPr="00A94EFD" w:rsidRDefault="00825D71" w:rsidP="00825D71">
      <w:pPr>
        <w:ind w:right="140"/>
        <w:contextualSpacing/>
        <w:jc w:val="both"/>
        <w:rPr>
          <w:rFonts w:ascii="Cambria" w:eastAsia="Cambria" w:hAnsi="Cambria" w:cs="Cambria"/>
          <w:sz w:val="20"/>
          <w:szCs w:val="20"/>
          <w:lang w:eastAsia="en-GB"/>
        </w:rPr>
      </w:pPr>
    </w:p>
    <w:p w14:paraId="2C40ED0C" w14:textId="77777777" w:rsidR="00825D71" w:rsidRPr="00A94EFD" w:rsidRDefault="00825D71" w:rsidP="00825D71">
      <w:pPr>
        <w:keepNext/>
        <w:keepLines/>
        <w:ind w:left="18" w:hanging="10"/>
        <w:contextualSpacing/>
        <w:jc w:val="both"/>
        <w:outlineLvl w:val="0"/>
        <w:rPr>
          <w:rFonts w:ascii="Cambria" w:eastAsia="Cambria" w:hAnsi="Cambria" w:cs="Cambria"/>
          <w:b/>
          <w:sz w:val="20"/>
          <w:szCs w:val="20"/>
          <w:lang w:eastAsia="en-GB"/>
        </w:rPr>
      </w:pPr>
      <w:r w:rsidRPr="00A94EFD">
        <w:rPr>
          <w:rFonts w:ascii="Cambria" w:eastAsia="Cambria" w:hAnsi="Cambria" w:cs="Cambria"/>
          <w:b/>
          <w:sz w:val="20"/>
          <w:szCs w:val="20"/>
          <w:lang w:eastAsia="en-GB"/>
        </w:rPr>
        <w:t>Enregistrement de l'opération de mise en cage par des caméras de contrôle</w:t>
      </w:r>
    </w:p>
    <w:p w14:paraId="51D2B8FB" w14:textId="77777777" w:rsidR="00825D71" w:rsidRPr="00A94EFD" w:rsidRDefault="00825D71" w:rsidP="00825D71">
      <w:pPr>
        <w:contextualSpacing/>
        <w:jc w:val="both"/>
        <w:rPr>
          <w:rFonts w:ascii="Cambria" w:eastAsia="Cambria" w:hAnsi="Cambria" w:cs="Cambria"/>
          <w:sz w:val="20"/>
          <w:szCs w:val="20"/>
          <w:lang w:eastAsia="en-GB"/>
        </w:rPr>
      </w:pPr>
    </w:p>
    <w:p w14:paraId="1C0F43F0" w14:textId="28EBB779" w:rsidR="00825D71" w:rsidRPr="00A94EFD" w:rsidRDefault="008C4B7C"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162</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L'autorité compétente de la CPC de la ferme devra s'assurer que chaque opération de mise en cage de thon rouge dans ses fermes est filmée par l'opérateur de la ferme au moyen de caméras conventionnelles et stéréoscopiques. Tous les enregistrements vidéo devront être conformes aux normes minimales établies à l’</w:t>
      </w:r>
      <w:r w:rsidR="00825D71" w:rsidRPr="00A94EFD">
        <w:rPr>
          <w:rFonts w:ascii="Cambria" w:eastAsia="Cambria" w:hAnsi="Cambria" w:cs="Cambria"/>
          <w:b/>
          <w:bCs/>
          <w:sz w:val="20"/>
          <w:szCs w:val="20"/>
          <w:lang w:eastAsia="en-GB"/>
        </w:rPr>
        <w:t>annexe 8</w:t>
      </w:r>
      <w:r w:rsidR="00825D71" w:rsidRPr="00A94EFD">
        <w:rPr>
          <w:rFonts w:ascii="Cambria" w:eastAsia="Cambria" w:hAnsi="Cambria" w:cs="Cambria"/>
          <w:sz w:val="20"/>
          <w:szCs w:val="20"/>
          <w:lang w:eastAsia="en-GB"/>
        </w:rPr>
        <w:t>, sauf le point 1.d pour les enregistrements des caméras stéréoscopiques.</w:t>
      </w:r>
    </w:p>
    <w:p w14:paraId="6D81DCDD" w14:textId="77777777" w:rsidR="00225C73" w:rsidRPr="00A94EFD" w:rsidRDefault="00225C73">
      <w:pPr>
        <w:spacing w:after="160" w:line="259" w:lineRule="auto"/>
        <w:rPr>
          <w:rFonts w:ascii="Cambria" w:eastAsia="Cambria" w:hAnsi="Cambria" w:cs="Cambria"/>
          <w:sz w:val="20"/>
          <w:szCs w:val="20"/>
          <w:lang w:eastAsia="en-GB"/>
        </w:rPr>
      </w:pPr>
      <w:r w:rsidRPr="00A94EFD">
        <w:rPr>
          <w:rFonts w:ascii="Cambria" w:eastAsia="Cambria" w:hAnsi="Cambria" w:cs="Cambria"/>
          <w:sz w:val="20"/>
          <w:szCs w:val="20"/>
          <w:lang w:eastAsia="en-GB"/>
        </w:rPr>
        <w:br w:type="page"/>
      </w:r>
    </w:p>
    <w:p w14:paraId="7DF5CEC3" w14:textId="1C4A67EE" w:rsidR="00825D71" w:rsidRPr="00A94EFD" w:rsidRDefault="008C4B7C"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lastRenderedPageBreak/>
        <w:t>163</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Si la qualité des enregistrements vidéo de la caméra de contrôle utilisée pour déterminer le nombre et/ou le poids du thon rouge mis en cage n'est pas conforme aux normes minimales de l’</w:t>
      </w:r>
      <w:r w:rsidR="00825D71" w:rsidRPr="00A94EFD">
        <w:rPr>
          <w:rFonts w:ascii="Cambria" w:eastAsia="Cambria" w:hAnsi="Cambria" w:cs="Cambria"/>
          <w:b/>
          <w:bCs/>
          <w:sz w:val="20"/>
          <w:szCs w:val="20"/>
          <w:lang w:eastAsia="en-GB"/>
        </w:rPr>
        <w:t>annexe</w:t>
      </w:r>
      <w:r w:rsidR="00825D71" w:rsidRPr="00A94EFD">
        <w:rPr>
          <w:rFonts w:ascii="Cambria" w:eastAsia="Cambria" w:hAnsi="Cambria" w:cs="Cambria"/>
          <w:b/>
          <w:sz w:val="20"/>
          <w:szCs w:val="20"/>
          <w:lang w:eastAsia="en-GB"/>
        </w:rPr>
        <w:t xml:space="preserve"> 8</w:t>
      </w:r>
      <w:r w:rsidR="00825D71" w:rsidRPr="00A94EFD">
        <w:rPr>
          <w:rFonts w:ascii="Cambria" w:eastAsia="Cambria" w:hAnsi="Cambria" w:cs="Cambria"/>
          <w:sz w:val="20"/>
          <w:szCs w:val="20"/>
          <w:lang w:eastAsia="en-GB"/>
        </w:rPr>
        <w:t>, l'autorité compétente de la CPC de la ferme devra ordonner une mise en cage de contrôle jusqu'à ce qu’il soit possible de déterminer le nombre et/ou le poids. La répétition de l'opération de mise en cage ne devra pas être soumise à une nouvelle autorisation de mise en cage.</w:t>
      </w:r>
    </w:p>
    <w:p w14:paraId="5A0A18B5" w14:textId="77777777" w:rsidR="00825D71" w:rsidRPr="00A94EFD" w:rsidRDefault="00825D71" w:rsidP="00825D71">
      <w:pPr>
        <w:ind w:left="426" w:right="140" w:hanging="426"/>
        <w:contextualSpacing/>
        <w:jc w:val="both"/>
        <w:rPr>
          <w:rFonts w:ascii="Cambria" w:eastAsia="Cambria" w:hAnsi="Cambria" w:cs="Cambria"/>
          <w:sz w:val="20"/>
          <w:szCs w:val="20"/>
          <w:lang w:eastAsia="en-GB"/>
        </w:rPr>
      </w:pPr>
    </w:p>
    <w:p w14:paraId="2DFA052F" w14:textId="5EB9B76E" w:rsidR="008D5836" w:rsidRPr="00A94EFD" w:rsidRDefault="008C4B7C" w:rsidP="008D5836">
      <w:pPr>
        <w:tabs>
          <w:tab w:val="left" w:pos="426"/>
        </w:tabs>
        <w:spacing w:after="5"/>
        <w:ind w:left="567" w:right="140" w:hanging="567"/>
        <w:jc w:val="both"/>
        <w:rPr>
          <w:rFonts w:ascii="Cambria" w:hAnsi="Cambria"/>
          <w:sz w:val="20"/>
          <w:szCs w:val="20"/>
        </w:rPr>
      </w:pPr>
      <w:r w:rsidRPr="00A94EFD">
        <w:rPr>
          <w:rFonts w:ascii="Cambria" w:hAnsi="Cambria"/>
          <w:sz w:val="20"/>
        </w:rPr>
        <w:t>164</w:t>
      </w:r>
      <w:r w:rsidR="008D5836" w:rsidRPr="00A94EFD">
        <w:rPr>
          <w:rFonts w:ascii="Cambria" w:hAnsi="Cambria"/>
          <w:sz w:val="20"/>
        </w:rPr>
        <w:t>.</w:t>
      </w:r>
      <w:r w:rsidR="008D5836" w:rsidRPr="00A94EFD">
        <w:rPr>
          <w:rFonts w:ascii="Cambria" w:hAnsi="Cambria"/>
          <w:sz w:val="20"/>
        </w:rPr>
        <w:tab/>
        <w:t xml:space="preserve">En cas de conditions de turbidité persistante dans la zone de la ferme, l'autorité compétente de la CPC de la ferme </w:t>
      </w:r>
      <w:r w:rsidR="00256FDB" w:rsidRPr="00A94EFD">
        <w:rPr>
          <w:rFonts w:ascii="Cambria" w:hAnsi="Cambria"/>
          <w:sz w:val="20"/>
        </w:rPr>
        <w:t>peut</w:t>
      </w:r>
      <w:r w:rsidR="008D5836" w:rsidRPr="00A94EFD">
        <w:rPr>
          <w:rFonts w:ascii="Cambria" w:hAnsi="Cambria"/>
          <w:sz w:val="20"/>
        </w:rPr>
        <w:t xml:space="preserve"> autoriser que la mise en cage de contrôle se déroule à l'extérieur de la ferme, dans une zone adjacente où la visibilité est suffisante. Les CPC devront documenter la mesure de la turbidité conformément aux méthodes standard.</w:t>
      </w:r>
    </w:p>
    <w:p w14:paraId="2BA682F0" w14:textId="77777777" w:rsidR="008D5836" w:rsidRPr="00A94EFD" w:rsidRDefault="008D5836" w:rsidP="00825D71">
      <w:pPr>
        <w:ind w:left="426" w:right="140" w:hanging="426"/>
        <w:contextualSpacing/>
        <w:jc w:val="both"/>
        <w:rPr>
          <w:rFonts w:ascii="Cambria" w:eastAsia="Cambria" w:hAnsi="Cambria" w:cs="Cambria"/>
          <w:sz w:val="20"/>
          <w:szCs w:val="20"/>
          <w:lang w:eastAsia="en-GB"/>
        </w:rPr>
      </w:pPr>
    </w:p>
    <w:p w14:paraId="5062B9FC" w14:textId="11966CE8" w:rsidR="00825D71" w:rsidRPr="00A94EFD" w:rsidRDefault="008C4B7C"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165</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En cas de mise en cage de contrôle, l'autorité compétente de la CPC de la ferme devra s'assurer que la cage donatrice de la ferme est scellée et que la cage ne peut être manipulée avant la nouvelle opération de mise en cage. La ou les cages réceptrices de la ferme utilisées lors de la mise en cage de contrôle devront être vides.</w:t>
      </w:r>
    </w:p>
    <w:p w14:paraId="0EACB22F" w14:textId="77777777" w:rsidR="00FB66EA" w:rsidRPr="00A94EFD" w:rsidRDefault="00FB66EA" w:rsidP="00825D71">
      <w:pPr>
        <w:ind w:left="426" w:right="140" w:hanging="426"/>
        <w:contextualSpacing/>
        <w:rPr>
          <w:rFonts w:ascii="Cambria" w:eastAsia="Cambria" w:hAnsi="Cambria" w:cs="Cambria"/>
          <w:sz w:val="20"/>
          <w:szCs w:val="20"/>
          <w:lang w:eastAsia="en-GB"/>
        </w:rPr>
      </w:pPr>
    </w:p>
    <w:p w14:paraId="07A588FA" w14:textId="1DE5C65B" w:rsidR="00825D71" w:rsidRPr="00A94EFD" w:rsidRDefault="008C4B7C"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166</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À la fin de l'opération de mise en cage, l'autorité compétente de la CPC de la ferme devra s'assurer que l'observateur régional de l'ICCAT a un accès immédiat à tous les enregistrements vidéo des caméras stéréoscopiques et conventionnelles et est autorisé à en faire une copie s'il a l'intention de terminer sa tâche d'analyse de l’enregistrement à un autre moment ou à un autre endroit.</w:t>
      </w:r>
    </w:p>
    <w:p w14:paraId="5D642639" w14:textId="77777777" w:rsidR="00767D5A" w:rsidRPr="00A94EFD" w:rsidRDefault="00767D5A" w:rsidP="00825D71">
      <w:pPr>
        <w:ind w:left="426" w:right="-1" w:hanging="426"/>
        <w:contextualSpacing/>
        <w:jc w:val="both"/>
        <w:rPr>
          <w:rFonts w:ascii="Cambria" w:eastAsia="Cambria" w:hAnsi="Cambria" w:cs="Cambria"/>
          <w:sz w:val="20"/>
          <w:szCs w:val="20"/>
          <w:lang w:eastAsia="en-GB"/>
        </w:rPr>
      </w:pPr>
    </w:p>
    <w:p w14:paraId="1BBC8CFE" w14:textId="69D87A13" w:rsidR="00825D71" w:rsidRPr="00A94EFD" w:rsidRDefault="008C4B7C"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167</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 xml:space="preserve">Les CPC ayant des fermes de thon rouge en activité et le SCRS sont encouragés à participer à des essais utilisant </w:t>
      </w:r>
      <w:r w:rsidR="00C56E4F" w:rsidRPr="00A94EFD">
        <w:rPr>
          <w:rFonts w:ascii="Cambria" w:eastAsia="Cambria" w:hAnsi="Cambria" w:cs="Cambria"/>
          <w:sz w:val="20"/>
          <w:szCs w:val="20"/>
          <w:lang w:eastAsia="en-GB"/>
        </w:rPr>
        <w:t>l’</w:t>
      </w:r>
      <w:r w:rsidR="00825D71" w:rsidRPr="00A94EFD">
        <w:rPr>
          <w:rFonts w:ascii="Cambria" w:eastAsia="Cambria" w:hAnsi="Cambria" w:cs="Cambria"/>
          <w:sz w:val="20"/>
          <w:szCs w:val="20"/>
          <w:lang w:eastAsia="en-GB"/>
        </w:rPr>
        <w:t xml:space="preserve">IA y compris dans le cadre établi par la </w:t>
      </w:r>
      <w:r w:rsidR="00064821" w:rsidRPr="00A94EFD">
        <w:rPr>
          <w:rFonts w:ascii="Cambria" w:eastAsia="Cambria" w:hAnsi="Cambria" w:cs="Cambria"/>
          <w:i/>
          <w:iCs/>
          <w:sz w:val="20"/>
          <w:szCs w:val="20"/>
          <w:lang w:eastAsia="en-GB"/>
        </w:rPr>
        <w:t>Résolution de l’ICCAT sur un projet pilote de stockage de courte durée du thon rouge vivant</w:t>
      </w:r>
      <w:r w:rsidR="00064821" w:rsidRPr="00A94EFD">
        <w:rPr>
          <w:rFonts w:ascii="Cambria" w:eastAsia="Cambria" w:hAnsi="Cambria" w:cs="Cambria"/>
          <w:sz w:val="20"/>
          <w:szCs w:val="20"/>
          <w:lang w:eastAsia="en-GB"/>
        </w:rPr>
        <w:t xml:space="preserve"> (Rés. </w:t>
      </w:r>
      <w:r w:rsidR="00825D71" w:rsidRPr="00A94EFD">
        <w:rPr>
          <w:rFonts w:ascii="Cambria" w:eastAsia="Cambria" w:hAnsi="Cambria" w:cs="Cambria"/>
          <w:sz w:val="20"/>
          <w:szCs w:val="20"/>
          <w:lang w:eastAsia="en-GB"/>
        </w:rPr>
        <w:t>22-07</w:t>
      </w:r>
      <w:r w:rsidR="0006482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 pour l'analyse de</w:t>
      </w:r>
      <w:r w:rsidR="00237B45" w:rsidRPr="00A94EFD">
        <w:rPr>
          <w:rFonts w:ascii="Cambria" w:eastAsia="Cambria" w:hAnsi="Cambria" w:cs="Cambria"/>
          <w:sz w:val="20"/>
          <w:szCs w:val="20"/>
          <w:lang w:eastAsia="en-GB"/>
        </w:rPr>
        <w:t>s</w:t>
      </w:r>
      <w:r w:rsidR="00313F67" w:rsidRPr="00A94EFD">
        <w:rPr>
          <w:rFonts w:ascii="Cambria" w:eastAsia="Cambria" w:hAnsi="Cambria" w:cs="Cambria"/>
          <w:sz w:val="20"/>
          <w:szCs w:val="20"/>
          <w:lang w:eastAsia="en-GB"/>
        </w:rPr>
        <w:t xml:space="preserve"> </w:t>
      </w:r>
      <w:r w:rsidR="00825D71" w:rsidRPr="00A94EFD">
        <w:rPr>
          <w:rFonts w:ascii="Cambria" w:eastAsia="Cambria" w:hAnsi="Cambria" w:cs="Cambria"/>
          <w:sz w:val="20"/>
          <w:szCs w:val="20"/>
          <w:lang w:eastAsia="en-GB"/>
        </w:rPr>
        <w:t>enregistrement</w:t>
      </w:r>
      <w:r w:rsidR="00237B45" w:rsidRPr="00A94EFD">
        <w:rPr>
          <w:rFonts w:ascii="Cambria" w:eastAsia="Cambria" w:hAnsi="Cambria" w:cs="Cambria"/>
          <w:sz w:val="20"/>
          <w:szCs w:val="20"/>
          <w:lang w:eastAsia="en-GB"/>
        </w:rPr>
        <w:t>s</w:t>
      </w:r>
      <w:r w:rsidR="00825D71" w:rsidRPr="00A94EFD">
        <w:rPr>
          <w:rFonts w:ascii="Cambria" w:eastAsia="Cambria" w:hAnsi="Cambria" w:cs="Cambria"/>
          <w:sz w:val="20"/>
          <w:szCs w:val="20"/>
          <w:lang w:eastAsia="en-GB"/>
        </w:rPr>
        <w:t xml:space="preserve"> des caméras stéréoscopiques, afin d'automatiser la détermination du nombre et/ou du poids des thons mis en cage, dans le but de réduire la charge de travail et d'éviter d'éventuelles erreurs humaines.</w:t>
      </w:r>
    </w:p>
    <w:p w14:paraId="4A9DB84F" w14:textId="77777777" w:rsidR="001B4693" w:rsidRPr="00A94EFD" w:rsidRDefault="001B4693" w:rsidP="00825D71">
      <w:pPr>
        <w:contextualSpacing/>
        <w:rPr>
          <w:rFonts w:ascii="Cambria" w:eastAsia="Cambria" w:hAnsi="Cambria" w:cs="Cambria"/>
          <w:b/>
          <w:sz w:val="20"/>
          <w:szCs w:val="20"/>
          <w:lang w:eastAsia="en-GB"/>
        </w:rPr>
      </w:pPr>
    </w:p>
    <w:p w14:paraId="761A4197" w14:textId="7B0A0639" w:rsidR="00825D71" w:rsidRPr="00A94EFD" w:rsidRDefault="00825D71" w:rsidP="00825D71">
      <w:pPr>
        <w:contextualSpacing/>
        <w:rPr>
          <w:rFonts w:ascii="Cambria" w:eastAsia="Cambria" w:hAnsi="Cambria" w:cs="Cambria"/>
          <w:b/>
          <w:sz w:val="20"/>
          <w:szCs w:val="20"/>
          <w:lang w:eastAsia="en-GB"/>
        </w:rPr>
      </w:pPr>
      <w:r w:rsidRPr="00A94EFD">
        <w:rPr>
          <w:rFonts w:ascii="Cambria" w:eastAsia="Cambria" w:hAnsi="Cambria" w:cs="Cambria"/>
          <w:b/>
          <w:sz w:val="20"/>
          <w:szCs w:val="20"/>
          <w:lang w:eastAsia="en-GB"/>
        </w:rPr>
        <w:t>Poissons qui meurent lors d'une opération de mise en cage</w:t>
      </w:r>
    </w:p>
    <w:p w14:paraId="685325A1" w14:textId="77777777" w:rsidR="00825D71" w:rsidRPr="00A94EFD" w:rsidRDefault="00825D71" w:rsidP="00825D71">
      <w:pPr>
        <w:tabs>
          <w:tab w:val="left" w:pos="426"/>
        </w:tabs>
        <w:ind w:left="426" w:right="-1"/>
        <w:contextualSpacing/>
        <w:jc w:val="both"/>
        <w:rPr>
          <w:rFonts w:ascii="Cambria" w:eastAsia="Cambria" w:hAnsi="Cambria" w:cs="Cambria"/>
          <w:sz w:val="20"/>
          <w:szCs w:val="20"/>
          <w:lang w:eastAsia="en-GB"/>
        </w:rPr>
      </w:pPr>
    </w:p>
    <w:p w14:paraId="58D7815B" w14:textId="0800B4EB" w:rsidR="00825D71" w:rsidRPr="00A94EFD" w:rsidRDefault="008C4B7C"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168</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Tous les thons rouges qui meurent au cours d'une opération de mise en cage devront être déclarés par l'opérateur de la ferme, conformément aux procédures figurant à l’</w:t>
      </w:r>
      <w:r w:rsidR="00825D71" w:rsidRPr="00A94EFD">
        <w:rPr>
          <w:rFonts w:ascii="Cambria" w:eastAsia="Cambria" w:hAnsi="Cambria" w:cs="Cambria"/>
          <w:b/>
          <w:bCs/>
          <w:sz w:val="20"/>
          <w:szCs w:val="20"/>
          <w:lang w:eastAsia="en-GB"/>
        </w:rPr>
        <w:t>annexe</w:t>
      </w:r>
      <w:r w:rsidR="00825D71" w:rsidRPr="00A94EFD">
        <w:rPr>
          <w:rFonts w:ascii="Cambria" w:eastAsia="Cambria" w:hAnsi="Cambria" w:cs="Cambria"/>
          <w:b/>
          <w:sz w:val="20"/>
          <w:szCs w:val="20"/>
          <w:lang w:eastAsia="en-GB"/>
        </w:rPr>
        <w:t xml:space="preserve"> 11</w:t>
      </w:r>
      <w:r w:rsidR="00825D71" w:rsidRPr="00A94EFD">
        <w:rPr>
          <w:rFonts w:ascii="Cambria" w:eastAsia="Cambria" w:hAnsi="Cambria" w:cs="Cambria"/>
          <w:sz w:val="20"/>
          <w:szCs w:val="20"/>
          <w:lang w:eastAsia="en-GB"/>
        </w:rPr>
        <w:t>.</w:t>
      </w:r>
    </w:p>
    <w:p w14:paraId="5E8A612A" w14:textId="77777777" w:rsidR="00825D71" w:rsidRPr="00A94EFD" w:rsidRDefault="00825D71" w:rsidP="00825D71">
      <w:pPr>
        <w:rPr>
          <w:rFonts w:ascii="Cambria" w:eastAsia="Cambria" w:hAnsi="Cambria" w:cs="Cambria"/>
          <w:b/>
          <w:sz w:val="20"/>
          <w:szCs w:val="20"/>
          <w:lang w:eastAsia="en-GB"/>
        </w:rPr>
      </w:pPr>
    </w:p>
    <w:p w14:paraId="7DBE71AE" w14:textId="5B537062" w:rsidR="00825D71" w:rsidRPr="00A94EFD" w:rsidRDefault="00825D71" w:rsidP="00825D71">
      <w:pPr>
        <w:ind w:left="16" w:right="140" w:hanging="8"/>
        <w:contextualSpacing/>
        <w:jc w:val="both"/>
        <w:rPr>
          <w:rFonts w:ascii="Cambria" w:eastAsia="Cambria" w:hAnsi="Cambria" w:cs="Cambria"/>
          <w:b/>
          <w:sz w:val="20"/>
          <w:szCs w:val="20"/>
          <w:lang w:eastAsia="en-GB"/>
        </w:rPr>
      </w:pPr>
      <w:r w:rsidRPr="00A94EFD">
        <w:rPr>
          <w:rFonts w:ascii="Cambria" w:eastAsia="Cambria" w:hAnsi="Cambria" w:cs="Cambria"/>
          <w:b/>
          <w:sz w:val="20"/>
          <w:szCs w:val="20"/>
          <w:lang w:eastAsia="en-GB"/>
        </w:rPr>
        <w:t>Déclaration de mise en cages</w:t>
      </w:r>
    </w:p>
    <w:p w14:paraId="0E1C0FDC" w14:textId="77777777" w:rsidR="00825D71" w:rsidRPr="00A94EFD" w:rsidRDefault="00825D71" w:rsidP="00825D71">
      <w:pPr>
        <w:ind w:left="16" w:right="140" w:hanging="8"/>
        <w:contextualSpacing/>
        <w:jc w:val="both"/>
        <w:rPr>
          <w:rFonts w:ascii="Cambria" w:eastAsia="Cambria" w:hAnsi="Cambria" w:cs="Cambria"/>
          <w:b/>
          <w:sz w:val="20"/>
          <w:szCs w:val="20"/>
          <w:lang w:eastAsia="en-GB"/>
        </w:rPr>
      </w:pPr>
    </w:p>
    <w:p w14:paraId="659910E9" w14:textId="65A05BD7" w:rsidR="00825D71" w:rsidRPr="00A94EFD" w:rsidRDefault="008C4B7C"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169</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 xml:space="preserve">Chaque autorité compétente de la CPC de la ferme devra s'assurer que, pour chaque opération de mise en cage, l'opérateur de la ferme soumet une déclaration de mise en cage dans un délai </w:t>
      </w:r>
      <w:proofErr w:type="gramStart"/>
      <w:r w:rsidR="00825D71" w:rsidRPr="00A94EFD">
        <w:rPr>
          <w:rFonts w:ascii="Cambria" w:eastAsia="Cambria" w:hAnsi="Cambria" w:cs="Cambria"/>
          <w:sz w:val="20"/>
          <w:szCs w:val="20"/>
          <w:lang w:eastAsia="en-GB"/>
        </w:rPr>
        <w:t xml:space="preserve">de </w:t>
      </w:r>
      <w:r w:rsidR="004248F6" w:rsidRPr="00A94EFD">
        <w:rPr>
          <w:rFonts w:ascii="Cambria" w:eastAsia="Cambria" w:hAnsi="Cambria" w:cs="Cambria"/>
          <w:sz w:val="20"/>
          <w:szCs w:val="20"/>
          <w:lang w:eastAsia="en-GB"/>
        </w:rPr>
        <w:t>une</w:t>
      </w:r>
      <w:proofErr w:type="gramEnd"/>
      <w:r w:rsidR="00825D71" w:rsidRPr="00A94EFD">
        <w:rPr>
          <w:rFonts w:ascii="Cambria" w:eastAsia="Cambria" w:hAnsi="Cambria" w:cs="Cambria"/>
          <w:sz w:val="20"/>
          <w:szCs w:val="20"/>
          <w:lang w:eastAsia="en-GB"/>
        </w:rPr>
        <w:t xml:space="preserve"> semaine après que l'opération de mise en cage effective a eu lieu, en utilisant le formulaire figurant à l’</w:t>
      </w:r>
      <w:r w:rsidR="00825D71" w:rsidRPr="00A94EFD">
        <w:rPr>
          <w:rFonts w:ascii="Cambria" w:eastAsia="Cambria" w:hAnsi="Cambria" w:cs="Cambria"/>
          <w:b/>
          <w:bCs/>
          <w:sz w:val="20"/>
          <w:szCs w:val="20"/>
          <w:lang w:eastAsia="en-GB"/>
        </w:rPr>
        <w:t>annexe</w:t>
      </w:r>
      <w:r w:rsidR="00825D71" w:rsidRPr="00A94EFD">
        <w:rPr>
          <w:rFonts w:ascii="Cambria" w:eastAsia="Cambria" w:hAnsi="Cambria" w:cs="Cambria"/>
          <w:b/>
          <w:sz w:val="20"/>
          <w:szCs w:val="20"/>
          <w:lang w:eastAsia="en-GB"/>
        </w:rPr>
        <w:t> 12</w:t>
      </w:r>
      <w:r w:rsidR="00825D71" w:rsidRPr="00A94EFD">
        <w:rPr>
          <w:rFonts w:ascii="Cambria" w:eastAsia="Cambria" w:hAnsi="Cambria" w:cs="Cambria"/>
          <w:sz w:val="20"/>
          <w:szCs w:val="20"/>
          <w:lang w:eastAsia="en-GB"/>
        </w:rPr>
        <w:t>.</w:t>
      </w:r>
    </w:p>
    <w:p w14:paraId="3C2A9801" w14:textId="77777777" w:rsidR="00825D71" w:rsidRPr="00A94EFD" w:rsidRDefault="00825D71" w:rsidP="00825D71">
      <w:pPr>
        <w:rPr>
          <w:rFonts w:ascii="Cambria" w:eastAsia="Cambria" w:hAnsi="Cambria" w:cs="Cambria"/>
          <w:b/>
          <w:sz w:val="20"/>
          <w:szCs w:val="20"/>
          <w:lang w:eastAsia="en-GB"/>
        </w:rPr>
      </w:pPr>
    </w:p>
    <w:p w14:paraId="491644A4" w14:textId="77777777" w:rsidR="00825D71" w:rsidRPr="00A94EFD" w:rsidRDefault="00825D71" w:rsidP="00825D71">
      <w:pPr>
        <w:keepNext/>
        <w:keepLines/>
        <w:ind w:left="18" w:hanging="10"/>
        <w:contextualSpacing/>
        <w:jc w:val="both"/>
        <w:outlineLvl w:val="0"/>
        <w:rPr>
          <w:rFonts w:ascii="Cambria" w:eastAsia="Cambria" w:hAnsi="Cambria" w:cs="Cambria"/>
          <w:b/>
          <w:sz w:val="20"/>
          <w:szCs w:val="20"/>
          <w:lang w:eastAsia="en-GB"/>
        </w:rPr>
      </w:pPr>
      <w:r w:rsidRPr="00A94EFD">
        <w:rPr>
          <w:rFonts w:ascii="Cambria" w:eastAsia="Cambria" w:hAnsi="Cambria" w:cs="Cambria"/>
          <w:b/>
          <w:sz w:val="20"/>
          <w:szCs w:val="20"/>
          <w:lang w:eastAsia="en-GB"/>
        </w:rPr>
        <w:t>Analyse des enregistrements vidéo stéréoscopiques par l'autorité compétente de la CPC de la ferme</w:t>
      </w:r>
    </w:p>
    <w:p w14:paraId="76541F17" w14:textId="77777777" w:rsidR="00825D71" w:rsidRPr="00A94EFD" w:rsidRDefault="00825D71" w:rsidP="00825D71">
      <w:pPr>
        <w:contextualSpacing/>
        <w:rPr>
          <w:rFonts w:ascii="Cambria" w:eastAsia="Cambria" w:hAnsi="Cambria" w:cs="Cambria"/>
          <w:b/>
          <w:sz w:val="20"/>
          <w:szCs w:val="20"/>
          <w:lang w:eastAsia="en-GB"/>
        </w:rPr>
      </w:pPr>
    </w:p>
    <w:p w14:paraId="1439BB8E" w14:textId="78F9E121" w:rsidR="00825D71" w:rsidRPr="00A94EFD" w:rsidRDefault="008C4B7C" w:rsidP="00825D71">
      <w:pPr>
        <w:ind w:left="426" w:right="-1" w:hanging="426"/>
        <w:jc w:val="both"/>
        <w:rPr>
          <w:rFonts w:ascii="Cambria" w:eastAsia="Cambria" w:hAnsi="Cambria" w:cs="Cambria"/>
          <w:sz w:val="20"/>
          <w:szCs w:val="20"/>
          <w:lang w:eastAsia="en-GB"/>
        </w:rPr>
      </w:pPr>
      <w:r w:rsidRPr="00A94EFD">
        <w:rPr>
          <w:rFonts w:ascii="Cambria" w:eastAsia="Cambria" w:hAnsi="Cambria" w:cs="Cambria"/>
          <w:sz w:val="20"/>
          <w:szCs w:val="20"/>
          <w:lang w:eastAsia="en-GB"/>
        </w:rPr>
        <w:t>170</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L'autorité compétente de la CPC de la ferme devra déterminer le nombre et le poids des thons rouges en train d’être mis en cage, en analysant les enregistrements vidéo de chaque opération de mise en cage fournies par l'opérateur de la ferme. Pour effectuer cette analyse, les autorités devront suivre les procédures définies au point 1 de l’</w:t>
      </w:r>
      <w:r w:rsidR="00825D71" w:rsidRPr="00A94EFD">
        <w:rPr>
          <w:rFonts w:ascii="Cambria" w:eastAsia="Cambria" w:hAnsi="Cambria" w:cs="Cambria"/>
          <w:b/>
          <w:bCs/>
          <w:sz w:val="20"/>
          <w:szCs w:val="20"/>
          <w:lang w:eastAsia="en-GB"/>
        </w:rPr>
        <w:t>annexe</w:t>
      </w:r>
      <w:r w:rsidR="00825D71" w:rsidRPr="00A94EFD">
        <w:rPr>
          <w:rFonts w:ascii="Cambria" w:eastAsia="Cambria" w:hAnsi="Cambria" w:cs="Cambria"/>
          <w:b/>
          <w:sz w:val="20"/>
          <w:szCs w:val="20"/>
          <w:lang w:eastAsia="en-GB"/>
        </w:rPr>
        <w:t xml:space="preserve"> 9</w:t>
      </w:r>
      <w:r w:rsidR="00825D71" w:rsidRPr="00A94EFD">
        <w:rPr>
          <w:rFonts w:ascii="Cambria" w:eastAsia="Cambria" w:hAnsi="Cambria" w:cs="Cambria"/>
          <w:sz w:val="20"/>
          <w:szCs w:val="20"/>
          <w:lang w:eastAsia="en-GB"/>
        </w:rPr>
        <w:t>.</w:t>
      </w:r>
    </w:p>
    <w:p w14:paraId="05DCF65B" w14:textId="77777777" w:rsidR="00825D71" w:rsidRPr="00A94EFD" w:rsidRDefault="00825D71" w:rsidP="00825D71">
      <w:pPr>
        <w:ind w:left="426" w:right="125" w:hanging="426"/>
        <w:contextualSpacing/>
        <w:jc w:val="both"/>
        <w:rPr>
          <w:rFonts w:ascii="Cambria" w:eastAsia="Cambria" w:hAnsi="Cambria" w:cs="Cambria"/>
          <w:sz w:val="20"/>
          <w:szCs w:val="20"/>
          <w:lang w:eastAsia="en-GB"/>
        </w:rPr>
      </w:pPr>
    </w:p>
    <w:p w14:paraId="08E3A447" w14:textId="53F0327A" w:rsidR="00825D71" w:rsidRPr="00A94EFD" w:rsidRDefault="008C4B7C"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bCs/>
          <w:sz w:val="20"/>
          <w:szCs w:val="20"/>
          <w:lang w:eastAsia="en-GB"/>
        </w:rPr>
        <w:t>171</w:t>
      </w:r>
      <w:r w:rsidR="00825D71" w:rsidRPr="00A94EFD">
        <w:rPr>
          <w:rFonts w:ascii="Cambria" w:eastAsia="Cambria" w:hAnsi="Cambria" w:cs="Cambria"/>
          <w:bCs/>
          <w:sz w:val="20"/>
          <w:szCs w:val="20"/>
          <w:lang w:eastAsia="en-GB"/>
        </w:rPr>
        <w:t>.</w:t>
      </w:r>
      <w:r w:rsidR="00825D71" w:rsidRPr="00A94EFD">
        <w:rPr>
          <w:rFonts w:ascii="Cambria" w:eastAsia="Cambria" w:hAnsi="Cambria" w:cs="Cambria"/>
          <w:bCs/>
          <w:sz w:val="20"/>
          <w:szCs w:val="20"/>
          <w:lang w:eastAsia="en-GB"/>
        </w:rPr>
        <w:tab/>
      </w:r>
      <w:r w:rsidR="00825D71" w:rsidRPr="00A94EFD">
        <w:rPr>
          <w:rFonts w:ascii="Cambria" w:eastAsia="Cambria" w:hAnsi="Cambria" w:cs="Cambria"/>
          <w:sz w:val="20"/>
          <w:szCs w:val="20"/>
          <w:lang w:eastAsia="en-GB"/>
        </w:rPr>
        <w:t>Lorsqu'il existe une différence de plus de 10</w:t>
      </w:r>
      <w:r w:rsidR="004248F6" w:rsidRPr="00A94EFD">
        <w:rPr>
          <w:rFonts w:ascii="Cambria" w:eastAsia="Cambria" w:hAnsi="Cambria" w:cs="Cambria"/>
          <w:sz w:val="20"/>
          <w:szCs w:val="20"/>
          <w:lang w:eastAsia="en-GB"/>
        </w:rPr>
        <w:t> </w:t>
      </w:r>
      <w:r w:rsidR="00825D71" w:rsidRPr="00A94EFD">
        <w:rPr>
          <w:rFonts w:ascii="Cambria" w:eastAsia="Cambria" w:hAnsi="Cambria" w:cs="Cambria"/>
          <w:sz w:val="20"/>
          <w:szCs w:val="20"/>
          <w:lang w:eastAsia="en-GB"/>
        </w:rPr>
        <w:t>% entre le nombre et/ou le poids déterminé par l'autorité compétente de la CPC de la ferme et les chiffres correspondants indiqués dans la déclaration de mise en cage, l'autorité compétente de la CPC de la ferme devra lancer une enquête pour identifier les raisons de la différence et procéder à l'ajustement éventuel du nombre et/ou du poids des poissons qui ont été mis en cage.</w:t>
      </w:r>
    </w:p>
    <w:p w14:paraId="2021F982" w14:textId="77777777" w:rsidR="00825D71" w:rsidRPr="00A94EFD" w:rsidRDefault="00825D71" w:rsidP="00825D71">
      <w:pPr>
        <w:ind w:left="426" w:right="140" w:hanging="426"/>
        <w:contextualSpacing/>
        <w:jc w:val="both"/>
        <w:rPr>
          <w:rFonts w:ascii="Cambria" w:eastAsia="Cambria" w:hAnsi="Cambria" w:cs="Cambria"/>
          <w:sz w:val="20"/>
          <w:szCs w:val="20"/>
          <w:lang w:eastAsia="en-GB"/>
        </w:rPr>
      </w:pPr>
    </w:p>
    <w:p w14:paraId="526DAF2A" w14:textId="40CD5753" w:rsidR="00825D71" w:rsidRPr="00A94EFD" w:rsidRDefault="008C4B7C"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172</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La marge d’erreur de 10</w:t>
      </w:r>
      <w:r w:rsidR="004248F6" w:rsidRPr="00A94EFD">
        <w:rPr>
          <w:rFonts w:ascii="Cambria" w:eastAsia="Cambria" w:hAnsi="Cambria" w:cs="Cambria"/>
          <w:sz w:val="20"/>
          <w:szCs w:val="20"/>
          <w:lang w:eastAsia="en-GB"/>
        </w:rPr>
        <w:t> </w:t>
      </w:r>
      <w:r w:rsidR="00825D71" w:rsidRPr="00A94EFD">
        <w:rPr>
          <w:rFonts w:ascii="Cambria" w:eastAsia="Cambria" w:hAnsi="Cambria" w:cs="Cambria"/>
          <w:sz w:val="20"/>
          <w:szCs w:val="20"/>
          <w:lang w:eastAsia="en-GB"/>
        </w:rPr>
        <w:t>% visée ci-dessus devra être exprimée en pourcentage des chiffres de l'opérateur de la ferme.</w:t>
      </w:r>
    </w:p>
    <w:p w14:paraId="3877A46A" w14:textId="77777777" w:rsidR="00EE742B" w:rsidRPr="00A94EFD" w:rsidRDefault="00EE742B" w:rsidP="00C87B8C">
      <w:pPr>
        <w:spacing w:after="5" w:line="249" w:lineRule="auto"/>
        <w:ind w:left="426" w:right="140" w:hanging="426"/>
        <w:contextualSpacing/>
        <w:jc w:val="both"/>
        <w:rPr>
          <w:rFonts w:ascii="Cambria" w:hAnsi="Cambria"/>
          <w:color w:val="000000"/>
          <w:sz w:val="20"/>
        </w:rPr>
      </w:pPr>
    </w:p>
    <w:p w14:paraId="595FFAFB" w14:textId="77777777" w:rsidR="008D5836" w:rsidRPr="00A94EFD" w:rsidRDefault="008D5836">
      <w:pPr>
        <w:spacing w:after="160" w:line="259" w:lineRule="auto"/>
        <w:rPr>
          <w:rFonts w:ascii="Cambria" w:hAnsi="Cambria"/>
          <w:sz w:val="20"/>
          <w:szCs w:val="20"/>
        </w:rPr>
      </w:pPr>
      <w:r w:rsidRPr="00A94EFD">
        <w:rPr>
          <w:rFonts w:ascii="Cambria" w:hAnsi="Cambria"/>
          <w:sz w:val="20"/>
          <w:szCs w:val="20"/>
        </w:rPr>
        <w:br w:type="page"/>
      </w:r>
    </w:p>
    <w:p w14:paraId="09038897" w14:textId="6FBC8405" w:rsidR="00681973" w:rsidRPr="00A94EFD" w:rsidRDefault="008C4B7C" w:rsidP="00EE742B">
      <w:pPr>
        <w:ind w:left="567" w:hanging="567"/>
        <w:jc w:val="both"/>
        <w:rPr>
          <w:rFonts w:ascii="Cambria" w:hAnsi="Cambria"/>
          <w:sz w:val="20"/>
          <w:szCs w:val="20"/>
        </w:rPr>
      </w:pPr>
      <w:r w:rsidRPr="00A94EFD">
        <w:rPr>
          <w:rFonts w:ascii="Cambria" w:hAnsi="Cambria"/>
          <w:sz w:val="20"/>
          <w:szCs w:val="20"/>
        </w:rPr>
        <w:lastRenderedPageBreak/>
        <w:t>173.</w:t>
      </w:r>
      <w:r w:rsidRPr="00A94EFD">
        <w:rPr>
          <w:rFonts w:ascii="Cambria" w:hAnsi="Cambria"/>
          <w:sz w:val="20"/>
          <w:szCs w:val="20"/>
        </w:rPr>
        <w:tab/>
      </w:r>
      <w:r w:rsidR="00EE742B" w:rsidRPr="00A94EFD">
        <w:rPr>
          <w:rFonts w:ascii="Cambria" w:hAnsi="Cambria"/>
          <w:sz w:val="20"/>
          <w:szCs w:val="20"/>
        </w:rPr>
        <w:t xml:space="preserve">Dès que les développements technologiques auront été considérés comme robustes et prêts pour leur application commerciale et que le SCRS aura établi les critères techniques et les lignes directrices pour leur sélection, </w:t>
      </w:r>
      <w:r w:rsidR="00060C75" w:rsidRPr="00A94EFD">
        <w:rPr>
          <w:rFonts w:ascii="Cambria" w:hAnsi="Cambria"/>
          <w:sz w:val="20"/>
          <w:szCs w:val="20"/>
        </w:rPr>
        <w:t xml:space="preserve">le SCRS devra évaluer la précision du logiciel d'analyse vidéo qui incorpore l'intelligence artificielle et estime la longueur du thon rouge, et </w:t>
      </w:r>
      <w:r w:rsidR="00F764CE" w:rsidRPr="00A94EFD">
        <w:rPr>
          <w:rFonts w:ascii="Cambria" w:hAnsi="Cambria"/>
          <w:sz w:val="20"/>
          <w:szCs w:val="20"/>
        </w:rPr>
        <w:t xml:space="preserve">devra formuler </w:t>
      </w:r>
      <w:r w:rsidR="00060C75" w:rsidRPr="00A94EFD">
        <w:rPr>
          <w:rFonts w:ascii="Cambria" w:hAnsi="Cambria"/>
          <w:sz w:val="20"/>
          <w:szCs w:val="20"/>
        </w:rPr>
        <w:t xml:space="preserve">un avis à la Commission </w:t>
      </w:r>
      <w:r w:rsidR="00F764CE" w:rsidRPr="00A94EFD">
        <w:rPr>
          <w:rFonts w:ascii="Cambria" w:hAnsi="Cambria"/>
          <w:sz w:val="20"/>
          <w:szCs w:val="20"/>
        </w:rPr>
        <w:t>à des fins d’</w:t>
      </w:r>
      <w:r w:rsidR="00060C75" w:rsidRPr="00A94EFD">
        <w:rPr>
          <w:rFonts w:ascii="Cambria" w:hAnsi="Cambria"/>
          <w:sz w:val="20"/>
          <w:szCs w:val="20"/>
        </w:rPr>
        <w:t>examen.</w:t>
      </w:r>
    </w:p>
    <w:p w14:paraId="298A0CA0" w14:textId="77777777" w:rsidR="00037EFD" w:rsidRPr="00A94EFD" w:rsidRDefault="00037EFD" w:rsidP="00825D71">
      <w:pPr>
        <w:ind w:left="29"/>
        <w:contextualSpacing/>
        <w:jc w:val="both"/>
        <w:rPr>
          <w:rFonts w:ascii="Cambria" w:eastAsia="Cambria" w:hAnsi="Cambria" w:cs="Cambria"/>
          <w:b/>
          <w:sz w:val="20"/>
          <w:szCs w:val="20"/>
          <w:lang w:eastAsia="en-GB"/>
        </w:rPr>
      </w:pPr>
    </w:p>
    <w:p w14:paraId="0F27427A" w14:textId="085E8CCA" w:rsidR="00825D71" w:rsidRPr="00A94EFD" w:rsidRDefault="00825D71" w:rsidP="00825D71">
      <w:pPr>
        <w:ind w:left="29"/>
        <w:contextualSpacing/>
        <w:jc w:val="both"/>
        <w:rPr>
          <w:rFonts w:ascii="Cambria" w:eastAsia="Cambria" w:hAnsi="Cambria" w:cs="Cambria"/>
          <w:b/>
          <w:sz w:val="20"/>
          <w:szCs w:val="20"/>
          <w:lang w:eastAsia="en-GB"/>
        </w:rPr>
      </w:pPr>
      <w:r w:rsidRPr="00A94EFD">
        <w:rPr>
          <w:rFonts w:ascii="Cambria" w:eastAsia="Cambria" w:hAnsi="Cambria" w:cs="Cambria"/>
          <w:b/>
          <w:sz w:val="20"/>
          <w:szCs w:val="20"/>
          <w:lang w:eastAsia="en-GB"/>
        </w:rPr>
        <w:t>Communication des résultats de la mise en cage à la CPC du pavillon de capture ou de la madrague</w:t>
      </w:r>
    </w:p>
    <w:p w14:paraId="702DFD23" w14:textId="77777777" w:rsidR="00825D71" w:rsidRPr="00A94EFD" w:rsidRDefault="00825D71" w:rsidP="00825D71">
      <w:pPr>
        <w:ind w:left="29"/>
        <w:contextualSpacing/>
        <w:jc w:val="both"/>
        <w:rPr>
          <w:rFonts w:ascii="Cambria" w:eastAsia="Cambria" w:hAnsi="Cambria" w:cs="Cambria"/>
          <w:sz w:val="20"/>
          <w:szCs w:val="20"/>
          <w:lang w:eastAsia="en-GB"/>
        </w:rPr>
      </w:pPr>
    </w:p>
    <w:p w14:paraId="2F55181C" w14:textId="4A69EE4E" w:rsidR="00825D71" w:rsidRPr="00A94EFD" w:rsidRDefault="002930C4"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174</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Après l'achèvement d'une opération de mise en cage ou, dans le cas d'une opération de pêche conjointe ou de madragues d’une même CPC/d’un même État membre de l’Union européenne, de la dernière opération de mise en cage associée à cette opération de pêche conjointe ou à ces madragues, l'autorité compétente de la CPC de la ferme devra envoyer à l'autorité compétente de la CPC du pavillon de capture ou de la madrague les résultats des opérations de mise en cage visées à l’</w:t>
      </w:r>
      <w:r w:rsidR="00825D71" w:rsidRPr="00A94EFD">
        <w:rPr>
          <w:rFonts w:ascii="Cambria" w:eastAsia="Cambria" w:hAnsi="Cambria" w:cs="Cambria"/>
          <w:b/>
          <w:bCs/>
          <w:sz w:val="20"/>
          <w:szCs w:val="20"/>
          <w:lang w:eastAsia="en-GB"/>
        </w:rPr>
        <w:t>annexe 9,</w:t>
      </w:r>
      <w:r w:rsidR="00825D71" w:rsidRPr="00A94EFD">
        <w:rPr>
          <w:rFonts w:ascii="Cambria" w:eastAsia="Cambria" w:hAnsi="Cambria" w:cs="Cambria"/>
          <w:sz w:val="20"/>
          <w:szCs w:val="20"/>
          <w:lang w:eastAsia="en-GB"/>
        </w:rPr>
        <w:t xml:space="preserve"> point 2, a et b.</w:t>
      </w:r>
    </w:p>
    <w:p w14:paraId="0E8CCDA9" w14:textId="77777777" w:rsidR="00EE742B" w:rsidRPr="00A94EFD" w:rsidRDefault="00EE742B" w:rsidP="00825D71">
      <w:pPr>
        <w:ind w:left="426" w:right="-1" w:hanging="426"/>
        <w:contextualSpacing/>
        <w:jc w:val="both"/>
        <w:rPr>
          <w:rFonts w:ascii="Cambria" w:eastAsia="Cambria" w:hAnsi="Cambria" w:cs="Cambria"/>
          <w:sz w:val="20"/>
          <w:szCs w:val="20"/>
          <w:lang w:eastAsia="en-GB"/>
        </w:rPr>
      </w:pPr>
    </w:p>
    <w:p w14:paraId="59751C74" w14:textId="5AEA9941" w:rsidR="00825D71" w:rsidRPr="00A94EFD" w:rsidRDefault="002930C4"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175</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L’autorité compétente de chaque CPC de la ferme devra soumettre les procédures et les résultats relatifs au programme de caméra stéréoscopique (ou aux méthodes alternatives) au SCRS avant le 31</w:t>
      </w:r>
      <w:r w:rsidR="004248F6" w:rsidRPr="00A94EFD">
        <w:rPr>
          <w:rFonts w:ascii="Cambria" w:eastAsia="Cambria" w:hAnsi="Cambria" w:cs="Cambria"/>
          <w:sz w:val="20"/>
          <w:szCs w:val="20"/>
          <w:lang w:eastAsia="en-GB"/>
        </w:rPr>
        <w:t> </w:t>
      </w:r>
      <w:r w:rsidR="00825D71" w:rsidRPr="00A94EFD">
        <w:rPr>
          <w:rFonts w:ascii="Cambria" w:eastAsia="Cambria" w:hAnsi="Cambria" w:cs="Cambria"/>
          <w:sz w:val="20"/>
          <w:szCs w:val="20"/>
          <w:lang w:eastAsia="en-GB"/>
        </w:rPr>
        <w:t>octobre de chaque année. Le SCRS devra évaluer ces procédures et résultats et faire rapport à la Commission à la réunion annuelle suivante.</w:t>
      </w:r>
    </w:p>
    <w:p w14:paraId="7CD1808E" w14:textId="77777777" w:rsidR="00825D71" w:rsidRPr="00A94EFD" w:rsidRDefault="00825D71" w:rsidP="00825D71">
      <w:pPr>
        <w:rPr>
          <w:rFonts w:ascii="Cambria" w:eastAsia="Cambria" w:hAnsi="Cambria" w:cs="Cambria"/>
          <w:b/>
          <w:sz w:val="20"/>
          <w:szCs w:val="20"/>
          <w:lang w:eastAsia="en-GB"/>
        </w:rPr>
      </w:pPr>
    </w:p>
    <w:p w14:paraId="0C3DAF71" w14:textId="77777777" w:rsidR="00825D71" w:rsidRPr="00A94EFD" w:rsidRDefault="00825D71" w:rsidP="00825D71">
      <w:pPr>
        <w:ind w:left="29"/>
        <w:contextualSpacing/>
        <w:rPr>
          <w:rFonts w:ascii="Cambria" w:eastAsia="Cambria" w:hAnsi="Cambria" w:cs="Cambria"/>
          <w:b/>
          <w:sz w:val="20"/>
          <w:szCs w:val="20"/>
          <w:lang w:eastAsia="en-GB"/>
        </w:rPr>
      </w:pPr>
      <w:r w:rsidRPr="00A94EFD">
        <w:rPr>
          <w:rFonts w:ascii="Cambria" w:eastAsia="Cambria" w:hAnsi="Cambria" w:cs="Cambria"/>
          <w:b/>
          <w:sz w:val="20"/>
          <w:szCs w:val="20"/>
          <w:lang w:eastAsia="en-GB"/>
        </w:rPr>
        <w:t>Enquête menée par l'autorité compétente de la CPC du pavillon de capture ou de la madrague</w:t>
      </w:r>
    </w:p>
    <w:p w14:paraId="35802C3D" w14:textId="77777777" w:rsidR="00825D71" w:rsidRPr="00A94EFD" w:rsidRDefault="00825D71" w:rsidP="00825D71">
      <w:pPr>
        <w:ind w:left="29"/>
        <w:contextualSpacing/>
        <w:rPr>
          <w:rFonts w:ascii="Cambria" w:eastAsia="Cambria" w:hAnsi="Cambria" w:cs="Cambria"/>
          <w:sz w:val="20"/>
          <w:szCs w:val="20"/>
          <w:lang w:eastAsia="en-GB"/>
        </w:rPr>
      </w:pPr>
    </w:p>
    <w:p w14:paraId="112DDDC1" w14:textId="159BBB1B" w:rsidR="00825D71" w:rsidRPr="00A94EFD" w:rsidRDefault="002930C4"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176</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 xml:space="preserve">Lorsque, pour une seule opération de capture, le nombre de thons rouges qui sont en train d’être mis en cage tel que communiqué par l'autorité compétente de la CPC de la ferme conformément au paragraphe </w:t>
      </w:r>
      <w:r w:rsidR="004248F6" w:rsidRPr="00A94EFD">
        <w:rPr>
          <w:rFonts w:ascii="Cambria" w:eastAsia="Cambria" w:hAnsi="Cambria" w:cs="Cambria"/>
          <w:sz w:val="20"/>
          <w:szCs w:val="20"/>
          <w:lang w:eastAsia="en-GB"/>
        </w:rPr>
        <w:t>174</w:t>
      </w:r>
      <w:r w:rsidR="00825D71" w:rsidRPr="00A94EFD">
        <w:rPr>
          <w:rFonts w:ascii="Cambria" w:eastAsia="Cambria" w:hAnsi="Cambria" w:cs="Cambria"/>
          <w:sz w:val="20"/>
          <w:szCs w:val="20"/>
          <w:lang w:eastAsia="en-GB"/>
        </w:rPr>
        <w:t>, diffère de plus de 10</w:t>
      </w:r>
      <w:r w:rsidR="004248F6" w:rsidRPr="00A94EFD">
        <w:rPr>
          <w:rFonts w:ascii="Cambria" w:eastAsia="Cambria" w:hAnsi="Cambria" w:cs="Cambria"/>
          <w:sz w:val="20"/>
          <w:szCs w:val="20"/>
          <w:lang w:eastAsia="en-GB"/>
        </w:rPr>
        <w:t> </w:t>
      </w:r>
      <w:r w:rsidR="00825D71" w:rsidRPr="00A94EFD">
        <w:rPr>
          <w:rFonts w:ascii="Cambria" w:eastAsia="Cambria" w:hAnsi="Cambria" w:cs="Cambria"/>
          <w:sz w:val="20"/>
          <w:szCs w:val="20"/>
          <w:lang w:eastAsia="en-GB"/>
        </w:rPr>
        <w:t xml:space="preserve">% de celui déclaré dans l’ITD ou l’eBCD comme ayant été capturé et/ou transféré, l'autorité compétente de la CPC de pavillon de capture ou de la madrague devra ouvrir une enquête afin de déterminer le poids exact de la capture qui devra être déduit du quota national de thon rouge, conformément aux paragraphes </w:t>
      </w:r>
      <w:r w:rsidR="004248F6" w:rsidRPr="00A94EFD">
        <w:rPr>
          <w:rFonts w:ascii="Cambria" w:eastAsia="Cambria" w:hAnsi="Cambria" w:cs="Cambria"/>
          <w:sz w:val="20"/>
          <w:szCs w:val="20"/>
          <w:lang w:eastAsia="en-GB"/>
        </w:rPr>
        <w:t>182</w:t>
      </w:r>
      <w:r w:rsidR="00825D71" w:rsidRPr="00A94EFD">
        <w:rPr>
          <w:rFonts w:ascii="Cambria" w:eastAsia="Cambria" w:hAnsi="Cambria" w:cs="Cambria"/>
          <w:sz w:val="20"/>
          <w:szCs w:val="20"/>
          <w:lang w:eastAsia="en-GB"/>
        </w:rPr>
        <w:t xml:space="preserve"> à </w:t>
      </w:r>
      <w:r w:rsidR="004248F6" w:rsidRPr="00A94EFD">
        <w:rPr>
          <w:rFonts w:ascii="Cambria" w:eastAsia="Cambria" w:hAnsi="Cambria" w:cs="Cambria"/>
          <w:sz w:val="20"/>
          <w:szCs w:val="20"/>
          <w:lang w:eastAsia="en-GB"/>
        </w:rPr>
        <w:t>184</w:t>
      </w:r>
      <w:r w:rsidR="00825D71" w:rsidRPr="00A94EFD">
        <w:rPr>
          <w:rFonts w:ascii="Cambria" w:eastAsia="Cambria" w:hAnsi="Cambria" w:cs="Cambria"/>
          <w:sz w:val="20"/>
          <w:szCs w:val="20"/>
          <w:lang w:eastAsia="en-GB"/>
        </w:rPr>
        <w:t xml:space="preserve"> (utilisation du quota).</w:t>
      </w:r>
    </w:p>
    <w:p w14:paraId="27A0F46E" w14:textId="2BCDC117" w:rsidR="00825D71" w:rsidRPr="00A94EFD" w:rsidRDefault="00825D71" w:rsidP="00825D71">
      <w:pPr>
        <w:rPr>
          <w:rFonts w:ascii="Cambria" w:eastAsia="Cambria" w:hAnsi="Cambria" w:cs="Cambria"/>
          <w:sz w:val="20"/>
          <w:szCs w:val="20"/>
          <w:lang w:eastAsia="en-GB"/>
        </w:rPr>
      </w:pPr>
    </w:p>
    <w:p w14:paraId="64CDE618" w14:textId="3FADADDC" w:rsidR="00825D71" w:rsidRPr="00A94EFD" w:rsidRDefault="002930C4"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177</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À l'appui de cette enquête, l'autorité compétente de la CPC du pavillon de capture ou de la madrague devra demander toutes les informations complémentaires et les résultats de l'analyse des enregistrements vidéo pertinents réalisé</w:t>
      </w:r>
      <w:r w:rsidR="006F024B" w:rsidRPr="00A94EFD">
        <w:rPr>
          <w:rFonts w:ascii="Cambria" w:eastAsia="Cambria" w:hAnsi="Cambria" w:cs="Cambria"/>
          <w:sz w:val="20"/>
          <w:szCs w:val="20"/>
          <w:lang w:eastAsia="en-GB"/>
        </w:rPr>
        <w:t>e</w:t>
      </w:r>
      <w:r w:rsidR="00825D71" w:rsidRPr="00A94EFD">
        <w:rPr>
          <w:rFonts w:ascii="Cambria" w:eastAsia="Cambria" w:hAnsi="Cambria" w:cs="Cambria"/>
          <w:sz w:val="20"/>
          <w:szCs w:val="20"/>
          <w:lang w:eastAsia="en-GB"/>
        </w:rPr>
        <w:t xml:space="preserve"> conformément à la présente Recommandation par la ou les autorités compétentes des CPC du pavillon et de la ferme qui ont été impliquées dans le transport et l'opération de mise en cage concernés.</w:t>
      </w:r>
    </w:p>
    <w:p w14:paraId="4A010128" w14:textId="77777777" w:rsidR="00825D71" w:rsidRPr="00A94EFD" w:rsidRDefault="00825D71" w:rsidP="00825D71">
      <w:pPr>
        <w:ind w:left="426" w:right="140" w:hanging="426"/>
        <w:contextualSpacing/>
        <w:rPr>
          <w:rFonts w:ascii="Cambria" w:eastAsia="Cambria" w:hAnsi="Cambria" w:cs="Cambria"/>
          <w:sz w:val="14"/>
          <w:szCs w:val="14"/>
          <w:lang w:eastAsia="en-GB"/>
        </w:rPr>
      </w:pPr>
    </w:p>
    <w:p w14:paraId="23963E97" w14:textId="2DFAE217" w:rsidR="00825D71" w:rsidRPr="00A94EFD" w:rsidRDefault="002930C4"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178</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 xml:space="preserve">Les autorités compétentes de toutes les CPC, incluant celles dont les navires ont participé au transport du poisson, devront coopérer activement, notamment par l'échange de toutes les informations et de tous les documents à leur disposition. </w:t>
      </w:r>
    </w:p>
    <w:p w14:paraId="55EBDF47" w14:textId="77777777" w:rsidR="00825D71" w:rsidRPr="00A94EFD" w:rsidRDefault="00825D71" w:rsidP="00825D71">
      <w:pPr>
        <w:ind w:left="426" w:right="-1" w:hanging="426"/>
        <w:contextualSpacing/>
        <w:jc w:val="both"/>
        <w:rPr>
          <w:rFonts w:ascii="Cambria" w:eastAsia="Cambria" w:hAnsi="Cambria" w:cs="Cambria"/>
          <w:sz w:val="20"/>
          <w:szCs w:val="20"/>
          <w:lang w:eastAsia="en-GB"/>
        </w:rPr>
      </w:pPr>
    </w:p>
    <w:p w14:paraId="54E17804" w14:textId="03D7E46C" w:rsidR="00825D71" w:rsidRPr="00A94EFD" w:rsidRDefault="002930C4" w:rsidP="00825D71">
      <w:pPr>
        <w:ind w:left="426" w:right="-1" w:hanging="426"/>
        <w:contextualSpacing/>
        <w:jc w:val="both"/>
        <w:rPr>
          <w:rFonts w:ascii="Cambria" w:eastAsia="Cambria" w:hAnsi="Cambria" w:cs="Cambria"/>
          <w:bCs/>
          <w:sz w:val="20"/>
          <w:szCs w:val="20"/>
          <w:lang w:eastAsia="en-GB"/>
        </w:rPr>
      </w:pPr>
      <w:r w:rsidRPr="00A94EFD">
        <w:rPr>
          <w:rFonts w:ascii="Cambria" w:eastAsia="Cambria" w:hAnsi="Cambria" w:cs="Cambria"/>
          <w:sz w:val="20"/>
          <w:szCs w:val="20"/>
          <w:lang w:eastAsia="en-GB"/>
        </w:rPr>
        <w:t>179</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r>
      <w:r w:rsidR="00825D71" w:rsidRPr="00A94EFD">
        <w:rPr>
          <w:rFonts w:ascii="Cambria" w:eastAsia="Cambria" w:hAnsi="Cambria" w:cs="Cambria"/>
          <w:bCs/>
          <w:sz w:val="20"/>
          <w:szCs w:val="20"/>
          <w:lang w:eastAsia="en-GB"/>
        </w:rPr>
        <w:t>L'autorité compétente de la CPC du pavillon de capture ou de la madrague devra conclure l'enquête dans un délai de 1 mois à compter de la communication des résultats de la mise en cage par l'autorité compétente de la CPC de la ferme.</w:t>
      </w:r>
    </w:p>
    <w:p w14:paraId="25E0A70C" w14:textId="77777777" w:rsidR="00DB4B01" w:rsidRPr="00A94EFD" w:rsidRDefault="00DB4B01" w:rsidP="00825D71">
      <w:pPr>
        <w:ind w:left="426" w:right="-1" w:hanging="426"/>
        <w:contextualSpacing/>
        <w:jc w:val="both"/>
        <w:rPr>
          <w:rFonts w:ascii="Cambria" w:eastAsia="Cambria" w:hAnsi="Cambria" w:cs="Cambria"/>
          <w:sz w:val="20"/>
          <w:szCs w:val="20"/>
          <w:lang w:eastAsia="en-GB"/>
        </w:rPr>
      </w:pPr>
    </w:p>
    <w:p w14:paraId="101694A5" w14:textId="68D0FD81" w:rsidR="00825D71" w:rsidRPr="00A94EFD" w:rsidRDefault="002930C4"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180</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Une différence supérieure à 10</w:t>
      </w:r>
      <w:r w:rsidR="006F024B" w:rsidRPr="00A94EFD">
        <w:rPr>
          <w:rFonts w:ascii="Cambria" w:eastAsia="Cambria" w:hAnsi="Cambria" w:cs="Cambria"/>
          <w:sz w:val="20"/>
          <w:szCs w:val="20"/>
          <w:lang w:eastAsia="en-GB"/>
        </w:rPr>
        <w:t> </w:t>
      </w:r>
      <w:r w:rsidR="00825D71" w:rsidRPr="00A94EFD">
        <w:rPr>
          <w:rFonts w:ascii="Cambria" w:eastAsia="Cambria" w:hAnsi="Cambria" w:cs="Cambria"/>
          <w:sz w:val="20"/>
          <w:szCs w:val="20"/>
          <w:lang w:eastAsia="en-GB"/>
        </w:rPr>
        <w:t>% entre le nombre de thon rouge déclaré capturé par le navire ou la madrague concerné et le nombre déterminé par l'autorité compétente de la CPC du pavillon de capture ou de la madrague à la suite de l'enquête devra constituer un</w:t>
      </w:r>
      <w:r w:rsidR="006F024B" w:rsidRPr="00A94EFD">
        <w:rPr>
          <w:rFonts w:ascii="Cambria" w:eastAsia="Cambria" w:hAnsi="Cambria" w:cs="Cambria"/>
          <w:sz w:val="20"/>
          <w:szCs w:val="20"/>
          <w:lang w:eastAsia="en-GB"/>
        </w:rPr>
        <w:t xml:space="preserve"> cas de </w:t>
      </w:r>
      <w:r w:rsidR="00825D71" w:rsidRPr="00A94EFD">
        <w:rPr>
          <w:rFonts w:ascii="Cambria" w:eastAsia="Cambria" w:hAnsi="Cambria" w:cs="Cambria"/>
          <w:sz w:val="20"/>
          <w:szCs w:val="20"/>
          <w:lang w:eastAsia="en-GB"/>
        </w:rPr>
        <w:t>PNC de la madrague ou du navire concerné.</w:t>
      </w:r>
    </w:p>
    <w:p w14:paraId="4D514772" w14:textId="77777777" w:rsidR="00825D71" w:rsidRPr="00A94EFD" w:rsidRDefault="00825D71" w:rsidP="00825D71">
      <w:pPr>
        <w:rPr>
          <w:rFonts w:ascii="Cambria" w:eastAsia="Cambria" w:hAnsi="Cambria" w:cs="Cambria"/>
          <w:sz w:val="20"/>
          <w:szCs w:val="20"/>
          <w:lang w:eastAsia="en-GB"/>
        </w:rPr>
      </w:pPr>
    </w:p>
    <w:p w14:paraId="422EC185" w14:textId="57B0B250" w:rsidR="00825D71" w:rsidRPr="00A94EFD" w:rsidRDefault="002930C4"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181</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La marge d’erreur de 10</w:t>
      </w:r>
      <w:r w:rsidR="006F024B" w:rsidRPr="00A94EFD">
        <w:rPr>
          <w:rFonts w:ascii="Cambria" w:eastAsia="Cambria" w:hAnsi="Cambria" w:cs="Cambria"/>
          <w:sz w:val="20"/>
          <w:szCs w:val="20"/>
          <w:lang w:eastAsia="en-GB"/>
        </w:rPr>
        <w:t> </w:t>
      </w:r>
      <w:r w:rsidR="00825D71" w:rsidRPr="00A94EFD">
        <w:rPr>
          <w:rFonts w:ascii="Cambria" w:eastAsia="Cambria" w:hAnsi="Cambria" w:cs="Cambria"/>
          <w:sz w:val="20"/>
          <w:szCs w:val="20"/>
          <w:lang w:eastAsia="en-GB"/>
        </w:rPr>
        <w:t>% visée ci-dessus devra être exprimée en pourcentage des chiffres déclarés par le capitaine du navire de pêche ou le représentant de la madrague et devra être applicable au niveau de l'opération de mise en cage individuelle.</w:t>
      </w:r>
    </w:p>
    <w:p w14:paraId="16C2F4BE" w14:textId="77777777" w:rsidR="00825D71" w:rsidRPr="00A94EFD" w:rsidRDefault="00825D71" w:rsidP="00825D71">
      <w:pPr>
        <w:ind w:left="426" w:hanging="426"/>
        <w:contextualSpacing/>
        <w:jc w:val="both"/>
        <w:rPr>
          <w:rFonts w:ascii="Cambria" w:eastAsia="Cambria" w:hAnsi="Cambria" w:cs="Cambria"/>
          <w:b/>
          <w:sz w:val="20"/>
          <w:szCs w:val="20"/>
          <w:lang w:eastAsia="en-GB"/>
        </w:rPr>
      </w:pPr>
    </w:p>
    <w:p w14:paraId="5033E64D" w14:textId="77777777" w:rsidR="00825D71" w:rsidRPr="00A94EFD" w:rsidRDefault="00825D71" w:rsidP="00825D71">
      <w:pPr>
        <w:ind w:left="426" w:hanging="426"/>
        <w:jc w:val="both"/>
        <w:rPr>
          <w:rFonts w:ascii="Cambria" w:eastAsia="Cambria" w:hAnsi="Cambria" w:cs="Cambria"/>
          <w:b/>
          <w:sz w:val="20"/>
          <w:szCs w:val="20"/>
          <w:lang w:eastAsia="en-GB"/>
        </w:rPr>
      </w:pPr>
      <w:r w:rsidRPr="00A94EFD">
        <w:rPr>
          <w:rFonts w:ascii="Cambria" w:eastAsia="Cambria" w:hAnsi="Cambria" w:cs="Cambria"/>
          <w:b/>
          <w:sz w:val="20"/>
          <w:szCs w:val="20"/>
          <w:lang w:eastAsia="en-GB"/>
        </w:rPr>
        <w:t>Utilisation du quota</w:t>
      </w:r>
    </w:p>
    <w:p w14:paraId="72170A89" w14:textId="77777777" w:rsidR="00825D71" w:rsidRPr="00A94EFD" w:rsidRDefault="00825D71" w:rsidP="00825D71">
      <w:pPr>
        <w:ind w:left="426" w:hanging="426"/>
        <w:contextualSpacing/>
        <w:jc w:val="both"/>
        <w:rPr>
          <w:rFonts w:ascii="Cambria" w:eastAsia="Cambria" w:hAnsi="Cambria" w:cs="Cambria"/>
          <w:sz w:val="20"/>
          <w:szCs w:val="20"/>
          <w:lang w:eastAsia="en-GB"/>
        </w:rPr>
      </w:pPr>
    </w:p>
    <w:p w14:paraId="38070A14" w14:textId="790574B1" w:rsidR="00EE742B" w:rsidRPr="00A94EFD" w:rsidRDefault="002930C4" w:rsidP="00037EFD">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182</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L'autorité compétente de la CPC du pavillon de capture ou de la madrague devra déterminer le poids du thon rouge à déduire de son quota national en tenant compte des quantités mises en cage calculées conformément aux dispositions de l’</w:t>
      </w:r>
      <w:r w:rsidR="00825D71" w:rsidRPr="00A94EFD">
        <w:rPr>
          <w:rFonts w:ascii="Cambria" w:eastAsia="Cambria" w:hAnsi="Cambria" w:cs="Cambria"/>
          <w:b/>
          <w:bCs/>
          <w:sz w:val="20"/>
          <w:szCs w:val="20"/>
          <w:lang w:eastAsia="en-GB"/>
        </w:rPr>
        <w:t>annexe</w:t>
      </w:r>
      <w:r w:rsidR="00825D71" w:rsidRPr="00A94EFD">
        <w:rPr>
          <w:rFonts w:ascii="Cambria" w:eastAsia="Cambria" w:hAnsi="Cambria" w:cs="Cambria"/>
          <w:b/>
          <w:sz w:val="20"/>
          <w:szCs w:val="20"/>
          <w:lang w:eastAsia="en-GB"/>
        </w:rPr>
        <w:t xml:space="preserve"> 9</w:t>
      </w:r>
      <w:r w:rsidR="00825D71" w:rsidRPr="00A94EFD">
        <w:rPr>
          <w:rFonts w:ascii="Cambria" w:eastAsia="Cambria" w:hAnsi="Cambria" w:cs="Cambria"/>
          <w:sz w:val="20"/>
          <w:szCs w:val="20"/>
          <w:lang w:eastAsia="en-GB"/>
        </w:rPr>
        <w:t>,</w:t>
      </w:r>
      <w:r w:rsidR="00825D71" w:rsidRPr="00A94EFD">
        <w:rPr>
          <w:rFonts w:ascii="Cambria" w:eastAsia="Cambria" w:hAnsi="Cambria" w:cs="Cambria"/>
          <w:b/>
          <w:sz w:val="20"/>
          <w:szCs w:val="20"/>
          <w:lang w:eastAsia="en-GB"/>
        </w:rPr>
        <w:t xml:space="preserve"> </w:t>
      </w:r>
      <w:r w:rsidR="00825D71" w:rsidRPr="00A94EFD">
        <w:rPr>
          <w:rFonts w:ascii="Cambria" w:eastAsia="Cambria" w:hAnsi="Cambria" w:cs="Cambria"/>
          <w:bCs/>
          <w:sz w:val="20"/>
          <w:szCs w:val="20"/>
          <w:lang w:eastAsia="en-GB"/>
        </w:rPr>
        <w:t>ce</w:t>
      </w:r>
      <w:r w:rsidR="00825D71" w:rsidRPr="00A94EFD">
        <w:rPr>
          <w:rFonts w:ascii="Cambria" w:eastAsia="Cambria" w:hAnsi="Cambria" w:cs="Cambria"/>
          <w:b/>
          <w:sz w:val="20"/>
          <w:szCs w:val="20"/>
          <w:lang w:eastAsia="en-GB"/>
        </w:rPr>
        <w:t xml:space="preserve"> </w:t>
      </w:r>
      <w:r w:rsidR="00825D71" w:rsidRPr="00A94EFD">
        <w:rPr>
          <w:rFonts w:ascii="Cambria" w:eastAsia="Cambria" w:hAnsi="Cambria" w:cs="Cambria"/>
          <w:bCs/>
          <w:sz w:val="20"/>
          <w:szCs w:val="20"/>
          <w:lang w:eastAsia="en-GB"/>
        </w:rPr>
        <w:t xml:space="preserve">qui garantit que le poids à la mise en cage est calculé sur la base de la relation taille-poids pour les poissons sauvages, et des mortalités déclarées, conformément aux dispositions de </w:t>
      </w:r>
      <w:r w:rsidR="00825D71" w:rsidRPr="00A94EFD">
        <w:rPr>
          <w:rFonts w:ascii="Cambria" w:eastAsia="Cambria" w:hAnsi="Cambria" w:cs="Cambria"/>
          <w:sz w:val="20"/>
          <w:szCs w:val="20"/>
          <w:lang w:eastAsia="en-GB"/>
        </w:rPr>
        <w:t>l’</w:t>
      </w:r>
      <w:r w:rsidR="00825D71" w:rsidRPr="00A94EFD">
        <w:rPr>
          <w:rFonts w:ascii="Cambria" w:eastAsia="Cambria" w:hAnsi="Cambria" w:cs="Cambria"/>
          <w:b/>
          <w:bCs/>
          <w:sz w:val="20"/>
          <w:szCs w:val="20"/>
          <w:lang w:eastAsia="en-GB"/>
        </w:rPr>
        <w:t>annexe</w:t>
      </w:r>
      <w:r w:rsidR="00825D71" w:rsidRPr="00A94EFD">
        <w:rPr>
          <w:rFonts w:ascii="Cambria" w:eastAsia="Cambria" w:hAnsi="Cambria" w:cs="Cambria"/>
          <w:b/>
          <w:sz w:val="20"/>
          <w:szCs w:val="20"/>
          <w:lang w:eastAsia="en-GB"/>
        </w:rPr>
        <w:t xml:space="preserve"> 11.</w:t>
      </w:r>
      <w:r w:rsidR="00EE742B" w:rsidRPr="00A94EFD">
        <w:rPr>
          <w:rFonts w:ascii="Cambria" w:eastAsia="Cambria" w:hAnsi="Cambria" w:cs="Cambria"/>
          <w:sz w:val="20"/>
          <w:szCs w:val="20"/>
          <w:lang w:eastAsia="en-GB"/>
        </w:rPr>
        <w:br w:type="page"/>
      </w:r>
    </w:p>
    <w:p w14:paraId="3863993F" w14:textId="1D56665D" w:rsidR="001B4693" w:rsidRPr="00A94EFD" w:rsidRDefault="002930C4" w:rsidP="001B4693">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lastRenderedPageBreak/>
        <w:t>183</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 xml:space="preserve">Toutefois, pour les cas où l'enquête visée au paragraphe </w:t>
      </w:r>
      <w:r w:rsidR="006F024B" w:rsidRPr="00A94EFD">
        <w:rPr>
          <w:rFonts w:ascii="Cambria" w:eastAsia="Cambria" w:hAnsi="Cambria" w:cs="Cambria"/>
          <w:sz w:val="20"/>
          <w:szCs w:val="20"/>
          <w:lang w:eastAsia="en-GB"/>
        </w:rPr>
        <w:t>176</w:t>
      </w:r>
      <w:r w:rsidR="00825D71" w:rsidRPr="00A94EFD">
        <w:rPr>
          <w:rFonts w:ascii="Cambria" w:eastAsia="Cambria" w:hAnsi="Cambria" w:cs="Cambria"/>
          <w:sz w:val="20"/>
          <w:szCs w:val="20"/>
          <w:lang w:eastAsia="en-GB"/>
        </w:rPr>
        <w:t xml:space="preserve"> conclut que des spécimens de thon rouge manquaient au sens du paragraphe 2 de l’</w:t>
      </w:r>
      <w:r w:rsidR="00825D71" w:rsidRPr="00A94EFD">
        <w:rPr>
          <w:rFonts w:ascii="Cambria" w:eastAsia="Cambria" w:hAnsi="Cambria" w:cs="Cambria"/>
          <w:b/>
          <w:bCs/>
          <w:sz w:val="20"/>
          <w:szCs w:val="20"/>
          <w:lang w:eastAsia="en-GB"/>
        </w:rPr>
        <w:t>annexe 11</w:t>
      </w:r>
      <w:r w:rsidR="00825D71" w:rsidRPr="00A94EFD">
        <w:rPr>
          <w:rFonts w:ascii="Cambria" w:eastAsia="Cambria" w:hAnsi="Cambria" w:cs="Cambria"/>
          <w:sz w:val="20"/>
          <w:szCs w:val="20"/>
          <w:lang w:eastAsia="en-GB"/>
        </w:rPr>
        <w:t>, le poids des poissons manquants devra être déduit du quota national conformément à l’</w:t>
      </w:r>
      <w:r w:rsidR="00825D71" w:rsidRPr="00A94EFD">
        <w:rPr>
          <w:rFonts w:ascii="Cambria" w:eastAsia="Cambria" w:hAnsi="Cambria" w:cs="Cambria"/>
          <w:b/>
          <w:bCs/>
          <w:sz w:val="20"/>
          <w:szCs w:val="20"/>
          <w:lang w:eastAsia="en-GB"/>
        </w:rPr>
        <w:t>annexe 11</w:t>
      </w:r>
      <w:r w:rsidR="00825D71" w:rsidRPr="00A94EFD">
        <w:rPr>
          <w:rFonts w:ascii="Cambria" w:eastAsia="Cambria" w:hAnsi="Cambria" w:cs="Cambria"/>
          <w:sz w:val="20"/>
          <w:szCs w:val="20"/>
          <w:lang w:eastAsia="en-GB"/>
        </w:rPr>
        <w:t>, en appliquant le poids individuel moyen à la mise en cage communiqué par l'autorité compétente de la CPC de la ferme, au nombre de thons rouges de la capture tel que déterminé par l'autorité compétente de la CPC du pavillon ou de la madrague résultant de son analyse de l’enregistrement vidéo du premier transfert dans le cadre de l'enquête.</w:t>
      </w:r>
    </w:p>
    <w:p w14:paraId="51ED38F2" w14:textId="77777777" w:rsidR="00F764CE" w:rsidRPr="00A94EFD" w:rsidRDefault="00F764CE" w:rsidP="001B4693">
      <w:pPr>
        <w:ind w:left="426" w:right="-1" w:hanging="426"/>
        <w:contextualSpacing/>
        <w:jc w:val="both"/>
        <w:rPr>
          <w:rFonts w:ascii="Cambria" w:eastAsia="Cambria" w:hAnsi="Cambria" w:cs="Cambria"/>
          <w:sz w:val="20"/>
          <w:szCs w:val="20"/>
          <w:lang w:eastAsia="en-GB"/>
        </w:rPr>
      </w:pPr>
    </w:p>
    <w:p w14:paraId="4C0116FC" w14:textId="07A0B9D8" w:rsidR="00DB4B01" w:rsidRPr="00A94EFD" w:rsidRDefault="002930C4" w:rsidP="00DB4B0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184</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 xml:space="preserve">Nonobstant le paragraphe </w:t>
      </w:r>
      <w:r w:rsidR="006F024B" w:rsidRPr="00A94EFD">
        <w:rPr>
          <w:rFonts w:ascii="Cambria" w:eastAsia="Cambria" w:hAnsi="Cambria" w:cs="Cambria"/>
          <w:sz w:val="20"/>
          <w:szCs w:val="20"/>
          <w:lang w:eastAsia="en-GB"/>
        </w:rPr>
        <w:t>183</w:t>
      </w:r>
      <w:r w:rsidR="00825D71" w:rsidRPr="00A94EFD">
        <w:rPr>
          <w:rFonts w:ascii="Cambria" w:eastAsia="Cambria" w:hAnsi="Cambria" w:cs="Cambria"/>
          <w:sz w:val="20"/>
          <w:szCs w:val="20"/>
          <w:lang w:eastAsia="en-GB"/>
        </w:rPr>
        <w:t xml:space="preserve">, après consultation de la ou des autorités compétentes de la CPC impliquées dans le transport du poisson jusqu'à la ferme de destination, les autorités compétentes de la CPC du pavillon ou de la madrague </w:t>
      </w:r>
      <w:r w:rsidR="00256FDB" w:rsidRPr="00A94EFD">
        <w:rPr>
          <w:rFonts w:ascii="Cambria" w:eastAsia="Cambria" w:hAnsi="Cambria" w:cs="Cambria"/>
          <w:sz w:val="20"/>
          <w:szCs w:val="20"/>
          <w:lang w:eastAsia="en-GB"/>
        </w:rPr>
        <w:t>peuvent</w:t>
      </w:r>
      <w:r w:rsidR="00825D71" w:rsidRPr="00A94EFD">
        <w:rPr>
          <w:rFonts w:ascii="Cambria" w:eastAsia="Cambria" w:hAnsi="Cambria" w:cs="Cambria"/>
          <w:sz w:val="20"/>
          <w:szCs w:val="20"/>
          <w:lang w:eastAsia="en-GB"/>
        </w:rPr>
        <w:t xml:space="preserve"> décider de ne pas déduire du quota national le poisson déterminé lors de l’enquête, comme ayant été perdu, lorsque les pertes ont été dûment documentées en tant que force majeure par l’opérateur (c’est-à-dire au moyen de photos de la cage endommagée ou de rapports météorologiques), que les informations pertinentes ont été communiquées à l'autorité compétente de sa CPC immédiatement après l'événement et que les pertes n'ont pas entraîné de mortalités connues.</w:t>
      </w:r>
    </w:p>
    <w:p w14:paraId="7A42727A" w14:textId="77777777" w:rsidR="00EE742B" w:rsidRPr="00A94EFD" w:rsidRDefault="00EE742B" w:rsidP="00DB4B01">
      <w:pPr>
        <w:ind w:left="426" w:right="-1" w:hanging="426"/>
        <w:contextualSpacing/>
        <w:jc w:val="both"/>
        <w:rPr>
          <w:rFonts w:ascii="Cambria" w:eastAsia="Cambria" w:hAnsi="Cambria" w:cs="Cambria"/>
          <w:b/>
          <w:sz w:val="20"/>
          <w:szCs w:val="20"/>
          <w:lang w:eastAsia="en-GB"/>
        </w:rPr>
      </w:pPr>
    </w:p>
    <w:p w14:paraId="4E9343AA" w14:textId="2A2E7FE3" w:rsidR="00825D71" w:rsidRPr="00A94EFD" w:rsidRDefault="00825D71" w:rsidP="00825D71">
      <w:pPr>
        <w:ind w:left="8" w:right="140"/>
        <w:contextualSpacing/>
        <w:jc w:val="both"/>
        <w:rPr>
          <w:rFonts w:ascii="Cambria" w:eastAsia="Cambria" w:hAnsi="Cambria" w:cs="Cambria"/>
          <w:b/>
          <w:sz w:val="20"/>
          <w:szCs w:val="20"/>
          <w:lang w:eastAsia="en-GB"/>
        </w:rPr>
      </w:pPr>
      <w:r w:rsidRPr="00A94EFD">
        <w:rPr>
          <w:rFonts w:ascii="Cambria" w:eastAsia="Cambria" w:hAnsi="Cambria" w:cs="Cambria"/>
          <w:b/>
          <w:sz w:val="20"/>
          <w:szCs w:val="20"/>
          <w:lang w:eastAsia="en-GB"/>
        </w:rPr>
        <w:t>Libérations associées aux opérations de mise en cage</w:t>
      </w:r>
    </w:p>
    <w:p w14:paraId="0297ABCD" w14:textId="77777777" w:rsidR="00825D71" w:rsidRPr="00A94EFD" w:rsidRDefault="00825D71" w:rsidP="00825D71">
      <w:pPr>
        <w:ind w:left="8" w:right="140"/>
        <w:contextualSpacing/>
        <w:jc w:val="both"/>
        <w:rPr>
          <w:rFonts w:ascii="Cambria" w:eastAsia="Cambria" w:hAnsi="Cambria" w:cs="Cambria"/>
          <w:sz w:val="20"/>
          <w:szCs w:val="20"/>
          <w:lang w:eastAsia="en-GB"/>
        </w:rPr>
      </w:pPr>
    </w:p>
    <w:p w14:paraId="0FA67F30" w14:textId="0C7F83F3" w:rsidR="00825D71" w:rsidRPr="00A94EFD" w:rsidRDefault="002930C4" w:rsidP="00825D71">
      <w:pPr>
        <w:tabs>
          <w:tab w:val="left" w:pos="426"/>
        </w:tabs>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bCs/>
          <w:sz w:val="20"/>
          <w:szCs w:val="20"/>
          <w:lang w:eastAsia="en-GB"/>
        </w:rPr>
        <w:t>185</w:t>
      </w:r>
      <w:r w:rsidR="00825D71" w:rsidRPr="00A94EFD">
        <w:rPr>
          <w:rFonts w:ascii="Cambria" w:eastAsia="Cambria" w:hAnsi="Cambria" w:cs="Cambria"/>
          <w:bCs/>
          <w:sz w:val="20"/>
          <w:szCs w:val="20"/>
          <w:lang w:eastAsia="en-GB"/>
        </w:rPr>
        <w:t>.</w:t>
      </w:r>
      <w:r w:rsidR="00825D71" w:rsidRPr="00A94EFD">
        <w:rPr>
          <w:rFonts w:ascii="Cambria" w:eastAsia="Cambria" w:hAnsi="Cambria" w:cs="Cambria"/>
          <w:bCs/>
          <w:sz w:val="20"/>
          <w:szCs w:val="20"/>
          <w:lang w:eastAsia="en-GB"/>
        </w:rPr>
        <w:tab/>
      </w:r>
      <w:r w:rsidR="00825D71" w:rsidRPr="00A94EFD">
        <w:rPr>
          <w:rFonts w:ascii="Cambria" w:eastAsia="Cambria" w:hAnsi="Cambria" w:cs="Cambria"/>
          <w:sz w:val="20"/>
          <w:szCs w:val="20"/>
          <w:lang w:eastAsia="en-GB"/>
        </w:rPr>
        <w:t>La détermination du poisson à libérer devra être faite conformément aux dispositions de l’</w:t>
      </w:r>
      <w:r w:rsidR="00825D71" w:rsidRPr="00A94EFD">
        <w:rPr>
          <w:rFonts w:ascii="Cambria" w:eastAsia="Cambria" w:hAnsi="Cambria" w:cs="Cambria"/>
          <w:b/>
          <w:bCs/>
          <w:sz w:val="20"/>
          <w:szCs w:val="20"/>
          <w:lang w:eastAsia="en-GB"/>
        </w:rPr>
        <w:t>annexe 9</w:t>
      </w:r>
      <w:r w:rsidR="00825D71" w:rsidRPr="00A94EFD">
        <w:rPr>
          <w:rFonts w:ascii="Cambria" w:eastAsia="Cambria" w:hAnsi="Cambria" w:cs="Cambria"/>
          <w:sz w:val="20"/>
          <w:szCs w:val="20"/>
          <w:lang w:eastAsia="en-GB"/>
        </w:rPr>
        <w:t>, paragraphe 4.</w:t>
      </w:r>
    </w:p>
    <w:p w14:paraId="016A1243" w14:textId="77777777" w:rsidR="00825D71" w:rsidRPr="00A94EFD" w:rsidRDefault="00825D71" w:rsidP="00825D71">
      <w:pPr>
        <w:ind w:left="16" w:hanging="16"/>
        <w:contextualSpacing/>
        <w:jc w:val="both"/>
        <w:rPr>
          <w:rFonts w:ascii="Cambria" w:eastAsia="Cambria" w:hAnsi="Cambria" w:cs="Cambria"/>
          <w:sz w:val="20"/>
          <w:szCs w:val="20"/>
          <w:lang w:eastAsia="en-GB"/>
        </w:rPr>
      </w:pPr>
    </w:p>
    <w:p w14:paraId="5D4B32D6" w14:textId="6774372A" w:rsidR="00825D71" w:rsidRPr="00A94EFD" w:rsidRDefault="002930C4" w:rsidP="00825D71">
      <w:pPr>
        <w:tabs>
          <w:tab w:val="left" w:pos="426"/>
        </w:tabs>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186</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Si le poids du thon rouge mis en cage est supérieur à celui qui avait été déclaré comme ayant été capturé et/ou transféré, l'autorité compétente de la CPC du pavillon de capture ou de la madrague devra émettre un ordre de libération et le communiquer sans délai à l'autorité compétente de la CPC de la ferme concernée. L'ordre de libération devra suivre les dispositions de l’</w:t>
      </w:r>
      <w:r w:rsidR="00825D71" w:rsidRPr="00A94EFD">
        <w:rPr>
          <w:rFonts w:ascii="Cambria" w:eastAsia="Cambria" w:hAnsi="Cambria" w:cs="Cambria"/>
          <w:b/>
          <w:bCs/>
          <w:sz w:val="20"/>
          <w:szCs w:val="20"/>
          <w:lang w:eastAsia="en-GB"/>
        </w:rPr>
        <w:t>annexe 9</w:t>
      </w:r>
      <w:r w:rsidR="00825D71" w:rsidRPr="00A94EFD">
        <w:rPr>
          <w:rFonts w:ascii="Cambria" w:eastAsia="Cambria" w:hAnsi="Cambria" w:cs="Cambria"/>
          <w:sz w:val="20"/>
          <w:szCs w:val="20"/>
          <w:lang w:eastAsia="en-GB"/>
        </w:rPr>
        <w:t>, paragraphe 4, en tenant compte de l'éventuelle compensation au niveau de l’opération de pêche conjointe ou au niveau de la madrague, conformément à l’</w:t>
      </w:r>
      <w:r w:rsidR="00825D71" w:rsidRPr="00A94EFD">
        <w:rPr>
          <w:rFonts w:ascii="Cambria" w:eastAsia="Cambria" w:hAnsi="Cambria" w:cs="Cambria"/>
          <w:b/>
          <w:bCs/>
          <w:sz w:val="20"/>
          <w:szCs w:val="20"/>
          <w:lang w:eastAsia="en-GB"/>
        </w:rPr>
        <w:t>annexe</w:t>
      </w:r>
      <w:r w:rsidR="00825D71" w:rsidRPr="00A94EFD">
        <w:rPr>
          <w:rFonts w:ascii="Cambria" w:eastAsia="Cambria" w:hAnsi="Cambria" w:cs="Cambria"/>
          <w:b/>
          <w:sz w:val="20"/>
          <w:szCs w:val="20"/>
          <w:lang w:eastAsia="en-GB"/>
        </w:rPr>
        <w:t> 9</w:t>
      </w:r>
      <w:r w:rsidR="00825D71" w:rsidRPr="00A94EFD">
        <w:rPr>
          <w:rFonts w:ascii="Cambria" w:eastAsia="Cambria" w:hAnsi="Cambria" w:cs="Cambria"/>
          <w:sz w:val="20"/>
          <w:szCs w:val="20"/>
          <w:lang w:eastAsia="en-GB"/>
        </w:rPr>
        <w:t>, paragraphe 5.</w:t>
      </w:r>
    </w:p>
    <w:p w14:paraId="28EA12D0" w14:textId="0D88784D" w:rsidR="00825D71" w:rsidRPr="00A94EFD" w:rsidRDefault="00825D71" w:rsidP="00825D71">
      <w:pPr>
        <w:rPr>
          <w:rFonts w:ascii="Cambria" w:eastAsia="Cambria" w:hAnsi="Cambria" w:cs="Cambria"/>
          <w:sz w:val="20"/>
          <w:szCs w:val="20"/>
          <w:lang w:eastAsia="en-GB"/>
        </w:rPr>
      </w:pPr>
    </w:p>
    <w:p w14:paraId="36E0770D" w14:textId="38E3BB2B" w:rsidR="00825D71" w:rsidRPr="00A94EFD" w:rsidRDefault="002930C4" w:rsidP="00825D71">
      <w:pPr>
        <w:tabs>
          <w:tab w:val="left" w:pos="426"/>
        </w:tabs>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187</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L’opération de libération devra être réalisée conformément au protocole établi à l’</w:t>
      </w:r>
      <w:r w:rsidR="00825D71" w:rsidRPr="00A94EFD">
        <w:rPr>
          <w:rFonts w:ascii="Cambria" w:eastAsia="Cambria" w:hAnsi="Cambria" w:cs="Cambria"/>
          <w:b/>
          <w:bCs/>
          <w:sz w:val="20"/>
          <w:szCs w:val="20"/>
          <w:lang w:eastAsia="en-GB"/>
        </w:rPr>
        <w:t>annexe 10</w:t>
      </w:r>
      <w:r w:rsidR="00825D71" w:rsidRPr="00A94EFD">
        <w:rPr>
          <w:rFonts w:ascii="Cambria" w:eastAsia="Cambria" w:hAnsi="Cambria" w:cs="Cambria"/>
          <w:sz w:val="20"/>
          <w:szCs w:val="20"/>
          <w:lang w:eastAsia="en-GB"/>
        </w:rPr>
        <w:t>.</w:t>
      </w:r>
    </w:p>
    <w:p w14:paraId="5C43FE1F" w14:textId="77777777" w:rsidR="00825D71" w:rsidRPr="00A94EFD" w:rsidRDefault="00825D71" w:rsidP="00825D71">
      <w:pPr>
        <w:ind w:right="140"/>
        <w:contextualSpacing/>
        <w:jc w:val="both"/>
        <w:rPr>
          <w:rFonts w:ascii="Cambria" w:eastAsia="Cambria" w:hAnsi="Cambria" w:cs="Cambria"/>
          <w:b/>
          <w:sz w:val="20"/>
          <w:szCs w:val="20"/>
          <w:lang w:eastAsia="en-GB"/>
        </w:rPr>
      </w:pPr>
    </w:p>
    <w:p w14:paraId="3778C148" w14:textId="77777777" w:rsidR="00825D71" w:rsidRPr="00A94EFD" w:rsidRDefault="00825D71" w:rsidP="00825D71">
      <w:pPr>
        <w:ind w:right="140"/>
        <w:contextualSpacing/>
        <w:jc w:val="both"/>
        <w:rPr>
          <w:rFonts w:ascii="Cambria" w:eastAsia="Cambria" w:hAnsi="Cambria" w:cs="Cambria"/>
          <w:b/>
          <w:sz w:val="20"/>
          <w:szCs w:val="20"/>
          <w:lang w:eastAsia="en-GB"/>
        </w:rPr>
      </w:pPr>
      <w:r w:rsidRPr="00A94EFD">
        <w:rPr>
          <w:rFonts w:ascii="Cambria" w:eastAsia="Cambria" w:hAnsi="Cambria" w:cs="Cambria"/>
          <w:b/>
          <w:sz w:val="20"/>
          <w:szCs w:val="20"/>
          <w:lang w:eastAsia="en-GB"/>
        </w:rPr>
        <w:t>Rapport de mise en cage</w:t>
      </w:r>
    </w:p>
    <w:p w14:paraId="2E9BAEB7" w14:textId="77777777" w:rsidR="00825D71" w:rsidRPr="00A94EFD" w:rsidRDefault="00825D71" w:rsidP="00825D71">
      <w:pPr>
        <w:ind w:right="140"/>
        <w:contextualSpacing/>
        <w:jc w:val="both"/>
        <w:rPr>
          <w:rFonts w:ascii="Cambria" w:eastAsia="Cambria" w:hAnsi="Cambria" w:cs="Cambria"/>
          <w:sz w:val="20"/>
          <w:szCs w:val="20"/>
          <w:lang w:eastAsia="en-GB"/>
        </w:rPr>
      </w:pPr>
    </w:p>
    <w:p w14:paraId="258A67DE" w14:textId="4C849B39" w:rsidR="00825D71" w:rsidRPr="00A94EFD" w:rsidRDefault="002930C4" w:rsidP="00825D71">
      <w:pPr>
        <w:tabs>
          <w:tab w:val="left" w:pos="426"/>
        </w:tabs>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188</w:t>
      </w:r>
      <w:r w:rsidR="00825D71" w:rsidRPr="00A94EFD">
        <w:rPr>
          <w:rFonts w:ascii="Cambria" w:eastAsia="Cambria" w:hAnsi="Cambria" w:cs="Cambria"/>
          <w:sz w:val="20"/>
          <w:szCs w:val="20"/>
          <w:lang w:eastAsia="en-GB"/>
        </w:rPr>
        <w:t xml:space="preserve">. </w:t>
      </w:r>
      <w:r w:rsidR="00825D71" w:rsidRPr="00A94EFD">
        <w:rPr>
          <w:rFonts w:ascii="Cambria" w:eastAsia="Cambria" w:hAnsi="Cambria" w:cs="Cambria"/>
          <w:sz w:val="20"/>
          <w:szCs w:val="20"/>
          <w:lang w:eastAsia="en-GB"/>
        </w:rPr>
        <w:tab/>
        <w:t>Dans les 15 jours suivant l'exécution des ordres de libération, l'autorité compétente de la CPC de la ferme devra émettre un rapport de mise en cage pour chaque opération de mise en cage individuelle ou, dans le cas d'une opération de pêche conjointe ou des madragues de la même CPC/du même État membre de l’Union européenne, pour l'ensemble complet des opérations de mise en cage liées à cette opération de pêche conjointe ou à ces madragues. Le rapport de mise en cage devra inclure les informations visées à l’</w:t>
      </w:r>
      <w:r w:rsidR="00825D71" w:rsidRPr="00A94EFD">
        <w:rPr>
          <w:rFonts w:ascii="Cambria" w:eastAsia="Cambria" w:hAnsi="Cambria" w:cs="Cambria"/>
          <w:b/>
          <w:bCs/>
          <w:sz w:val="20"/>
          <w:szCs w:val="20"/>
          <w:lang w:eastAsia="en-GB"/>
        </w:rPr>
        <w:t>annexe</w:t>
      </w:r>
      <w:r w:rsidR="00825D71" w:rsidRPr="00A94EFD">
        <w:rPr>
          <w:rFonts w:ascii="Cambria" w:eastAsia="Cambria" w:hAnsi="Cambria" w:cs="Cambria"/>
          <w:b/>
          <w:sz w:val="20"/>
          <w:szCs w:val="20"/>
          <w:lang w:eastAsia="en-GB"/>
        </w:rPr>
        <w:t xml:space="preserve"> 9</w:t>
      </w:r>
      <w:r w:rsidR="00825D71" w:rsidRPr="00A94EFD">
        <w:rPr>
          <w:rFonts w:ascii="Cambria" w:eastAsia="Cambria" w:hAnsi="Cambria" w:cs="Cambria"/>
          <w:sz w:val="20"/>
          <w:szCs w:val="20"/>
          <w:lang w:eastAsia="en-GB"/>
        </w:rPr>
        <w:t>, paragraphe 3, et être communiqué à l'autorité compétente de la CPC du pavillon de capture ou de la madrague et au Secrétariat de l’ICCAT.</w:t>
      </w:r>
    </w:p>
    <w:p w14:paraId="49BF6AC4" w14:textId="77777777" w:rsidR="00825D71" w:rsidRPr="00A94EFD" w:rsidRDefault="00825D71" w:rsidP="00825D71">
      <w:pPr>
        <w:tabs>
          <w:tab w:val="left" w:pos="426"/>
        </w:tabs>
        <w:ind w:left="426" w:right="-1" w:hanging="426"/>
        <w:contextualSpacing/>
        <w:jc w:val="both"/>
        <w:rPr>
          <w:rFonts w:ascii="Cambria" w:eastAsia="Cambria" w:hAnsi="Cambria" w:cs="Cambria"/>
          <w:sz w:val="20"/>
          <w:szCs w:val="20"/>
          <w:lang w:eastAsia="en-GB"/>
        </w:rPr>
      </w:pPr>
    </w:p>
    <w:p w14:paraId="07521779" w14:textId="6654BA92" w:rsidR="00F764CE" w:rsidRPr="00A94EFD" w:rsidRDefault="00F764CE">
      <w:pPr>
        <w:spacing w:after="160" w:line="259" w:lineRule="auto"/>
        <w:rPr>
          <w:rFonts w:ascii="Cambria" w:eastAsia="Cambria" w:hAnsi="Cambria" w:cs="Cambria"/>
          <w:b/>
          <w:sz w:val="20"/>
          <w:szCs w:val="20"/>
          <w:lang w:eastAsia="en-GB"/>
        </w:rPr>
      </w:pPr>
    </w:p>
    <w:p w14:paraId="0E3631DA" w14:textId="7A62EC2F" w:rsidR="00825D71" w:rsidRPr="00A94EFD" w:rsidRDefault="00825D71" w:rsidP="00825D71">
      <w:pPr>
        <w:tabs>
          <w:tab w:val="center" w:pos="4740"/>
        </w:tabs>
        <w:contextualSpacing/>
        <w:jc w:val="center"/>
        <w:rPr>
          <w:rFonts w:ascii="Cambria" w:eastAsia="Cambria" w:hAnsi="Cambria" w:cs="Cambria"/>
          <w:b/>
          <w:sz w:val="20"/>
          <w:szCs w:val="20"/>
          <w:lang w:eastAsia="en-GB"/>
        </w:rPr>
      </w:pPr>
      <w:r w:rsidRPr="00A94EFD">
        <w:rPr>
          <w:rFonts w:ascii="Cambria" w:eastAsia="Cambria" w:hAnsi="Cambria" w:cs="Cambria"/>
          <w:b/>
          <w:sz w:val="20"/>
          <w:szCs w:val="20"/>
          <w:lang w:eastAsia="en-GB"/>
        </w:rPr>
        <w:t xml:space="preserve">IVe </w:t>
      </w:r>
      <w:r w:rsidR="00A15F29" w:rsidRPr="00A94EFD">
        <w:rPr>
          <w:rFonts w:ascii="Cambria" w:eastAsia="Cambria" w:hAnsi="Cambria" w:cs="Cambria"/>
          <w:b/>
          <w:sz w:val="20"/>
          <w:szCs w:val="20"/>
          <w:lang w:eastAsia="en-GB"/>
        </w:rPr>
        <w:t>p</w:t>
      </w:r>
      <w:r w:rsidRPr="00A94EFD">
        <w:rPr>
          <w:rFonts w:ascii="Cambria" w:eastAsia="Cambria" w:hAnsi="Cambria" w:cs="Cambria"/>
          <w:b/>
          <w:sz w:val="20"/>
          <w:szCs w:val="20"/>
          <w:lang w:eastAsia="en-GB"/>
        </w:rPr>
        <w:t>artie</w:t>
      </w:r>
      <w:r w:rsidR="00FE2FF0" w:rsidRPr="00A94EFD">
        <w:rPr>
          <w:rFonts w:ascii="Cambria" w:eastAsia="Cambria" w:hAnsi="Cambria" w:cs="Cambria"/>
          <w:b/>
          <w:sz w:val="20"/>
          <w:szCs w:val="20"/>
          <w:lang w:eastAsia="en-GB"/>
        </w:rPr>
        <w:t> :</w:t>
      </w:r>
    </w:p>
    <w:p w14:paraId="50231FE8" w14:textId="77777777" w:rsidR="00825D71" w:rsidRPr="00A94EFD" w:rsidRDefault="00825D71" w:rsidP="00825D71">
      <w:pPr>
        <w:tabs>
          <w:tab w:val="center" w:pos="4740"/>
        </w:tabs>
        <w:contextualSpacing/>
        <w:jc w:val="center"/>
        <w:rPr>
          <w:rFonts w:ascii="Cambria" w:eastAsia="Cambria" w:hAnsi="Cambria" w:cs="Cambria"/>
          <w:sz w:val="20"/>
          <w:szCs w:val="20"/>
          <w:lang w:eastAsia="en-GB"/>
        </w:rPr>
      </w:pPr>
      <w:r w:rsidRPr="00A94EFD">
        <w:rPr>
          <w:rFonts w:ascii="Cambria" w:eastAsia="Cambria" w:hAnsi="Cambria" w:cs="Cambria"/>
          <w:b/>
          <w:sz w:val="20"/>
          <w:szCs w:val="20"/>
          <w:lang w:eastAsia="en-GB"/>
        </w:rPr>
        <w:t>Mesures de contrôle</w:t>
      </w:r>
    </w:p>
    <w:p w14:paraId="6E8BEB75" w14:textId="77777777" w:rsidR="00825D71" w:rsidRPr="00A94EFD" w:rsidRDefault="00825D71" w:rsidP="00825D71">
      <w:pPr>
        <w:ind w:right="140"/>
        <w:contextualSpacing/>
        <w:jc w:val="center"/>
        <w:rPr>
          <w:rFonts w:ascii="Cambria" w:eastAsia="Cambria" w:hAnsi="Cambria" w:cs="Cambria"/>
          <w:b/>
          <w:sz w:val="20"/>
          <w:szCs w:val="20"/>
          <w:lang w:eastAsia="en-GB"/>
        </w:rPr>
      </w:pPr>
    </w:p>
    <w:p w14:paraId="08D4E217" w14:textId="77777777" w:rsidR="00825D71" w:rsidRPr="00A94EFD" w:rsidRDefault="00825D71" w:rsidP="00825D71">
      <w:pPr>
        <w:ind w:right="140"/>
        <w:contextualSpacing/>
        <w:jc w:val="center"/>
        <w:rPr>
          <w:rFonts w:ascii="Cambria" w:eastAsia="Cambria" w:hAnsi="Cambria" w:cs="Cambria"/>
          <w:b/>
          <w:sz w:val="20"/>
          <w:szCs w:val="20"/>
          <w:lang w:eastAsia="en-GB"/>
        </w:rPr>
      </w:pPr>
      <w:r w:rsidRPr="00A94EFD">
        <w:rPr>
          <w:rFonts w:ascii="Cambria" w:eastAsia="Cambria" w:hAnsi="Cambria" w:cs="Cambria"/>
          <w:b/>
          <w:sz w:val="20"/>
          <w:szCs w:val="20"/>
          <w:lang w:eastAsia="en-GB"/>
        </w:rPr>
        <w:t>Section F - Mise à mort</w:t>
      </w:r>
    </w:p>
    <w:p w14:paraId="69F2461F" w14:textId="1F57A9A6" w:rsidR="00825D71" w:rsidRPr="00A94EFD" w:rsidRDefault="00825D71" w:rsidP="00825D71">
      <w:pPr>
        <w:ind w:left="426" w:right="140" w:hanging="426"/>
        <w:contextualSpacing/>
        <w:jc w:val="both"/>
        <w:rPr>
          <w:rFonts w:ascii="Cambria" w:eastAsia="Cambria" w:hAnsi="Cambria" w:cs="Cambria"/>
          <w:bCs/>
          <w:sz w:val="20"/>
          <w:szCs w:val="20"/>
          <w:lang w:eastAsia="en-GB"/>
        </w:rPr>
      </w:pPr>
    </w:p>
    <w:p w14:paraId="0E791531" w14:textId="2F907CEE" w:rsidR="00825D71" w:rsidRPr="00A94EFD" w:rsidRDefault="002930C4" w:rsidP="00825D71">
      <w:pPr>
        <w:ind w:left="426" w:right="140" w:hanging="426"/>
        <w:contextualSpacing/>
        <w:jc w:val="both"/>
        <w:rPr>
          <w:rFonts w:ascii="Cambria" w:eastAsia="Cambria" w:hAnsi="Cambria" w:cs="Cambria"/>
          <w:bCs/>
          <w:sz w:val="20"/>
          <w:szCs w:val="20"/>
          <w:lang w:eastAsia="en-GB"/>
        </w:rPr>
      </w:pPr>
      <w:r w:rsidRPr="00A94EFD">
        <w:rPr>
          <w:rFonts w:ascii="Cambria" w:eastAsia="Cambria" w:hAnsi="Cambria" w:cs="Cambria"/>
          <w:bCs/>
          <w:sz w:val="20"/>
          <w:szCs w:val="20"/>
          <w:lang w:eastAsia="en-GB"/>
        </w:rPr>
        <w:t>189</w:t>
      </w:r>
      <w:r w:rsidR="00825D71" w:rsidRPr="00A94EFD">
        <w:rPr>
          <w:rFonts w:ascii="Cambria" w:eastAsia="Cambria" w:hAnsi="Cambria" w:cs="Cambria"/>
          <w:bCs/>
          <w:sz w:val="20"/>
          <w:szCs w:val="20"/>
          <w:lang w:eastAsia="en-GB"/>
        </w:rPr>
        <w:t>.</w:t>
      </w:r>
      <w:r w:rsidR="00825D71" w:rsidRPr="00A94EFD">
        <w:rPr>
          <w:rFonts w:ascii="Cambria" w:eastAsia="Cambria" w:hAnsi="Cambria" w:cs="Cambria"/>
          <w:bCs/>
          <w:sz w:val="20"/>
          <w:szCs w:val="20"/>
          <w:lang w:eastAsia="en-GB"/>
        </w:rPr>
        <w:tab/>
        <w:t>Les navires de transformation ayant l'intention d'opérer dans des fermes ou des madragues devront envoyer une notification préalable aux autorités compétentes de la CPC de la ferme ou de la madrague au moins 48 heures avant l'arrivée du navire dans la zone de la ferme ou de la madrague.</w:t>
      </w:r>
      <w:r w:rsidR="00825D71" w:rsidRPr="00A94EFD">
        <w:rPr>
          <w:rFonts w:ascii="Cambria" w:eastAsia="Cambria" w:hAnsi="Cambria" w:cs="Cambria"/>
          <w:bCs/>
          <w:i/>
          <w:iCs/>
          <w:sz w:val="20"/>
          <w:szCs w:val="20"/>
          <w:lang w:eastAsia="en-GB"/>
        </w:rPr>
        <w:t xml:space="preserve"> </w:t>
      </w:r>
      <w:r w:rsidR="00825D71" w:rsidRPr="00A94EFD">
        <w:rPr>
          <w:rFonts w:ascii="Cambria" w:eastAsia="Cambria" w:hAnsi="Cambria" w:cs="Cambria"/>
          <w:bCs/>
          <w:sz w:val="20"/>
          <w:szCs w:val="20"/>
          <w:lang w:eastAsia="en-GB"/>
        </w:rPr>
        <w:t>La notification préalable devra au moins inclure la date et l'heure estimée d'arrivée et des informations indiquant si le navire de transformation a déjà du thon rouge à bord, et, le cas échéant, fournir des détails sur la cargaison, y compris les quantités en poids transformé et en poids vif et des détails sur l'origine du thon rouge à bord (ferme/madrague et CPC).</w:t>
      </w:r>
    </w:p>
    <w:p w14:paraId="562EAAED" w14:textId="77777777" w:rsidR="00825D71" w:rsidRPr="00A94EFD" w:rsidRDefault="00825D71" w:rsidP="00825D71">
      <w:pPr>
        <w:rPr>
          <w:rFonts w:ascii="Cambria" w:eastAsia="Cambria" w:hAnsi="Cambria" w:cs="Cambria"/>
          <w:bCs/>
          <w:sz w:val="20"/>
          <w:szCs w:val="20"/>
          <w:lang w:eastAsia="en-GB"/>
        </w:rPr>
      </w:pPr>
    </w:p>
    <w:p w14:paraId="0D5AFB26" w14:textId="7661A62F" w:rsidR="00A15F29" w:rsidRPr="00A94EFD" w:rsidRDefault="002930C4" w:rsidP="00A15F29">
      <w:pPr>
        <w:ind w:left="426" w:right="-1" w:hanging="426"/>
        <w:contextualSpacing/>
        <w:jc w:val="both"/>
        <w:rPr>
          <w:rFonts w:ascii="Cambria" w:eastAsia="Cambria" w:hAnsi="Cambria" w:cs="Cambria"/>
          <w:bCs/>
          <w:sz w:val="20"/>
          <w:szCs w:val="20"/>
        </w:rPr>
      </w:pPr>
      <w:r w:rsidRPr="00A94EFD">
        <w:rPr>
          <w:rFonts w:ascii="Cambria" w:eastAsia="Cambria" w:hAnsi="Cambria" w:cs="Cambria"/>
          <w:bCs/>
          <w:sz w:val="20"/>
          <w:szCs w:val="20"/>
          <w:lang w:eastAsia="en-GB"/>
        </w:rPr>
        <w:t>190</w:t>
      </w:r>
      <w:r w:rsidR="00825D71" w:rsidRPr="00A94EFD">
        <w:rPr>
          <w:rFonts w:ascii="Cambria" w:eastAsia="Cambria" w:hAnsi="Cambria" w:cs="Cambria"/>
          <w:bCs/>
          <w:sz w:val="20"/>
          <w:szCs w:val="20"/>
          <w:lang w:eastAsia="en-GB"/>
        </w:rPr>
        <w:t>.</w:t>
      </w:r>
      <w:r w:rsidR="00825D71" w:rsidRPr="00A94EFD">
        <w:rPr>
          <w:rFonts w:ascii="Cambria" w:eastAsia="Cambria" w:hAnsi="Cambria" w:cs="Cambria"/>
          <w:bCs/>
          <w:sz w:val="20"/>
          <w:szCs w:val="20"/>
          <w:lang w:eastAsia="en-GB"/>
        </w:rPr>
        <w:tab/>
        <w:t>Toute opération de mise à mort dans les fermes ou les madragues devra être soumise à une autorisation de l'autorité compétente de la CPC de la ferme ou de la madrague. À cette fin, l'opérateur de la ferme ou de la madrague qui a l'intention de mettre à mort du thon rouge devra soumettre à l'autorité compétente de sa CPC une demande qui devra inclure au moins les informations suivantes :</w:t>
      </w:r>
      <w:r w:rsidR="00A15F29" w:rsidRPr="00A94EFD">
        <w:rPr>
          <w:rFonts w:ascii="Cambria" w:eastAsia="Cambria" w:hAnsi="Cambria" w:cs="Cambria"/>
          <w:bCs/>
          <w:sz w:val="20"/>
          <w:szCs w:val="20"/>
        </w:rPr>
        <w:br w:type="page"/>
      </w:r>
    </w:p>
    <w:p w14:paraId="12D56D57" w14:textId="3417BA83" w:rsidR="00825D71" w:rsidRPr="00A94EFD" w:rsidRDefault="00825D71" w:rsidP="00A15F29">
      <w:pPr>
        <w:numPr>
          <w:ilvl w:val="1"/>
          <w:numId w:val="86"/>
        </w:numPr>
        <w:ind w:left="851" w:hanging="426"/>
        <w:contextualSpacing/>
        <w:jc w:val="both"/>
        <w:rPr>
          <w:rFonts w:ascii="Cambria" w:eastAsia="Cambria" w:hAnsi="Cambria" w:cs="Cambria"/>
          <w:bCs/>
          <w:sz w:val="20"/>
          <w:szCs w:val="20"/>
        </w:rPr>
      </w:pPr>
      <w:r w:rsidRPr="00A94EFD">
        <w:rPr>
          <w:rFonts w:ascii="Cambria" w:eastAsia="Cambria" w:hAnsi="Cambria" w:cs="Cambria"/>
          <w:bCs/>
          <w:sz w:val="20"/>
          <w:szCs w:val="20"/>
        </w:rPr>
        <w:lastRenderedPageBreak/>
        <w:t>Date ou période de la mise à mort ;</w:t>
      </w:r>
    </w:p>
    <w:p w14:paraId="20D06106" w14:textId="77777777" w:rsidR="00825D71" w:rsidRPr="00A94EFD" w:rsidRDefault="00825D71" w:rsidP="00A15F29">
      <w:pPr>
        <w:numPr>
          <w:ilvl w:val="1"/>
          <w:numId w:val="86"/>
        </w:numPr>
        <w:ind w:left="851" w:hanging="426"/>
        <w:contextualSpacing/>
        <w:jc w:val="both"/>
        <w:rPr>
          <w:rFonts w:ascii="Cambria" w:eastAsia="Cambria" w:hAnsi="Cambria" w:cs="Cambria"/>
          <w:bCs/>
          <w:sz w:val="20"/>
          <w:szCs w:val="20"/>
        </w:rPr>
      </w:pPr>
      <w:r w:rsidRPr="00A94EFD">
        <w:rPr>
          <w:rFonts w:ascii="Cambria" w:eastAsia="Cambria" w:hAnsi="Cambria" w:cs="Cambria"/>
          <w:bCs/>
          <w:sz w:val="20"/>
          <w:szCs w:val="20"/>
        </w:rPr>
        <w:t>Estimation des quantités à mettre à mort, en nombre de spécimens et en kg ;</w:t>
      </w:r>
    </w:p>
    <w:p w14:paraId="7526E26B" w14:textId="77777777" w:rsidR="00825D71" w:rsidRPr="00A94EFD" w:rsidRDefault="00825D71" w:rsidP="00A15F29">
      <w:pPr>
        <w:numPr>
          <w:ilvl w:val="1"/>
          <w:numId w:val="86"/>
        </w:numPr>
        <w:ind w:left="851" w:hanging="426"/>
        <w:contextualSpacing/>
        <w:jc w:val="both"/>
        <w:rPr>
          <w:rFonts w:ascii="Cambria" w:eastAsia="Cambria" w:hAnsi="Cambria" w:cs="Cambria"/>
          <w:bCs/>
          <w:sz w:val="20"/>
          <w:szCs w:val="20"/>
        </w:rPr>
      </w:pPr>
      <w:r w:rsidRPr="00A94EFD">
        <w:rPr>
          <w:rFonts w:ascii="Cambria" w:eastAsia="Cambria" w:hAnsi="Cambria" w:cs="Cambria"/>
          <w:bCs/>
          <w:sz w:val="20"/>
          <w:szCs w:val="20"/>
        </w:rPr>
        <w:t>Numéro de l’eBCD associé au thon rouge qui sera mis à mort ;</w:t>
      </w:r>
    </w:p>
    <w:p w14:paraId="6FC90865" w14:textId="6D7BDD3B" w:rsidR="00825D71" w:rsidRPr="00A94EFD" w:rsidRDefault="00A15F29" w:rsidP="00A15F29">
      <w:pPr>
        <w:numPr>
          <w:ilvl w:val="1"/>
          <w:numId w:val="86"/>
        </w:numPr>
        <w:ind w:left="851" w:hanging="426"/>
        <w:contextualSpacing/>
        <w:jc w:val="both"/>
        <w:rPr>
          <w:rFonts w:ascii="Cambria" w:eastAsia="Cambria" w:hAnsi="Cambria" w:cs="Cambria"/>
          <w:bCs/>
          <w:sz w:val="20"/>
          <w:szCs w:val="20"/>
        </w:rPr>
      </w:pPr>
      <w:r w:rsidRPr="00A94EFD">
        <w:rPr>
          <w:rFonts w:ascii="Cambria" w:eastAsia="Cambria" w:hAnsi="Cambria" w:cs="Cambria"/>
          <w:bCs/>
          <w:sz w:val="20"/>
          <w:szCs w:val="20"/>
        </w:rPr>
        <w:t>D</w:t>
      </w:r>
      <w:r w:rsidR="00825D71" w:rsidRPr="00A94EFD">
        <w:rPr>
          <w:rFonts w:ascii="Cambria" w:eastAsia="Cambria" w:hAnsi="Cambria" w:cs="Cambria"/>
          <w:bCs/>
          <w:sz w:val="20"/>
          <w:szCs w:val="20"/>
        </w:rPr>
        <w:t>étails des navires auxiliaires participant à l'opération ;</w:t>
      </w:r>
    </w:p>
    <w:p w14:paraId="0E540FB1" w14:textId="1981CB7C" w:rsidR="00825D71" w:rsidRPr="00A94EFD" w:rsidRDefault="00A15F29" w:rsidP="00A15F29">
      <w:pPr>
        <w:numPr>
          <w:ilvl w:val="1"/>
          <w:numId w:val="86"/>
        </w:numPr>
        <w:ind w:left="851" w:hanging="426"/>
        <w:contextualSpacing/>
        <w:jc w:val="both"/>
        <w:rPr>
          <w:rFonts w:ascii="Cambria" w:eastAsia="Cambria" w:hAnsi="Cambria" w:cs="Cambria"/>
          <w:bCs/>
          <w:sz w:val="20"/>
          <w:szCs w:val="20"/>
        </w:rPr>
      </w:pPr>
      <w:r w:rsidRPr="00A94EFD">
        <w:rPr>
          <w:rFonts w:ascii="Cambria" w:eastAsia="Cambria" w:hAnsi="Cambria" w:cs="Cambria"/>
          <w:bCs/>
          <w:sz w:val="20"/>
          <w:szCs w:val="20"/>
        </w:rPr>
        <w:t>D</w:t>
      </w:r>
      <w:r w:rsidR="00825D71" w:rsidRPr="00A94EFD">
        <w:rPr>
          <w:rFonts w:ascii="Cambria" w:eastAsia="Cambria" w:hAnsi="Cambria" w:cs="Cambria"/>
          <w:bCs/>
          <w:sz w:val="20"/>
          <w:szCs w:val="20"/>
        </w:rPr>
        <w:t>estination du thon mis à mort (navire de transformation, exportation, marché local, etc.).</w:t>
      </w:r>
    </w:p>
    <w:p w14:paraId="49EABCA9" w14:textId="77777777" w:rsidR="00825D71" w:rsidRPr="00A94EFD" w:rsidRDefault="00825D71" w:rsidP="00825D71">
      <w:pPr>
        <w:ind w:left="426" w:right="-1" w:hanging="426"/>
        <w:contextualSpacing/>
        <w:jc w:val="both"/>
        <w:rPr>
          <w:rFonts w:ascii="Cambria" w:eastAsia="Cambria" w:hAnsi="Cambria" w:cs="Cambria"/>
          <w:bCs/>
          <w:sz w:val="20"/>
          <w:szCs w:val="20"/>
          <w:lang w:eastAsia="en-GB"/>
        </w:rPr>
      </w:pPr>
    </w:p>
    <w:p w14:paraId="4D54848C" w14:textId="41226218" w:rsidR="00825D71" w:rsidRPr="00A94EFD" w:rsidRDefault="002930C4" w:rsidP="00825D71">
      <w:pPr>
        <w:ind w:left="426" w:right="-1" w:hanging="426"/>
        <w:contextualSpacing/>
        <w:jc w:val="both"/>
        <w:rPr>
          <w:rFonts w:ascii="Cambria" w:eastAsia="Cambria" w:hAnsi="Cambria" w:cs="Cambria"/>
          <w:bCs/>
          <w:sz w:val="20"/>
          <w:szCs w:val="20"/>
          <w:lang w:eastAsia="en-GB"/>
        </w:rPr>
      </w:pPr>
      <w:r w:rsidRPr="00A94EFD">
        <w:rPr>
          <w:rFonts w:ascii="Cambria" w:eastAsia="Cambria" w:hAnsi="Cambria" w:cs="Cambria"/>
          <w:bCs/>
          <w:sz w:val="20"/>
          <w:szCs w:val="20"/>
          <w:lang w:eastAsia="en-GB"/>
        </w:rPr>
        <w:t>191</w:t>
      </w:r>
      <w:r w:rsidR="00825D71" w:rsidRPr="00A94EFD">
        <w:rPr>
          <w:rFonts w:ascii="Cambria" w:eastAsia="Cambria" w:hAnsi="Cambria" w:cs="Cambria"/>
          <w:bCs/>
          <w:sz w:val="20"/>
          <w:szCs w:val="20"/>
          <w:lang w:eastAsia="en-GB"/>
        </w:rPr>
        <w:t>.</w:t>
      </w:r>
      <w:r w:rsidR="00825D71" w:rsidRPr="00A94EFD">
        <w:rPr>
          <w:rFonts w:ascii="Cambria" w:eastAsia="Cambria" w:hAnsi="Cambria" w:cs="Cambria"/>
          <w:bCs/>
          <w:sz w:val="20"/>
          <w:szCs w:val="20"/>
          <w:lang w:eastAsia="en-GB"/>
        </w:rPr>
        <w:tab/>
        <w:t xml:space="preserve">À l’exception des spécimens de thon rouge qui sont sur le point de mourir, aucune opération de mise à mort ne devra être autorisée tant que les résultats de l'utilisation du quota conformément aux paragraphes </w:t>
      </w:r>
      <w:r w:rsidR="00582710" w:rsidRPr="00A94EFD">
        <w:rPr>
          <w:rFonts w:ascii="Cambria" w:eastAsia="Cambria" w:hAnsi="Cambria" w:cs="Cambria"/>
          <w:bCs/>
          <w:sz w:val="20"/>
          <w:szCs w:val="20"/>
          <w:lang w:eastAsia="en-GB"/>
        </w:rPr>
        <w:t>182</w:t>
      </w:r>
      <w:r w:rsidR="00825D71" w:rsidRPr="00A94EFD">
        <w:rPr>
          <w:rFonts w:ascii="Cambria" w:eastAsia="Cambria" w:hAnsi="Cambria" w:cs="Cambria"/>
          <w:bCs/>
          <w:sz w:val="20"/>
          <w:szCs w:val="20"/>
          <w:lang w:eastAsia="en-GB"/>
        </w:rPr>
        <w:t xml:space="preserve"> à </w:t>
      </w:r>
      <w:r w:rsidR="00582710" w:rsidRPr="00A94EFD">
        <w:rPr>
          <w:rFonts w:ascii="Cambria" w:eastAsia="Cambria" w:hAnsi="Cambria" w:cs="Cambria"/>
          <w:bCs/>
          <w:sz w:val="20"/>
          <w:szCs w:val="20"/>
          <w:lang w:eastAsia="en-GB"/>
        </w:rPr>
        <w:t>184</w:t>
      </w:r>
      <w:r w:rsidR="00825D71" w:rsidRPr="00A94EFD">
        <w:rPr>
          <w:rFonts w:ascii="Cambria" w:eastAsia="Cambria" w:hAnsi="Cambria" w:cs="Cambria"/>
          <w:bCs/>
          <w:sz w:val="20"/>
          <w:szCs w:val="20"/>
          <w:lang w:eastAsia="en-GB"/>
        </w:rPr>
        <w:t xml:space="preserve"> n’auront pas été déterminés et que les </w:t>
      </w:r>
      <w:r w:rsidR="00825D71" w:rsidRPr="00A94EFD">
        <w:rPr>
          <w:rFonts w:ascii="Cambria" w:eastAsia="Cambria" w:hAnsi="Cambria" w:cs="Cambria"/>
          <w:sz w:val="20"/>
          <w:szCs w:val="20"/>
          <w:lang w:eastAsia="en-GB"/>
        </w:rPr>
        <w:t xml:space="preserve">libérations </w:t>
      </w:r>
      <w:r w:rsidR="00825D71" w:rsidRPr="00A94EFD">
        <w:rPr>
          <w:rFonts w:ascii="Cambria" w:eastAsia="Cambria" w:hAnsi="Cambria" w:cs="Cambria"/>
          <w:bCs/>
          <w:sz w:val="20"/>
          <w:szCs w:val="20"/>
          <w:lang w:eastAsia="en-GB"/>
        </w:rPr>
        <w:t>associées n’auront pas été effectuées.</w:t>
      </w:r>
    </w:p>
    <w:p w14:paraId="3E6DD0F1" w14:textId="77777777" w:rsidR="00825D71" w:rsidRPr="00A94EFD" w:rsidRDefault="00825D71" w:rsidP="00825D71">
      <w:pPr>
        <w:rPr>
          <w:rFonts w:ascii="Cambria" w:eastAsia="Cambria" w:hAnsi="Cambria" w:cs="Cambria"/>
          <w:bCs/>
          <w:sz w:val="20"/>
          <w:szCs w:val="20"/>
          <w:lang w:eastAsia="en-GB"/>
        </w:rPr>
      </w:pPr>
    </w:p>
    <w:p w14:paraId="4E259889" w14:textId="3ABE1966" w:rsidR="00DB4B01" w:rsidRPr="00A94EFD" w:rsidRDefault="002930C4" w:rsidP="00DB4B01">
      <w:pPr>
        <w:ind w:left="426" w:right="-1" w:hanging="426"/>
        <w:contextualSpacing/>
        <w:jc w:val="both"/>
        <w:rPr>
          <w:rFonts w:ascii="Cambria" w:eastAsia="Cambria" w:hAnsi="Cambria" w:cs="Cambria"/>
          <w:bCs/>
          <w:sz w:val="20"/>
          <w:szCs w:val="20"/>
          <w:lang w:eastAsia="en-GB"/>
        </w:rPr>
      </w:pPr>
      <w:r w:rsidRPr="00A94EFD">
        <w:rPr>
          <w:rFonts w:ascii="Cambria" w:eastAsia="Cambria" w:hAnsi="Cambria" w:cs="Cambria"/>
          <w:bCs/>
          <w:sz w:val="20"/>
          <w:szCs w:val="20"/>
          <w:lang w:eastAsia="en-GB"/>
        </w:rPr>
        <w:t>192</w:t>
      </w:r>
      <w:r w:rsidR="00825D71" w:rsidRPr="00A94EFD">
        <w:rPr>
          <w:rFonts w:ascii="Cambria" w:eastAsia="Cambria" w:hAnsi="Cambria" w:cs="Cambria"/>
          <w:bCs/>
          <w:sz w:val="20"/>
          <w:szCs w:val="20"/>
          <w:lang w:eastAsia="en-GB"/>
        </w:rPr>
        <w:t>.</w:t>
      </w:r>
      <w:r w:rsidR="00825D71" w:rsidRPr="00A94EFD">
        <w:rPr>
          <w:rFonts w:ascii="Cambria" w:eastAsia="Cambria" w:hAnsi="Cambria" w:cs="Cambria"/>
          <w:bCs/>
          <w:sz w:val="20"/>
          <w:szCs w:val="20"/>
          <w:lang w:eastAsia="en-GB"/>
        </w:rPr>
        <w:tab/>
        <w:t xml:space="preserve">Les opérations de mise à mort ne devront pas avoir lieu sans la présence d'un observateur de la CPC dans le cas des madragues, ou d'un observateur régional de l’ICCAT dans le cas de la mise à mort dans les fermes. En ce qui concerne le poisson fourni à un navire de transformation, l'observateur de la CPC ou </w:t>
      </w:r>
      <w:r w:rsidR="00582710" w:rsidRPr="00A94EFD">
        <w:rPr>
          <w:rFonts w:ascii="Cambria" w:eastAsia="Cambria" w:hAnsi="Cambria" w:cs="Cambria"/>
          <w:bCs/>
          <w:sz w:val="20"/>
          <w:szCs w:val="20"/>
          <w:lang w:eastAsia="en-GB"/>
        </w:rPr>
        <w:t xml:space="preserve">l’observateur </w:t>
      </w:r>
      <w:r w:rsidR="00825D71" w:rsidRPr="00A94EFD">
        <w:rPr>
          <w:rFonts w:ascii="Cambria" w:eastAsia="Cambria" w:hAnsi="Cambria" w:cs="Cambria"/>
          <w:bCs/>
          <w:sz w:val="20"/>
          <w:szCs w:val="20"/>
          <w:lang w:eastAsia="en-GB"/>
        </w:rPr>
        <w:t xml:space="preserve">régional de l’ICCAT </w:t>
      </w:r>
      <w:r w:rsidR="00256FDB" w:rsidRPr="00A94EFD">
        <w:rPr>
          <w:rFonts w:ascii="Cambria" w:eastAsia="Cambria" w:hAnsi="Cambria" w:cs="Cambria"/>
          <w:bCs/>
          <w:sz w:val="20"/>
          <w:szCs w:val="20"/>
          <w:lang w:eastAsia="en-GB"/>
        </w:rPr>
        <w:t>peut</w:t>
      </w:r>
      <w:r w:rsidR="00825D71" w:rsidRPr="00A94EFD">
        <w:rPr>
          <w:rFonts w:ascii="Cambria" w:eastAsia="Cambria" w:hAnsi="Cambria" w:cs="Cambria"/>
          <w:bCs/>
          <w:sz w:val="20"/>
          <w:szCs w:val="20"/>
          <w:lang w:eastAsia="en-GB"/>
        </w:rPr>
        <w:t xml:space="preserve"> effectuer ses tâches pertinentes à partir du navire de transformation.</w:t>
      </w:r>
    </w:p>
    <w:p w14:paraId="3364A278" w14:textId="77777777" w:rsidR="00EE742B" w:rsidRPr="00A94EFD" w:rsidRDefault="00EE742B" w:rsidP="00DB4B01">
      <w:pPr>
        <w:ind w:left="426" w:right="-1" w:hanging="426"/>
        <w:contextualSpacing/>
        <w:jc w:val="both"/>
        <w:rPr>
          <w:rFonts w:ascii="Cambria" w:eastAsia="Cambria" w:hAnsi="Cambria" w:cs="Cambria"/>
          <w:bCs/>
          <w:sz w:val="20"/>
          <w:szCs w:val="20"/>
          <w:lang w:eastAsia="en-GB"/>
        </w:rPr>
      </w:pPr>
    </w:p>
    <w:p w14:paraId="0D717567" w14:textId="79890CD0" w:rsidR="00825D71" w:rsidRPr="00A94EFD" w:rsidRDefault="002930C4" w:rsidP="00825D71">
      <w:pPr>
        <w:ind w:left="426" w:right="-1" w:hanging="426"/>
        <w:contextualSpacing/>
        <w:jc w:val="both"/>
        <w:rPr>
          <w:rFonts w:ascii="Cambria" w:eastAsia="Cambria" w:hAnsi="Cambria" w:cs="Cambria"/>
          <w:bCs/>
          <w:sz w:val="20"/>
          <w:szCs w:val="20"/>
          <w:lang w:eastAsia="en-GB"/>
        </w:rPr>
      </w:pPr>
      <w:r w:rsidRPr="00A94EFD">
        <w:rPr>
          <w:rFonts w:ascii="Cambria" w:eastAsia="Cambria" w:hAnsi="Cambria" w:cs="Cambria"/>
          <w:bCs/>
          <w:sz w:val="20"/>
          <w:szCs w:val="20"/>
          <w:lang w:eastAsia="en-GB"/>
        </w:rPr>
        <w:t>193</w:t>
      </w:r>
      <w:r w:rsidR="00825D71" w:rsidRPr="00A94EFD">
        <w:rPr>
          <w:rFonts w:ascii="Cambria" w:eastAsia="Cambria" w:hAnsi="Cambria" w:cs="Cambria"/>
          <w:bCs/>
          <w:sz w:val="20"/>
          <w:szCs w:val="20"/>
          <w:lang w:eastAsia="en-GB"/>
        </w:rPr>
        <w:t>.</w:t>
      </w:r>
      <w:r w:rsidR="00825D71" w:rsidRPr="00A94EFD">
        <w:rPr>
          <w:rFonts w:ascii="Cambria" w:eastAsia="Cambria" w:hAnsi="Cambria" w:cs="Cambria"/>
          <w:bCs/>
          <w:sz w:val="20"/>
          <w:szCs w:val="20"/>
          <w:lang w:eastAsia="en-GB"/>
        </w:rPr>
        <w:tab/>
        <w:t>Les autorités de contrôle de la CPC de la ferme ou de la madrague devront vérifier et recouper les résultats de toutes les opérations de mise à mort qui ont lieu dans les fermes et les madragues sous son autorité, en utilisant toutes les informations pertinentes en leur possession. Les autorités de contrôle de la CPC de la ferme ou de la madrague devront inspecter toutes les opérations de mise à mort de thon rouge destiné aux navires de transformation et un pourcentage du reste des opérations de mise à mort sur la base d'une analyse des risques.</w:t>
      </w:r>
    </w:p>
    <w:p w14:paraId="40FCF66E" w14:textId="477BDF7D" w:rsidR="00825D71" w:rsidRPr="00A94EFD" w:rsidRDefault="00825D71" w:rsidP="00825D71">
      <w:pPr>
        <w:rPr>
          <w:rFonts w:ascii="Cambria" w:eastAsia="Cambria" w:hAnsi="Cambria" w:cs="Cambria"/>
          <w:bCs/>
          <w:sz w:val="20"/>
          <w:szCs w:val="20"/>
          <w:lang w:eastAsia="en-GB"/>
        </w:rPr>
      </w:pPr>
    </w:p>
    <w:p w14:paraId="4386A2B7" w14:textId="4E921942" w:rsidR="00825D71" w:rsidRPr="00A94EFD" w:rsidRDefault="002930C4" w:rsidP="00825D71">
      <w:pPr>
        <w:ind w:left="426" w:hanging="426"/>
        <w:contextualSpacing/>
        <w:jc w:val="both"/>
        <w:rPr>
          <w:rFonts w:ascii="Cambria" w:eastAsia="Cambria" w:hAnsi="Cambria" w:cs="Cambria"/>
          <w:bCs/>
          <w:sz w:val="20"/>
          <w:szCs w:val="20"/>
          <w:lang w:eastAsia="en-GB"/>
        </w:rPr>
      </w:pPr>
      <w:r w:rsidRPr="00A94EFD">
        <w:rPr>
          <w:rFonts w:ascii="Cambria" w:eastAsia="Cambria" w:hAnsi="Cambria" w:cs="Cambria"/>
          <w:bCs/>
          <w:sz w:val="20"/>
          <w:szCs w:val="20"/>
          <w:lang w:eastAsia="en-GB"/>
        </w:rPr>
        <w:t>194</w:t>
      </w:r>
      <w:r w:rsidR="00825D71" w:rsidRPr="00A94EFD">
        <w:rPr>
          <w:rFonts w:ascii="Cambria" w:eastAsia="Cambria" w:hAnsi="Cambria" w:cs="Cambria"/>
          <w:bCs/>
          <w:sz w:val="20"/>
          <w:szCs w:val="20"/>
          <w:lang w:eastAsia="en-GB"/>
        </w:rPr>
        <w:t>.</w:t>
      </w:r>
      <w:r w:rsidR="00825D71" w:rsidRPr="00A94EFD">
        <w:rPr>
          <w:rFonts w:ascii="Cambria" w:eastAsia="Cambria" w:hAnsi="Cambria" w:cs="Cambria"/>
          <w:bCs/>
          <w:sz w:val="20"/>
          <w:szCs w:val="20"/>
          <w:lang w:eastAsia="en-GB"/>
        </w:rPr>
        <w:tab/>
        <w:t xml:space="preserve">Lorsque la destination du thon rouge est un navire de transformation, le capitaine ou le représentant du navire de transformation devra remplir une déclaration de transformation. Lorsque le thon rouge mis à mort doit être débarqué directement au port, l’opérateur de la ferme ou de la madrague devra remplir une déclaration de mise à mort. Les déclarations de transformation et de mise à mort devront être </w:t>
      </w:r>
      <w:r w:rsidR="00224FFF" w:rsidRPr="00A94EFD">
        <w:rPr>
          <w:rFonts w:ascii="Cambria" w:eastAsia="Cambria" w:hAnsi="Cambria" w:cs="Cambria"/>
          <w:bCs/>
          <w:sz w:val="20"/>
          <w:szCs w:val="20"/>
          <w:u w:val="single"/>
          <w:lang w:eastAsia="en-GB"/>
        </w:rPr>
        <w:t>vérifiées et, le cas échéant, signées</w:t>
      </w:r>
      <w:r w:rsidR="00224FFF" w:rsidRPr="00A94EFD">
        <w:rPr>
          <w:rFonts w:ascii="Cambria" w:eastAsia="Cambria" w:hAnsi="Cambria" w:cs="Cambria"/>
          <w:bCs/>
          <w:sz w:val="20"/>
          <w:szCs w:val="20"/>
          <w:lang w:eastAsia="en-GB"/>
        </w:rPr>
        <w:t xml:space="preserve"> </w:t>
      </w:r>
      <w:r w:rsidR="00825D71" w:rsidRPr="00A94EFD">
        <w:rPr>
          <w:rFonts w:ascii="Cambria" w:eastAsia="Cambria" w:hAnsi="Cambria" w:cs="Cambria"/>
          <w:bCs/>
          <w:sz w:val="20"/>
          <w:szCs w:val="20"/>
          <w:lang w:eastAsia="en-GB"/>
        </w:rPr>
        <w:t>par l'observateur régional de l’ICCAT ou l'observateur de la CPC présent lors de l’opération de mise à mort.</w:t>
      </w:r>
    </w:p>
    <w:p w14:paraId="1F1D2EA2" w14:textId="77777777" w:rsidR="00825D71" w:rsidRPr="00A94EFD" w:rsidRDefault="00825D71" w:rsidP="00825D71">
      <w:pPr>
        <w:ind w:left="426" w:hanging="426"/>
        <w:contextualSpacing/>
        <w:jc w:val="both"/>
        <w:rPr>
          <w:rFonts w:ascii="Cambria" w:eastAsia="Cambria" w:hAnsi="Cambria" w:cs="Cambria"/>
          <w:bCs/>
          <w:sz w:val="20"/>
          <w:szCs w:val="20"/>
          <w:lang w:eastAsia="en-GB"/>
        </w:rPr>
      </w:pPr>
    </w:p>
    <w:p w14:paraId="3D92C2C3" w14:textId="27E3FB68" w:rsidR="00825D71" w:rsidRPr="00A94EFD" w:rsidRDefault="002930C4" w:rsidP="00825D71">
      <w:pPr>
        <w:ind w:left="426"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195</w:t>
      </w:r>
      <w:r w:rsidR="00825D71" w:rsidRPr="00A94EFD">
        <w:rPr>
          <w:rFonts w:ascii="Cambria" w:eastAsia="Cambria" w:hAnsi="Cambria" w:cs="Cambria"/>
          <w:sz w:val="20"/>
          <w:szCs w:val="20"/>
          <w:lang w:eastAsia="en-GB"/>
        </w:rPr>
        <w:t xml:space="preserve">. </w:t>
      </w:r>
      <w:r w:rsidR="00825D71" w:rsidRPr="00A94EFD">
        <w:rPr>
          <w:rFonts w:ascii="Cambria" w:eastAsia="Cambria" w:hAnsi="Cambria" w:cs="Cambria"/>
          <w:sz w:val="20"/>
          <w:szCs w:val="20"/>
          <w:lang w:eastAsia="en-GB"/>
        </w:rPr>
        <w:tab/>
        <w:t>La déclaration de transformation et la déclaration de mise à mort devront contenir au moins les informations suivantes en utilisant l’</w:t>
      </w:r>
      <w:r w:rsidR="00825D71" w:rsidRPr="00A94EFD">
        <w:rPr>
          <w:rFonts w:ascii="Cambria" w:eastAsia="Cambria" w:hAnsi="Cambria" w:cs="Cambria"/>
          <w:b/>
          <w:bCs/>
          <w:sz w:val="20"/>
          <w:szCs w:val="20"/>
          <w:lang w:eastAsia="en-GB"/>
        </w:rPr>
        <w:t>annexe</w:t>
      </w:r>
      <w:r w:rsidR="00825D71" w:rsidRPr="00A94EFD">
        <w:rPr>
          <w:rFonts w:ascii="Cambria" w:eastAsia="Cambria" w:hAnsi="Cambria" w:cs="Cambria"/>
          <w:b/>
          <w:sz w:val="20"/>
          <w:szCs w:val="20"/>
          <w:lang w:eastAsia="en-GB"/>
        </w:rPr>
        <w:t xml:space="preserve"> 15</w:t>
      </w:r>
      <w:r w:rsidR="00825D71" w:rsidRPr="00A94EFD">
        <w:rPr>
          <w:rFonts w:ascii="Cambria" w:eastAsia="Cambria" w:hAnsi="Cambria" w:cs="Cambria"/>
          <w:sz w:val="20"/>
          <w:szCs w:val="20"/>
          <w:lang w:eastAsia="en-GB"/>
        </w:rPr>
        <w:t> :</w:t>
      </w:r>
    </w:p>
    <w:p w14:paraId="42467860" w14:textId="77777777" w:rsidR="00825D71" w:rsidRPr="00A94EFD" w:rsidRDefault="00825D71" w:rsidP="00825D71">
      <w:pPr>
        <w:ind w:left="426" w:hanging="426"/>
        <w:contextualSpacing/>
        <w:jc w:val="both"/>
        <w:rPr>
          <w:rFonts w:ascii="Cambria" w:eastAsia="Cambria" w:hAnsi="Cambria" w:cs="Cambria"/>
          <w:sz w:val="8"/>
          <w:szCs w:val="8"/>
          <w:lang w:eastAsia="en-GB"/>
        </w:rPr>
      </w:pPr>
    </w:p>
    <w:p w14:paraId="2484C3EF" w14:textId="77777777" w:rsidR="00825D71" w:rsidRPr="00A94EFD" w:rsidRDefault="00825D71" w:rsidP="00872A76">
      <w:pPr>
        <w:numPr>
          <w:ilvl w:val="1"/>
          <w:numId w:val="86"/>
        </w:numPr>
        <w:ind w:left="782" w:hanging="357"/>
        <w:contextualSpacing/>
        <w:jc w:val="both"/>
        <w:rPr>
          <w:rFonts w:ascii="Cambria" w:eastAsia="Cambria" w:hAnsi="Cambria" w:cs="Cambria"/>
          <w:bCs/>
          <w:sz w:val="20"/>
          <w:szCs w:val="20"/>
        </w:rPr>
      </w:pPr>
      <w:r w:rsidRPr="00A94EFD">
        <w:rPr>
          <w:rFonts w:ascii="Cambria" w:eastAsia="Cambria" w:hAnsi="Cambria" w:cs="Cambria"/>
          <w:sz w:val="20"/>
          <w:szCs w:val="20"/>
        </w:rPr>
        <w:t xml:space="preserve">Date de </w:t>
      </w:r>
      <w:r w:rsidRPr="00A94EFD">
        <w:rPr>
          <w:rFonts w:ascii="Cambria" w:eastAsia="Cambria" w:hAnsi="Cambria" w:cs="Cambria"/>
          <w:bCs/>
          <w:sz w:val="20"/>
          <w:szCs w:val="20"/>
        </w:rPr>
        <w:t>la mise à mort ;</w:t>
      </w:r>
    </w:p>
    <w:p w14:paraId="145D5F20" w14:textId="77777777" w:rsidR="00825D71" w:rsidRPr="00A94EFD" w:rsidRDefault="00825D71" w:rsidP="00872A76">
      <w:pPr>
        <w:numPr>
          <w:ilvl w:val="1"/>
          <w:numId w:val="86"/>
        </w:numPr>
        <w:ind w:left="782" w:hanging="357"/>
        <w:contextualSpacing/>
        <w:jc w:val="both"/>
        <w:rPr>
          <w:rFonts w:ascii="Cambria" w:eastAsia="Cambria" w:hAnsi="Cambria" w:cs="Cambria"/>
          <w:bCs/>
          <w:sz w:val="20"/>
          <w:szCs w:val="20"/>
        </w:rPr>
      </w:pPr>
      <w:r w:rsidRPr="00A94EFD">
        <w:rPr>
          <w:rFonts w:ascii="Cambria" w:eastAsia="Cambria" w:hAnsi="Cambria" w:cs="Cambria"/>
          <w:bCs/>
          <w:sz w:val="20"/>
          <w:szCs w:val="20"/>
        </w:rPr>
        <w:t>Ferme ou madrague ;</w:t>
      </w:r>
    </w:p>
    <w:p w14:paraId="5D17040C" w14:textId="77777777" w:rsidR="00825D71" w:rsidRPr="00A94EFD" w:rsidRDefault="00825D71" w:rsidP="00872A76">
      <w:pPr>
        <w:numPr>
          <w:ilvl w:val="1"/>
          <w:numId w:val="86"/>
        </w:numPr>
        <w:ind w:left="782" w:hanging="357"/>
        <w:contextualSpacing/>
        <w:jc w:val="both"/>
        <w:rPr>
          <w:rFonts w:ascii="Cambria" w:eastAsia="Cambria" w:hAnsi="Cambria" w:cs="Cambria"/>
          <w:bCs/>
          <w:sz w:val="20"/>
          <w:szCs w:val="20"/>
        </w:rPr>
      </w:pPr>
      <w:r w:rsidRPr="00A94EFD">
        <w:rPr>
          <w:rFonts w:ascii="Cambria" w:eastAsia="Cambria" w:hAnsi="Cambria" w:cs="Cambria"/>
          <w:bCs/>
          <w:sz w:val="20"/>
          <w:szCs w:val="20"/>
        </w:rPr>
        <w:t>Numéro(s) du/des cage(s) ;</w:t>
      </w:r>
    </w:p>
    <w:p w14:paraId="57032DC1" w14:textId="77777777" w:rsidR="00825D71" w:rsidRPr="00A94EFD" w:rsidRDefault="00825D71" w:rsidP="00872A76">
      <w:pPr>
        <w:numPr>
          <w:ilvl w:val="1"/>
          <w:numId w:val="86"/>
        </w:numPr>
        <w:ind w:left="782" w:hanging="357"/>
        <w:contextualSpacing/>
        <w:jc w:val="both"/>
        <w:rPr>
          <w:rFonts w:ascii="Cambria" w:eastAsia="Cambria" w:hAnsi="Cambria" w:cs="Cambria"/>
          <w:bCs/>
          <w:sz w:val="20"/>
          <w:szCs w:val="20"/>
        </w:rPr>
      </w:pPr>
      <w:r w:rsidRPr="00A94EFD">
        <w:rPr>
          <w:rFonts w:ascii="Cambria" w:eastAsia="Cambria" w:hAnsi="Cambria" w:cs="Cambria"/>
          <w:bCs/>
          <w:sz w:val="20"/>
          <w:szCs w:val="20"/>
        </w:rPr>
        <w:t>Nombre de spécimens mis à mort ;</w:t>
      </w:r>
    </w:p>
    <w:p w14:paraId="2FFF2672" w14:textId="77777777" w:rsidR="00825D71" w:rsidRPr="00A94EFD" w:rsidRDefault="00825D71" w:rsidP="00872A76">
      <w:pPr>
        <w:numPr>
          <w:ilvl w:val="1"/>
          <w:numId w:val="86"/>
        </w:numPr>
        <w:ind w:left="782" w:hanging="357"/>
        <w:contextualSpacing/>
        <w:jc w:val="both"/>
        <w:rPr>
          <w:rFonts w:ascii="Cambria" w:eastAsia="Cambria" w:hAnsi="Cambria" w:cs="Cambria"/>
          <w:bCs/>
          <w:sz w:val="20"/>
          <w:szCs w:val="20"/>
        </w:rPr>
      </w:pPr>
      <w:r w:rsidRPr="00A94EFD">
        <w:rPr>
          <w:rFonts w:ascii="Cambria" w:eastAsia="Cambria" w:hAnsi="Cambria" w:cs="Cambria"/>
          <w:bCs/>
          <w:sz w:val="20"/>
          <w:szCs w:val="20"/>
        </w:rPr>
        <w:t>Poids vif et poids transformé en kg du thon rouge mis à mort ;</w:t>
      </w:r>
    </w:p>
    <w:p w14:paraId="6A72BB61" w14:textId="71A3D212" w:rsidR="00825D71" w:rsidRPr="00A94EFD" w:rsidRDefault="00825D71" w:rsidP="00872A76">
      <w:pPr>
        <w:numPr>
          <w:ilvl w:val="1"/>
          <w:numId w:val="86"/>
        </w:numPr>
        <w:ind w:left="782" w:hanging="357"/>
        <w:contextualSpacing/>
        <w:jc w:val="both"/>
        <w:rPr>
          <w:rFonts w:ascii="Cambria" w:eastAsia="Cambria" w:hAnsi="Cambria" w:cs="Cambria"/>
          <w:bCs/>
          <w:sz w:val="20"/>
          <w:szCs w:val="20"/>
        </w:rPr>
      </w:pPr>
      <w:r w:rsidRPr="00A94EFD">
        <w:rPr>
          <w:rFonts w:ascii="Cambria" w:eastAsia="Cambria" w:hAnsi="Cambria" w:cs="Cambria"/>
          <w:bCs/>
          <w:sz w:val="20"/>
          <w:szCs w:val="20"/>
        </w:rPr>
        <w:t>Numéro(s)</w:t>
      </w:r>
      <w:r w:rsidR="00582710" w:rsidRPr="00A94EFD">
        <w:rPr>
          <w:rFonts w:ascii="Cambria" w:eastAsia="Cambria" w:hAnsi="Cambria" w:cs="Cambria"/>
          <w:bCs/>
          <w:sz w:val="20"/>
          <w:szCs w:val="20"/>
        </w:rPr>
        <w:t xml:space="preserve"> de l’</w:t>
      </w:r>
      <w:r w:rsidRPr="00A94EFD">
        <w:rPr>
          <w:rFonts w:ascii="Cambria" w:eastAsia="Cambria" w:hAnsi="Cambria" w:cs="Cambria"/>
          <w:bCs/>
          <w:sz w:val="20"/>
          <w:szCs w:val="20"/>
        </w:rPr>
        <w:t>eBCD associé(s) au thon rouge mis à mort ;</w:t>
      </w:r>
    </w:p>
    <w:p w14:paraId="4E8B5B85" w14:textId="77777777" w:rsidR="00825D71" w:rsidRPr="00A94EFD" w:rsidRDefault="00825D71" w:rsidP="00872A76">
      <w:pPr>
        <w:numPr>
          <w:ilvl w:val="1"/>
          <w:numId w:val="86"/>
        </w:numPr>
        <w:ind w:left="782" w:hanging="357"/>
        <w:contextualSpacing/>
        <w:jc w:val="both"/>
        <w:rPr>
          <w:rFonts w:ascii="Cambria" w:eastAsia="Cambria" w:hAnsi="Cambria" w:cs="Cambria"/>
          <w:bCs/>
          <w:sz w:val="20"/>
          <w:szCs w:val="20"/>
        </w:rPr>
      </w:pPr>
      <w:r w:rsidRPr="00A94EFD">
        <w:rPr>
          <w:rFonts w:ascii="Cambria" w:eastAsia="Cambria" w:hAnsi="Cambria" w:cs="Cambria"/>
          <w:bCs/>
          <w:sz w:val="20"/>
          <w:szCs w:val="20"/>
        </w:rPr>
        <w:t>Détails des navires auxiliaires participant à l'opération ;</w:t>
      </w:r>
    </w:p>
    <w:p w14:paraId="5342CAA4" w14:textId="77777777" w:rsidR="00825D71" w:rsidRPr="00A94EFD" w:rsidRDefault="00825D71" w:rsidP="00872A76">
      <w:pPr>
        <w:numPr>
          <w:ilvl w:val="1"/>
          <w:numId w:val="86"/>
        </w:numPr>
        <w:ind w:left="782" w:hanging="357"/>
        <w:contextualSpacing/>
        <w:jc w:val="both"/>
        <w:rPr>
          <w:rFonts w:ascii="Cambria" w:eastAsia="Cambria" w:hAnsi="Cambria" w:cs="Cambria"/>
          <w:bCs/>
          <w:sz w:val="20"/>
          <w:szCs w:val="20"/>
        </w:rPr>
      </w:pPr>
      <w:r w:rsidRPr="00A94EFD">
        <w:rPr>
          <w:rFonts w:ascii="Cambria" w:eastAsia="Cambria" w:hAnsi="Cambria" w:cs="Cambria"/>
          <w:bCs/>
          <w:sz w:val="20"/>
          <w:szCs w:val="20"/>
        </w:rPr>
        <w:t>Destination du thon mis à mort (c'est-à-dire exportation, marché local ou autre) ;</w:t>
      </w:r>
    </w:p>
    <w:p w14:paraId="4464E0CD" w14:textId="69BB266B" w:rsidR="00825D71" w:rsidRPr="00A94EFD" w:rsidRDefault="005D2A20" w:rsidP="00872A76">
      <w:pPr>
        <w:numPr>
          <w:ilvl w:val="1"/>
          <w:numId w:val="86"/>
        </w:numPr>
        <w:ind w:left="782" w:hanging="357"/>
        <w:contextualSpacing/>
        <w:jc w:val="both"/>
        <w:rPr>
          <w:rFonts w:ascii="Cambria" w:eastAsia="Cambria" w:hAnsi="Cambria"/>
          <w:sz w:val="20"/>
          <w:szCs w:val="20"/>
        </w:rPr>
      </w:pPr>
      <w:r w:rsidRPr="00A94EFD">
        <w:rPr>
          <w:rFonts w:ascii="Cambria" w:eastAsia="Cambria" w:hAnsi="Cambria" w:cs="Cambria"/>
          <w:bCs/>
          <w:sz w:val="20"/>
          <w:szCs w:val="20"/>
          <w:u w:val="single"/>
        </w:rPr>
        <w:t>Vérification et, le cas échéant, signature</w:t>
      </w:r>
      <w:r w:rsidRPr="00A94EFD">
        <w:rPr>
          <w:rFonts w:ascii="Cambria" w:eastAsia="Cambria" w:hAnsi="Cambria" w:cs="Cambria"/>
          <w:bCs/>
          <w:sz w:val="20"/>
          <w:szCs w:val="20"/>
        </w:rPr>
        <w:t xml:space="preserve"> </w:t>
      </w:r>
      <w:r w:rsidR="00825D71" w:rsidRPr="00A94EFD">
        <w:rPr>
          <w:rFonts w:ascii="Cambria" w:eastAsia="Cambria" w:hAnsi="Cambria" w:cs="Cambria"/>
          <w:bCs/>
          <w:sz w:val="20"/>
          <w:szCs w:val="20"/>
        </w:rPr>
        <w:t>par l'observateur</w:t>
      </w:r>
      <w:r w:rsidR="00825D71" w:rsidRPr="00A94EFD">
        <w:rPr>
          <w:rFonts w:ascii="Cambria" w:eastAsia="Cambria" w:hAnsi="Cambria" w:cs="Cambria"/>
          <w:sz w:val="20"/>
          <w:szCs w:val="20"/>
        </w:rPr>
        <w:t xml:space="preserve"> régional de l'ICCAT ou l'observateur de la CPC, selon le cas.</w:t>
      </w:r>
    </w:p>
    <w:p w14:paraId="6D10EF89" w14:textId="77777777" w:rsidR="00825D71" w:rsidRPr="00A94EFD" w:rsidRDefault="00825D71" w:rsidP="00825D71">
      <w:pPr>
        <w:rPr>
          <w:rFonts w:ascii="Cambria" w:eastAsia="Cambria" w:hAnsi="Cambria" w:cs="Cambria"/>
          <w:sz w:val="20"/>
          <w:szCs w:val="20"/>
          <w:lang w:eastAsia="en-GB"/>
        </w:rPr>
      </w:pPr>
    </w:p>
    <w:p w14:paraId="3DC25D85" w14:textId="4CC97F23" w:rsidR="00825D71" w:rsidRPr="00A94EFD" w:rsidRDefault="002930C4" w:rsidP="00825D71">
      <w:pPr>
        <w:ind w:left="426"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196</w:t>
      </w:r>
      <w:r w:rsidR="00825D71" w:rsidRPr="00A94EFD">
        <w:rPr>
          <w:rFonts w:ascii="Cambria" w:eastAsia="Cambria" w:hAnsi="Cambria" w:cs="Cambria"/>
          <w:sz w:val="20"/>
          <w:szCs w:val="20"/>
          <w:lang w:eastAsia="en-GB"/>
        </w:rPr>
        <w:t xml:space="preserve">. </w:t>
      </w:r>
      <w:r w:rsidR="00825D71" w:rsidRPr="00A94EFD">
        <w:rPr>
          <w:rFonts w:ascii="Cambria" w:eastAsia="Cambria" w:hAnsi="Cambria" w:cs="Cambria"/>
          <w:sz w:val="20"/>
          <w:szCs w:val="20"/>
          <w:lang w:eastAsia="en-GB"/>
        </w:rPr>
        <w:tab/>
        <w:t>Les déclarations de transformation et de mise à mort devront être envoyées par courrier électronique aux autorités compétentes de la CPC de la ferme dans les 48 heures suivant l'opération de mise à mort.</w:t>
      </w:r>
    </w:p>
    <w:p w14:paraId="648A8FCE" w14:textId="77777777" w:rsidR="00825D71" w:rsidRPr="00A94EFD" w:rsidRDefault="00825D71" w:rsidP="00825D71">
      <w:pPr>
        <w:ind w:left="426" w:hanging="426"/>
        <w:contextualSpacing/>
        <w:jc w:val="both"/>
        <w:rPr>
          <w:rFonts w:ascii="Cambria" w:eastAsia="Cambria" w:hAnsi="Cambria" w:cs="Cambria"/>
          <w:bCs/>
          <w:sz w:val="20"/>
          <w:szCs w:val="20"/>
          <w:lang w:eastAsia="en-GB"/>
        </w:rPr>
      </w:pPr>
    </w:p>
    <w:p w14:paraId="32BBBF88" w14:textId="4638D8BB" w:rsidR="00825D71" w:rsidRPr="00A94EFD" w:rsidRDefault="002930C4" w:rsidP="00825D71">
      <w:pPr>
        <w:ind w:left="426" w:hanging="426"/>
        <w:contextualSpacing/>
        <w:jc w:val="both"/>
        <w:rPr>
          <w:rFonts w:ascii="Cambria" w:eastAsia="Cambria" w:hAnsi="Cambria" w:cs="Cambria"/>
          <w:bCs/>
          <w:sz w:val="20"/>
          <w:szCs w:val="20"/>
          <w:lang w:eastAsia="en-GB"/>
        </w:rPr>
      </w:pPr>
      <w:r w:rsidRPr="00A94EFD">
        <w:rPr>
          <w:rFonts w:ascii="Cambria" w:eastAsia="Cambria" w:hAnsi="Cambria" w:cs="Cambria"/>
          <w:bCs/>
          <w:sz w:val="20"/>
          <w:szCs w:val="20"/>
          <w:lang w:eastAsia="en-GB"/>
        </w:rPr>
        <w:t>197</w:t>
      </w:r>
      <w:r w:rsidR="00825D71" w:rsidRPr="00A94EFD">
        <w:rPr>
          <w:rFonts w:ascii="Cambria" w:eastAsia="Cambria" w:hAnsi="Cambria" w:cs="Cambria"/>
          <w:bCs/>
          <w:sz w:val="20"/>
          <w:szCs w:val="20"/>
          <w:lang w:eastAsia="en-GB"/>
        </w:rPr>
        <w:t>.</w:t>
      </w:r>
      <w:r w:rsidR="00825D71" w:rsidRPr="00A94EFD">
        <w:rPr>
          <w:rFonts w:ascii="Cambria" w:eastAsia="Cambria" w:hAnsi="Cambria" w:cs="Cambria"/>
          <w:bCs/>
          <w:sz w:val="20"/>
          <w:szCs w:val="20"/>
          <w:lang w:eastAsia="en-GB"/>
        </w:rPr>
        <w:tab/>
        <w:t>La Commission devra envisager de refléter la « transformation à bord » dans l'eBCD lors de sa réunion annuelle de 2023. À cette fin, le Groupe de travail IMM puis le Groupe de travail technique sur l’eBCD devront discuter des exigences techniques, administratives et de contrôle et faire rapport des résultats à la Commission.</w:t>
      </w:r>
    </w:p>
    <w:p w14:paraId="67AF9B3F" w14:textId="77777777" w:rsidR="00825D71" w:rsidRPr="00A94EFD" w:rsidRDefault="00825D71" w:rsidP="00825D71">
      <w:pPr>
        <w:ind w:left="426" w:hanging="426"/>
        <w:contextualSpacing/>
        <w:jc w:val="both"/>
        <w:rPr>
          <w:rFonts w:ascii="Cambria" w:eastAsia="Cambria" w:hAnsi="Cambria" w:cs="Cambria"/>
          <w:bCs/>
          <w:sz w:val="20"/>
          <w:szCs w:val="20"/>
          <w:lang w:eastAsia="en-GB"/>
        </w:rPr>
      </w:pPr>
    </w:p>
    <w:p w14:paraId="56E3ADBB" w14:textId="77777777" w:rsidR="00825D71" w:rsidRPr="00A94EFD" w:rsidRDefault="00825D71" w:rsidP="00825D71">
      <w:pPr>
        <w:ind w:left="426" w:right="-1" w:hanging="426"/>
        <w:contextualSpacing/>
        <w:jc w:val="both"/>
        <w:rPr>
          <w:rFonts w:ascii="Cambria" w:eastAsia="Cambria" w:hAnsi="Cambria" w:cs="Cambria"/>
          <w:bCs/>
          <w:sz w:val="20"/>
          <w:szCs w:val="20"/>
          <w:lang w:eastAsia="en-GB"/>
        </w:rPr>
      </w:pPr>
    </w:p>
    <w:p w14:paraId="3EA397F2" w14:textId="77777777" w:rsidR="00EE742B" w:rsidRPr="00A94EFD" w:rsidRDefault="00EE742B">
      <w:pPr>
        <w:spacing w:after="160" w:line="259" w:lineRule="auto"/>
        <w:rPr>
          <w:rFonts w:ascii="Cambria" w:eastAsia="Cambria" w:hAnsi="Cambria" w:cs="Cambria"/>
          <w:b/>
          <w:sz w:val="20"/>
          <w:szCs w:val="20"/>
          <w:lang w:eastAsia="en-GB"/>
        </w:rPr>
      </w:pPr>
      <w:r w:rsidRPr="00A94EFD">
        <w:rPr>
          <w:rFonts w:ascii="Cambria" w:eastAsia="Cambria" w:hAnsi="Cambria" w:cs="Cambria"/>
          <w:b/>
          <w:sz w:val="20"/>
          <w:szCs w:val="20"/>
          <w:lang w:eastAsia="en-GB"/>
        </w:rPr>
        <w:br w:type="page"/>
      </w:r>
    </w:p>
    <w:p w14:paraId="778CC3B6" w14:textId="3C388D1B" w:rsidR="00825D71" w:rsidRPr="00A94EFD" w:rsidRDefault="00825D71" w:rsidP="00825D71">
      <w:pPr>
        <w:tabs>
          <w:tab w:val="center" w:pos="4740"/>
        </w:tabs>
        <w:contextualSpacing/>
        <w:jc w:val="center"/>
        <w:rPr>
          <w:rFonts w:ascii="Cambria" w:eastAsia="Cambria" w:hAnsi="Cambria" w:cs="Cambria"/>
          <w:b/>
          <w:sz w:val="20"/>
          <w:szCs w:val="20"/>
          <w:lang w:eastAsia="en-GB"/>
        </w:rPr>
      </w:pPr>
      <w:r w:rsidRPr="00A94EFD">
        <w:rPr>
          <w:rFonts w:ascii="Cambria" w:eastAsia="Cambria" w:hAnsi="Cambria" w:cs="Cambria"/>
          <w:b/>
          <w:sz w:val="20"/>
          <w:szCs w:val="20"/>
          <w:lang w:eastAsia="en-GB"/>
        </w:rPr>
        <w:lastRenderedPageBreak/>
        <w:t xml:space="preserve">IVe </w:t>
      </w:r>
      <w:r w:rsidR="004E1B62" w:rsidRPr="00A94EFD">
        <w:rPr>
          <w:rFonts w:ascii="Cambria" w:eastAsia="Cambria" w:hAnsi="Cambria" w:cs="Cambria"/>
          <w:b/>
          <w:sz w:val="20"/>
          <w:szCs w:val="20"/>
          <w:lang w:eastAsia="en-GB"/>
        </w:rPr>
        <w:t>p</w:t>
      </w:r>
      <w:r w:rsidRPr="00A94EFD">
        <w:rPr>
          <w:rFonts w:ascii="Cambria" w:eastAsia="Cambria" w:hAnsi="Cambria" w:cs="Cambria"/>
          <w:b/>
          <w:sz w:val="20"/>
          <w:szCs w:val="20"/>
          <w:lang w:eastAsia="en-GB"/>
        </w:rPr>
        <w:t>artie</w:t>
      </w:r>
    </w:p>
    <w:p w14:paraId="6E3D02B8" w14:textId="77777777" w:rsidR="00825D71" w:rsidRPr="00A94EFD" w:rsidRDefault="00825D71" w:rsidP="00825D71">
      <w:pPr>
        <w:tabs>
          <w:tab w:val="center" w:pos="4740"/>
        </w:tabs>
        <w:contextualSpacing/>
        <w:jc w:val="center"/>
        <w:rPr>
          <w:rFonts w:ascii="Cambria" w:eastAsia="Cambria" w:hAnsi="Cambria" w:cs="Cambria"/>
          <w:sz w:val="20"/>
          <w:szCs w:val="20"/>
          <w:lang w:eastAsia="en-GB"/>
        </w:rPr>
      </w:pPr>
      <w:r w:rsidRPr="00A94EFD">
        <w:rPr>
          <w:rFonts w:ascii="Cambria" w:eastAsia="Cambria" w:hAnsi="Cambria" w:cs="Cambria"/>
          <w:b/>
          <w:sz w:val="20"/>
          <w:szCs w:val="20"/>
          <w:lang w:eastAsia="en-GB"/>
        </w:rPr>
        <w:t>Mesures de contrôle</w:t>
      </w:r>
    </w:p>
    <w:p w14:paraId="359E325F" w14:textId="77777777" w:rsidR="00825D71" w:rsidRPr="00A94EFD" w:rsidRDefault="00825D71" w:rsidP="00825D71">
      <w:pPr>
        <w:contextualSpacing/>
        <w:jc w:val="center"/>
        <w:rPr>
          <w:rFonts w:ascii="Cambria" w:eastAsia="Cambria" w:hAnsi="Cambria" w:cs="Cambria"/>
          <w:b/>
          <w:sz w:val="20"/>
          <w:szCs w:val="20"/>
          <w:lang w:eastAsia="en-GB"/>
        </w:rPr>
      </w:pPr>
    </w:p>
    <w:p w14:paraId="10FF4526" w14:textId="77777777" w:rsidR="00825D71" w:rsidRPr="00A94EFD" w:rsidRDefault="00825D71" w:rsidP="00825D71">
      <w:pPr>
        <w:contextualSpacing/>
        <w:jc w:val="center"/>
        <w:rPr>
          <w:rFonts w:ascii="Cambria" w:eastAsia="Cambria" w:hAnsi="Cambria" w:cs="Cambria"/>
          <w:b/>
          <w:sz w:val="20"/>
          <w:szCs w:val="20"/>
          <w:lang w:eastAsia="en-GB"/>
        </w:rPr>
      </w:pPr>
      <w:r w:rsidRPr="00A94EFD">
        <w:rPr>
          <w:rFonts w:ascii="Cambria" w:eastAsia="Cambria" w:hAnsi="Cambria" w:cs="Cambria"/>
          <w:b/>
          <w:sz w:val="20"/>
          <w:szCs w:val="20"/>
          <w:lang w:eastAsia="en-GB"/>
        </w:rPr>
        <w:t>Section F - Activités de contrôle dans les fermes après la mise en cage</w:t>
      </w:r>
    </w:p>
    <w:p w14:paraId="2C0C8618" w14:textId="77777777" w:rsidR="00825D71" w:rsidRPr="00A94EFD" w:rsidRDefault="00825D71" w:rsidP="00825D71">
      <w:pPr>
        <w:contextualSpacing/>
        <w:rPr>
          <w:rFonts w:ascii="Cambria" w:eastAsia="Cambria" w:hAnsi="Cambria" w:cs="Cambria"/>
          <w:sz w:val="20"/>
          <w:szCs w:val="20"/>
          <w:lang w:eastAsia="en-GB"/>
        </w:rPr>
      </w:pPr>
    </w:p>
    <w:p w14:paraId="7780FE8A" w14:textId="77777777" w:rsidR="00825D71" w:rsidRPr="00A94EFD" w:rsidRDefault="00825D71" w:rsidP="00825D71">
      <w:pPr>
        <w:keepNext/>
        <w:keepLines/>
        <w:contextualSpacing/>
        <w:outlineLvl w:val="0"/>
        <w:rPr>
          <w:rFonts w:ascii="Cambria" w:eastAsia="Cambria" w:hAnsi="Cambria" w:cs="Cambria"/>
          <w:b/>
          <w:sz w:val="20"/>
          <w:szCs w:val="20"/>
          <w:lang w:eastAsia="en-GB"/>
        </w:rPr>
      </w:pPr>
      <w:r w:rsidRPr="00A94EFD">
        <w:rPr>
          <w:rFonts w:ascii="Cambria" w:eastAsia="Cambria" w:hAnsi="Cambria" w:cs="Cambria"/>
          <w:b/>
          <w:sz w:val="20"/>
          <w:szCs w:val="20"/>
          <w:lang w:eastAsia="en-GB"/>
        </w:rPr>
        <w:t>Transfert à l'intérieur d’une ferme</w:t>
      </w:r>
    </w:p>
    <w:p w14:paraId="2AB1DA56" w14:textId="77777777" w:rsidR="00825D71" w:rsidRPr="00A94EFD" w:rsidRDefault="00825D71" w:rsidP="00825D71">
      <w:pPr>
        <w:ind w:left="426" w:hanging="426"/>
        <w:contextualSpacing/>
        <w:jc w:val="both"/>
        <w:rPr>
          <w:rFonts w:ascii="Cambria" w:eastAsia="Cambria" w:hAnsi="Cambria" w:cs="Cambria"/>
          <w:b/>
          <w:sz w:val="20"/>
          <w:szCs w:val="20"/>
          <w:lang w:eastAsia="en-GB"/>
        </w:rPr>
      </w:pPr>
      <w:r w:rsidRPr="00A94EFD">
        <w:rPr>
          <w:rFonts w:ascii="Cambria" w:eastAsia="Cambria" w:hAnsi="Cambria" w:cs="Cambria"/>
          <w:b/>
          <w:sz w:val="20"/>
          <w:szCs w:val="20"/>
          <w:lang w:eastAsia="en-GB"/>
        </w:rPr>
        <w:t xml:space="preserve"> </w:t>
      </w:r>
    </w:p>
    <w:p w14:paraId="01FDD385" w14:textId="2D29420B" w:rsidR="001B4693" w:rsidRPr="00A94EFD" w:rsidRDefault="002930C4" w:rsidP="001B4693">
      <w:pPr>
        <w:ind w:left="426"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198</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 xml:space="preserve">Le </w:t>
      </w:r>
      <w:r w:rsidR="00825D71" w:rsidRPr="00A94EFD">
        <w:rPr>
          <w:rFonts w:ascii="Cambria" w:eastAsia="Cambria" w:hAnsi="Cambria" w:cs="Cambria"/>
          <w:bCs/>
          <w:sz w:val="20"/>
          <w:szCs w:val="20"/>
          <w:lang w:eastAsia="en-GB"/>
        </w:rPr>
        <w:t>transfert</w:t>
      </w:r>
      <w:r w:rsidR="00825D71" w:rsidRPr="00A94EFD">
        <w:rPr>
          <w:rFonts w:ascii="Cambria" w:eastAsia="Cambria" w:hAnsi="Cambria" w:cs="Cambria"/>
          <w:sz w:val="20"/>
          <w:szCs w:val="20"/>
          <w:lang w:eastAsia="en-GB"/>
        </w:rPr>
        <w:t xml:space="preserve"> à l’intérieur d’une ferme ne devra pas avoir lieu sans l'autorisation de l’autorité compétente de la CPC de la ferme. Chaque transfert devra être enregistré par des caméras de contrôle afin de confirmer le nombre de spécimens de thon rouge transférés. L’enregistrement vidéo devra être conforme aux normes minimales définies à l’</w:t>
      </w:r>
      <w:r w:rsidR="00825D71" w:rsidRPr="00A94EFD">
        <w:rPr>
          <w:rFonts w:ascii="Cambria" w:eastAsia="Cambria" w:hAnsi="Cambria" w:cs="Cambria"/>
          <w:b/>
          <w:bCs/>
          <w:sz w:val="20"/>
          <w:szCs w:val="20"/>
          <w:lang w:eastAsia="en-GB"/>
        </w:rPr>
        <w:t>annexe</w:t>
      </w:r>
      <w:r w:rsidR="00825D71" w:rsidRPr="00A94EFD">
        <w:rPr>
          <w:rFonts w:ascii="Cambria" w:eastAsia="Cambria" w:hAnsi="Cambria" w:cs="Cambria"/>
          <w:b/>
          <w:sz w:val="20"/>
          <w:szCs w:val="20"/>
          <w:lang w:eastAsia="en-GB"/>
        </w:rPr>
        <w:t xml:space="preserve"> 8</w:t>
      </w:r>
      <w:r w:rsidR="00825D71" w:rsidRPr="00A94EFD">
        <w:rPr>
          <w:rFonts w:ascii="Cambria" w:eastAsia="Cambria" w:hAnsi="Cambria" w:cs="Cambria"/>
          <w:sz w:val="20"/>
          <w:szCs w:val="20"/>
          <w:lang w:eastAsia="en-GB"/>
        </w:rPr>
        <w:t>. L’autorité compétente de la CPC de la ferme devra suivre ces transferts</w:t>
      </w:r>
      <w:r w:rsidR="00BA264F" w:rsidRPr="00A94EFD">
        <w:rPr>
          <w:rFonts w:ascii="Cambria" w:eastAsia="Cambria" w:hAnsi="Cambria" w:cs="Cambria"/>
          <w:sz w:val="20"/>
          <w:szCs w:val="20"/>
          <w:lang w:eastAsia="en-GB"/>
        </w:rPr>
        <w:t>, y compris</w:t>
      </w:r>
      <w:r w:rsidR="00FB42FE" w:rsidRPr="00A94EFD">
        <w:rPr>
          <w:rFonts w:ascii="Cambria" w:eastAsia="Cambria" w:hAnsi="Cambria" w:cs="Cambria"/>
          <w:sz w:val="20"/>
          <w:szCs w:val="20"/>
          <w:lang w:eastAsia="en-GB"/>
        </w:rPr>
        <w:t xml:space="preserve"> </w:t>
      </w:r>
      <w:r w:rsidR="00FB42FE" w:rsidRPr="00A94EFD">
        <w:rPr>
          <w:rFonts w:ascii="Cambria" w:hAnsi="Cambria"/>
          <w:color w:val="000000"/>
          <w:sz w:val="20"/>
        </w:rPr>
        <w:t>en vérifiant la séquence vidéo et</w:t>
      </w:r>
      <w:r w:rsidR="00825D71" w:rsidRPr="00A94EFD">
        <w:rPr>
          <w:rFonts w:ascii="Cambria" w:eastAsia="Cambria" w:hAnsi="Cambria" w:cs="Cambria"/>
          <w:sz w:val="20"/>
          <w:szCs w:val="20"/>
          <w:lang w:eastAsia="en-GB"/>
        </w:rPr>
        <w:t xml:space="preserve"> en s’assurant que chaque transfert à l'intérieur de la ferme est enregistré dans le système eBCD.</w:t>
      </w:r>
    </w:p>
    <w:p w14:paraId="43C2D870" w14:textId="77777777" w:rsidR="00F764CE" w:rsidRPr="00A94EFD" w:rsidRDefault="00F764CE" w:rsidP="001B4693">
      <w:pPr>
        <w:ind w:left="426" w:hanging="426"/>
        <w:contextualSpacing/>
        <w:jc w:val="both"/>
        <w:rPr>
          <w:rFonts w:ascii="Cambria" w:hAnsi="Cambria"/>
          <w:color w:val="000000"/>
          <w:sz w:val="20"/>
        </w:rPr>
      </w:pPr>
    </w:p>
    <w:p w14:paraId="028B866F" w14:textId="30EDD0F6" w:rsidR="00DB4B01" w:rsidRPr="00A94EFD" w:rsidRDefault="002930C4" w:rsidP="002930C4">
      <w:pPr>
        <w:ind w:left="426" w:hanging="426"/>
        <w:contextualSpacing/>
        <w:jc w:val="both"/>
        <w:rPr>
          <w:rFonts w:ascii="Cambria" w:hAnsi="Cambria"/>
          <w:color w:val="000000"/>
          <w:sz w:val="20"/>
        </w:rPr>
      </w:pPr>
      <w:r w:rsidRPr="00A94EFD">
        <w:rPr>
          <w:rFonts w:ascii="Cambria" w:hAnsi="Cambria"/>
          <w:color w:val="000000"/>
          <w:sz w:val="20"/>
        </w:rPr>
        <w:t>199</w:t>
      </w:r>
      <w:r w:rsidR="00D503CC" w:rsidRPr="00A94EFD">
        <w:rPr>
          <w:rFonts w:ascii="Cambria" w:hAnsi="Cambria"/>
          <w:color w:val="000000"/>
          <w:sz w:val="20"/>
        </w:rPr>
        <w:t>.</w:t>
      </w:r>
      <w:r w:rsidR="0036394F" w:rsidRPr="00A94EFD">
        <w:rPr>
          <w:rFonts w:ascii="Cambria" w:hAnsi="Cambria"/>
          <w:color w:val="000000"/>
          <w:sz w:val="20"/>
        </w:rPr>
        <w:tab/>
      </w:r>
      <w:r w:rsidR="00D503CC" w:rsidRPr="00A94EFD">
        <w:rPr>
          <w:rFonts w:ascii="Cambria" w:hAnsi="Cambria"/>
          <w:color w:val="000000"/>
          <w:sz w:val="20"/>
        </w:rPr>
        <w:t xml:space="preserve">Toute différence du nombre de spécimens de thon rouge apparaissant entre le nombre résultant du transfert à l'intérieur d’une ferme et le nombre escompté devra être dûment examinée par l'autorité compétente de la CPC de la ferme et enregistrée dans le système eBCD. En cas de dépassement, l'autorité </w:t>
      </w:r>
      <w:r w:rsidR="00D503CC" w:rsidRPr="00A94EFD">
        <w:rPr>
          <w:rFonts w:ascii="Cambria" w:eastAsia="Cambria" w:hAnsi="Cambria" w:cs="Cambria"/>
          <w:sz w:val="20"/>
          <w:szCs w:val="20"/>
          <w:lang w:eastAsia="en-GB"/>
        </w:rPr>
        <w:t>compétente</w:t>
      </w:r>
      <w:r w:rsidR="00D503CC" w:rsidRPr="00A94EFD">
        <w:rPr>
          <w:rFonts w:ascii="Cambria" w:hAnsi="Cambria"/>
          <w:color w:val="000000"/>
          <w:sz w:val="20"/>
        </w:rPr>
        <w:t xml:space="preserve"> de la CPC de la ferme devra ordonner la libération du nombre de poissons correspondant. L'opération de libération devra être menée conformément à l'</w:t>
      </w:r>
      <w:r w:rsidR="00D503CC" w:rsidRPr="00A94EFD">
        <w:rPr>
          <w:rFonts w:ascii="Cambria" w:hAnsi="Cambria"/>
          <w:b/>
          <w:bCs/>
          <w:color w:val="000000"/>
          <w:sz w:val="20"/>
        </w:rPr>
        <w:t>annexe 10.</w:t>
      </w:r>
      <w:r w:rsidR="00D503CC" w:rsidRPr="00A94EFD">
        <w:rPr>
          <w:rFonts w:ascii="Cambria" w:hAnsi="Cambria"/>
          <w:color w:val="000000"/>
          <w:sz w:val="20"/>
        </w:rPr>
        <w:t xml:space="preserve"> Les compensations pour les différences entre les différentes cages de la ferme ne devront pas être autorisées. Une marge d’erreur pouvant aller jusqu’à 5</w:t>
      </w:r>
      <w:r w:rsidR="00BA452C" w:rsidRPr="00A94EFD">
        <w:rPr>
          <w:rFonts w:ascii="Cambria" w:hAnsi="Cambria"/>
          <w:color w:val="000000"/>
          <w:sz w:val="20"/>
        </w:rPr>
        <w:t> </w:t>
      </w:r>
      <w:r w:rsidR="00D503CC" w:rsidRPr="00A94EFD">
        <w:rPr>
          <w:rFonts w:ascii="Cambria" w:hAnsi="Cambria"/>
          <w:color w:val="000000"/>
          <w:sz w:val="20"/>
        </w:rPr>
        <w:t xml:space="preserve">% entre le nombre de spécimens résultant du transfert à l'intérieur d’une ferme et le nombre escompté dans la cage </w:t>
      </w:r>
      <w:r w:rsidR="00256FDB" w:rsidRPr="00A94EFD">
        <w:rPr>
          <w:rFonts w:ascii="Cambria" w:hAnsi="Cambria"/>
          <w:color w:val="000000"/>
          <w:sz w:val="20"/>
        </w:rPr>
        <w:t>peut</w:t>
      </w:r>
      <w:r w:rsidR="00D503CC" w:rsidRPr="00A94EFD">
        <w:rPr>
          <w:rFonts w:ascii="Cambria" w:hAnsi="Cambria"/>
          <w:color w:val="000000"/>
          <w:sz w:val="20"/>
        </w:rPr>
        <w:t xml:space="preserve"> être autorisée par l'autorité compétente de la CPC.</w:t>
      </w:r>
    </w:p>
    <w:p w14:paraId="52838472" w14:textId="77777777" w:rsidR="00EE742B" w:rsidRPr="00A94EFD" w:rsidRDefault="00EE742B" w:rsidP="00DB4B01">
      <w:pPr>
        <w:tabs>
          <w:tab w:val="left" w:pos="426"/>
        </w:tabs>
        <w:ind w:left="567" w:hanging="567"/>
        <w:jc w:val="both"/>
        <w:rPr>
          <w:rFonts w:ascii="Cambria" w:eastAsia="Cambria" w:hAnsi="Cambria" w:cs="Cambria"/>
          <w:sz w:val="20"/>
          <w:szCs w:val="20"/>
          <w:lang w:eastAsia="en-GB"/>
        </w:rPr>
      </w:pPr>
    </w:p>
    <w:p w14:paraId="24FB7AEC" w14:textId="089677BE" w:rsidR="00825D71" w:rsidRPr="00A94EFD" w:rsidRDefault="002930C4" w:rsidP="00825D71">
      <w:pPr>
        <w:tabs>
          <w:tab w:val="left" w:pos="426"/>
        </w:tabs>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200</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Nonobstant la définition de la mise en cage au paragraphe 2.s), l</w:t>
      </w:r>
      <w:r w:rsidR="00763AA2" w:rsidRPr="00A94EFD">
        <w:rPr>
          <w:rFonts w:ascii="Cambria" w:eastAsia="Cambria" w:hAnsi="Cambria" w:cs="Cambria"/>
          <w:sz w:val="20"/>
          <w:szCs w:val="20"/>
          <w:lang w:eastAsia="en-GB"/>
        </w:rPr>
        <w:t xml:space="preserve">e déplacement </w:t>
      </w:r>
      <w:r w:rsidR="00825D71" w:rsidRPr="00A94EFD">
        <w:rPr>
          <w:rFonts w:ascii="Cambria" w:eastAsia="Cambria" w:hAnsi="Cambria" w:cs="Cambria"/>
          <w:sz w:val="20"/>
          <w:szCs w:val="20"/>
          <w:lang w:eastAsia="en-GB"/>
        </w:rPr>
        <w:t>du thon rouge entre deux endroits différents de la même ferme (transfert à l’intérieur de la ferme) au moyen d'une cage de transport ne devra pas être considérée comme une mise en cage aux fins des exigences énoncées à la section E.</w:t>
      </w:r>
    </w:p>
    <w:p w14:paraId="5EA775DE" w14:textId="77777777" w:rsidR="00825D71" w:rsidRPr="00A94EFD" w:rsidRDefault="00825D71" w:rsidP="00825D71">
      <w:pPr>
        <w:ind w:left="426" w:hanging="426"/>
        <w:contextualSpacing/>
        <w:jc w:val="both"/>
        <w:rPr>
          <w:rFonts w:ascii="Cambria" w:eastAsia="Cambria" w:hAnsi="Cambria" w:cs="Cambria"/>
          <w:sz w:val="20"/>
          <w:szCs w:val="20"/>
          <w:lang w:eastAsia="en-GB"/>
        </w:rPr>
      </w:pPr>
    </w:p>
    <w:p w14:paraId="5961A016" w14:textId="737E87C3" w:rsidR="00825D71" w:rsidRPr="00A94EFD" w:rsidRDefault="002930C4" w:rsidP="00825D71">
      <w:pPr>
        <w:ind w:left="426"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201</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 xml:space="preserve">Lors des transferts à l’intérieur d’une ferme, le regroupement de poissons du même pavillon d’origine et de la même JFO, </w:t>
      </w:r>
      <w:r w:rsidR="00256FDB" w:rsidRPr="00A94EFD">
        <w:rPr>
          <w:rFonts w:ascii="Cambria" w:eastAsia="Cambria" w:hAnsi="Cambria" w:cs="Cambria"/>
          <w:sz w:val="20"/>
          <w:szCs w:val="20"/>
          <w:lang w:eastAsia="en-GB"/>
        </w:rPr>
        <w:t>peut</w:t>
      </w:r>
      <w:r w:rsidR="00825D71" w:rsidRPr="00A94EFD">
        <w:rPr>
          <w:rFonts w:ascii="Cambria" w:eastAsia="Cambria" w:hAnsi="Cambria" w:cs="Cambria"/>
          <w:sz w:val="20"/>
          <w:szCs w:val="20"/>
          <w:lang w:eastAsia="en-GB"/>
        </w:rPr>
        <w:t xml:space="preserve"> être autorisé par l’autorité compétente de la CPC de la ferme, à condition que la traçabilité, telle qu’établie au paragraphe </w:t>
      </w:r>
      <w:r w:rsidR="00AC28EA" w:rsidRPr="00A94EFD">
        <w:rPr>
          <w:rFonts w:ascii="Cambria" w:eastAsia="Cambria" w:hAnsi="Cambria" w:cs="Cambria"/>
          <w:sz w:val="20"/>
          <w:szCs w:val="20"/>
          <w:lang w:eastAsia="en-GB"/>
        </w:rPr>
        <w:t>160</w:t>
      </w:r>
      <w:r w:rsidR="00BA452C" w:rsidRPr="00A94EFD">
        <w:rPr>
          <w:rFonts w:ascii="Cambria" w:eastAsia="Cambria" w:hAnsi="Cambria" w:cs="Cambria"/>
          <w:sz w:val="20"/>
          <w:szCs w:val="20"/>
          <w:lang w:eastAsia="en-GB"/>
        </w:rPr>
        <w:t xml:space="preserve">, </w:t>
      </w:r>
      <w:r w:rsidR="00825D71" w:rsidRPr="00A94EFD">
        <w:rPr>
          <w:rFonts w:ascii="Cambria" w:eastAsia="Cambria" w:hAnsi="Cambria" w:cs="Cambria"/>
          <w:sz w:val="20"/>
          <w:szCs w:val="20"/>
          <w:lang w:eastAsia="en-GB"/>
        </w:rPr>
        <w:t>et l'applicabilité des taux de croissance du SCRS, soient maintenues.</w:t>
      </w:r>
    </w:p>
    <w:p w14:paraId="11474F0D" w14:textId="77777777" w:rsidR="00825D71" w:rsidRPr="00A94EFD" w:rsidRDefault="00825D71" w:rsidP="00825D71">
      <w:pPr>
        <w:ind w:left="426" w:hanging="426"/>
        <w:contextualSpacing/>
        <w:jc w:val="both"/>
        <w:rPr>
          <w:rFonts w:ascii="Cambria" w:eastAsia="Cambria" w:hAnsi="Cambria" w:cs="Cambria"/>
          <w:i/>
          <w:iCs/>
          <w:sz w:val="20"/>
          <w:szCs w:val="20"/>
          <w:lang w:eastAsia="en-GB"/>
        </w:rPr>
      </w:pPr>
    </w:p>
    <w:p w14:paraId="77B05E24" w14:textId="485038A1" w:rsidR="00825D71" w:rsidRPr="00A94EFD" w:rsidRDefault="002930C4"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202</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L'autorité compétente de la CPC de la ferme et l’opérateur de la ferme devront conserver les enregistrements vidéo des transferts effectués à l’intérieur de la ferme relevant de sa juridiction pendant au moins 3 ans et conserver les informations aussi longtemps que nécessaire à des fins d’exécution.</w:t>
      </w:r>
    </w:p>
    <w:p w14:paraId="441882AA" w14:textId="58ABBB6A" w:rsidR="00825D71" w:rsidRPr="00A94EFD" w:rsidRDefault="00825D71" w:rsidP="00825D71">
      <w:pPr>
        <w:rPr>
          <w:rFonts w:ascii="Cambria" w:eastAsia="Cambria" w:hAnsi="Cambria" w:cs="Cambria"/>
          <w:b/>
          <w:sz w:val="20"/>
          <w:szCs w:val="20"/>
          <w:lang w:eastAsia="en-GB"/>
        </w:rPr>
      </w:pPr>
    </w:p>
    <w:p w14:paraId="7B5989B3" w14:textId="77777777" w:rsidR="00825D71" w:rsidRPr="00A94EFD" w:rsidRDefault="00825D71" w:rsidP="00825D71">
      <w:pPr>
        <w:contextualSpacing/>
        <w:rPr>
          <w:rFonts w:ascii="Cambria" w:eastAsia="Cambria" w:hAnsi="Cambria" w:cs="Cambria"/>
          <w:b/>
          <w:sz w:val="20"/>
          <w:szCs w:val="20"/>
          <w:lang w:eastAsia="en-GB"/>
        </w:rPr>
      </w:pPr>
      <w:r w:rsidRPr="00A94EFD">
        <w:rPr>
          <w:rFonts w:ascii="Cambria" w:eastAsia="Cambria" w:hAnsi="Cambria" w:cs="Cambria"/>
          <w:b/>
          <w:sz w:val="20"/>
          <w:szCs w:val="20"/>
          <w:lang w:eastAsia="en-GB"/>
        </w:rPr>
        <w:t>Report</w:t>
      </w:r>
    </w:p>
    <w:p w14:paraId="35047EFB" w14:textId="77777777" w:rsidR="00825D71" w:rsidRPr="00A94EFD" w:rsidRDefault="00825D71" w:rsidP="00825D71">
      <w:pPr>
        <w:tabs>
          <w:tab w:val="left" w:pos="426"/>
        </w:tabs>
        <w:ind w:left="426" w:right="-1" w:hanging="426"/>
        <w:contextualSpacing/>
        <w:jc w:val="both"/>
        <w:rPr>
          <w:rFonts w:ascii="Cambria" w:eastAsia="Cambria" w:hAnsi="Cambria" w:cs="Cambria"/>
          <w:sz w:val="20"/>
          <w:szCs w:val="20"/>
          <w:lang w:eastAsia="en-GB"/>
        </w:rPr>
      </w:pPr>
    </w:p>
    <w:p w14:paraId="08882CD8" w14:textId="0F4BAA53" w:rsidR="00825D71" w:rsidRPr="00A94EFD" w:rsidRDefault="002930C4" w:rsidP="00825D71">
      <w:pPr>
        <w:tabs>
          <w:tab w:val="left" w:pos="426"/>
        </w:tabs>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203</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Avant le début de la saison de pêche suivante des senneurs et des madragues, les autorités compétentes des CPC de la ferme devront évaluer de manière approfondie les thons rouges vivants reportés dans les fermes sous leur juridiction. À cette fin, les thons rouges vivants concernés devront être transférés dans une cage vide et contrôlés à l'aide de systèmes d’une ou de plusieurs caméras de contrôle, pour déterminer le nombre et le poids des poissons transférés.</w:t>
      </w:r>
    </w:p>
    <w:p w14:paraId="12634AAE" w14:textId="77777777" w:rsidR="00DB4B01" w:rsidRPr="00A94EFD" w:rsidRDefault="00DB4B01" w:rsidP="00825D71">
      <w:pPr>
        <w:ind w:left="426" w:right="-1" w:hanging="426"/>
        <w:contextualSpacing/>
        <w:jc w:val="both"/>
        <w:rPr>
          <w:rFonts w:ascii="Cambria" w:eastAsia="Cambria" w:hAnsi="Cambria" w:cs="Cambria"/>
          <w:sz w:val="20"/>
          <w:szCs w:val="20"/>
          <w:lang w:eastAsia="en-GB"/>
        </w:rPr>
      </w:pPr>
    </w:p>
    <w:p w14:paraId="37EA8C34" w14:textId="5301D669" w:rsidR="00825D71" w:rsidRPr="00A94EFD" w:rsidRDefault="002930C4"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204</w:t>
      </w:r>
      <w:r w:rsidR="00825D71" w:rsidRPr="00A94EFD">
        <w:rPr>
          <w:rFonts w:ascii="Cambria" w:eastAsia="Cambria" w:hAnsi="Cambria" w:cs="Cambria"/>
          <w:sz w:val="20"/>
          <w:szCs w:val="20"/>
          <w:lang w:eastAsia="en-GB"/>
        </w:rPr>
        <w:t xml:space="preserve">. </w:t>
      </w:r>
      <w:r w:rsidR="00825D71" w:rsidRPr="00A94EFD">
        <w:rPr>
          <w:rFonts w:ascii="Cambria" w:eastAsia="Cambria" w:hAnsi="Cambria" w:cs="Cambria"/>
          <w:sz w:val="20"/>
          <w:szCs w:val="20"/>
          <w:lang w:eastAsia="en-GB"/>
        </w:rPr>
        <w:tab/>
        <w:t xml:space="preserve">Par dérogation, le report de thon rouge provenant d'années et de cages où aucune mise à mort n'a eu lieu devra être contrôlé chaque année en appliquant la procédure de contrôle aléatoire visée aux paragraphes </w:t>
      </w:r>
      <w:r w:rsidR="00591F67" w:rsidRPr="00A94EFD">
        <w:rPr>
          <w:rFonts w:ascii="Cambria" w:eastAsia="Cambria" w:hAnsi="Cambria" w:cs="Cambria"/>
          <w:sz w:val="20"/>
          <w:szCs w:val="20"/>
          <w:lang w:eastAsia="en-GB"/>
        </w:rPr>
        <w:t>211</w:t>
      </w:r>
      <w:r w:rsidR="00825D71" w:rsidRPr="00A94EFD">
        <w:rPr>
          <w:rFonts w:ascii="Cambria" w:eastAsia="Cambria" w:hAnsi="Cambria" w:cs="Cambria"/>
          <w:sz w:val="20"/>
          <w:szCs w:val="20"/>
          <w:lang w:eastAsia="en-GB"/>
        </w:rPr>
        <w:t xml:space="preserve"> à </w:t>
      </w:r>
      <w:r w:rsidR="00591F67" w:rsidRPr="00A94EFD">
        <w:rPr>
          <w:rFonts w:ascii="Cambria" w:eastAsia="Cambria" w:hAnsi="Cambria" w:cs="Cambria"/>
          <w:sz w:val="20"/>
          <w:szCs w:val="20"/>
          <w:lang w:eastAsia="en-GB"/>
        </w:rPr>
        <w:t>218</w:t>
      </w:r>
      <w:r w:rsidR="00825D71" w:rsidRPr="00A94EFD">
        <w:rPr>
          <w:rFonts w:ascii="Cambria" w:eastAsia="Cambria" w:hAnsi="Cambria" w:cs="Cambria"/>
          <w:sz w:val="20"/>
          <w:szCs w:val="20"/>
          <w:lang w:eastAsia="en-GB"/>
        </w:rPr>
        <w:t>.</w:t>
      </w:r>
    </w:p>
    <w:p w14:paraId="3C1170FF" w14:textId="77777777" w:rsidR="00825D71" w:rsidRPr="00A94EFD" w:rsidRDefault="00825D71" w:rsidP="00825D71">
      <w:pPr>
        <w:ind w:left="426" w:right="140" w:hanging="426"/>
        <w:contextualSpacing/>
        <w:jc w:val="both"/>
        <w:rPr>
          <w:rFonts w:ascii="Cambria" w:eastAsia="Cambria" w:hAnsi="Cambria" w:cs="Cambria"/>
          <w:sz w:val="20"/>
          <w:szCs w:val="20"/>
          <w:lang w:eastAsia="en-GB"/>
        </w:rPr>
      </w:pPr>
    </w:p>
    <w:p w14:paraId="0428B2C5" w14:textId="41BDE961" w:rsidR="00825D71" w:rsidRPr="00A94EFD" w:rsidRDefault="002930C4" w:rsidP="00825D71">
      <w:pPr>
        <w:tabs>
          <w:tab w:val="left" w:pos="426"/>
        </w:tabs>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205</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Les thons rouges vivants reportés devront être placés dans des cages ou des séries de cages distinctes dans la ferme sur la base de l’année de capture et de la JFO/de la même CPC de la madrague d’origine.</w:t>
      </w:r>
    </w:p>
    <w:p w14:paraId="285ED1A9" w14:textId="77777777" w:rsidR="00825D71" w:rsidRPr="00A94EFD" w:rsidRDefault="00825D71" w:rsidP="00825D71">
      <w:pPr>
        <w:rPr>
          <w:rFonts w:ascii="Cambria" w:eastAsia="Cambria" w:hAnsi="Cambria" w:cs="Cambria"/>
          <w:sz w:val="20"/>
          <w:szCs w:val="20"/>
          <w:lang w:eastAsia="en-GB"/>
        </w:rPr>
      </w:pPr>
    </w:p>
    <w:p w14:paraId="589E0CAC" w14:textId="4588CF54" w:rsidR="00825D71" w:rsidRPr="00A94EFD" w:rsidRDefault="002930C4" w:rsidP="00825D71">
      <w:pPr>
        <w:tabs>
          <w:tab w:val="left" w:pos="426"/>
        </w:tabs>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206</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L'autorité compétente de la CPC de la ferme devra s'assurer que les enregistrements vidéo de la caméra de contrôle des transferts de l'évaluation du report sont conformes aux exigences pertinentes de l’</w:t>
      </w:r>
      <w:r w:rsidR="00825D71" w:rsidRPr="00A94EFD">
        <w:rPr>
          <w:rFonts w:ascii="Cambria" w:eastAsia="Cambria" w:hAnsi="Cambria" w:cs="Cambria"/>
          <w:b/>
          <w:bCs/>
          <w:sz w:val="20"/>
          <w:szCs w:val="20"/>
          <w:lang w:eastAsia="en-GB"/>
        </w:rPr>
        <w:t>annexe</w:t>
      </w:r>
      <w:r w:rsidR="00825D71" w:rsidRPr="00A94EFD">
        <w:rPr>
          <w:rFonts w:ascii="Cambria" w:eastAsia="Cambria" w:hAnsi="Cambria" w:cs="Cambria"/>
          <w:b/>
          <w:sz w:val="20"/>
          <w:szCs w:val="20"/>
          <w:lang w:eastAsia="en-GB"/>
        </w:rPr>
        <w:t xml:space="preserve"> 8</w:t>
      </w:r>
      <w:r w:rsidR="00825D71" w:rsidRPr="00A94EFD">
        <w:rPr>
          <w:rFonts w:ascii="Cambria" w:eastAsia="Cambria" w:hAnsi="Cambria" w:cs="Cambria"/>
          <w:sz w:val="20"/>
          <w:szCs w:val="20"/>
          <w:lang w:eastAsia="en-GB"/>
        </w:rPr>
        <w:t>, et que le nombre et le poids des poissons reportés ont été déterminés conformément à l’</w:t>
      </w:r>
      <w:r w:rsidR="00825D71" w:rsidRPr="00A94EFD">
        <w:rPr>
          <w:rFonts w:ascii="Cambria" w:eastAsia="Cambria" w:hAnsi="Cambria" w:cs="Cambria"/>
          <w:b/>
          <w:bCs/>
          <w:sz w:val="20"/>
          <w:szCs w:val="20"/>
          <w:lang w:eastAsia="en-GB"/>
        </w:rPr>
        <w:t>annexe</w:t>
      </w:r>
      <w:r w:rsidR="00825D71" w:rsidRPr="00A94EFD">
        <w:rPr>
          <w:rFonts w:ascii="Cambria" w:eastAsia="Cambria" w:hAnsi="Cambria" w:cs="Cambria"/>
          <w:b/>
          <w:sz w:val="20"/>
          <w:szCs w:val="20"/>
          <w:lang w:eastAsia="en-GB"/>
        </w:rPr>
        <w:t xml:space="preserve"> 9</w:t>
      </w:r>
      <w:r w:rsidR="00825D71" w:rsidRPr="00A94EFD">
        <w:rPr>
          <w:rFonts w:ascii="Cambria" w:eastAsia="Cambria" w:hAnsi="Cambria" w:cs="Cambria"/>
          <w:sz w:val="20"/>
          <w:szCs w:val="20"/>
          <w:lang w:eastAsia="en-GB"/>
        </w:rPr>
        <w:t xml:space="preserve">, point 1, de la présente Recommandation. </w:t>
      </w:r>
    </w:p>
    <w:p w14:paraId="48FDD07E" w14:textId="77777777" w:rsidR="00FE2FF0" w:rsidRPr="00A94EFD" w:rsidRDefault="00FE2FF0">
      <w:pPr>
        <w:spacing w:after="160" w:line="259" w:lineRule="auto"/>
        <w:rPr>
          <w:rFonts w:ascii="Cambria" w:eastAsia="Cambria" w:hAnsi="Cambria" w:cs="Cambria"/>
          <w:sz w:val="20"/>
          <w:szCs w:val="20"/>
          <w:lang w:eastAsia="en-GB"/>
        </w:rPr>
      </w:pPr>
      <w:r w:rsidRPr="00A94EFD">
        <w:rPr>
          <w:rFonts w:ascii="Cambria" w:eastAsia="Cambria" w:hAnsi="Cambria" w:cs="Cambria"/>
          <w:sz w:val="20"/>
          <w:szCs w:val="20"/>
          <w:lang w:eastAsia="en-GB"/>
        </w:rPr>
        <w:br w:type="page"/>
      </w:r>
    </w:p>
    <w:p w14:paraId="6A5093C5" w14:textId="379ACED7" w:rsidR="00825D71" w:rsidRPr="00A94EFD" w:rsidRDefault="002930C4" w:rsidP="00825D71">
      <w:pPr>
        <w:ind w:left="426"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lastRenderedPageBreak/>
        <w:t>207</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Tant que le SCRS n’aura pas mis au point un algorithme servant à convertir la longueur en poids pour les poissons engraissés et/ou d'élevage, la détermination du poids des poissons reportés devra être estimée en utilisant les tableaux de taux de croissance les plus récents élaborés par le SCRS.</w:t>
      </w:r>
    </w:p>
    <w:p w14:paraId="3041EA13" w14:textId="77777777" w:rsidR="00825D71" w:rsidRPr="00A94EFD" w:rsidRDefault="00825D71" w:rsidP="00825D71">
      <w:pPr>
        <w:tabs>
          <w:tab w:val="left" w:pos="426"/>
        </w:tabs>
        <w:ind w:left="426" w:right="-1" w:hanging="426"/>
        <w:contextualSpacing/>
        <w:jc w:val="both"/>
        <w:rPr>
          <w:rFonts w:ascii="Cambria" w:eastAsia="Cambria" w:hAnsi="Cambria" w:cs="Cambria"/>
          <w:sz w:val="20"/>
          <w:szCs w:val="20"/>
          <w:lang w:eastAsia="en-GB"/>
        </w:rPr>
      </w:pPr>
    </w:p>
    <w:p w14:paraId="6BBD97E4" w14:textId="63959BFF" w:rsidR="00825D71" w:rsidRPr="00A94EFD" w:rsidRDefault="002930C4" w:rsidP="00825D71">
      <w:pPr>
        <w:tabs>
          <w:tab w:val="left" w:pos="426"/>
        </w:tabs>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208</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Une différence dans le nombre de spécimens de thons rouges entre le nombre résultant de l'évaluation du report et le nombre escompté après la mise à mort devra être dûment examinée par l'autorité compétente de la CPC de la ferme et enregistrée dans le système eBCD. En cas de nombre excessif, l'autorité compétente de la CPC de la ferme devra ordonner la libération du nombre de poissons correspondant. L'opération de libération devra être menée conformément à l’</w:t>
      </w:r>
      <w:r w:rsidR="00825D71" w:rsidRPr="00A94EFD">
        <w:rPr>
          <w:rFonts w:ascii="Cambria" w:eastAsia="Cambria" w:hAnsi="Cambria" w:cs="Cambria"/>
          <w:b/>
          <w:bCs/>
          <w:sz w:val="20"/>
          <w:szCs w:val="20"/>
          <w:lang w:eastAsia="en-GB"/>
        </w:rPr>
        <w:t>annexe</w:t>
      </w:r>
      <w:r w:rsidR="00825D71" w:rsidRPr="00A94EFD">
        <w:rPr>
          <w:rFonts w:ascii="Cambria" w:eastAsia="Cambria" w:hAnsi="Cambria" w:cs="Cambria"/>
          <w:b/>
          <w:sz w:val="20"/>
          <w:szCs w:val="20"/>
          <w:lang w:eastAsia="en-GB"/>
        </w:rPr>
        <w:t xml:space="preserve"> 10</w:t>
      </w:r>
      <w:r w:rsidR="00825D71" w:rsidRPr="00A94EFD">
        <w:rPr>
          <w:rFonts w:ascii="Cambria" w:eastAsia="Cambria" w:hAnsi="Cambria" w:cs="Cambria"/>
          <w:sz w:val="20"/>
          <w:szCs w:val="20"/>
          <w:lang w:eastAsia="en-GB"/>
        </w:rPr>
        <w:t>. Les compensations pour les différences entre les différentes cages de la ferme ne devront pas être autorisées. Une marge d’erreur allant jusqu'à 5</w:t>
      </w:r>
      <w:r w:rsidR="00C76755" w:rsidRPr="00A94EFD">
        <w:rPr>
          <w:rFonts w:ascii="Cambria" w:eastAsia="Cambria" w:hAnsi="Cambria" w:cs="Cambria"/>
          <w:sz w:val="20"/>
          <w:szCs w:val="20"/>
          <w:lang w:eastAsia="en-GB"/>
        </w:rPr>
        <w:t> </w:t>
      </w:r>
      <w:r w:rsidR="00825D71" w:rsidRPr="00A94EFD">
        <w:rPr>
          <w:rFonts w:ascii="Cambria" w:eastAsia="Cambria" w:hAnsi="Cambria" w:cs="Cambria"/>
          <w:sz w:val="20"/>
          <w:szCs w:val="20"/>
          <w:lang w:eastAsia="en-GB"/>
        </w:rPr>
        <w:t xml:space="preserve">% entre le nombre de spécimens résultant de l'évaluation du report et le nombre attendu dans la cage, </w:t>
      </w:r>
      <w:r w:rsidR="00256FDB" w:rsidRPr="00A94EFD">
        <w:rPr>
          <w:rFonts w:ascii="Cambria" w:eastAsia="Cambria" w:hAnsi="Cambria" w:cs="Cambria"/>
          <w:sz w:val="20"/>
          <w:szCs w:val="20"/>
          <w:lang w:eastAsia="en-GB"/>
        </w:rPr>
        <w:t>peut</w:t>
      </w:r>
      <w:r w:rsidR="00825D71" w:rsidRPr="00A94EFD">
        <w:rPr>
          <w:rFonts w:ascii="Cambria" w:eastAsia="Cambria" w:hAnsi="Cambria" w:cs="Cambria"/>
          <w:sz w:val="20"/>
          <w:szCs w:val="20"/>
          <w:lang w:eastAsia="en-GB"/>
        </w:rPr>
        <w:t xml:space="preserve"> être autorisée par l'autorité compétente de la CPC. Ce pourcentage devra être revu, le cas échéant, par le Groupe de travail IMM, au plus tard en</w:t>
      </w:r>
      <w:r w:rsidR="007448EB" w:rsidRPr="00A94EFD">
        <w:rPr>
          <w:rFonts w:ascii="Cambria" w:eastAsia="Cambria" w:hAnsi="Cambria" w:cs="Cambria"/>
          <w:sz w:val="20"/>
          <w:szCs w:val="20"/>
          <w:lang w:eastAsia="en-GB"/>
        </w:rPr>
        <w:t xml:space="preserve"> </w:t>
      </w:r>
      <w:r w:rsidR="00825D71" w:rsidRPr="00A94EFD">
        <w:rPr>
          <w:rFonts w:ascii="Cambria" w:eastAsia="Cambria" w:hAnsi="Cambria" w:cs="Cambria"/>
          <w:sz w:val="20"/>
          <w:szCs w:val="22"/>
          <w:lang w:eastAsia="en-GB"/>
        </w:rPr>
        <w:t>2027</w:t>
      </w:r>
      <w:r w:rsidR="00825D71" w:rsidRPr="00A94EFD">
        <w:rPr>
          <w:rFonts w:ascii="Cambria" w:eastAsia="Cambria" w:hAnsi="Cambria" w:cs="Cambria"/>
          <w:sz w:val="20"/>
          <w:szCs w:val="20"/>
          <w:lang w:eastAsia="en-GB"/>
        </w:rPr>
        <w:t>. La Commission devra envisager de réviser le pourcentage sur la base de la recommandation du Groupe de travail IMM.</w:t>
      </w:r>
    </w:p>
    <w:p w14:paraId="6379007C" w14:textId="77777777" w:rsidR="00825D71" w:rsidRPr="00A94EFD" w:rsidRDefault="00825D71" w:rsidP="00825D71">
      <w:pPr>
        <w:ind w:left="426" w:hanging="426"/>
        <w:contextualSpacing/>
        <w:jc w:val="both"/>
        <w:rPr>
          <w:rFonts w:ascii="Cambria" w:eastAsia="Cambria" w:hAnsi="Cambria" w:cs="Cambria"/>
          <w:sz w:val="20"/>
          <w:szCs w:val="20"/>
          <w:lang w:eastAsia="en-GB"/>
        </w:rPr>
      </w:pPr>
    </w:p>
    <w:p w14:paraId="34147C39" w14:textId="0A63EB59" w:rsidR="00825D71" w:rsidRPr="00A94EFD" w:rsidRDefault="002930C4" w:rsidP="00825D71">
      <w:pPr>
        <w:tabs>
          <w:tab w:val="left" w:pos="426"/>
        </w:tabs>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209</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 xml:space="preserve">L'autorité compétente de la CPC de la ferme devra conserver l’enregistrement vidéo et tous les documents pertinents des évaluations de report effectuées dans les fermes relevant de sa juridiction pendant au moins </w:t>
      </w:r>
      <w:r w:rsidR="00C76755" w:rsidRPr="00A94EFD">
        <w:rPr>
          <w:rFonts w:ascii="Cambria" w:eastAsia="Cambria" w:hAnsi="Cambria" w:cs="Cambria"/>
          <w:sz w:val="20"/>
          <w:szCs w:val="20"/>
          <w:lang w:eastAsia="en-GB"/>
        </w:rPr>
        <w:t>trois</w:t>
      </w:r>
      <w:r w:rsidR="00825D71" w:rsidRPr="00A94EFD">
        <w:rPr>
          <w:rFonts w:ascii="Cambria" w:eastAsia="Cambria" w:hAnsi="Cambria" w:cs="Cambria"/>
          <w:sz w:val="20"/>
          <w:szCs w:val="20"/>
          <w:lang w:eastAsia="en-GB"/>
        </w:rPr>
        <w:t xml:space="preserve"> ans, et conserver ces informations aussi longtemps que nécessaire à des fins d’exécution.</w:t>
      </w:r>
    </w:p>
    <w:p w14:paraId="36211BE7" w14:textId="77777777" w:rsidR="00EE742B" w:rsidRPr="00A94EFD" w:rsidRDefault="00EE742B" w:rsidP="00825D71">
      <w:pPr>
        <w:contextualSpacing/>
        <w:jc w:val="both"/>
        <w:rPr>
          <w:rFonts w:ascii="Cambria" w:eastAsia="Cambria" w:hAnsi="Cambria" w:cs="Cambria"/>
          <w:b/>
          <w:sz w:val="20"/>
          <w:szCs w:val="20"/>
          <w:lang w:eastAsia="en-GB"/>
        </w:rPr>
      </w:pPr>
    </w:p>
    <w:p w14:paraId="270FD4A5" w14:textId="6B18EBF6" w:rsidR="00825D71" w:rsidRPr="00A94EFD" w:rsidRDefault="00825D71" w:rsidP="00825D71">
      <w:pPr>
        <w:contextualSpacing/>
        <w:jc w:val="both"/>
        <w:rPr>
          <w:rFonts w:ascii="Cambria" w:eastAsia="Cambria" w:hAnsi="Cambria" w:cs="Cambria"/>
          <w:b/>
          <w:sz w:val="20"/>
          <w:szCs w:val="20"/>
          <w:lang w:eastAsia="en-GB"/>
        </w:rPr>
      </w:pPr>
      <w:r w:rsidRPr="00A94EFD">
        <w:rPr>
          <w:rFonts w:ascii="Cambria" w:eastAsia="Cambria" w:hAnsi="Cambria" w:cs="Cambria"/>
          <w:b/>
          <w:sz w:val="20"/>
          <w:szCs w:val="20"/>
          <w:lang w:eastAsia="en-GB"/>
        </w:rPr>
        <w:t>Déclaration de report</w:t>
      </w:r>
    </w:p>
    <w:p w14:paraId="255D8221" w14:textId="77777777" w:rsidR="00825D71" w:rsidRPr="00A94EFD" w:rsidRDefault="00825D71" w:rsidP="00825D71">
      <w:pPr>
        <w:contextualSpacing/>
        <w:jc w:val="both"/>
        <w:rPr>
          <w:rFonts w:ascii="Cambria" w:eastAsia="Cambria" w:hAnsi="Cambria" w:cs="Cambria"/>
          <w:sz w:val="20"/>
          <w:szCs w:val="20"/>
          <w:lang w:eastAsia="en-GB"/>
        </w:rPr>
      </w:pPr>
    </w:p>
    <w:p w14:paraId="0F55EAB5" w14:textId="4A1692B8" w:rsidR="00825D71" w:rsidRPr="00A94EFD" w:rsidRDefault="002930C4"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210</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 xml:space="preserve">Les CPC des fermes devront compléter et transmettre en annexe du plan de gestion de l’élevage révisé une déclaration annuelle de report au Secrétariat de l'ICCAT dans les 15 jours suivant la fin de l'opération d'évaluation. Cette déclaration devra inclure : </w:t>
      </w:r>
    </w:p>
    <w:p w14:paraId="6E19D680" w14:textId="77777777" w:rsidR="00825D71" w:rsidRPr="00A94EFD" w:rsidRDefault="00825D71" w:rsidP="00825D71">
      <w:pPr>
        <w:rPr>
          <w:rFonts w:ascii="Cambria" w:eastAsia="Cambria" w:hAnsi="Cambria" w:cs="Cambria"/>
          <w:sz w:val="20"/>
          <w:szCs w:val="20"/>
          <w:lang w:eastAsia="en-GB"/>
        </w:rPr>
      </w:pPr>
    </w:p>
    <w:p w14:paraId="7046E7E7" w14:textId="77777777" w:rsidR="00825D71" w:rsidRPr="00A94EFD" w:rsidRDefault="00825D71" w:rsidP="00872A76">
      <w:pPr>
        <w:numPr>
          <w:ilvl w:val="0"/>
          <w:numId w:val="74"/>
        </w:numPr>
        <w:spacing w:after="120"/>
        <w:ind w:left="850" w:right="142"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CPC de pavillon ;</w:t>
      </w:r>
    </w:p>
    <w:p w14:paraId="6B3B8F69" w14:textId="77777777" w:rsidR="00825D71" w:rsidRPr="00A94EFD" w:rsidRDefault="00825D71" w:rsidP="00872A76">
      <w:pPr>
        <w:numPr>
          <w:ilvl w:val="0"/>
          <w:numId w:val="74"/>
        </w:numPr>
        <w:spacing w:after="120"/>
        <w:ind w:left="850" w:right="142"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Nom et Nº ICCAT de la ferme ;</w:t>
      </w:r>
    </w:p>
    <w:p w14:paraId="66F9B125" w14:textId="77777777" w:rsidR="00825D71" w:rsidRPr="00A94EFD" w:rsidRDefault="00825D71" w:rsidP="00872A76">
      <w:pPr>
        <w:numPr>
          <w:ilvl w:val="0"/>
          <w:numId w:val="74"/>
        </w:numPr>
        <w:spacing w:after="120"/>
        <w:ind w:left="850" w:right="142"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Année de la capture ;</w:t>
      </w:r>
    </w:p>
    <w:p w14:paraId="140DB7FA" w14:textId="77777777" w:rsidR="00825D71" w:rsidRPr="00A94EFD" w:rsidRDefault="00825D71" w:rsidP="00872A76">
      <w:pPr>
        <w:numPr>
          <w:ilvl w:val="0"/>
          <w:numId w:val="74"/>
        </w:numPr>
        <w:spacing w:after="120"/>
        <w:ind w:left="850" w:right="142"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Référence de l’eBCD correspondant aux prises reportées ;</w:t>
      </w:r>
    </w:p>
    <w:p w14:paraId="6D57BBFF" w14:textId="77777777" w:rsidR="00825D71" w:rsidRPr="00A94EFD" w:rsidRDefault="00825D71" w:rsidP="00872A76">
      <w:pPr>
        <w:numPr>
          <w:ilvl w:val="0"/>
          <w:numId w:val="74"/>
        </w:numPr>
        <w:spacing w:after="120"/>
        <w:ind w:left="850" w:right="142"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Numéros des cages ;</w:t>
      </w:r>
    </w:p>
    <w:p w14:paraId="59D41F18" w14:textId="77777777" w:rsidR="00825D71" w:rsidRPr="00A94EFD" w:rsidRDefault="00825D71" w:rsidP="00872A76">
      <w:pPr>
        <w:numPr>
          <w:ilvl w:val="0"/>
          <w:numId w:val="74"/>
        </w:numPr>
        <w:spacing w:after="120"/>
        <w:ind w:left="850" w:right="142"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Quantités (exprimées en kg) et nombre de poissons reportés ;</w:t>
      </w:r>
    </w:p>
    <w:p w14:paraId="39B9C67E" w14:textId="77777777" w:rsidR="00825D71" w:rsidRPr="00A94EFD" w:rsidRDefault="00825D71" w:rsidP="00872A76">
      <w:pPr>
        <w:numPr>
          <w:ilvl w:val="0"/>
          <w:numId w:val="74"/>
        </w:numPr>
        <w:spacing w:after="120"/>
        <w:ind w:left="850" w:right="142"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Poids moyen ;</w:t>
      </w:r>
    </w:p>
    <w:p w14:paraId="2700A365" w14:textId="77777777" w:rsidR="00825D71" w:rsidRPr="00A94EFD" w:rsidRDefault="00825D71" w:rsidP="00872A76">
      <w:pPr>
        <w:numPr>
          <w:ilvl w:val="0"/>
          <w:numId w:val="74"/>
        </w:numPr>
        <w:spacing w:after="120"/>
        <w:ind w:left="850" w:right="142"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 xml:space="preserve">Information sur chacune des opérations d'évaluation des reports : date et numéros des cages ; </w:t>
      </w:r>
    </w:p>
    <w:p w14:paraId="5E892871" w14:textId="77777777" w:rsidR="00825D71" w:rsidRPr="00A94EFD" w:rsidRDefault="00825D71" w:rsidP="00872A76">
      <w:pPr>
        <w:numPr>
          <w:ilvl w:val="0"/>
          <w:numId w:val="74"/>
        </w:numPr>
        <w:spacing w:after="120"/>
        <w:ind w:left="850" w:right="142"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Informations sur les transferts antérieurs à l'intérieur de la ferme, le cas échéant.</w:t>
      </w:r>
    </w:p>
    <w:p w14:paraId="4EE14D38" w14:textId="77777777" w:rsidR="00825D71" w:rsidRPr="00A94EFD" w:rsidRDefault="00825D71" w:rsidP="00825D71">
      <w:pPr>
        <w:rPr>
          <w:rFonts w:ascii="Cambria" w:eastAsia="Cambria" w:hAnsi="Cambria" w:cs="Cambria"/>
          <w:sz w:val="20"/>
          <w:szCs w:val="20"/>
          <w:lang w:eastAsia="en-GB"/>
        </w:rPr>
      </w:pPr>
    </w:p>
    <w:p w14:paraId="345C32D7" w14:textId="77777777" w:rsidR="00825D71" w:rsidRPr="00A94EFD" w:rsidRDefault="00825D71" w:rsidP="00825D71">
      <w:pPr>
        <w:ind w:right="-1"/>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Le cas échéant, le rapport de la caméra stéréoscopique devra être joint à la déclaration de report.</w:t>
      </w:r>
    </w:p>
    <w:p w14:paraId="7817DA0A" w14:textId="77777777" w:rsidR="00DB4B01" w:rsidRPr="00A94EFD" w:rsidRDefault="00DB4B01" w:rsidP="00825D71">
      <w:pPr>
        <w:contextualSpacing/>
        <w:rPr>
          <w:rFonts w:ascii="Cambria" w:eastAsia="Cambria" w:hAnsi="Cambria" w:cs="Cambria"/>
          <w:b/>
          <w:sz w:val="20"/>
          <w:szCs w:val="20"/>
          <w:lang w:eastAsia="en-GB"/>
        </w:rPr>
      </w:pPr>
    </w:p>
    <w:p w14:paraId="2216961F" w14:textId="309C528E" w:rsidR="00825D71" w:rsidRPr="00A94EFD" w:rsidRDefault="00825D71" w:rsidP="00825D71">
      <w:pPr>
        <w:contextualSpacing/>
        <w:rPr>
          <w:rFonts w:ascii="Cambria" w:eastAsia="Cambria" w:hAnsi="Cambria" w:cs="Cambria"/>
          <w:b/>
          <w:sz w:val="20"/>
          <w:szCs w:val="20"/>
          <w:lang w:eastAsia="en-GB"/>
        </w:rPr>
      </w:pPr>
      <w:r w:rsidRPr="00A94EFD">
        <w:rPr>
          <w:rFonts w:ascii="Cambria" w:eastAsia="Cambria" w:hAnsi="Cambria" w:cs="Cambria"/>
          <w:b/>
          <w:sz w:val="20"/>
          <w:szCs w:val="20"/>
          <w:lang w:eastAsia="en-GB"/>
        </w:rPr>
        <w:t>Contrôles aléatoires</w:t>
      </w:r>
    </w:p>
    <w:p w14:paraId="5789DBC2" w14:textId="77777777" w:rsidR="00825D71" w:rsidRPr="00A94EFD" w:rsidRDefault="00825D71" w:rsidP="00825D71">
      <w:pPr>
        <w:contextualSpacing/>
        <w:rPr>
          <w:rFonts w:ascii="Cambria" w:eastAsia="Cambria" w:hAnsi="Cambria" w:cs="Cambria"/>
          <w:sz w:val="20"/>
          <w:szCs w:val="20"/>
          <w:lang w:eastAsia="en-GB"/>
        </w:rPr>
      </w:pPr>
    </w:p>
    <w:p w14:paraId="5EC079AA" w14:textId="0145F090" w:rsidR="00825D71" w:rsidRPr="00A94EFD" w:rsidRDefault="002930C4"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211</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 xml:space="preserve">L'autorité compétente de la CPC de la ferme devra effectuer des contrôles aléatoires dans les fermes relevant de sa juridiction. Les contrôles aléatoires minimums visés au paragraphe </w:t>
      </w:r>
      <w:r w:rsidR="00C76755" w:rsidRPr="00A94EFD">
        <w:rPr>
          <w:rFonts w:ascii="Cambria" w:eastAsia="Cambria" w:hAnsi="Cambria" w:cs="Cambria"/>
          <w:sz w:val="20"/>
          <w:szCs w:val="20"/>
          <w:lang w:eastAsia="en-GB"/>
        </w:rPr>
        <w:t>212</w:t>
      </w:r>
      <w:r w:rsidR="00825D71" w:rsidRPr="00A94EFD">
        <w:rPr>
          <w:rFonts w:ascii="Cambria" w:eastAsia="Cambria" w:hAnsi="Cambria" w:cs="Cambria"/>
          <w:sz w:val="20"/>
          <w:szCs w:val="20"/>
          <w:lang w:eastAsia="en-GB"/>
        </w:rPr>
        <w:t xml:space="preserve"> devront être effectués dans les fermes entre la fin des opérations de mise en cage et la première mise en cage de l'année suivante. Ces contrôles devront couvrir les transferts obligatoires de tous les poissons de la cage ou des cages de la ferme à une autre cage ou à d’autres cages de la ferme afin que le nombre de spécimens de thon rouge puisse être compté au moyen d'un enregistrement vidéo de contrôle.</w:t>
      </w:r>
    </w:p>
    <w:p w14:paraId="190866F2" w14:textId="77777777" w:rsidR="00825D71" w:rsidRPr="00A94EFD" w:rsidRDefault="00825D71" w:rsidP="00825D71">
      <w:pPr>
        <w:rPr>
          <w:rFonts w:ascii="Cambria" w:eastAsia="Cambria" w:hAnsi="Cambria" w:cs="Cambria"/>
          <w:sz w:val="20"/>
          <w:szCs w:val="20"/>
          <w:lang w:eastAsia="en-GB"/>
        </w:rPr>
      </w:pPr>
    </w:p>
    <w:p w14:paraId="197F8BB9" w14:textId="732A747D" w:rsidR="00EE742B" w:rsidRPr="00A94EFD" w:rsidRDefault="002930C4" w:rsidP="00EE742B">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212</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Chaque CPC de la ferme devra fixer un nombre minimum de contrôles aléatoires à effectuer dans chaque ferme relevant de sa juridiction. Le nombre de contrôles aléatoires devra couvrir au moins 10</w:t>
      </w:r>
      <w:r w:rsidR="00C76755" w:rsidRPr="00A94EFD">
        <w:rPr>
          <w:rFonts w:ascii="Cambria" w:eastAsia="Cambria" w:hAnsi="Cambria" w:cs="Cambria"/>
          <w:sz w:val="20"/>
          <w:szCs w:val="20"/>
          <w:lang w:eastAsia="en-GB"/>
        </w:rPr>
        <w:t> </w:t>
      </w:r>
      <w:r w:rsidR="00825D71" w:rsidRPr="00A94EFD">
        <w:rPr>
          <w:rFonts w:ascii="Cambria" w:eastAsia="Cambria" w:hAnsi="Cambria" w:cs="Cambria"/>
          <w:sz w:val="20"/>
          <w:szCs w:val="20"/>
          <w:lang w:eastAsia="en-GB"/>
        </w:rPr>
        <w:t>% du nombre de cages dans chaque ferme après la fin des opérations de mise en cage, ce qui implique toujours au moins un contrôle par ferme et est arrondi au chiffre supérieur si nécessaire. La sélection des cages à contrôler devra être basée sur une analyse des risques La planification des contrôles aléatoires à effectuer devra être reflétée dans le plan de contrôle des CPC visé au paragraphe</w:t>
      </w:r>
      <w:r w:rsidR="00FE2FF0" w:rsidRPr="00A94EFD">
        <w:rPr>
          <w:rFonts w:ascii="Cambria" w:eastAsia="Cambria" w:hAnsi="Cambria" w:cs="Cambria"/>
          <w:sz w:val="20"/>
          <w:szCs w:val="20"/>
          <w:lang w:eastAsia="en-GB"/>
        </w:rPr>
        <w:t> </w:t>
      </w:r>
      <w:r w:rsidR="00825D71" w:rsidRPr="00A94EFD">
        <w:rPr>
          <w:rFonts w:ascii="Cambria" w:eastAsia="Cambria" w:hAnsi="Cambria" w:cs="Cambria"/>
          <w:sz w:val="20"/>
          <w:szCs w:val="20"/>
          <w:lang w:eastAsia="en-GB"/>
        </w:rPr>
        <w:t>10 de la présente Recommandation.</w:t>
      </w:r>
      <w:r w:rsidR="00EE742B" w:rsidRPr="00A94EFD">
        <w:rPr>
          <w:rFonts w:ascii="Cambria" w:eastAsia="Cambria" w:hAnsi="Cambria" w:cs="Cambria"/>
          <w:sz w:val="20"/>
          <w:szCs w:val="20"/>
          <w:lang w:eastAsia="en-GB"/>
        </w:rPr>
        <w:br w:type="page"/>
      </w:r>
    </w:p>
    <w:p w14:paraId="05E410DD" w14:textId="30071526" w:rsidR="00825D71" w:rsidRPr="00A94EFD" w:rsidRDefault="002930C4"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lastRenderedPageBreak/>
        <w:t>213</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 xml:space="preserve">Même si cela n’est pas requis, la ferme ou les fermes concernées peuvent être informées par l'autorité compétente de la CPC de la ferme, avec un préavis maximum de deux jours calendaires, qu'un ou </w:t>
      </w:r>
      <w:r w:rsidR="001D40CE" w:rsidRPr="00A94EFD">
        <w:rPr>
          <w:rFonts w:ascii="Cambria" w:eastAsia="Cambria" w:hAnsi="Cambria" w:cs="Cambria"/>
          <w:sz w:val="20"/>
          <w:szCs w:val="20"/>
          <w:lang w:eastAsia="en-GB"/>
        </w:rPr>
        <w:t>plusieurs</w:t>
      </w:r>
      <w:r w:rsidR="00825D71" w:rsidRPr="00A94EFD">
        <w:rPr>
          <w:rFonts w:ascii="Cambria" w:eastAsia="Cambria" w:hAnsi="Cambria" w:cs="Cambria"/>
          <w:sz w:val="20"/>
          <w:szCs w:val="20"/>
          <w:lang w:eastAsia="en-GB"/>
        </w:rPr>
        <w:t xml:space="preserve"> contrôles aléatoires auront lieu. L'autorité compétente de la CPC de la ferme devra communiquer la ou les cages sélectionnées à l'opérateur de la ferme concernée à son arrivée uniquement.</w:t>
      </w:r>
    </w:p>
    <w:p w14:paraId="19679ACC" w14:textId="77777777" w:rsidR="00825D71" w:rsidRPr="00A94EFD" w:rsidRDefault="00825D71" w:rsidP="00825D71">
      <w:pPr>
        <w:contextualSpacing/>
        <w:jc w:val="both"/>
        <w:rPr>
          <w:rFonts w:ascii="Cambria" w:eastAsia="Cambria" w:hAnsi="Cambria" w:cs="Cambria"/>
          <w:sz w:val="20"/>
          <w:szCs w:val="20"/>
          <w:lang w:eastAsia="en-GB"/>
        </w:rPr>
      </w:pPr>
    </w:p>
    <w:p w14:paraId="36AA338A" w14:textId="4A4C606F" w:rsidR="00825D71" w:rsidRPr="00A94EFD" w:rsidRDefault="002930C4"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214</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Si un préavis est donné, les opérateurs de la ferme devront s'assurer que tous les moyens sont en place pour que des contrôles aléatoires puissent être effectués par l'autorité compétente de la CPC de la ferme à tout moment, et dans toute cage de la ferme. Si une notification préalable n'est pas donnée, les opérateurs de la ferme doivent néanmoins prendre toutes les mesures appropriées pour faciliter les opérations de contrôle aléatoire.</w:t>
      </w:r>
    </w:p>
    <w:p w14:paraId="41B823CB" w14:textId="77777777" w:rsidR="00F764CE" w:rsidRPr="00A94EFD" w:rsidRDefault="00F764CE" w:rsidP="00825D71">
      <w:pPr>
        <w:ind w:left="426" w:right="-1" w:hanging="426"/>
        <w:contextualSpacing/>
        <w:jc w:val="both"/>
        <w:rPr>
          <w:rFonts w:ascii="Cambria" w:eastAsia="Cambria" w:hAnsi="Cambria" w:cs="Cambria"/>
          <w:sz w:val="20"/>
          <w:szCs w:val="20"/>
          <w:lang w:eastAsia="en-GB"/>
        </w:rPr>
      </w:pPr>
    </w:p>
    <w:p w14:paraId="1093998E" w14:textId="0FE3702A" w:rsidR="00825D71" w:rsidRPr="00A94EFD" w:rsidRDefault="002930C4"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215</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L'autorité compétente de la CPC de la ferme devra s'efforcer de réduire le délai entre l'ordre de réalisation des contrôles aléatoires et le moment où les opérations de contrôle sont effectuées. L'autorité compétente de la CPC de la ferme devra veiller à ce que toutes les mesures nécessaires soient prises afin de garantir que l'opérateur n'ait pas la possibilité de manipuler les cages concernées avant que le contrôle aléatoire n'ait lieu.</w:t>
      </w:r>
    </w:p>
    <w:p w14:paraId="270A5251" w14:textId="77777777" w:rsidR="00EE742B" w:rsidRPr="00A94EFD" w:rsidRDefault="00EE742B" w:rsidP="00825D71">
      <w:pPr>
        <w:tabs>
          <w:tab w:val="left" w:pos="426"/>
        </w:tabs>
        <w:ind w:left="426" w:right="-1" w:hanging="426"/>
        <w:contextualSpacing/>
        <w:jc w:val="both"/>
        <w:rPr>
          <w:rFonts w:ascii="Cambria" w:eastAsia="Cambria" w:hAnsi="Cambria" w:cs="Cambria"/>
          <w:sz w:val="20"/>
          <w:szCs w:val="20"/>
          <w:lang w:eastAsia="en-GB"/>
        </w:rPr>
      </w:pPr>
    </w:p>
    <w:p w14:paraId="257B9C3C" w14:textId="48AB9993" w:rsidR="00825D71" w:rsidRPr="00A94EFD" w:rsidRDefault="002930C4" w:rsidP="00825D71">
      <w:pPr>
        <w:tabs>
          <w:tab w:val="left" w:pos="426"/>
        </w:tabs>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216</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À la suite du contrôle aléatoire, toute différence entre le nombre de thons rouges déterminé par les contrôles aléatoires et le nombre prévu dans la cage devra dûment faire l’objet d’une enquête et être enregistrée dans le système eBCD. En cas de nombre excédentaire, l'autorité compétente de la CPC de la ferme devra ordonner la libération du ou des nombres correspondants. L'opération de libération devra être menée conformément à l’</w:t>
      </w:r>
      <w:r w:rsidR="00825D71" w:rsidRPr="00A94EFD">
        <w:rPr>
          <w:rFonts w:ascii="Cambria" w:eastAsia="Cambria" w:hAnsi="Cambria" w:cs="Cambria"/>
          <w:b/>
          <w:bCs/>
          <w:sz w:val="20"/>
          <w:szCs w:val="20"/>
          <w:lang w:eastAsia="en-GB"/>
        </w:rPr>
        <w:t>annexe</w:t>
      </w:r>
      <w:r w:rsidR="00825D71" w:rsidRPr="00A94EFD">
        <w:rPr>
          <w:rFonts w:ascii="Cambria" w:eastAsia="Cambria" w:hAnsi="Cambria" w:cs="Cambria"/>
          <w:b/>
          <w:sz w:val="20"/>
          <w:szCs w:val="20"/>
          <w:lang w:eastAsia="en-GB"/>
        </w:rPr>
        <w:t xml:space="preserve"> 10</w:t>
      </w:r>
      <w:r w:rsidR="00825D71" w:rsidRPr="00A94EFD">
        <w:rPr>
          <w:rFonts w:ascii="Cambria" w:eastAsia="Cambria" w:hAnsi="Cambria" w:cs="Cambria"/>
          <w:sz w:val="20"/>
          <w:szCs w:val="20"/>
          <w:lang w:eastAsia="en-GB"/>
        </w:rPr>
        <w:t>. Les compensations pour les différences entre les différentes cages de la ferme ne devront pas être autorisées. Une marge d’erreur allant jusqu'à 5</w:t>
      </w:r>
      <w:r w:rsidR="001D40CE" w:rsidRPr="00A94EFD">
        <w:rPr>
          <w:rFonts w:ascii="Cambria" w:eastAsia="Cambria" w:hAnsi="Cambria" w:cs="Cambria"/>
          <w:sz w:val="20"/>
          <w:szCs w:val="20"/>
          <w:lang w:eastAsia="en-GB"/>
        </w:rPr>
        <w:t> </w:t>
      </w:r>
      <w:r w:rsidR="00825D71" w:rsidRPr="00A94EFD">
        <w:rPr>
          <w:rFonts w:ascii="Cambria" w:eastAsia="Cambria" w:hAnsi="Cambria" w:cs="Cambria"/>
          <w:sz w:val="20"/>
          <w:szCs w:val="20"/>
          <w:lang w:eastAsia="en-GB"/>
        </w:rPr>
        <w:t xml:space="preserve">% entre le nombre spécimens résultant du transfert de contrôle et le nombre attendu dans la cage, </w:t>
      </w:r>
      <w:r w:rsidR="001D40CE" w:rsidRPr="00A94EFD">
        <w:rPr>
          <w:rFonts w:ascii="Cambria" w:eastAsia="Cambria" w:hAnsi="Cambria" w:cs="Cambria"/>
          <w:sz w:val="20"/>
          <w:szCs w:val="20"/>
          <w:lang w:eastAsia="en-GB"/>
        </w:rPr>
        <w:t>peut</w:t>
      </w:r>
      <w:r w:rsidR="00825D71" w:rsidRPr="00A94EFD">
        <w:rPr>
          <w:rFonts w:ascii="Cambria" w:eastAsia="Cambria" w:hAnsi="Cambria" w:cs="Cambria"/>
          <w:sz w:val="20"/>
          <w:szCs w:val="20"/>
          <w:lang w:eastAsia="en-GB"/>
        </w:rPr>
        <w:t xml:space="preserve"> être autorisée par l'autorité compétente de la CPC. Ce pourcentage devra être revu, le cas échéant, par le Groupe de travail IMM, au plus tard en 2027. La Commission devra envisager de réviser le pourcentage sur la base de la recommandation </w:t>
      </w:r>
      <w:r w:rsidR="001D40CE" w:rsidRPr="00A94EFD">
        <w:rPr>
          <w:rFonts w:ascii="Cambria" w:eastAsia="Cambria" w:hAnsi="Cambria" w:cs="Cambria"/>
          <w:sz w:val="20"/>
          <w:szCs w:val="20"/>
          <w:lang w:eastAsia="en-GB"/>
        </w:rPr>
        <w:t>formulée par le</w:t>
      </w:r>
      <w:r w:rsidR="00825D71" w:rsidRPr="00A94EFD">
        <w:rPr>
          <w:rFonts w:ascii="Cambria" w:eastAsia="Cambria" w:hAnsi="Cambria" w:cs="Cambria"/>
          <w:sz w:val="20"/>
          <w:szCs w:val="20"/>
          <w:lang w:eastAsia="en-GB"/>
        </w:rPr>
        <w:t xml:space="preserve"> Groupe de travail IMM.</w:t>
      </w:r>
    </w:p>
    <w:p w14:paraId="122575ED" w14:textId="77777777" w:rsidR="00825D71" w:rsidRPr="00A94EFD" w:rsidRDefault="00825D71" w:rsidP="00825D71">
      <w:pPr>
        <w:rPr>
          <w:rFonts w:ascii="Cambria" w:eastAsia="Cambria" w:hAnsi="Cambria" w:cs="Cambria"/>
          <w:sz w:val="20"/>
          <w:szCs w:val="20"/>
          <w:lang w:eastAsia="en-GB"/>
        </w:rPr>
      </w:pPr>
    </w:p>
    <w:p w14:paraId="4229CD8E" w14:textId="4BF4F159" w:rsidR="00825D71" w:rsidRPr="00A94EFD" w:rsidRDefault="002930C4"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217</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 xml:space="preserve">L'autorité compétente de la CPC de la ferme devra conserver tous les enregistrements vidéo des contrôles aléatoires effectués dans les fermes relevant de sa juridiction pendant au moins </w:t>
      </w:r>
      <w:r w:rsidR="001D40CE" w:rsidRPr="00A94EFD">
        <w:rPr>
          <w:rFonts w:ascii="Cambria" w:eastAsia="Cambria" w:hAnsi="Cambria" w:cs="Cambria"/>
          <w:sz w:val="20"/>
          <w:szCs w:val="20"/>
          <w:lang w:eastAsia="en-GB"/>
        </w:rPr>
        <w:t>trois</w:t>
      </w:r>
      <w:r w:rsidR="00825D71" w:rsidRPr="00A94EFD">
        <w:rPr>
          <w:rFonts w:ascii="Cambria" w:eastAsia="Cambria" w:hAnsi="Cambria" w:cs="Cambria"/>
          <w:sz w:val="20"/>
          <w:szCs w:val="20"/>
          <w:lang w:eastAsia="en-GB"/>
        </w:rPr>
        <w:t xml:space="preserve"> ans et conserver ces informations aussi longtemps que nécessaire à des fins d’exécution.</w:t>
      </w:r>
    </w:p>
    <w:p w14:paraId="58BF8CDD" w14:textId="77777777" w:rsidR="00825D71" w:rsidRPr="00A94EFD" w:rsidRDefault="00825D71" w:rsidP="00825D71">
      <w:pPr>
        <w:ind w:left="426" w:hanging="426"/>
        <w:contextualSpacing/>
        <w:jc w:val="both"/>
        <w:rPr>
          <w:rFonts w:ascii="Cambria" w:eastAsia="Cambria" w:hAnsi="Cambria" w:cs="Cambria"/>
          <w:sz w:val="20"/>
          <w:szCs w:val="20"/>
          <w:lang w:eastAsia="en-GB"/>
        </w:rPr>
      </w:pPr>
    </w:p>
    <w:p w14:paraId="478BD0AD" w14:textId="1899C124" w:rsidR="00825D71" w:rsidRPr="00A94EFD" w:rsidRDefault="002930C4" w:rsidP="001D40CE">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218</w:t>
      </w:r>
      <w:r w:rsidR="00825D71" w:rsidRPr="00A94EFD">
        <w:rPr>
          <w:rFonts w:ascii="Cambria" w:eastAsia="Cambria" w:hAnsi="Cambria" w:cs="Cambria"/>
          <w:sz w:val="20"/>
          <w:szCs w:val="20"/>
          <w:lang w:eastAsia="en-GB"/>
        </w:rPr>
        <w:t xml:space="preserve">. </w:t>
      </w:r>
      <w:r w:rsidR="00825D71" w:rsidRPr="00A94EFD">
        <w:rPr>
          <w:rFonts w:ascii="Cambria" w:eastAsia="Cambria" w:hAnsi="Cambria" w:cs="Cambria"/>
          <w:sz w:val="20"/>
          <w:szCs w:val="20"/>
          <w:lang w:eastAsia="en-GB"/>
        </w:rPr>
        <w:tab/>
        <w:t>Les résultats des contrôles aléatoires devront être communiqués au Secrétariat de l’ICCAT avant le début de la nouvelle saison de pêche à la senne applicable à chaque CPC conformément au paragraphe</w:t>
      </w:r>
      <w:r w:rsidR="00FE2FF0" w:rsidRPr="00A94EFD">
        <w:rPr>
          <w:rFonts w:ascii="Cambria" w:eastAsia="Cambria" w:hAnsi="Cambria" w:cs="Cambria"/>
          <w:sz w:val="20"/>
          <w:szCs w:val="20"/>
          <w:lang w:eastAsia="en-GB"/>
        </w:rPr>
        <w:t> </w:t>
      </w:r>
      <w:r w:rsidR="00825D71" w:rsidRPr="00A94EFD">
        <w:rPr>
          <w:rFonts w:ascii="Cambria" w:eastAsia="Cambria" w:hAnsi="Cambria" w:cs="Cambria"/>
          <w:sz w:val="20"/>
          <w:szCs w:val="20"/>
          <w:lang w:eastAsia="en-GB"/>
        </w:rPr>
        <w:t>2</w:t>
      </w:r>
      <w:r w:rsidR="001D40CE" w:rsidRPr="00A94EFD">
        <w:rPr>
          <w:rFonts w:ascii="Cambria" w:eastAsia="Cambria" w:hAnsi="Cambria" w:cs="Cambria"/>
          <w:sz w:val="20"/>
          <w:szCs w:val="20"/>
          <w:lang w:eastAsia="en-GB"/>
        </w:rPr>
        <w:t>8</w:t>
      </w:r>
      <w:r w:rsidR="00825D71" w:rsidRPr="00A94EFD">
        <w:rPr>
          <w:rFonts w:ascii="Cambria" w:eastAsia="Cambria" w:hAnsi="Cambria" w:cs="Cambria"/>
          <w:sz w:val="20"/>
          <w:szCs w:val="20"/>
          <w:lang w:eastAsia="en-GB"/>
        </w:rPr>
        <w:t xml:space="preserve"> pour transmission au Comité d’application.</w:t>
      </w:r>
    </w:p>
    <w:p w14:paraId="59D1673F" w14:textId="77777777" w:rsidR="00825D71" w:rsidRPr="00A94EFD" w:rsidRDefault="00825D71" w:rsidP="00825D71">
      <w:pPr>
        <w:ind w:left="426" w:right="-1" w:hanging="426"/>
        <w:contextualSpacing/>
        <w:jc w:val="both"/>
        <w:rPr>
          <w:rFonts w:ascii="Cambria" w:eastAsia="Cambria" w:hAnsi="Cambria" w:cs="Cambria"/>
          <w:b/>
          <w:sz w:val="20"/>
          <w:szCs w:val="20"/>
          <w:lang w:eastAsia="en-GB"/>
        </w:rPr>
      </w:pPr>
    </w:p>
    <w:p w14:paraId="384AF6E6" w14:textId="5D934F41" w:rsidR="00825D71" w:rsidRPr="00A94EFD" w:rsidRDefault="00825D71" w:rsidP="00825D71">
      <w:pPr>
        <w:rPr>
          <w:rFonts w:ascii="Cambria" w:eastAsia="Cambria" w:hAnsi="Cambria" w:cs="Cambria"/>
          <w:b/>
          <w:sz w:val="20"/>
          <w:szCs w:val="20"/>
          <w:lang w:eastAsia="en-GB"/>
        </w:rPr>
      </w:pPr>
      <w:r w:rsidRPr="00A94EFD">
        <w:rPr>
          <w:rFonts w:ascii="Cambria" w:eastAsia="Cambria" w:hAnsi="Cambria" w:cs="Cambria"/>
          <w:b/>
          <w:sz w:val="20"/>
          <w:szCs w:val="20"/>
          <w:lang w:eastAsia="en-GB"/>
        </w:rPr>
        <w:t>Transfert entre fermes</w:t>
      </w:r>
    </w:p>
    <w:p w14:paraId="2EEEA9DA" w14:textId="77777777" w:rsidR="00825D71" w:rsidRPr="00A94EFD" w:rsidRDefault="00825D71" w:rsidP="00825D71">
      <w:pPr>
        <w:rPr>
          <w:rFonts w:ascii="Cambria" w:eastAsia="Cambria" w:hAnsi="Cambria" w:cs="Cambria"/>
          <w:b/>
          <w:sz w:val="20"/>
          <w:szCs w:val="20"/>
          <w:lang w:eastAsia="en-GB"/>
        </w:rPr>
      </w:pPr>
    </w:p>
    <w:p w14:paraId="14F6D0F0" w14:textId="1AD03216" w:rsidR="00825D71" w:rsidRPr="00A94EFD" w:rsidRDefault="002930C4" w:rsidP="00825D71">
      <w:pPr>
        <w:ind w:left="426" w:hanging="426"/>
        <w:jc w:val="both"/>
        <w:rPr>
          <w:rFonts w:ascii="Cambria" w:eastAsia="Cambria" w:hAnsi="Cambria" w:cs="Cambria"/>
          <w:bCs/>
          <w:sz w:val="20"/>
          <w:szCs w:val="20"/>
          <w:lang w:eastAsia="en-GB"/>
        </w:rPr>
      </w:pPr>
      <w:r w:rsidRPr="00A94EFD">
        <w:rPr>
          <w:rFonts w:ascii="Cambria" w:eastAsia="Cambria" w:hAnsi="Cambria" w:cs="Cambria"/>
          <w:bCs/>
          <w:sz w:val="20"/>
          <w:szCs w:val="20"/>
          <w:lang w:eastAsia="en-GB"/>
        </w:rPr>
        <w:t>219</w:t>
      </w:r>
      <w:r w:rsidR="00825D71" w:rsidRPr="00A94EFD">
        <w:rPr>
          <w:rFonts w:ascii="Cambria" w:eastAsia="Cambria" w:hAnsi="Cambria" w:cs="Cambria"/>
          <w:bCs/>
          <w:sz w:val="20"/>
          <w:szCs w:val="20"/>
          <w:lang w:eastAsia="en-GB"/>
        </w:rPr>
        <w:t>.</w:t>
      </w:r>
      <w:r w:rsidR="00825D71" w:rsidRPr="00A94EFD">
        <w:rPr>
          <w:rFonts w:ascii="Cambria" w:eastAsia="Cambria" w:hAnsi="Cambria" w:cs="Cambria"/>
          <w:bCs/>
          <w:sz w:val="20"/>
          <w:szCs w:val="20"/>
          <w:lang w:eastAsia="en-GB"/>
        </w:rPr>
        <w:tab/>
        <w:t>Le transfert de thons rouges vivants entre deux fermes différentes ne devra pas avoir lieu sans l'autorisation préalable écrite des autorités compétentes de la CPC des deux fermes.</w:t>
      </w:r>
    </w:p>
    <w:p w14:paraId="5BBA3844" w14:textId="77777777" w:rsidR="00825D71" w:rsidRPr="00A94EFD" w:rsidRDefault="00825D71" w:rsidP="00825D71">
      <w:pPr>
        <w:rPr>
          <w:rFonts w:ascii="Cambria" w:eastAsia="Cambria" w:hAnsi="Cambria" w:cs="Cambria"/>
          <w:bCs/>
          <w:sz w:val="20"/>
          <w:szCs w:val="20"/>
          <w:lang w:eastAsia="en-GB"/>
        </w:rPr>
      </w:pPr>
    </w:p>
    <w:p w14:paraId="120D6192" w14:textId="3018FD45" w:rsidR="00825D71" w:rsidRPr="00A94EFD" w:rsidRDefault="002930C4" w:rsidP="00825D71">
      <w:pPr>
        <w:ind w:left="426" w:hanging="426"/>
        <w:jc w:val="both"/>
        <w:rPr>
          <w:rFonts w:ascii="Cambria" w:eastAsia="Cambria" w:hAnsi="Cambria" w:cs="Cambria"/>
          <w:bCs/>
          <w:sz w:val="20"/>
          <w:szCs w:val="20"/>
          <w:lang w:eastAsia="en-GB"/>
        </w:rPr>
      </w:pPr>
      <w:r w:rsidRPr="00A94EFD">
        <w:rPr>
          <w:rFonts w:ascii="Cambria" w:eastAsia="Cambria" w:hAnsi="Cambria" w:cs="Cambria"/>
          <w:bCs/>
          <w:sz w:val="20"/>
          <w:szCs w:val="20"/>
          <w:lang w:eastAsia="en-GB"/>
        </w:rPr>
        <w:t>220</w:t>
      </w:r>
      <w:r w:rsidR="00825D71" w:rsidRPr="00A94EFD">
        <w:rPr>
          <w:rFonts w:ascii="Cambria" w:eastAsia="Cambria" w:hAnsi="Cambria" w:cs="Cambria"/>
          <w:bCs/>
          <w:sz w:val="20"/>
          <w:szCs w:val="20"/>
          <w:lang w:eastAsia="en-GB"/>
        </w:rPr>
        <w:t>.</w:t>
      </w:r>
      <w:r w:rsidR="00825D71" w:rsidRPr="00A94EFD">
        <w:rPr>
          <w:rFonts w:ascii="Cambria" w:eastAsia="Cambria" w:hAnsi="Cambria" w:cs="Cambria"/>
          <w:bCs/>
          <w:sz w:val="20"/>
          <w:szCs w:val="20"/>
          <w:lang w:eastAsia="en-GB"/>
        </w:rPr>
        <w:tab/>
        <w:t>Le transfert de la cage de la ferme donatrice à la cage de transport devra être conforme aux exigences de la section D (transferts de poissons vivants) de la présente Recommandation, y compris un enregistrement vidéo pour confirmer le nombre de spécimens de thon rouge transférés, le remplissage d'une ITD et la vérification de l'opération par un observateur régional de l'ICCAT. Nonobstant ce qui précède, dans les cas où la cage entière de la ferme doit être déplacée vers la ferme réceptrice, il n'est pas nécessaire de procéder à un enregistrement vidéo de l'opération et la cage devra être transportée scellée vers la ferme de destination.</w:t>
      </w:r>
    </w:p>
    <w:p w14:paraId="2664E1DA" w14:textId="77777777" w:rsidR="00825D71" w:rsidRPr="00A94EFD" w:rsidRDefault="00825D71" w:rsidP="00825D71">
      <w:pPr>
        <w:rPr>
          <w:rFonts w:ascii="Cambria" w:eastAsia="Cambria" w:hAnsi="Cambria" w:cs="Cambria"/>
          <w:bCs/>
          <w:sz w:val="20"/>
          <w:szCs w:val="20"/>
          <w:lang w:eastAsia="en-GB"/>
        </w:rPr>
      </w:pPr>
    </w:p>
    <w:p w14:paraId="07392A70" w14:textId="713D6275" w:rsidR="00825D71" w:rsidRPr="00A94EFD" w:rsidRDefault="002930C4" w:rsidP="00825D71">
      <w:pPr>
        <w:ind w:left="426" w:hanging="426"/>
        <w:jc w:val="both"/>
        <w:rPr>
          <w:rFonts w:ascii="Cambria" w:eastAsia="Cambria" w:hAnsi="Cambria" w:cs="Cambria"/>
          <w:bCs/>
          <w:sz w:val="20"/>
          <w:szCs w:val="20"/>
          <w:lang w:eastAsia="en-GB"/>
        </w:rPr>
      </w:pPr>
      <w:r w:rsidRPr="00A94EFD">
        <w:rPr>
          <w:rFonts w:ascii="Cambria" w:eastAsia="Cambria" w:hAnsi="Cambria" w:cs="Cambria"/>
          <w:bCs/>
          <w:sz w:val="20"/>
          <w:szCs w:val="20"/>
          <w:lang w:eastAsia="en-GB"/>
        </w:rPr>
        <w:t>221</w:t>
      </w:r>
      <w:r w:rsidR="00825D71" w:rsidRPr="00A94EFD">
        <w:rPr>
          <w:rFonts w:ascii="Cambria" w:eastAsia="Cambria" w:hAnsi="Cambria" w:cs="Cambria"/>
          <w:bCs/>
          <w:sz w:val="20"/>
          <w:szCs w:val="20"/>
          <w:lang w:eastAsia="en-GB"/>
        </w:rPr>
        <w:t>.</w:t>
      </w:r>
      <w:r w:rsidR="00825D71" w:rsidRPr="00A94EFD">
        <w:rPr>
          <w:rFonts w:ascii="Cambria" w:eastAsia="Cambria" w:hAnsi="Cambria" w:cs="Cambria"/>
          <w:bCs/>
          <w:sz w:val="20"/>
          <w:szCs w:val="20"/>
          <w:lang w:eastAsia="en-GB"/>
        </w:rPr>
        <w:tab/>
        <w:t xml:space="preserve">La mise en cage du thon rouge dans la ferme de destination devra être soumise aux exigences relatives aux opérations de mise en cage énoncées aux paragraphes </w:t>
      </w:r>
      <w:r w:rsidR="002C0500" w:rsidRPr="00A94EFD">
        <w:rPr>
          <w:rFonts w:ascii="Cambria" w:eastAsia="Cambria" w:hAnsi="Cambria" w:cs="Cambria"/>
          <w:bCs/>
          <w:sz w:val="20"/>
          <w:szCs w:val="20"/>
          <w:lang w:eastAsia="en-GB"/>
        </w:rPr>
        <w:t>156</w:t>
      </w:r>
      <w:r w:rsidR="00825D71" w:rsidRPr="00A94EFD">
        <w:rPr>
          <w:rFonts w:ascii="Cambria" w:eastAsia="Cambria" w:hAnsi="Cambria" w:cs="Cambria"/>
          <w:bCs/>
          <w:sz w:val="20"/>
          <w:szCs w:val="20"/>
          <w:lang w:eastAsia="en-GB"/>
        </w:rPr>
        <w:t xml:space="preserve"> à </w:t>
      </w:r>
      <w:r w:rsidR="002C0500" w:rsidRPr="00A94EFD">
        <w:rPr>
          <w:rFonts w:ascii="Cambria" w:eastAsia="Cambria" w:hAnsi="Cambria" w:cs="Cambria"/>
          <w:bCs/>
          <w:sz w:val="20"/>
          <w:szCs w:val="20"/>
          <w:lang w:eastAsia="en-GB"/>
        </w:rPr>
        <w:t>173</w:t>
      </w:r>
      <w:r w:rsidR="00825D71" w:rsidRPr="00A94EFD">
        <w:rPr>
          <w:rFonts w:ascii="Cambria" w:eastAsia="Cambria" w:hAnsi="Cambria" w:cs="Cambria"/>
          <w:bCs/>
          <w:sz w:val="20"/>
          <w:szCs w:val="20"/>
          <w:lang w:eastAsia="en-GB"/>
        </w:rPr>
        <w:t>, y compris un enregistrement vidéo pour confirmer le nombre et le poids du thon rouge mis en cage et la vérification de l'opération par un observateur régional de l’ICCAT.</w:t>
      </w:r>
      <w:r w:rsidR="00825D71" w:rsidRPr="00A94EFD">
        <w:rPr>
          <w:rFonts w:ascii="Cambria" w:eastAsia="Cambria" w:hAnsi="Cambria" w:cs="Cambria"/>
          <w:sz w:val="20"/>
          <w:szCs w:val="20"/>
          <w:lang w:eastAsia="en-GB"/>
        </w:rPr>
        <w:t xml:space="preserve"> </w:t>
      </w:r>
      <w:r w:rsidR="00825D71" w:rsidRPr="00A94EFD">
        <w:rPr>
          <w:rFonts w:ascii="Cambria" w:eastAsia="Cambria" w:hAnsi="Cambria" w:cs="Cambria"/>
          <w:bCs/>
          <w:sz w:val="20"/>
          <w:szCs w:val="20"/>
          <w:lang w:eastAsia="en-GB"/>
        </w:rPr>
        <w:t>Le poids des poissons mis en cage provenant d'une autre ferme ne devra pas être déterminé tant que le SCRS n'aura pas développé un algorithme de conversion de la taille en poids pour les poissons engraissés et/ou d'élevage.</w:t>
      </w:r>
    </w:p>
    <w:p w14:paraId="371DADAE" w14:textId="77777777" w:rsidR="00825D71" w:rsidRPr="00A94EFD" w:rsidRDefault="00825D71" w:rsidP="00825D71">
      <w:pPr>
        <w:rPr>
          <w:rFonts w:ascii="Cambria" w:eastAsia="Cambria" w:hAnsi="Cambria" w:cs="Cambria"/>
          <w:b/>
          <w:sz w:val="20"/>
          <w:szCs w:val="20"/>
          <w:lang w:eastAsia="en-GB"/>
        </w:rPr>
      </w:pPr>
    </w:p>
    <w:p w14:paraId="089CBF63" w14:textId="77777777" w:rsidR="00825D71" w:rsidRPr="00A94EFD" w:rsidRDefault="00825D71" w:rsidP="00825D71">
      <w:pPr>
        <w:rPr>
          <w:rFonts w:ascii="Cambria" w:eastAsia="Cambria" w:hAnsi="Cambria" w:cs="Cambria"/>
          <w:b/>
          <w:sz w:val="20"/>
          <w:szCs w:val="20"/>
          <w:lang w:eastAsia="en-GB"/>
        </w:rPr>
      </w:pPr>
    </w:p>
    <w:p w14:paraId="65808C25" w14:textId="77777777" w:rsidR="00EE742B" w:rsidRPr="00A94EFD" w:rsidRDefault="00EE742B">
      <w:pPr>
        <w:spacing w:after="160" w:line="259" w:lineRule="auto"/>
        <w:rPr>
          <w:rFonts w:ascii="Cambria" w:eastAsia="Cambria" w:hAnsi="Cambria" w:cs="Cambria"/>
          <w:b/>
          <w:sz w:val="20"/>
          <w:szCs w:val="20"/>
          <w:lang w:eastAsia="en-GB"/>
        </w:rPr>
      </w:pPr>
      <w:r w:rsidRPr="00A94EFD">
        <w:rPr>
          <w:rFonts w:ascii="Cambria" w:eastAsia="Cambria" w:hAnsi="Cambria" w:cs="Cambria"/>
          <w:b/>
          <w:sz w:val="20"/>
          <w:szCs w:val="20"/>
          <w:lang w:eastAsia="en-GB"/>
        </w:rPr>
        <w:br w:type="page"/>
      </w:r>
    </w:p>
    <w:p w14:paraId="0066DDE9" w14:textId="100DE1A3" w:rsidR="00825D71" w:rsidRPr="00A94EFD" w:rsidRDefault="00825D71" w:rsidP="00825D71">
      <w:pPr>
        <w:tabs>
          <w:tab w:val="center" w:pos="4740"/>
        </w:tabs>
        <w:contextualSpacing/>
        <w:jc w:val="center"/>
        <w:rPr>
          <w:rFonts w:ascii="Cambria" w:eastAsia="Cambria" w:hAnsi="Cambria" w:cs="Cambria"/>
          <w:b/>
          <w:sz w:val="20"/>
          <w:szCs w:val="20"/>
          <w:lang w:eastAsia="en-GB"/>
        </w:rPr>
      </w:pPr>
      <w:r w:rsidRPr="00A94EFD">
        <w:rPr>
          <w:rFonts w:ascii="Cambria" w:eastAsia="Cambria" w:hAnsi="Cambria" w:cs="Cambria"/>
          <w:b/>
          <w:sz w:val="20"/>
          <w:szCs w:val="20"/>
          <w:lang w:eastAsia="en-GB"/>
        </w:rPr>
        <w:lastRenderedPageBreak/>
        <w:t xml:space="preserve">IVe </w:t>
      </w:r>
      <w:r w:rsidR="00FE2FF0" w:rsidRPr="00A94EFD">
        <w:rPr>
          <w:rFonts w:ascii="Cambria" w:eastAsia="Cambria" w:hAnsi="Cambria" w:cs="Cambria"/>
          <w:b/>
          <w:sz w:val="20"/>
          <w:szCs w:val="20"/>
          <w:lang w:eastAsia="en-GB"/>
        </w:rPr>
        <w:t>p</w:t>
      </w:r>
      <w:r w:rsidRPr="00A94EFD">
        <w:rPr>
          <w:rFonts w:ascii="Cambria" w:eastAsia="Cambria" w:hAnsi="Cambria" w:cs="Cambria"/>
          <w:b/>
          <w:sz w:val="20"/>
          <w:szCs w:val="20"/>
          <w:lang w:eastAsia="en-GB"/>
        </w:rPr>
        <w:t>artie</w:t>
      </w:r>
      <w:r w:rsidR="00FE2FF0" w:rsidRPr="00A94EFD">
        <w:rPr>
          <w:rFonts w:ascii="Cambria" w:eastAsia="Cambria" w:hAnsi="Cambria" w:cs="Cambria"/>
          <w:b/>
          <w:sz w:val="20"/>
          <w:szCs w:val="20"/>
          <w:lang w:eastAsia="en-GB"/>
        </w:rPr>
        <w:t> :</w:t>
      </w:r>
    </w:p>
    <w:p w14:paraId="055BD5D1" w14:textId="77777777" w:rsidR="00825D71" w:rsidRPr="00A94EFD" w:rsidRDefault="00825D71" w:rsidP="00825D71">
      <w:pPr>
        <w:tabs>
          <w:tab w:val="center" w:pos="4740"/>
        </w:tabs>
        <w:contextualSpacing/>
        <w:jc w:val="center"/>
        <w:rPr>
          <w:rFonts w:ascii="Cambria" w:eastAsia="Cambria" w:hAnsi="Cambria" w:cs="Cambria"/>
          <w:sz w:val="20"/>
          <w:szCs w:val="20"/>
          <w:lang w:eastAsia="en-GB"/>
        </w:rPr>
      </w:pPr>
      <w:r w:rsidRPr="00A94EFD">
        <w:rPr>
          <w:rFonts w:ascii="Cambria" w:eastAsia="Cambria" w:hAnsi="Cambria" w:cs="Cambria"/>
          <w:b/>
          <w:sz w:val="20"/>
          <w:szCs w:val="20"/>
          <w:lang w:eastAsia="en-GB"/>
        </w:rPr>
        <w:t>Mesures de contrôle</w:t>
      </w:r>
    </w:p>
    <w:p w14:paraId="2F265FD0" w14:textId="77777777" w:rsidR="00825D71" w:rsidRPr="00A94EFD" w:rsidRDefault="00825D71" w:rsidP="00825D71">
      <w:pPr>
        <w:contextualSpacing/>
        <w:jc w:val="center"/>
        <w:rPr>
          <w:rFonts w:ascii="Cambria" w:eastAsia="Cambria" w:hAnsi="Cambria" w:cs="Cambria"/>
          <w:b/>
          <w:sz w:val="20"/>
          <w:szCs w:val="20"/>
          <w:lang w:eastAsia="en-GB"/>
        </w:rPr>
      </w:pPr>
    </w:p>
    <w:p w14:paraId="6E3668D7" w14:textId="77777777" w:rsidR="00825D71" w:rsidRPr="00A94EFD" w:rsidRDefault="00825D71" w:rsidP="00825D71">
      <w:pPr>
        <w:contextualSpacing/>
        <w:jc w:val="center"/>
        <w:rPr>
          <w:rFonts w:ascii="Cambria" w:eastAsia="Cambria" w:hAnsi="Cambria" w:cs="Cambria"/>
          <w:b/>
          <w:sz w:val="20"/>
          <w:szCs w:val="20"/>
          <w:lang w:eastAsia="en-GB"/>
        </w:rPr>
      </w:pPr>
      <w:r w:rsidRPr="00A94EFD">
        <w:rPr>
          <w:rFonts w:ascii="Cambria" w:eastAsia="Cambria" w:hAnsi="Cambria" w:cs="Cambria"/>
          <w:b/>
          <w:sz w:val="20"/>
          <w:szCs w:val="20"/>
          <w:lang w:eastAsia="en-GB"/>
        </w:rPr>
        <w:t>Section G - Système de surveillance des navires (VMS)</w:t>
      </w:r>
    </w:p>
    <w:p w14:paraId="3860F58E" w14:textId="77777777" w:rsidR="00825D71" w:rsidRPr="00A94EFD" w:rsidRDefault="00825D71" w:rsidP="00825D71">
      <w:pPr>
        <w:contextualSpacing/>
        <w:jc w:val="center"/>
        <w:rPr>
          <w:rFonts w:ascii="Cambria" w:eastAsia="Cambria" w:hAnsi="Cambria" w:cs="Cambria"/>
          <w:sz w:val="20"/>
          <w:szCs w:val="20"/>
          <w:lang w:eastAsia="en-GB"/>
        </w:rPr>
      </w:pPr>
    </w:p>
    <w:p w14:paraId="7AB92AF7" w14:textId="0B27B082" w:rsidR="00825D71" w:rsidRPr="00A94EFD" w:rsidRDefault="002930C4" w:rsidP="00825D71">
      <w:pPr>
        <w:ind w:left="426" w:right="-1" w:hanging="426"/>
        <w:contextualSpacing/>
        <w:jc w:val="both"/>
        <w:rPr>
          <w:rFonts w:ascii="Cambria" w:eastAsia="Cambria" w:hAnsi="Cambria" w:cs="Cambria"/>
          <w:b/>
          <w:sz w:val="20"/>
          <w:szCs w:val="20"/>
          <w:lang w:eastAsia="en-GB"/>
        </w:rPr>
      </w:pPr>
      <w:r w:rsidRPr="00A94EFD">
        <w:rPr>
          <w:rFonts w:ascii="Cambria" w:eastAsia="Cambria" w:hAnsi="Cambria" w:cs="Cambria"/>
          <w:sz w:val="20"/>
          <w:szCs w:val="20"/>
          <w:lang w:eastAsia="en-GB"/>
        </w:rPr>
        <w:t>222</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 xml:space="preserve">Les CPC devront mettre en œuvre un système de surveillance des navires (VMS) pour leurs navires de pêche mesurant 15 m ou plus visés au paragraphe 2 a) de la présente Recommandation, conformément à la </w:t>
      </w:r>
      <w:r w:rsidR="00825D71" w:rsidRPr="00A94EFD">
        <w:rPr>
          <w:rFonts w:ascii="Cambria" w:eastAsia="Cambria" w:hAnsi="Cambria" w:cs="Cambria"/>
          <w:i/>
          <w:iCs/>
          <w:sz w:val="20"/>
          <w:szCs w:val="20"/>
          <w:lang w:eastAsia="en-GB"/>
        </w:rPr>
        <w:t>Recommandation de l’ICCAT concernant des normes minimales pour des systèmes de surveillance des bateaux dans la zone de la Convention de l’ICCAT</w:t>
      </w:r>
      <w:r w:rsidR="00825D71" w:rsidRPr="00A94EFD">
        <w:rPr>
          <w:rFonts w:ascii="Cambria" w:eastAsia="Cambria" w:hAnsi="Cambria" w:cs="Cambria"/>
          <w:sz w:val="20"/>
          <w:szCs w:val="20"/>
          <w:lang w:eastAsia="en-GB"/>
        </w:rPr>
        <w:t xml:space="preserve"> (Rec. 18-10), y compris l’obligation de transmettre au moins une fois par heure pour les senneurs et au moins toutes les deux heures pour tous les autres navires de pêche.</w:t>
      </w:r>
    </w:p>
    <w:p w14:paraId="2CB23287" w14:textId="77777777" w:rsidR="00825D71" w:rsidRPr="00A94EFD" w:rsidRDefault="00825D71" w:rsidP="00825D71">
      <w:pPr>
        <w:ind w:left="426" w:right="125" w:hanging="426"/>
        <w:contextualSpacing/>
        <w:jc w:val="both"/>
        <w:rPr>
          <w:rFonts w:ascii="Cambria" w:eastAsia="Cambria" w:hAnsi="Cambria" w:cs="Cambria"/>
          <w:b/>
          <w:sz w:val="20"/>
          <w:szCs w:val="20"/>
          <w:lang w:eastAsia="en-GB"/>
        </w:rPr>
      </w:pPr>
    </w:p>
    <w:p w14:paraId="4B4934FE" w14:textId="03B23C75" w:rsidR="00825D71" w:rsidRPr="00A94EFD" w:rsidRDefault="002930C4"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223</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Nonobstant ce qui précède, tous les remorqueurs utilisés pour le transport de thon rouge vivant, quelle que soit leur longueur, devront installer et utiliser un VMS, conformément à la Rec. 18-10, et transmettre des messages au moins une fois par heure.</w:t>
      </w:r>
    </w:p>
    <w:p w14:paraId="5282C6D8" w14:textId="77777777" w:rsidR="00825D71" w:rsidRPr="00A94EFD" w:rsidRDefault="00825D71" w:rsidP="00825D71">
      <w:pPr>
        <w:ind w:left="426" w:hanging="426"/>
        <w:contextualSpacing/>
        <w:jc w:val="both"/>
        <w:rPr>
          <w:rFonts w:ascii="Cambria" w:eastAsia="Cambria" w:hAnsi="Cambria" w:cs="Cambria"/>
          <w:sz w:val="20"/>
          <w:szCs w:val="20"/>
          <w:lang w:eastAsia="en-GB"/>
        </w:rPr>
      </w:pPr>
    </w:p>
    <w:p w14:paraId="7E132CC0" w14:textId="4CDBB2BB" w:rsidR="00825D71" w:rsidRPr="00A94EFD" w:rsidRDefault="002930C4"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224</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 xml:space="preserve">La transmission des données VMS au Secrétariat de l’ICCAT par chaque navire de pêche autorisé soumis au VMS en vertu de la présente </w:t>
      </w:r>
      <w:proofErr w:type="gramStart"/>
      <w:r w:rsidR="00825D71" w:rsidRPr="00A94EFD">
        <w:rPr>
          <w:rFonts w:ascii="Cambria" w:eastAsia="Cambria" w:hAnsi="Cambria" w:cs="Cambria"/>
          <w:sz w:val="20"/>
          <w:szCs w:val="20"/>
          <w:lang w:eastAsia="en-GB"/>
        </w:rPr>
        <w:t>Recommandation:</w:t>
      </w:r>
      <w:proofErr w:type="gramEnd"/>
      <w:r w:rsidR="00825D71" w:rsidRPr="00A94EFD">
        <w:rPr>
          <w:rFonts w:ascii="Cambria" w:eastAsia="Cambria" w:hAnsi="Cambria" w:cs="Cambria"/>
          <w:sz w:val="20"/>
          <w:szCs w:val="20"/>
          <w:lang w:eastAsia="en-GB"/>
        </w:rPr>
        <w:t xml:space="preserve"> </w:t>
      </w:r>
    </w:p>
    <w:p w14:paraId="40A8AB40" w14:textId="77777777" w:rsidR="00825D71" w:rsidRPr="00A94EFD" w:rsidRDefault="00825D71" w:rsidP="00825D71">
      <w:pPr>
        <w:ind w:left="8" w:right="123" w:hanging="8"/>
        <w:contextualSpacing/>
        <w:jc w:val="both"/>
        <w:rPr>
          <w:rFonts w:ascii="Cambria" w:eastAsia="Cambria" w:hAnsi="Cambria" w:cs="Cambria"/>
          <w:sz w:val="20"/>
          <w:szCs w:val="20"/>
          <w:lang w:eastAsia="en-GB"/>
        </w:rPr>
      </w:pPr>
    </w:p>
    <w:p w14:paraId="21BE8680" w14:textId="23648AE6" w:rsidR="00825D71" w:rsidRPr="00A94EFD" w:rsidRDefault="002C0500" w:rsidP="00872A76">
      <w:pPr>
        <w:numPr>
          <w:ilvl w:val="0"/>
          <w:numId w:val="66"/>
        </w:numPr>
        <w:ind w:left="850" w:right="125"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 xml:space="preserve">devra </w:t>
      </w:r>
      <w:r w:rsidR="00825D71" w:rsidRPr="00A94EFD">
        <w:rPr>
          <w:rFonts w:ascii="Cambria" w:eastAsia="Cambria" w:hAnsi="Cambria" w:cs="Cambria"/>
          <w:sz w:val="20"/>
          <w:szCs w:val="20"/>
          <w:lang w:eastAsia="en-GB"/>
        </w:rPr>
        <w:t>débuter au moins 5 jours avant leur période d'autorisation et devra se poursuivre au moins 5 jours après leur période d'autorisation, sauf si le navire est radié des listes de navires autorisés par l’autorité compétente de la CPC du pavillon ; et</w:t>
      </w:r>
    </w:p>
    <w:p w14:paraId="253AA495" w14:textId="77777777" w:rsidR="00825D71" w:rsidRPr="00A94EFD" w:rsidRDefault="00825D71" w:rsidP="00825D71">
      <w:pPr>
        <w:ind w:left="850" w:right="125"/>
        <w:contextualSpacing/>
        <w:jc w:val="both"/>
        <w:rPr>
          <w:rFonts w:ascii="Cambria" w:eastAsia="Cambria" w:hAnsi="Cambria" w:cs="Cambria"/>
          <w:sz w:val="20"/>
          <w:szCs w:val="20"/>
          <w:lang w:eastAsia="en-GB"/>
        </w:rPr>
      </w:pPr>
    </w:p>
    <w:p w14:paraId="55C8B7ED" w14:textId="633160A9" w:rsidR="00825D71" w:rsidRPr="00A94EFD" w:rsidRDefault="00825D71" w:rsidP="00872A76">
      <w:pPr>
        <w:numPr>
          <w:ilvl w:val="0"/>
          <w:numId w:val="66"/>
        </w:numPr>
        <w:ind w:left="850" w:right="125"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 xml:space="preserve">ne </w:t>
      </w:r>
      <w:r w:rsidR="002C0500" w:rsidRPr="00A94EFD">
        <w:rPr>
          <w:rFonts w:ascii="Cambria" w:eastAsia="Cambria" w:hAnsi="Cambria" w:cs="Cambria"/>
          <w:sz w:val="20"/>
          <w:szCs w:val="20"/>
          <w:lang w:eastAsia="en-GB"/>
        </w:rPr>
        <w:t xml:space="preserve">devra </w:t>
      </w:r>
      <w:r w:rsidRPr="00A94EFD">
        <w:rPr>
          <w:rFonts w:ascii="Cambria" w:eastAsia="Cambria" w:hAnsi="Cambria" w:cs="Cambria"/>
          <w:sz w:val="20"/>
          <w:szCs w:val="20"/>
          <w:lang w:eastAsia="en-GB"/>
        </w:rPr>
        <w:t>pas être interrompue lorsque le navire est au port, à des fins de contrôle, sauf s'il existe un système d'appel à l'entrée et à la sortie du port.</w:t>
      </w:r>
    </w:p>
    <w:p w14:paraId="1044EA19" w14:textId="77777777" w:rsidR="00825D71" w:rsidRPr="00A94EFD" w:rsidRDefault="00825D71" w:rsidP="00825D71">
      <w:pPr>
        <w:ind w:left="850" w:right="125"/>
        <w:contextualSpacing/>
        <w:jc w:val="both"/>
        <w:rPr>
          <w:rFonts w:ascii="Cambria" w:eastAsia="Cambria" w:hAnsi="Cambria" w:cs="Cambria"/>
          <w:sz w:val="20"/>
          <w:szCs w:val="20"/>
          <w:lang w:eastAsia="en-GB"/>
        </w:rPr>
      </w:pPr>
    </w:p>
    <w:p w14:paraId="3ED5833E" w14:textId="40063FA7" w:rsidR="00825D71" w:rsidRPr="00A94EFD" w:rsidRDefault="002930C4"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225</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Le Secrétariat de l’ICCAT devra immédiatement informer la CPC du pavillon du retard ou de la non-réception des transmissions VMS et distribuer des rapports mensuels à toutes les CPC en leur fournissant des informations spécifiques sur la nature et l'ampleur de ces retards. Ces rapports devront être envoyés toutes les semaines pendant la période allant du 1</w:t>
      </w:r>
      <w:r w:rsidR="00825D71" w:rsidRPr="00A94EFD">
        <w:rPr>
          <w:rFonts w:ascii="Cambria" w:eastAsia="Cambria" w:hAnsi="Cambria" w:cs="Cambria"/>
          <w:sz w:val="20"/>
          <w:szCs w:val="20"/>
          <w:vertAlign w:val="superscript"/>
          <w:lang w:eastAsia="en-GB"/>
        </w:rPr>
        <w:t>er</w:t>
      </w:r>
      <w:r w:rsidR="0054211E" w:rsidRPr="00A94EFD">
        <w:rPr>
          <w:rFonts w:ascii="Cambria" w:eastAsia="Cambria" w:hAnsi="Cambria" w:cs="Cambria"/>
          <w:sz w:val="20"/>
          <w:szCs w:val="20"/>
          <w:lang w:eastAsia="en-GB"/>
        </w:rPr>
        <w:t xml:space="preserve"> </w:t>
      </w:r>
      <w:r w:rsidR="00825D71" w:rsidRPr="00A94EFD">
        <w:rPr>
          <w:rFonts w:ascii="Cambria" w:eastAsia="Cambria" w:hAnsi="Cambria" w:cs="Cambria"/>
          <w:sz w:val="20"/>
          <w:szCs w:val="20"/>
          <w:lang w:eastAsia="en-GB"/>
        </w:rPr>
        <w:t xml:space="preserve">mai au 30 juillet. </w:t>
      </w:r>
    </w:p>
    <w:p w14:paraId="2018CA47" w14:textId="77777777" w:rsidR="00825D71" w:rsidRPr="00A94EFD" w:rsidRDefault="00825D71" w:rsidP="00825D71">
      <w:pPr>
        <w:rPr>
          <w:rFonts w:ascii="Cambria" w:eastAsia="Cambria" w:hAnsi="Cambria" w:cs="Cambria"/>
          <w:sz w:val="20"/>
          <w:szCs w:val="20"/>
          <w:lang w:eastAsia="en-GB"/>
        </w:rPr>
      </w:pPr>
    </w:p>
    <w:p w14:paraId="7214B6B8" w14:textId="39D2D513" w:rsidR="00825D71" w:rsidRPr="00A94EFD" w:rsidRDefault="002930C4"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226</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En ce qui concerne les remorqueurs pendant le transport du thon rouge vers une ferme, en cas de défaillance technique de son VMS, le remorqueur concerné devra être remplacé par un autre remorqueur doté d'un système VMS pleinement opérationnel. Si aucun autre remorqueur n'est disponible, un nouveau système VMS opérationnel devra être installé à bord ou utilisé s'il est déjà installé, dès que possible et au plus tard dans un délai de 72 heures, sauf en cas de force majeure, qui devrait être communiqué au Secrétariat de l’ICCAT. Entre-temps, le capitaine ou son représentant, à compter du moment où l'événement a été détecté et / ou informé, devra communiquer aux autorités de contrôle de la CPC de pavillon toutes les heures les coordonnées géographiques à jour du remorqueur par des moyens de télécommunication appropriés.</w:t>
      </w:r>
    </w:p>
    <w:p w14:paraId="4BA50701" w14:textId="77777777" w:rsidR="00DB4B01" w:rsidRPr="00A94EFD" w:rsidRDefault="00DB4B01" w:rsidP="00825D71">
      <w:pPr>
        <w:contextualSpacing/>
        <w:jc w:val="both"/>
        <w:rPr>
          <w:rFonts w:ascii="Cambria" w:eastAsia="Cambria" w:hAnsi="Cambria" w:cs="Cambria"/>
          <w:b/>
          <w:sz w:val="20"/>
          <w:szCs w:val="20"/>
          <w:lang w:eastAsia="en-GB"/>
        </w:rPr>
      </w:pPr>
    </w:p>
    <w:p w14:paraId="2302E4C5" w14:textId="038620CD" w:rsidR="00825D71" w:rsidRPr="00A94EFD" w:rsidRDefault="00825D71" w:rsidP="00825D71">
      <w:pPr>
        <w:contextualSpacing/>
        <w:jc w:val="both"/>
        <w:rPr>
          <w:rFonts w:ascii="Cambria" w:eastAsia="Cambria" w:hAnsi="Cambria" w:cs="Cambria"/>
          <w:b/>
          <w:sz w:val="20"/>
          <w:szCs w:val="20"/>
          <w:lang w:eastAsia="en-GB"/>
        </w:rPr>
      </w:pPr>
      <w:r w:rsidRPr="00A94EFD">
        <w:rPr>
          <w:rFonts w:ascii="Cambria" w:eastAsia="Cambria" w:hAnsi="Cambria" w:cs="Cambria"/>
          <w:b/>
          <w:sz w:val="20"/>
          <w:szCs w:val="20"/>
          <w:lang w:eastAsia="en-GB"/>
        </w:rPr>
        <w:t>Utilisation des données VMS à des fins de contrôle et d'inspection</w:t>
      </w:r>
    </w:p>
    <w:p w14:paraId="410F1B0E" w14:textId="77777777" w:rsidR="00825D71" w:rsidRPr="00A94EFD" w:rsidRDefault="00825D71" w:rsidP="00825D71">
      <w:pPr>
        <w:contextualSpacing/>
        <w:jc w:val="both"/>
        <w:rPr>
          <w:rFonts w:ascii="Cambria" w:eastAsia="Cambria" w:hAnsi="Cambria" w:cs="Cambria"/>
          <w:sz w:val="20"/>
          <w:szCs w:val="20"/>
          <w:lang w:eastAsia="en-GB"/>
        </w:rPr>
      </w:pPr>
    </w:p>
    <w:p w14:paraId="7B8DB87B" w14:textId="02CCAFB6" w:rsidR="00825D71" w:rsidRPr="00A94EFD" w:rsidRDefault="002930C4"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227</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Le Secrétariat de l’ICCAT devra diffuser sans délai les informations reçues en vertu de la présente section G aux CPC dotées d’une présence active d’inspection dans l’Atlantique Est et en Méditerranée, et au SCRS, à sa demande.</w:t>
      </w:r>
    </w:p>
    <w:p w14:paraId="06EB4312" w14:textId="77777777" w:rsidR="00825D71" w:rsidRPr="00A94EFD" w:rsidRDefault="00825D71" w:rsidP="00825D71">
      <w:pPr>
        <w:rPr>
          <w:rFonts w:ascii="Cambria" w:eastAsia="Cambria" w:hAnsi="Cambria" w:cs="Cambria"/>
          <w:sz w:val="20"/>
          <w:szCs w:val="20"/>
          <w:lang w:eastAsia="en-GB"/>
        </w:rPr>
      </w:pPr>
    </w:p>
    <w:p w14:paraId="0A78AABC" w14:textId="1053A7AC" w:rsidR="00825D71" w:rsidRPr="00A94EFD" w:rsidRDefault="002930C4"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228</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 xml:space="preserve">À la demande des CPC participant aux opérations d’inspection en mer dans la zone de la Convention, conformément au Programme ICCAT d’inspection internationale conjointe visé aux paragraphes </w:t>
      </w:r>
      <w:r w:rsidR="0054211E" w:rsidRPr="00A94EFD">
        <w:rPr>
          <w:rFonts w:ascii="Cambria" w:eastAsia="Cambria" w:hAnsi="Cambria" w:cs="Cambria"/>
          <w:sz w:val="20"/>
          <w:szCs w:val="20"/>
          <w:lang w:eastAsia="en-GB"/>
        </w:rPr>
        <w:t>232</w:t>
      </w:r>
      <w:r w:rsidR="00825D71" w:rsidRPr="00A94EFD">
        <w:rPr>
          <w:rFonts w:ascii="Cambria" w:eastAsia="Cambria" w:hAnsi="Cambria" w:cs="Cambria"/>
          <w:sz w:val="20"/>
          <w:szCs w:val="20"/>
          <w:lang w:eastAsia="en-GB"/>
        </w:rPr>
        <w:t xml:space="preserve"> à </w:t>
      </w:r>
      <w:r w:rsidR="0054211E" w:rsidRPr="00A94EFD">
        <w:rPr>
          <w:rFonts w:ascii="Cambria" w:eastAsia="Cambria" w:hAnsi="Cambria" w:cs="Cambria"/>
          <w:sz w:val="20"/>
          <w:szCs w:val="20"/>
          <w:lang w:eastAsia="en-GB"/>
        </w:rPr>
        <w:t>235</w:t>
      </w:r>
      <w:r w:rsidR="00825D71" w:rsidRPr="00A94EFD">
        <w:rPr>
          <w:rFonts w:ascii="Cambria" w:eastAsia="Cambria" w:hAnsi="Cambria" w:cs="Cambria"/>
          <w:sz w:val="20"/>
          <w:szCs w:val="20"/>
          <w:lang w:eastAsia="en-GB"/>
        </w:rPr>
        <w:t xml:space="preserve"> de la présente Recommandation, le Secrétariat de l’ICCAT devra diffuser les messages reçus de tous les navires de pêche en vertu du paragraphe 3 de la </w:t>
      </w:r>
      <w:r w:rsidR="00825D71" w:rsidRPr="00A94EFD">
        <w:rPr>
          <w:rFonts w:ascii="Cambria" w:eastAsia="Cambria" w:hAnsi="Cambria" w:cs="Cambria"/>
          <w:i/>
          <w:iCs/>
          <w:sz w:val="20"/>
          <w:szCs w:val="20"/>
          <w:lang w:eastAsia="en-GB"/>
        </w:rPr>
        <w:t>Recommandation de l’ICCAT amendant la Recommandation 07-08 concernant un format et un protocole d’échange des données en ce qui concerne le système de surveillance des navires (VMS) dans la zone de la Convention de l’ICCAT pour la pêche du thon rouge</w:t>
      </w:r>
      <w:r w:rsidR="00825D71" w:rsidRPr="00A94EFD">
        <w:rPr>
          <w:rFonts w:ascii="Cambria" w:eastAsia="Cambria" w:hAnsi="Cambria" w:cs="Cambria"/>
          <w:sz w:val="20"/>
          <w:szCs w:val="20"/>
          <w:lang w:eastAsia="en-GB"/>
        </w:rPr>
        <w:t xml:space="preserve"> (Rec. 21-16).</w:t>
      </w:r>
    </w:p>
    <w:p w14:paraId="523AB3AE" w14:textId="77777777" w:rsidR="00825D71" w:rsidRPr="00A94EFD" w:rsidRDefault="00825D71" w:rsidP="00825D71">
      <w:pPr>
        <w:rPr>
          <w:rFonts w:ascii="Cambria" w:eastAsia="Cambria" w:hAnsi="Cambria" w:cs="Cambria"/>
          <w:b/>
          <w:sz w:val="16"/>
          <w:szCs w:val="16"/>
          <w:lang w:eastAsia="en-GB"/>
        </w:rPr>
      </w:pPr>
    </w:p>
    <w:p w14:paraId="310BFBB2" w14:textId="77777777" w:rsidR="00825D71" w:rsidRPr="00A94EFD" w:rsidRDefault="00825D71" w:rsidP="00825D71">
      <w:pPr>
        <w:rPr>
          <w:rFonts w:ascii="Cambria" w:eastAsia="Cambria" w:hAnsi="Cambria" w:cs="Cambria"/>
          <w:b/>
          <w:sz w:val="16"/>
          <w:szCs w:val="16"/>
          <w:lang w:eastAsia="en-GB"/>
        </w:rPr>
      </w:pPr>
    </w:p>
    <w:p w14:paraId="40E1916E" w14:textId="77777777" w:rsidR="00EE742B" w:rsidRPr="00A94EFD" w:rsidRDefault="00EE742B">
      <w:pPr>
        <w:spacing w:after="160" w:line="259" w:lineRule="auto"/>
        <w:rPr>
          <w:rFonts w:ascii="Cambria" w:eastAsia="Cambria" w:hAnsi="Cambria" w:cs="Cambria"/>
          <w:b/>
          <w:sz w:val="20"/>
          <w:szCs w:val="20"/>
          <w:lang w:eastAsia="en-GB"/>
        </w:rPr>
      </w:pPr>
      <w:r w:rsidRPr="00A94EFD">
        <w:rPr>
          <w:rFonts w:ascii="Cambria" w:eastAsia="Cambria" w:hAnsi="Cambria" w:cs="Cambria"/>
          <w:b/>
          <w:sz w:val="20"/>
          <w:szCs w:val="20"/>
          <w:lang w:eastAsia="en-GB"/>
        </w:rPr>
        <w:br w:type="page"/>
      </w:r>
    </w:p>
    <w:p w14:paraId="33C39B34" w14:textId="3C23024F" w:rsidR="00825D71" w:rsidRPr="00A94EFD" w:rsidRDefault="00825D71" w:rsidP="00825D71">
      <w:pPr>
        <w:tabs>
          <w:tab w:val="center" w:pos="4740"/>
        </w:tabs>
        <w:contextualSpacing/>
        <w:jc w:val="center"/>
        <w:rPr>
          <w:rFonts w:ascii="Cambria" w:eastAsia="Cambria" w:hAnsi="Cambria" w:cs="Cambria"/>
          <w:b/>
          <w:sz w:val="20"/>
          <w:szCs w:val="20"/>
          <w:lang w:eastAsia="en-GB"/>
        </w:rPr>
      </w:pPr>
      <w:r w:rsidRPr="00A94EFD">
        <w:rPr>
          <w:rFonts w:ascii="Cambria" w:eastAsia="Cambria" w:hAnsi="Cambria" w:cs="Cambria"/>
          <w:b/>
          <w:sz w:val="20"/>
          <w:szCs w:val="20"/>
          <w:lang w:eastAsia="en-GB"/>
        </w:rPr>
        <w:lastRenderedPageBreak/>
        <w:t xml:space="preserve">IVe </w:t>
      </w:r>
      <w:r w:rsidR="00FE2FF0" w:rsidRPr="00A94EFD">
        <w:rPr>
          <w:rFonts w:ascii="Cambria" w:eastAsia="Cambria" w:hAnsi="Cambria" w:cs="Cambria"/>
          <w:b/>
          <w:sz w:val="20"/>
          <w:szCs w:val="20"/>
          <w:lang w:eastAsia="en-GB"/>
        </w:rPr>
        <w:t>p</w:t>
      </w:r>
      <w:r w:rsidRPr="00A94EFD">
        <w:rPr>
          <w:rFonts w:ascii="Cambria" w:eastAsia="Cambria" w:hAnsi="Cambria" w:cs="Cambria"/>
          <w:b/>
          <w:sz w:val="20"/>
          <w:szCs w:val="20"/>
          <w:lang w:eastAsia="en-GB"/>
        </w:rPr>
        <w:t>artie :</w:t>
      </w:r>
    </w:p>
    <w:p w14:paraId="7225F4ED" w14:textId="77777777" w:rsidR="00825D71" w:rsidRPr="00A94EFD" w:rsidRDefault="00825D71" w:rsidP="00825D71">
      <w:pPr>
        <w:tabs>
          <w:tab w:val="center" w:pos="4740"/>
        </w:tabs>
        <w:contextualSpacing/>
        <w:jc w:val="center"/>
        <w:rPr>
          <w:rFonts w:ascii="Cambria" w:eastAsia="Cambria" w:hAnsi="Cambria" w:cs="Cambria"/>
          <w:sz w:val="20"/>
          <w:szCs w:val="20"/>
          <w:lang w:eastAsia="en-GB"/>
        </w:rPr>
      </w:pPr>
      <w:r w:rsidRPr="00A94EFD">
        <w:rPr>
          <w:rFonts w:ascii="Cambria" w:eastAsia="Cambria" w:hAnsi="Cambria" w:cs="Cambria"/>
          <w:b/>
          <w:sz w:val="20"/>
          <w:szCs w:val="20"/>
          <w:lang w:eastAsia="en-GB"/>
        </w:rPr>
        <w:t>Mesures de contrôle</w:t>
      </w:r>
    </w:p>
    <w:p w14:paraId="35321C8A" w14:textId="77777777" w:rsidR="00825D71" w:rsidRPr="00A94EFD" w:rsidRDefault="00825D71" w:rsidP="00825D71">
      <w:pPr>
        <w:tabs>
          <w:tab w:val="center" w:pos="4763"/>
        </w:tabs>
        <w:contextualSpacing/>
        <w:jc w:val="center"/>
        <w:rPr>
          <w:rFonts w:ascii="Cambria" w:eastAsia="Cambria" w:hAnsi="Cambria" w:cs="Cambria"/>
          <w:b/>
          <w:sz w:val="20"/>
          <w:szCs w:val="20"/>
          <w:lang w:eastAsia="en-GB"/>
        </w:rPr>
      </w:pPr>
    </w:p>
    <w:p w14:paraId="5E7D9819" w14:textId="77777777" w:rsidR="00825D71" w:rsidRPr="00A94EFD" w:rsidRDefault="00825D71" w:rsidP="00825D71">
      <w:pPr>
        <w:tabs>
          <w:tab w:val="center" w:pos="4763"/>
        </w:tabs>
        <w:contextualSpacing/>
        <w:jc w:val="center"/>
        <w:rPr>
          <w:rFonts w:ascii="Cambria" w:eastAsia="Cambria" w:hAnsi="Cambria" w:cs="Cambria"/>
          <w:sz w:val="20"/>
          <w:szCs w:val="20"/>
          <w:lang w:eastAsia="en-GB"/>
        </w:rPr>
      </w:pPr>
      <w:r w:rsidRPr="00A94EFD">
        <w:rPr>
          <w:rFonts w:ascii="Cambria" w:eastAsia="Cambria" w:hAnsi="Cambria" w:cs="Cambria"/>
          <w:b/>
          <w:sz w:val="20"/>
          <w:szCs w:val="20"/>
          <w:lang w:eastAsia="en-GB"/>
        </w:rPr>
        <w:t>Section H - Exécution</w:t>
      </w:r>
    </w:p>
    <w:p w14:paraId="1340D93E" w14:textId="77777777" w:rsidR="00825D71" w:rsidRPr="00A94EFD" w:rsidRDefault="00825D71" w:rsidP="00825D71">
      <w:pPr>
        <w:contextualSpacing/>
        <w:rPr>
          <w:rFonts w:ascii="Cambria" w:eastAsia="Cambria" w:hAnsi="Cambria" w:cs="Cambria"/>
          <w:sz w:val="20"/>
          <w:szCs w:val="20"/>
          <w:lang w:eastAsia="en-GB"/>
        </w:rPr>
      </w:pPr>
    </w:p>
    <w:p w14:paraId="39DAD10D" w14:textId="77777777" w:rsidR="00825D71" w:rsidRPr="00A94EFD" w:rsidRDefault="00825D71" w:rsidP="00825D71">
      <w:pPr>
        <w:keepNext/>
        <w:keepLines/>
        <w:ind w:left="10" w:hanging="10"/>
        <w:contextualSpacing/>
        <w:outlineLvl w:val="0"/>
        <w:rPr>
          <w:rFonts w:ascii="Cambria" w:eastAsia="Cambria" w:hAnsi="Cambria" w:cs="Cambria"/>
          <w:b/>
          <w:sz w:val="20"/>
          <w:szCs w:val="20"/>
          <w:lang w:eastAsia="en-GB"/>
        </w:rPr>
      </w:pPr>
      <w:r w:rsidRPr="00A94EFD">
        <w:rPr>
          <w:rFonts w:ascii="Cambria" w:eastAsia="Cambria" w:hAnsi="Cambria" w:cs="Cambria"/>
          <w:b/>
          <w:sz w:val="20"/>
          <w:szCs w:val="20"/>
          <w:lang w:eastAsia="en-GB"/>
        </w:rPr>
        <w:t xml:space="preserve">Exécution </w:t>
      </w:r>
    </w:p>
    <w:p w14:paraId="1A92BC09" w14:textId="77777777" w:rsidR="00825D71" w:rsidRPr="00A94EFD" w:rsidRDefault="00825D71" w:rsidP="00825D71">
      <w:pPr>
        <w:ind w:left="227" w:right="140" w:hanging="8"/>
        <w:contextualSpacing/>
        <w:jc w:val="both"/>
        <w:rPr>
          <w:rFonts w:ascii="Cambria" w:eastAsia="Cambria" w:hAnsi="Cambria" w:cs="Cambria"/>
          <w:sz w:val="20"/>
          <w:szCs w:val="20"/>
          <w:lang w:eastAsia="en-GB"/>
        </w:rPr>
      </w:pPr>
    </w:p>
    <w:p w14:paraId="0A4476B8" w14:textId="7E79ACB7" w:rsidR="00825D71" w:rsidRPr="00A94EFD" w:rsidRDefault="002930C4"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229</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 xml:space="preserve">Les CPC devront prendre les mesures d’exécution appropriées vis-à-vis du navire de pêche battant son pavillon au sujet duquel il a été établi, en vertu de sa législation, qu’il ne respectait pas les dispositions de la présente Recommandation. </w:t>
      </w:r>
    </w:p>
    <w:p w14:paraId="7F8B3553" w14:textId="77777777" w:rsidR="00825D71" w:rsidRPr="00A94EFD" w:rsidRDefault="00825D71" w:rsidP="00825D71">
      <w:pPr>
        <w:ind w:left="48"/>
        <w:contextualSpacing/>
        <w:jc w:val="both"/>
        <w:rPr>
          <w:rFonts w:ascii="Cambria" w:eastAsia="Cambria" w:hAnsi="Cambria" w:cs="Cambria"/>
          <w:sz w:val="20"/>
          <w:szCs w:val="20"/>
          <w:lang w:eastAsia="en-GB"/>
        </w:rPr>
      </w:pPr>
    </w:p>
    <w:p w14:paraId="1A21EE4C" w14:textId="4BC7A84D" w:rsidR="001B4693" w:rsidRPr="00A94EFD" w:rsidRDefault="00825D71" w:rsidP="001B4693">
      <w:pPr>
        <w:ind w:left="426" w:right="123"/>
        <w:jc w:val="both"/>
        <w:rPr>
          <w:rFonts w:ascii="Cambria" w:eastAsia="Cambria" w:hAnsi="Cambria" w:cs="Cambria"/>
          <w:sz w:val="20"/>
          <w:szCs w:val="20"/>
          <w:lang w:eastAsia="en-GB"/>
        </w:rPr>
      </w:pPr>
      <w:r w:rsidRPr="00A94EFD">
        <w:rPr>
          <w:rFonts w:ascii="Cambria" w:eastAsia="Cambria" w:hAnsi="Cambria" w:cs="Cambria"/>
          <w:sz w:val="20"/>
          <w:szCs w:val="20"/>
          <w:lang w:eastAsia="en-GB"/>
        </w:rPr>
        <w:t>Les mesures devront être proportionnelles à la gravité de l'infraction et aux dispositions pertinentes de la législation nationale, de manière à garantir qu'elles privent effectivement les responsables du bénéfice économique tiré de leur infraction, sans préjudice de l'exercice de leur profession. Ces sanctions devront également être susceptibles de produire des résultats proportionnels à la gravité de cette infraction, décourageant ainsi efficacement d'autres infractions de même nature.</w:t>
      </w:r>
    </w:p>
    <w:p w14:paraId="5098FB54" w14:textId="77777777" w:rsidR="00F764CE" w:rsidRPr="00A94EFD" w:rsidRDefault="00F764CE" w:rsidP="001B4693">
      <w:pPr>
        <w:ind w:left="426" w:right="123"/>
        <w:jc w:val="both"/>
        <w:rPr>
          <w:rFonts w:ascii="Cambria" w:eastAsia="Cambria" w:hAnsi="Cambria" w:cs="Cambria"/>
          <w:sz w:val="20"/>
          <w:szCs w:val="20"/>
          <w:lang w:eastAsia="en-GB"/>
        </w:rPr>
      </w:pPr>
    </w:p>
    <w:p w14:paraId="3C88FF1A" w14:textId="07041472" w:rsidR="00825D71" w:rsidRPr="00A94EFD" w:rsidRDefault="002930C4"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230</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La CPC de la ferme devra prendre des mesures d’exécution appropriées concernant la ferme, lorsqu’il a été établi, conformément à sa législation, que la ferme ne respecte pas les dispositions de la présente Recommandation.</w:t>
      </w:r>
    </w:p>
    <w:p w14:paraId="6EAF564B" w14:textId="77777777" w:rsidR="00825D71" w:rsidRPr="00A94EFD" w:rsidRDefault="00825D71" w:rsidP="00825D71">
      <w:pPr>
        <w:contextualSpacing/>
        <w:jc w:val="both"/>
        <w:rPr>
          <w:rFonts w:ascii="Cambria" w:eastAsia="Cambria" w:hAnsi="Cambria" w:cs="Cambria"/>
          <w:sz w:val="20"/>
          <w:szCs w:val="20"/>
          <w:lang w:eastAsia="en-GB"/>
        </w:rPr>
      </w:pPr>
    </w:p>
    <w:p w14:paraId="578E70E2" w14:textId="6FA26CD8" w:rsidR="00825D71" w:rsidRPr="00A94EFD" w:rsidRDefault="00825D71" w:rsidP="00825D71">
      <w:pPr>
        <w:ind w:left="426" w:right="123"/>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 xml:space="preserve">En fonction de la gravité du délit et conformément aux dispositions pertinentes du droit national, ces mesures peuvent inclure notamment, la suspension de l’autorisation ou la radiation du registre de l’ICCAT des établissements d’engraissement du thon rouge établi en vertu du paragraphe </w:t>
      </w:r>
      <w:r w:rsidR="0054211E" w:rsidRPr="00A94EFD">
        <w:rPr>
          <w:rFonts w:ascii="Cambria" w:eastAsia="Cambria" w:hAnsi="Cambria" w:cs="Cambria"/>
          <w:sz w:val="20"/>
          <w:szCs w:val="20"/>
          <w:lang w:eastAsia="en-GB"/>
        </w:rPr>
        <w:t>61</w:t>
      </w:r>
      <w:r w:rsidRPr="00A94EFD">
        <w:rPr>
          <w:rFonts w:ascii="Cambria" w:eastAsia="Cambria" w:hAnsi="Cambria" w:cs="Cambria"/>
          <w:sz w:val="20"/>
          <w:szCs w:val="20"/>
          <w:lang w:eastAsia="en-GB"/>
        </w:rPr>
        <w:t xml:space="preserve"> et/ou des amendes.</w:t>
      </w:r>
    </w:p>
    <w:p w14:paraId="0E8D6ED6" w14:textId="77777777" w:rsidR="00825D71" w:rsidRPr="00A94EFD" w:rsidRDefault="00825D71" w:rsidP="00825D71">
      <w:pPr>
        <w:contextualSpacing/>
        <w:rPr>
          <w:rFonts w:ascii="Cambria" w:eastAsia="Cambria" w:hAnsi="Cambria" w:cs="Cambria"/>
          <w:sz w:val="20"/>
          <w:szCs w:val="20"/>
          <w:lang w:eastAsia="en-GB"/>
        </w:rPr>
      </w:pPr>
    </w:p>
    <w:p w14:paraId="62E1CE53" w14:textId="77777777" w:rsidR="00825D71" w:rsidRPr="00A94EFD" w:rsidRDefault="00825D71" w:rsidP="00825D71">
      <w:pPr>
        <w:contextualSpacing/>
        <w:rPr>
          <w:rFonts w:ascii="Cambria" w:eastAsia="Cambria" w:hAnsi="Cambria" w:cs="Cambria"/>
          <w:sz w:val="20"/>
          <w:szCs w:val="20"/>
          <w:lang w:eastAsia="en-GB"/>
        </w:rPr>
      </w:pPr>
    </w:p>
    <w:p w14:paraId="0BB5240A" w14:textId="604214D4" w:rsidR="00825D71" w:rsidRPr="00A94EFD" w:rsidRDefault="00825D71" w:rsidP="00825D71">
      <w:pPr>
        <w:ind w:left="440" w:right="303" w:hanging="10"/>
        <w:contextualSpacing/>
        <w:jc w:val="center"/>
        <w:rPr>
          <w:rFonts w:ascii="Cambria" w:eastAsia="Cambria" w:hAnsi="Cambria" w:cs="Cambria"/>
          <w:b/>
          <w:sz w:val="20"/>
          <w:szCs w:val="20"/>
          <w:lang w:eastAsia="en-GB"/>
        </w:rPr>
      </w:pPr>
      <w:r w:rsidRPr="00A94EFD">
        <w:rPr>
          <w:rFonts w:ascii="Cambria" w:eastAsia="Cambria" w:hAnsi="Cambria" w:cs="Cambria"/>
          <w:b/>
          <w:sz w:val="20"/>
          <w:szCs w:val="20"/>
          <w:lang w:eastAsia="en-GB"/>
        </w:rPr>
        <w:t xml:space="preserve">IVe </w:t>
      </w:r>
      <w:r w:rsidR="00947E1B" w:rsidRPr="00A94EFD">
        <w:rPr>
          <w:rFonts w:ascii="Cambria" w:eastAsia="Cambria" w:hAnsi="Cambria" w:cs="Cambria"/>
          <w:b/>
          <w:sz w:val="20"/>
          <w:szCs w:val="20"/>
          <w:lang w:eastAsia="en-GB"/>
        </w:rPr>
        <w:t>p</w:t>
      </w:r>
      <w:r w:rsidRPr="00A94EFD">
        <w:rPr>
          <w:rFonts w:ascii="Cambria" w:eastAsia="Cambria" w:hAnsi="Cambria" w:cs="Cambria"/>
          <w:b/>
          <w:sz w:val="20"/>
          <w:szCs w:val="20"/>
          <w:lang w:eastAsia="en-GB"/>
        </w:rPr>
        <w:t>artie :</w:t>
      </w:r>
    </w:p>
    <w:p w14:paraId="3F345DF6" w14:textId="77777777" w:rsidR="00825D71" w:rsidRPr="00A94EFD" w:rsidRDefault="00825D71" w:rsidP="00825D71">
      <w:pPr>
        <w:ind w:left="440" w:right="303" w:hanging="10"/>
        <w:contextualSpacing/>
        <w:jc w:val="center"/>
        <w:rPr>
          <w:rFonts w:ascii="Cambria" w:eastAsia="Cambria" w:hAnsi="Cambria" w:cs="Cambria"/>
          <w:b/>
          <w:sz w:val="20"/>
          <w:szCs w:val="20"/>
          <w:lang w:eastAsia="en-GB"/>
        </w:rPr>
      </w:pPr>
      <w:r w:rsidRPr="00A94EFD">
        <w:rPr>
          <w:rFonts w:ascii="Cambria" w:eastAsia="Cambria" w:hAnsi="Cambria" w:cs="Cambria"/>
          <w:b/>
          <w:sz w:val="20"/>
          <w:szCs w:val="20"/>
          <w:lang w:eastAsia="en-GB"/>
        </w:rPr>
        <w:t>Mesures de contrôle</w:t>
      </w:r>
    </w:p>
    <w:p w14:paraId="57058766" w14:textId="77777777" w:rsidR="00825D71" w:rsidRPr="00A94EFD" w:rsidRDefault="00825D71" w:rsidP="00825D71">
      <w:pPr>
        <w:ind w:left="440" w:right="114" w:hanging="10"/>
        <w:contextualSpacing/>
        <w:jc w:val="center"/>
        <w:rPr>
          <w:rFonts w:ascii="Cambria" w:eastAsia="Cambria" w:hAnsi="Cambria" w:cs="Cambria"/>
          <w:b/>
          <w:sz w:val="20"/>
          <w:szCs w:val="20"/>
          <w:lang w:eastAsia="en-GB"/>
        </w:rPr>
      </w:pPr>
    </w:p>
    <w:p w14:paraId="0A283684" w14:textId="77777777" w:rsidR="00825D71" w:rsidRPr="00A94EFD" w:rsidRDefault="00825D71" w:rsidP="00825D71">
      <w:pPr>
        <w:ind w:left="440" w:right="114" w:hanging="10"/>
        <w:contextualSpacing/>
        <w:jc w:val="center"/>
        <w:rPr>
          <w:rFonts w:ascii="Cambria" w:eastAsia="Cambria" w:hAnsi="Cambria" w:cs="Cambria"/>
          <w:sz w:val="20"/>
          <w:szCs w:val="20"/>
          <w:lang w:eastAsia="en-GB"/>
        </w:rPr>
      </w:pPr>
      <w:r w:rsidRPr="00A94EFD">
        <w:rPr>
          <w:rFonts w:ascii="Cambria" w:eastAsia="Cambria" w:hAnsi="Cambria" w:cs="Cambria"/>
          <w:b/>
          <w:sz w:val="20"/>
          <w:szCs w:val="20"/>
          <w:lang w:eastAsia="en-GB"/>
        </w:rPr>
        <w:t xml:space="preserve">Section I - Mesures commerciales </w:t>
      </w:r>
    </w:p>
    <w:p w14:paraId="43C00CFE" w14:textId="77777777" w:rsidR="00825D71" w:rsidRPr="00A94EFD" w:rsidRDefault="00825D71" w:rsidP="00825D71">
      <w:pPr>
        <w:contextualSpacing/>
        <w:rPr>
          <w:rFonts w:ascii="Cambria" w:eastAsia="Cambria" w:hAnsi="Cambria" w:cs="Cambria"/>
          <w:sz w:val="20"/>
          <w:szCs w:val="20"/>
          <w:lang w:eastAsia="en-GB"/>
        </w:rPr>
      </w:pPr>
      <w:r w:rsidRPr="00A94EFD">
        <w:rPr>
          <w:rFonts w:ascii="Cambria" w:eastAsia="Cambria" w:hAnsi="Cambria" w:cs="Cambria"/>
          <w:b/>
          <w:sz w:val="20"/>
          <w:szCs w:val="20"/>
          <w:lang w:eastAsia="en-GB"/>
        </w:rPr>
        <w:t xml:space="preserve"> </w:t>
      </w:r>
    </w:p>
    <w:p w14:paraId="39BF381A" w14:textId="77777777" w:rsidR="00825D71" w:rsidRPr="00A94EFD" w:rsidRDefault="00825D71" w:rsidP="00825D71">
      <w:pPr>
        <w:keepNext/>
        <w:keepLines/>
        <w:ind w:hanging="10"/>
        <w:contextualSpacing/>
        <w:outlineLvl w:val="0"/>
        <w:rPr>
          <w:rFonts w:ascii="Cambria" w:eastAsia="Cambria" w:hAnsi="Cambria" w:cs="Cambria"/>
          <w:b/>
          <w:sz w:val="20"/>
          <w:szCs w:val="20"/>
          <w:lang w:eastAsia="en-GB"/>
        </w:rPr>
      </w:pPr>
      <w:r w:rsidRPr="00A94EFD">
        <w:rPr>
          <w:rFonts w:ascii="Cambria" w:eastAsia="Cambria" w:hAnsi="Cambria" w:cs="Cambria"/>
          <w:b/>
          <w:sz w:val="20"/>
          <w:szCs w:val="20"/>
          <w:lang w:eastAsia="en-GB"/>
        </w:rPr>
        <w:t>Mesures commerciales</w:t>
      </w:r>
    </w:p>
    <w:p w14:paraId="77D81063" w14:textId="28849ECC" w:rsidR="00825D71" w:rsidRPr="00A94EFD" w:rsidRDefault="00825D71" w:rsidP="00825D71">
      <w:pPr>
        <w:contextualSpacing/>
        <w:rPr>
          <w:rFonts w:ascii="Cambria" w:eastAsia="Cambria" w:hAnsi="Cambria" w:cs="Cambria"/>
          <w:sz w:val="20"/>
          <w:szCs w:val="20"/>
          <w:lang w:eastAsia="en-GB"/>
        </w:rPr>
      </w:pPr>
    </w:p>
    <w:p w14:paraId="36F9A917" w14:textId="2E5F69E1" w:rsidR="00825D71" w:rsidRPr="00A94EFD" w:rsidRDefault="002930C4"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231</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 xml:space="preserve">Conformément à leurs droits et obligations en vertu du droit international, les CPC exportatrices et importatrices devront prendre les mesures nécessaires pour : </w:t>
      </w:r>
    </w:p>
    <w:p w14:paraId="22D8AC67" w14:textId="77777777" w:rsidR="00825D71" w:rsidRPr="00A94EFD" w:rsidRDefault="00825D71" w:rsidP="00825D71">
      <w:pPr>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 xml:space="preserve"> </w:t>
      </w:r>
    </w:p>
    <w:p w14:paraId="289730E1" w14:textId="355F8FF0" w:rsidR="001B4693" w:rsidRPr="00A94EFD" w:rsidRDefault="001B4693" w:rsidP="0054211E">
      <w:pPr>
        <w:numPr>
          <w:ilvl w:val="1"/>
          <w:numId w:val="86"/>
        </w:numPr>
        <w:ind w:left="851" w:hanging="426"/>
        <w:contextualSpacing/>
        <w:jc w:val="both"/>
        <w:rPr>
          <w:rFonts w:ascii="Cambria" w:eastAsia="Cambria" w:hAnsi="Cambria" w:cs="Cambria"/>
          <w:sz w:val="20"/>
          <w:szCs w:val="20"/>
        </w:rPr>
      </w:pPr>
      <w:r w:rsidRPr="00A94EFD">
        <w:rPr>
          <w:rFonts w:ascii="Cambria" w:eastAsia="Cambria" w:hAnsi="Cambria" w:cs="Cambria"/>
          <w:sz w:val="20"/>
          <w:szCs w:val="20"/>
        </w:rPr>
        <w:t xml:space="preserve">interdire </w:t>
      </w:r>
      <w:r w:rsidRPr="00A94EFD">
        <w:rPr>
          <w:rFonts w:ascii="Cambria" w:eastAsia="Cambria" w:hAnsi="Cambria" w:cs="Cambria"/>
          <w:bCs/>
          <w:sz w:val="20"/>
          <w:szCs w:val="20"/>
        </w:rPr>
        <w:t>le</w:t>
      </w:r>
      <w:r w:rsidRPr="00A94EFD">
        <w:rPr>
          <w:rFonts w:ascii="Cambria" w:eastAsia="Cambria" w:hAnsi="Cambria" w:cs="Cambria"/>
          <w:sz w:val="20"/>
          <w:szCs w:val="20"/>
        </w:rPr>
        <w:t xml:space="preserve"> commerce national, le débarquement, les importations, les exportations, les mises en cage aux fins d’élevage, les réexportations et les transbordements de thons rouges de l’Atlantique Est et de la Méditerranée qui ne sont pas accompagnés de la documentation exacte, complète et validée requise par la présente Recommandation, la </w:t>
      </w:r>
      <w:r w:rsidRPr="00A94EFD">
        <w:rPr>
          <w:rFonts w:ascii="Cambria" w:eastAsia="Calibri" w:hAnsi="Cambria"/>
          <w:i/>
          <w:iCs/>
          <w:sz w:val="20"/>
          <w:szCs w:val="22"/>
        </w:rPr>
        <w:t>Recommandation de l’ICCAT amendant et remplaçant la Recommandation 18-13 sur un programme ICCAT de documentation des captures de thon rouge</w:t>
      </w:r>
      <w:r w:rsidRPr="00A94EFD">
        <w:rPr>
          <w:rFonts w:ascii="Cambria" w:eastAsia="Calibri" w:hAnsi="Cambria"/>
          <w:sz w:val="20"/>
          <w:szCs w:val="22"/>
        </w:rPr>
        <w:t xml:space="preserve"> (Rec. 23-21) </w:t>
      </w:r>
      <w:r w:rsidRPr="00A94EFD">
        <w:rPr>
          <w:rFonts w:ascii="Cambria" w:eastAsia="Cambria" w:hAnsi="Cambria" w:cs="Cambria"/>
          <w:sz w:val="20"/>
          <w:szCs w:val="20"/>
        </w:rPr>
        <w:t xml:space="preserve">et la </w:t>
      </w:r>
      <w:r w:rsidR="00333ECF" w:rsidRPr="00A94EFD">
        <w:rPr>
          <w:rFonts w:ascii="Cambria" w:eastAsia="Cambria" w:hAnsi="Cambria" w:cs="Cambria"/>
          <w:sz w:val="20"/>
          <w:szCs w:val="20"/>
          <w:lang w:eastAsia="en-GB"/>
        </w:rPr>
        <w:t>Rec. 24-16</w:t>
      </w:r>
      <w:r w:rsidRPr="00A94EFD">
        <w:rPr>
          <w:rFonts w:ascii="Cambria" w:eastAsia="Cambria" w:hAnsi="Cambria" w:cs="Cambria"/>
          <w:sz w:val="20"/>
          <w:szCs w:val="20"/>
        </w:rPr>
        <w:t xml:space="preserve"> sur le programme de documentation des captures de thon rouge ;</w:t>
      </w:r>
    </w:p>
    <w:p w14:paraId="497D1E21" w14:textId="77777777" w:rsidR="00825D71" w:rsidRPr="00A94EFD" w:rsidRDefault="00825D71" w:rsidP="0054211E">
      <w:pPr>
        <w:spacing w:after="160" w:line="259" w:lineRule="auto"/>
        <w:ind w:left="851" w:hanging="426"/>
        <w:contextualSpacing/>
        <w:jc w:val="both"/>
        <w:rPr>
          <w:rFonts w:ascii="Cambria" w:eastAsia="Cambria" w:hAnsi="Cambria" w:cs="Cambria"/>
          <w:sz w:val="20"/>
          <w:szCs w:val="20"/>
        </w:rPr>
      </w:pPr>
    </w:p>
    <w:p w14:paraId="5FF9B4AC" w14:textId="77777777" w:rsidR="00825D71" w:rsidRPr="00A94EFD" w:rsidRDefault="00825D71" w:rsidP="0054211E">
      <w:pPr>
        <w:numPr>
          <w:ilvl w:val="1"/>
          <w:numId w:val="86"/>
        </w:numPr>
        <w:ind w:left="851" w:hanging="426"/>
        <w:contextualSpacing/>
        <w:jc w:val="both"/>
        <w:rPr>
          <w:rFonts w:ascii="Cambria" w:eastAsia="Cambria" w:hAnsi="Cambria"/>
          <w:sz w:val="20"/>
          <w:szCs w:val="20"/>
        </w:rPr>
      </w:pPr>
      <w:r w:rsidRPr="00A94EFD">
        <w:rPr>
          <w:rFonts w:ascii="Cambria" w:eastAsia="Cambria" w:hAnsi="Cambria" w:cs="Cambria"/>
          <w:sz w:val="20"/>
          <w:szCs w:val="20"/>
        </w:rPr>
        <w:t xml:space="preserve">interdire le </w:t>
      </w:r>
      <w:r w:rsidRPr="00A94EFD">
        <w:rPr>
          <w:rFonts w:ascii="Cambria" w:eastAsia="Cambria" w:hAnsi="Cambria" w:cs="Cambria"/>
          <w:bCs/>
          <w:sz w:val="20"/>
          <w:szCs w:val="20"/>
        </w:rPr>
        <w:t>commerce</w:t>
      </w:r>
      <w:r w:rsidRPr="00A94EFD">
        <w:rPr>
          <w:rFonts w:ascii="Cambria" w:eastAsia="Cambria" w:hAnsi="Cambria" w:cs="Cambria"/>
          <w:sz w:val="20"/>
          <w:szCs w:val="20"/>
        </w:rPr>
        <w:t xml:space="preserve"> national, les importations, les débarquements, la mise en cage aux fins d’élevage, la transformation, les exportations, les réexportations et le transbordement au sein de leur juridiction, de thon rouge de l’Atlantique Est et de la Méditerranée capturé par des navires de pêche ou des madragues dont la CPC ne dispose pas d’un quota ou d’une limite de capture pour cette espèce dans le cadre des mesures de conservation et de gestion de l’ICCAT, ou lorsque les possibilités de pêche de la CPC sont épuisées, ou lorsque les quotas individuels des navires de capture visés au paragraphe 3 sont épuisés ; </w:t>
      </w:r>
    </w:p>
    <w:p w14:paraId="09951EC7" w14:textId="77777777" w:rsidR="00825D71" w:rsidRPr="00A94EFD" w:rsidRDefault="00825D71" w:rsidP="0054211E">
      <w:pPr>
        <w:ind w:left="851" w:hanging="426"/>
        <w:contextualSpacing/>
        <w:rPr>
          <w:rFonts w:ascii="Cambria" w:eastAsia="Cambria" w:hAnsi="Cambria" w:cs="Cambria"/>
          <w:sz w:val="20"/>
          <w:szCs w:val="20"/>
          <w:lang w:eastAsia="en-GB"/>
        </w:rPr>
      </w:pPr>
    </w:p>
    <w:p w14:paraId="38CA682C" w14:textId="77777777" w:rsidR="00825D71" w:rsidRPr="00A94EFD" w:rsidRDefault="00825D71" w:rsidP="0054211E">
      <w:pPr>
        <w:numPr>
          <w:ilvl w:val="1"/>
          <w:numId w:val="86"/>
        </w:numPr>
        <w:ind w:left="851" w:hanging="426"/>
        <w:contextualSpacing/>
        <w:jc w:val="both"/>
        <w:rPr>
          <w:rFonts w:ascii="Cambria" w:eastAsia="Cambria" w:hAnsi="Cambria" w:cs="Cambria"/>
          <w:sz w:val="20"/>
          <w:szCs w:val="20"/>
        </w:rPr>
      </w:pPr>
      <w:r w:rsidRPr="00A94EFD">
        <w:rPr>
          <w:rFonts w:ascii="Cambria" w:eastAsia="Cambria" w:hAnsi="Cambria" w:cs="Cambria"/>
          <w:sz w:val="20"/>
          <w:szCs w:val="20"/>
        </w:rPr>
        <w:t xml:space="preserve">interdire le </w:t>
      </w:r>
      <w:r w:rsidRPr="00A94EFD">
        <w:rPr>
          <w:rFonts w:ascii="Cambria" w:eastAsia="Cambria" w:hAnsi="Cambria" w:cs="Cambria"/>
          <w:bCs/>
          <w:sz w:val="20"/>
          <w:szCs w:val="20"/>
        </w:rPr>
        <w:t>commerce</w:t>
      </w:r>
      <w:r w:rsidRPr="00A94EFD">
        <w:rPr>
          <w:rFonts w:ascii="Cambria" w:eastAsia="Cambria" w:hAnsi="Cambria" w:cs="Cambria"/>
          <w:sz w:val="20"/>
          <w:szCs w:val="20"/>
        </w:rPr>
        <w:t xml:space="preserve"> national, les importations, les débarquements, la transformation et les exportations de thon rouge de l’Atlantique Est et de la Méditerranée depuis les fermes qui ne respectent pas les dispositions relatives à l’élevage stipulées dans la présente Recommandation.</w:t>
      </w:r>
    </w:p>
    <w:p w14:paraId="480B3C72" w14:textId="77777777" w:rsidR="00825D71" w:rsidRPr="00A94EFD" w:rsidRDefault="00825D71" w:rsidP="00825D71">
      <w:pPr>
        <w:rPr>
          <w:rFonts w:ascii="Cambria" w:eastAsia="Cambria" w:hAnsi="Cambria" w:cs="Cambria"/>
          <w:sz w:val="20"/>
          <w:szCs w:val="20"/>
          <w:lang w:eastAsia="en-GB"/>
        </w:rPr>
      </w:pPr>
    </w:p>
    <w:p w14:paraId="721AC0CC" w14:textId="77777777" w:rsidR="00825D71" w:rsidRPr="00A94EFD" w:rsidRDefault="00825D71" w:rsidP="00825D71">
      <w:pPr>
        <w:rPr>
          <w:rFonts w:ascii="Cambria" w:eastAsia="Cambria" w:hAnsi="Cambria" w:cs="Cambria"/>
          <w:b/>
          <w:sz w:val="20"/>
          <w:szCs w:val="20"/>
          <w:lang w:eastAsia="en-GB"/>
        </w:rPr>
      </w:pPr>
    </w:p>
    <w:p w14:paraId="145B64F1" w14:textId="77777777" w:rsidR="002930C4" w:rsidRPr="00A94EFD" w:rsidRDefault="002930C4">
      <w:pPr>
        <w:spacing w:after="160" w:line="259" w:lineRule="auto"/>
        <w:rPr>
          <w:rFonts w:ascii="Cambria" w:eastAsia="Cambria" w:hAnsi="Cambria" w:cs="Cambria"/>
          <w:b/>
          <w:sz w:val="20"/>
          <w:szCs w:val="20"/>
          <w:lang w:eastAsia="en-GB"/>
        </w:rPr>
      </w:pPr>
      <w:r w:rsidRPr="00A94EFD">
        <w:rPr>
          <w:rFonts w:ascii="Cambria" w:eastAsia="Cambria" w:hAnsi="Cambria" w:cs="Cambria"/>
          <w:b/>
          <w:sz w:val="20"/>
          <w:szCs w:val="20"/>
          <w:lang w:eastAsia="en-GB"/>
        </w:rPr>
        <w:br w:type="page"/>
      </w:r>
    </w:p>
    <w:p w14:paraId="076334B8" w14:textId="6234E076" w:rsidR="00825D71" w:rsidRPr="00A94EFD" w:rsidRDefault="00825D71" w:rsidP="00825D71">
      <w:pPr>
        <w:contextualSpacing/>
        <w:jc w:val="center"/>
        <w:rPr>
          <w:rFonts w:ascii="Cambria" w:eastAsia="Cambria" w:hAnsi="Cambria" w:cs="Cambria"/>
          <w:b/>
          <w:sz w:val="20"/>
          <w:szCs w:val="20"/>
          <w:lang w:eastAsia="en-GB"/>
        </w:rPr>
      </w:pPr>
      <w:r w:rsidRPr="00A94EFD">
        <w:rPr>
          <w:rFonts w:ascii="Cambria" w:eastAsia="Cambria" w:hAnsi="Cambria" w:cs="Cambria"/>
          <w:b/>
          <w:sz w:val="20"/>
          <w:szCs w:val="20"/>
          <w:lang w:eastAsia="en-GB"/>
        </w:rPr>
        <w:lastRenderedPageBreak/>
        <w:t>V</w:t>
      </w:r>
      <w:r w:rsidRPr="00A94EFD">
        <w:rPr>
          <w:rFonts w:ascii="Cambria" w:eastAsia="Cambria" w:hAnsi="Cambria" w:cs="Cambria"/>
          <w:b/>
          <w:sz w:val="20"/>
          <w:szCs w:val="20"/>
          <w:vertAlign w:val="superscript"/>
          <w:lang w:eastAsia="en-GB"/>
        </w:rPr>
        <w:t>e</w:t>
      </w:r>
      <w:r w:rsidRPr="00A94EFD">
        <w:rPr>
          <w:rFonts w:ascii="Cambria" w:eastAsia="Cambria" w:hAnsi="Cambria" w:cs="Cambria"/>
          <w:b/>
          <w:sz w:val="20"/>
          <w:szCs w:val="20"/>
          <w:lang w:eastAsia="en-GB"/>
        </w:rPr>
        <w:t xml:space="preserve"> </w:t>
      </w:r>
      <w:r w:rsidR="00947E1B" w:rsidRPr="00A94EFD">
        <w:rPr>
          <w:rFonts w:ascii="Cambria" w:eastAsia="Cambria" w:hAnsi="Cambria" w:cs="Cambria"/>
          <w:b/>
          <w:sz w:val="20"/>
          <w:szCs w:val="20"/>
          <w:lang w:eastAsia="en-GB"/>
        </w:rPr>
        <w:t>p</w:t>
      </w:r>
      <w:r w:rsidRPr="00A94EFD">
        <w:rPr>
          <w:rFonts w:ascii="Cambria" w:eastAsia="Cambria" w:hAnsi="Cambria" w:cs="Cambria"/>
          <w:b/>
          <w:sz w:val="20"/>
          <w:szCs w:val="20"/>
          <w:lang w:eastAsia="en-GB"/>
        </w:rPr>
        <w:t>artie :</w:t>
      </w:r>
    </w:p>
    <w:p w14:paraId="03EA2BD2" w14:textId="77777777" w:rsidR="00825D71" w:rsidRPr="00A94EFD" w:rsidRDefault="00825D71" w:rsidP="00825D71">
      <w:pPr>
        <w:contextualSpacing/>
        <w:jc w:val="center"/>
        <w:rPr>
          <w:rFonts w:ascii="Cambria" w:eastAsia="Cambria" w:hAnsi="Cambria" w:cs="Cambria"/>
          <w:sz w:val="20"/>
          <w:szCs w:val="20"/>
          <w:lang w:eastAsia="en-GB"/>
        </w:rPr>
      </w:pPr>
      <w:r w:rsidRPr="00A94EFD">
        <w:rPr>
          <w:rFonts w:ascii="Cambria" w:eastAsia="Cambria" w:hAnsi="Cambria" w:cs="Cambria"/>
          <w:b/>
          <w:sz w:val="20"/>
          <w:szCs w:val="20"/>
          <w:lang w:eastAsia="en-GB"/>
        </w:rPr>
        <w:t>Programme ICCAT d’inspection internationale conjointe</w:t>
      </w:r>
    </w:p>
    <w:p w14:paraId="499FDAE0" w14:textId="77777777" w:rsidR="00825D71" w:rsidRPr="00A94EFD" w:rsidRDefault="00825D71" w:rsidP="00825D71">
      <w:pPr>
        <w:contextualSpacing/>
        <w:rPr>
          <w:rFonts w:ascii="Cambria" w:eastAsia="Cambria" w:hAnsi="Cambria" w:cs="Cambria"/>
          <w:sz w:val="20"/>
          <w:szCs w:val="20"/>
          <w:lang w:eastAsia="en-GB"/>
        </w:rPr>
      </w:pPr>
    </w:p>
    <w:p w14:paraId="149C9713" w14:textId="736F8372" w:rsidR="00825D71" w:rsidRPr="00A94EFD" w:rsidRDefault="002930C4"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232</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Dans le cadre du plan pluriannuel de gestion du thon rouge, chaque Partie contractante convient, en vertu de l’article IX, paragraphe 3, de la Convention de l’ICCAT, d’appliquer le Programme ICCAT d’inspection internationale conjointe, adopté au cours de sa 4e réunion ordinaire, tenue au mois de novembre 1975 à Madrid, tel que remanié et présenté à l’</w:t>
      </w:r>
      <w:r w:rsidR="00825D71" w:rsidRPr="00A94EFD">
        <w:rPr>
          <w:rFonts w:ascii="Cambria" w:eastAsia="Cambria" w:hAnsi="Cambria" w:cs="Cambria"/>
          <w:b/>
          <w:bCs/>
          <w:sz w:val="20"/>
          <w:szCs w:val="20"/>
          <w:lang w:eastAsia="en-GB"/>
        </w:rPr>
        <w:t>annexe</w:t>
      </w:r>
      <w:r w:rsidR="00825D71" w:rsidRPr="00A94EFD">
        <w:rPr>
          <w:rFonts w:ascii="Cambria" w:eastAsia="Cambria" w:hAnsi="Cambria" w:cs="Cambria"/>
          <w:b/>
          <w:sz w:val="20"/>
          <w:szCs w:val="20"/>
          <w:lang w:eastAsia="en-GB"/>
        </w:rPr>
        <w:t xml:space="preserve"> 7</w:t>
      </w:r>
      <w:r w:rsidR="00825D71" w:rsidRPr="00A94EFD">
        <w:rPr>
          <w:rFonts w:ascii="Cambria" w:eastAsia="Cambria" w:hAnsi="Cambria" w:cs="Cambria"/>
          <w:sz w:val="20"/>
          <w:szCs w:val="20"/>
          <w:lang w:eastAsia="en-GB"/>
        </w:rPr>
        <w:t>.</w:t>
      </w:r>
    </w:p>
    <w:p w14:paraId="565C6342" w14:textId="77777777" w:rsidR="00825D71" w:rsidRPr="00A94EFD" w:rsidRDefault="00825D71" w:rsidP="00825D71">
      <w:pPr>
        <w:ind w:left="426" w:right="123" w:hanging="426"/>
        <w:contextualSpacing/>
        <w:jc w:val="both"/>
        <w:rPr>
          <w:rFonts w:ascii="Cambria" w:eastAsia="Cambria" w:hAnsi="Cambria" w:cs="Cambria"/>
          <w:sz w:val="20"/>
          <w:szCs w:val="20"/>
          <w:lang w:eastAsia="en-GB"/>
        </w:rPr>
      </w:pPr>
    </w:p>
    <w:p w14:paraId="3158AD06" w14:textId="0DBC101B" w:rsidR="00825D71" w:rsidRPr="00A94EFD" w:rsidRDefault="002930C4"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233</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 xml:space="preserve">Le Programme visé au paragraphe </w:t>
      </w:r>
      <w:r w:rsidR="001768E4" w:rsidRPr="00A94EFD">
        <w:rPr>
          <w:rFonts w:ascii="Cambria" w:eastAsia="Cambria" w:hAnsi="Cambria" w:cs="Cambria"/>
          <w:sz w:val="20"/>
          <w:szCs w:val="20"/>
          <w:lang w:eastAsia="en-GB"/>
        </w:rPr>
        <w:t>232</w:t>
      </w:r>
      <w:r w:rsidR="00825D71" w:rsidRPr="00A94EFD">
        <w:rPr>
          <w:rFonts w:ascii="Cambria" w:eastAsia="Cambria" w:hAnsi="Cambria" w:cs="Cambria"/>
          <w:sz w:val="20"/>
          <w:szCs w:val="20"/>
          <w:lang w:eastAsia="en-GB"/>
        </w:rPr>
        <w:t xml:space="preserve"> devra s’appliquer jusqu’à ce que l’ICCAT adopte un programme de suivi, de contrôle et de surveillance qui inclura un Programme ICCAT d’inspection internationale conjointe, sur la base des résultats du Groupe de travail</w:t>
      </w:r>
      <w:r w:rsidR="001768E4" w:rsidRPr="00A94EFD">
        <w:rPr>
          <w:rFonts w:ascii="Cambria" w:eastAsia="Cambria" w:hAnsi="Cambria" w:cs="Cambria"/>
          <w:sz w:val="20"/>
          <w:szCs w:val="20"/>
          <w:lang w:eastAsia="en-GB"/>
        </w:rPr>
        <w:t xml:space="preserve"> IMM</w:t>
      </w:r>
      <w:r w:rsidR="00825D71" w:rsidRPr="00A94EFD">
        <w:rPr>
          <w:rFonts w:ascii="Cambria" w:eastAsia="Cambria" w:hAnsi="Cambria" w:cs="Cambria"/>
          <w:sz w:val="20"/>
          <w:szCs w:val="20"/>
          <w:lang w:eastAsia="en-GB"/>
        </w:rPr>
        <w:t xml:space="preserve"> établi par la </w:t>
      </w:r>
      <w:r w:rsidR="00825D71" w:rsidRPr="00A94EFD">
        <w:rPr>
          <w:rFonts w:ascii="Cambria" w:eastAsia="Cambria" w:hAnsi="Cambria" w:cs="Cambria"/>
          <w:i/>
          <w:iCs/>
          <w:sz w:val="20"/>
          <w:szCs w:val="20"/>
          <w:lang w:eastAsia="en-GB"/>
        </w:rPr>
        <w:t>Résolution de l’IC</w:t>
      </w:r>
      <w:r w:rsidR="00825D71" w:rsidRPr="00A94EFD">
        <w:rPr>
          <w:rFonts w:ascii="Cambria" w:eastAsia="Cambria" w:hAnsi="Cambria" w:cs="Cambria"/>
          <w:i/>
          <w:sz w:val="20"/>
          <w:szCs w:val="20"/>
          <w:lang w:eastAsia="en-GB"/>
        </w:rPr>
        <w:t>CAT sur des mesures de contrôle intégré</w:t>
      </w:r>
      <w:r w:rsidR="00825D71" w:rsidRPr="00A94EFD">
        <w:rPr>
          <w:rFonts w:ascii="Cambria" w:eastAsia="Cambria" w:hAnsi="Cambria" w:cs="Cambria"/>
          <w:sz w:val="20"/>
          <w:szCs w:val="20"/>
          <w:lang w:eastAsia="en-GB"/>
        </w:rPr>
        <w:t xml:space="preserve"> (Rés. 00-20).</w:t>
      </w:r>
    </w:p>
    <w:p w14:paraId="31F2950C" w14:textId="02C28C24" w:rsidR="00825D71" w:rsidRPr="00A94EFD" w:rsidRDefault="00825D71" w:rsidP="00825D71">
      <w:pPr>
        <w:ind w:left="426" w:hanging="426"/>
        <w:contextualSpacing/>
        <w:rPr>
          <w:rFonts w:ascii="Cambria" w:eastAsia="Cambria" w:hAnsi="Cambria" w:cs="Cambria"/>
          <w:sz w:val="20"/>
          <w:szCs w:val="20"/>
          <w:lang w:eastAsia="en-GB"/>
        </w:rPr>
      </w:pPr>
    </w:p>
    <w:p w14:paraId="424CCD58" w14:textId="567D9633" w:rsidR="00825D71" w:rsidRPr="00A94EFD" w:rsidRDefault="002930C4"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234</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Lorsqu’à un moment donné, plus de 15 navires de pêche de quelconque Partie contractante prennent part à des activités de pêche au thon rouge de l’Atlantique Est et de la Méditerranée dans la zone de la Convention, la Partie contractante devra compter, sur la base d’une évaluation des risques, sur la présence d'un navire d’inspection dans la zone de la Convention ou devra coopérer avec une autre Partie contractante afin d’exploiter conjointement un navire d’inspection. Si une Partie contractante ne déploie pas son navire d'inspection ni ne mène d'opérations conjointes, la Partie contractante devra déclarer le résultat de l'évaluation des risques et ses mesures alternatives dans son plan d'inspection visé au paragraphe 10.</w:t>
      </w:r>
    </w:p>
    <w:p w14:paraId="176E7699" w14:textId="77777777" w:rsidR="00825D71" w:rsidRPr="00A94EFD" w:rsidRDefault="00825D71" w:rsidP="00825D71">
      <w:pPr>
        <w:ind w:left="426" w:hanging="426"/>
        <w:contextualSpacing/>
        <w:rPr>
          <w:rFonts w:ascii="Cambria" w:eastAsia="Cambria" w:hAnsi="Cambria" w:cs="Cambria"/>
          <w:sz w:val="20"/>
          <w:szCs w:val="20"/>
          <w:lang w:eastAsia="en-GB"/>
        </w:rPr>
      </w:pPr>
    </w:p>
    <w:p w14:paraId="03C885F5" w14:textId="747882CC" w:rsidR="00825D71" w:rsidRPr="00A94EFD" w:rsidRDefault="002930C4"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235</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Dans les cas où des mesures d'exécution doivent être prises à la suite d'une inspection, les pouvoirs d'exécution des inspecteurs de la Partie contractante du pavillon du navire de pêche, de la ferme ou de la madrague soumis à inspection prévaudront toujours, dans leur territoire, dans leurs eaux juridictionnelles et à bord de leur plateforme d'inspection.</w:t>
      </w:r>
    </w:p>
    <w:p w14:paraId="6A92FF49" w14:textId="77777777" w:rsidR="00FB44C8" w:rsidRPr="00A94EFD" w:rsidRDefault="00FB44C8" w:rsidP="00825D71">
      <w:pPr>
        <w:ind w:left="426" w:right="-1" w:hanging="426"/>
        <w:contextualSpacing/>
        <w:jc w:val="both"/>
        <w:rPr>
          <w:rFonts w:ascii="Cambria" w:eastAsia="Cambria" w:hAnsi="Cambria" w:cs="Cambria"/>
          <w:sz w:val="20"/>
          <w:szCs w:val="20"/>
          <w:lang w:eastAsia="en-GB"/>
        </w:rPr>
      </w:pPr>
    </w:p>
    <w:p w14:paraId="7502938F" w14:textId="77777777" w:rsidR="00FB44C8" w:rsidRPr="00A94EFD" w:rsidRDefault="00FB44C8" w:rsidP="00825D71">
      <w:pPr>
        <w:ind w:left="426" w:right="-1" w:hanging="426"/>
        <w:contextualSpacing/>
        <w:jc w:val="both"/>
        <w:rPr>
          <w:rFonts w:ascii="Cambria" w:eastAsia="Cambria" w:hAnsi="Cambria" w:cs="Cambria"/>
          <w:b/>
          <w:sz w:val="20"/>
          <w:szCs w:val="20"/>
          <w:lang w:eastAsia="en-GB"/>
        </w:rPr>
      </w:pPr>
    </w:p>
    <w:p w14:paraId="3EC7A839" w14:textId="46E54517" w:rsidR="00825D71" w:rsidRPr="00A94EFD" w:rsidRDefault="00825D71" w:rsidP="00825D71">
      <w:pPr>
        <w:ind w:left="440" w:right="466" w:hanging="10"/>
        <w:contextualSpacing/>
        <w:jc w:val="center"/>
        <w:rPr>
          <w:rFonts w:ascii="Cambria" w:eastAsia="Cambria" w:hAnsi="Cambria" w:cs="Cambria"/>
          <w:b/>
          <w:sz w:val="20"/>
          <w:szCs w:val="20"/>
          <w:lang w:eastAsia="en-GB"/>
        </w:rPr>
      </w:pPr>
      <w:r w:rsidRPr="00A94EFD">
        <w:rPr>
          <w:rFonts w:ascii="Cambria" w:eastAsia="Cambria" w:hAnsi="Cambria" w:cs="Cambria"/>
          <w:b/>
          <w:sz w:val="20"/>
          <w:szCs w:val="20"/>
          <w:lang w:eastAsia="en-GB"/>
        </w:rPr>
        <w:t>VI</w:t>
      </w:r>
      <w:r w:rsidRPr="00A94EFD">
        <w:rPr>
          <w:rFonts w:ascii="Cambria" w:eastAsia="Cambria" w:hAnsi="Cambria" w:cs="Cambria"/>
          <w:b/>
          <w:sz w:val="20"/>
          <w:szCs w:val="20"/>
          <w:vertAlign w:val="superscript"/>
          <w:lang w:eastAsia="en-GB"/>
        </w:rPr>
        <w:t xml:space="preserve">e </w:t>
      </w:r>
      <w:r w:rsidR="00947E1B" w:rsidRPr="00A94EFD">
        <w:rPr>
          <w:rFonts w:ascii="Cambria" w:eastAsia="Cambria" w:hAnsi="Cambria" w:cs="Cambria"/>
          <w:b/>
          <w:sz w:val="20"/>
          <w:szCs w:val="20"/>
          <w:lang w:eastAsia="en-GB"/>
        </w:rPr>
        <w:t>p</w:t>
      </w:r>
      <w:r w:rsidRPr="00A94EFD">
        <w:rPr>
          <w:rFonts w:ascii="Cambria" w:eastAsia="Cambria" w:hAnsi="Cambria" w:cs="Cambria"/>
          <w:b/>
          <w:sz w:val="20"/>
          <w:szCs w:val="20"/>
          <w:lang w:eastAsia="en-GB"/>
        </w:rPr>
        <w:t>artie</w:t>
      </w:r>
      <w:r w:rsidR="00947E1B" w:rsidRPr="00A94EFD">
        <w:rPr>
          <w:rFonts w:ascii="Cambria" w:eastAsia="Cambria" w:hAnsi="Cambria" w:cs="Cambria"/>
          <w:b/>
          <w:sz w:val="20"/>
          <w:szCs w:val="20"/>
          <w:lang w:eastAsia="en-GB"/>
        </w:rPr>
        <w:t> :</w:t>
      </w:r>
    </w:p>
    <w:p w14:paraId="0C8D7098" w14:textId="77777777" w:rsidR="00825D71" w:rsidRPr="00A94EFD" w:rsidRDefault="00825D71" w:rsidP="00825D71">
      <w:pPr>
        <w:ind w:left="440" w:right="466" w:hanging="10"/>
        <w:contextualSpacing/>
        <w:jc w:val="center"/>
        <w:rPr>
          <w:rFonts w:ascii="Cambria" w:eastAsia="Cambria" w:hAnsi="Cambria" w:cs="Cambria"/>
          <w:b/>
          <w:sz w:val="20"/>
          <w:szCs w:val="20"/>
          <w:lang w:eastAsia="en-GB"/>
        </w:rPr>
      </w:pPr>
      <w:r w:rsidRPr="00A94EFD">
        <w:rPr>
          <w:rFonts w:ascii="Cambria" w:eastAsia="Cambria" w:hAnsi="Cambria" w:cs="Cambria"/>
          <w:b/>
          <w:sz w:val="20"/>
          <w:szCs w:val="20"/>
          <w:lang w:eastAsia="en-GB"/>
        </w:rPr>
        <w:t>Dispositions finales</w:t>
      </w:r>
    </w:p>
    <w:p w14:paraId="2925418D" w14:textId="77777777" w:rsidR="00825D71" w:rsidRPr="00A94EFD" w:rsidRDefault="00825D71" w:rsidP="00825D71">
      <w:pPr>
        <w:ind w:left="440" w:right="466" w:hanging="10"/>
        <w:contextualSpacing/>
        <w:jc w:val="center"/>
        <w:rPr>
          <w:rFonts w:ascii="Cambria" w:eastAsia="Cambria" w:hAnsi="Cambria" w:cs="Cambria"/>
          <w:sz w:val="20"/>
          <w:szCs w:val="20"/>
          <w:lang w:eastAsia="en-GB"/>
        </w:rPr>
      </w:pPr>
    </w:p>
    <w:p w14:paraId="155078E5" w14:textId="7C86FA9F" w:rsidR="00825D71" w:rsidRPr="00A94EFD" w:rsidRDefault="00825D71" w:rsidP="00825D71">
      <w:pPr>
        <w:keepNext/>
        <w:keepLines/>
        <w:ind w:left="10" w:hanging="10"/>
        <w:contextualSpacing/>
        <w:outlineLvl w:val="0"/>
        <w:rPr>
          <w:rFonts w:ascii="Cambria" w:eastAsia="Cambria" w:hAnsi="Cambria" w:cs="Cambria"/>
          <w:b/>
          <w:sz w:val="20"/>
          <w:szCs w:val="20"/>
          <w:lang w:eastAsia="en-GB"/>
        </w:rPr>
      </w:pPr>
      <w:r w:rsidRPr="00A94EFD">
        <w:rPr>
          <w:rFonts w:ascii="Cambria" w:eastAsia="Cambria" w:hAnsi="Cambria" w:cs="Cambria"/>
          <w:b/>
          <w:sz w:val="20"/>
          <w:szCs w:val="20"/>
          <w:lang w:eastAsia="en-GB"/>
        </w:rPr>
        <w:t>Mise à disposition des données auprès du SCRS</w:t>
      </w:r>
    </w:p>
    <w:p w14:paraId="4B3AA549" w14:textId="77777777" w:rsidR="00825D71" w:rsidRPr="00A94EFD" w:rsidRDefault="00825D71" w:rsidP="00825D71">
      <w:pPr>
        <w:contextualSpacing/>
        <w:rPr>
          <w:rFonts w:ascii="Cambria" w:eastAsia="Cambria" w:hAnsi="Cambria" w:cs="Cambria"/>
          <w:sz w:val="20"/>
          <w:szCs w:val="20"/>
          <w:lang w:eastAsia="en-GB"/>
        </w:rPr>
      </w:pPr>
    </w:p>
    <w:p w14:paraId="23E3AEEC" w14:textId="62ED1952" w:rsidR="00825D71" w:rsidRPr="00A94EFD" w:rsidRDefault="002930C4"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236</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 xml:space="preserve">Le Secrétariat de l’ICCAT devra mettre à la disposition du SCRS toutes les données reçues conformément à la présente Recommandation. Toutes les données devront être traitées de manière confidentielle. </w:t>
      </w:r>
    </w:p>
    <w:p w14:paraId="70BA5F8F" w14:textId="77777777" w:rsidR="00825D71" w:rsidRPr="00A94EFD" w:rsidRDefault="00825D71" w:rsidP="00825D71">
      <w:pPr>
        <w:contextualSpacing/>
        <w:rPr>
          <w:rFonts w:ascii="Cambria" w:eastAsia="Cambria" w:hAnsi="Cambria" w:cs="Cambria"/>
          <w:sz w:val="20"/>
          <w:szCs w:val="20"/>
          <w:lang w:eastAsia="en-GB"/>
        </w:rPr>
      </w:pPr>
    </w:p>
    <w:p w14:paraId="38F0EA42" w14:textId="77777777" w:rsidR="00825D71" w:rsidRPr="00A94EFD" w:rsidRDefault="00825D71" w:rsidP="00825D71">
      <w:pPr>
        <w:keepNext/>
        <w:keepLines/>
        <w:ind w:left="10" w:hanging="10"/>
        <w:contextualSpacing/>
        <w:outlineLvl w:val="0"/>
        <w:rPr>
          <w:rFonts w:ascii="Cambria" w:eastAsia="Cambria" w:hAnsi="Cambria" w:cs="Cambria"/>
          <w:b/>
          <w:sz w:val="20"/>
          <w:szCs w:val="20"/>
          <w:lang w:eastAsia="en-GB"/>
        </w:rPr>
      </w:pPr>
      <w:r w:rsidRPr="00A94EFD">
        <w:rPr>
          <w:rFonts w:ascii="Cambria" w:eastAsia="Cambria" w:hAnsi="Cambria" w:cs="Cambria"/>
          <w:b/>
          <w:sz w:val="20"/>
          <w:szCs w:val="20"/>
          <w:lang w:eastAsia="en-GB"/>
        </w:rPr>
        <w:t>Disposition de révision</w:t>
      </w:r>
    </w:p>
    <w:p w14:paraId="0D57C2D1" w14:textId="77777777" w:rsidR="00825D71" w:rsidRPr="00A94EFD" w:rsidRDefault="00825D71" w:rsidP="00825D71">
      <w:pPr>
        <w:contextualSpacing/>
        <w:rPr>
          <w:rFonts w:ascii="Cambria" w:eastAsia="Cambria" w:hAnsi="Cambria" w:cs="Cambria"/>
          <w:sz w:val="20"/>
          <w:szCs w:val="20"/>
          <w:lang w:eastAsia="en-GB"/>
        </w:rPr>
      </w:pPr>
    </w:p>
    <w:p w14:paraId="7AD9816C" w14:textId="09944405" w:rsidR="00825D71" w:rsidRPr="00A94EFD" w:rsidRDefault="002930C4"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237</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 xml:space="preserve">Conformément au paragraphe 11, l’ICCAT devra tenir une réunion intersessions de la Sous-commission 2 de l'ICCAT tous les ans en mars afin de : </w:t>
      </w:r>
    </w:p>
    <w:p w14:paraId="0547009A" w14:textId="77777777" w:rsidR="00825D71" w:rsidRPr="00A94EFD" w:rsidRDefault="00825D71" w:rsidP="00825D71">
      <w:pPr>
        <w:contextualSpacing/>
        <w:rPr>
          <w:rFonts w:ascii="Cambria" w:eastAsia="Cambria" w:hAnsi="Cambria" w:cs="Cambria"/>
          <w:sz w:val="20"/>
          <w:szCs w:val="20"/>
          <w:lang w:eastAsia="en-GB"/>
        </w:rPr>
      </w:pPr>
    </w:p>
    <w:p w14:paraId="0FEECADF" w14:textId="3B065C2A" w:rsidR="00825D71" w:rsidRPr="00A94EFD" w:rsidRDefault="00825D71" w:rsidP="001768E4">
      <w:pPr>
        <w:numPr>
          <w:ilvl w:val="1"/>
          <w:numId w:val="63"/>
        </w:numPr>
        <w:spacing w:after="120"/>
        <w:ind w:left="850" w:right="125" w:hanging="357"/>
        <w:jc w:val="both"/>
        <w:rPr>
          <w:rFonts w:ascii="Cambria" w:eastAsia="Cambria" w:hAnsi="Cambria" w:cs="Cambria"/>
          <w:sz w:val="20"/>
          <w:szCs w:val="20"/>
          <w:lang w:eastAsia="en-GB"/>
        </w:rPr>
      </w:pPr>
      <w:r w:rsidRPr="00A94EFD">
        <w:rPr>
          <w:rFonts w:ascii="Cambria" w:eastAsia="Cambria" w:hAnsi="Cambria" w:cs="Cambria"/>
          <w:sz w:val="20"/>
          <w:szCs w:val="20"/>
          <w:lang w:eastAsia="en-GB"/>
        </w:rPr>
        <w:t xml:space="preserve">examiner et, le cas échéant, entériner les plans annuels de pêche, de gestion de la capacité d’élevage et d’inspection </w:t>
      </w:r>
      <w:r w:rsidR="0097578E" w:rsidRPr="00A94EFD">
        <w:rPr>
          <w:rFonts w:ascii="Cambria" w:hAnsi="Cambria"/>
          <w:color w:val="000000"/>
          <w:sz w:val="20"/>
        </w:rPr>
        <w:t xml:space="preserve">ainsi que le plan d'aquaculture </w:t>
      </w:r>
      <w:r w:rsidRPr="00A94EFD">
        <w:rPr>
          <w:rFonts w:ascii="Cambria" w:eastAsia="Cambria" w:hAnsi="Cambria" w:cs="Cambria"/>
          <w:sz w:val="20"/>
          <w:szCs w:val="20"/>
          <w:lang w:eastAsia="en-GB"/>
        </w:rPr>
        <w:t xml:space="preserve">envoyés à l’ICCAT en vertu du paragraphe 10 de la présente Recommandation ; </w:t>
      </w:r>
    </w:p>
    <w:p w14:paraId="56E985F5" w14:textId="77777777" w:rsidR="00825D71" w:rsidRPr="00A94EFD" w:rsidRDefault="00825D71" w:rsidP="0097578E">
      <w:pPr>
        <w:numPr>
          <w:ilvl w:val="1"/>
          <w:numId w:val="63"/>
        </w:numPr>
        <w:ind w:left="851" w:right="123"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discuter des éventuels doutes quant à l'interprétation de la présente Recommandation et, le cas échéant, proposer des projets d’amendements pour examen lors de la réunion annuelle.</w:t>
      </w:r>
    </w:p>
    <w:p w14:paraId="57C4E3A4" w14:textId="77777777" w:rsidR="00825D71" w:rsidRPr="00A94EFD" w:rsidRDefault="00825D71" w:rsidP="0097578E">
      <w:pPr>
        <w:ind w:left="851" w:hanging="425"/>
        <w:rPr>
          <w:rFonts w:ascii="Cambria" w:eastAsia="Cambria" w:hAnsi="Cambria" w:cs="Cambria"/>
          <w:b/>
          <w:sz w:val="20"/>
          <w:szCs w:val="20"/>
          <w:lang w:eastAsia="en-GB"/>
        </w:rPr>
      </w:pPr>
    </w:p>
    <w:p w14:paraId="375DEA0A" w14:textId="77777777" w:rsidR="00825D71" w:rsidRPr="00A94EFD" w:rsidRDefault="00825D71" w:rsidP="00825D71">
      <w:pPr>
        <w:keepNext/>
        <w:keepLines/>
        <w:ind w:left="10" w:hanging="10"/>
        <w:contextualSpacing/>
        <w:outlineLvl w:val="0"/>
        <w:rPr>
          <w:rFonts w:ascii="Cambria" w:eastAsia="Cambria" w:hAnsi="Cambria" w:cs="Cambria"/>
          <w:b/>
          <w:sz w:val="20"/>
          <w:szCs w:val="20"/>
          <w:lang w:eastAsia="en-GB"/>
        </w:rPr>
      </w:pPr>
      <w:r w:rsidRPr="00A94EFD">
        <w:rPr>
          <w:rFonts w:ascii="Cambria" w:eastAsia="Cambria" w:hAnsi="Cambria" w:cs="Cambria"/>
          <w:b/>
          <w:sz w:val="20"/>
          <w:szCs w:val="20"/>
          <w:lang w:eastAsia="en-GB"/>
        </w:rPr>
        <w:t>Évaluation</w:t>
      </w:r>
    </w:p>
    <w:p w14:paraId="28E844D8" w14:textId="77777777" w:rsidR="00825D71" w:rsidRPr="00A94EFD" w:rsidRDefault="00825D71" w:rsidP="00825D71">
      <w:pPr>
        <w:contextualSpacing/>
        <w:rPr>
          <w:rFonts w:ascii="Cambria" w:eastAsia="Cambria" w:hAnsi="Cambria" w:cs="Cambria"/>
          <w:sz w:val="20"/>
          <w:szCs w:val="20"/>
          <w:lang w:eastAsia="en-GB"/>
        </w:rPr>
      </w:pPr>
    </w:p>
    <w:p w14:paraId="71A5E9AF" w14:textId="034B119E" w:rsidR="00825D71" w:rsidRPr="00A94EFD" w:rsidRDefault="002930C4"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238</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Toutes les CPC devront transmettre, à la demande du Secrétariat de l’ICCAT, les réglementations et autres documents connexes qu’elles ont adoptés afin de mettre en œuvre la présente Recommandation. Afin d'assurer une plus grande transparence dans la mise en œuvre de la présente Recommandation, le Secrétariat de l’ICCAT élaborera tous les deux ans un rapport sur la mise en œuvre de la présente Recommandation.</w:t>
      </w:r>
    </w:p>
    <w:p w14:paraId="0502C8E7" w14:textId="77777777" w:rsidR="00825D71" w:rsidRPr="00A94EFD" w:rsidRDefault="00825D71" w:rsidP="00825D71">
      <w:pPr>
        <w:keepNext/>
        <w:keepLines/>
        <w:ind w:left="216" w:hanging="10"/>
        <w:contextualSpacing/>
        <w:outlineLvl w:val="0"/>
        <w:rPr>
          <w:rFonts w:ascii="Cambria" w:eastAsia="Cambria" w:hAnsi="Cambria" w:cs="Cambria"/>
          <w:b/>
          <w:sz w:val="20"/>
          <w:szCs w:val="20"/>
          <w:lang w:eastAsia="en-GB"/>
        </w:rPr>
      </w:pPr>
    </w:p>
    <w:p w14:paraId="304FF133" w14:textId="77777777" w:rsidR="00D940E3" w:rsidRPr="00A94EFD" w:rsidRDefault="00D940E3">
      <w:pPr>
        <w:spacing w:after="160" w:line="259" w:lineRule="auto"/>
        <w:rPr>
          <w:rFonts w:ascii="Cambria" w:eastAsia="Cambria" w:hAnsi="Cambria" w:cs="Cambria"/>
          <w:b/>
          <w:sz w:val="20"/>
          <w:szCs w:val="20"/>
          <w:lang w:eastAsia="en-GB"/>
        </w:rPr>
      </w:pPr>
      <w:r w:rsidRPr="00A94EFD">
        <w:rPr>
          <w:rFonts w:ascii="Cambria" w:eastAsia="Cambria" w:hAnsi="Cambria" w:cs="Cambria"/>
          <w:b/>
          <w:sz w:val="20"/>
          <w:szCs w:val="20"/>
          <w:lang w:eastAsia="en-GB"/>
        </w:rPr>
        <w:br w:type="page"/>
      </w:r>
    </w:p>
    <w:p w14:paraId="56E1EFCD" w14:textId="2748D63F" w:rsidR="00825D71" w:rsidRPr="00A94EFD" w:rsidRDefault="00825D71" w:rsidP="00825D71">
      <w:pPr>
        <w:keepNext/>
        <w:keepLines/>
        <w:ind w:left="10" w:hanging="10"/>
        <w:contextualSpacing/>
        <w:outlineLvl w:val="0"/>
        <w:rPr>
          <w:rFonts w:ascii="Cambria" w:eastAsia="Cambria" w:hAnsi="Cambria" w:cs="Cambria"/>
          <w:b/>
          <w:sz w:val="20"/>
          <w:szCs w:val="20"/>
          <w:lang w:eastAsia="en-GB"/>
        </w:rPr>
      </w:pPr>
      <w:r w:rsidRPr="00A94EFD">
        <w:rPr>
          <w:rFonts w:ascii="Cambria" w:eastAsia="Cambria" w:hAnsi="Cambria" w:cs="Cambria"/>
          <w:b/>
          <w:sz w:val="20"/>
          <w:szCs w:val="20"/>
          <w:lang w:eastAsia="en-GB"/>
        </w:rPr>
        <w:lastRenderedPageBreak/>
        <w:t>Exemptions pour les CPC soumises à une obligation de débarquement de thon rouge</w:t>
      </w:r>
    </w:p>
    <w:p w14:paraId="34B979EB" w14:textId="77777777" w:rsidR="00825D71" w:rsidRPr="00A94EFD" w:rsidRDefault="00825D71" w:rsidP="00825D71">
      <w:pPr>
        <w:contextualSpacing/>
        <w:rPr>
          <w:rFonts w:ascii="Cambria" w:eastAsia="Cambria" w:hAnsi="Cambria" w:cs="Cambria"/>
          <w:sz w:val="20"/>
          <w:szCs w:val="20"/>
          <w:lang w:eastAsia="en-GB"/>
        </w:rPr>
      </w:pPr>
    </w:p>
    <w:p w14:paraId="4A86FC2B" w14:textId="27F82EA7" w:rsidR="00825D71" w:rsidRPr="00A94EFD" w:rsidRDefault="002930C4"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239</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Les dispositions de la présente Recommandation portant interdiction de la conservation à bord, du transbordement, du transfert, du débarquement, du transport, du stockage, de la vente, de l’exposition ou de l’offre à la vente de thon rouge ne s’appliquent aux CPC dont la législation nationale mise en place avant 2013 impose que tous les poissons morts ou mourants soient débarqués, à condition que la valeur de ces poissons soit confisquée afin d’empêcher les pêcheurs de tirer un profit commercial de ces poissons. Les CPC concernées devront prendre les mesures nécessaires afin d’empêcher que le poisson confisqué soit exporté vers d’autres CPC. Les quantités de thon rouge dépassant le quota alloué à la CPC conformément à la présente dérogation devront être déduites l’année suivante du quota de la CPC conformément au paragraphe 9.</w:t>
      </w:r>
    </w:p>
    <w:p w14:paraId="0B831BD1" w14:textId="77777777" w:rsidR="00A2030D" w:rsidRPr="00A94EFD" w:rsidRDefault="00A2030D" w:rsidP="00825D71">
      <w:pPr>
        <w:keepNext/>
        <w:keepLines/>
        <w:ind w:left="426" w:hanging="426"/>
        <w:contextualSpacing/>
        <w:jc w:val="both"/>
        <w:outlineLvl w:val="0"/>
        <w:rPr>
          <w:rFonts w:ascii="Cambria" w:eastAsia="Cambria" w:hAnsi="Cambria" w:cs="Cambria"/>
          <w:b/>
          <w:sz w:val="20"/>
          <w:szCs w:val="20"/>
          <w:lang w:eastAsia="en-GB"/>
        </w:rPr>
      </w:pPr>
    </w:p>
    <w:p w14:paraId="7EF92AEE" w14:textId="17EEA86C" w:rsidR="00825D71" w:rsidRPr="00A94EFD" w:rsidRDefault="00825D71" w:rsidP="00825D71">
      <w:pPr>
        <w:keepNext/>
        <w:keepLines/>
        <w:contextualSpacing/>
        <w:outlineLvl w:val="0"/>
        <w:rPr>
          <w:rFonts w:ascii="Cambria" w:eastAsia="Cambria" w:hAnsi="Cambria" w:cs="Cambria"/>
          <w:b/>
          <w:sz w:val="20"/>
          <w:szCs w:val="20"/>
          <w:lang w:eastAsia="en-GB"/>
        </w:rPr>
      </w:pPr>
      <w:bookmarkStart w:id="8" w:name="_Hlk62135271"/>
      <w:r w:rsidRPr="00A94EFD">
        <w:rPr>
          <w:rFonts w:ascii="Cambria" w:eastAsia="Cambria" w:hAnsi="Cambria" w:cs="Cambria"/>
          <w:b/>
          <w:sz w:val="20"/>
          <w:szCs w:val="20"/>
          <w:lang w:eastAsia="en-GB"/>
        </w:rPr>
        <w:t>Annulations</w:t>
      </w:r>
    </w:p>
    <w:p w14:paraId="37F0E46C" w14:textId="77777777" w:rsidR="00825D71" w:rsidRPr="00A94EFD" w:rsidRDefault="00825D71" w:rsidP="00825D71">
      <w:pPr>
        <w:contextualSpacing/>
        <w:rPr>
          <w:rFonts w:ascii="Cambria" w:eastAsia="Cambria" w:hAnsi="Cambria" w:cs="Cambria"/>
          <w:sz w:val="20"/>
          <w:szCs w:val="20"/>
          <w:lang w:eastAsia="en-GB"/>
        </w:rPr>
      </w:pPr>
    </w:p>
    <w:p w14:paraId="2F77D5BB" w14:textId="1C87E55C" w:rsidR="00825D71" w:rsidRPr="00A94EFD" w:rsidRDefault="002930C4" w:rsidP="00825D71">
      <w:pPr>
        <w:ind w:left="426" w:right="-1"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240</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 xml:space="preserve">La présente Recommandation annule et remplace la </w:t>
      </w:r>
      <w:r w:rsidR="009A261C" w:rsidRPr="00A94EFD">
        <w:rPr>
          <w:rFonts w:ascii="Cambria" w:eastAsia="Cambria" w:hAnsi="Cambria" w:cs="Cambria"/>
          <w:i/>
          <w:iCs/>
          <w:sz w:val="20"/>
          <w:szCs w:val="20"/>
          <w:u w:val="single"/>
          <w:lang w:eastAsia="en-GB"/>
        </w:rPr>
        <w:t xml:space="preserve">Recommandation de l’ICCAT amendant la Recommandation 22-08 établissant un plan pluriannuel de gestion du thon rouge dans l’Atlantique Est et la Méditerranée </w:t>
      </w:r>
      <w:r w:rsidR="009A261C" w:rsidRPr="00A94EFD">
        <w:rPr>
          <w:rFonts w:ascii="Cambria" w:eastAsia="Cambria" w:hAnsi="Cambria" w:cs="Cambria"/>
          <w:sz w:val="20"/>
          <w:szCs w:val="20"/>
          <w:u w:val="single"/>
          <w:lang w:eastAsia="en-GB"/>
        </w:rPr>
        <w:t>(Rec. 24-05)</w:t>
      </w:r>
      <w:r w:rsidR="0096578F" w:rsidRPr="00A94EFD">
        <w:rPr>
          <w:rFonts w:ascii="Cambria" w:eastAsia="Cambria" w:hAnsi="Cambria" w:cs="Cambria"/>
          <w:sz w:val="20"/>
          <w:szCs w:val="20"/>
          <w:u w:val="single"/>
          <w:lang w:eastAsia="en-GB"/>
        </w:rPr>
        <w:t>.</w:t>
      </w:r>
    </w:p>
    <w:bookmarkEnd w:id="8"/>
    <w:p w14:paraId="234F4040" w14:textId="77777777" w:rsidR="00825D71" w:rsidRPr="00A94EFD" w:rsidRDefault="00825D71" w:rsidP="00825D71">
      <w:pPr>
        <w:keepNext/>
        <w:keepLines/>
        <w:pBdr>
          <w:top w:val="nil"/>
          <w:left w:val="nil"/>
          <w:bottom w:val="nil"/>
          <w:right w:val="nil"/>
          <w:between w:val="nil"/>
          <w:bar w:val="nil"/>
        </w:pBdr>
        <w:spacing w:after="220" w:line="222" w:lineRule="exact"/>
        <w:ind w:left="426" w:hanging="426"/>
        <w:contextualSpacing/>
        <w:jc w:val="both"/>
        <w:outlineLvl w:val="1"/>
        <w:rPr>
          <w:rFonts w:ascii="Cambria" w:eastAsia="Arial Unicode MS" w:hAnsi="Cambria" w:cs="Arial Unicode MS"/>
          <w:i/>
          <w:iCs/>
          <w:sz w:val="20"/>
          <w:szCs w:val="20"/>
          <w:bdr w:val="nil"/>
          <w:lang w:eastAsia="en-GB"/>
        </w:rPr>
      </w:pPr>
    </w:p>
    <w:p w14:paraId="32609E82" w14:textId="77777777" w:rsidR="00825D71" w:rsidRPr="00A94EFD" w:rsidRDefault="00825D71" w:rsidP="00825D71">
      <w:pPr>
        <w:keepNext/>
        <w:keepLines/>
        <w:pBdr>
          <w:top w:val="nil"/>
          <w:left w:val="nil"/>
          <w:bottom w:val="nil"/>
          <w:right w:val="nil"/>
          <w:between w:val="nil"/>
          <w:bar w:val="nil"/>
        </w:pBdr>
        <w:spacing w:after="220" w:line="222" w:lineRule="exact"/>
        <w:ind w:left="426" w:hanging="426"/>
        <w:contextualSpacing/>
        <w:jc w:val="both"/>
        <w:outlineLvl w:val="1"/>
        <w:rPr>
          <w:rFonts w:ascii="Cambria" w:eastAsia="Arial Unicode MS" w:hAnsi="Cambria" w:cs="Arial Unicode MS"/>
          <w:i/>
          <w:iCs/>
          <w:sz w:val="20"/>
          <w:szCs w:val="20"/>
          <w:bdr w:val="nil"/>
          <w:lang w:eastAsia="en-GB"/>
        </w:rPr>
        <w:sectPr w:rsidR="00825D71" w:rsidRPr="00A94EFD" w:rsidSect="00D771E5">
          <w:headerReference w:type="even" r:id="rId8"/>
          <w:headerReference w:type="default" r:id="rId9"/>
          <w:footerReference w:type="even" r:id="rId10"/>
          <w:footerReference w:type="default" r:id="rId11"/>
          <w:headerReference w:type="first" r:id="rId12"/>
          <w:footerReference w:type="first" r:id="rId13"/>
          <w:pgSz w:w="11900" w:h="16840" w:code="9"/>
          <w:pgMar w:top="1418" w:right="1418" w:bottom="1418" w:left="1418" w:header="851" w:footer="1134" w:gutter="0"/>
          <w:cols w:space="720"/>
          <w:docGrid w:linePitch="326"/>
        </w:sectPr>
      </w:pPr>
    </w:p>
    <w:p w14:paraId="3FADB11A" w14:textId="77777777" w:rsidR="00825D71" w:rsidRPr="00A94EFD" w:rsidRDefault="00825D71" w:rsidP="00825D71">
      <w:pPr>
        <w:widowControl w:val="0"/>
        <w:ind w:left="6480" w:firstLine="720"/>
        <w:contextualSpacing/>
        <w:jc w:val="right"/>
        <w:outlineLvl w:val="0"/>
        <w:rPr>
          <w:rFonts w:ascii="Cambria" w:hAnsi="Cambria"/>
          <w:b/>
          <w:bCs/>
          <w:color w:val="000000"/>
          <w:sz w:val="20"/>
          <w:szCs w:val="20"/>
          <w:lang w:eastAsia="fr-FR" w:bidi="fr-FR"/>
        </w:rPr>
      </w:pPr>
      <w:r w:rsidRPr="00A94EFD">
        <w:rPr>
          <w:rFonts w:ascii="Cambria" w:eastAsia="Cambria" w:hAnsi="Cambria"/>
          <w:b/>
          <w:sz w:val="20"/>
          <w:szCs w:val="20"/>
          <w:lang w:eastAsia="fr-FR"/>
        </w:rPr>
        <w:lastRenderedPageBreak/>
        <w:t>Annexe</w:t>
      </w:r>
      <w:r w:rsidRPr="00A94EFD">
        <w:rPr>
          <w:rFonts w:ascii="Cambria" w:hAnsi="Cambria"/>
          <w:b/>
          <w:bCs/>
          <w:color w:val="000000"/>
          <w:sz w:val="20"/>
          <w:szCs w:val="20"/>
          <w:lang w:eastAsia="fr-FR" w:bidi="fr-FR"/>
        </w:rPr>
        <w:t xml:space="preserve"> 1</w:t>
      </w:r>
    </w:p>
    <w:p w14:paraId="056FFE0D" w14:textId="77777777" w:rsidR="00825D71" w:rsidRPr="00A94EFD" w:rsidRDefault="00825D71" w:rsidP="00825D71">
      <w:pPr>
        <w:widowControl w:val="0"/>
        <w:ind w:left="360"/>
        <w:contextualSpacing/>
        <w:jc w:val="center"/>
        <w:outlineLvl w:val="0"/>
        <w:rPr>
          <w:rFonts w:ascii="Cambria" w:hAnsi="Cambria"/>
          <w:b/>
          <w:bCs/>
          <w:color w:val="000000"/>
          <w:sz w:val="20"/>
          <w:szCs w:val="20"/>
          <w:lang w:eastAsia="fr-FR" w:bidi="fr-FR"/>
        </w:rPr>
      </w:pPr>
    </w:p>
    <w:p w14:paraId="3471F6C4" w14:textId="2485ED1C" w:rsidR="00825D71" w:rsidRPr="00A94EFD" w:rsidRDefault="00825D71" w:rsidP="00825D71">
      <w:pPr>
        <w:ind w:left="360"/>
        <w:contextualSpacing/>
        <w:jc w:val="center"/>
        <w:outlineLvl w:val="0"/>
        <w:rPr>
          <w:rFonts w:ascii="Cambria" w:eastAsia="Cambria" w:hAnsi="Cambria" w:cs="Cambria"/>
          <w:b/>
          <w:bCs/>
          <w:sz w:val="20"/>
          <w:szCs w:val="20"/>
          <w:lang w:eastAsia="en-GB"/>
        </w:rPr>
      </w:pPr>
      <w:bookmarkStart w:id="15" w:name="bookmark43"/>
      <w:r w:rsidRPr="00A94EFD">
        <w:rPr>
          <w:rFonts w:ascii="Cambria" w:eastAsia="Cambria" w:hAnsi="Cambria" w:cs="Cambria"/>
          <w:b/>
          <w:bCs/>
          <w:sz w:val="20"/>
          <w:szCs w:val="20"/>
          <w:lang w:eastAsia="en-GB"/>
        </w:rPr>
        <w:t xml:space="preserve">Conditions spécifiques s’appliquant aux navires de capture pêchant conformément aux dispositions du paragraphe </w:t>
      </w:r>
      <w:r w:rsidR="001768E4" w:rsidRPr="00A94EFD">
        <w:rPr>
          <w:rFonts w:ascii="Cambria" w:eastAsia="Cambria" w:hAnsi="Cambria" w:cs="Cambria"/>
          <w:b/>
          <w:bCs/>
          <w:sz w:val="20"/>
          <w:szCs w:val="20"/>
          <w:lang w:eastAsia="en-GB"/>
        </w:rPr>
        <w:t>34</w:t>
      </w:r>
    </w:p>
    <w:p w14:paraId="13147FF8" w14:textId="77777777" w:rsidR="00825D71" w:rsidRPr="00A94EFD" w:rsidRDefault="00825D71" w:rsidP="00825D71">
      <w:pPr>
        <w:contextualSpacing/>
        <w:rPr>
          <w:rFonts w:ascii="Cambria" w:eastAsia="Arial Unicode MS" w:hAnsi="Cambria" w:cs="Arial Unicode MS"/>
          <w:sz w:val="20"/>
          <w:szCs w:val="20"/>
          <w:lang w:eastAsia="en-GB"/>
        </w:rPr>
      </w:pPr>
    </w:p>
    <w:p w14:paraId="147DFA81" w14:textId="77777777" w:rsidR="00825D71" w:rsidRPr="00A94EFD" w:rsidRDefault="00825D71" w:rsidP="00825D71">
      <w:pPr>
        <w:autoSpaceDE w:val="0"/>
        <w:autoSpaceDN w:val="0"/>
        <w:adjustRightInd w:val="0"/>
        <w:ind w:left="426" w:hanging="426"/>
        <w:contextualSpacing/>
        <w:rPr>
          <w:rFonts w:ascii="Cambria" w:eastAsia="Calibri" w:hAnsi="Cambria" w:cs="Cambria"/>
          <w:sz w:val="20"/>
          <w:szCs w:val="20"/>
          <w:lang w:eastAsia="en-GB"/>
        </w:rPr>
      </w:pPr>
      <w:r w:rsidRPr="00A94EFD">
        <w:rPr>
          <w:rFonts w:ascii="Cambria" w:eastAsia="Calibri" w:hAnsi="Cambria" w:cs="Cambria"/>
          <w:sz w:val="20"/>
          <w:szCs w:val="20"/>
          <w:lang w:eastAsia="en-GB"/>
        </w:rPr>
        <w:t>1.</w:t>
      </w:r>
      <w:r w:rsidRPr="00A94EFD">
        <w:rPr>
          <w:rFonts w:ascii="Cambria" w:eastAsia="Calibri" w:hAnsi="Cambria" w:cs="Cambria"/>
          <w:sz w:val="20"/>
          <w:szCs w:val="20"/>
          <w:lang w:eastAsia="en-GB"/>
        </w:rPr>
        <w:tab/>
        <w:t xml:space="preserve">Les CPC devront limiter : </w:t>
      </w:r>
    </w:p>
    <w:p w14:paraId="3FFFDD30" w14:textId="77777777" w:rsidR="00825D71" w:rsidRPr="00A94EFD" w:rsidRDefault="00825D71" w:rsidP="00825D71">
      <w:pPr>
        <w:autoSpaceDE w:val="0"/>
        <w:autoSpaceDN w:val="0"/>
        <w:adjustRightInd w:val="0"/>
        <w:contextualSpacing/>
        <w:rPr>
          <w:rFonts w:ascii="Cambria" w:eastAsia="Calibri" w:hAnsi="Cambria" w:cs="Cambria"/>
          <w:sz w:val="20"/>
          <w:szCs w:val="20"/>
          <w:lang w:eastAsia="en-GB"/>
        </w:rPr>
      </w:pPr>
    </w:p>
    <w:p w14:paraId="55D5485D" w14:textId="77777777" w:rsidR="00825D71" w:rsidRPr="00A94EFD" w:rsidRDefault="00825D71" w:rsidP="001768E4">
      <w:pPr>
        <w:numPr>
          <w:ilvl w:val="1"/>
          <w:numId w:val="86"/>
        </w:numPr>
        <w:ind w:left="851" w:hanging="426"/>
        <w:contextualSpacing/>
        <w:jc w:val="both"/>
        <w:rPr>
          <w:rFonts w:ascii="Cambria" w:eastAsia="Cambria" w:hAnsi="Cambria" w:cs="Cambria"/>
          <w:bCs/>
          <w:sz w:val="20"/>
          <w:szCs w:val="20"/>
        </w:rPr>
      </w:pPr>
      <w:r w:rsidRPr="00A94EFD">
        <w:rPr>
          <w:rFonts w:ascii="Cambria" w:eastAsia="Cambria" w:hAnsi="Cambria" w:cs="Cambria"/>
          <w:bCs/>
          <w:sz w:val="20"/>
          <w:szCs w:val="20"/>
        </w:rPr>
        <w:t>le nombre maximum de leurs canneurs et ligneurs autorisés à pêcher activement du thon rouge au nombre de navires ayant participé à une pêche dirigée sur le thon rouge en 2006 ;</w:t>
      </w:r>
    </w:p>
    <w:p w14:paraId="02388356" w14:textId="77777777" w:rsidR="00A37A7F" w:rsidRPr="00A94EFD" w:rsidRDefault="00A37A7F" w:rsidP="001768E4">
      <w:pPr>
        <w:ind w:left="851" w:hanging="426"/>
        <w:contextualSpacing/>
        <w:jc w:val="both"/>
        <w:rPr>
          <w:rFonts w:ascii="Cambria" w:eastAsia="Cambria" w:hAnsi="Cambria" w:cs="Cambria"/>
          <w:bCs/>
          <w:sz w:val="20"/>
          <w:szCs w:val="20"/>
        </w:rPr>
      </w:pPr>
    </w:p>
    <w:p w14:paraId="7245EE06" w14:textId="0DA1C71C" w:rsidR="00825D71" w:rsidRPr="00A94EFD" w:rsidRDefault="00825D71" w:rsidP="001768E4">
      <w:pPr>
        <w:numPr>
          <w:ilvl w:val="1"/>
          <w:numId w:val="86"/>
        </w:numPr>
        <w:ind w:left="851" w:hanging="426"/>
        <w:contextualSpacing/>
        <w:jc w:val="both"/>
        <w:rPr>
          <w:rFonts w:ascii="Cambria" w:eastAsia="Cambria" w:hAnsi="Cambria" w:cs="Cambria"/>
          <w:bCs/>
          <w:sz w:val="20"/>
          <w:szCs w:val="20"/>
        </w:rPr>
      </w:pPr>
      <w:r w:rsidRPr="00A94EFD">
        <w:rPr>
          <w:rFonts w:ascii="Cambria" w:eastAsia="Cambria" w:hAnsi="Cambria" w:cs="Cambria"/>
          <w:bCs/>
          <w:sz w:val="20"/>
          <w:szCs w:val="20"/>
        </w:rPr>
        <w:t>le nombre maximum de leurs petits navires côtiers autorisés à pêcher activement du thon rouge en Méditerranée au nombre de navires ayant participé à la pêcherie de thon rouge en 2008</w:t>
      </w:r>
      <w:r w:rsidR="001768E4" w:rsidRPr="00A94EFD">
        <w:rPr>
          <w:rFonts w:ascii="Cambria" w:eastAsia="Cambria" w:hAnsi="Cambria" w:cs="Cambria"/>
          <w:bCs/>
          <w:sz w:val="20"/>
          <w:szCs w:val="20"/>
        </w:rPr>
        <w:t xml:space="preserve">, </w:t>
      </w:r>
      <w:r w:rsidR="00873A62" w:rsidRPr="00A94EFD">
        <w:rPr>
          <w:rFonts w:ascii="Cambria" w:hAnsi="Cambria"/>
          <w:color w:val="000000"/>
          <w:sz w:val="20"/>
        </w:rPr>
        <w:t xml:space="preserve">à </w:t>
      </w:r>
      <w:r w:rsidR="00873A62" w:rsidRPr="00A94EFD">
        <w:rPr>
          <w:rFonts w:ascii="Cambria" w:eastAsia="Cambria" w:hAnsi="Cambria" w:cs="Cambria"/>
          <w:bCs/>
          <w:sz w:val="20"/>
          <w:szCs w:val="20"/>
        </w:rPr>
        <w:t>l'exception</w:t>
      </w:r>
      <w:r w:rsidR="00873A62" w:rsidRPr="00A94EFD">
        <w:rPr>
          <w:rFonts w:ascii="Cambria" w:hAnsi="Cambria"/>
          <w:color w:val="000000"/>
          <w:sz w:val="20"/>
        </w:rPr>
        <w:t xml:space="preserve"> des petits navires côtiers opérant dans le golfe du Lion, dont le nombre </w:t>
      </w:r>
      <w:r w:rsidR="00256FDB" w:rsidRPr="00A94EFD">
        <w:rPr>
          <w:rFonts w:ascii="Cambria" w:hAnsi="Cambria"/>
          <w:color w:val="000000"/>
          <w:sz w:val="20"/>
        </w:rPr>
        <w:t>peut</w:t>
      </w:r>
      <w:r w:rsidR="00873A62" w:rsidRPr="00A94EFD">
        <w:rPr>
          <w:rFonts w:ascii="Cambria" w:hAnsi="Cambria"/>
          <w:color w:val="000000"/>
          <w:sz w:val="20"/>
        </w:rPr>
        <w:t xml:space="preserve"> augmenter jusqu'à 10</w:t>
      </w:r>
      <w:r w:rsidR="001768E4" w:rsidRPr="00A94EFD">
        <w:rPr>
          <w:rFonts w:ascii="Cambria" w:hAnsi="Cambria"/>
          <w:color w:val="000000"/>
          <w:sz w:val="20"/>
        </w:rPr>
        <w:t> </w:t>
      </w:r>
      <w:r w:rsidR="00873A62" w:rsidRPr="00A94EFD">
        <w:rPr>
          <w:rFonts w:ascii="Cambria" w:hAnsi="Cambria"/>
          <w:color w:val="000000"/>
          <w:sz w:val="20"/>
        </w:rPr>
        <w:t>% par rapport au nombre de navires enregistrés en 2008</w:t>
      </w:r>
      <w:r w:rsidRPr="00A94EFD">
        <w:rPr>
          <w:rFonts w:ascii="Cambria" w:eastAsia="Cambria" w:hAnsi="Cambria" w:cs="Cambria"/>
          <w:bCs/>
          <w:sz w:val="20"/>
          <w:szCs w:val="20"/>
        </w:rPr>
        <w:t> ;</w:t>
      </w:r>
    </w:p>
    <w:p w14:paraId="7288EC21" w14:textId="77777777" w:rsidR="00A37A7F" w:rsidRPr="00A94EFD" w:rsidRDefault="00A37A7F" w:rsidP="001768E4">
      <w:pPr>
        <w:ind w:left="851" w:hanging="426"/>
        <w:contextualSpacing/>
        <w:jc w:val="both"/>
        <w:rPr>
          <w:rFonts w:ascii="Cambria" w:eastAsia="Cambria" w:hAnsi="Cambria" w:cs="Cambria"/>
          <w:bCs/>
          <w:sz w:val="20"/>
          <w:szCs w:val="20"/>
        </w:rPr>
      </w:pPr>
    </w:p>
    <w:p w14:paraId="7FC95F00" w14:textId="77777777" w:rsidR="00825D71" w:rsidRPr="00A94EFD" w:rsidRDefault="00825D71" w:rsidP="001768E4">
      <w:pPr>
        <w:numPr>
          <w:ilvl w:val="1"/>
          <w:numId w:val="86"/>
        </w:numPr>
        <w:ind w:left="851" w:hanging="426"/>
        <w:contextualSpacing/>
        <w:jc w:val="both"/>
        <w:rPr>
          <w:rFonts w:ascii="Cambria" w:eastAsia="Cambria" w:hAnsi="Cambria" w:cs="Cambria"/>
          <w:bCs/>
          <w:sz w:val="20"/>
          <w:szCs w:val="20"/>
        </w:rPr>
      </w:pPr>
      <w:r w:rsidRPr="00A94EFD">
        <w:rPr>
          <w:rFonts w:ascii="Cambria" w:eastAsia="Cambria" w:hAnsi="Cambria" w:cs="Cambria"/>
          <w:bCs/>
          <w:sz w:val="20"/>
          <w:szCs w:val="20"/>
        </w:rPr>
        <w:t xml:space="preserve">le nombre maximum de leurs navires de capture autorisés à pêcher activement du thon rouge dans l’Adriatique au nombre de navires ayant participé à la pêcherie de thon rouge en 2008. Chaque CPC devra allouer des quotas individuels aux navires concernés. </w:t>
      </w:r>
    </w:p>
    <w:p w14:paraId="6B4E88E5" w14:textId="77777777" w:rsidR="00825D71" w:rsidRPr="00A94EFD" w:rsidRDefault="00825D71" w:rsidP="00825D71">
      <w:pPr>
        <w:autoSpaceDE w:val="0"/>
        <w:autoSpaceDN w:val="0"/>
        <w:adjustRightInd w:val="0"/>
        <w:contextualSpacing/>
        <w:rPr>
          <w:rFonts w:ascii="Cambria" w:eastAsia="Calibri" w:hAnsi="Cambria" w:cs="Cambria"/>
          <w:sz w:val="20"/>
          <w:szCs w:val="20"/>
          <w:lang w:eastAsia="en-GB"/>
        </w:rPr>
      </w:pPr>
    </w:p>
    <w:p w14:paraId="3EE6A9CF" w14:textId="63E310FC" w:rsidR="00825D71" w:rsidRPr="00A94EFD" w:rsidRDefault="00825D71" w:rsidP="00825D71">
      <w:pPr>
        <w:autoSpaceDE w:val="0"/>
        <w:autoSpaceDN w:val="0"/>
        <w:adjustRightInd w:val="0"/>
        <w:ind w:left="426"/>
        <w:contextualSpacing/>
        <w:jc w:val="both"/>
        <w:rPr>
          <w:rFonts w:ascii="Cambria" w:eastAsia="Calibri" w:hAnsi="Cambria" w:cs="Cambria"/>
          <w:sz w:val="20"/>
          <w:szCs w:val="20"/>
          <w:lang w:eastAsia="en-GB"/>
        </w:rPr>
      </w:pPr>
      <w:r w:rsidRPr="00A94EFD">
        <w:rPr>
          <w:rFonts w:ascii="Cambria" w:eastAsia="Calibri" w:hAnsi="Cambria" w:cs="Cambria"/>
          <w:sz w:val="20"/>
          <w:szCs w:val="20"/>
          <w:lang w:eastAsia="en-GB"/>
        </w:rPr>
        <w:t xml:space="preserve">Les CPC devront délivrer des autorisations spécifiques aux navires visés au paragraphe 1 de la présente </w:t>
      </w:r>
      <w:r w:rsidRPr="00A94EFD">
        <w:rPr>
          <w:rFonts w:ascii="Cambria" w:eastAsia="Cambria" w:hAnsi="Cambria" w:cs="Cambria"/>
          <w:b/>
          <w:bCs/>
          <w:sz w:val="20"/>
          <w:szCs w:val="20"/>
          <w:lang w:eastAsia="en-GB"/>
        </w:rPr>
        <w:t>annexe</w:t>
      </w:r>
      <w:r w:rsidRPr="00A94EFD">
        <w:rPr>
          <w:rFonts w:ascii="Cambria" w:eastAsia="Calibri" w:hAnsi="Cambria" w:cs="Cambria"/>
          <w:sz w:val="20"/>
          <w:szCs w:val="20"/>
          <w:lang w:eastAsia="en-GB"/>
        </w:rPr>
        <w:t xml:space="preserve">. Ces navires devront figurer sur la liste des navires de capture visée au paragraphe </w:t>
      </w:r>
      <w:r w:rsidRPr="00A94EFD">
        <w:rPr>
          <w:rFonts w:ascii="Cambria" w:eastAsia="Cambria" w:hAnsi="Cambria" w:cs="Cambria"/>
          <w:sz w:val="20"/>
          <w:szCs w:val="20"/>
          <w:lang w:eastAsia="en-GB"/>
        </w:rPr>
        <w:t>4</w:t>
      </w:r>
      <w:r w:rsidR="001768E4" w:rsidRPr="00A94EFD">
        <w:rPr>
          <w:rFonts w:ascii="Cambria" w:eastAsia="Cambria" w:hAnsi="Cambria" w:cs="Cambria"/>
          <w:sz w:val="20"/>
          <w:szCs w:val="20"/>
          <w:lang w:eastAsia="en-GB"/>
        </w:rPr>
        <w:t>8</w:t>
      </w:r>
      <w:r w:rsidRPr="00A94EFD">
        <w:rPr>
          <w:rFonts w:ascii="Cambria" w:eastAsia="Cambria" w:hAnsi="Cambria" w:cs="Cambria"/>
          <w:sz w:val="20"/>
          <w:szCs w:val="20"/>
          <w:lang w:eastAsia="en-GB"/>
        </w:rPr>
        <w:t xml:space="preserve"> a) </w:t>
      </w:r>
      <w:r w:rsidRPr="00A94EFD">
        <w:rPr>
          <w:rFonts w:ascii="Cambria" w:eastAsia="Calibri" w:hAnsi="Cambria" w:cs="Cambria"/>
          <w:sz w:val="20"/>
          <w:szCs w:val="20"/>
          <w:lang w:eastAsia="en-GB"/>
        </w:rPr>
        <w:t>de la présente Recommandation et seront soumis aux conditions relatives aux modifications qui y sont prévues.</w:t>
      </w:r>
    </w:p>
    <w:p w14:paraId="320D4457" w14:textId="77777777" w:rsidR="00825D71" w:rsidRPr="00A94EFD" w:rsidRDefault="00825D71" w:rsidP="00825D71">
      <w:pPr>
        <w:autoSpaceDE w:val="0"/>
        <w:autoSpaceDN w:val="0"/>
        <w:adjustRightInd w:val="0"/>
        <w:contextualSpacing/>
        <w:rPr>
          <w:rFonts w:ascii="Cambria" w:eastAsia="Calibri" w:hAnsi="Cambria" w:cs="Cambria"/>
          <w:sz w:val="20"/>
          <w:szCs w:val="20"/>
          <w:lang w:eastAsia="en-GB"/>
        </w:rPr>
      </w:pPr>
    </w:p>
    <w:p w14:paraId="420384CA" w14:textId="0D1C46ED" w:rsidR="00825D71" w:rsidRPr="00A94EFD" w:rsidRDefault="00825D71" w:rsidP="00825D71">
      <w:pPr>
        <w:autoSpaceDE w:val="0"/>
        <w:autoSpaceDN w:val="0"/>
        <w:adjustRightInd w:val="0"/>
        <w:ind w:left="426" w:hanging="426"/>
        <w:contextualSpacing/>
        <w:jc w:val="both"/>
        <w:rPr>
          <w:rFonts w:ascii="Cambria" w:eastAsia="Calibri" w:hAnsi="Cambria" w:cs="Cambria"/>
          <w:sz w:val="20"/>
          <w:szCs w:val="20"/>
          <w:lang w:eastAsia="en-GB"/>
        </w:rPr>
      </w:pPr>
      <w:r w:rsidRPr="00A94EFD">
        <w:rPr>
          <w:rFonts w:ascii="Cambria" w:eastAsia="Calibri" w:hAnsi="Cambria" w:cs="Cambria"/>
          <w:sz w:val="20"/>
          <w:szCs w:val="20"/>
          <w:lang w:eastAsia="en-GB"/>
        </w:rPr>
        <w:t>2.</w:t>
      </w:r>
      <w:r w:rsidRPr="00A94EFD">
        <w:rPr>
          <w:rFonts w:ascii="Cambria" w:eastAsia="Calibri" w:hAnsi="Cambria" w:cs="Cambria"/>
          <w:sz w:val="20"/>
          <w:szCs w:val="20"/>
          <w:lang w:eastAsia="en-GB"/>
        </w:rPr>
        <w:tab/>
        <w:t xml:space="preserve">Chaque CPC </w:t>
      </w:r>
      <w:r w:rsidR="001768E4" w:rsidRPr="00A94EFD">
        <w:rPr>
          <w:rFonts w:ascii="Cambria" w:eastAsia="Calibri" w:hAnsi="Cambria" w:cs="Cambria"/>
          <w:sz w:val="20"/>
          <w:szCs w:val="20"/>
          <w:lang w:eastAsia="en-GB"/>
        </w:rPr>
        <w:t>peut</w:t>
      </w:r>
      <w:r w:rsidRPr="00A94EFD">
        <w:rPr>
          <w:rFonts w:ascii="Cambria" w:eastAsia="Calibri" w:hAnsi="Cambria" w:cs="Cambria"/>
          <w:sz w:val="20"/>
          <w:szCs w:val="20"/>
          <w:lang w:eastAsia="en-GB"/>
        </w:rPr>
        <w:t xml:space="preserve"> allouer un maximum de 7</w:t>
      </w:r>
      <w:r w:rsidR="001768E4" w:rsidRPr="00A94EFD">
        <w:rPr>
          <w:rFonts w:ascii="Cambria" w:eastAsia="Calibri" w:hAnsi="Cambria" w:cs="Cambria"/>
          <w:sz w:val="20"/>
          <w:szCs w:val="20"/>
          <w:lang w:eastAsia="en-GB"/>
        </w:rPr>
        <w:t> </w:t>
      </w:r>
      <w:r w:rsidRPr="00A94EFD">
        <w:rPr>
          <w:rFonts w:ascii="Cambria" w:eastAsia="Calibri" w:hAnsi="Cambria" w:cs="Cambria"/>
          <w:sz w:val="20"/>
          <w:szCs w:val="20"/>
          <w:lang w:eastAsia="en-GB"/>
        </w:rPr>
        <w:t>% de son quota de thon rouge à ses canneurs et ses ligneurs.</w:t>
      </w:r>
    </w:p>
    <w:p w14:paraId="1C0A024A" w14:textId="77777777" w:rsidR="00825D71" w:rsidRPr="00A94EFD" w:rsidRDefault="00825D71" w:rsidP="00825D71">
      <w:pPr>
        <w:autoSpaceDE w:val="0"/>
        <w:autoSpaceDN w:val="0"/>
        <w:adjustRightInd w:val="0"/>
        <w:contextualSpacing/>
        <w:jc w:val="both"/>
        <w:rPr>
          <w:rFonts w:ascii="Cambria" w:eastAsia="Calibri" w:hAnsi="Cambria" w:cs="Cambria"/>
          <w:sz w:val="20"/>
          <w:szCs w:val="20"/>
          <w:lang w:eastAsia="en-GB"/>
        </w:rPr>
      </w:pPr>
    </w:p>
    <w:p w14:paraId="39E391B4" w14:textId="04B1F55D" w:rsidR="004E3560" w:rsidRPr="00A94EFD" w:rsidRDefault="00825D71" w:rsidP="004E3560">
      <w:pPr>
        <w:autoSpaceDE w:val="0"/>
        <w:autoSpaceDN w:val="0"/>
        <w:adjustRightInd w:val="0"/>
        <w:ind w:left="426" w:hanging="426"/>
        <w:contextualSpacing/>
        <w:jc w:val="both"/>
        <w:rPr>
          <w:rFonts w:ascii="Cambria" w:eastAsia="Cambria" w:hAnsi="Cambria"/>
          <w:color w:val="000000"/>
          <w:sz w:val="20"/>
          <w:szCs w:val="20"/>
        </w:rPr>
      </w:pPr>
      <w:r w:rsidRPr="00A94EFD">
        <w:rPr>
          <w:rFonts w:ascii="Cambria" w:eastAsia="Calibri" w:hAnsi="Cambria" w:cs="Cambria"/>
          <w:sz w:val="20"/>
          <w:szCs w:val="20"/>
          <w:lang w:eastAsia="en-GB"/>
        </w:rPr>
        <w:t>3.</w:t>
      </w:r>
      <w:r w:rsidRPr="00A94EFD">
        <w:rPr>
          <w:rFonts w:ascii="Cambria" w:eastAsia="Calibri" w:hAnsi="Cambria" w:cs="Cambria"/>
          <w:sz w:val="20"/>
          <w:szCs w:val="20"/>
          <w:lang w:eastAsia="en-GB"/>
        </w:rPr>
        <w:tab/>
        <w:t xml:space="preserve">Chaque CPC </w:t>
      </w:r>
      <w:r w:rsidR="001768E4" w:rsidRPr="00A94EFD">
        <w:rPr>
          <w:rFonts w:ascii="Cambria" w:eastAsia="Calibri" w:hAnsi="Cambria" w:cs="Cambria"/>
          <w:sz w:val="20"/>
          <w:szCs w:val="20"/>
          <w:lang w:eastAsia="en-GB"/>
        </w:rPr>
        <w:t xml:space="preserve">peut </w:t>
      </w:r>
      <w:r w:rsidRPr="00A94EFD">
        <w:rPr>
          <w:rFonts w:ascii="Cambria" w:eastAsia="Calibri" w:hAnsi="Cambria" w:cs="Cambria"/>
          <w:sz w:val="20"/>
          <w:szCs w:val="20"/>
          <w:lang w:eastAsia="en-GB"/>
        </w:rPr>
        <w:t xml:space="preserve">allouer un maximum de 2 % de son quota de thon rouge à ses </w:t>
      </w:r>
      <w:r w:rsidRPr="00A94EFD">
        <w:rPr>
          <w:rFonts w:ascii="Cambria" w:eastAsia="Arial Unicode MS" w:hAnsi="Cambria" w:cs="Cambria"/>
          <w:sz w:val="20"/>
          <w:szCs w:val="20"/>
          <w:lang w:eastAsia="en-GB"/>
        </w:rPr>
        <w:t xml:space="preserve">petits navires côtiers de </w:t>
      </w:r>
      <w:r w:rsidRPr="00A94EFD">
        <w:rPr>
          <w:rFonts w:ascii="Cambria" w:eastAsia="Calibri" w:hAnsi="Cambria" w:cs="Cambria"/>
          <w:sz w:val="20"/>
          <w:szCs w:val="20"/>
          <w:lang w:eastAsia="en-GB"/>
        </w:rPr>
        <w:t>poissons frais en Méditerranée.</w:t>
      </w:r>
      <w:r w:rsidR="004E3560" w:rsidRPr="00A94EFD">
        <w:rPr>
          <w:rFonts w:ascii="Cambria" w:eastAsia="Calibri" w:hAnsi="Cambria" w:cs="Cambria"/>
          <w:sz w:val="20"/>
          <w:szCs w:val="20"/>
          <w:lang w:eastAsia="en-GB"/>
        </w:rPr>
        <w:t xml:space="preserve"> </w:t>
      </w:r>
      <w:r w:rsidR="004E3560" w:rsidRPr="00A94EFD">
        <w:rPr>
          <w:rFonts w:ascii="Cambria" w:hAnsi="Cambria"/>
          <w:color w:val="000000"/>
          <w:sz w:val="20"/>
        </w:rPr>
        <w:t xml:space="preserve">Toutefois, dans le golfe du Lion, ce pourcentage </w:t>
      </w:r>
      <w:r w:rsidR="001768E4" w:rsidRPr="00A94EFD">
        <w:rPr>
          <w:rFonts w:ascii="Cambria" w:eastAsia="Calibri" w:hAnsi="Cambria" w:cs="Cambria"/>
          <w:sz w:val="20"/>
          <w:szCs w:val="20"/>
          <w:lang w:eastAsia="en-GB"/>
        </w:rPr>
        <w:t xml:space="preserve">peut </w:t>
      </w:r>
      <w:r w:rsidR="004E3560" w:rsidRPr="00A94EFD">
        <w:rPr>
          <w:rFonts w:ascii="Cambria" w:hAnsi="Cambria"/>
          <w:color w:val="000000"/>
          <w:sz w:val="20"/>
        </w:rPr>
        <w:t>atteindre 4</w:t>
      </w:r>
      <w:r w:rsidR="001768E4" w:rsidRPr="00A94EFD">
        <w:rPr>
          <w:rFonts w:ascii="Cambria" w:hAnsi="Cambria"/>
          <w:color w:val="000000"/>
          <w:sz w:val="20"/>
        </w:rPr>
        <w:t> </w:t>
      </w:r>
      <w:r w:rsidR="004E3560" w:rsidRPr="00A94EFD">
        <w:rPr>
          <w:rFonts w:ascii="Cambria" w:hAnsi="Cambria"/>
          <w:color w:val="000000"/>
          <w:sz w:val="20"/>
        </w:rPr>
        <w:t>%.</w:t>
      </w:r>
    </w:p>
    <w:p w14:paraId="644C3E56" w14:textId="77777777" w:rsidR="00825D71" w:rsidRPr="00A94EFD" w:rsidRDefault="00825D71" w:rsidP="00825D71">
      <w:pPr>
        <w:autoSpaceDE w:val="0"/>
        <w:autoSpaceDN w:val="0"/>
        <w:adjustRightInd w:val="0"/>
        <w:contextualSpacing/>
        <w:jc w:val="both"/>
        <w:rPr>
          <w:rFonts w:ascii="Cambria" w:eastAsia="Calibri" w:hAnsi="Cambria" w:cs="Cambria"/>
          <w:sz w:val="20"/>
          <w:szCs w:val="20"/>
          <w:lang w:eastAsia="en-GB"/>
        </w:rPr>
      </w:pPr>
    </w:p>
    <w:p w14:paraId="5C0055E3" w14:textId="43D2B88C" w:rsidR="00825D71" w:rsidRPr="00A94EFD" w:rsidRDefault="00825D71" w:rsidP="00825D71">
      <w:pPr>
        <w:ind w:left="425"/>
        <w:contextualSpacing/>
        <w:jc w:val="both"/>
        <w:rPr>
          <w:rFonts w:ascii="Cambria" w:eastAsia="Arial Unicode MS" w:hAnsi="Cambria" w:cs="Arial Unicode MS"/>
          <w:sz w:val="20"/>
          <w:szCs w:val="20"/>
          <w:lang w:eastAsia="en-GB"/>
        </w:rPr>
      </w:pPr>
      <w:r w:rsidRPr="00A94EFD">
        <w:rPr>
          <w:rFonts w:ascii="Cambria" w:eastAsia="Arial Unicode MS" w:hAnsi="Cambria" w:cs="Arial Unicode MS"/>
          <w:sz w:val="20"/>
          <w:szCs w:val="20"/>
          <w:lang w:eastAsia="en-GB"/>
        </w:rPr>
        <w:t xml:space="preserve">Chaque CPC </w:t>
      </w:r>
      <w:r w:rsidR="001768E4" w:rsidRPr="00A94EFD">
        <w:rPr>
          <w:rFonts w:ascii="Cambria" w:eastAsia="Calibri" w:hAnsi="Cambria" w:cs="Cambria"/>
          <w:sz w:val="20"/>
          <w:szCs w:val="20"/>
          <w:lang w:eastAsia="en-GB"/>
        </w:rPr>
        <w:t xml:space="preserve">peut </w:t>
      </w:r>
      <w:r w:rsidRPr="00A94EFD">
        <w:rPr>
          <w:rFonts w:ascii="Cambria" w:eastAsia="Arial Unicode MS" w:hAnsi="Cambria" w:cs="Arial Unicode MS"/>
          <w:sz w:val="20"/>
          <w:szCs w:val="20"/>
          <w:lang w:eastAsia="en-GB"/>
        </w:rPr>
        <w:t>allouer un maximum de 90</w:t>
      </w:r>
      <w:r w:rsidR="001768E4" w:rsidRPr="00A94EFD">
        <w:rPr>
          <w:rFonts w:ascii="Cambria" w:eastAsia="Arial Unicode MS" w:hAnsi="Cambria" w:cs="Arial Unicode MS"/>
          <w:sz w:val="20"/>
          <w:szCs w:val="20"/>
          <w:lang w:eastAsia="en-GB"/>
        </w:rPr>
        <w:t> </w:t>
      </w:r>
      <w:r w:rsidRPr="00A94EFD">
        <w:rPr>
          <w:rFonts w:ascii="Cambria" w:eastAsia="Arial Unicode MS" w:hAnsi="Cambria" w:cs="Arial Unicode MS"/>
          <w:sz w:val="20"/>
          <w:szCs w:val="20"/>
          <w:lang w:eastAsia="en-GB"/>
        </w:rPr>
        <w:t>% de son quota de thon rouge à ses navires de capture dans l’Adriatique à des fins d’élevage.</w:t>
      </w:r>
    </w:p>
    <w:p w14:paraId="13EBCDD8" w14:textId="77777777" w:rsidR="00825D71" w:rsidRPr="00A94EFD" w:rsidRDefault="00825D71" w:rsidP="00825D71">
      <w:pPr>
        <w:contextualSpacing/>
        <w:jc w:val="both"/>
        <w:rPr>
          <w:rFonts w:ascii="Cambria" w:eastAsia="Arial Unicode MS" w:hAnsi="Cambria" w:cs="Arial Unicode MS"/>
          <w:sz w:val="20"/>
          <w:szCs w:val="20"/>
          <w:lang w:eastAsia="en-GB"/>
        </w:rPr>
      </w:pPr>
    </w:p>
    <w:p w14:paraId="58448BEB" w14:textId="77777777" w:rsidR="00825D71" w:rsidRPr="00A94EFD" w:rsidRDefault="00825D71" w:rsidP="00825D71">
      <w:pPr>
        <w:tabs>
          <w:tab w:val="left" w:pos="1418"/>
          <w:tab w:val="left" w:leader="dot" w:pos="8222"/>
          <w:tab w:val="right" w:pos="8647"/>
        </w:tabs>
        <w:ind w:left="425" w:hanging="425"/>
        <w:contextualSpacing/>
        <w:jc w:val="both"/>
        <w:rPr>
          <w:rFonts w:ascii="Cambria" w:eastAsia="Calibri" w:hAnsi="Cambria" w:cs="Cambria"/>
          <w:sz w:val="20"/>
          <w:szCs w:val="20"/>
          <w:lang w:eastAsia="en-GB"/>
        </w:rPr>
      </w:pPr>
      <w:r w:rsidRPr="00A94EFD">
        <w:rPr>
          <w:rFonts w:ascii="Cambria" w:eastAsia="Calibri" w:hAnsi="Cambria" w:cs="Cambria"/>
          <w:sz w:val="20"/>
          <w:szCs w:val="20"/>
          <w:lang w:eastAsia="en-GB"/>
        </w:rPr>
        <w:t>4.</w:t>
      </w:r>
      <w:r w:rsidRPr="00A94EFD">
        <w:rPr>
          <w:rFonts w:ascii="Cambria" w:eastAsia="Calibri" w:hAnsi="Cambria" w:cs="Cambria"/>
          <w:sz w:val="20"/>
          <w:szCs w:val="20"/>
          <w:lang w:eastAsia="en-GB"/>
        </w:rPr>
        <w:tab/>
        <w:t xml:space="preserve">Les CPC dont les canneurs, les palangriers, les ligneurs à lignes à main et les ligneurs à lignes de traîne sont autorisés à pêcher du thon rouge dans l’Atlantique Est et en </w:t>
      </w:r>
      <w:r w:rsidRPr="00A94EFD">
        <w:rPr>
          <w:rFonts w:ascii="Cambria" w:eastAsia="Batang" w:hAnsi="Cambria" w:cs="Cambria"/>
          <w:sz w:val="20"/>
          <w:szCs w:val="20"/>
          <w:lang w:eastAsia="en-GB"/>
        </w:rPr>
        <w:t>Méditerranée</w:t>
      </w:r>
      <w:r w:rsidRPr="00A94EFD">
        <w:rPr>
          <w:rFonts w:ascii="Cambria" w:eastAsia="Calibri" w:hAnsi="Cambria" w:cs="Cambria"/>
          <w:sz w:val="20"/>
          <w:szCs w:val="20"/>
          <w:lang w:eastAsia="en-GB"/>
        </w:rPr>
        <w:t xml:space="preserve"> devront instaurer des exigences en matière de marques de suivi apposées sur la queue comme suit :</w:t>
      </w:r>
    </w:p>
    <w:p w14:paraId="58B895E7" w14:textId="77777777" w:rsidR="00825D71" w:rsidRPr="00A94EFD" w:rsidRDefault="00825D71" w:rsidP="00825D71">
      <w:pPr>
        <w:tabs>
          <w:tab w:val="left" w:pos="340"/>
          <w:tab w:val="left" w:pos="1418"/>
          <w:tab w:val="left" w:leader="dot" w:pos="8222"/>
          <w:tab w:val="right" w:pos="8647"/>
        </w:tabs>
        <w:ind w:left="340"/>
        <w:contextualSpacing/>
        <w:jc w:val="both"/>
        <w:rPr>
          <w:rFonts w:ascii="Cambria" w:eastAsia="Calibri" w:hAnsi="Cambria" w:cs="Cambria"/>
          <w:sz w:val="20"/>
          <w:szCs w:val="20"/>
          <w:lang w:eastAsia="en-GB"/>
        </w:rPr>
      </w:pPr>
    </w:p>
    <w:p w14:paraId="3C5BAF76" w14:textId="77777777" w:rsidR="00825D71" w:rsidRPr="00A94EFD" w:rsidRDefault="00825D71" w:rsidP="00825D71">
      <w:pPr>
        <w:tabs>
          <w:tab w:val="left" w:pos="900"/>
          <w:tab w:val="left" w:leader="dot" w:pos="8222"/>
          <w:tab w:val="right" w:pos="8647"/>
        </w:tabs>
        <w:spacing w:after="120"/>
        <w:ind w:left="850" w:hanging="425"/>
        <w:jc w:val="both"/>
        <w:rPr>
          <w:rFonts w:ascii="Cambria" w:eastAsia="Calibri" w:hAnsi="Cambria" w:cs="Cambria"/>
          <w:sz w:val="20"/>
          <w:szCs w:val="20"/>
          <w:lang w:eastAsia="en-GB"/>
        </w:rPr>
      </w:pPr>
      <w:r w:rsidRPr="00A94EFD">
        <w:rPr>
          <w:rFonts w:ascii="Cambria" w:eastAsia="Calibri" w:hAnsi="Cambria" w:cs="Cambria"/>
          <w:sz w:val="20"/>
          <w:szCs w:val="20"/>
          <w:lang w:eastAsia="en-GB"/>
        </w:rPr>
        <w:t>a)</w:t>
      </w:r>
      <w:r w:rsidRPr="00A94EFD">
        <w:rPr>
          <w:rFonts w:ascii="Cambria" w:eastAsia="Calibri" w:hAnsi="Cambria" w:cs="Cambria"/>
          <w:sz w:val="20"/>
          <w:szCs w:val="20"/>
          <w:lang w:eastAsia="en-GB"/>
        </w:rPr>
        <w:tab/>
        <w:t>les marques de suivi apposées sur la queue doivent être appliquées sur chaque thon rouge immédiatement après le déchargement ;</w:t>
      </w:r>
    </w:p>
    <w:p w14:paraId="246714F7" w14:textId="77777777" w:rsidR="00825D71" w:rsidRPr="00A94EFD" w:rsidRDefault="00825D71" w:rsidP="00825D71">
      <w:pPr>
        <w:tabs>
          <w:tab w:val="left" w:pos="900"/>
          <w:tab w:val="left" w:leader="dot" w:pos="8222"/>
          <w:tab w:val="right" w:pos="8647"/>
        </w:tabs>
        <w:ind w:left="850" w:hanging="425"/>
        <w:contextualSpacing/>
        <w:jc w:val="both"/>
        <w:rPr>
          <w:rFonts w:ascii="Cambria" w:eastAsia="Calibri" w:hAnsi="Cambria" w:cs="Cambria"/>
          <w:sz w:val="20"/>
          <w:szCs w:val="20"/>
          <w:lang w:eastAsia="en-GB"/>
        </w:rPr>
      </w:pPr>
      <w:r w:rsidRPr="00A94EFD">
        <w:rPr>
          <w:rFonts w:ascii="Cambria" w:eastAsia="Calibri" w:hAnsi="Cambria" w:cs="Cambria"/>
          <w:sz w:val="20"/>
          <w:szCs w:val="20"/>
          <w:lang w:eastAsia="en-GB"/>
        </w:rPr>
        <w:t>b)</w:t>
      </w:r>
      <w:r w:rsidRPr="00A94EFD">
        <w:rPr>
          <w:rFonts w:ascii="Cambria" w:eastAsia="Calibri" w:hAnsi="Cambria" w:cs="Cambria"/>
          <w:sz w:val="20"/>
          <w:szCs w:val="20"/>
          <w:lang w:eastAsia="en-GB"/>
        </w:rPr>
        <w:tab/>
        <w:t>chaque marque de suivi apposée sur la queue devra porter un numéro d’identification unique qui devra être inclus sur les documents de capture du thon rouge et consigné de manière lisible et indélébile à l’extérieur de tout paquet contenant le thonidé.</w:t>
      </w:r>
    </w:p>
    <w:p w14:paraId="219C0C11" w14:textId="77777777" w:rsidR="00825D71" w:rsidRPr="00A94EFD" w:rsidRDefault="00825D71" w:rsidP="00825D71">
      <w:pPr>
        <w:tabs>
          <w:tab w:val="left" w:pos="900"/>
        </w:tabs>
        <w:rPr>
          <w:rFonts w:ascii="Cambria" w:eastAsia="Cambria" w:hAnsi="Cambria" w:cs="Cambria"/>
          <w:b/>
          <w:bCs/>
          <w:sz w:val="20"/>
          <w:szCs w:val="20"/>
          <w:lang w:eastAsia="fr-FR" w:bidi="fr-FR"/>
        </w:rPr>
      </w:pPr>
      <w:r w:rsidRPr="00A94EFD">
        <w:rPr>
          <w:rFonts w:ascii="Cambria" w:eastAsia="Cambria" w:hAnsi="Cambria" w:cs="Cambria"/>
          <w:sz w:val="20"/>
          <w:szCs w:val="20"/>
          <w:lang w:eastAsia="en-GB"/>
        </w:rPr>
        <w:br w:type="page"/>
      </w:r>
    </w:p>
    <w:bookmarkEnd w:id="15"/>
    <w:p w14:paraId="7A87B4D3" w14:textId="77777777" w:rsidR="00825D71" w:rsidRPr="00A94EFD" w:rsidRDefault="00825D71" w:rsidP="00825D71">
      <w:pPr>
        <w:tabs>
          <w:tab w:val="left" w:pos="340"/>
          <w:tab w:val="left" w:pos="1418"/>
          <w:tab w:val="left" w:leader="dot" w:pos="8222"/>
          <w:tab w:val="right" w:pos="8647"/>
        </w:tabs>
        <w:ind w:left="360" w:hanging="360"/>
        <w:jc w:val="right"/>
        <w:rPr>
          <w:rFonts w:ascii="Cambria" w:eastAsia="Cambria" w:hAnsi="Cambria" w:cs="Cambria"/>
          <w:b/>
          <w:sz w:val="20"/>
          <w:szCs w:val="20"/>
          <w:lang w:eastAsia="en-GB"/>
        </w:rPr>
      </w:pPr>
      <w:r w:rsidRPr="00A94EFD">
        <w:rPr>
          <w:rFonts w:ascii="Cambria" w:eastAsia="Cambria" w:hAnsi="Cambria" w:cs="Cambria"/>
          <w:b/>
          <w:bCs/>
          <w:sz w:val="20"/>
          <w:szCs w:val="20"/>
          <w:lang w:eastAsia="en-GB"/>
        </w:rPr>
        <w:lastRenderedPageBreak/>
        <w:t>Annexe</w:t>
      </w:r>
      <w:r w:rsidRPr="00A94EFD">
        <w:rPr>
          <w:rFonts w:ascii="Cambria" w:eastAsia="Cambria" w:hAnsi="Cambria" w:cs="Cambria"/>
          <w:b/>
          <w:sz w:val="20"/>
          <w:szCs w:val="20"/>
          <w:lang w:eastAsia="en-GB"/>
        </w:rPr>
        <w:t xml:space="preserve"> 2</w:t>
      </w:r>
    </w:p>
    <w:p w14:paraId="4330FBE3" w14:textId="77777777" w:rsidR="00825D71" w:rsidRPr="00A94EFD" w:rsidRDefault="00825D71" w:rsidP="00825D71">
      <w:pPr>
        <w:tabs>
          <w:tab w:val="left" w:leader="dot" w:pos="8222"/>
          <w:tab w:val="right" w:pos="8647"/>
        </w:tabs>
        <w:ind w:left="426" w:hanging="426"/>
        <w:contextualSpacing/>
        <w:jc w:val="center"/>
        <w:rPr>
          <w:rFonts w:ascii="Cambria" w:eastAsia="Cambria" w:hAnsi="Cambria" w:cs="Cambria"/>
          <w:b/>
          <w:sz w:val="20"/>
          <w:szCs w:val="20"/>
          <w:lang w:eastAsia="en-GB"/>
        </w:rPr>
      </w:pPr>
      <w:r w:rsidRPr="00A94EFD">
        <w:rPr>
          <w:rFonts w:ascii="Cambria" w:eastAsia="Cambria" w:hAnsi="Cambria" w:cs="Cambria"/>
          <w:b/>
          <w:sz w:val="20"/>
          <w:szCs w:val="20"/>
          <w:lang w:eastAsia="en-GB"/>
        </w:rPr>
        <w:t>Exigences en matière de carnets de pêche</w:t>
      </w:r>
    </w:p>
    <w:p w14:paraId="493C0968" w14:textId="77777777" w:rsidR="00825D71" w:rsidRPr="00A94EFD" w:rsidRDefault="00825D71" w:rsidP="00825D71">
      <w:pPr>
        <w:tabs>
          <w:tab w:val="left" w:leader="dot" w:pos="8222"/>
          <w:tab w:val="right" w:pos="8647"/>
        </w:tabs>
        <w:ind w:left="426" w:hanging="426"/>
        <w:contextualSpacing/>
        <w:rPr>
          <w:rFonts w:ascii="Cambria" w:eastAsia="Cambria" w:hAnsi="Cambria" w:cs="Cambria"/>
          <w:b/>
          <w:sz w:val="20"/>
          <w:szCs w:val="20"/>
          <w:lang w:eastAsia="en-GB"/>
        </w:rPr>
      </w:pPr>
    </w:p>
    <w:p w14:paraId="1F41C1BC" w14:textId="77777777" w:rsidR="00825D71" w:rsidRPr="00A94EFD" w:rsidRDefault="00825D71" w:rsidP="00825D71">
      <w:pPr>
        <w:tabs>
          <w:tab w:val="left" w:leader="dot" w:pos="8222"/>
          <w:tab w:val="right" w:pos="8647"/>
        </w:tabs>
        <w:ind w:left="426" w:hanging="426"/>
        <w:contextualSpacing/>
        <w:jc w:val="both"/>
        <w:rPr>
          <w:rFonts w:ascii="Cambria" w:eastAsia="Cambria" w:hAnsi="Cambria" w:cs="Cambria"/>
          <w:b/>
          <w:sz w:val="20"/>
          <w:szCs w:val="20"/>
          <w:lang w:eastAsia="en-GB"/>
        </w:rPr>
      </w:pPr>
      <w:r w:rsidRPr="00A94EFD">
        <w:rPr>
          <w:rFonts w:ascii="Cambria" w:eastAsia="Cambria" w:hAnsi="Cambria" w:cs="Cambria"/>
          <w:b/>
          <w:sz w:val="20"/>
          <w:szCs w:val="20"/>
          <w:lang w:eastAsia="en-GB"/>
        </w:rPr>
        <w:t>A. Navires de capture</w:t>
      </w:r>
    </w:p>
    <w:p w14:paraId="38B212CD" w14:textId="77777777" w:rsidR="00825D71" w:rsidRPr="00A94EFD" w:rsidRDefault="00825D71" w:rsidP="00825D71">
      <w:pPr>
        <w:tabs>
          <w:tab w:val="left" w:pos="340"/>
          <w:tab w:val="left" w:pos="1418"/>
          <w:tab w:val="left" w:leader="dot" w:pos="8222"/>
          <w:tab w:val="right" w:pos="8647"/>
        </w:tabs>
        <w:ind w:left="360" w:hanging="360"/>
        <w:jc w:val="both"/>
        <w:rPr>
          <w:rFonts w:ascii="Cambria" w:eastAsia="Cambria" w:hAnsi="Cambria" w:cs="Cambria"/>
          <w:sz w:val="20"/>
          <w:szCs w:val="20"/>
          <w:lang w:eastAsia="en-GB"/>
        </w:rPr>
      </w:pPr>
    </w:p>
    <w:p w14:paraId="22882395" w14:textId="77777777" w:rsidR="00825D71" w:rsidRPr="00A94EFD" w:rsidRDefault="00825D71" w:rsidP="00825D71">
      <w:pPr>
        <w:tabs>
          <w:tab w:val="left" w:pos="340"/>
          <w:tab w:val="left" w:pos="1418"/>
          <w:tab w:val="left" w:leader="dot" w:pos="8222"/>
          <w:tab w:val="right" w:pos="8647"/>
        </w:tabs>
        <w:ind w:left="360" w:hanging="360"/>
        <w:jc w:val="both"/>
        <w:rPr>
          <w:rFonts w:ascii="Cambria" w:eastAsia="Cambria" w:hAnsi="Cambria" w:cs="Cambria"/>
          <w:b/>
          <w:sz w:val="20"/>
          <w:szCs w:val="20"/>
          <w:lang w:eastAsia="en-GB"/>
        </w:rPr>
      </w:pPr>
      <w:r w:rsidRPr="00A94EFD">
        <w:rPr>
          <w:rFonts w:ascii="Cambria" w:eastAsia="Cambria" w:hAnsi="Cambria" w:cs="Cambria"/>
          <w:b/>
          <w:sz w:val="20"/>
          <w:szCs w:val="20"/>
          <w:lang w:eastAsia="en-GB"/>
        </w:rPr>
        <w:t>Spécifications minimales pour les carnets de pêche :</w:t>
      </w:r>
    </w:p>
    <w:p w14:paraId="5BC9CE30" w14:textId="77777777" w:rsidR="00825D71" w:rsidRPr="00A94EFD" w:rsidRDefault="00825D71" w:rsidP="00825D71">
      <w:pPr>
        <w:tabs>
          <w:tab w:val="left" w:pos="340"/>
          <w:tab w:val="left" w:pos="1418"/>
          <w:tab w:val="left" w:leader="dot" w:pos="8222"/>
          <w:tab w:val="right" w:pos="8647"/>
        </w:tabs>
        <w:ind w:left="360" w:hanging="360"/>
        <w:jc w:val="both"/>
        <w:rPr>
          <w:rFonts w:ascii="Cambria" w:eastAsia="Cambria" w:hAnsi="Cambria" w:cs="Cambria"/>
          <w:sz w:val="20"/>
          <w:szCs w:val="20"/>
          <w:lang w:eastAsia="en-GB"/>
        </w:rPr>
      </w:pPr>
    </w:p>
    <w:p w14:paraId="67F7F714" w14:textId="77777777" w:rsidR="00825D71" w:rsidRPr="00A94EFD" w:rsidRDefault="00825D71" w:rsidP="00825D71">
      <w:pPr>
        <w:tabs>
          <w:tab w:val="left" w:pos="1418"/>
          <w:tab w:val="left" w:leader="dot" w:pos="8222"/>
          <w:tab w:val="right" w:pos="8647"/>
        </w:tabs>
        <w:spacing w:after="80"/>
        <w:ind w:left="425"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1.</w:t>
      </w:r>
      <w:r w:rsidRPr="00A94EFD">
        <w:rPr>
          <w:rFonts w:ascii="Cambria" w:eastAsia="Cambria" w:hAnsi="Cambria" w:cs="Cambria"/>
          <w:sz w:val="20"/>
          <w:szCs w:val="20"/>
          <w:lang w:eastAsia="en-GB"/>
        </w:rPr>
        <w:tab/>
        <w:t>Le carnet de pêche doit être numéroté par feuille.</w:t>
      </w:r>
    </w:p>
    <w:p w14:paraId="2ECEACD5" w14:textId="77777777" w:rsidR="00825D71" w:rsidRPr="00A94EFD" w:rsidRDefault="00825D71" w:rsidP="00825D71">
      <w:pPr>
        <w:tabs>
          <w:tab w:val="left" w:pos="1418"/>
          <w:tab w:val="left" w:leader="dot" w:pos="8222"/>
          <w:tab w:val="right" w:pos="8647"/>
        </w:tabs>
        <w:spacing w:after="80"/>
        <w:ind w:left="425"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2.</w:t>
      </w:r>
      <w:r w:rsidRPr="00A94EFD">
        <w:rPr>
          <w:rFonts w:ascii="Cambria" w:eastAsia="Cambria" w:hAnsi="Cambria" w:cs="Cambria"/>
          <w:sz w:val="20"/>
          <w:szCs w:val="20"/>
          <w:lang w:eastAsia="en-GB"/>
        </w:rPr>
        <w:tab/>
        <w:t>Le carnet de pêche doit être rempli tous les jours (avant minuit) ou avant l’arrivée au port.</w:t>
      </w:r>
    </w:p>
    <w:p w14:paraId="49C936CD" w14:textId="77777777" w:rsidR="00825D71" w:rsidRPr="00A94EFD" w:rsidRDefault="00825D71" w:rsidP="00825D71">
      <w:pPr>
        <w:tabs>
          <w:tab w:val="left" w:pos="1418"/>
          <w:tab w:val="left" w:leader="dot" w:pos="8222"/>
          <w:tab w:val="right" w:pos="8647"/>
        </w:tabs>
        <w:spacing w:after="80"/>
        <w:ind w:left="425"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3.</w:t>
      </w:r>
      <w:r w:rsidRPr="00A94EFD">
        <w:rPr>
          <w:rFonts w:ascii="Cambria" w:eastAsia="Cambria" w:hAnsi="Cambria" w:cs="Cambria"/>
          <w:sz w:val="20"/>
          <w:szCs w:val="20"/>
          <w:lang w:eastAsia="en-GB"/>
        </w:rPr>
        <w:tab/>
        <w:t>Le carnet de pêche doit être rempli en cas d’inspection en mer.</w:t>
      </w:r>
    </w:p>
    <w:p w14:paraId="474844FE" w14:textId="77777777" w:rsidR="00825D71" w:rsidRPr="00A94EFD" w:rsidRDefault="00825D71" w:rsidP="00825D71">
      <w:pPr>
        <w:tabs>
          <w:tab w:val="left" w:pos="1418"/>
          <w:tab w:val="left" w:leader="dot" w:pos="8222"/>
          <w:tab w:val="right" w:pos="8647"/>
        </w:tabs>
        <w:spacing w:after="80"/>
        <w:ind w:left="425"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4.</w:t>
      </w:r>
      <w:r w:rsidRPr="00A94EFD">
        <w:rPr>
          <w:rFonts w:ascii="Cambria" w:eastAsia="Cambria" w:hAnsi="Cambria" w:cs="Cambria"/>
          <w:sz w:val="20"/>
          <w:szCs w:val="20"/>
          <w:lang w:eastAsia="en-GB"/>
        </w:rPr>
        <w:tab/>
        <w:t>Un exemplaire des feuilles doit rester attaché au carnet de pêche.</w:t>
      </w:r>
    </w:p>
    <w:p w14:paraId="3A8B9B0B" w14:textId="77777777" w:rsidR="00825D71" w:rsidRPr="00A94EFD" w:rsidRDefault="00825D71" w:rsidP="00825D71">
      <w:pPr>
        <w:tabs>
          <w:tab w:val="left" w:pos="1418"/>
          <w:tab w:val="left" w:leader="dot" w:pos="8222"/>
          <w:tab w:val="right" w:pos="8647"/>
        </w:tabs>
        <w:spacing w:after="80"/>
        <w:ind w:left="425"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5.</w:t>
      </w:r>
      <w:r w:rsidRPr="00A94EFD">
        <w:rPr>
          <w:rFonts w:ascii="Cambria" w:eastAsia="Cambria" w:hAnsi="Cambria" w:cs="Cambria"/>
          <w:sz w:val="20"/>
          <w:szCs w:val="20"/>
          <w:lang w:eastAsia="en-GB"/>
        </w:rPr>
        <w:tab/>
        <w:t>Les carnets de pêche doivent rester à bord pour couvrir les opérations sur une période d’un an.</w:t>
      </w:r>
    </w:p>
    <w:p w14:paraId="18C7B583" w14:textId="77777777" w:rsidR="00825D71" w:rsidRPr="00A94EFD" w:rsidRDefault="00825D71" w:rsidP="00825D71">
      <w:pPr>
        <w:tabs>
          <w:tab w:val="left" w:pos="340"/>
          <w:tab w:val="left" w:pos="1418"/>
          <w:tab w:val="left" w:leader="dot" w:pos="8222"/>
          <w:tab w:val="right" w:pos="8647"/>
        </w:tabs>
        <w:ind w:left="360" w:hanging="360"/>
        <w:jc w:val="both"/>
        <w:rPr>
          <w:rFonts w:ascii="Cambria" w:eastAsia="Cambria" w:hAnsi="Cambria" w:cs="Cambria"/>
          <w:sz w:val="20"/>
          <w:szCs w:val="20"/>
          <w:lang w:eastAsia="en-GB"/>
        </w:rPr>
      </w:pPr>
    </w:p>
    <w:p w14:paraId="408B2520" w14:textId="77777777" w:rsidR="00825D71" w:rsidRPr="00A94EFD" w:rsidRDefault="00825D71" w:rsidP="00825D71">
      <w:pPr>
        <w:tabs>
          <w:tab w:val="left" w:pos="340"/>
          <w:tab w:val="left" w:pos="1418"/>
          <w:tab w:val="left" w:leader="dot" w:pos="8222"/>
          <w:tab w:val="right" w:pos="8647"/>
        </w:tabs>
        <w:ind w:left="360" w:hanging="360"/>
        <w:jc w:val="both"/>
        <w:rPr>
          <w:rFonts w:ascii="Cambria" w:eastAsia="Cambria" w:hAnsi="Cambria" w:cs="Cambria"/>
          <w:b/>
          <w:sz w:val="20"/>
          <w:szCs w:val="20"/>
          <w:lang w:eastAsia="en-GB"/>
        </w:rPr>
      </w:pPr>
      <w:r w:rsidRPr="00A94EFD">
        <w:rPr>
          <w:rFonts w:ascii="Cambria" w:eastAsia="Cambria" w:hAnsi="Cambria" w:cs="Cambria"/>
          <w:b/>
          <w:sz w:val="20"/>
          <w:szCs w:val="20"/>
          <w:lang w:eastAsia="en-GB"/>
        </w:rPr>
        <w:t>Information standard minimale pour les carnets de pêche :</w:t>
      </w:r>
    </w:p>
    <w:p w14:paraId="351C21DB" w14:textId="77777777" w:rsidR="00825D71" w:rsidRPr="00A94EFD" w:rsidRDefault="00825D71" w:rsidP="00825D71">
      <w:pPr>
        <w:tabs>
          <w:tab w:val="left" w:pos="340"/>
          <w:tab w:val="left" w:pos="1418"/>
          <w:tab w:val="left" w:leader="dot" w:pos="8222"/>
          <w:tab w:val="right" w:pos="8647"/>
        </w:tabs>
        <w:ind w:left="360" w:hanging="360"/>
        <w:jc w:val="both"/>
        <w:rPr>
          <w:rFonts w:ascii="Cambria" w:eastAsia="Cambria" w:hAnsi="Cambria" w:cs="Cambria"/>
          <w:sz w:val="20"/>
          <w:szCs w:val="20"/>
          <w:lang w:eastAsia="en-GB"/>
        </w:rPr>
      </w:pPr>
    </w:p>
    <w:p w14:paraId="134B913F" w14:textId="77777777" w:rsidR="00825D71" w:rsidRPr="00A94EFD"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A94EFD">
        <w:rPr>
          <w:rFonts w:ascii="Cambria" w:eastAsia="Cambria" w:hAnsi="Cambria" w:cs="Cambria"/>
          <w:sz w:val="20"/>
          <w:szCs w:val="20"/>
          <w:lang w:eastAsia="en-GB"/>
        </w:rPr>
        <w:t>1.</w:t>
      </w:r>
      <w:r w:rsidRPr="00A94EFD">
        <w:rPr>
          <w:rFonts w:ascii="Cambria" w:eastAsia="Cambria" w:hAnsi="Cambria" w:cs="Cambria"/>
          <w:sz w:val="20"/>
          <w:szCs w:val="20"/>
          <w:lang w:eastAsia="en-GB"/>
        </w:rPr>
        <w:tab/>
        <w:t>Nom et adresse du capitaine.</w:t>
      </w:r>
    </w:p>
    <w:p w14:paraId="550FEAB0" w14:textId="77777777" w:rsidR="00825D71" w:rsidRPr="00A94EFD"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A94EFD">
        <w:rPr>
          <w:rFonts w:ascii="Cambria" w:eastAsia="Cambria" w:hAnsi="Cambria" w:cs="Cambria"/>
          <w:sz w:val="20"/>
          <w:szCs w:val="20"/>
          <w:lang w:eastAsia="en-GB"/>
        </w:rPr>
        <w:t>2.</w:t>
      </w:r>
      <w:r w:rsidRPr="00A94EFD">
        <w:rPr>
          <w:rFonts w:ascii="Cambria" w:eastAsia="Cambria" w:hAnsi="Cambria" w:cs="Cambria"/>
          <w:sz w:val="20"/>
          <w:szCs w:val="20"/>
          <w:lang w:eastAsia="en-GB"/>
        </w:rPr>
        <w:tab/>
        <w:t>Dates et ports de départ, dates et ports d’arrivée.</w:t>
      </w:r>
    </w:p>
    <w:p w14:paraId="5EAB42BE" w14:textId="77777777" w:rsidR="00825D71" w:rsidRPr="00A94EFD"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A94EFD">
        <w:rPr>
          <w:rFonts w:ascii="Cambria" w:eastAsia="Cambria" w:hAnsi="Cambria" w:cs="Cambria"/>
          <w:sz w:val="20"/>
          <w:szCs w:val="20"/>
          <w:lang w:eastAsia="en-GB"/>
        </w:rPr>
        <w:t>3.</w:t>
      </w:r>
      <w:r w:rsidRPr="00A94EFD">
        <w:rPr>
          <w:rFonts w:ascii="Cambria" w:eastAsia="Cambria" w:hAnsi="Cambria" w:cs="Cambria"/>
          <w:sz w:val="20"/>
          <w:szCs w:val="20"/>
          <w:lang w:eastAsia="en-GB"/>
        </w:rPr>
        <w:tab/>
        <w:t>Nom du navire, numéro de registre, numéro de l’ICCAT, indicatif d’appel radio international et numéro de l’OMI (si disponible).</w:t>
      </w:r>
    </w:p>
    <w:p w14:paraId="6B2C66EF" w14:textId="77777777" w:rsidR="00825D71" w:rsidRPr="00A94EFD"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A94EFD">
        <w:rPr>
          <w:rFonts w:ascii="Cambria" w:eastAsia="Cambria" w:hAnsi="Cambria" w:cs="Cambria"/>
          <w:sz w:val="20"/>
          <w:szCs w:val="20"/>
          <w:lang w:eastAsia="en-GB"/>
        </w:rPr>
        <w:t>4.</w:t>
      </w:r>
      <w:r w:rsidRPr="00A94EFD">
        <w:rPr>
          <w:rFonts w:ascii="Cambria" w:eastAsia="Cambria" w:hAnsi="Cambria" w:cs="Cambria"/>
          <w:sz w:val="20"/>
          <w:szCs w:val="20"/>
          <w:lang w:eastAsia="en-GB"/>
        </w:rPr>
        <w:tab/>
        <w:t>Engin de pêche :</w:t>
      </w:r>
    </w:p>
    <w:p w14:paraId="2175DEF4" w14:textId="77777777" w:rsidR="00825D71" w:rsidRPr="00A94EFD" w:rsidRDefault="00825D71" w:rsidP="00825D71">
      <w:pPr>
        <w:spacing w:after="120"/>
        <w:ind w:left="851"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a)</w:t>
      </w:r>
      <w:r w:rsidRPr="00A94EFD">
        <w:rPr>
          <w:rFonts w:ascii="Cambria" w:eastAsia="Cambria" w:hAnsi="Cambria" w:cs="Cambria"/>
          <w:sz w:val="20"/>
          <w:szCs w:val="20"/>
          <w:lang w:eastAsia="en-GB"/>
        </w:rPr>
        <w:tab/>
        <w:t>Type selon le code FAO</w:t>
      </w:r>
    </w:p>
    <w:p w14:paraId="41F7017F" w14:textId="77777777" w:rsidR="00825D71" w:rsidRPr="00A94EFD" w:rsidRDefault="00825D71" w:rsidP="00825D71">
      <w:pPr>
        <w:spacing w:after="120"/>
        <w:ind w:left="850"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b)</w:t>
      </w:r>
      <w:r w:rsidRPr="00A94EFD">
        <w:rPr>
          <w:rFonts w:ascii="Cambria" w:eastAsia="Cambria" w:hAnsi="Cambria" w:cs="Cambria"/>
          <w:sz w:val="20"/>
          <w:szCs w:val="20"/>
          <w:lang w:eastAsia="en-GB"/>
        </w:rPr>
        <w:tab/>
        <w:t>Dimension (longueur, nombre d’hameçons, etc.)</w:t>
      </w:r>
    </w:p>
    <w:p w14:paraId="3C012A39" w14:textId="77777777" w:rsidR="00825D71" w:rsidRPr="00A94EFD"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A94EFD">
        <w:rPr>
          <w:rFonts w:ascii="Cambria" w:eastAsia="Cambria" w:hAnsi="Cambria" w:cs="Cambria"/>
          <w:sz w:val="20"/>
          <w:szCs w:val="20"/>
          <w:lang w:eastAsia="en-GB"/>
        </w:rPr>
        <w:t>5.</w:t>
      </w:r>
      <w:r w:rsidRPr="00A94EFD">
        <w:rPr>
          <w:rFonts w:ascii="Cambria" w:eastAsia="Cambria" w:hAnsi="Cambria" w:cs="Cambria"/>
          <w:sz w:val="20"/>
          <w:szCs w:val="20"/>
          <w:lang w:eastAsia="en-GB"/>
        </w:rPr>
        <w:tab/>
        <w:t>Opérations en mer avec une ligne (minimum) par jour de sortie, fournissant :</w:t>
      </w:r>
    </w:p>
    <w:p w14:paraId="13BD9252" w14:textId="2AA5CBB9" w:rsidR="00825D71" w:rsidRPr="00A94EFD" w:rsidRDefault="00825D71" w:rsidP="00825D71">
      <w:pPr>
        <w:spacing w:after="120"/>
        <w:ind w:left="850"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a)</w:t>
      </w:r>
      <w:r w:rsidRPr="00A94EFD">
        <w:rPr>
          <w:rFonts w:ascii="Cambria" w:eastAsia="Cambria" w:hAnsi="Cambria" w:cs="Cambria"/>
          <w:sz w:val="20"/>
          <w:szCs w:val="20"/>
          <w:lang w:eastAsia="en-GB"/>
        </w:rPr>
        <w:tab/>
        <w:t>Activité (pêche, navigation)</w:t>
      </w:r>
      <w:r w:rsidR="00193AAB" w:rsidRPr="00A94EFD">
        <w:rPr>
          <w:rFonts w:ascii="Cambria" w:eastAsia="Cambria" w:hAnsi="Cambria" w:cs="Cambria"/>
          <w:sz w:val="20"/>
          <w:szCs w:val="20"/>
          <w:lang w:eastAsia="en-GB"/>
        </w:rPr>
        <w:t>.</w:t>
      </w:r>
    </w:p>
    <w:p w14:paraId="6AA2FD72" w14:textId="2C509661" w:rsidR="00825D71" w:rsidRPr="00A94EFD" w:rsidRDefault="00825D71" w:rsidP="00825D71">
      <w:pPr>
        <w:spacing w:after="120"/>
        <w:ind w:left="850"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b)</w:t>
      </w:r>
      <w:r w:rsidRPr="00A94EFD">
        <w:rPr>
          <w:rFonts w:ascii="Cambria" w:eastAsia="Cambria" w:hAnsi="Cambria" w:cs="Cambria"/>
          <w:sz w:val="20"/>
          <w:szCs w:val="20"/>
          <w:lang w:eastAsia="en-GB"/>
        </w:rPr>
        <w:tab/>
        <w:t>Position : positions quotidiennes exactes (en degré et minutes), enregistrées pour chaque opération de pêche ou à midi lorsqu’aucune pêche n’a été réalisée au cours de cette journée</w:t>
      </w:r>
      <w:r w:rsidR="00193AAB" w:rsidRPr="00A94EFD">
        <w:rPr>
          <w:rFonts w:ascii="Cambria" w:eastAsia="Cambria" w:hAnsi="Cambria" w:cs="Cambria"/>
          <w:sz w:val="20"/>
          <w:szCs w:val="20"/>
          <w:lang w:eastAsia="en-GB"/>
        </w:rPr>
        <w:t>.</w:t>
      </w:r>
    </w:p>
    <w:p w14:paraId="09E1FE52" w14:textId="77777777" w:rsidR="00825D71" w:rsidRPr="00A94EFD" w:rsidRDefault="00825D71" w:rsidP="00825D71">
      <w:pPr>
        <w:spacing w:after="120"/>
        <w:ind w:left="850"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c)</w:t>
      </w:r>
      <w:r w:rsidRPr="00A94EFD">
        <w:rPr>
          <w:rFonts w:ascii="Cambria" w:eastAsia="Cambria" w:hAnsi="Cambria" w:cs="Cambria"/>
          <w:sz w:val="20"/>
          <w:szCs w:val="20"/>
          <w:lang w:eastAsia="en-GB"/>
        </w:rPr>
        <w:tab/>
        <w:t>Registre des captures comprenant :</w:t>
      </w:r>
    </w:p>
    <w:p w14:paraId="3DE64597" w14:textId="77777777" w:rsidR="00825D71" w:rsidRPr="00A94EFD" w:rsidRDefault="00825D71" w:rsidP="00872A76">
      <w:pPr>
        <w:widowControl w:val="0"/>
        <w:numPr>
          <w:ilvl w:val="0"/>
          <w:numId w:val="87"/>
        </w:numPr>
        <w:spacing w:before="80"/>
        <w:ind w:left="1276" w:hanging="425"/>
        <w:contextualSpacing/>
        <w:jc w:val="both"/>
        <w:rPr>
          <w:rFonts w:ascii="Cambria" w:eastAsia="Calibri" w:hAnsi="Cambria"/>
          <w:sz w:val="20"/>
          <w:szCs w:val="20"/>
        </w:rPr>
      </w:pPr>
      <w:r w:rsidRPr="00A94EFD">
        <w:rPr>
          <w:rFonts w:ascii="Cambria" w:eastAsia="Calibri" w:hAnsi="Cambria"/>
          <w:sz w:val="20"/>
          <w:szCs w:val="20"/>
        </w:rPr>
        <w:t>code FAO,</w:t>
      </w:r>
    </w:p>
    <w:p w14:paraId="4608755E" w14:textId="0AC8F735" w:rsidR="00825D71" w:rsidRPr="00A94EFD" w:rsidRDefault="00825D71" w:rsidP="00872A76">
      <w:pPr>
        <w:widowControl w:val="0"/>
        <w:numPr>
          <w:ilvl w:val="0"/>
          <w:numId w:val="87"/>
        </w:numPr>
        <w:ind w:left="1276" w:hanging="425"/>
        <w:contextualSpacing/>
        <w:jc w:val="both"/>
        <w:rPr>
          <w:rFonts w:ascii="Cambria" w:eastAsia="Calibri" w:hAnsi="Cambria"/>
          <w:sz w:val="20"/>
          <w:szCs w:val="20"/>
        </w:rPr>
      </w:pPr>
      <w:r w:rsidRPr="00A94EFD">
        <w:rPr>
          <w:rFonts w:ascii="Cambria" w:eastAsia="Calibri" w:hAnsi="Cambria"/>
          <w:sz w:val="20"/>
          <w:szCs w:val="20"/>
        </w:rPr>
        <w:t>poids vif (RWT) en kg par jour</w:t>
      </w:r>
      <w:r w:rsidR="00193AAB" w:rsidRPr="00A94EFD">
        <w:rPr>
          <w:rFonts w:ascii="Cambria" w:eastAsia="Calibri" w:hAnsi="Cambria"/>
          <w:sz w:val="20"/>
          <w:szCs w:val="20"/>
        </w:rPr>
        <w:t xml:space="preserve"> et</w:t>
      </w:r>
    </w:p>
    <w:p w14:paraId="4D8B63E0" w14:textId="5AC057DC" w:rsidR="00825D71" w:rsidRPr="00A94EFD" w:rsidRDefault="00825D71" w:rsidP="00872A76">
      <w:pPr>
        <w:widowControl w:val="0"/>
        <w:numPr>
          <w:ilvl w:val="0"/>
          <w:numId w:val="87"/>
        </w:numPr>
        <w:ind w:left="1276" w:hanging="425"/>
        <w:contextualSpacing/>
        <w:jc w:val="both"/>
        <w:rPr>
          <w:rFonts w:ascii="Cambria" w:eastAsia="Calibri" w:hAnsi="Cambria"/>
          <w:sz w:val="20"/>
          <w:szCs w:val="20"/>
        </w:rPr>
      </w:pPr>
      <w:r w:rsidRPr="00A94EFD">
        <w:rPr>
          <w:rFonts w:ascii="Cambria" w:eastAsia="Calibri" w:hAnsi="Cambria"/>
          <w:sz w:val="20"/>
          <w:szCs w:val="20"/>
        </w:rPr>
        <w:t>nombre de pièces par jour</w:t>
      </w:r>
      <w:r w:rsidR="00193AAB" w:rsidRPr="00A94EFD">
        <w:rPr>
          <w:rFonts w:ascii="Cambria" w:eastAsia="Calibri" w:hAnsi="Cambria"/>
          <w:sz w:val="20"/>
          <w:szCs w:val="20"/>
        </w:rPr>
        <w:t>.</w:t>
      </w:r>
    </w:p>
    <w:p w14:paraId="77836236" w14:textId="77777777" w:rsidR="00825D71" w:rsidRPr="00A94EFD" w:rsidRDefault="00825D71" w:rsidP="00825D71">
      <w:pPr>
        <w:tabs>
          <w:tab w:val="left" w:pos="340"/>
          <w:tab w:val="left" w:pos="1418"/>
          <w:tab w:val="left" w:leader="dot" w:pos="8222"/>
          <w:tab w:val="right" w:pos="8647"/>
        </w:tabs>
        <w:ind w:left="360" w:hanging="360"/>
        <w:jc w:val="both"/>
        <w:rPr>
          <w:rFonts w:ascii="Cambria" w:eastAsia="Cambria" w:hAnsi="Cambria" w:cs="Cambria"/>
          <w:sz w:val="20"/>
          <w:szCs w:val="20"/>
          <w:lang w:eastAsia="en-GB"/>
        </w:rPr>
      </w:pPr>
    </w:p>
    <w:p w14:paraId="065BA9A8" w14:textId="7B42A6D8" w:rsidR="00825D71" w:rsidRPr="00A94EFD" w:rsidRDefault="00825D71" w:rsidP="00193AAB">
      <w:pPr>
        <w:tabs>
          <w:tab w:val="left" w:pos="1418"/>
          <w:tab w:val="left" w:leader="dot" w:pos="8222"/>
          <w:tab w:val="right" w:pos="8647"/>
        </w:tabs>
        <w:spacing w:after="120"/>
        <w:ind w:left="426"/>
        <w:jc w:val="both"/>
        <w:rPr>
          <w:rFonts w:ascii="Cambria" w:eastAsia="Cambria" w:hAnsi="Cambria" w:cs="Cambria"/>
          <w:sz w:val="20"/>
          <w:szCs w:val="20"/>
          <w:lang w:eastAsia="en-GB"/>
        </w:rPr>
      </w:pPr>
      <w:r w:rsidRPr="00A94EFD">
        <w:rPr>
          <w:rFonts w:ascii="Cambria" w:eastAsia="Cambria" w:hAnsi="Cambria" w:cs="Cambria"/>
          <w:sz w:val="20"/>
          <w:szCs w:val="20"/>
          <w:lang w:eastAsia="en-GB"/>
        </w:rPr>
        <w:t>Dans le cas des senneurs, ces informations devraient être enregistrées pour chaque opération de pêche, y compris dans le cas des prises nulles.</w:t>
      </w:r>
    </w:p>
    <w:p w14:paraId="05884536" w14:textId="77777777" w:rsidR="00825D71" w:rsidRPr="00A94EFD"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A94EFD">
        <w:rPr>
          <w:rFonts w:ascii="Cambria" w:eastAsia="Cambria" w:hAnsi="Cambria" w:cs="Cambria"/>
          <w:sz w:val="20"/>
          <w:szCs w:val="20"/>
          <w:lang w:eastAsia="en-GB"/>
        </w:rPr>
        <w:t>6.</w:t>
      </w:r>
      <w:r w:rsidRPr="00A94EFD">
        <w:rPr>
          <w:rFonts w:ascii="Cambria" w:eastAsia="Cambria" w:hAnsi="Cambria" w:cs="Cambria"/>
          <w:sz w:val="20"/>
          <w:szCs w:val="20"/>
          <w:lang w:eastAsia="en-GB"/>
        </w:rPr>
        <w:tab/>
        <w:t>Signature du capitaine.</w:t>
      </w:r>
    </w:p>
    <w:p w14:paraId="57D3DE6A" w14:textId="77777777" w:rsidR="00825D71" w:rsidRPr="00A94EFD"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A94EFD">
        <w:rPr>
          <w:rFonts w:ascii="Cambria" w:eastAsia="Cambria" w:hAnsi="Cambria" w:cs="Cambria"/>
          <w:sz w:val="20"/>
          <w:szCs w:val="20"/>
          <w:lang w:eastAsia="en-GB"/>
        </w:rPr>
        <w:t>7.</w:t>
      </w:r>
      <w:r w:rsidRPr="00A94EFD">
        <w:rPr>
          <w:rFonts w:ascii="Cambria" w:eastAsia="Cambria" w:hAnsi="Cambria" w:cs="Cambria"/>
          <w:sz w:val="20"/>
          <w:szCs w:val="20"/>
          <w:lang w:eastAsia="en-GB"/>
        </w:rPr>
        <w:tab/>
        <w:t>Moyens de mesure du poids : estimation, pesée à bord et comptage.</w:t>
      </w:r>
    </w:p>
    <w:p w14:paraId="76087261" w14:textId="77777777" w:rsidR="00825D71" w:rsidRPr="00A94EFD"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A94EFD">
        <w:rPr>
          <w:rFonts w:ascii="Cambria" w:eastAsia="Cambria" w:hAnsi="Cambria" w:cs="Cambria"/>
          <w:sz w:val="20"/>
          <w:szCs w:val="20"/>
          <w:lang w:eastAsia="en-GB"/>
        </w:rPr>
        <w:t>8.</w:t>
      </w:r>
      <w:r w:rsidRPr="00A94EFD">
        <w:rPr>
          <w:rFonts w:ascii="Cambria" w:eastAsia="Cambria" w:hAnsi="Cambria" w:cs="Cambria"/>
          <w:sz w:val="20"/>
          <w:szCs w:val="20"/>
          <w:lang w:eastAsia="en-GB"/>
        </w:rPr>
        <w:tab/>
        <w:t>Le carnet de pêche est rempli en poids vif équivalent des poissons et indique les coefficients de conversion utilisés dans l’évaluation.</w:t>
      </w:r>
    </w:p>
    <w:p w14:paraId="3D18E654" w14:textId="77777777" w:rsidR="00825D71" w:rsidRPr="00A94EFD" w:rsidRDefault="00825D71" w:rsidP="00825D71">
      <w:pPr>
        <w:tabs>
          <w:tab w:val="left" w:pos="340"/>
          <w:tab w:val="left" w:pos="1418"/>
          <w:tab w:val="left" w:leader="dot" w:pos="8222"/>
          <w:tab w:val="right" w:pos="8647"/>
        </w:tabs>
        <w:ind w:left="360" w:hanging="360"/>
        <w:jc w:val="both"/>
        <w:rPr>
          <w:rFonts w:ascii="Cambria" w:eastAsia="Cambria" w:hAnsi="Cambria" w:cs="Cambria"/>
          <w:sz w:val="14"/>
          <w:szCs w:val="14"/>
          <w:lang w:eastAsia="en-GB"/>
        </w:rPr>
      </w:pPr>
    </w:p>
    <w:p w14:paraId="7F48FE5A" w14:textId="77777777" w:rsidR="00825D71" w:rsidRPr="00A94EFD" w:rsidRDefault="00825D71" w:rsidP="00825D71">
      <w:pPr>
        <w:tabs>
          <w:tab w:val="left" w:pos="340"/>
          <w:tab w:val="left" w:pos="1418"/>
          <w:tab w:val="left" w:leader="dot" w:pos="8222"/>
          <w:tab w:val="right" w:pos="8647"/>
        </w:tabs>
        <w:ind w:left="360" w:hanging="360"/>
        <w:jc w:val="both"/>
        <w:rPr>
          <w:rFonts w:ascii="Cambria" w:eastAsia="Cambria" w:hAnsi="Cambria" w:cs="Cambria"/>
          <w:b/>
          <w:sz w:val="20"/>
          <w:szCs w:val="20"/>
          <w:lang w:eastAsia="en-GB"/>
        </w:rPr>
      </w:pPr>
      <w:r w:rsidRPr="00A94EFD">
        <w:rPr>
          <w:rFonts w:ascii="Cambria" w:eastAsia="Cambria" w:hAnsi="Cambria" w:cs="Cambria"/>
          <w:b/>
          <w:sz w:val="20"/>
          <w:szCs w:val="20"/>
          <w:lang w:eastAsia="en-GB"/>
        </w:rPr>
        <w:t>Information minimale pour les carnets de pêche en cas de débarquement ou transbordement :</w:t>
      </w:r>
    </w:p>
    <w:p w14:paraId="2E52BABB" w14:textId="77777777" w:rsidR="00825D71" w:rsidRPr="00A94EFD" w:rsidRDefault="00825D71" w:rsidP="00825D71">
      <w:pPr>
        <w:tabs>
          <w:tab w:val="left" w:pos="340"/>
          <w:tab w:val="left" w:pos="1418"/>
          <w:tab w:val="left" w:leader="dot" w:pos="8222"/>
          <w:tab w:val="right" w:pos="8647"/>
        </w:tabs>
        <w:ind w:left="360" w:hanging="360"/>
        <w:jc w:val="both"/>
        <w:rPr>
          <w:rFonts w:ascii="Cambria" w:eastAsia="Cambria" w:hAnsi="Cambria" w:cs="Cambria"/>
          <w:sz w:val="14"/>
          <w:szCs w:val="14"/>
          <w:lang w:eastAsia="en-GB"/>
        </w:rPr>
      </w:pPr>
    </w:p>
    <w:p w14:paraId="36D27179" w14:textId="77777777" w:rsidR="00825D71" w:rsidRPr="00A94EFD"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A94EFD">
        <w:rPr>
          <w:rFonts w:ascii="Cambria" w:eastAsia="Cambria" w:hAnsi="Cambria" w:cs="Cambria"/>
          <w:sz w:val="20"/>
          <w:szCs w:val="20"/>
          <w:lang w:eastAsia="en-GB"/>
        </w:rPr>
        <w:t>1.</w:t>
      </w:r>
      <w:r w:rsidRPr="00A94EFD">
        <w:rPr>
          <w:rFonts w:ascii="Cambria" w:eastAsia="Cambria" w:hAnsi="Cambria" w:cs="Cambria"/>
          <w:sz w:val="20"/>
          <w:szCs w:val="20"/>
          <w:lang w:eastAsia="en-GB"/>
        </w:rPr>
        <w:tab/>
        <w:t>Dates et port de débarquement/transbordement</w:t>
      </w:r>
    </w:p>
    <w:p w14:paraId="42580B1E" w14:textId="77777777" w:rsidR="00825D71" w:rsidRPr="00A94EFD"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A94EFD">
        <w:rPr>
          <w:rFonts w:ascii="Cambria" w:eastAsia="Cambria" w:hAnsi="Cambria" w:cs="Cambria"/>
          <w:sz w:val="20"/>
          <w:szCs w:val="20"/>
          <w:lang w:eastAsia="en-GB"/>
        </w:rPr>
        <w:t>2.</w:t>
      </w:r>
      <w:r w:rsidRPr="00A94EFD">
        <w:rPr>
          <w:rFonts w:ascii="Cambria" w:eastAsia="Cambria" w:hAnsi="Cambria" w:cs="Cambria"/>
          <w:sz w:val="20"/>
          <w:szCs w:val="20"/>
          <w:lang w:eastAsia="en-GB"/>
        </w:rPr>
        <w:tab/>
        <w:t>Produits :</w:t>
      </w:r>
    </w:p>
    <w:p w14:paraId="46AF67C6" w14:textId="77777777" w:rsidR="00825D71" w:rsidRPr="00A94EFD" w:rsidRDefault="00825D71" w:rsidP="00825D71">
      <w:pPr>
        <w:spacing w:after="120"/>
        <w:ind w:left="851"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a)</w:t>
      </w:r>
      <w:r w:rsidRPr="00A94EFD">
        <w:rPr>
          <w:rFonts w:ascii="Cambria" w:eastAsia="Cambria" w:hAnsi="Cambria" w:cs="Cambria"/>
          <w:sz w:val="20"/>
          <w:szCs w:val="20"/>
          <w:lang w:eastAsia="en-GB"/>
        </w:rPr>
        <w:tab/>
        <w:t>espèces et présentation selon le code FAO</w:t>
      </w:r>
    </w:p>
    <w:p w14:paraId="522CE3A8" w14:textId="77777777" w:rsidR="00825D71" w:rsidRPr="00A94EFD" w:rsidRDefault="00825D71" w:rsidP="00825D71">
      <w:pPr>
        <w:spacing w:after="120"/>
        <w:ind w:left="850"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b)</w:t>
      </w:r>
      <w:r w:rsidRPr="00A94EFD">
        <w:rPr>
          <w:rFonts w:ascii="Cambria" w:eastAsia="Cambria" w:hAnsi="Cambria" w:cs="Cambria"/>
          <w:sz w:val="20"/>
          <w:szCs w:val="20"/>
          <w:lang w:eastAsia="en-GB"/>
        </w:rPr>
        <w:tab/>
        <w:t>nombre de poissons ou de boîtes et quantité en kg</w:t>
      </w:r>
    </w:p>
    <w:p w14:paraId="1F267DDF" w14:textId="77777777" w:rsidR="00825D71" w:rsidRPr="00A94EFD"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A94EFD">
        <w:rPr>
          <w:rFonts w:ascii="Cambria" w:eastAsia="Cambria" w:hAnsi="Cambria" w:cs="Cambria"/>
          <w:sz w:val="20"/>
          <w:szCs w:val="20"/>
          <w:lang w:eastAsia="en-GB"/>
        </w:rPr>
        <w:t>3.</w:t>
      </w:r>
      <w:r w:rsidRPr="00A94EFD">
        <w:rPr>
          <w:rFonts w:ascii="Cambria" w:eastAsia="Cambria" w:hAnsi="Cambria" w:cs="Cambria"/>
          <w:sz w:val="20"/>
          <w:szCs w:val="20"/>
          <w:lang w:eastAsia="en-GB"/>
        </w:rPr>
        <w:tab/>
        <w:t>Signature du capitaine ou de l’agent du navire</w:t>
      </w:r>
    </w:p>
    <w:p w14:paraId="22B7A5B0" w14:textId="77777777" w:rsidR="00825D71" w:rsidRPr="00A94EFD"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A94EFD">
        <w:rPr>
          <w:rFonts w:ascii="Cambria" w:eastAsia="Cambria" w:hAnsi="Cambria" w:cs="Cambria"/>
          <w:sz w:val="20"/>
          <w:szCs w:val="20"/>
          <w:lang w:eastAsia="en-GB"/>
        </w:rPr>
        <w:t xml:space="preserve">4. </w:t>
      </w:r>
      <w:r w:rsidRPr="00A94EFD">
        <w:rPr>
          <w:rFonts w:ascii="Cambria" w:eastAsia="Cambria" w:hAnsi="Cambria" w:cs="Cambria"/>
          <w:sz w:val="20"/>
          <w:szCs w:val="20"/>
          <w:lang w:eastAsia="en-GB"/>
        </w:rPr>
        <w:tab/>
        <w:t>En cas de transbordement : nom, pavillon et numéro ICCAT du navire récepteur</w:t>
      </w:r>
    </w:p>
    <w:p w14:paraId="7A5C03F6" w14:textId="77777777" w:rsidR="00825D71" w:rsidRPr="00A94EFD" w:rsidRDefault="00825D71" w:rsidP="00825D71">
      <w:pPr>
        <w:rPr>
          <w:rFonts w:ascii="Cambria" w:eastAsia="Cambria" w:hAnsi="Cambria" w:cs="Cambria"/>
          <w:b/>
          <w:sz w:val="20"/>
          <w:szCs w:val="20"/>
          <w:lang w:eastAsia="en-GB"/>
        </w:rPr>
      </w:pPr>
      <w:r w:rsidRPr="00A94EFD">
        <w:rPr>
          <w:rFonts w:ascii="Cambria" w:eastAsia="Cambria" w:hAnsi="Cambria" w:cs="Cambria"/>
          <w:b/>
          <w:sz w:val="20"/>
          <w:szCs w:val="20"/>
          <w:lang w:eastAsia="en-GB"/>
        </w:rPr>
        <w:br w:type="page"/>
      </w:r>
    </w:p>
    <w:p w14:paraId="3710E8F5" w14:textId="77777777" w:rsidR="00825D71" w:rsidRPr="00A94EFD" w:rsidRDefault="00825D71" w:rsidP="00825D71">
      <w:pPr>
        <w:tabs>
          <w:tab w:val="left" w:pos="340"/>
          <w:tab w:val="left" w:pos="1418"/>
          <w:tab w:val="left" w:leader="dot" w:pos="8222"/>
          <w:tab w:val="right" w:pos="8647"/>
        </w:tabs>
        <w:ind w:left="360" w:hanging="360"/>
        <w:jc w:val="both"/>
        <w:rPr>
          <w:rFonts w:ascii="Cambria" w:eastAsia="Cambria" w:hAnsi="Cambria" w:cs="Cambria"/>
          <w:b/>
          <w:sz w:val="20"/>
          <w:szCs w:val="20"/>
          <w:lang w:eastAsia="en-GB"/>
        </w:rPr>
      </w:pPr>
      <w:r w:rsidRPr="00A94EFD">
        <w:rPr>
          <w:rFonts w:ascii="Cambria" w:eastAsia="Cambria" w:hAnsi="Cambria" w:cs="Cambria"/>
          <w:b/>
          <w:sz w:val="20"/>
          <w:szCs w:val="20"/>
          <w:lang w:eastAsia="en-GB"/>
        </w:rPr>
        <w:lastRenderedPageBreak/>
        <w:t>Information minimale pour les carnets de pêche en cas de transfert dans des cages :</w:t>
      </w:r>
    </w:p>
    <w:p w14:paraId="1EC5CAC2" w14:textId="77777777" w:rsidR="00825D71" w:rsidRPr="00A94EFD" w:rsidRDefault="00825D71" w:rsidP="00825D71">
      <w:pPr>
        <w:tabs>
          <w:tab w:val="left" w:pos="340"/>
          <w:tab w:val="left" w:pos="1418"/>
          <w:tab w:val="left" w:leader="dot" w:pos="8222"/>
          <w:tab w:val="right" w:pos="8647"/>
        </w:tabs>
        <w:ind w:left="360" w:hanging="360"/>
        <w:jc w:val="both"/>
        <w:rPr>
          <w:rFonts w:ascii="Cambria" w:eastAsia="Cambria" w:hAnsi="Cambria" w:cs="Cambria"/>
          <w:sz w:val="14"/>
          <w:szCs w:val="14"/>
          <w:lang w:eastAsia="en-GB"/>
        </w:rPr>
      </w:pPr>
    </w:p>
    <w:p w14:paraId="25004075" w14:textId="77777777" w:rsidR="00825D71" w:rsidRPr="00A94EFD" w:rsidRDefault="00825D71" w:rsidP="00406594">
      <w:pPr>
        <w:numPr>
          <w:ilvl w:val="0"/>
          <w:numId w:val="3"/>
        </w:num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A94EFD">
        <w:rPr>
          <w:rFonts w:ascii="Cambria" w:eastAsia="Cambria" w:hAnsi="Cambria" w:cs="Cambria"/>
          <w:sz w:val="20"/>
          <w:szCs w:val="20"/>
          <w:lang w:eastAsia="en-GB"/>
        </w:rPr>
        <w:t>Date, heure et position (latitude/longitude) du transfert</w:t>
      </w:r>
    </w:p>
    <w:p w14:paraId="15B58307" w14:textId="77777777" w:rsidR="00825D71" w:rsidRPr="00A94EFD" w:rsidRDefault="00825D71" w:rsidP="00406594">
      <w:pPr>
        <w:numPr>
          <w:ilvl w:val="0"/>
          <w:numId w:val="3"/>
        </w:num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A94EFD">
        <w:rPr>
          <w:rFonts w:ascii="Cambria" w:eastAsia="Cambria" w:hAnsi="Cambria" w:cs="Cambria"/>
          <w:sz w:val="20"/>
          <w:szCs w:val="20"/>
          <w:lang w:eastAsia="en-GB"/>
        </w:rPr>
        <w:t>Produits :</w:t>
      </w:r>
    </w:p>
    <w:p w14:paraId="6F7051B2" w14:textId="77777777" w:rsidR="00825D71" w:rsidRPr="00A94EFD" w:rsidRDefault="00825D71" w:rsidP="00825D71">
      <w:pPr>
        <w:spacing w:after="120"/>
        <w:ind w:left="851"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a)</w:t>
      </w:r>
      <w:r w:rsidRPr="00A94EFD">
        <w:rPr>
          <w:rFonts w:ascii="Cambria" w:eastAsia="Cambria" w:hAnsi="Cambria" w:cs="Cambria"/>
          <w:sz w:val="20"/>
          <w:szCs w:val="20"/>
          <w:lang w:eastAsia="en-GB"/>
        </w:rPr>
        <w:tab/>
        <w:t>Identification des espèces selon le code FAO</w:t>
      </w:r>
    </w:p>
    <w:p w14:paraId="42FB15AC" w14:textId="77777777" w:rsidR="00825D71" w:rsidRPr="00A94EFD" w:rsidRDefault="00825D71" w:rsidP="00406594">
      <w:pPr>
        <w:spacing w:after="120"/>
        <w:ind w:left="851"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b)</w:t>
      </w:r>
      <w:r w:rsidRPr="00A94EFD">
        <w:rPr>
          <w:rFonts w:ascii="Cambria" w:eastAsia="Cambria" w:hAnsi="Cambria" w:cs="Cambria"/>
          <w:sz w:val="20"/>
          <w:szCs w:val="20"/>
          <w:lang w:eastAsia="en-GB"/>
        </w:rPr>
        <w:tab/>
        <w:t>Nombre de poissons et quantité en kg transférée dans des cages</w:t>
      </w:r>
    </w:p>
    <w:p w14:paraId="357B32A3" w14:textId="77777777" w:rsidR="00825D71" w:rsidRPr="00A94EFD" w:rsidRDefault="00825D71" w:rsidP="00825D71">
      <w:pPr>
        <w:tabs>
          <w:tab w:val="left" w:leader="dot" w:pos="8222"/>
          <w:tab w:val="right" w:pos="8647"/>
        </w:tabs>
        <w:spacing w:after="120"/>
        <w:ind w:left="426" w:hanging="426"/>
        <w:jc w:val="both"/>
        <w:rPr>
          <w:rFonts w:ascii="Cambria" w:eastAsia="Cambria" w:hAnsi="Cambria" w:cs="Cambria"/>
          <w:sz w:val="20"/>
          <w:szCs w:val="20"/>
          <w:lang w:eastAsia="en-GB"/>
        </w:rPr>
      </w:pPr>
      <w:r w:rsidRPr="00A94EFD">
        <w:rPr>
          <w:rFonts w:ascii="Cambria" w:eastAsia="Cambria" w:hAnsi="Cambria" w:cs="Cambria"/>
          <w:sz w:val="20"/>
          <w:szCs w:val="20"/>
          <w:lang w:eastAsia="en-GB"/>
        </w:rPr>
        <w:t>3.</w:t>
      </w:r>
      <w:r w:rsidRPr="00A94EFD">
        <w:rPr>
          <w:rFonts w:ascii="Cambria" w:eastAsia="Cambria" w:hAnsi="Cambria" w:cs="Cambria"/>
          <w:sz w:val="20"/>
          <w:szCs w:val="20"/>
          <w:lang w:eastAsia="en-GB"/>
        </w:rPr>
        <w:tab/>
        <w:t>Nom, pavillon et numéro ICCAT du remorqueur</w:t>
      </w:r>
    </w:p>
    <w:p w14:paraId="5252782C" w14:textId="77777777" w:rsidR="00825D71" w:rsidRPr="00A94EFD" w:rsidRDefault="00825D71" w:rsidP="00825D71">
      <w:pPr>
        <w:tabs>
          <w:tab w:val="left" w:leader="dot" w:pos="8222"/>
          <w:tab w:val="right" w:pos="8647"/>
        </w:tabs>
        <w:spacing w:after="120"/>
        <w:ind w:left="426" w:hanging="426"/>
        <w:jc w:val="both"/>
        <w:rPr>
          <w:rFonts w:ascii="Cambria" w:eastAsia="Cambria" w:hAnsi="Cambria" w:cs="Cambria"/>
          <w:sz w:val="20"/>
          <w:szCs w:val="20"/>
          <w:lang w:eastAsia="en-GB"/>
        </w:rPr>
      </w:pPr>
      <w:r w:rsidRPr="00A94EFD">
        <w:rPr>
          <w:rFonts w:ascii="Cambria" w:eastAsia="Cambria" w:hAnsi="Cambria" w:cs="Cambria"/>
          <w:sz w:val="20"/>
          <w:szCs w:val="20"/>
          <w:lang w:eastAsia="en-GB"/>
        </w:rPr>
        <w:t>4.</w:t>
      </w:r>
      <w:r w:rsidRPr="00A94EFD">
        <w:rPr>
          <w:rFonts w:ascii="Cambria" w:eastAsia="Cambria" w:hAnsi="Cambria" w:cs="Cambria"/>
          <w:sz w:val="20"/>
          <w:szCs w:val="20"/>
          <w:lang w:eastAsia="en-GB"/>
        </w:rPr>
        <w:tab/>
        <w:t>Nom et numéro ICCAT de la ferme de destination</w:t>
      </w:r>
    </w:p>
    <w:p w14:paraId="40D90B79" w14:textId="77777777" w:rsidR="00825D71" w:rsidRPr="00A94EFD" w:rsidRDefault="00825D71" w:rsidP="00406594">
      <w:pPr>
        <w:tabs>
          <w:tab w:val="left" w:leader="dot" w:pos="8222"/>
          <w:tab w:val="right" w:pos="8647"/>
        </w:tabs>
        <w:spacing w:after="120"/>
        <w:ind w:left="426" w:hanging="426"/>
        <w:jc w:val="both"/>
        <w:rPr>
          <w:rFonts w:ascii="Cambria" w:eastAsia="Cambria" w:hAnsi="Cambria" w:cs="Cambria"/>
          <w:sz w:val="20"/>
          <w:szCs w:val="20"/>
          <w:lang w:eastAsia="en-GB"/>
        </w:rPr>
      </w:pPr>
      <w:r w:rsidRPr="00A94EFD">
        <w:rPr>
          <w:rFonts w:ascii="Cambria" w:eastAsia="Cambria" w:hAnsi="Cambria" w:cs="Cambria"/>
          <w:sz w:val="20"/>
          <w:szCs w:val="20"/>
          <w:lang w:eastAsia="en-GB"/>
        </w:rPr>
        <w:t>5.</w:t>
      </w:r>
      <w:r w:rsidRPr="00A94EFD">
        <w:rPr>
          <w:rFonts w:ascii="Cambria" w:eastAsia="Cambria" w:hAnsi="Cambria" w:cs="Cambria"/>
          <w:sz w:val="20"/>
          <w:szCs w:val="20"/>
          <w:lang w:eastAsia="en-GB"/>
        </w:rPr>
        <w:tab/>
        <w:t>En cas d'opération de pêche conjointe, outre les informations visées aux points 1 à 4, les capitaines devront enregistrer dans leurs carnets de pêche :</w:t>
      </w:r>
    </w:p>
    <w:p w14:paraId="6199F27A" w14:textId="77777777" w:rsidR="00825D71" w:rsidRPr="00A94EFD" w:rsidRDefault="00825D71" w:rsidP="00825D71">
      <w:pPr>
        <w:tabs>
          <w:tab w:val="left" w:leader="dot" w:pos="8222"/>
          <w:tab w:val="right" w:pos="8647"/>
        </w:tabs>
        <w:ind w:left="851"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a)</w:t>
      </w:r>
      <w:r w:rsidRPr="00A94EFD">
        <w:rPr>
          <w:rFonts w:ascii="Cambria" w:eastAsia="Cambria" w:hAnsi="Cambria" w:cs="Cambria"/>
          <w:sz w:val="20"/>
          <w:szCs w:val="20"/>
          <w:lang w:eastAsia="en-GB"/>
        </w:rPr>
        <w:tab/>
        <w:t>pour le navire de capture qui transfère les poissons dans des cages :</w:t>
      </w:r>
    </w:p>
    <w:p w14:paraId="69F82422" w14:textId="2B2EC400" w:rsidR="00825D71" w:rsidRPr="00A94EFD" w:rsidRDefault="00825D71" w:rsidP="00406594">
      <w:pPr>
        <w:tabs>
          <w:tab w:val="left" w:leader="dot" w:pos="8222"/>
          <w:tab w:val="right" w:pos="8647"/>
        </w:tabs>
        <w:ind w:left="1276"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w:t>
      </w:r>
      <w:r w:rsidRPr="00A94EFD">
        <w:rPr>
          <w:rFonts w:ascii="Cambria" w:eastAsia="Cambria" w:hAnsi="Cambria" w:cs="Cambria"/>
          <w:sz w:val="20"/>
          <w:szCs w:val="20"/>
          <w:lang w:eastAsia="en-GB"/>
        </w:rPr>
        <w:tab/>
        <w:t>le volume des prises hissées à bord</w:t>
      </w:r>
      <w:r w:rsidR="00406594" w:rsidRPr="00A94EFD">
        <w:rPr>
          <w:rFonts w:ascii="Cambria" w:eastAsia="Cambria" w:hAnsi="Cambria" w:cs="Cambria"/>
          <w:sz w:val="20"/>
          <w:szCs w:val="20"/>
          <w:lang w:eastAsia="en-GB"/>
        </w:rPr>
        <w:t>,</w:t>
      </w:r>
    </w:p>
    <w:p w14:paraId="6F8F292E" w14:textId="16608C2C" w:rsidR="00825D71" w:rsidRPr="00A94EFD" w:rsidRDefault="00825D71" w:rsidP="00406594">
      <w:pPr>
        <w:tabs>
          <w:tab w:val="left" w:leader="dot" w:pos="8222"/>
          <w:tab w:val="right" w:pos="8647"/>
        </w:tabs>
        <w:ind w:left="1276"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w:t>
      </w:r>
      <w:r w:rsidRPr="00A94EFD">
        <w:rPr>
          <w:rFonts w:ascii="Cambria" w:eastAsia="Cambria" w:hAnsi="Cambria" w:cs="Cambria"/>
          <w:sz w:val="20"/>
          <w:szCs w:val="20"/>
          <w:lang w:eastAsia="en-GB"/>
        </w:rPr>
        <w:tab/>
        <w:t>le volume des prises décomptées de leur quota individuel</w:t>
      </w:r>
      <w:r w:rsidR="00406594" w:rsidRPr="00A94EFD">
        <w:rPr>
          <w:rFonts w:ascii="Cambria" w:eastAsia="Cambria" w:hAnsi="Cambria" w:cs="Cambria"/>
          <w:sz w:val="20"/>
          <w:szCs w:val="20"/>
          <w:lang w:eastAsia="en-GB"/>
        </w:rPr>
        <w:t>,</w:t>
      </w:r>
    </w:p>
    <w:p w14:paraId="622BBB13" w14:textId="10EE3181" w:rsidR="00825D71" w:rsidRPr="00A94EFD" w:rsidRDefault="00825D71" w:rsidP="00406594">
      <w:pPr>
        <w:tabs>
          <w:tab w:val="left" w:leader="dot" w:pos="8222"/>
          <w:tab w:val="right" w:pos="8647"/>
        </w:tabs>
        <w:spacing w:after="120"/>
        <w:ind w:left="1276"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w:t>
      </w:r>
      <w:r w:rsidRPr="00A94EFD">
        <w:rPr>
          <w:rFonts w:ascii="Cambria" w:eastAsia="Cambria" w:hAnsi="Cambria" w:cs="Cambria"/>
          <w:sz w:val="20"/>
          <w:szCs w:val="20"/>
          <w:lang w:eastAsia="en-GB"/>
        </w:rPr>
        <w:tab/>
        <w:t>les noms des autres navires participant à l’opération de pêche conjointe</w:t>
      </w:r>
      <w:r w:rsidR="00406594" w:rsidRPr="00A94EFD">
        <w:rPr>
          <w:rFonts w:ascii="Cambria" w:eastAsia="Cambria" w:hAnsi="Cambria" w:cs="Cambria"/>
          <w:sz w:val="20"/>
          <w:szCs w:val="20"/>
          <w:lang w:eastAsia="en-GB"/>
        </w:rPr>
        <w:t>.</w:t>
      </w:r>
    </w:p>
    <w:p w14:paraId="42B4C15C" w14:textId="77777777" w:rsidR="00825D71" w:rsidRPr="00A94EFD" w:rsidRDefault="00825D71" w:rsidP="00825D71">
      <w:pPr>
        <w:tabs>
          <w:tab w:val="left" w:leader="dot" w:pos="8222"/>
          <w:tab w:val="right" w:pos="8647"/>
        </w:tabs>
        <w:spacing w:after="60"/>
        <w:ind w:left="851"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b)</w:t>
      </w:r>
      <w:r w:rsidRPr="00A94EFD">
        <w:rPr>
          <w:rFonts w:ascii="Cambria" w:eastAsia="Cambria" w:hAnsi="Cambria" w:cs="Cambria"/>
          <w:sz w:val="20"/>
          <w:szCs w:val="20"/>
          <w:lang w:eastAsia="en-GB"/>
        </w:rPr>
        <w:tab/>
        <w:t>pour les autres navires de capture ne participant pas au transfert de poissons :</w:t>
      </w:r>
    </w:p>
    <w:p w14:paraId="2B6AD11F" w14:textId="6FD3CB65" w:rsidR="00825D71" w:rsidRPr="00A94EFD" w:rsidRDefault="00825D71" w:rsidP="00406594">
      <w:pPr>
        <w:tabs>
          <w:tab w:val="left" w:leader="dot" w:pos="8222"/>
          <w:tab w:val="right" w:pos="8647"/>
        </w:tabs>
        <w:ind w:left="1276"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w:t>
      </w:r>
      <w:r w:rsidRPr="00A94EFD">
        <w:rPr>
          <w:rFonts w:ascii="Cambria" w:eastAsia="Cambria" w:hAnsi="Cambria" w:cs="Cambria"/>
          <w:sz w:val="20"/>
          <w:szCs w:val="20"/>
          <w:lang w:eastAsia="en-GB"/>
        </w:rPr>
        <w:tab/>
        <w:t>le nom des autres navires participant à l’opération de pêche conjointe, leur indicatif international d’appel radio et leur numéro ICCAT</w:t>
      </w:r>
      <w:r w:rsidR="00406594" w:rsidRPr="00A94EFD">
        <w:rPr>
          <w:rFonts w:ascii="Cambria" w:eastAsia="Cambria" w:hAnsi="Cambria" w:cs="Cambria"/>
          <w:sz w:val="20"/>
          <w:szCs w:val="20"/>
          <w:lang w:eastAsia="en-GB"/>
        </w:rPr>
        <w:t>,</w:t>
      </w:r>
    </w:p>
    <w:p w14:paraId="3BE55EEA" w14:textId="1CEDDA36" w:rsidR="00825D71" w:rsidRPr="00A94EFD" w:rsidRDefault="00825D71" w:rsidP="00406594">
      <w:pPr>
        <w:tabs>
          <w:tab w:val="left" w:leader="dot" w:pos="8222"/>
          <w:tab w:val="right" w:pos="8647"/>
        </w:tabs>
        <w:ind w:left="1276"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w:t>
      </w:r>
      <w:r w:rsidRPr="00A94EFD">
        <w:rPr>
          <w:rFonts w:ascii="Cambria" w:eastAsia="Cambria" w:hAnsi="Cambria" w:cs="Cambria"/>
          <w:sz w:val="20"/>
          <w:szCs w:val="20"/>
          <w:lang w:eastAsia="en-GB"/>
        </w:rPr>
        <w:tab/>
        <w:t>l’indication qu’aucune prise n’a été hissée à bord ni transférée dans des cages</w:t>
      </w:r>
      <w:r w:rsidR="00406594" w:rsidRPr="00A94EFD">
        <w:rPr>
          <w:rFonts w:ascii="Cambria" w:eastAsia="Cambria" w:hAnsi="Cambria" w:cs="Cambria"/>
          <w:sz w:val="20"/>
          <w:szCs w:val="20"/>
          <w:lang w:eastAsia="en-GB"/>
        </w:rPr>
        <w:t>,</w:t>
      </w:r>
    </w:p>
    <w:p w14:paraId="697709E0" w14:textId="6BD913DE" w:rsidR="00825D71" w:rsidRPr="00A94EFD" w:rsidRDefault="00825D71" w:rsidP="00406594">
      <w:pPr>
        <w:tabs>
          <w:tab w:val="left" w:leader="dot" w:pos="8222"/>
          <w:tab w:val="right" w:pos="8647"/>
        </w:tabs>
        <w:ind w:left="1276"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w:t>
      </w:r>
      <w:r w:rsidRPr="00A94EFD">
        <w:rPr>
          <w:rFonts w:ascii="Cambria" w:eastAsia="Cambria" w:hAnsi="Cambria" w:cs="Cambria"/>
          <w:sz w:val="20"/>
          <w:szCs w:val="20"/>
          <w:lang w:eastAsia="en-GB"/>
        </w:rPr>
        <w:tab/>
        <w:t>le volume des prises décomptées de leur quota individuel</w:t>
      </w:r>
      <w:r w:rsidR="00406594" w:rsidRPr="00A94EFD">
        <w:rPr>
          <w:rFonts w:ascii="Cambria" w:eastAsia="Cambria" w:hAnsi="Cambria" w:cs="Cambria"/>
          <w:sz w:val="20"/>
          <w:szCs w:val="20"/>
          <w:lang w:eastAsia="en-GB"/>
        </w:rPr>
        <w:t>,</w:t>
      </w:r>
    </w:p>
    <w:p w14:paraId="16C2D289" w14:textId="553E0703" w:rsidR="00825D71" w:rsidRPr="00A94EFD" w:rsidRDefault="00825D71" w:rsidP="00406594">
      <w:pPr>
        <w:tabs>
          <w:tab w:val="left" w:leader="dot" w:pos="8222"/>
          <w:tab w:val="right" w:pos="8647"/>
        </w:tabs>
        <w:ind w:left="1276"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w:t>
      </w:r>
      <w:r w:rsidRPr="00A94EFD">
        <w:rPr>
          <w:rFonts w:ascii="Cambria" w:eastAsia="Cambria" w:hAnsi="Cambria" w:cs="Cambria"/>
          <w:sz w:val="20"/>
          <w:szCs w:val="20"/>
          <w:lang w:eastAsia="en-GB"/>
        </w:rPr>
        <w:tab/>
        <w:t>le nom et le numéro ICCAT du navire de capture visé sous</w:t>
      </w:r>
      <w:r w:rsidR="00406594" w:rsidRPr="00A94EFD">
        <w:rPr>
          <w:rFonts w:ascii="Cambria" w:eastAsia="Cambria" w:hAnsi="Cambria" w:cs="Cambria"/>
          <w:sz w:val="20"/>
          <w:szCs w:val="20"/>
          <w:lang w:eastAsia="en-GB"/>
        </w:rPr>
        <w:t xml:space="preserve"> le point</w:t>
      </w:r>
      <w:r w:rsidRPr="00A94EFD">
        <w:rPr>
          <w:rFonts w:ascii="Cambria" w:eastAsia="Cambria" w:hAnsi="Cambria" w:cs="Cambria"/>
          <w:sz w:val="20"/>
          <w:szCs w:val="20"/>
          <w:lang w:eastAsia="en-GB"/>
        </w:rPr>
        <w:t xml:space="preserve"> a)</w:t>
      </w:r>
      <w:r w:rsidR="00406594" w:rsidRPr="00A94EFD">
        <w:rPr>
          <w:rFonts w:ascii="Cambria" w:eastAsia="Cambria" w:hAnsi="Cambria" w:cs="Cambria"/>
          <w:sz w:val="20"/>
          <w:szCs w:val="20"/>
          <w:lang w:eastAsia="en-GB"/>
        </w:rPr>
        <w:t>.</w:t>
      </w:r>
    </w:p>
    <w:p w14:paraId="4B13846C" w14:textId="77777777" w:rsidR="00825D71" w:rsidRPr="00A94EFD" w:rsidRDefault="00825D71" w:rsidP="00825D71">
      <w:pPr>
        <w:tabs>
          <w:tab w:val="left" w:pos="340"/>
          <w:tab w:val="left" w:pos="1418"/>
          <w:tab w:val="left" w:leader="dot" w:pos="8222"/>
          <w:tab w:val="right" w:pos="8647"/>
        </w:tabs>
        <w:jc w:val="both"/>
        <w:rPr>
          <w:rFonts w:ascii="Cambria" w:eastAsia="Cambria" w:hAnsi="Cambria" w:cs="Cambria"/>
          <w:sz w:val="20"/>
          <w:szCs w:val="20"/>
          <w:lang w:eastAsia="en-GB"/>
        </w:rPr>
      </w:pPr>
    </w:p>
    <w:p w14:paraId="46CBF4FB" w14:textId="77777777" w:rsidR="00825D71" w:rsidRPr="00A94EFD" w:rsidRDefault="00825D71" w:rsidP="00825D71">
      <w:pPr>
        <w:tabs>
          <w:tab w:val="left" w:leader="dot" w:pos="8222"/>
          <w:tab w:val="right" w:pos="8647"/>
        </w:tabs>
        <w:ind w:left="426" w:hanging="426"/>
        <w:jc w:val="both"/>
        <w:rPr>
          <w:rFonts w:ascii="Cambria" w:eastAsia="Cambria" w:hAnsi="Cambria" w:cs="Cambria"/>
          <w:b/>
          <w:sz w:val="20"/>
          <w:szCs w:val="20"/>
          <w:lang w:eastAsia="en-GB"/>
        </w:rPr>
      </w:pPr>
      <w:r w:rsidRPr="00A94EFD">
        <w:rPr>
          <w:rFonts w:ascii="Cambria" w:eastAsia="Cambria" w:hAnsi="Cambria" w:cs="Cambria"/>
          <w:b/>
          <w:sz w:val="20"/>
          <w:szCs w:val="20"/>
          <w:lang w:eastAsia="en-GB"/>
        </w:rPr>
        <w:t xml:space="preserve">B. </w:t>
      </w:r>
      <w:r w:rsidRPr="00A94EFD">
        <w:rPr>
          <w:rFonts w:ascii="Cambria" w:eastAsia="Cambria" w:hAnsi="Cambria" w:cs="Cambria"/>
          <w:b/>
          <w:sz w:val="20"/>
          <w:szCs w:val="20"/>
          <w:lang w:eastAsia="en-GB"/>
        </w:rPr>
        <w:tab/>
        <w:t>Remorqueurs</w:t>
      </w:r>
    </w:p>
    <w:p w14:paraId="1982218B" w14:textId="77777777" w:rsidR="00825D71" w:rsidRPr="00A94EFD" w:rsidRDefault="00825D71" w:rsidP="00825D71">
      <w:pPr>
        <w:tabs>
          <w:tab w:val="left" w:pos="340"/>
          <w:tab w:val="left" w:pos="1418"/>
          <w:tab w:val="left" w:leader="dot" w:pos="8222"/>
          <w:tab w:val="right" w:pos="8647"/>
        </w:tabs>
        <w:jc w:val="both"/>
        <w:rPr>
          <w:rFonts w:ascii="Cambria" w:eastAsia="Cambria" w:hAnsi="Cambria" w:cs="Cambria"/>
          <w:sz w:val="20"/>
          <w:szCs w:val="20"/>
          <w:lang w:eastAsia="en-GB"/>
        </w:rPr>
      </w:pPr>
    </w:p>
    <w:p w14:paraId="304D9B9A" w14:textId="438F735D" w:rsidR="00825D71" w:rsidRPr="00A94EFD" w:rsidRDefault="00825D71" w:rsidP="00825D71">
      <w:pPr>
        <w:tabs>
          <w:tab w:val="left" w:leader="dot" w:pos="8222"/>
          <w:tab w:val="right" w:pos="8647"/>
        </w:tabs>
        <w:ind w:left="426" w:hanging="426"/>
        <w:jc w:val="both"/>
        <w:rPr>
          <w:rFonts w:ascii="Cambria" w:eastAsia="Cambria" w:hAnsi="Cambria" w:cs="Cambria"/>
          <w:sz w:val="20"/>
          <w:szCs w:val="20"/>
          <w:lang w:eastAsia="en-GB"/>
        </w:rPr>
      </w:pPr>
      <w:r w:rsidRPr="00A94EFD">
        <w:rPr>
          <w:rFonts w:ascii="Cambria" w:eastAsia="Cambria" w:hAnsi="Cambria" w:cs="Cambria"/>
          <w:sz w:val="20"/>
          <w:szCs w:val="20"/>
          <w:lang w:eastAsia="en-GB"/>
        </w:rPr>
        <w:t>1.</w:t>
      </w:r>
      <w:r w:rsidRPr="00A94EFD">
        <w:rPr>
          <w:rFonts w:ascii="Cambria" w:eastAsia="Cambria" w:hAnsi="Cambria" w:cs="Cambria"/>
          <w:sz w:val="20"/>
          <w:szCs w:val="20"/>
          <w:lang w:eastAsia="en-GB"/>
        </w:rPr>
        <w:tab/>
        <w:t xml:space="preserve">Les capitaines des remorqueurs devront consigner quotidiennement dans leur carnet de pêche la date, l’heure et la position du transfert, les volumes transférés (nombre de poissons et volume en kg), le numéro de la cage ainsi que le nom, le pavillon et le numéro ICCAT du navire de capture, le nom du ou des autres navires impliqués et leur numéro ICCAT, la ferme de destination et son numéro ICCAT ainsi que le numéro de la déclaration de transfert </w:t>
      </w:r>
      <w:r w:rsidR="00406594" w:rsidRPr="00A94EFD">
        <w:rPr>
          <w:rFonts w:ascii="Cambria" w:eastAsia="Cambria" w:hAnsi="Cambria" w:cs="Cambria"/>
          <w:sz w:val="20"/>
          <w:szCs w:val="20"/>
          <w:lang w:eastAsia="en-GB"/>
        </w:rPr>
        <w:t>de l’</w:t>
      </w:r>
      <w:r w:rsidRPr="00A94EFD">
        <w:rPr>
          <w:rFonts w:ascii="Cambria" w:eastAsia="Cambria" w:hAnsi="Cambria" w:cs="Cambria"/>
          <w:sz w:val="20"/>
          <w:szCs w:val="20"/>
          <w:lang w:eastAsia="en-GB"/>
        </w:rPr>
        <w:t>ICCAT.</w:t>
      </w:r>
    </w:p>
    <w:p w14:paraId="2C572F13" w14:textId="77777777" w:rsidR="00825D71" w:rsidRPr="00A94EFD" w:rsidRDefault="00825D71" w:rsidP="00825D71">
      <w:pPr>
        <w:tabs>
          <w:tab w:val="left" w:leader="dot" w:pos="8222"/>
          <w:tab w:val="right" w:pos="8647"/>
        </w:tabs>
        <w:ind w:left="426" w:hanging="426"/>
        <w:jc w:val="both"/>
        <w:rPr>
          <w:rFonts w:ascii="Cambria" w:eastAsia="Cambria" w:hAnsi="Cambria" w:cs="Cambria"/>
          <w:sz w:val="14"/>
          <w:szCs w:val="14"/>
          <w:lang w:eastAsia="en-GB"/>
        </w:rPr>
      </w:pPr>
    </w:p>
    <w:p w14:paraId="27B5B45C" w14:textId="6AE75071" w:rsidR="00825D71" w:rsidRPr="00A94EFD" w:rsidRDefault="00825D71" w:rsidP="00406594">
      <w:pPr>
        <w:tabs>
          <w:tab w:val="left" w:leader="dot" w:pos="8222"/>
          <w:tab w:val="right" w:pos="8647"/>
        </w:tabs>
        <w:ind w:left="426" w:hanging="426"/>
        <w:jc w:val="both"/>
        <w:rPr>
          <w:rFonts w:ascii="Cambria" w:eastAsia="Cambria" w:hAnsi="Cambria" w:cs="Cambria"/>
          <w:sz w:val="20"/>
          <w:szCs w:val="20"/>
          <w:lang w:eastAsia="en-GB"/>
        </w:rPr>
      </w:pPr>
      <w:r w:rsidRPr="00A94EFD">
        <w:rPr>
          <w:rFonts w:ascii="Cambria" w:eastAsia="Cambria" w:hAnsi="Cambria" w:cs="Cambria"/>
          <w:sz w:val="20"/>
          <w:szCs w:val="20"/>
          <w:lang w:eastAsia="en-GB"/>
        </w:rPr>
        <w:t>2.</w:t>
      </w:r>
      <w:r w:rsidRPr="00A94EFD">
        <w:rPr>
          <w:rFonts w:ascii="Cambria" w:eastAsia="Cambria" w:hAnsi="Cambria" w:cs="Cambria"/>
          <w:sz w:val="20"/>
          <w:szCs w:val="20"/>
          <w:lang w:eastAsia="en-GB"/>
        </w:rPr>
        <w:tab/>
        <w:t xml:space="preserve">Les transferts ultérieurs vers des navires auxiliaires ou d’autres remorqueurs devront être déclarés en indiquant la même information que celle figurant au point 1, en plus du nom, du pavillon et du numéro ICCAT du navire auxiliaire ou du remorqueur ainsi que le numéro de déclaration de transfert </w:t>
      </w:r>
      <w:r w:rsidR="00406594" w:rsidRPr="00A94EFD">
        <w:rPr>
          <w:rFonts w:ascii="Cambria" w:eastAsia="Cambria" w:hAnsi="Cambria" w:cs="Cambria"/>
          <w:sz w:val="20"/>
          <w:szCs w:val="20"/>
          <w:lang w:eastAsia="en-GB"/>
        </w:rPr>
        <w:t>de l’</w:t>
      </w:r>
      <w:r w:rsidRPr="00A94EFD">
        <w:rPr>
          <w:rFonts w:ascii="Cambria" w:eastAsia="Cambria" w:hAnsi="Cambria" w:cs="Cambria"/>
          <w:sz w:val="20"/>
          <w:szCs w:val="20"/>
          <w:lang w:eastAsia="en-GB"/>
        </w:rPr>
        <w:t>ICCAT.</w:t>
      </w:r>
    </w:p>
    <w:p w14:paraId="00D4F9B4" w14:textId="77777777" w:rsidR="00825D71" w:rsidRPr="00A94EFD" w:rsidRDefault="00825D71" w:rsidP="00825D71">
      <w:pPr>
        <w:tabs>
          <w:tab w:val="left" w:leader="dot" w:pos="8222"/>
          <w:tab w:val="right" w:pos="8647"/>
        </w:tabs>
        <w:ind w:left="426" w:hanging="426"/>
        <w:jc w:val="both"/>
        <w:rPr>
          <w:rFonts w:ascii="Cambria" w:eastAsia="Cambria" w:hAnsi="Cambria" w:cs="Cambria"/>
          <w:sz w:val="20"/>
          <w:szCs w:val="20"/>
          <w:lang w:eastAsia="en-GB"/>
        </w:rPr>
      </w:pPr>
    </w:p>
    <w:p w14:paraId="057C1E6C" w14:textId="77777777" w:rsidR="00825D71" w:rsidRPr="00A94EFD" w:rsidRDefault="00825D71" w:rsidP="00825D71">
      <w:pPr>
        <w:tabs>
          <w:tab w:val="left" w:leader="dot" w:pos="8222"/>
          <w:tab w:val="right" w:pos="8647"/>
        </w:tabs>
        <w:ind w:left="426" w:hanging="426"/>
        <w:jc w:val="both"/>
        <w:rPr>
          <w:rFonts w:ascii="Cambria" w:eastAsia="Cambria" w:hAnsi="Cambria" w:cs="Cambria"/>
          <w:sz w:val="20"/>
          <w:szCs w:val="20"/>
          <w:lang w:eastAsia="en-GB"/>
        </w:rPr>
      </w:pPr>
      <w:r w:rsidRPr="00A94EFD">
        <w:rPr>
          <w:rFonts w:ascii="Cambria" w:eastAsia="Cambria" w:hAnsi="Cambria" w:cs="Cambria"/>
          <w:sz w:val="20"/>
          <w:szCs w:val="20"/>
          <w:lang w:eastAsia="en-GB"/>
        </w:rPr>
        <w:t>3.</w:t>
      </w:r>
      <w:r w:rsidRPr="00A94EFD">
        <w:rPr>
          <w:rFonts w:ascii="Cambria" w:eastAsia="Cambria" w:hAnsi="Cambria" w:cs="Cambria"/>
          <w:sz w:val="20"/>
          <w:szCs w:val="20"/>
          <w:lang w:eastAsia="en-GB"/>
        </w:rPr>
        <w:tab/>
        <w:t>Le carnet de pêche journalier devra contenir les détails de tous les transferts réalisés pendant la saison de pêche. Le carnet de pêche journalier devra être conservé à bord et être accessible à n’importe quel moment à des fins de contrôle.</w:t>
      </w:r>
    </w:p>
    <w:p w14:paraId="05A7D946" w14:textId="77777777" w:rsidR="00825D71" w:rsidRPr="00A94EFD" w:rsidRDefault="00825D71" w:rsidP="00825D71">
      <w:pPr>
        <w:tabs>
          <w:tab w:val="left" w:pos="340"/>
          <w:tab w:val="left" w:pos="1418"/>
          <w:tab w:val="left" w:leader="dot" w:pos="8222"/>
          <w:tab w:val="right" w:pos="8647"/>
        </w:tabs>
        <w:ind w:left="360" w:hanging="360"/>
        <w:jc w:val="both"/>
        <w:rPr>
          <w:rFonts w:ascii="Cambria" w:eastAsia="Cambria" w:hAnsi="Cambria" w:cs="Cambria"/>
          <w:sz w:val="20"/>
          <w:szCs w:val="20"/>
          <w:lang w:eastAsia="en-GB"/>
        </w:rPr>
      </w:pPr>
    </w:p>
    <w:p w14:paraId="13470EB5" w14:textId="77777777" w:rsidR="00825D71" w:rsidRPr="00A94EFD" w:rsidRDefault="00825D71" w:rsidP="00825D71">
      <w:pPr>
        <w:tabs>
          <w:tab w:val="left" w:leader="dot" w:pos="8222"/>
          <w:tab w:val="right" w:pos="8647"/>
        </w:tabs>
        <w:ind w:left="426" w:hanging="426"/>
        <w:jc w:val="both"/>
        <w:rPr>
          <w:rFonts w:ascii="Cambria" w:eastAsia="Cambria" w:hAnsi="Cambria" w:cs="Cambria"/>
          <w:b/>
          <w:sz w:val="20"/>
          <w:szCs w:val="20"/>
          <w:lang w:eastAsia="en-GB"/>
        </w:rPr>
      </w:pPr>
      <w:r w:rsidRPr="00A94EFD">
        <w:rPr>
          <w:rFonts w:ascii="Cambria" w:eastAsia="Cambria" w:hAnsi="Cambria" w:cs="Cambria"/>
          <w:b/>
          <w:sz w:val="20"/>
          <w:szCs w:val="20"/>
          <w:lang w:eastAsia="en-GB"/>
        </w:rPr>
        <w:t>C.</w:t>
      </w:r>
      <w:r w:rsidRPr="00A94EFD">
        <w:rPr>
          <w:rFonts w:ascii="Cambria" w:eastAsia="Cambria" w:hAnsi="Cambria" w:cs="Cambria"/>
          <w:b/>
          <w:sz w:val="20"/>
          <w:szCs w:val="20"/>
          <w:lang w:eastAsia="en-GB"/>
        </w:rPr>
        <w:tab/>
        <w:t>Navires auxiliaires</w:t>
      </w:r>
    </w:p>
    <w:p w14:paraId="280BF9C4" w14:textId="77777777" w:rsidR="00825D71" w:rsidRPr="00A94EFD" w:rsidRDefault="00825D71" w:rsidP="00825D71">
      <w:pPr>
        <w:tabs>
          <w:tab w:val="left" w:pos="340"/>
          <w:tab w:val="left" w:pos="1418"/>
          <w:tab w:val="left" w:leader="dot" w:pos="8222"/>
          <w:tab w:val="right" w:pos="8647"/>
        </w:tabs>
        <w:ind w:left="360" w:hanging="360"/>
        <w:jc w:val="both"/>
        <w:rPr>
          <w:rFonts w:ascii="Cambria" w:eastAsia="Cambria" w:hAnsi="Cambria" w:cs="Cambria"/>
          <w:sz w:val="20"/>
          <w:szCs w:val="20"/>
          <w:lang w:eastAsia="en-GB"/>
        </w:rPr>
      </w:pPr>
    </w:p>
    <w:p w14:paraId="6E79AB91" w14:textId="77777777" w:rsidR="00825D71" w:rsidRPr="00A94EFD" w:rsidRDefault="00825D71" w:rsidP="00825D71">
      <w:pPr>
        <w:tabs>
          <w:tab w:val="left" w:leader="dot" w:pos="8222"/>
          <w:tab w:val="right" w:pos="8647"/>
        </w:tabs>
        <w:ind w:left="426" w:hanging="426"/>
        <w:jc w:val="both"/>
        <w:rPr>
          <w:rFonts w:ascii="Cambria" w:eastAsia="Cambria" w:hAnsi="Cambria" w:cs="Cambria"/>
          <w:sz w:val="20"/>
          <w:szCs w:val="20"/>
          <w:lang w:eastAsia="en-GB"/>
        </w:rPr>
      </w:pPr>
      <w:r w:rsidRPr="00A94EFD">
        <w:rPr>
          <w:rFonts w:ascii="Cambria" w:eastAsia="Cambria" w:hAnsi="Cambria" w:cs="Cambria"/>
          <w:sz w:val="20"/>
          <w:szCs w:val="20"/>
          <w:lang w:eastAsia="en-GB"/>
        </w:rPr>
        <w:t>1.</w:t>
      </w:r>
      <w:r w:rsidRPr="00A94EFD">
        <w:rPr>
          <w:rFonts w:ascii="Cambria" w:eastAsia="Cambria" w:hAnsi="Cambria" w:cs="Cambria"/>
          <w:sz w:val="20"/>
          <w:szCs w:val="20"/>
          <w:lang w:eastAsia="en-GB"/>
        </w:rPr>
        <w:tab/>
        <w:t>Les capitaines des navires auxiliaires devront consigner quotidiennement leurs activités dans leur carnet de pêche en indiquant la date, l’heure, les positions, les volumes de thon rouge à bord et le nom du navire de pêche, de la ferme ou de la madrague avec lequel ou laquelle ils opèrent.</w:t>
      </w:r>
    </w:p>
    <w:p w14:paraId="4CB7D1EF" w14:textId="77777777" w:rsidR="00825D71" w:rsidRPr="00A94EFD" w:rsidRDefault="00825D71" w:rsidP="00825D71">
      <w:pPr>
        <w:tabs>
          <w:tab w:val="left" w:leader="dot" w:pos="8222"/>
          <w:tab w:val="right" w:pos="8647"/>
        </w:tabs>
        <w:ind w:left="426" w:hanging="426"/>
        <w:jc w:val="both"/>
        <w:rPr>
          <w:rFonts w:ascii="Cambria" w:eastAsia="Cambria" w:hAnsi="Cambria" w:cs="Cambria"/>
          <w:sz w:val="20"/>
          <w:szCs w:val="20"/>
          <w:lang w:eastAsia="en-GB"/>
        </w:rPr>
      </w:pPr>
    </w:p>
    <w:p w14:paraId="42FDAC32" w14:textId="77777777" w:rsidR="00825D71" w:rsidRPr="00A94EFD" w:rsidRDefault="00825D71" w:rsidP="00825D71">
      <w:pPr>
        <w:tabs>
          <w:tab w:val="left" w:leader="dot" w:pos="8222"/>
          <w:tab w:val="right" w:pos="8647"/>
        </w:tabs>
        <w:ind w:left="426" w:hanging="426"/>
        <w:jc w:val="both"/>
        <w:rPr>
          <w:rFonts w:ascii="Cambria" w:eastAsia="Cambria" w:hAnsi="Cambria" w:cs="Cambria"/>
          <w:sz w:val="20"/>
          <w:szCs w:val="20"/>
          <w:lang w:eastAsia="en-GB"/>
        </w:rPr>
      </w:pPr>
      <w:r w:rsidRPr="00A94EFD">
        <w:rPr>
          <w:rFonts w:ascii="Cambria" w:eastAsia="Cambria" w:hAnsi="Cambria" w:cs="Cambria"/>
          <w:sz w:val="20"/>
          <w:szCs w:val="20"/>
          <w:lang w:eastAsia="en-GB"/>
        </w:rPr>
        <w:t>2.</w:t>
      </w:r>
      <w:r w:rsidRPr="00A94EFD">
        <w:rPr>
          <w:rFonts w:ascii="Cambria" w:eastAsia="Cambria" w:hAnsi="Cambria" w:cs="Cambria"/>
          <w:sz w:val="20"/>
          <w:szCs w:val="20"/>
          <w:lang w:eastAsia="en-GB"/>
        </w:rPr>
        <w:tab/>
        <w:t>Le carnet de pêche journalier devra contenir les détails de toutes les activités réalisées pendant la saison de pêche. Il devra être conservé à bord et être accessible à n’importe quel moment à des fins de contrôle.</w:t>
      </w:r>
    </w:p>
    <w:p w14:paraId="18C3C2FF" w14:textId="77777777" w:rsidR="00825D71" w:rsidRPr="00A94EFD" w:rsidRDefault="00825D71" w:rsidP="00825D71">
      <w:pPr>
        <w:tabs>
          <w:tab w:val="left" w:pos="340"/>
          <w:tab w:val="left" w:pos="1418"/>
          <w:tab w:val="left" w:leader="dot" w:pos="8222"/>
          <w:tab w:val="right" w:pos="8647"/>
        </w:tabs>
        <w:ind w:left="284" w:hanging="284"/>
        <w:jc w:val="both"/>
        <w:rPr>
          <w:rFonts w:ascii="Cambria" w:eastAsia="Cambria" w:hAnsi="Cambria" w:cs="Cambria"/>
          <w:sz w:val="20"/>
          <w:szCs w:val="20"/>
          <w:lang w:eastAsia="en-GB"/>
        </w:rPr>
      </w:pPr>
    </w:p>
    <w:p w14:paraId="291C7965" w14:textId="77777777" w:rsidR="00825D71" w:rsidRPr="00A94EFD" w:rsidRDefault="00825D71" w:rsidP="00825D71">
      <w:pPr>
        <w:tabs>
          <w:tab w:val="left" w:leader="dot" w:pos="8222"/>
          <w:tab w:val="right" w:pos="8647"/>
        </w:tabs>
        <w:ind w:left="426" w:hanging="426"/>
        <w:jc w:val="both"/>
        <w:rPr>
          <w:rFonts w:ascii="Cambria" w:eastAsia="Cambria" w:hAnsi="Cambria" w:cs="Cambria"/>
          <w:b/>
          <w:sz w:val="20"/>
          <w:szCs w:val="20"/>
          <w:lang w:eastAsia="en-GB"/>
        </w:rPr>
      </w:pPr>
      <w:r w:rsidRPr="00A94EFD">
        <w:rPr>
          <w:rFonts w:ascii="Cambria" w:eastAsia="Cambria" w:hAnsi="Cambria" w:cs="Cambria"/>
          <w:b/>
          <w:sz w:val="20"/>
          <w:szCs w:val="20"/>
          <w:lang w:eastAsia="en-GB"/>
        </w:rPr>
        <w:t xml:space="preserve">D. </w:t>
      </w:r>
      <w:r w:rsidRPr="00A94EFD">
        <w:rPr>
          <w:rFonts w:ascii="Cambria" w:eastAsia="Cambria" w:hAnsi="Cambria" w:cs="Cambria"/>
          <w:b/>
          <w:sz w:val="20"/>
          <w:szCs w:val="20"/>
          <w:lang w:eastAsia="en-GB"/>
        </w:rPr>
        <w:tab/>
        <w:t>Navires de transformation</w:t>
      </w:r>
    </w:p>
    <w:p w14:paraId="4469D97A" w14:textId="77777777" w:rsidR="00825D71" w:rsidRPr="00A94EFD" w:rsidRDefault="00825D71" w:rsidP="00825D71">
      <w:pPr>
        <w:tabs>
          <w:tab w:val="left" w:pos="1418"/>
          <w:tab w:val="left" w:leader="dot" w:pos="8222"/>
          <w:tab w:val="right" w:pos="8647"/>
        </w:tabs>
        <w:jc w:val="both"/>
        <w:rPr>
          <w:rFonts w:ascii="Cambria" w:eastAsia="Cambria" w:hAnsi="Cambria" w:cs="Cambria"/>
          <w:sz w:val="20"/>
          <w:szCs w:val="20"/>
          <w:lang w:eastAsia="en-GB"/>
        </w:rPr>
      </w:pPr>
    </w:p>
    <w:p w14:paraId="4158A22B" w14:textId="48D9B7EB" w:rsidR="00825D71" w:rsidRPr="00A94EFD" w:rsidRDefault="00825D71" w:rsidP="00406594">
      <w:pPr>
        <w:tabs>
          <w:tab w:val="left" w:leader="dot" w:pos="8222"/>
          <w:tab w:val="right" w:pos="8647"/>
        </w:tabs>
        <w:ind w:left="426" w:hanging="426"/>
        <w:jc w:val="both"/>
        <w:rPr>
          <w:rFonts w:ascii="Cambria" w:eastAsia="Cambria" w:hAnsi="Cambria" w:cs="Cambria"/>
          <w:sz w:val="20"/>
          <w:szCs w:val="20"/>
          <w:lang w:eastAsia="en-GB"/>
        </w:rPr>
      </w:pPr>
      <w:r w:rsidRPr="00A94EFD">
        <w:rPr>
          <w:rFonts w:ascii="Cambria" w:eastAsia="Cambria" w:hAnsi="Cambria" w:cs="Cambria"/>
          <w:sz w:val="20"/>
          <w:szCs w:val="20"/>
          <w:lang w:eastAsia="en-GB"/>
        </w:rPr>
        <w:t>1.</w:t>
      </w:r>
      <w:r w:rsidRPr="00A94EFD">
        <w:rPr>
          <w:rFonts w:ascii="Cambria" w:eastAsia="Cambria" w:hAnsi="Cambria" w:cs="Cambria"/>
          <w:sz w:val="20"/>
          <w:szCs w:val="20"/>
          <w:lang w:eastAsia="en-GB"/>
        </w:rPr>
        <w:tab/>
        <w:t>Les capitaines des navires de transformation devront consigner quotidiennement dans leur carnet de pêche la date, l’heure et la position des activités, les volumes transbordés et le nombre et le poids des thons rouges réceptionnés, selon le cas, des fermes, des madragues ou du navire de capture. Ils devraient également indiquer les noms et les numéros ICCAT de ces fermes, madragues ou navires de capture.</w:t>
      </w:r>
      <w:r w:rsidRPr="00A94EFD">
        <w:rPr>
          <w:rFonts w:ascii="Cambria" w:eastAsia="Cambria" w:hAnsi="Cambria" w:cs="Cambria"/>
          <w:sz w:val="20"/>
          <w:szCs w:val="20"/>
          <w:lang w:eastAsia="en-GB"/>
        </w:rPr>
        <w:br w:type="page"/>
      </w:r>
    </w:p>
    <w:p w14:paraId="00522949" w14:textId="77777777" w:rsidR="00825D71" w:rsidRPr="00A94EFD" w:rsidRDefault="00825D71" w:rsidP="00825D71">
      <w:pPr>
        <w:tabs>
          <w:tab w:val="left" w:leader="dot" w:pos="8222"/>
          <w:tab w:val="right" w:pos="8647"/>
        </w:tabs>
        <w:ind w:left="426" w:hanging="426"/>
        <w:jc w:val="both"/>
        <w:rPr>
          <w:rFonts w:ascii="Cambria" w:eastAsia="Cambria" w:hAnsi="Cambria" w:cs="Cambria"/>
          <w:sz w:val="20"/>
          <w:szCs w:val="20"/>
          <w:lang w:eastAsia="en-GB"/>
        </w:rPr>
      </w:pPr>
      <w:r w:rsidRPr="00A94EFD">
        <w:rPr>
          <w:rFonts w:ascii="Cambria" w:eastAsia="Cambria" w:hAnsi="Cambria" w:cs="Cambria"/>
          <w:sz w:val="20"/>
          <w:szCs w:val="20"/>
          <w:lang w:eastAsia="en-GB"/>
        </w:rPr>
        <w:lastRenderedPageBreak/>
        <w:t>2.</w:t>
      </w:r>
      <w:r w:rsidRPr="00A94EFD">
        <w:rPr>
          <w:rFonts w:ascii="Cambria" w:eastAsia="Cambria" w:hAnsi="Cambria" w:cs="Cambria"/>
          <w:sz w:val="20"/>
          <w:szCs w:val="20"/>
          <w:lang w:eastAsia="en-GB"/>
        </w:rPr>
        <w:tab/>
        <w:t>Les capitaines des navires de transformation devront tenir un carnet de transformation journalier dans lequel ils indiqueront le poids vif et le nombre de poissons transférés ou transbordés, le coefficient de conversion utilisé, les poids et volumes par type de présentation du produit.</w:t>
      </w:r>
    </w:p>
    <w:p w14:paraId="6B068AF1" w14:textId="77777777" w:rsidR="00825D71" w:rsidRPr="00A94EFD" w:rsidRDefault="00825D71" w:rsidP="00825D71">
      <w:pPr>
        <w:tabs>
          <w:tab w:val="left" w:leader="dot" w:pos="8222"/>
          <w:tab w:val="right" w:pos="8647"/>
        </w:tabs>
        <w:ind w:left="426" w:hanging="426"/>
        <w:jc w:val="both"/>
        <w:rPr>
          <w:rFonts w:ascii="Cambria" w:eastAsia="Cambria" w:hAnsi="Cambria" w:cs="Cambria"/>
          <w:sz w:val="20"/>
          <w:szCs w:val="20"/>
          <w:lang w:eastAsia="en-GB"/>
        </w:rPr>
      </w:pPr>
    </w:p>
    <w:p w14:paraId="750D2CF2" w14:textId="77777777" w:rsidR="00825D71" w:rsidRPr="00A94EFD" w:rsidRDefault="00825D71" w:rsidP="00825D71">
      <w:pPr>
        <w:tabs>
          <w:tab w:val="left" w:leader="dot" w:pos="8222"/>
          <w:tab w:val="right" w:pos="8647"/>
        </w:tabs>
        <w:ind w:left="426" w:hanging="426"/>
        <w:jc w:val="both"/>
        <w:rPr>
          <w:rFonts w:ascii="Cambria" w:eastAsia="Cambria" w:hAnsi="Cambria" w:cs="Cambria"/>
          <w:sz w:val="20"/>
          <w:szCs w:val="20"/>
          <w:lang w:eastAsia="en-GB"/>
        </w:rPr>
      </w:pPr>
      <w:r w:rsidRPr="00A94EFD">
        <w:rPr>
          <w:rFonts w:ascii="Cambria" w:eastAsia="Cambria" w:hAnsi="Cambria" w:cs="Cambria"/>
          <w:sz w:val="20"/>
          <w:szCs w:val="20"/>
          <w:lang w:eastAsia="en-GB"/>
        </w:rPr>
        <w:t>3.</w:t>
      </w:r>
      <w:r w:rsidRPr="00A94EFD">
        <w:rPr>
          <w:rFonts w:ascii="Cambria" w:eastAsia="Cambria" w:hAnsi="Cambria" w:cs="Cambria"/>
          <w:sz w:val="20"/>
          <w:szCs w:val="20"/>
          <w:lang w:eastAsia="en-GB"/>
        </w:rPr>
        <w:tab/>
        <w:t>Les capitaines des navires de transformation devront établir un plan d’arrimage montrant la position et les volumes de chaque espèce et type de présentation.</w:t>
      </w:r>
    </w:p>
    <w:p w14:paraId="15822FA3" w14:textId="77777777" w:rsidR="00825D71" w:rsidRPr="00A94EFD" w:rsidRDefault="00825D71" w:rsidP="00825D71">
      <w:pPr>
        <w:tabs>
          <w:tab w:val="left" w:leader="dot" w:pos="8222"/>
          <w:tab w:val="right" w:pos="8647"/>
        </w:tabs>
        <w:ind w:left="426" w:hanging="426"/>
        <w:jc w:val="both"/>
        <w:rPr>
          <w:rFonts w:ascii="Cambria" w:eastAsia="Cambria" w:hAnsi="Cambria" w:cs="Cambria"/>
          <w:sz w:val="20"/>
          <w:szCs w:val="20"/>
          <w:lang w:eastAsia="en-GB"/>
        </w:rPr>
      </w:pPr>
    </w:p>
    <w:p w14:paraId="3E6A2D19" w14:textId="16A2284E" w:rsidR="00825D71" w:rsidRPr="00A94EFD" w:rsidRDefault="00825D71" w:rsidP="00825D71">
      <w:pPr>
        <w:tabs>
          <w:tab w:val="left" w:leader="dot" w:pos="8222"/>
          <w:tab w:val="right" w:pos="8647"/>
        </w:tabs>
        <w:ind w:left="426" w:hanging="426"/>
        <w:jc w:val="both"/>
        <w:rPr>
          <w:rFonts w:ascii="Cambria" w:eastAsia="Cambria" w:hAnsi="Cambria" w:cs="Cambria"/>
          <w:sz w:val="20"/>
          <w:szCs w:val="20"/>
          <w:lang w:eastAsia="en-GB"/>
        </w:rPr>
      </w:pPr>
      <w:r w:rsidRPr="00A94EFD">
        <w:rPr>
          <w:rFonts w:ascii="Cambria" w:eastAsia="Cambria" w:hAnsi="Cambria" w:cs="Cambria"/>
          <w:sz w:val="20"/>
          <w:szCs w:val="20"/>
          <w:lang w:eastAsia="en-GB"/>
        </w:rPr>
        <w:t>4.</w:t>
      </w:r>
      <w:r w:rsidRPr="00A94EFD">
        <w:rPr>
          <w:rFonts w:ascii="Cambria" w:eastAsia="Cambria" w:hAnsi="Cambria" w:cs="Cambria"/>
          <w:sz w:val="20"/>
          <w:szCs w:val="20"/>
          <w:lang w:eastAsia="en-GB"/>
        </w:rPr>
        <w:tab/>
        <w:t xml:space="preserve">Le carnet de pêche journalier devra contenir les détails de tous les transbordements réalisés pendant la saison de pêche. Le carnet journalier de pêche, le carnet de transformation, le plan d’arrimage et l’original des déclarations de transbordement </w:t>
      </w:r>
      <w:r w:rsidR="00B2238A" w:rsidRPr="00A94EFD">
        <w:rPr>
          <w:rFonts w:ascii="Cambria" w:eastAsia="Cambria" w:hAnsi="Cambria" w:cs="Cambria"/>
          <w:sz w:val="20"/>
          <w:szCs w:val="20"/>
          <w:lang w:eastAsia="en-GB"/>
        </w:rPr>
        <w:t>de l’</w:t>
      </w:r>
      <w:r w:rsidRPr="00A94EFD">
        <w:rPr>
          <w:rFonts w:ascii="Cambria" w:eastAsia="Cambria" w:hAnsi="Cambria" w:cs="Cambria"/>
          <w:sz w:val="20"/>
          <w:szCs w:val="20"/>
          <w:lang w:eastAsia="en-GB"/>
        </w:rPr>
        <w:t>ICCAT devront être conservés à bord et être accessibles à n’importe quel moment à des fins de contrôle.</w:t>
      </w:r>
    </w:p>
    <w:p w14:paraId="0A50EA5B" w14:textId="77777777" w:rsidR="00825D71" w:rsidRPr="00A94EFD" w:rsidRDefault="00825D71" w:rsidP="00872A76">
      <w:pPr>
        <w:widowControl w:val="0"/>
        <w:numPr>
          <w:ilvl w:val="0"/>
          <w:numId w:val="2"/>
        </w:numPr>
        <w:tabs>
          <w:tab w:val="left" w:pos="330"/>
        </w:tabs>
        <w:contextualSpacing/>
        <w:jc w:val="both"/>
        <w:rPr>
          <w:rFonts w:ascii="Cambria" w:eastAsia="Cambria" w:hAnsi="Cambria" w:cs="Cambria"/>
          <w:sz w:val="20"/>
          <w:szCs w:val="20"/>
          <w:lang w:eastAsia="en-GB"/>
        </w:rPr>
        <w:sectPr w:rsidR="00825D71" w:rsidRPr="00A94EFD" w:rsidSect="00825D71">
          <w:headerReference w:type="default" r:id="rId14"/>
          <w:footerReference w:type="even" r:id="rId15"/>
          <w:footerReference w:type="default" r:id="rId16"/>
          <w:pgSz w:w="11900" w:h="16840" w:code="9"/>
          <w:pgMar w:top="1418" w:right="1418" w:bottom="1418" w:left="1418" w:header="850" w:footer="1134" w:gutter="0"/>
          <w:cols w:space="720"/>
          <w:noEndnote/>
          <w:docGrid w:linePitch="360"/>
        </w:sectPr>
      </w:pPr>
    </w:p>
    <w:p w14:paraId="5D3B6977" w14:textId="77777777" w:rsidR="00825D71" w:rsidRPr="00A94EFD" w:rsidRDefault="00825D71" w:rsidP="00825D71">
      <w:pPr>
        <w:spacing w:after="120"/>
        <w:jc w:val="right"/>
        <w:outlineLvl w:val="0"/>
        <w:rPr>
          <w:rFonts w:ascii="Cambria" w:eastAsia="Cambria" w:hAnsi="Cambria" w:cs="Cambria"/>
          <w:b/>
          <w:sz w:val="20"/>
          <w:szCs w:val="20"/>
          <w:lang w:eastAsia="en-GB"/>
        </w:rPr>
      </w:pPr>
      <w:r w:rsidRPr="00A94EFD">
        <w:rPr>
          <w:rFonts w:ascii="Cambria" w:eastAsia="Cambria" w:hAnsi="Cambria" w:cs="Cambria"/>
          <w:b/>
          <w:bCs/>
          <w:sz w:val="20"/>
          <w:szCs w:val="20"/>
          <w:lang w:eastAsia="en-GB"/>
        </w:rPr>
        <w:lastRenderedPageBreak/>
        <w:t>Annexe 3</w:t>
      </w:r>
    </w:p>
    <w:p w14:paraId="4B49F437" w14:textId="4CE031F3" w:rsidR="00825D71" w:rsidRPr="00A94EFD" w:rsidRDefault="00825D71" w:rsidP="00825D71">
      <w:pPr>
        <w:spacing w:after="120"/>
        <w:outlineLvl w:val="0"/>
        <w:rPr>
          <w:rFonts w:ascii="Cambria" w:eastAsia="Cambria" w:hAnsi="Cambria" w:cs="Cambria"/>
          <w:b/>
          <w:sz w:val="20"/>
          <w:szCs w:val="20"/>
          <w:lang w:eastAsia="en-GB"/>
        </w:rPr>
      </w:pPr>
      <w:r w:rsidRPr="00A94EFD">
        <w:rPr>
          <w:rFonts w:ascii="Cambria" w:eastAsia="Cambria" w:hAnsi="Cambria" w:cs="Cambria"/>
          <w:b/>
          <w:sz w:val="20"/>
          <w:szCs w:val="20"/>
          <w:lang w:eastAsia="en-GB"/>
        </w:rPr>
        <w:t>Nº de document :</w:t>
      </w:r>
      <w:r w:rsidR="00CB3F5C" w:rsidRPr="00A94EFD">
        <w:rPr>
          <w:rFonts w:ascii="Cambria" w:eastAsia="Cambria" w:hAnsi="Cambria" w:cs="Cambria"/>
          <w:b/>
          <w:sz w:val="20"/>
          <w:szCs w:val="20"/>
          <w:lang w:eastAsia="en-GB"/>
        </w:rPr>
        <w:t xml:space="preserve"> </w:t>
      </w:r>
      <w:r w:rsidR="008F0B28" w:rsidRPr="00A94EFD">
        <w:rPr>
          <w:rFonts w:ascii="Cambria" w:eastAsia="Cambria" w:hAnsi="Cambria" w:cs="Cambria"/>
          <w:b/>
          <w:sz w:val="20"/>
          <w:szCs w:val="20"/>
          <w:lang w:eastAsia="en-GB"/>
        </w:rPr>
        <w:t xml:space="preserve">……………………………………………. </w:t>
      </w:r>
      <w:r w:rsidR="008F0B28" w:rsidRPr="00A94EFD">
        <w:rPr>
          <w:rFonts w:ascii="Cambria" w:eastAsia="Cambria" w:hAnsi="Cambria" w:cs="Cambria"/>
          <w:b/>
          <w:sz w:val="20"/>
          <w:szCs w:val="20"/>
          <w:lang w:eastAsia="en-GB"/>
        </w:rPr>
        <w:tab/>
      </w:r>
      <w:r w:rsidRPr="00A94EFD">
        <w:rPr>
          <w:rFonts w:ascii="Cambria" w:eastAsia="Cambria" w:hAnsi="Cambria" w:cs="Cambria"/>
          <w:b/>
          <w:sz w:val="20"/>
          <w:szCs w:val="20"/>
          <w:lang w:eastAsia="en-GB"/>
        </w:rPr>
        <w:t>Déclaration de transbordement ICCAT</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3577"/>
        <w:gridCol w:w="2235"/>
        <w:gridCol w:w="5245"/>
        <w:gridCol w:w="1984"/>
        <w:gridCol w:w="1379"/>
      </w:tblGrid>
      <w:tr w:rsidR="00825D71" w:rsidRPr="00A94EFD" w14:paraId="18F65230" w14:textId="77777777" w:rsidTr="00FB044D">
        <w:trPr>
          <w:trHeight w:val="1591"/>
        </w:trPr>
        <w:tc>
          <w:tcPr>
            <w:tcW w:w="3577" w:type="dxa"/>
            <w:tcBorders>
              <w:right w:val="nil"/>
            </w:tcBorders>
          </w:tcPr>
          <w:p w14:paraId="6F2AB0BA" w14:textId="77777777" w:rsidR="00825D71" w:rsidRPr="00A94EFD" w:rsidRDefault="00825D71" w:rsidP="00343371">
            <w:pPr>
              <w:tabs>
                <w:tab w:val="left" w:pos="2291"/>
              </w:tabs>
              <w:autoSpaceDE w:val="0"/>
              <w:autoSpaceDN w:val="0"/>
              <w:adjustRightInd w:val="0"/>
              <w:rPr>
                <w:rFonts w:ascii="Cambria" w:eastAsia="Cambria" w:hAnsi="Cambria" w:cs="Cambria"/>
                <w:b/>
                <w:sz w:val="17"/>
                <w:szCs w:val="17"/>
                <w:lang w:eastAsia="en-GB"/>
              </w:rPr>
            </w:pPr>
            <w:r w:rsidRPr="00A94EFD">
              <w:rPr>
                <w:rFonts w:ascii="Cambria" w:eastAsia="Cambria" w:hAnsi="Cambria" w:cs="Cambria"/>
                <w:b/>
                <w:sz w:val="17"/>
                <w:szCs w:val="17"/>
                <w:lang w:eastAsia="en-GB"/>
              </w:rPr>
              <w:t>Navire de charge</w:t>
            </w:r>
          </w:p>
          <w:p w14:paraId="53CACC1A" w14:textId="77777777" w:rsidR="00825D71" w:rsidRPr="00A94EFD" w:rsidRDefault="00825D71" w:rsidP="00825D71">
            <w:pPr>
              <w:adjustRightInd w:val="0"/>
              <w:rPr>
                <w:rFonts w:ascii="Cambria" w:eastAsia="MS Mincho" w:hAnsi="Cambria" w:cs="Cambria"/>
                <w:sz w:val="17"/>
                <w:szCs w:val="17"/>
                <w:lang w:eastAsia="en-GB"/>
              </w:rPr>
            </w:pPr>
            <w:r w:rsidRPr="00A94EFD">
              <w:rPr>
                <w:rFonts w:ascii="Cambria" w:eastAsia="MS Mincho" w:hAnsi="Cambria" w:cs="Cambria"/>
                <w:sz w:val="17"/>
                <w:szCs w:val="17"/>
                <w:lang w:eastAsia="en-GB"/>
              </w:rPr>
              <w:t xml:space="preserve">Nom du navire et indicatif d’appel radio : </w:t>
            </w:r>
          </w:p>
          <w:p w14:paraId="2604D717" w14:textId="77777777" w:rsidR="00825D71" w:rsidRPr="00A94EFD" w:rsidRDefault="00825D71" w:rsidP="00825D71">
            <w:pPr>
              <w:adjustRightInd w:val="0"/>
              <w:rPr>
                <w:rFonts w:ascii="Cambria" w:eastAsia="MS Mincho" w:hAnsi="Cambria" w:cs="Cambria"/>
                <w:sz w:val="17"/>
                <w:szCs w:val="17"/>
                <w:lang w:eastAsia="en-GB"/>
              </w:rPr>
            </w:pPr>
            <w:r w:rsidRPr="00A94EFD">
              <w:rPr>
                <w:rFonts w:ascii="Cambria" w:eastAsia="MS Mincho" w:hAnsi="Cambria" w:cs="Cambria"/>
                <w:sz w:val="17"/>
                <w:szCs w:val="17"/>
                <w:lang w:eastAsia="en-GB"/>
              </w:rPr>
              <w:t>Pavillon :</w:t>
            </w:r>
          </w:p>
          <w:p w14:paraId="22BC5870" w14:textId="77777777" w:rsidR="00825D71" w:rsidRPr="00A94EFD" w:rsidRDefault="00825D71" w:rsidP="00825D71">
            <w:pPr>
              <w:adjustRightInd w:val="0"/>
              <w:rPr>
                <w:rFonts w:ascii="Cambria" w:eastAsia="MS Mincho" w:hAnsi="Cambria" w:cs="Cambria"/>
                <w:sz w:val="17"/>
                <w:szCs w:val="17"/>
                <w:lang w:eastAsia="en-GB"/>
              </w:rPr>
            </w:pPr>
            <w:r w:rsidRPr="00A94EFD">
              <w:rPr>
                <w:rFonts w:ascii="Cambria" w:eastAsia="MS Mincho" w:hAnsi="Cambria" w:cs="Cambria"/>
                <w:sz w:val="17"/>
                <w:szCs w:val="17"/>
                <w:lang w:eastAsia="en-GB"/>
              </w:rPr>
              <w:t>Nº d’autorisation de la CPC de pavillon :</w:t>
            </w:r>
          </w:p>
          <w:p w14:paraId="2E997451" w14:textId="77777777" w:rsidR="00825D71" w:rsidRPr="00A94EFD" w:rsidRDefault="00825D71" w:rsidP="00825D71">
            <w:pPr>
              <w:adjustRightInd w:val="0"/>
              <w:rPr>
                <w:rFonts w:ascii="Cambria" w:eastAsia="MS Mincho" w:hAnsi="Cambria" w:cs="Cambria"/>
                <w:sz w:val="17"/>
                <w:szCs w:val="17"/>
                <w:lang w:val="pt-PT" w:eastAsia="en-GB"/>
              </w:rPr>
            </w:pPr>
            <w:r w:rsidRPr="00A94EFD">
              <w:rPr>
                <w:rFonts w:ascii="Cambria" w:eastAsia="MS Mincho" w:hAnsi="Cambria" w:cs="Cambria"/>
                <w:sz w:val="17"/>
                <w:szCs w:val="17"/>
                <w:lang w:val="pt-PT" w:eastAsia="en-GB"/>
              </w:rPr>
              <w:t xml:space="preserve">Nº de </w:t>
            </w:r>
            <w:proofErr w:type="gramStart"/>
            <w:r w:rsidRPr="00A94EFD">
              <w:rPr>
                <w:rFonts w:ascii="Cambria" w:eastAsia="MS Mincho" w:hAnsi="Cambria" w:cs="Cambria"/>
                <w:sz w:val="17"/>
                <w:szCs w:val="17"/>
                <w:lang w:val="pt-PT" w:eastAsia="en-GB"/>
              </w:rPr>
              <w:t>registre</w:t>
            </w:r>
            <w:proofErr w:type="gramEnd"/>
            <w:r w:rsidRPr="00A94EFD">
              <w:rPr>
                <w:rFonts w:ascii="Cambria" w:eastAsia="MS Mincho" w:hAnsi="Cambria" w:cs="Cambria"/>
                <w:sz w:val="17"/>
                <w:szCs w:val="17"/>
                <w:lang w:val="pt-PT" w:eastAsia="en-GB"/>
              </w:rPr>
              <w:t xml:space="preserve"> </w:t>
            </w:r>
            <w:proofErr w:type="spellStart"/>
            <w:proofErr w:type="gramStart"/>
            <w:r w:rsidRPr="00A94EFD">
              <w:rPr>
                <w:rFonts w:ascii="Cambria" w:eastAsia="MS Mincho" w:hAnsi="Cambria" w:cs="Cambria"/>
                <w:sz w:val="17"/>
                <w:szCs w:val="17"/>
                <w:lang w:val="pt-PT" w:eastAsia="en-GB"/>
              </w:rPr>
              <w:t>national</w:t>
            </w:r>
            <w:proofErr w:type="spellEnd"/>
            <w:r w:rsidRPr="00A94EFD">
              <w:rPr>
                <w:rFonts w:ascii="Cambria" w:eastAsia="MS Mincho" w:hAnsi="Cambria" w:cs="Cambria"/>
                <w:sz w:val="17"/>
                <w:szCs w:val="17"/>
                <w:lang w:val="pt-PT" w:eastAsia="en-GB"/>
              </w:rPr>
              <w:t> :</w:t>
            </w:r>
            <w:proofErr w:type="gramEnd"/>
          </w:p>
          <w:p w14:paraId="501000AC" w14:textId="77777777" w:rsidR="00825D71" w:rsidRPr="00A94EFD" w:rsidRDefault="00825D71" w:rsidP="00825D71">
            <w:pPr>
              <w:adjustRightInd w:val="0"/>
              <w:rPr>
                <w:rFonts w:ascii="Cambria" w:eastAsia="MS Mincho" w:hAnsi="Cambria" w:cs="Cambria"/>
                <w:sz w:val="17"/>
                <w:szCs w:val="17"/>
                <w:lang w:val="pt-PT" w:eastAsia="en-GB"/>
              </w:rPr>
            </w:pPr>
            <w:r w:rsidRPr="00A94EFD">
              <w:rPr>
                <w:rFonts w:ascii="Cambria" w:eastAsia="MS Mincho" w:hAnsi="Cambria" w:cs="Cambria"/>
                <w:sz w:val="17"/>
                <w:szCs w:val="17"/>
                <w:lang w:val="pt-PT" w:eastAsia="en-GB"/>
              </w:rPr>
              <w:t xml:space="preserve">Nº de </w:t>
            </w:r>
            <w:proofErr w:type="gramStart"/>
            <w:r w:rsidRPr="00A94EFD">
              <w:rPr>
                <w:rFonts w:ascii="Cambria" w:eastAsia="MS Mincho" w:hAnsi="Cambria" w:cs="Cambria"/>
                <w:sz w:val="17"/>
                <w:szCs w:val="17"/>
                <w:lang w:val="pt-PT" w:eastAsia="en-GB"/>
              </w:rPr>
              <w:t>registre</w:t>
            </w:r>
            <w:proofErr w:type="gramEnd"/>
            <w:r w:rsidRPr="00A94EFD">
              <w:rPr>
                <w:rFonts w:ascii="Cambria" w:eastAsia="MS Mincho" w:hAnsi="Cambria" w:cs="Cambria"/>
                <w:sz w:val="17"/>
                <w:szCs w:val="17"/>
                <w:lang w:val="pt-PT" w:eastAsia="en-GB"/>
              </w:rPr>
              <w:t xml:space="preserve"> </w:t>
            </w:r>
            <w:proofErr w:type="gramStart"/>
            <w:r w:rsidRPr="00A94EFD">
              <w:rPr>
                <w:rFonts w:ascii="Cambria" w:eastAsia="MS Mincho" w:hAnsi="Cambria" w:cs="Cambria"/>
                <w:sz w:val="17"/>
                <w:szCs w:val="17"/>
                <w:lang w:val="pt-PT" w:eastAsia="en-GB"/>
              </w:rPr>
              <w:t>ICCAT :</w:t>
            </w:r>
            <w:proofErr w:type="gramEnd"/>
          </w:p>
          <w:p w14:paraId="10F697A3" w14:textId="77777777" w:rsidR="00825D71" w:rsidRPr="00A94EFD" w:rsidRDefault="00825D71" w:rsidP="00825D71">
            <w:pPr>
              <w:autoSpaceDE w:val="0"/>
              <w:autoSpaceDN w:val="0"/>
              <w:adjustRightInd w:val="0"/>
              <w:rPr>
                <w:rFonts w:ascii="Cambria" w:eastAsia="Cambria" w:hAnsi="Cambria" w:cs="Cambria"/>
                <w:sz w:val="17"/>
                <w:szCs w:val="17"/>
                <w:lang w:eastAsia="en-GB"/>
              </w:rPr>
            </w:pPr>
            <w:r w:rsidRPr="00A94EFD">
              <w:rPr>
                <w:rFonts w:ascii="Cambria" w:eastAsia="MS Mincho" w:hAnsi="Cambria" w:cs="Cambria"/>
                <w:sz w:val="17"/>
                <w:szCs w:val="17"/>
                <w:lang w:eastAsia="en-GB"/>
              </w:rPr>
              <w:t>Nº OMI :</w:t>
            </w:r>
          </w:p>
        </w:tc>
        <w:tc>
          <w:tcPr>
            <w:tcW w:w="2235" w:type="dxa"/>
            <w:tcBorders>
              <w:left w:val="nil"/>
              <w:right w:val="single" w:sz="4" w:space="0" w:color="auto"/>
            </w:tcBorders>
          </w:tcPr>
          <w:p w14:paraId="5F23F0D3" w14:textId="77777777" w:rsidR="00825D71" w:rsidRPr="00A94EFD" w:rsidRDefault="00825D71" w:rsidP="00825D71">
            <w:pPr>
              <w:autoSpaceDE w:val="0"/>
              <w:autoSpaceDN w:val="0"/>
              <w:adjustRightInd w:val="0"/>
              <w:rPr>
                <w:rFonts w:ascii="Cambria" w:eastAsia="Cambria" w:hAnsi="Cambria" w:cs="Cambria"/>
                <w:sz w:val="17"/>
                <w:szCs w:val="17"/>
                <w:lang w:eastAsia="en-GB"/>
              </w:rPr>
            </w:pPr>
          </w:p>
          <w:p w14:paraId="00DAB9BB" w14:textId="77777777" w:rsidR="00825D71" w:rsidRPr="00A94EFD" w:rsidRDefault="00825D71" w:rsidP="00825D71">
            <w:pPr>
              <w:autoSpaceDE w:val="0"/>
              <w:autoSpaceDN w:val="0"/>
              <w:adjustRightInd w:val="0"/>
              <w:rPr>
                <w:rFonts w:ascii="Cambria" w:eastAsia="Cambria" w:hAnsi="Cambria" w:cs="Cambria"/>
                <w:sz w:val="17"/>
                <w:szCs w:val="17"/>
                <w:lang w:eastAsia="en-GB"/>
              </w:rPr>
            </w:pPr>
          </w:p>
        </w:tc>
        <w:tc>
          <w:tcPr>
            <w:tcW w:w="5245" w:type="dxa"/>
            <w:tcBorders>
              <w:left w:val="single" w:sz="4" w:space="0" w:color="auto"/>
            </w:tcBorders>
          </w:tcPr>
          <w:p w14:paraId="6213DDB3" w14:textId="77777777" w:rsidR="00825D71" w:rsidRPr="00A94EFD" w:rsidRDefault="00825D71" w:rsidP="00343371">
            <w:pPr>
              <w:autoSpaceDE w:val="0"/>
              <w:autoSpaceDN w:val="0"/>
              <w:adjustRightInd w:val="0"/>
              <w:rPr>
                <w:rFonts w:ascii="Cambria" w:eastAsia="Cambria" w:hAnsi="Cambria" w:cs="Cambria"/>
                <w:b/>
                <w:sz w:val="17"/>
                <w:szCs w:val="17"/>
                <w:lang w:eastAsia="en-GB"/>
              </w:rPr>
            </w:pPr>
            <w:r w:rsidRPr="00A94EFD">
              <w:rPr>
                <w:rFonts w:ascii="Cambria" w:eastAsia="Cambria" w:hAnsi="Cambria" w:cs="Cambria"/>
                <w:b/>
                <w:sz w:val="17"/>
                <w:szCs w:val="17"/>
                <w:lang w:eastAsia="en-GB"/>
              </w:rPr>
              <w:t>Navire de pêche</w:t>
            </w:r>
          </w:p>
          <w:p w14:paraId="2F2D00A9" w14:textId="77777777" w:rsidR="00825D71" w:rsidRPr="00A94EFD" w:rsidRDefault="00825D71" w:rsidP="00825D71">
            <w:pPr>
              <w:adjustRightInd w:val="0"/>
              <w:rPr>
                <w:rFonts w:ascii="Cambria" w:eastAsia="MS Mincho" w:hAnsi="Cambria" w:cs="Cambria"/>
                <w:sz w:val="17"/>
                <w:szCs w:val="17"/>
                <w:lang w:eastAsia="en-GB"/>
              </w:rPr>
            </w:pPr>
            <w:r w:rsidRPr="00A94EFD">
              <w:rPr>
                <w:rFonts w:ascii="Cambria" w:eastAsia="MS Mincho" w:hAnsi="Cambria" w:cs="Cambria"/>
                <w:sz w:val="17"/>
                <w:szCs w:val="17"/>
                <w:lang w:eastAsia="en-GB"/>
              </w:rPr>
              <w:t>Nom du navire et indicatif d’appel radio :</w:t>
            </w:r>
          </w:p>
          <w:p w14:paraId="6C7F1029" w14:textId="77777777" w:rsidR="00825D71" w:rsidRPr="00A94EFD" w:rsidRDefault="00825D71" w:rsidP="00825D71">
            <w:pPr>
              <w:adjustRightInd w:val="0"/>
              <w:rPr>
                <w:rFonts w:ascii="Cambria" w:eastAsia="MS Mincho" w:hAnsi="Cambria" w:cs="Cambria"/>
                <w:sz w:val="17"/>
                <w:szCs w:val="17"/>
                <w:lang w:eastAsia="en-GB"/>
              </w:rPr>
            </w:pPr>
            <w:r w:rsidRPr="00A94EFD">
              <w:rPr>
                <w:rFonts w:ascii="Cambria" w:eastAsia="MS Mincho" w:hAnsi="Cambria" w:cs="Cambria"/>
                <w:sz w:val="17"/>
                <w:szCs w:val="17"/>
                <w:lang w:eastAsia="en-GB"/>
              </w:rPr>
              <w:t xml:space="preserve">Pavillon : </w:t>
            </w:r>
          </w:p>
          <w:p w14:paraId="619BDAA5" w14:textId="77777777" w:rsidR="00825D71" w:rsidRPr="00A94EFD" w:rsidRDefault="00825D71" w:rsidP="00825D71">
            <w:pPr>
              <w:adjustRightInd w:val="0"/>
              <w:rPr>
                <w:rFonts w:ascii="Cambria" w:eastAsia="MS Mincho" w:hAnsi="Cambria" w:cs="Cambria"/>
                <w:sz w:val="17"/>
                <w:szCs w:val="17"/>
                <w:lang w:eastAsia="en-GB"/>
              </w:rPr>
            </w:pPr>
            <w:r w:rsidRPr="00A94EFD">
              <w:rPr>
                <w:rFonts w:ascii="Cambria" w:eastAsia="MS Mincho" w:hAnsi="Cambria" w:cs="Cambria"/>
                <w:sz w:val="17"/>
                <w:szCs w:val="17"/>
                <w:lang w:eastAsia="en-GB"/>
              </w:rPr>
              <w:t>Nº d’autorisation de la CPC de pavillon :</w:t>
            </w:r>
          </w:p>
          <w:p w14:paraId="331FDF8F" w14:textId="77777777" w:rsidR="00825D71" w:rsidRPr="00A94EFD" w:rsidRDefault="00825D71" w:rsidP="00825D71">
            <w:pPr>
              <w:adjustRightInd w:val="0"/>
              <w:rPr>
                <w:rFonts w:ascii="Cambria" w:eastAsia="MS Mincho" w:hAnsi="Cambria" w:cs="Cambria"/>
                <w:sz w:val="17"/>
                <w:szCs w:val="17"/>
                <w:lang w:val="pt-PT" w:eastAsia="en-GB"/>
              </w:rPr>
            </w:pPr>
            <w:r w:rsidRPr="00A94EFD">
              <w:rPr>
                <w:rFonts w:ascii="Cambria" w:eastAsia="MS Mincho" w:hAnsi="Cambria" w:cs="Cambria"/>
                <w:sz w:val="17"/>
                <w:szCs w:val="17"/>
                <w:lang w:val="pt-PT" w:eastAsia="en-GB"/>
              </w:rPr>
              <w:t xml:space="preserve">Nº de </w:t>
            </w:r>
            <w:proofErr w:type="gramStart"/>
            <w:r w:rsidRPr="00A94EFD">
              <w:rPr>
                <w:rFonts w:ascii="Cambria" w:eastAsia="MS Mincho" w:hAnsi="Cambria" w:cs="Cambria"/>
                <w:sz w:val="17"/>
                <w:szCs w:val="17"/>
                <w:lang w:val="pt-PT" w:eastAsia="en-GB"/>
              </w:rPr>
              <w:t>registre</w:t>
            </w:r>
            <w:proofErr w:type="gramEnd"/>
            <w:r w:rsidRPr="00A94EFD">
              <w:rPr>
                <w:rFonts w:ascii="Cambria" w:eastAsia="MS Mincho" w:hAnsi="Cambria" w:cs="Cambria"/>
                <w:sz w:val="17"/>
                <w:szCs w:val="17"/>
                <w:lang w:val="pt-PT" w:eastAsia="en-GB"/>
              </w:rPr>
              <w:t xml:space="preserve"> </w:t>
            </w:r>
            <w:proofErr w:type="spellStart"/>
            <w:proofErr w:type="gramStart"/>
            <w:r w:rsidRPr="00A94EFD">
              <w:rPr>
                <w:rFonts w:ascii="Cambria" w:eastAsia="MS Mincho" w:hAnsi="Cambria" w:cs="Cambria"/>
                <w:sz w:val="17"/>
                <w:szCs w:val="17"/>
                <w:lang w:val="pt-PT" w:eastAsia="en-GB"/>
              </w:rPr>
              <w:t>national</w:t>
            </w:r>
            <w:proofErr w:type="spellEnd"/>
            <w:r w:rsidRPr="00A94EFD">
              <w:rPr>
                <w:rFonts w:ascii="Cambria" w:eastAsia="MS Mincho" w:hAnsi="Cambria" w:cs="Cambria"/>
                <w:sz w:val="17"/>
                <w:szCs w:val="17"/>
                <w:lang w:val="pt-PT" w:eastAsia="en-GB"/>
              </w:rPr>
              <w:t> :</w:t>
            </w:r>
            <w:proofErr w:type="gramEnd"/>
          </w:p>
          <w:p w14:paraId="68D02ED6" w14:textId="77777777" w:rsidR="00825D71" w:rsidRPr="00A94EFD" w:rsidRDefault="00825D71" w:rsidP="00825D71">
            <w:pPr>
              <w:adjustRightInd w:val="0"/>
              <w:rPr>
                <w:rFonts w:ascii="Cambria" w:eastAsia="MS Mincho" w:hAnsi="Cambria" w:cs="Cambria"/>
                <w:sz w:val="17"/>
                <w:szCs w:val="17"/>
                <w:lang w:val="pt-PT" w:eastAsia="en-GB"/>
              </w:rPr>
            </w:pPr>
            <w:r w:rsidRPr="00A94EFD">
              <w:rPr>
                <w:rFonts w:ascii="Cambria" w:eastAsia="MS Mincho" w:hAnsi="Cambria" w:cs="Cambria"/>
                <w:sz w:val="17"/>
                <w:szCs w:val="17"/>
                <w:lang w:val="pt-PT" w:eastAsia="en-GB"/>
              </w:rPr>
              <w:t xml:space="preserve">Nº de </w:t>
            </w:r>
            <w:proofErr w:type="gramStart"/>
            <w:r w:rsidRPr="00A94EFD">
              <w:rPr>
                <w:rFonts w:ascii="Cambria" w:eastAsia="MS Mincho" w:hAnsi="Cambria" w:cs="Cambria"/>
                <w:sz w:val="17"/>
                <w:szCs w:val="17"/>
                <w:lang w:val="pt-PT" w:eastAsia="en-GB"/>
              </w:rPr>
              <w:t>registre</w:t>
            </w:r>
            <w:proofErr w:type="gramEnd"/>
            <w:r w:rsidRPr="00A94EFD">
              <w:rPr>
                <w:rFonts w:ascii="Cambria" w:eastAsia="MS Mincho" w:hAnsi="Cambria" w:cs="Cambria"/>
                <w:sz w:val="17"/>
                <w:szCs w:val="17"/>
                <w:lang w:val="pt-PT" w:eastAsia="en-GB"/>
              </w:rPr>
              <w:t xml:space="preserve"> </w:t>
            </w:r>
            <w:proofErr w:type="gramStart"/>
            <w:r w:rsidRPr="00A94EFD">
              <w:rPr>
                <w:rFonts w:ascii="Cambria" w:eastAsia="MS Mincho" w:hAnsi="Cambria" w:cs="Cambria"/>
                <w:sz w:val="17"/>
                <w:szCs w:val="17"/>
                <w:lang w:val="pt-PT" w:eastAsia="en-GB"/>
              </w:rPr>
              <w:t>ICCAT :</w:t>
            </w:r>
            <w:proofErr w:type="gramEnd"/>
          </w:p>
          <w:p w14:paraId="15A1C94C" w14:textId="77777777" w:rsidR="00825D71" w:rsidRPr="00A94EFD" w:rsidRDefault="00825D71" w:rsidP="00825D71">
            <w:pPr>
              <w:adjustRightInd w:val="0"/>
              <w:rPr>
                <w:rFonts w:ascii="Cambria" w:eastAsia="MS Mincho" w:hAnsi="Cambria" w:cs="Cambria"/>
                <w:sz w:val="17"/>
                <w:szCs w:val="17"/>
                <w:lang w:eastAsia="en-GB"/>
              </w:rPr>
            </w:pPr>
            <w:r w:rsidRPr="00A94EFD">
              <w:rPr>
                <w:rFonts w:ascii="Cambria" w:eastAsia="MS Mincho" w:hAnsi="Cambria" w:cs="Cambria"/>
                <w:sz w:val="17"/>
                <w:szCs w:val="17"/>
                <w:lang w:eastAsia="en-GB"/>
              </w:rPr>
              <w:t>Identification externe :</w:t>
            </w:r>
          </w:p>
          <w:p w14:paraId="7AB41E41" w14:textId="77777777" w:rsidR="00825D71" w:rsidRPr="00A94EFD" w:rsidRDefault="00825D71" w:rsidP="00825D71">
            <w:pPr>
              <w:autoSpaceDE w:val="0"/>
              <w:autoSpaceDN w:val="0"/>
              <w:adjustRightInd w:val="0"/>
              <w:rPr>
                <w:rFonts w:ascii="Cambria" w:eastAsia="Cambria" w:hAnsi="Cambria" w:cs="Cambria"/>
                <w:sz w:val="17"/>
                <w:szCs w:val="17"/>
                <w:lang w:eastAsia="en-GB"/>
              </w:rPr>
            </w:pPr>
            <w:r w:rsidRPr="00A94EFD">
              <w:rPr>
                <w:rFonts w:ascii="Cambria" w:eastAsia="MS Mincho" w:hAnsi="Cambria" w:cs="Cambria"/>
                <w:sz w:val="17"/>
                <w:szCs w:val="17"/>
                <w:lang w:eastAsia="en-GB"/>
              </w:rPr>
              <w:t>Nº de feuille du carnet de pêche</w:t>
            </w:r>
            <w:r w:rsidRPr="00A94EFD">
              <w:rPr>
                <w:rFonts w:ascii="Cambria" w:eastAsia="MS Mincho" w:hAnsi="Cambria" w:cs="Cambria"/>
                <w:b/>
                <w:sz w:val="17"/>
                <w:szCs w:val="17"/>
                <w:lang w:eastAsia="en-GB"/>
              </w:rPr>
              <w:t> :</w:t>
            </w:r>
          </w:p>
        </w:tc>
        <w:tc>
          <w:tcPr>
            <w:tcW w:w="1984" w:type="dxa"/>
            <w:tcBorders>
              <w:left w:val="nil"/>
              <w:right w:val="nil"/>
            </w:tcBorders>
          </w:tcPr>
          <w:p w14:paraId="6AF9A5E9" w14:textId="77777777" w:rsidR="00825D71" w:rsidRPr="00A94EFD" w:rsidRDefault="00825D71" w:rsidP="00825D71">
            <w:pPr>
              <w:adjustRightInd w:val="0"/>
              <w:spacing w:line="240" w:lineRule="exact"/>
              <w:contextualSpacing/>
              <w:rPr>
                <w:rFonts w:ascii="Cambria" w:eastAsia="MS Mincho" w:hAnsi="Cambria" w:cs="Cambria"/>
                <w:sz w:val="17"/>
                <w:szCs w:val="17"/>
                <w:lang w:eastAsia="en-GB"/>
              </w:rPr>
            </w:pPr>
            <w:r w:rsidRPr="00A94EFD">
              <w:rPr>
                <w:rFonts w:ascii="Cambria" w:eastAsia="MS Mincho" w:hAnsi="Cambria" w:cs="Cambria"/>
                <w:sz w:val="17"/>
                <w:szCs w:val="17"/>
                <w:lang w:eastAsia="en-GB"/>
              </w:rPr>
              <w:t>Destination finale :</w:t>
            </w:r>
          </w:p>
          <w:p w14:paraId="065ED70E" w14:textId="77777777" w:rsidR="00825D71" w:rsidRPr="00A94EFD" w:rsidRDefault="00825D71" w:rsidP="00825D71">
            <w:pPr>
              <w:adjustRightInd w:val="0"/>
              <w:spacing w:line="240" w:lineRule="exact"/>
              <w:contextualSpacing/>
              <w:rPr>
                <w:rFonts w:ascii="Cambria" w:eastAsia="MS Mincho" w:hAnsi="Cambria" w:cs="Cambria"/>
                <w:sz w:val="17"/>
                <w:szCs w:val="17"/>
                <w:lang w:eastAsia="en-GB"/>
              </w:rPr>
            </w:pPr>
            <w:r w:rsidRPr="00A94EFD">
              <w:rPr>
                <w:rFonts w:ascii="Cambria" w:eastAsia="MS Mincho" w:hAnsi="Cambria" w:cs="Cambria"/>
                <w:sz w:val="17"/>
                <w:szCs w:val="17"/>
                <w:lang w:eastAsia="en-GB"/>
              </w:rPr>
              <w:t>Port :</w:t>
            </w:r>
          </w:p>
          <w:p w14:paraId="7F6CEDDA" w14:textId="77777777" w:rsidR="00825D71" w:rsidRPr="00A94EFD" w:rsidRDefault="00825D71" w:rsidP="00825D71">
            <w:pPr>
              <w:adjustRightInd w:val="0"/>
              <w:spacing w:line="240" w:lineRule="exact"/>
              <w:contextualSpacing/>
              <w:rPr>
                <w:rFonts w:ascii="Cambria" w:eastAsia="MS Mincho" w:hAnsi="Cambria" w:cs="Cambria"/>
                <w:sz w:val="17"/>
                <w:szCs w:val="17"/>
                <w:lang w:eastAsia="en-GB"/>
              </w:rPr>
            </w:pPr>
            <w:r w:rsidRPr="00A94EFD">
              <w:rPr>
                <w:rFonts w:ascii="Cambria" w:eastAsia="MS Mincho" w:hAnsi="Cambria" w:cs="Cambria"/>
                <w:sz w:val="17"/>
                <w:szCs w:val="17"/>
                <w:lang w:eastAsia="en-GB"/>
              </w:rPr>
              <w:t>Pays :</w:t>
            </w:r>
          </w:p>
          <w:p w14:paraId="10EDC620" w14:textId="77777777" w:rsidR="00825D71" w:rsidRPr="00A94EFD" w:rsidRDefault="00825D71" w:rsidP="00825D71">
            <w:pPr>
              <w:autoSpaceDE w:val="0"/>
              <w:autoSpaceDN w:val="0"/>
              <w:adjustRightInd w:val="0"/>
              <w:contextualSpacing/>
              <w:rPr>
                <w:rFonts w:ascii="Cambria" w:eastAsia="Cambria" w:hAnsi="Cambria" w:cs="Cambria"/>
                <w:sz w:val="17"/>
                <w:szCs w:val="17"/>
                <w:lang w:eastAsia="en-GB"/>
              </w:rPr>
            </w:pPr>
            <w:r w:rsidRPr="00A94EFD">
              <w:rPr>
                <w:rFonts w:ascii="Cambria" w:eastAsia="MS Mincho" w:hAnsi="Cambria" w:cs="Cambria"/>
                <w:sz w:val="17"/>
                <w:szCs w:val="17"/>
                <w:lang w:eastAsia="en-GB"/>
              </w:rPr>
              <w:t>État :</w:t>
            </w:r>
          </w:p>
        </w:tc>
        <w:tc>
          <w:tcPr>
            <w:tcW w:w="1379" w:type="dxa"/>
            <w:tcBorders>
              <w:left w:val="nil"/>
            </w:tcBorders>
          </w:tcPr>
          <w:p w14:paraId="0CD66BE8" w14:textId="77777777" w:rsidR="00825D71" w:rsidRPr="00A94EFD" w:rsidRDefault="00825D71" w:rsidP="00825D71">
            <w:pPr>
              <w:autoSpaceDE w:val="0"/>
              <w:autoSpaceDN w:val="0"/>
              <w:adjustRightInd w:val="0"/>
              <w:rPr>
                <w:rFonts w:ascii="Cambria" w:eastAsia="Cambria" w:hAnsi="Cambria" w:cs="Cambria"/>
                <w:sz w:val="18"/>
                <w:szCs w:val="18"/>
                <w:lang w:eastAsia="en-GB"/>
              </w:rPr>
            </w:pPr>
          </w:p>
        </w:tc>
      </w:tr>
    </w:tbl>
    <w:p w14:paraId="3CBBCA0A" w14:textId="77777777" w:rsidR="00825D71" w:rsidRPr="00A94EFD" w:rsidRDefault="00825D71" w:rsidP="00825D71">
      <w:pPr>
        <w:rPr>
          <w:rFonts w:ascii="Cambria" w:eastAsia="Cambria" w:hAnsi="Cambria" w:cs="Cambria"/>
          <w:sz w:val="17"/>
          <w:szCs w:val="17"/>
          <w:lang w:eastAsia="en-GB"/>
        </w:rPr>
      </w:pPr>
      <w:r w:rsidRPr="00A94EFD">
        <w:rPr>
          <w:rFonts w:ascii="Cambria" w:eastAsia="Cambria" w:hAnsi="Cambria" w:cs="Cambria"/>
          <w:sz w:val="17"/>
          <w:szCs w:val="17"/>
          <w:lang w:eastAsia="en-GB"/>
        </w:rPr>
        <w:tab/>
        <w:t>Jour</w:t>
      </w:r>
      <w:r w:rsidRPr="00A94EFD">
        <w:rPr>
          <w:rFonts w:ascii="Cambria" w:eastAsia="Cambria" w:hAnsi="Cambria" w:cs="Cambria"/>
          <w:sz w:val="17"/>
          <w:szCs w:val="17"/>
          <w:lang w:eastAsia="en-GB"/>
        </w:rPr>
        <w:tab/>
        <w:t>Mois</w:t>
      </w:r>
      <w:r w:rsidRPr="00A94EFD">
        <w:rPr>
          <w:rFonts w:ascii="Cambria" w:eastAsia="Cambria" w:hAnsi="Cambria" w:cs="Cambria"/>
          <w:sz w:val="17"/>
          <w:szCs w:val="17"/>
          <w:lang w:eastAsia="en-GB"/>
        </w:rPr>
        <w:tab/>
        <w:t xml:space="preserve">Heure      </w:t>
      </w:r>
      <w:r w:rsidRPr="00A94EFD">
        <w:rPr>
          <w:rFonts w:ascii="Cambria" w:eastAsia="Cambria" w:hAnsi="Cambria" w:cs="Cambria"/>
          <w:sz w:val="17"/>
          <w:szCs w:val="17"/>
          <w:lang w:eastAsia="en-GB"/>
        </w:rPr>
        <w:tab/>
        <w:t>Année</w:t>
      </w:r>
      <w:r w:rsidRPr="00A94EFD">
        <w:rPr>
          <w:rFonts w:ascii="Cambria" w:eastAsia="Cambria" w:hAnsi="Cambria" w:cs="Cambria"/>
          <w:sz w:val="17"/>
          <w:szCs w:val="17"/>
          <w:lang w:eastAsia="en-GB"/>
        </w:rPr>
        <w:tab/>
      </w:r>
      <w:r w:rsidRPr="00A94EFD">
        <w:rPr>
          <w:rFonts w:ascii="Cambria" w:eastAsia="Cambria" w:hAnsi="Cambria" w:cs="Cambria"/>
          <w:sz w:val="17"/>
          <w:szCs w:val="17"/>
          <w:lang w:eastAsia="en-GB"/>
        </w:rPr>
        <w:sym w:font="Symbol" w:char="F07C"/>
      </w:r>
      <w:r w:rsidRPr="00A94EFD">
        <w:rPr>
          <w:rFonts w:ascii="Cambria" w:eastAsia="Cambria" w:hAnsi="Cambria" w:cs="Cambria"/>
          <w:sz w:val="17"/>
          <w:szCs w:val="17"/>
          <w:lang w:eastAsia="en-GB"/>
        </w:rPr>
        <w:t>2_</w:t>
      </w:r>
      <w:r w:rsidRPr="00A94EFD">
        <w:rPr>
          <w:rFonts w:ascii="Cambria" w:eastAsia="Cambria" w:hAnsi="Cambria" w:cs="Cambria"/>
          <w:sz w:val="17"/>
          <w:szCs w:val="17"/>
          <w:lang w:eastAsia="en-GB"/>
        </w:rPr>
        <w:sym w:font="Symbol" w:char="F07C"/>
      </w:r>
      <w:r w:rsidRPr="00A94EFD">
        <w:rPr>
          <w:rFonts w:ascii="Cambria" w:eastAsia="Cambria" w:hAnsi="Cambria" w:cs="Cambria"/>
          <w:sz w:val="17"/>
          <w:szCs w:val="17"/>
          <w:lang w:eastAsia="en-GB"/>
        </w:rPr>
        <w:t>0_</w:t>
      </w:r>
      <w:r w:rsidRPr="00A94EFD">
        <w:rPr>
          <w:rFonts w:ascii="Cambria" w:eastAsia="Cambria" w:hAnsi="Cambria" w:cs="Cambria"/>
          <w:sz w:val="17"/>
          <w:szCs w:val="17"/>
          <w:lang w:eastAsia="en-GB"/>
        </w:rPr>
        <w:sym w:font="Symbol" w:char="F07C"/>
      </w:r>
      <w:r w:rsidRPr="00A94EFD">
        <w:rPr>
          <w:rFonts w:ascii="Cambria" w:eastAsia="Cambria" w:hAnsi="Cambria" w:cs="Cambria"/>
          <w:sz w:val="17"/>
          <w:szCs w:val="17"/>
          <w:lang w:eastAsia="en-GB"/>
        </w:rPr>
        <w:t>__</w:t>
      </w:r>
      <w:r w:rsidRPr="00A94EFD">
        <w:rPr>
          <w:rFonts w:ascii="Cambria" w:eastAsia="Cambria" w:hAnsi="Cambria" w:cs="Cambria"/>
          <w:sz w:val="17"/>
          <w:szCs w:val="17"/>
          <w:lang w:eastAsia="en-GB"/>
        </w:rPr>
        <w:sym w:font="Symbol" w:char="F07C"/>
      </w:r>
      <w:r w:rsidRPr="00A94EFD">
        <w:rPr>
          <w:rFonts w:ascii="Cambria" w:eastAsia="Cambria" w:hAnsi="Cambria" w:cs="Cambria"/>
          <w:sz w:val="17"/>
          <w:szCs w:val="17"/>
          <w:lang w:eastAsia="en-GB"/>
        </w:rPr>
        <w:t>__</w:t>
      </w:r>
      <w:r w:rsidRPr="00A94EFD">
        <w:rPr>
          <w:rFonts w:ascii="Cambria" w:eastAsia="Cambria" w:hAnsi="Cambria" w:cs="Cambria"/>
          <w:sz w:val="17"/>
          <w:szCs w:val="17"/>
          <w:lang w:eastAsia="en-GB"/>
        </w:rPr>
        <w:sym w:font="Symbol" w:char="F07C"/>
      </w:r>
      <w:r w:rsidRPr="00A94EFD">
        <w:rPr>
          <w:rFonts w:ascii="Cambria" w:eastAsia="Cambria" w:hAnsi="Cambria" w:cs="Cambria"/>
          <w:sz w:val="17"/>
          <w:szCs w:val="17"/>
          <w:lang w:eastAsia="en-GB"/>
        </w:rPr>
        <w:t xml:space="preserve">                     Nom capitaine navire pêche :                                                                  Nom capitaine navire de charge :</w:t>
      </w:r>
    </w:p>
    <w:p w14:paraId="0B42A9DE" w14:textId="77777777" w:rsidR="00825D71" w:rsidRPr="00A94EFD" w:rsidRDefault="00825D71" w:rsidP="00825D71">
      <w:pPr>
        <w:rPr>
          <w:rFonts w:ascii="Cambria" w:eastAsia="Cambria" w:hAnsi="Cambria" w:cs="Cambria"/>
          <w:sz w:val="17"/>
          <w:szCs w:val="17"/>
          <w:lang w:eastAsia="en-GB"/>
        </w:rPr>
      </w:pPr>
      <w:r w:rsidRPr="00A94EFD">
        <w:rPr>
          <w:rFonts w:ascii="Cambria" w:eastAsia="Cambria" w:hAnsi="Cambria" w:cs="Cambria"/>
          <w:sz w:val="17"/>
          <w:szCs w:val="17"/>
          <w:lang w:eastAsia="en-GB"/>
        </w:rPr>
        <w:t xml:space="preserve">Départ </w:t>
      </w:r>
      <w:r w:rsidRPr="00A94EFD">
        <w:rPr>
          <w:rFonts w:ascii="Cambria" w:eastAsia="Cambria" w:hAnsi="Cambria" w:cs="Cambria"/>
          <w:sz w:val="17"/>
          <w:szCs w:val="17"/>
          <w:lang w:eastAsia="en-GB"/>
        </w:rPr>
        <w:tab/>
      </w:r>
      <w:r w:rsidRPr="00A94EFD">
        <w:rPr>
          <w:rFonts w:ascii="Cambria" w:eastAsia="Cambria" w:hAnsi="Cambria" w:cs="Cambria"/>
          <w:sz w:val="17"/>
          <w:szCs w:val="17"/>
          <w:lang w:eastAsia="en-GB"/>
        </w:rPr>
        <w:sym w:font="Symbol" w:char="F07C"/>
      </w:r>
      <w:r w:rsidRPr="00A94EFD">
        <w:rPr>
          <w:rFonts w:ascii="Cambria" w:eastAsia="Cambria" w:hAnsi="Cambria" w:cs="Cambria"/>
          <w:sz w:val="17"/>
          <w:szCs w:val="17"/>
          <w:lang w:eastAsia="en-GB"/>
        </w:rPr>
        <w:t>__</w:t>
      </w:r>
      <w:r w:rsidRPr="00A94EFD">
        <w:rPr>
          <w:rFonts w:ascii="Cambria" w:eastAsia="Cambria" w:hAnsi="Cambria" w:cs="Cambria"/>
          <w:sz w:val="17"/>
          <w:szCs w:val="17"/>
          <w:lang w:eastAsia="en-GB"/>
        </w:rPr>
        <w:sym w:font="Symbol" w:char="F07C"/>
      </w:r>
      <w:r w:rsidRPr="00A94EFD">
        <w:rPr>
          <w:rFonts w:ascii="Cambria" w:eastAsia="Cambria" w:hAnsi="Cambria" w:cs="Cambria"/>
          <w:sz w:val="17"/>
          <w:szCs w:val="17"/>
          <w:lang w:eastAsia="en-GB"/>
        </w:rPr>
        <w:t>__</w:t>
      </w:r>
      <w:r w:rsidRPr="00A94EFD">
        <w:rPr>
          <w:rFonts w:ascii="Cambria" w:eastAsia="Cambria" w:hAnsi="Cambria" w:cs="Cambria"/>
          <w:sz w:val="17"/>
          <w:szCs w:val="17"/>
          <w:lang w:eastAsia="en-GB"/>
        </w:rPr>
        <w:sym w:font="Symbol" w:char="F07C"/>
      </w:r>
      <w:r w:rsidRPr="00A94EFD">
        <w:rPr>
          <w:rFonts w:ascii="Cambria" w:eastAsia="Cambria" w:hAnsi="Cambria" w:cs="Cambria"/>
          <w:sz w:val="17"/>
          <w:szCs w:val="17"/>
          <w:lang w:eastAsia="en-GB"/>
        </w:rPr>
        <w:tab/>
      </w:r>
      <w:r w:rsidRPr="00A94EFD">
        <w:rPr>
          <w:rFonts w:ascii="Cambria" w:eastAsia="Cambria" w:hAnsi="Cambria" w:cs="Cambria"/>
          <w:sz w:val="17"/>
          <w:szCs w:val="17"/>
          <w:lang w:eastAsia="en-GB"/>
        </w:rPr>
        <w:sym w:font="Symbol" w:char="F07C"/>
      </w:r>
      <w:r w:rsidRPr="00A94EFD">
        <w:rPr>
          <w:rFonts w:ascii="Cambria" w:eastAsia="Cambria" w:hAnsi="Cambria" w:cs="Cambria"/>
          <w:sz w:val="17"/>
          <w:szCs w:val="17"/>
          <w:lang w:eastAsia="en-GB"/>
        </w:rPr>
        <w:t>__</w:t>
      </w:r>
      <w:r w:rsidRPr="00A94EFD">
        <w:rPr>
          <w:rFonts w:ascii="Cambria" w:eastAsia="Cambria" w:hAnsi="Cambria" w:cs="Cambria"/>
          <w:sz w:val="17"/>
          <w:szCs w:val="17"/>
          <w:lang w:eastAsia="en-GB"/>
        </w:rPr>
        <w:sym w:font="Symbol" w:char="F07C"/>
      </w:r>
      <w:r w:rsidRPr="00A94EFD">
        <w:rPr>
          <w:rFonts w:ascii="Cambria" w:eastAsia="Cambria" w:hAnsi="Cambria" w:cs="Cambria"/>
          <w:sz w:val="17"/>
          <w:szCs w:val="17"/>
          <w:lang w:eastAsia="en-GB"/>
        </w:rPr>
        <w:t>__</w:t>
      </w:r>
      <w:r w:rsidRPr="00A94EFD">
        <w:rPr>
          <w:rFonts w:ascii="Cambria" w:eastAsia="Cambria" w:hAnsi="Cambria" w:cs="Cambria"/>
          <w:sz w:val="17"/>
          <w:szCs w:val="17"/>
          <w:lang w:eastAsia="en-GB"/>
        </w:rPr>
        <w:sym w:font="Symbol" w:char="F07C"/>
      </w:r>
      <w:r w:rsidRPr="00A94EFD">
        <w:rPr>
          <w:rFonts w:ascii="Cambria" w:eastAsia="Cambria" w:hAnsi="Cambria" w:cs="Cambria"/>
          <w:sz w:val="17"/>
          <w:szCs w:val="17"/>
          <w:lang w:eastAsia="en-GB"/>
        </w:rPr>
        <w:tab/>
      </w:r>
      <w:r w:rsidRPr="00A94EFD">
        <w:rPr>
          <w:rFonts w:ascii="Cambria" w:eastAsia="Cambria" w:hAnsi="Cambria" w:cs="Cambria"/>
          <w:sz w:val="17"/>
          <w:szCs w:val="17"/>
          <w:lang w:eastAsia="en-GB"/>
        </w:rPr>
        <w:sym w:font="Symbol" w:char="F07C"/>
      </w:r>
      <w:r w:rsidRPr="00A94EFD">
        <w:rPr>
          <w:rFonts w:ascii="Cambria" w:eastAsia="Cambria" w:hAnsi="Cambria" w:cs="Cambria"/>
          <w:sz w:val="17"/>
          <w:szCs w:val="17"/>
          <w:lang w:eastAsia="en-GB"/>
        </w:rPr>
        <w:t>__</w:t>
      </w:r>
      <w:r w:rsidRPr="00A94EFD">
        <w:rPr>
          <w:rFonts w:ascii="Cambria" w:eastAsia="Cambria" w:hAnsi="Cambria" w:cs="Cambria"/>
          <w:sz w:val="17"/>
          <w:szCs w:val="17"/>
          <w:lang w:eastAsia="en-GB"/>
        </w:rPr>
        <w:sym w:font="Symbol" w:char="F07C"/>
      </w:r>
      <w:r w:rsidRPr="00A94EFD">
        <w:rPr>
          <w:rFonts w:ascii="Cambria" w:eastAsia="Cambria" w:hAnsi="Cambria" w:cs="Cambria"/>
          <w:sz w:val="17"/>
          <w:szCs w:val="17"/>
          <w:lang w:eastAsia="en-GB"/>
        </w:rPr>
        <w:t>__</w:t>
      </w:r>
      <w:r w:rsidRPr="00A94EFD">
        <w:rPr>
          <w:rFonts w:ascii="Cambria" w:eastAsia="Cambria" w:hAnsi="Cambria" w:cs="Cambria"/>
          <w:sz w:val="17"/>
          <w:szCs w:val="17"/>
          <w:lang w:eastAsia="en-GB"/>
        </w:rPr>
        <w:sym w:font="Symbol" w:char="F07C"/>
      </w:r>
      <w:r w:rsidRPr="00A94EFD">
        <w:rPr>
          <w:rFonts w:ascii="Cambria" w:eastAsia="Cambria" w:hAnsi="Cambria" w:cs="Cambria"/>
          <w:sz w:val="17"/>
          <w:szCs w:val="17"/>
          <w:lang w:eastAsia="en-GB"/>
        </w:rPr>
        <w:t xml:space="preserve">                              de</w:t>
      </w:r>
      <w:r w:rsidRPr="00A94EFD">
        <w:rPr>
          <w:rFonts w:ascii="Cambria" w:eastAsia="Cambria" w:hAnsi="Cambria" w:cs="Cambria"/>
          <w:sz w:val="17"/>
          <w:szCs w:val="17"/>
          <w:lang w:eastAsia="en-GB"/>
        </w:rPr>
        <w:tab/>
      </w:r>
      <w:r w:rsidRPr="00A94EFD">
        <w:rPr>
          <w:rFonts w:ascii="Cambria" w:eastAsia="Cambria" w:hAnsi="Cambria" w:cs="Cambria"/>
          <w:sz w:val="17"/>
          <w:szCs w:val="17"/>
          <w:lang w:eastAsia="en-GB"/>
        </w:rPr>
        <w:sym w:font="Symbol" w:char="F07C"/>
      </w:r>
      <w:r w:rsidRPr="00A94EFD">
        <w:rPr>
          <w:rFonts w:ascii="Cambria" w:eastAsia="Cambria" w:hAnsi="Cambria" w:cs="Cambria"/>
          <w:sz w:val="17"/>
          <w:szCs w:val="17"/>
          <w:lang w:eastAsia="en-GB"/>
        </w:rPr>
        <w:t>__________</w:t>
      </w:r>
      <w:r w:rsidRPr="00A94EFD">
        <w:rPr>
          <w:rFonts w:ascii="Cambria" w:eastAsia="Cambria" w:hAnsi="Cambria" w:cs="Cambria"/>
          <w:sz w:val="17"/>
          <w:szCs w:val="17"/>
          <w:lang w:eastAsia="en-GB"/>
        </w:rPr>
        <w:sym w:font="Symbol" w:char="F07C"/>
      </w:r>
    </w:p>
    <w:p w14:paraId="177B6106" w14:textId="77777777" w:rsidR="00825D71" w:rsidRPr="00A94EFD" w:rsidRDefault="00825D71" w:rsidP="00825D71">
      <w:pPr>
        <w:rPr>
          <w:rFonts w:ascii="Cambria" w:eastAsia="Cambria" w:hAnsi="Cambria" w:cs="Cambria"/>
          <w:sz w:val="17"/>
          <w:szCs w:val="17"/>
          <w:lang w:eastAsia="en-GB"/>
        </w:rPr>
      </w:pPr>
      <w:r w:rsidRPr="00A94EFD">
        <w:rPr>
          <w:rFonts w:ascii="Cambria" w:eastAsia="Cambria" w:hAnsi="Cambria" w:cs="Cambria"/>
          <w:sz w:val="17"/>
          <w:szCs w:val="17"/>
          <w:lang w:eastAsia="en-GB"/>
        </w:rPr>
        <w:t>Retour</w:t>
      </w:r>
      <w:r w:rsidRPr="00A94EFD">
        <w:rPr>
          <w:rFonts w:ascii="Cambria" w:eastAsia="Cambria" w:hAnsi="Cambria" w:cs="Cambria"/>
          <w:sz w:val="17"/>
          <w:szCs w:val="17"/>
          <w:lang w:eastAsia="en-GB"/>
        </w:rPr>
        <w:tab/>
      </w:r>
      <w:r w:rsidRPr="00A94EFD">
        <w:rPr>
          <w:rFonts w:ascii="Cambria" w:eastAsia="Cambria" w:hAnsi="Cambria" w:cs="Cambria"/>
          <w:sz w:val="17"/>
          <w:szCs w:val="17"/>
          <w:lang w:eastAsia="en-GB"/>
        </w:rPr>
        <w:sym w:font="Symbol" w:char="F07C"/>
      </w:r>
      <w:r w:rsidRPr="00A94EFD">
        <w:rPr>
          <w:rFonts w:ascii="Cambria" w:eastAsia="Cambria" w:hAnsi="Cambria" w:cs="Cambria"/>
          <w:sz w:val="17"/>
          <w:szCs w:val="17"/>
          <w:lang w:eastAsia="en-GB"/>
        </w:rPr>
        <w:t>__</w:t>
      </w:r>
      <w:r w:rsidRPr="00A94EFD">
        <w:rPr>
          <w:rFonts w:ascii="Cambria" w:eastAsia="Cambria" w:hAnsi="Cambria" w:cs="Cambria"/>
          <w:sz w:val="17"/>
          <w:szCs w:val="17"/>
          <w:lang w:eastAsia="en-GB"/>
        </w:rPr>
        <w:sym w:font="Symbol" w:char="F07C"/>
      </w:r>
      <w:r w:rsidRPr="00A94EFD">
        <w:rPr>
          <w:rFonts w:ascii="Cambria" w:eastAsia="Cambria" w:hAnsi="Cambria" w:cs="Cambria"/>
          <w:sz w:val="17"/>
          <w:szCs w:val="17"/>
          <w:lang w:eastAsia="en-GB"/>
        </w:rPr>
        <w:t>__</w:t>
      </w:r>
      <w:r w:rsidRPr="00A94EFD">
        <w:rPr>
          <w:rFonts w:ascii="Cambria" w:eastAsia="Cambria" w:hAnsi="Cambria" w:cs="Cambria"/>
          <w:sz w:val="17"/>
          <w:szCs w:val="17"/>
          <w:lang w:eastAsia="en-GB"/>
        </w:rPr>
        <w:sym w:font="Symbol" w:char="F07C"/>
      </w:r>
      <w:r w:rsidRPr="00A94EFD">
        <w:rPr>
          <w:rFonts w:ascii="Cambria" w:eastAsia="Cambria" w:hAnsi="Cambria" w:cs="Cambria"/>
          <w:sz w:val="17"/>
          <w:szCs w:val="17"/>
          <w:lang w:eastAsia="en-GB"/>
        </w:rPr>
        <w:tab/>
      </w:r>
      <w:r w:rsidRPr="00A94EFD">
        <w:rPr>
          <w:rFonts w:ascii="Cambria" w:eastAsia="Cambria" w:hAnsi="Cambria" w:cs="Cambria"/>
          <w:sz w:val="17"/>
          <w:szCs w:val="17"/>
          <w:lang w:eastAsia="en-GB"/>
        </w:rPr>
        <w:sym w:font="Symbol" w:char="F07C"/>
      </w:r>
      <w:r w:rsidRPr="00A94EFD">
        <w:rPr>
          <w:rFonts w:ascii="Cambria" w:eastAsia="Cambria" w:hAnsi="Cambria" w:cs="Cambria"/>
          <w:sz w:val="17"/>
          <w:szCs w:val="17"/>
          <w:lang w:eastAsia="en-GB"/>
        </w:rPr>
        <w:t>__</w:t>
      </w:r>
      <w:r w:rsidRPr="00A94EFD">
        <w:rPr>
          <w:rFonts w:ascii="Cambria" w:eastAsia="Cambria" w:hAnsi="Cambria" w:cs="Cambria"/>
          <w:sz w:val="17"/>
          <w:szCs w:val="17"/>
          <w:lang w:eastAsia="en-GB"/>
        </w:rPr>
        <w:sym w:font="Symbol" w:char="F07C"/>
      </w:r>
      <w:r w:rsidRPr="00A94EFD">
        <w:rPr>
          <w:rFonts w:ascii="Cambria" w:eastAsia="Cambria" w:hAnsi="Cambria" w:cs="Cambria"/>
          <w:sz w:val="17"/>
          <w:szCs w:val="17"/>
          <w:lang w:eastAsia="en-GB"/>
        </w:rPr>
        <w:t>__</w:t>
      </w:r>
      <w:r w:rsidRPr="00A94EFD">
        <w:rPr>
          <w:rFonts w:ascii="Cambria" w:eastAsia="Cambria" w:hAnsi="Cambria" w:cs="Cambria"/>
          <w:sz w:val="17"/>
          <w:szCs w:val="17"/>
          <w:lang w:eastAsia="en-GB"/>
        </w:rPr>
        <w:sym w:font="Symbol" w:char="F07C"/>
      </w:r>
      <w:r w:rsidRPr="00A94EFD">
        <w:rPr>
          <w:rFonts w:ascii="Cambria" w:eastAsia="Cambria" w:hAnsi="Cambria" w:cs="Cambria"/>
          <w:sz w:val="17"/>
          <w:szCs w:val="17"/>
          <w:lang w:eastAsia="en-GB"/>
        </w:rPr>
        <w:tab/>
      </w:r>
      <w:r w:rsidRPr="00A94EFD">
        <w:rPr>
          <w:rFonts w:ascii="Cambria" w:eastAsia="Cambria" w:hAnsi="Cambria" w:cs="Cambria"/>
          <w:sz w:val="17"/>
          <w:szCs w:val="17"/>
          <w:lang w:eastAsia="en-GB"/>
        </w:rPr>
        <w:sym w:font="Symbol" w:char="F07C"/>
      </w:r>
      <w:r w:rsidRPr="00A94EFD">
        <w:rPr>
          <w:rFonts w:ascii="Cambria" w:eastAsia="Cambria" w:hAnsi="Cambria" w:cs="Cambria"/>
          <w:sz w:val="17"/>
          <w:szCs w:val="17"/>
          <w:lang w:eastAsia="en-GB"/>
        </w:rPr>
        <w:t>__</w:t>
      </w:r>
      <w:r w:rsidRPr="00A94EFD">
        <w:rPr>
          <w:rFonts w:ascii="Cambria" w:eastAsia="Cambria" w:hAnsi="Cambria" w:cs="Cambria"/>
          <w:sz w:val="17"/>
          <w:szCs w:val="17"/>
          <w:lang w:eastAsia="en-GB"/>
        </w:rPr>
        <w:sym w:font="Symbol" w:char="F07C"/>
      </w:r>
      <w:r w:rsidRPr="00A94EFD">
        <w:rPr>
          <w:rFonts w:ascii="Cambria" w:eastAsia="Cambria" w:hAnsi="Cambria" w:cs="Cambria"/>
          <w:sz w:val="17"/>
          <w:szCs w:val="17"/>
          <w:lang w:eastAsia="en-GB"/>
        </w:rPr>
        <w:t>__</w:t>
      </w:r>
      <w:r w:rsidRPr="00A94EFD">
        <w:rPr>
          <w:rFonts w:ascii="Cambria" w:eastAsia="Cambria" w:hAnsi="Cambria" w:cs="Cambria"/>
          <w:sz w:val="17"/>
          <w:szCs w:val="17"/>
          <w:lang w:eastAsia="en-GB"/>
        </w:rPr>
        <w:sym w:font="Symbol" w:char="F07C"/>
      </w:r>
      <w:r w:rsidRPr="00A94EFD">
        <w:rPr>
          <w:rFonts w:ascii="Cambria" w:eastAsia="Cambria" w:hAnsi="Cambria" w:cs="Cambria"/>
          <w:sz w:val="17"/>
          <w:szCs w:val="17"/>
          <w:lang w:eastAsia="en-GB"/>
        </w:rPr>
        <w:tab/>
        <w:t xml:space="preserve">                     à</w:t>
      </w:r>
      <w:r w:rsidRPr="00A94EFD">
        <w:rPr>
          <w:rFonts w:ascii="Cambria" w:eastAsia="Cambria" w:hAnsi="Cambria" w:cs="Cambria"/>
          <w:sz w:val="17"/>
          <w:szCs w:val="17"/>
          <w:lang w:eastAsia="en-GB"/>
        </w:rPr>
        <w:tab/>
      </w:r>
      <w:r w:rsidRPr="00A94EFD">
        <w:rPr>
          <w:rFonts w:ascii="Cambria" w:eastAsia="Cambria" w:hAnsi="Cambria" w:cs="Cambria"/>
          <w:sz w:val="17"/>
          <w:szCs w:val="17"/>
          <w:lang w:eastAsia="en-GB"/>
        </w:rPr>
        <w:sym w:font="Symbol" w:char="F07C"/>
      </w:r>
      <w:r w:rsidRPr="00A94EFD">
        <w:rPr>
          <w:rFonts w:ascii="Cambria" w:eastAsia="Cambria" w:hAnsi="Cambria" w:cs="Cambria"/>
          <w:sz w:val="17"/>
          <w:szCs w:val="17"/>
          <w:lang w:eastAsia="en-GB"/>
        </w:rPr>
        <w:t>__________</w:t>
      </w:r>
      <w:r w:rsidRPr="00A94EFD">
        <w:rPr>
          <w:rFonts w:ascii="Cambria" w:eastAsia="Cambria" w:hAnsi="Cambria" w:cs="Cambria"/>
          <w:sz w:val="17"/>
          <w:szCs w:val="17"/>
          <w:lang w:eastAsia="en-GB"/>
        </w:rPr>
        <w:sym w:font="Symbol" w:char="F07C"/>
      </w:r>
      <w:r w:rsidRPr="00A94EFD">
        <w:rPr>
          <w:rFonts w:ascii="Cambria" w:eastAsia="Cambria" w:hAnsi="Cambria" w:cs="Cambria"/>
          <w:sz w:val="17"/>
          <w:szCs w:val="17"/>
          <w:lang w:eastAsia="en-GB"/>
        </w:rPr>
        <w:tab/>
        <w:t xml:space="preserve">                         Signature :      </w:t>
      </w:r>
      <w:r w:rsidRPr="00A94EFD">
        <w:rPr>
          <w:rFonts w:ascii="Cambria" w:eastAsia="Cambria" w:hAnsi="Cambria" w:cs="Cambria"/>
          <w:sz w:val="17"/>
          <w:szCs w:val="17"/>
          <w:lang w:eastAsia="en-GB"/>
        </w:rPr>
        <w:tab/>
      </w:r>
      <w:r w:rsidRPr="00A94EFD">
        <w:rPr>
          <w:rFonts w:ascii="Cambria" w:eastAsia="Cambria" w:hAnsi="Cambria" w:cs="Cambria"/>
          <w:sz w:val="17"/>
          <w:szCs w:val="17"/>
          <w:lang w:eastAsia="en-GB"/>
        </w:rPr>
        <w:tab/>
        <w:t xml:space="preserve">                                                                   Signature :</w:t>
      </w:r>
      <w:r w:rsidRPr="00A94EFD">
        <w:rPr>
          <w:rFonts w:ascii="Cambria" w:eastAsia="Cambria" w:hAnsi="Cambria" w:cs="Cambria"/>
          <w:sz w:val="17"/>
          <w:szCs w:val="17"/>
          <w:lang w:eastAsia="en-GB"/>
        </w:rPr>
        <w:tab/>
      </w:r>
      <w:r w:rsidRPr="00A94EFD">
        <w:rPr>
          <w:rFonts w:ascii="Cambria" w:eastAsia="Cambria" w:hAnsi="Cambria" w:cs="Cambria"/>
          <w:sz w:val="17"/>
          <w:szCs w:val="17"/>
          <w:lang w:eastAsia="en-GB"/>
        </w:rPr>
        <w:tab/>
      </w:r>
      <w:r w:rsidRPr="00A94EFD">
        <w:rPr>
          <w:rFonts w:ascii="Cambria" w:eastAsia="Cambria" w:hAnsi="Cambria" w:cs="Cambria"/>
          <w:sz w:val="17"/>
          <w:szCs w:val="17"/>
          <w:lang w:eastAsia="en-GB"/>
        </w:rPr>
        <w:tab/>
      </w:r>
      <w:r w:rsidRPr="00A94EFD">
        <w:rPr>
          <w:rFonts w:ascii="Cambria" w:eastAsia="Cambria" w:hAnsi="Cambria" w:cs="Cambria"/>
          <w:sz w:val="17"/>
          <w:szCs w:val="17"/>
          <w:lang w:eastAsia="en-GB"/>
        </w:rPr>
        <w:tab/>
        <w:t xml:space="preserve">            </w:t>
      </w:r>
    </w:p>
    <w:p w14:paraId="7345DF92" w14:textId="77777777" w:rsidR="00825D71" w:rsidRPr="00A94EFD" w:rsidRDefault="00825D71" w:rsidP="00825D71">
      <w:pPr>
        <w:rPr>
          <w:rFonts w:ascii="Cambria" w:eastAsia="Cambria" w:hAnsi="Cambria" w:cs="Cambria"/>
          <w:sz w:val="17"/>
          <w:szCs w:val="17"/>
          <w:lang w:eastAsia="en-GB"/>
        </w:rPr>
      </w:pPr>
      <w:proofErr w:type="spellStart"/>
      <w:r w:rsidRPr="00A94EFD">
        <w:rPr>
          <w:rFonts w:ascii="Cambria" w:eastAsia="Cambria" w:hAnsi="Cambria" w:cs="Cambria"/>
          <w:sz w:val="17"/>
          <w:szCs w:val="17"/>
          <w:lang w:eastAsia="en-GB"/>
        </w:rPr>
        <w:t>Transb</w:t>
      </w:r>
      <w:proofErr w:type="spellEnd"/>
      <w:r w:rsidRPr="00A94EFD">
        <w:rPr>
          <w:rFonts w:ascii="Cambria" w:eastAsia="Cambria" w:hAnsi="Cambria" w:cs="Cambria"/>
          <w:sz w:val="17"/>
          <w:szCs w:val="17"/>
          <w:lang w:eastAsia="en-GB"/>
        </w:rPr>
        <w:t>.</w:t>
      </w:r>
      <w:r w:rsidRPr="00A94EFD">
        <w:rPr>
          <w:rFonts w:ascii="Cambria" w:eastAsia="Cambria" w:hAnsi="Cambria" w:cs="Cambria"/>
          <w:sz w:val="17"/>
          <w:szCs w:val="17"/>
          <w:lang w:eastAsia="en-GB"/>
        </w:rPr>
        <w:tab/>
      </w:r>
      <w:r w:rsidRPr="00A94EFD">
        <w:rPr>
          <w:rFonts w:ascii="Cambria" w:eastAsia="Cambria" w:hAnsi="Cambria" w:cs="Cambria"/>
          <w:sz w:val="17"/>
          <w:szCs w:val="17"/>
          <w:lang w:eastAsia="en-GB"/>
        </w:rPr>
        <w:sym w:font="Symbol" w:char="F07C"/>
      </w:r>
      <w:r w:rsidRPr="00A94EFD">
        <w:rPr>
          <w:rFonts w:ascii="Cambria" w:eastAsia="Cambria" w:hAnsi="Cambria" w:cs="Cambria"/>
          <w:sz w:val="17"/>
          <w:szCs w:val="17"/>
          <w:lang w:eastAsia="en-GB"/>
        </w:rPr>
        <w:t>__</w:t>
      </w:r>
      <w:r w:rsidRPr="00A94EFD">
        <w:rPr>
          <w:rFonts w:ascii="Cambria" w:eastAsia="Cambria" w:hAnsi="Cambria" w:cs="Cambria"/>
          <w:sz w:val="17"/>
          <w:szCs w:val="17"/>
          <w:lang w:eastAsia="en-GB"/>
        </w:rPr>
        <w:sym w:font="Symbol" w:char="F07C"/>
      </w:r>
      <w:r w:rsidRPr="00A94EFD">
        <w:rPr>
          <w:rFonts w:ascii="Cambria" w:eastAsia="Cambria" w:hAnsi="Cambria" w:cs="Cambria"/>
          <w:sz w:val="17"/>
          <w:szCs w:val="17"/>
          <w:lang w:eastAsia="en-GB"/>
        </w:rPr>
        <w:t>__</w:t>
      </w:r>
      <w:r w:rsidRPr="00A94EFD">
        <w:rPr>
          <w:rFonts w:ascii="Cambria" w:eastAsia="Cambria" w:hAnsi="Cambria" w:cs="Cambria"/>
          <w:sz w:val="17"/>
          <w:szCs w:val="17"/>
          <w:lang w:eastAsia="en-GB"/>
        </w:rPr>
        <w:sym w:font="Symbol" w:char="F07C"/>
      </w:r>
      <w:r w:rsidRPr="00A94EFD">
        <w:rPr>
          <w:rFonts w:ascii="Cambria" w:eastAsia="Cambria" w:hAnsi="Cambria" w:cs="Cambria"/>
          <w:sz w:val="17"/>
          <w:szCs w:val="17"/>
          <w:lang w:eastAsia="en-GB"/>
        </w:rPr>
        <w:tab/>
      </w:r>
      <w:r w:rsidRPr="00A94EFD">
        <w:rPr>
          <w:rFonts w:ascii="Cambria" w:eastAsia="Cambria" w:hAnsi="Cambria" w:cs="Cambria"/>
          <w:sz w:val="17"/>
          <w:szCs w:val="17"/>
          <w:lang w:eastAsia="en-GB"/>
        </w:rPr>
        <w:sym w:font="Symbol" w:char="F07C"/>
      </w:r>
      <w:r w:rsidRPr="00A94EFD">
        <w:rPr>
          <w:rFonts w:ascii="Cambria" w:eastAsia="Cambria" w:hAnsi="Cambria" w:cs="Cambria"/>
          <w:sz w:val="17"/>
          <w:szCs w:val="17"/>
          <w:lang w:eastAsia="en-GB"/>
        </w:rPr>
        <w:t>__</w:t>
      </w:r>
      <w:r w:rsidRPr="00A94EFD">
        <w:rPr>
          <w:rFonts w:ascii="Cambria" w:eastAsia="Cambria" w:hAnsi="Cambria" w:cs="Cambria"/>
          <w:sz w:val="17"/>
          <w:szCs w:val="17"/>
          <w:lang w:eastAsia="en-GB"/>
        </w:rPr>
        <w:sym w:font="Symbol" w:char="F07C"/>
      </w:r>
      <w:r w:rsidRPr="00A94EFD">
        <w:rPr>
          <w:rFonts w:ascii="Cambria" w:eastAsia="Cambria" w:hAnsi="Cambria" w:cs="Cambria"/>
          <w:sz w:val="17"/>
          <w:szCs w:val="17"/>
          <w:lang w:eastAsia="en-GB"/>
        </w:rPr>
        <w:t>__</w:t>
      </w:r>
      <w:r w:rsidRPr="00A94EFD">
        <w:rPr>
          <w:rFonts w:ascii="Cambria" w:eastAsia="Cambria" w:hAnsi="Cambria" w:cs="Cambria"/>
          <w:sz w:val="17"/>
          <w:szCs w:val="17"/>
          <w:lang w:eastAsia="en-GB"/>
        </w:rPr>
        <w:sym w:font="Symbol" w:char="F07C"/>
      </w:r>
      <w:r w:rsidRPr="00A94EFD">
        <w:rPr>
          <w:rFonts w:ascii="Cambria" w:eastAsia="Cambria" w:hAnsi="Cambria" w:cs="Cambria"/>
          <w:sz w:val="17"/>
          <w:szCs w:val="17"/>
          <w:lang w:eastAsia="en-GB"/>
        </w:rPr>
        <w:tab/>
      </w:r>
      <w:r w:rsidRPr="00A94EFD">
        <w:rPr>
          <w:rFonts w:ascii="Cambria" w:eastAsia="Cambria" w:hAnsi="Cambria" w:cs="Cambria"/>
          <w:sz w:val="17"/>
          <w:szCs w:val="17"/>
          <w:lang w:eastAsia="en-GB"/>
        </w:rPr>
        <w:sym w:font="Symbol" w:char="F07C"/>
      </w:r>
      <w:r w:rsidRPr="00A94EFD">
        <w:rPr>
          <w:rFonts w:ascii="Cambria" w:eastAsia="Cambria" w:hAnsi="Cambria" w:cs="Cambria"/>
          <w:sz w:val="17"/>
          <w:szCs w:val="17"/>
          <w:lang w:eastAsia="en-GB"/>
        </w:rPr>
        <w:t>__</w:t>
      </w:r>
      <w:r w:rsidRPr="00A94EFD">
        <w:rPr>
          <w:rFonts w:ascii="Cambria" w:eastAsia="Cambria" w:hAnsi="Cambria" w:cs="Cambria"/>
          <w:sz w:val="17"/>
          <w:szCs w:val="17"/>
          <w:lang w:eastAsia="en-GB"/>
        </w:rPr>
        <w:sym w:font="Symbol" w:char="F07C"/>
      </w:r>
      <w:r w:rsidRPr="00A94EFD">
        <w:rPr>
          <w:rFonts w:ascii="Cambria" w:eastAsia="Cambria" w:hAnsi="Cambria" w:cs="Cambria"/>
          <w:sz w:val="17"/>
          <w:szCs w:val="17"/>
          <w:lang w:eastAsia="en-GB"/>
        </w:rPr>
        <w:t>__</w:t>
      </w:r>
      <w:r w:rsidRPr="00A94EFD">
        <w:rPr>
          <w:rFonts w:ascii="Cambria" w:eastAsia="Cambria" w:hAnsi="Cambria" w:cs="Cambria"/>
          <w:sz w:val="17"/>
          <w:szCs w:val="17"/>
          <w:lang w:eastAsia="en-GB"/>
        </w:rPr>
        <w:sym w:font="Symbol" w:char="F07C"/>
      </w:r>
      <w:r w:rsidRPr="00A94EFD">
        <w:rPr>
          <w:rFonts w:ascii="Cambria" w:eastAsia="Cambria" w:hAnsi="Cambria" w:cs="Cambria"/>
          <w:sz w:val="17"/>
          <w:szCs w:val="17"/>
          <w:lang w:eastAsia="en-GB"/>
        </w:rPr>
        <w:tab/>
      </w:r>
      <w:r w:rsidRPr="00A94EFD">
        <w:rPr>
          <w:rFonts w:ascii="Cambria" w:eastAsia="Cambria" w:hAnsi="Cambria" w:cs="Cambria"/>
          <w:sz w:val="17"/>
          <w:szCs w:val="17"/>
          <w:lang w:eastAsia="en-GB"/>
        </w:rPr>
        <w:tab/>
      </w:r>
    </w:p>
    <w:p w14:paraId="5A9ECD50" w14:textId="77777777" w:rsidR="00825D71" w:rsidRPr="00A94EFD" w:rsidRDefault="00825D71" w:rsidP="00825D71">
      <w:pPr>
        <w:rPr>
          <w:rFonts w:ascii="Cambria" w:eastAsia="Cambria" w:hAnsi="Cambria" w:cs="Cambria"/>
          <w:sz w:val="17"/>
          <w:szCs w:val="17"/>
          <w:vertAlign w:val="superscript"/>
          <w:lang w:eastAsia="en-GB"/>
        </w:rPr>
      </w:pPr>
      <w:r w:rsidRPr="00A94EFD">
        <w:rPr>
          <w:rFonts w:ascii="Cambria" w:eastAsia="Cambria" w:hAnsi="Cambria" w:cs="Cambria"/>
          <w:sz w:val="17"/>
          <w:szCs w:val="17"/>
          <w:lang w:eastAsia="en-GB"/>
        </w:rPr>
        <w:t xml:space="preserve">Pour le transbordement, indiquer le poids en kg ou l’unité utilisée (boîte, panier) et le poids débarqué en kg de cette unité. </w:t>
      </w:r>
      <w:r w:rsidRPr="00A94EFD">
        <w:rPr>
          <w:rFonts w:ascii="Cambria" w:eastAsia="Cambria" w:hAnsi="Cambria" w:cs="Cambria"/>
          <w:sz w:val="17"/>
          <w:szCs w:val="17"/>
          <w:lang w:eastAsia="en-GB"/>
        </w:rPr>
        <w:sym w:font="Symbol" w:char="F07C"/>
      </w:r>
      <w:r w:rsidRPr="00A94EFD">
        <w:rPr>
          <w:rFonts w:ascii="Cambria" w:eastAsia="Cambria" w:hAnsi="Cambria" w:cs="Cambria"/>
          <w:sz w:val="17"/>
          <w:szCs w:val="17"/>
          <w:lang w:eastAsia="en-GB"/>
        </w:rPr>
        <w:t>___</w:t>
      </w:r>
      <w:r w:rsidRPr="00A94EFD">
        <w:rPr>
          <w:rFonts w:ascii="Cambria" w:eastAsia="Cambria" w:hAnsi="Cambria" w:cs="Cambria"/>
          <w:sz w:val="17"/>
          <w:szCs w:val="17"/>
          <w:lang w:eastAsia="en-GB"/>
        </w:rPr>
        <w:sym w:font="Symbol" w:char="F07C"/>
      </w:r>
      <w:r w:rsidRPr="00A94EFD">
        <w:rPr>
          <w:rFonts w:ascii="Cambria" w:eastAsia="Cambria" w:hAnsi="Cambria" w:cs="Cambria"/>
          <w:sz w:val="17"/>
          <w:szCs w:val="17"/>
          <w:lang w:eastAsia="en-GB"/>
        </w:rPr>
        <w:t xml:space="preserve"> kilogrammes. </w:t>
      </w:r>
    </w:p>
    <w:p w14:paraId="193757D9" w14:textId="77777777" w:rsidR="00825D71" w:rsidRPr="00A94EFD" w:rsidRDefault="00825D71" w:rsidP="00825D71">
      <w:pPr>
        <w:rPr>
          <w:rFonts w:ascii="Cambria" w:eastAsia="Cambria" w:hAnsi="Cambria" w:cs="Cambria"/>
          <w:sz w:val="17"/>
          <w:szCs w:val="17"/>
          <w:lang w:eastAsia="en-GB"/>
        </w:rPr>
      </w:pPr>
    </w:p>
    <w:p w14:paraId="7B31D4E1" w14:textId="77777777" w:rsidR="00825D71" w:rsidRPr="00A94EFD" w:rsidRDefault="00825D71" w:rsidP="00825D71">
      <w:pPr>
        <w:rPr>
          <w:rFonts w:ascii="Cambria" w:eastAsia="Cambria" w:hAnsi="Cambria" w:cs="Cambria"/>
          <w:sz w:val="17"/>
          <w:szCs w:val="17"/>
          <w:vertAlign w:val="superscript"/>
          <w:lang w:eastAsia="en-GB"/>
        </w:rPr>
      </w:pPr>
      <w:r w:rsidRPr="00A94EFD">
        <w:rPr>
          <w:rFonts w:ascii="Cambria" w:eastAsia="Cambria" w:hAnsi="Cambria" w:cs="Cambria"/>
          <w:sz w:val="17"/>
          <w:szCs w:val="17"/>
          <w:lang w:eastAsia="en-GB"/>
        </w:rPr>
        <w:t>LIEU DU TRANSBORDEMENT</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
        <w:gridCol w:w="615"/>
        <w:gridCol w:w="614"/>
        <w:gridCol w:w="768"/>
        <w:gridCol w:w="1380"/>
        <w:gridCol w:w="1075"/>
        <w:gridCol w:w="1032"/>
        <w:gridCol w:w="1109"/>
        <w:gridCol w:w="1109"/>
        <w:gridCol w:w="1106"/>
        <w:gridCol w:w="934"/>
        <w:gridCol w:w="4888"/>
      </w:tblGrid>
      <w:tr w:rsidR="00825D71" w:rsidRPr="00A94EFD" w14:paraId="39DBCDCE" w14:textId="77777777" w:rsidTr="00FB044D">
        <w:tc>
          <w:tcPr>
            <w:tcW w:w="238" w:type="pct"/>
          </w:tcPr>
          <w:p w14:paraId="41C0ACA8" w14:textId="77777777" w:rsidR="00825D71" w:rsidRPr="00A94EFD" w:rsidRDefault="00825D71" w:rsidP="00825D71">
            <w:pPr>
              <w:autoSpaceDE w:val="0"/>
              <w:autoSpaceDN w:val="0"/>
              <w:adjustRightInd w:val="0"/>
              <w:spacing w:line="240" w:lineRule="exact"/>
              <w:rPr>
                <w:rFonts w:ascii="Cambria" w:eastAsia="Cambria" w:hAnsi="Cambria" w:cs="Cambria"/>
                <w:i/>
                <w:sz w:val="16"/>
                <w:szCs w:val="16"/>
                <w:lang w:eastAsia="en-GB"/>
              </w:rPr>
            </w:pPr>
            <w:r w:rsidRPr="00A94EFD">
              <w:rPr>
                <w:rFonts w:ascii="Cambria" w:eastAsia="Cambria" w:hAnsi="Cambria" w:cs="Cambria"/>
                <w:i/>
                <w:sz w:val="16"/>
                <w:szCs w:val="16"/>
                <w:lang w:eastAsia="en-GB"/>
              </w:rPr>
              <w:t>Port</w:t>
            </w:r>
          </w:p>
          <w:p w14:paraId="17AC78AF" w14:textId="77777777" w:rsidR="00825D71" w:rsidRPr="00A94EFD" w:rsidRDefault="00825D71" w:rsidP="00825D71">
            <w:pPr>
              <w:autoSpaceDE w:val="0"/>
              <w:autoSpaceDN w:val="0"/>
              <w:adjustRightInd w:val="0"/>
              <w:spacing w:line="240" w:lineRule="exact"/>
              <w:rPr>
                <w:rFonts w:ascii="Cambria" w:eastAsia="Cambria" w:hAnsi="Cambria" w:cs="Cambria"/>
                <w:sz w:val="16"/>
                <w:szCs w:val="16"/>
                <w:lang w:eastAsia="en-GB"/>
              </w:rPr>
            </w:pPr>
          </w:p>
        </w:tc>
        <w:tc>
          <w:tcPr>
            <w:tcW w:w="400" w:type="pct"/>
            <w:gridSpan w:val="2"/>
          </w:tcPr>
          <w:p w14:paraId="4E9E8845" w14:textId="77777777" w:rsidR="00825D71" w:rsidRPr="00A94EFD" w:rsidRDefault="00825D71" w:rsidP="00825D71">
            <w:pPr>
              <w:autoSpaceDE w:val="0"/>
              <w:autoSpaceDN w:val="0"/>
              <w:adjustRightInd w:val="0"/>
              <w:spacing w:line="240" w:lineRule="exact"/>
              <w:rPr>
                <w:rFonts w:ascii="Cambria" w:eastAsia="Cambria" w:hAnsi="Cambria" w:cs="Cambria"/>
                <w:i/>
                <w:sz w:val="16"/>
                <w:szCs w:val="16"/>
                <w:lang w:eastAsia="en-GB"/>
              </w:rPr>
            </w:pPr>
            <w:r w:rsidRPr="00A94EFD">
              <w:rPr>
                <w:rFonts w:ascii="Cambria" w:eastAsia="Cambria" w:hAnsi="Cambria" w:cs="Cambria"/>
                <w:i/>
                <w:sz w:val="16"/>
                <w:szCs w:val="16"/>
                <w:lang w:eastAsia="en-GB"/>
              </w:rPr>
              <w:t xml:space="preserve">          Mer</w:t>
            </w:r>
          </w:p>
          <w:p w14:paraId="240C6662" w14:textId="77777777" w:rsidR="00825D71" w:rsidRPr="00A94EFD" w:rsidRDefault="00825D71" w:rsidP="00825D71">
            <w:pPr>
              <w:autoSpaceDE w:val="0"/>
              <w:autoSpaceDN w:val="0"/>
              <w:adjustRightInd w:val="0"/>
              <w:spacing w:line="240" w:lineRule="exact"/>
              <w:rPr>
                <w:rFonts w:ascii="Cambria" w:eastAsia="Cambria" w:hAnsi="Cambria" w:cs="Cambria"/>
                <w:i/>
                <w:sz w:val="16"/>
                <w:szCs w:val="16"/>
                <w:lang w:eastAsia="en-GB"/>
              </w:rPr>
            </w:pPr>
            <w:r w:rsidRPr="00A94EFD">
              <w:rPr>
                <w:rFonts w:ascii="Cambria" w:eastAsia="Cambria" w:hAnsi="Cambria" w:cs="Cambria"/>
                <w:i/>
                <w:sz w:val="16"/>
                <w:szCs w:val="16"/>
                <w:lang w:eastAsia="en-GB"/>
              </w:rPr>
              <w:t>Lat.           Long.</w:t>
            </w:r>
          </w:p>
        </w:tc>
        <w:tc>
          <w:tcPr>
            <w:tcW w:w="250" w:type="pct"/>
          </w:tcPr>
          <w:p w14:paraId="0AC07594" w14:textId="77777777" w:rsidR="00825D71" w:rsidRPr="00A94EFD" w:rsidRDefault="00825D71" w:rsidP="00825D71">
            <w:pPr>
              <w:autoSpaceDE w:val="0"/>
              <w:autoSpaceDN w:val="0"/>
              <w:adjustRightInd w:val="0"/>
              <w:spacing w:line="240" w:lineRule="exact"/>
              <w:rPr>
                <w:rFonts w:ascii="Cambria" w:eastAsia="Cambria" w:hAnsi="Cambria" w:cs="Cambria"/>
                <w:i/>
                <w:sz w:val="16"/>
                <w:szCs w:val="16"/>
                <w:lang w:eastAsia="en-GB"/>
              </w:rPr>
            </w:pPr>
            <w:r w:rsidRPr="00A94EFD">
              <w:rPr>
                <w:rFonts w:ascii="Cambria" w:eastAsia="Cambria" w:hAnsi="Cambria" w:cs="Cambria"/>
                <w:i/>
                <w:sz w:val="16"/>
                <w:szCs w:val="16"/>
                <w:lang w:eastAsia="en-GB"/>
              </w:rPr>
              <w:t>Espèce</w:t>
            </w:r>
          </w:p>
        </w:tc>
        <w:tc>
          <w:tcPr>
            <w:tcW w:w="449" w:type="pct"/>
          </w:tcPr>
          <w:p w14:paraId="146B562E" w14:textId="77777777" w:rsidR="00825D71" w:rsidRPr="00A94EFD" w:rsidRDefault="00825D71" w:rsidP="00825D71">
            <w:pPr>
              <w:autoSpaceDE w:val="0"/>
              <w:autoSpaceDN w:val="0"/>
              <w:adjustRightInd w:val="0"/>
              <w:spacing w:line="240" w:lineRule="exact"/>
              <w:rPr>
                <w:rFonts w:ascii="Cambria" w:eastAsia="Cambria" w:hAnsi="Cambria" w:cs="Cambria"/>
                <w:i/>
                <w:sz w:val="16"/>
                <w:szCs w:val="16"/>
                <w:lang w:eastAsia="en-GB"/>
              </w:rPr>
            </w:pPr>
            <w:r w:rsidRPr="00A94EFD">
              <w:rPr>
                <w:rFonts w:ascii="Cambria" w:eastAsia="Cambria" w:hAnsi="Cambria" w:cs="Cambria"/>
                <w:i/>
                <w:sz w:val="16"/>
                <w:szCs w:val="16"/>
                <w:lang w:eastAsia="en-GB"/>
              </w:rPr>
              <w:t>Nombre d’unités de poissons</w:t>
            </w:r>
          </w:p>
        </w:tc>
        <w:tc>
          <w:tcPr>
            <w:tcW w:w="350" w:type="pct"/>
          </w:tcPr>
          <w:p w14:paraId="74D5EB04" w14:textId="77777777" w:rsidR="00825D71" w:rsidRPr="00A94EFD" w:rsidRDefault="00825D71" w:rsidP="00825D71">
            <w:pPr>
              <w:autoSpaceDE w:val="0"/>
              <w:autoSpaceDN w:val="0"/>
              <w:adjustRightInd w:val="0"/>
              <w:spacing w:line="240" w:lineRule="exact"/>
              <w:rPr>
                <w:rFonts w:ascii="Cambria" w:eastAsia="Cambria" w:hAnsi="Cambria" w:cs="Cambria"/>
                <w:i/>
                <w:sz w:val="16"/>
                <w:szCs w:val="16"/>
                <w:vertAlign w:val="superscript"/>
                <w:lang w:eastAsia="en-GB"/>
              </w:rPr>
            </w:pPr>
            <w:r w:rsidRPr="00A94EFD">
              <w:rPr>
                <w:rFonts w:ascii="Cambria" w:eastAsia="Cambria" w:hAnsi="Cambria" w:cs="Cambria"/>
                <w:i/>
                <w:sz w:val="16"/>
                <w:szCs w:val="16"/>
                <w:lang w:eastAsia="en-GB"/>
              </w:rPr>
              <w:t>Type de produit vivant</w:t>
            </w:r>
          </w:p>
        </w:tc>
        <w:tc>
          <w:tcPr>
            <w:tcW w:w="336" w:type="pct"/>
          </w:tcPr>
          <w:p w14:paraId="4DA5DD28" w14:textId="77777777" w:rsidR="00825D71" w:rsidRPr="00A94EFD" w:rsidRDefault="00825D71" w:rsidP="00825D71">
            <w:pPr>
              <w:autoSpaceDE w:val="0"/>
              <w:autoSpaceDN w:val="0"/>
              <w:adjustRightInd w:val="0"/>
              <w:spacing w:line="240" w:lineRule="exact"/>
              <w:rPr>
                <w:rFonts w:ascii="Cambria" w:eastAsia="Cambria" w:hAnsi="Cambria" w:cs="Cambria"/>
                <w:i/>
                <w:sz w:val="16"/>
                <w:szCs w:val="16"/>
                <w:lang w:eastAsia="en-GB"/>
              </w:rPr>
            </w:pPr>
            <w:r w:rsidRPr="00A94EFD">
              <w:rPr>
                <w:rFonts w:ascii="Cambria" w:eastAsia="Cambria" w:hAnsi="Cambria" w:cs="Cambria"/>
                <w:i/>
                <w:sz w:val="16"/>
                <w:szCs w:val="16"/>
                <w:lang w:eastAsia="en-GB"/>
              </w:rPr>
              <w:t xml:space="preserve">Type de produit </w:t>
            </w:r>
            <w:r w:rsidRPr="00A94EFD">
              <w:rPr>
                <w:rFonts w:ascii="Cambria" w:eastAsia="Cambria" w:hAnsi="Cambria" w:cs="Cambria"/>
                <w:i/>
                <w:sz w:val="16"/>
                <w:szCs w:val="16"/>
                <w:lang w:eastAsia="en-GB"/>
              </w:rPr>
              <w:br/>
              <w:t>entier</w:t>
            </w:r>
          </w:p>
        </w:tc>
        <w:tc>
          <w:tcPr>
            <w:tcW w:w="361" w:type="pct"/>
          </w:tcPr>
          <w:p w14:paraId="6F22262A" w14:textId="77777777" w:rsidR="00825D71" w:rsidRPr="00A94EFD" w:rsidRDefault="00825D71" w:rsidP="00825D71">
            <w:pPr>
              <w:autoSpaceDE w:val="0"/>
              <w:autoSpaceDN w:val="0"/>
              <w:adjustRightInd w:val="0"/>
              <w:spacing w:line="240" w:lineRule="exact"/>
              <w:rPr>
                <w:rFonts w:ascii="Cambria" w:eastAsia="Cambria" w:hAnsi="Cambria" w:cs="Cambria"/>
                <w:i/>
                <w:sz w:val="16"/>
                <w:szCs w:val="16"/>
                <w:lang w:eastAsia="en-GB"/>
              </w:rPr>
            </w:pPr>
            <w:r w:rsidRPr="00A94EFD">
              <w:rPr>
                <w:rFonts w:ascii="Cambria" w:eastAsia="Cambria" w:hAnsi="Cambria" w:cs="Cambria"/>
                <w:i/>
                <w:sz w:val="16"/>
                <w:szCs w:val="16"/>
                <w:lang w:eastAsia="en-GB"/>
              </w:rPr>
              <w:t xml:space="preserve">Type de produit </w:t>
            </w:r>
            <w:r w:rsidRPr="00A94EFD">
              <w:rPr>
                <w:rFonts w:ascii="Cambria" w:eastAsia="Cambria" w:hAnsi="Cambria" w:cs="Cambria"/>
                <w:i/>
                <w:sz w:val="16"/>
                <w:szCs w:val="16"/>
                <w:lang w:eastAsia="en-GB"/>
              </w:rPr>
              <w:br/>
              <w:t>éviscéré</w:t>
            </w:r>
          </w:p>
        </w:tc>
        <w:tc>
          <w:tcPr>
            <w:tcW w:w="361" w:type="pct"/>
          </w:tcPr>
          <w:p w14:paraId="0C1F02E9" w14:textId="77777777" w:rsidR="00825D71" w:rsidRPr="00A94EFD" w:rsidRDefault="00825D71" w:rsidP="00825D71">
            <w:pPr>
              <w:autoSpaceDE w:val="0"/>
              <w:autoSpaceDN w:val="0"/>
              <w:adjustRightInd w:val="0"/>
              <w:spacing w:line="240" w:lineRule="exact"/>
              <w:rPr>
                <w:rFonts w:ascii="Cambria" w:eastAsia="Cambria" w:hAnsi="Cambria" w:cs="Cambria"/>
                <w:i/>
                <w:sz w:val="16"/>
                <w:szCs w:val="16"/>
                <w:vertAlign w:val="superscript"/>
                <w:lang w:eastAsia="en-GB"/>
              </w:rPr>
            </w:pPr>
            <w:r w:rsidRPr="00A94EFD">
              <w:rPr>
                <w:rFonts w:ascii="Cambria" w:eastAsia="Cambria" w:hAnsi="Cambria" w:cs="Cambria"/>
                <w:i/>
                <w:sz w:val="16"/>
                <w:szCs w:val="16"/>
                <w:lang w:eastAsia="en-GB"/>
              </w:rPr>
              <w:t>Type de produit étêté</w:t>
            </w:r>
          </w:p>
        </w:tc>
        <w:tc>
          <w:tcPr>
            <w:tcW w:w="360" w:type="pct"/>
          </w:tcPr>
          <w:p w14:paraId="1CBF5C9E" w14:textId="77777777" w:rsidR="00825D71" w:rsidRPr="00A94EFD" w:rsidRDefault="00825D71" w:rsidP="00825D71">
            <w:pPr>
              <w:autoSpaceDE w:val="0"/>
              <w:autoSpaceDN w:val="0"/>
              <w:adjustRightInd w:val="0"/>
              <w:spacing w:line="240" w:lineRule="exact"/>
              <w:rPr>
                <w:rFonts w:ascii="Cambria" w:eastAsia="Cambria" w:hAnsi="Cambria" w:cs="Cambria"/>
                <w:i/>
                <w:sz w:val="16"/>
                <w:szCs w:val="16"/>
                <w:vertAlign w:val="superscript"/>
                <w:lang w:eastAsia="en-GB"/>
              </w:rPr>
            </w:pPr>
            <w:r w:rsidRPr="00A94EFD">
              <w:rPr>
                <w:rFonts w:ascii="Cambria" w:eastAsia="Cambria" w:hAnsi="Cambria" w:cs="Cambria"/>
                <w:i/>
                <w:sz w:val="16"/>
                <w:szCs w:val="16"/>
                <w:lang w:eastAsia="en-GB"/>
              </w:rPr>
              <w:t xml:space="preserve">Type de produit </w:t>
            </w:r>
            <w:r w:rsidRPr="00A94EFD">
              <w:rPr>
                <w:rFonts w:ascii="Cambria" w:eastAsia="Cambria" w:hAnsi="Cambria" w:cs="Cambria"/>
                <w:i/>
                <w:sz w:val="16"/>
                <w:szCs w:val="16"/>
                <w:lang w:eastAsia="en-GB"/>
              </w:rPr>
              <w:br/>
              <w:t>en filets</w:t>
            </w:r>
          </w:p>
        </w:tc>
        <w:tc>
          <w:tcPr>
            <w:tcW w:w="304" w:type="pct"/>
          </w:tcPr>
          <w:p w14:paraId="7450E72C" w14:textId="77777777" w:rsidR="00825D71" w:rsidRPr="00A94EFD" w:rsidRDefault="00825D71" w:rsidP="00825D71">
            <w:pPr>
              <w:autoSpaceDE w:val="0"/>
              <w:autoSpaceDN w:val="0"/>
              <w:adjustRightInd w:val="0"/>
              <w:spacing w:line="240" w:lineRule="exact"/>
              <w:rPr>
                <w:rFonts w:ascii="Cambria" w:eastAsia="Cambria" w:hAnsi="Cambria" w:cs="Cambria"/>
                <w:i/>
                <w:sz w:val="16"/>
                <w:szCs w:val="16"/>
                <w:vertAlign w:val="superscript"/>
                <w:lang w:eastAsia="en-GB"/>
              </w:rPr>
            </w:pPr>
            <w:r w:rsidRPr="00A94EFD">
              <w:rPr>
                <w:rFonts w:ascii="Cambria" w:eastAsia="Cambria" w:hAnsi="Cambria" w:cs="Cambria"/>
                <w:i/>
                <w:sz w:val="16"/>
                <w:szCs w:val="16"/>
                <w:lang w:eastAsia="en-GB"/>
              </w:rPr>
              <w:t xml:space="preserve">Type de produit </w:t>
            </w:r>
          </w:p>
        </w:tc>
        <w:tc>
          <w:tcPr>
            <w:tcW w:w="1591" w:type="pct"/>
            <w:vMerge w:val="restart"/>
          </w:tcPr>
          <w:p w14:paraId="5EC171A7" w14:textId="77777777" w:rsidR="00825D71" w:rsidRPr="00A94EFD" w:rsidRDefault="00825D71" w:rsidP="00825D71">
            <w:pPr>
              <w:autoSpaceDE w:val="0"/>
              <w:autoSpaceDN w:val="0"/>
              <w:adjustRightInd w:val="0"/>
              <w:spacing w:line="240" w:lineRule="exact"/>
              <w:rPr>
                <w:rFonts w:ascii="Cambria" w:eastAsia="Cambria" w:hAnsi="Cambria" w:cs="Cambria"/>
                <w:b/>
                <w:sz w:val="16"/>
                <w:szCs w:val="16"/>
                <w:lang w:eastAsia="en-GB"/>
              </w:rPr>
            </w:pPr>
            <w:r w:rsidRPr="00A94EFD">
              <w:rPr>
                <w:rFonts w:ascii="Cambria" w:eastAsia="Cambria" w:hAnsi="Cambria" w:cs="Cambria"/>
                <w:b/>
                <w:sz w:val="16"/>
                <w:szCs w:val="16"/>
                <w:lang w:eastAsia="en-GB"/>
              </w:rPr>
              <w:t>Autres transbordements</w:t>
            </w:r>
          </w:p>
          <w:p w14:paraId="3E31F872" w14:textId="77777777" w:rsidR="00825D71" w:rsidRPr="00A94EFD" w:rsidRDefault="00825D71" w:rsidP="00825D71">
            <w:pPr>
              <w:autoSpaceDE w:val="0"/>
              <w:autoSpaceDN w:val="0"/>
              <w:adjustRightInd w:val="0"/>
              <w:spacing w:line="240" w:lineRule="exact"/>
              <w:rPr>
                <w:rFonts w:ascii="Cambria" w:eastAsia="Cambria" w:hAnsi="Cambria" w:cs="Cambria"/>
                <w:sz w:val="16"/>
                <w:szCs w:val="16"/>
                <w:lang w:eastAsia="en-GB"/>
              </w:rPr>
            </w:pPr>
            <w:r w:rsidRPr="00A94EFD">
              <w:rPr>
                <w:rFonts w:ascii="Cambria" w:eastAsia="Cambria" w:hAnsi="Cambria" w:cs="Cambria"/>
                <w:sz w:val="16"/>
                <w:szCs w:val="16"/>
                <w:lang w:eastAsia="en-GB"/>
              </w:rPr>
              <w:t>Date :                          Lieu/Position :</w:t>
            </w:r>
          </w:p>
          <w:p w14:paraId="1E151305" w14:textId="77777777" w:rsidR="00825D71" w:rsidRPr="00A94EFD" w:rsidRDefault="00825D71" w:rsidP="00825D71">
            <w:pPr>
              <w:autoSpaceDE w:val="0"/>
              <w:autoSpaceDN w:val="0"/>
              <w:adjustRightInd w:val="0"/>
              <w:spacing w:line="240" w:lineRule="exact"/>
              <w:rPr>
                <w:rFonts w:ascii="Cambria" w:eastAsia="Cambria" w:hAnsi="Cambria" w:cs="Cambria"/>
                <w:sz w:val="16"/>
                <w:szCs w:val="16"/>
                <w:lang w:eastAsia="en-GB"/>
              </w:rPr>
            </w:pPr>
            <w:r w:rsidRPr="00A94EFD">
              <w:rPr>
                <w:rFonts w:ascii="Cambria" w:eastAsia="Cambria" w:hAnsi="Cambria" w:cs="Cambria"/>
                <w:sz w:val="16"/>
                <w:szCs w:val="16"/>
                <w:lang w:eastAsia="en-GB"/>
              </w:rPr>
              <w:t>Nº d’autorisation de la CPC :</w:t>
            </w:r>
          </w:p>
          <w:p w14:paraId="298765FC" w14:textId="77777777" w:rsidR="00825D71" w:rsidRPr="00A94EFD" w:rsidRDefault="00825D71" w:rsidP="00825D71">
            <w:pPr>
              <w:autoSpaceDE w:val="0"/>
              <w:autoSpaceDN w:val="0"/>
              <w:adjustRightInd w:val="0"/>
              <w:spacing w:line="240" w:lineRule="exact"/>
              <w:rPr>
                <w:rFonts w:ascii="Cambria" w:eastAsia="Cambria" w:hAnsi="Cambria" w:cs="Cambria"/>
                <w:sz w:val="16"/>
                <w:szCs w:val="16"/>
                <w:lang w:eastAsia="en-GB"/>
              </w:rPr>
            </w:pPr>
            <w:r w:rsidRPr="00A94EFD">
              <w:rPr>
                <w:rFonts w:ascii="Cambria" w:eastAsia="Cambria" w:hAnsi="Cambria" w:cs="Cambria"/>
                <w:sz w:val="16"/>
                <w:szCs w:val="16"/>
                <w:lang w:eastAsia="en-GB"/>
              </w:rPr>
              <w:t>Signature du capitaine du navire de transfert :</w:t>
            </w:r>
          </w:p>
          <w:p w14:paraId="4A602CBE" w14:textId="77777777" w:rsidR="00825D71" w:rsidRPr="00A94EFD" w:rsidRDefault="00825D71" w:rsidP="00825D71">
            <w:pPr>
              <w:autoSpaceDE w:val="0"/>
              <w:autoSpaceDN w:val="0"/>
              <w:adjustRightInd w:val="0"/>
              <w:spacing w:line="240" w:lineRule="exact"/>
              <w:rPr>
                <w:rFonts w:ascii="Cambria" w:eastAsia="Cambria" w:hAnsi="Cambria" w:cs="Cambria"/>
                <w:sz w:val="16"/>
                <w:szCs w:val="16"/>
                <w:lang w:eastAsia="en-GB"/>
              </w:rPr>
            </w:pPr>
            <w:r w:rsidRPr="00A94EFD">
              <w:rPr>
                <w:rFonts w:ascii="Cambria" w:eastAsia="Cambria" w:hAnsi="Cambria" w:cs="Cambria"/>
                <w:sz w:val="16"/>
                <w:szCs w:val="16"/>
                <w:lang w:eastAsia="en-GB"/>
              </w:rPr>
              <w:t>Nom du navire récepteur :</w:t>
            </w:r>
          </w:p>
          <w:p w14:paraId="66A157B4" w14:textId="77777777" w:rsidR="00825D71" w:rsidRPr="00A94EFD" w:rsidRDefault="00825D71" w:rsidP="00825D71">
            <w:pPr>
              <w:autoSpaceDE w:val="0"/>
              <w:autoSpaceDN w:val="0"/>
              <w:adjustRightInd w:val="0"/>
              <w:spacing w:line="240" w:lineRule="exact"/>
              <w:rPr>
                <w:rFonts w:ascii="Cambria" w:eastAsia="Cambria" w:hAnsi="Cambria" w:cs="Cambria"/>
                <w:sz w:val="16"/>
                <w:szCs w:val="16"/>
                <w:lang w:eastAsia="en-GB"/>
              </w:rPr>
            </w:pPr>
            <w:r w:rsidRPr="00A94EFD">
              <w:rPr>
                <w:rFonts w:ascii="Cambria" w:eastAsia="Cambria" w:hAnsi="Cambria" w:cs="Cambria"/>
                <w:sz w:val="16"/>
                <w:szCs w:val="16"/>
                <w:lang w:eastAsia="en-GB"/>
              </w:rPr>
              <w:t>Pavillon :</w:t>
            </w:r>
          </w:p>
          <w:p w14:paraId="56AE76B2" w14:textId="77777777" w:rsidR="00825D71" w:rsidRPr="00A94EFD" w:rsidRDefault="00825D71" w:rsidP="00825D71">
            <w:pPr>
              <w:autoSpaceDE w:val="0"/>
              <w:autoSpaceDN w:val="0"/>
              <w:adjustRightInd w:val="0"/>
              <w:spacing w:line="240" w:lineRule="exact"/>
              <w:rPr>
                <w:rFonts w:ascii="Cambria" w:eastAsia="Cambria" w:hAnsi="Cambria" w:cs="Cambria"/>
                <w:sz w:val="16"/>
                <w:szCs w:val="16"/>
                <w:lang w:val="pt-PT" w:eastAsia="en-GB"/>
              </w:rPr>
            </w:pPr>
            <w:r w:rsidRPr="00A94EFD">
              <w:rPr>
                <w:rFonts w:ascii="Cambria" w:eastAsia="Cambria" w:hAnsi="Cambria" w:cs="Cambria"/>
                <w:sz w:val="16"/>
                <w:szCs w:val="16"/>
                <w:lang w:val="pt-PT" w:eastAsia="en-GB"/>
              </w:rPr>
              <w:t xml:space="preserve">Nº de </w:t>
            </w:r>
            <w:proofErr w:type="gramStart"/>
            <w:r w:rsidRPr="00A94EFD">
              <w:rPr>
                <w:rFonts w:ascii="Cambria" w:eastAsia="Cambria" w:hAnsi="Cambria" w:cs="Cambria"/>
                <w:sz w:val="16"/>
                <w:szCs w:val="16"/>
                <w:lang w:val="pt-PT" w:eastAsia="en-GB"/>
              </w:rPr>
              <w:t>registre</w:t>
            </w:r>
            <w:proofErr w:type="gramEnd"/>
            <w:r w:rsidRPr="00A94EFD">
              <w:rPr>
                <w:rFonts w:ascii="Cambria" w:eastAsia="Cambria" w:hAnsi="Cambria" w:cs="Cambria"/>
                <w:sz w:val="16"/>
                <w:szCs w:val="16"/>
                <w:lang w:val="pt-PT" w:eastAsia="en-GB"/>
              </w:rPr>
              <w:t xml:space="preserve"> </w:t>
            </w:r>
            <w:proofErr w:type="gramStart"/>
            <w:r w:rsidRPr="00A94EFD">
              <w:rPr>
                <w:rFonts w:ascii="Cambria" w:eastAsia="Cambria" w:hAnsi="Cambria" w:cs="Cambria"/>
                <w:sz w:val="16"/>
                <w:szCs w:val="16"/>
                <w:lang w:val="pt-PT" w:eastAsia="en-GB"/>
              </w:rPr>
              <w:t>ICCAT :</w:t>
            </w:r>
            <w:proofErr w:type="gramEnd"/>
          </w:p>
          <w:p w14:paraId="7E0C707D" w14:textId="77777777" w:rsidR="00825D71" w:rsidRPr="00A94EFD" w:rsidRDefault="00825D71" w:rsidP="00825D71">
            <w:pPr>
              <w:autoSpaceDE w:val="0"/>
              <w:autoSpaceDN w:val="0"/>
              <w:adjustRightInd w:val="0"/>
              <w:spacing w:line="240" w:lineRule="exact"/>
              <w:rPr>
                <w:rFonts w:ascii="Cambria" w:eastAsia="Cambria" w:hAnsi="Cambria" w:cs="Cambria"/>
                <w:sz w:val="16"/>
                <w:szCs w:val="16"/>
                <w:lang w:val="pt-PT" w:eastAsia="en-GB"/>
              </w:rPr>
            </w:pPr>
            <w:r w:rsidRPr="00A94EFD">
              <w:rPr>
                <w:rFonts w:ascii="Cambria" w:eastAsia="Cambria" w:hAnsi="Cambria" w:cs="Cambria"/>
                <w:sz w:val="16"/>
                <w:szCs w:val="16"/>
                <w:lang w:val="pt-PT" w:eastAsia="en-GB"/>
              </w:rPr>
              <w:t xml:space="preserve">Nº </w:t>
            </w:r>
            <w:proofErr w:type="gramStart"/>
            <w:r w:rsidRPr="00A94EFD">
              <w:rPr>
                <w:rFonts w:ascii="Cambria" w:eastAsia="Cambria" w:hAnsi="Cambria" w:cs="Cambria"/>
                <w:sz w:val="16"/>
                <w:szCs w:val="16"/>
                <w:lang w:val="pt-PT" w:eastAsia="en-GB"/>
              </w:rPr>
              <w:t>OMI :</w:t>
            </w:r>
            <w:proofErr w:type="gramEnd"/>
          </w:p>
          <w:p w14:paraId="3E4465D8" w14:textId="77777777" w:rsidR="00825D71" w:rsidRPr="00A94EFD" w:rsidRDefault="00825D71" w:rsidP="00825D71">
            <w:pPr>
              <w:autoSpaceDE w:val="0"/>
              <w:autoSpaceDN w:val="0"/>
              <w:adjustRightInd w:val="0"/>
              <w:spacing w:line="240" w:lineRule="exact"/>
              <w:rPr>
                <w:rFonts w:ascii="Cambria" w:eastAsia="Cambria" w:hAnsi="Cambria" w:cs="Cambria"/>
                <w:sz w:val="16"/>
                <w:szCs w:val="16"/>
                <w:lang w:eastAsia="en-GB"/>
              </w:rPr>
            </w:pPr>
            <w:r w:rsidRPr="00A94EFD">
              <w:rPr>
                <w:rFonts w:ascii="Cambria" w:eastAsia="Cambria" w:hAnsi="Cambria" w:cs="Cambria"/>
                <w:sz w:val="16"/>
                <w:szCs w:val="16"/>
                <w:lang w:eastAsia="en-GB"/>
              </w:rPr>
              <w:t>Signature du capitaine :</w:t>
            </w:r>
          </w:p>
          <w:p w14:paraId="6103E1D0" w14:textId="77777777" w:rsidR="00825D71" w:rsidRPr="00A94EFD" w:rsidRDefault="00825D71" w:rsidP="00825D71">
            <w:pPr>
              <w:pBdr>
                <w:top w:val="single" w:sz="4" w:space="1" w:color="auto"/>
              </w:pBdr>
              <w:autoSpaceDE w:val="0"/>
              <w:autoSpaceDN w:val="0"/>
              <w:adjustRightInd w:val="0"/>
              <w:spacing w:line="240" w:lineRule="exact"/>
              <w:rPr>
                <w:rFonts w:ascii="Cambria" w:eastAsia="Cambria" w:hAnsi="Cambria" w:cs="Cambria"/>
                <w:sz w:val="16"/>
                <w:szCs w:val="16"/>
                <w:lang w:eastAsia="en-GB"/>
              </w:rPr>
            </w:pPr>
            <w:r w:rsidRPr="00A94EFD">
              <w:rPr>
                <w:rFonts w:ascii="Cambria" w:eastAsia="Cambria" w:hAnsi="Cambria" w:cs="Cambria"/>
                <w:sz w:val="16"/>
                <w:szCs w:val="16"/>
                <w:lang w:eastAsia="en-GB"/>
              </w:rPr>
              <w:t>Date :                           Lieu/Position :</w:t>
            </w:r>
          </w:p>
          <w:p w14:paraId="6CFADA4D" w14:textId="77777777" w:rsidR="00825D71" w:rsidRPr="00A94EFD" w:rsidRDefault="00825D71" w:rsidP="00825D71">
            <w:pPr>
              <w:autoSpaceDE w:val="0"/>
              <w:autoSpaceDN w:val="0"/>
              <w:adjustRightInd w:val="0"/>
              <w:spacing w:line="240" w:lineRule="exact"/>
              <w:rPr>
                <w:rFonts w:ascii="Cambria" w:eastAsia="Cambria" w:hAnsi="Cambria" w:cs="Cambria"/>
                <w:sz w:val="16"/>
                <w:szCs w:val="16"/>
                <w:lang w:eastAsia="en-GB"/>
              </w:rPr>
            </w:pPr>
            <w:r w:rsidRPr="00A94EFD">
              <w:rPr>
                <w:rFonts w:ascii="Cambria" w:eastAsia="Cambria" w:hAnsi="Cambria" w:cs="Cambria"/>
                <w:sz w:val="16"/>
                <w:szCs w:val="16"/>
                <w:lang w:eastAsia="en-GB"/>
              </w:rPr>
              <w:t>Nº d’autorisation de la CPC :</w:t>
            </w:r>
          </w:p>
          <w:p w14:paraId="6E95B1D5" w14:textId="77777777" w:rsidR="00825D71" w:rsidRPr="00A94EFD" w:rsidRDefault="00825D71" w:rsidP="00825D71">
            <w:pPr>
              <w:autoSpaceDE w:val="0"/>
              <w:autoSpaceDN w:val="0"/>
              <w:adjustRightInd w:val="0"/>
              <w:spacing w:line="240" w:lineRule="exact"/>
              <w:rPr>
                <w:rFonts w:ascii="Cambria" w:eastAsia="Cambria" w:hAnsi="Cambria" w:cs="Cambria"/>
                <w:sz w:val="16"/>
                <w:szCs w:val="16"/>
                <w:lang w:eastAsia="en-GB"/>
              </w:rPr>
            </w:pPr>
            <w:r w:rsidRPr="00A94EFD">
              <w:rPr>
                <w:rFonts w:ascii="Cambria" w:eastAsia="Cambria" w:hAnsi="Cambria" w:cs="Cambria"/>
                <w:sz w:val="16"/>
                <w:szCs w:val="16"/>
                <w:lang w:eastAsia="en-GB"/>
              </w:rPr>
              <w:t>Signature du capitaine du navire de transfert :</w:t>
            </w:r>
          </w:p>
          <w:p w14:paraId="7FD42DF0" w14:textId="77777777" w:rsidR="00825D71" w:rsidRPr="00A94EFD" w:rsidRDefault="00825D71" w:rsidP="00825D71">
            <w:pPr>
              <w:autoSpaceDE w:val="0"/>
              <w:autoSpaceDN w:val="0"/>
              <w:adjustRightInd w:val="0"/>
              <w:spacing w:line="240" w:lineRule="exact"/>
              <w:rPr>
                <w:rFonts w:ascii="Cambria" w:eastAsia="Cambria" w:hAnsi="Cambria" w:cs="Cambria"/>
                <w:sz w:val="16"/>
                <w:szCs w:val="16"/>
                <w:lang w:eastAsia="en-GB"/>
              </w:rPr>
            </w:pPr>
            <w:r w:rsidRPr="00A94EFD">
              <w:rPr>
                <w:rFonts w:ascii="Cambria" w:eastAsia="Cambria" w:hAnsi="Cambria" w:cs="Cambria"/>
                <w:sz w:val="16"/>
                <w:szCs w:val="16"/>
                <w:lang w:eastAsia="en-GB"/>
              </w:rPr>
              <w:t>Nom du navire récepteur :</w:t>
            </w:r>
          </w:p>
          <w:p w14:paraId="09F3503E" w14:textId="77777777" w:rsidR="00825D71" w:rsidRPr="00A94EFD" w:rsidRDefault="00825D71" w:rsidP="00825D71">
            <w:pPr>
              <w:autoSpaceDE w:val="0"/>
              <w:autoSpaceDN w:val="0"/>
              <w:adjustRightInd w:val="0"/>
              <w:spacing w:line="240" w:lineRule="exact"/>
              <w:rPr>
                <w:rFonts w:ascii="Cambria" w:eastAsia="Cambria" w:hAnsi="Cambria" w:cs="Cambria"/>
                <w:sz w:val="16"/>
                <w:szCs w:val="16"/>
                <w:lang w:eastAsia="en-GB"/>
              </w:rPr>
            </w:pPr>
            <w:r w:rsidRPr="00A94EFD">
              <w:rPr>
                <w:rFonts w:ascii="Cambria" w:eastAsia="Cambria" w:hAnsi="Cambria" w:cs="Cambria"/>
                <w:sz w:val="16"/>
                <w:szCs w:val="16"/>
                <w:lang w:eastAsia="en-GB"/>
              </w:rPr>
              <w:t>Pavillon :</w:t>
            </w:r>
          </w:p>
          <w:p w14:paraId="565A1E55" w14:textId="77777777" w:rsidR="00825D71" w:rsidRPr="00A94EFD" w:rsidRDefault="00825D71" w:rsidP="00825D71">
            <w:pPr>
              <w:autoSpaceDE w:val="0"/>
              <w:autoSpaceDN w:val="0"/>
              <w:adjustRightInd w:val="0"/>
              <w:spacing w:line="240" w:lineRule="exact"/>
              <w:rPr>
                <w:rFonts w:ascii="Cambria" w:eastAsia="Cambria" w:hAnsi="Cambria" w:cs="Cambria"/>
                <w:sz w:val="16"/>
                <w:szCs w:val="16"/>
                <w:lang w:val="pt-PT" w:eastAsia="en-GB"/>
              </w:rPr>
            </w:pPr>
            <w:r w:rsidRPr="00A94EFD">
              <w:rPr>
                <w:rFonts w:ascii="Cambria" w:eastAsia="Cambria" w:hAnsi="Cambria" w:cs="Cambria"/>
                <w:sz w:val="16"/>
                <w:szCs w:val="16"/>
                <w:lang w:val="pt-PT" w:eastAsia="en-GB"/>
              </w:rPr>
              <w:t xml:space="preserve">Nº de </w:t>
            </w:r>
            <w:proofErr w:type="gramStart"/>
            <w:r w:rsidRPr="00A94EFD">
              <w:rPr>
                <w:rFonts w:ascii="Cambria" w:eastAsia="Cambria" w:hAnsi="Cambria" w:cs="Cambria"/>
                <w:sz w:val="16"/>
                <w:szCs w:val="16"/>
                <w:lang w:val="pt-PT" w:eastAsia="en-GB"/>
              </w:rPr>
              <w:t>registre</w:t>
            </w:r>
            <w:proofErr w:type="gramEnd"/>
            <w:r w:rsidRPr="00A94EFD">
              <w:rPr>
                <w:rFonts w:ascii="Cambria" w:eastAsia="Cambria" w:hAnsi="Cambria" w:cs="Cambria"/>
                <w:sz w:val="16"/>
                <w:szCs w:val="16"/>
                <w:lang w:val="pt-PT" w:eastAsia="en-GB"/>
              </w:rPr>
              <w:t xml:space="preserve"> </w:t>
            </w:r>
            <w:proofErr w:type="gramStart"/>
            <w:r w:rsidRPr="00A94EFD">
              <w:rPr>
                <w:rFonts w:ascii="Cambria" w:eastAsia="Cambria" w:hAnsi="Cambria" w:cs="Cambria"/>
                <w:sz w:val="16"/>
                <w:szCs w:val="16"/>
                <w:lang w:val="pt-PT" w:eastAsia="en-GB"/>
              </w:rPr>
              <w:t>ICCAT :</w:t>
            </w:r>
            <w:proofErr w:type="gramEnd"/>
          </w:p>
          <w:p w14:paraId="5A4A8B7A" w14:textId="77777777" w:rsidR="00825D71" w:rsidRPr="00A94EFD" w:rsidRDefault="00825D71" w:rsidP="00825D71">
            <w:pPr>
              <w:autoSpaceDE w:val="0"/>
              <w:autoSpaceDN w:val="0"/>
              <w:adjustRightInd w:val="0"/>
              <w:spacing w:line="240" w:lineRule="exact"/>
              <w:rPr>
                <w:rFonts w:ascii="Cambria" w:eastAsia="Cambria" w:hAnsi="Cambria" w:cs="Cambria"/>
                <w:sz w:val="16"/>
                <w:szCs w:val="16"/>
                <w:lang w:val="pt-PT" w:eastAsia="en-GB"/>
              </w:rPr>
            </w:pPr>
            <w:r w:rsidRPr="00A94EFD">
              <w:rPr>
                <w:rFonts w:ascii="Cambria" w:eastAsia="Cambria" w:hAnsi="Cambria" w:cs="Cambria"/>
                <w:sz w:val="16"/>
                <w:szCs w:val="16"/>
                <w:lang w:val="pt-PT" w:eastAsia="en-GB"/>
              </w:rPr>
              <w:t xml:space="preserve">Nº </w:t>
            </w:r>
            <w:proofErr w:type="gramStart"/>
            <w:r w:rsidRPr="00A94EFD">
              <w:rPr>
                <w:rFonts w:ascii="Cambria" w:eastAsia="Cambria" w:hAnsi="Cambria" w:cs="Cambria"/>
                <w:sz w:val="16"/>
                <w:szCs w:val="16"/>
                <w:lang w:val="pt-PT" w:eastAsia="en-GB"/>
              </w:rPr>
              <w:t>OMI :</w:t>
            </w:r>
            <w:proofErr w:type="gramEnd"/>
          </w:p>
          <w:p w14:paraId="78D5B709" w14:textId="77777777" w:rsidR="00825D71" w:rsidRPr="00A94EFD" w:rsidRDefault="00825D71" w:rsidP="00825D71">
            <w:pPr>
              <w:autoSpaceDE w:val="0"/>
              <w:autoSpaceDN w:val="0"/>
              <w:adjustRightInd w:val="0"/>
              <w:spacing w:line="240" w:lineRule="exact"/>
              <w:rPr>
                <w:rFonts w:ascii="Cambria" w:eastAsia="Cambria" w:hAnsi="Cambria" w:cs="Cambria"/>
                <w:sz w:val="20"/>
                <w:szCs w:val="20"/>
                <w:lang w:eastAsia="en-GB"/>
              </w:rPr>
            </w:pPr>
            <w:r w:rsidRPr="00A94EFD">
              <w:rPr>
                <w:rFonts w:ascii="Cambria" w:eastAsia="Cambria" w:hAnsi="Cambria" w:cs="Cambria"/>
                <w:sz w:val="16"/>
                <w:szCs w:val="16"/>
                <w:lang w:eastAsia="en-GB"/>
              </w:rPr>
              <w:t>Signature</w:t>
            </w:r>
            <w:r w:rsidRPr="00A94EFD">
              <w:rPr>
                <w:rFonts w:ascii="Cambria" w:eastAsia="Cambria" w:hAnsi="Cambria" w:cs="Cambria"/>
                <w:sz w:val="19"/>
                <w:szCs w:val="19"/>
                <w:lang w:eastAsia="en-GB"/>
              </w:rPr>
              <w:t xml:space="preserve"> </w:t>
            </w:r>
            <w:r w:rsidRPr="00A94EFD">
              <w:rPr>
                <w:rFonts w:ascii="Cambria" w:eastAsia="Cambria" w:hAnsi="Cambria" w:cs="Cambria"/>
                <w:sz w:val="16"/>
                <w:szCs w:val="16"/>
                <w:lang w:eastAsia="en-GB"/>
              </w:rPr>
              <w:t>du capitaine :</w:t>
            </w:r>
          </w:p>
        </w:tc>
      </w:tr>
      <w:tr w:rsidR="00825D71" w:rsidRPr="00A94EFD" w14:paraId="6DB70103" w14:textId="77777777" w:rsidTr="00FB044D">
        <w:trPr>
          <w:trHeight w:val="225"/>
        </w:trPr>
        <w:tc>
          <w:tcPr>
            <w:tcW w:w="238" w:type="pct"/>
          </w:tcPr>
          <w:p w14:paraId="4073234A"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1C1DA45A"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3836DBB3"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2B97350D"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62DAF116"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045FD022"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6AC0547B"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6F75F25C"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1ADFA10B"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1031F2F3"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6742007C"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6A197554"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r>
      <w:tr w:rsidR="00825D71" w:rsidRPr="00A94EFD" w14:paraId="42A313F4" w14:textId="77777777" w:rsidTr="00FB044D">
        <w:trPr>
          <w:trHeight w:val="225"/>
        </w:trPr>
        <w:tc>
          <w:tcPr>
            <w:tcW w:w="238" w:type="pct"/>
          </w:tcPr>
          <w:p w14:paraId="20AEC6B4"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6C09AF8B"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4AA064A0"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06413528"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0EA0E9A5"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4E301590"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25B81F1D"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238E614C"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28375835"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6E3FBA8C"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1DE49023"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647A4B2E"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r>
      <w:tr w:rsidR="00825D71" w:rsidRPr="00A94EFD" w14:paraId="1C8CF9A8" w14:textId="77777777" w:rsidTr="00FB044D">
        <w:trPr>
          <w:trHeight w:val="225"/>
        </w:trPr>
        <w:tc>
          <w:tcPr>
            <w:tcW w:w="238" w:type="pct"/>
          </w:tcPr>
          <w:p w14:paraId="0541553B"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366F66E4"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6ACB03FB"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09649525"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72BA61B6"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734388F0"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00E948EA"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109EF7E0"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3D980F10"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0D86B11E"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03459508"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1F73122D"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r>
      <w:tr w:rsidR="00825D71" w:rsidRPr="00A94EFD" w14:paraId="0ACA4D06" w14:textId="77777777" w:rsidTr="00FB044D">
        <w:trPr>
          <w:trHeight w:val="225"/>
        </w:trPr>
        <w:tc>
          <w:tcPr>
            <w:tcW w:w="238" w:type="pct"/>
          </w:tcPr>
          <w:p w14:paraId="67525A13"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5D568602"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5B5FE546"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08EB9383"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5086BD57"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5C1A87A6"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00D2CB5E"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31D08361"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274CFCDA"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4F8D09A7"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70B834AD"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65C9D3AC"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r>
      <w:tr w:rsidR="00825D71" w:rsidRPr="00A94EFD" w14:paraId="43C3FEC9" w14:textId="77777777" w:rsidTr="00FB044D">
        <w:trPr>
          <w:trHeight w:val="225"/>
        </w:trPr>
        <w:tc>
          <w:tcPr>
            <w:tcW w:w="238" w:type="pct"/>
          </w:tcPr>
          <w:p w14:paraId="0DF98300"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382343BC"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3BEA47A2"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25CADE81"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72C6CDBB"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4FCF7B17"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65B1FA71"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77E1C020"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2A948E3A"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202111A0"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2FADF6B3"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3FDE071F"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r>
      <w:tr w:rsidR="00825D71" w:rsidRPr="00A94EFD" w14:paraId="5BE2131C" w14:textId="77777777" w:rsidTr="00FB044D">
        <w:trPr>
          <w:trHeight w:val="225"/>
        </w:trPr>
        <w:tc>
          <w:tcPr>
            <w:tcW w:w="238" w:type="pct"/>
          </w:tcPr>
          <w:p w14:paraId="51124CA5"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461337CC"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6A506F7D"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2AD1FB35"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549EF034"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7071CD75"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58E40826"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3F198361"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50D1F774"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220F0777"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359E3068"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10B3C6E6"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r>
      <w:tr w:rsidR="00825D71" w:rsidRPr="00A94EFD" w14:paraId="52E4940D" w14:textId="77777777" w:rsidTr="00FB044D">
        <w:trPr>
          <w:trHeight w:val="225"/>
        </w:trPr>
        <w:tc>
          <w:tcPr>
            <w:tcW w:w="238" w:type="pct"/>
          </w:tcPr>
          <w:p w14:paraId="0B0403CC"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34126ECB"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423138BD"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755A8013"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2BF05BCE"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3EFEADE6"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4B623602"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11BEC252"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5E31843A"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2CAA8701"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2509F45A"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09EFE303"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r>
      <w:tr w:rsidR="00825D71" w:rsidRPr="00A94EFD" w14:paraId="4C7712E8" w14:textId="77777777" w:rsidTr="00FB044D">
        <w:trPr>
          <w:trHeight w:val="225"/>
        </w:trPr>
        <w:tc>
          <w:tcPr>
            <w:tcW w:w="238" w:type="pct"/>
          </w:tcPr>
          <w:p w14:paraId="261085C6"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62E8C89B"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1764CDAF"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11337138"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7D8B1F1F"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5D35E7CA"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780A1037"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351CF409"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32CAC008"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2735C6AE"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5513B788"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7074D0B1"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r>
      <w:tr w:rsidR="00825D71" w:rsidRPr="00A94EFD" w14:paraId="52C7FF07" w14:textId="77777777" w:rsidTr="00FB044D">
        <w:trPr>
          <w:trHeight w:val="225"/>
        </w:trPr>
        <w:tc>
          <w:tcPr>
            <w:tcW w:w="238" w:type="pct"/>
          </w:tcPr>
          <w:p w14:paraId="0F1D2AD2"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6D007A47"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465FD447"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655F8394"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1C47B22A"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058AB03B"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3497790A"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320B318D"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7278BB8C"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1CBFD516"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065E5DC6"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6D4031EB"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r>
      <w:tr w:rsidR="00825D71" w:rsidRPr="00A94EFD" w14:paraId="7C8AF359" w14:textId="77777777" w:rsidTr="00FB044D">
        <w:trPr>
          <w:trHeight w:val="225"/>
        </w:trPr>
        <w:tc>
          <w:tcPr>
            <w:tcW w:w="238" w:type="pct"/>
          </w:tcPr>
          <w:p w14:paraId="5D8F96B8"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6895EF40"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5B08655B"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6C253E9B"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6BDFA562"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7DD8A226"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7AD18E40"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544B3698"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647A3D1C"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4087377C"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1E68617F"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257109A0"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r>
      <w:tr w:rsidR="00825D71" w:rsidRPr="00A94EFD" w14:paraId="021B8C1D" w14:textId="77777777" w:rsidTr="00FB044D">
        <w:trPr>
          <w:trHeight w:val="225"/>
        </w:trPr>
        <w:tc>
          <w:tcPr>
            <w:tcW w:w="238" w:type="pct"/>
          </w:tcPr>
          <w:p w14:paraId="79A68E52"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05AEDCB3"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20556AB6"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07EB9DFD"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7518AC87"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4E9FAB08"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5E7132A3"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37B08429"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09CAF6C9"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4A6A20FC"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64804494"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27D3C439"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r>
      <w:tr w:rsidR="00825D71" w:rsidRPr="00A94EFD" w14:paraId="7CC7039E" w14:textId="77777777" w:rsidTr="00FB044D">
        <w:trPr>
          <w:trHeight w:val="225"/>
        </w:trPr>
        <w:tc>
          <w:tcPr>
            <w:tcW w:w="238" w:type="pct"/>
          </w:tcPr>
          <w:p w14:paraId="75DAD9FF"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67EA04F2"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17CCABAE"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21E2FE0A"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1C389895"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42424287"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02FF09F1"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0D2D0E50"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148AC98A"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2B627FA0"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7CC6F92C"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7851FF96"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r>
      <w:tr w:rsidR="00825D71" w:rsidRPr="00A94EFD" w14:paraId="4D195D3B" w14:textId="77777777" w:rsidTr="00FB044D">
        <w:trPr>
          <w:trHeight w:val="225"/>
        </w:trPr>
        <w:tc>
          <w:tcPr>
            <w:tcW w:w="238" w:type="pct"/>
          </w:tcPr>
          <w:p w14:paraId="79E2B46A"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093035A1"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1986235A"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4A070092"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09ADC8D2"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6AFDC35A"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243C5433"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3976EFC9"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22D9C1E5"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16F039CC"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18E60527"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4B606BEE"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r>
      <w:tr w:rsidR="00825D71" w:rsidRPr="00A94EFD" w14:paraId="1F17827B" w14:textId="77777777" w:rsidTr="00FB044D">
        <w:trPr>
          <w:trHeight w:val="102"/>
        </w:trPr>
        <w:tc>
          <w:tcPr>
            <w:tcW w:w="238" w:type="pct"/>
          </w:tcPr>
          <w:p w14:paraId="611A7D1E"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503EDC30"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1691F3AF"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783E36AB"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05C443DF"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556C7E54"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3E373ED2"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6871E41D"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744926F7"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3568CA4B"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10255CC4"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0464838E" w14:textId="77777777" w:rsidR="00825D71" w:rsidRPr="00A94EFD" w:rsidRDefault="00825D71" w:rsidP="00825D71">
            <w:pPr>
              <w:autoSpaceDE w:val="0"/>
              <w:autoSpaceDN w:val="0"/>
              <w:adjustRightInd w:val="0"/>
              <w:rPr>
                <w:rFonts w:ascii="Cambria" w:eastAsia="Cambria" w:hAnsi="Cambria" w:cs="Cambria"/>
                <w:sz w:val="20"/>
                <w:szCs w:val="20"/>
                <w:lang w:eastAsia="en-GB"/>
              </w:rPr>
            </w:pPr>
          </w:p>
        </w:tc>
      </w:tr>
    </w:tbl>
    <w:p w14:paraId="63F55C62" w14:textId="77777777" w:rsidR="00825D71" w:rsidRPr="00A94EFD" w:rsidRDefault="00825D71" w:rsidP="00825D71">
      <w:pPr>
        <w:tabs>
          <w:tab w:val="left" w:pos="340"/>
        </w:tabs>
        <w:ind w:left="360" w:hanging="360"/>
        <w:rPr>
          <w:rFonts w:ascii="Cambria" w:eastAsia="Cambria" w:hAnsi="Cambria" w:cs="Cambria"/>
          <w:sz w:val="16"/>
          <w:szCs w:val="16"/>
          <w:lang w:eastAsia="en-GB"/>
        </w:rPr>
      </w:pPr>
      <w:r w:rsidRPr="00A94EFD">
        <w:rPr>
          <w:rFonts w:ascii="Cambria" w:eastAsia="Cambria" w:hAnsi="Cambria" w:cs="Cambria"/>
          <w:sz w:val="16"/>
          <w:szCs w:val="16"/>
          <w:lang w:eastAsia="en-GB"/>
        </w:rPr>
        <w:t>Obligations en cas de transbordement :</w:t>
      </w:r>
    </w:p>
    <w:p w14:paraId="56E6022D" w14:textId="77777777" w:rsidR="00825D71" w:rsidRPr="00A94EFD" w:rsidRDefault="00825D71" w:rsidP="00825D71">
      <w:pPr>
        <w:tabs>
          <w:tab w:val="left" w:pos="340"/>
        </w:tabs>
        <w:ind w:left="360" w:hanging="360"/>
        <w:rPr>
          <w:rFonts w:ascii="Cambria" w:eastAsia="Cambria" w:hAnsi="Cambria" w:cs="Cambria"/>
          <w:sz w:val="14"/>
          <w:szCs w:val="14"/>
          <w:lang w:eastAsia="en-GB"/>
        </w:rPr>
      </w:pPr>
      <w:r w:rsidRPr="00A94EFD">
        <w:rPr>
          <w:rFonts w:ascii="Cambria" w:eastAsia="Cambria" w:hAnsi="Cambria" w:cs="Cambria"/>
          <w:sz w:val="14"/>
          <w:szCs w:val="14"/>
          <w:lang w:eastAsia="en-GB"/>
        </w:rPr>
        <w:t>1. L’original de la déclaration de transbordement doit être fourni au navire récepteur (transformateur/transport).</w:t>
      </w:r>
    </w:p>
    <w:p w14:paraId="50EE6BBD" w14:textId="77777777" w:rsidR="00825D71" w:rsidRPr="00A94EFD" w:rsidRDefault="00825D71" w:rsidP="00825D71">
      <w:pPr>
        <w:tabs>
          <w:tab w:val="left" w:pos="340"/>
        </w:tabs>
        <w:ind w:left="360" w:hanging="360"/>
        <w:rPr>
          <w:rFonts w:ascii="Cambria" w:eastAsia="Cambria" w:hAnsi="Cambria" w:cs="Cambria"/>
          <w:sz w:val="14"/>
          <w:szCs w:val="14"/>
          <w:lang w:eastAsia="en-GB"/>
        </w:rPr>
      </w:pPr>
      <w:r w:rsidRPr="00A94EFD">
        <w:rPr>
          <w:rFonts w:ascii="Cambria" w:eastAsia="Cambria" w:hAnsi="Cambria" w:cs="Cambria"/>
          <w:sz w:val="14"/>
          <w:szCs w:val="14"/>
          <w:lang w:eastAsia="en-GB"/>
        </w:rPr>
        <w:t>2. La copie de la déclaration de transbordement doit être conservée par le navire de capture ou la madrague correspondant.</w:t>
      </w:r>
    </w:p>
    <w:p w14:paraId="65A80102" w14:textId="77777777" w:rsidR="00825D71" w:rsidRPr="00A94EFD" w:rsidRDefault="00825D71" w:rsidP="00825D71">
      <w:pPr>
        <w:tabs>
          <w:tab w:val="left" w:pos="340"/>
        </w:tabs>
        <w:ind w:left="360" w:hanging="360"/>
        <w:rPr>
          <w:rFonts w:ascii="Cambria" w:eastAsia="Cambria" w:hAnsi="Cambria" w:cs="Cambria"/>
          <w:sz w:val="14"/>
          <w:szCs w:val="14"/>
          <w:lang w:eastAsia="en-GB"/>
        </w:rPr>
      </w:pPr>
      <w:r w:rsidRPr="00A94EFD">
        <w:rPr>
          <w:rFonts w:ascii="Cambria" w:eastAsia="Cambria" w:hAnsi="Cambria" w:cs="Cambria"/>
          <w:sz w:val="14"/>
          <w:szCs w:val="14"/>
          <w:lang w:eastAsia="en-GB"/>
        </w:rPr>
        <w:t>3. Les opérations supplémentaires de transbordement doivent être autorisées par la CPC pertinente qui a autorisé le navire à opérer.</w:t>
      </w:r>
    </w:p>
    <w:p w14:paraId="793B9146" w14:textId="77777777" w:rsidR="00825D71" w:rsidRPr="00A94EFD" w:rsidRDefault="00825D71" w:rsidP="00825D71">
      <w:pPr>
        <w:tabs>
          <w:tab w:val="left" w:pos="-180"/>
          <w:tab w:val="left" w:pos="340"/>
        </w:tabs>
        <w:ind w:left="180" w:hanging="180"/>
        <w:rPr>
          <w:rFonts w:ascii="Cambria" w:eastAsia="Cambria" w:hAnsi="Cambria" w:cs="Cambria"/>
          <w:sz w:val="14"/>
          <w:szCs w:val="14"/>
          <w:lang w:eastAsia="en-GB"/>
        </w:rPr>
      </w:pPr>
      <w:r w:rsidRPr="00A94EFD">
        <w:rPr>
          <w:rFonts w:ascii="Cambria" w:eastAsia="Cambria" w:hAnsi="Cambria" w:cs="Cambria"/>
          <w:sz w:val="14"/>
          <w:szCs w:val="14"/>
          <w:lang w:eastAsia="en-GB"/>
        </w:rPr>
        <w:t>4. La déclaration originale de transbordement doit être conservée par le navire récepteur qui garde le poisson, jusqu’au lieu de débarquement.</w:t>
      </w:r>
    </w:p>
    <w:p w14:paraId="7D412BAD" w14:textId="77777777" w:rsidR="00825D71" w:rsidRPr="00A94EFD" w:rsidRDefault="00825D71" w:rsidP="00825D71">
      <w:pPr>
        <w:tabs>
          <w:tab w:val="left" w:pos="340"/>
        </w:tabs>
        <w:ind w:left="360" w:hanging="360"/>
        <w:rPr>
          <w:rFonts w:ascii="Cambria" w:eastAsia="Cambria" w:hAnsi="Cambria" w:cs="Cambria"/>
          <w:sz w:val="14"/>
          <w:szCs w:val="14"/>
          <w:lang w:eastAsia="en-GB"/>
        </w:rPr>
      </w:pPr>
      <w:r w:rsidRPr="00A94EFD">
        <w:rPr>
          <w:rFonts w:ascii="Cambria" w:eastAsia="Cambria" w:hAnsi="Cambria" w:cs="Cambria"/>
          <w:sz w:val="14"/>
          <w:szCs w:val="14"/>
          <w:lang w:eastAsia="en-GB"/>
        </w:rPr>
        <w:t>5. L’opération de transbordement devra être consignée dans le carnet de pêche de tout navire participant à l’opération.</w:t>
      </w:r>
      <w:r w:rsidRPr="00A94EFD">
        <w:rPr>
          <w:rFonts w:ascii="Cambria" w:eastAsia="Cambria" w:hAnsi="Cambria" w:cs="Cambria"/>
          <w:sz w:val="14"/>
          <w:szCs w:val="14"/>
          <w:lang w:eastAsia="en-GB"/>
        </w:rPr>
        <w:br w:type="page"/>
      </w:r>
    </w:p>
    <w:p w14:paraId="4B334A7C" w14:textId="77777777" w:rsidR="00825D71" w:rsidRPr="00A94EFD" w:rsidRDefault="00825D71" w:rsidP="00825D71">
      <w:pPr>
        <w:jc w:val="center"/>
        <w:rPr>
          <w:rFonts w:ascii="Cambria" w:eastAsia="Cambria" w:hAnsi="Cambria" w:cs="Cambria"/>
          <w:sz w:val="16"/>
          <w:szCs w:val="16"/>
          <w:lang w:eastAsia="en-GB"/>
        </w:rPr>
      </w:pPr>
      <w:r w:rsidRPr="00A94EFD">
        <w:rPr>
          <w:rFonts w:ascii="Cambria" w:eastAsia="Cambria" w:hAnsi="Cambria" w:cs="Cambria"/>
          <w:b/>
          <w:bCs/>
          <w:noProof/>
          <w:sz w:val="20"/>
          <w:szCs w:val="20"/>
          <w:lang w:eastAsia="fr-FR"/>
        </w:rPr>
        <w:lastRenderedPageBreak/>
        <mc:AlternateContent>
          <mc:Choice Requires="wps">
            <w:drawing>
              <wp:anchor distT="0" distB="0" distL="114300" distR="114300" simplePos="0" relativeHeight="251659264" behindDoc="0" locked="0" layoutInCell="1" allowOverlap="1" wp14:anchorId="3BAF1083" wp14:editId="46193C71">
                <wp:simplePos x="0" y="0"/>
                <wp:positionH relativeFrom="column">
                  <wp:posOffset>8488045</wp:posOffset>
                </wp:positionH>
                <wp:positionV relativeFrom="paragraph">
                  <wp:posOffset>-71755</wp:posOffset>
                </wp:positionV>
                <wp:extent cx="1075055" cy="247015"/>
                <wp:effectExtent l="0" t="0" r="10795" b="17780"/>
                <wp:wrapNone/>
                <wp:docPr id="2"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055" cy="247015"/>
                        </a:xfrm>
                        <a:prstGeom prst="rect">
                          <a:avLst/>
                        </a:prstGeom>
                        <a:solidFill>
                          <a:srgbClr val="FFFFFF"/>
                        </a:solidFill>
                        <a:ln w="9525">
                          <a:solidFill>
                            <a:srgbClr val="FFFFFF"/>
                          </a:solidFill>
                          <a:miter lim="800000"/>
                          <a:headEnd/>
                          <a:tailEnd/>
                        </a:ln>
                      </wps:spPr>
                      <wps:txbx>
                        <w:txbxContent>
                          <w:p w14:paraId="5BE608EA" w14:textId="77777777" w:rsidR="00825D71" w:rsidRPr="003329FB" w:rsidRDefault="00825D71" w:rsidP="00825D71">
                            <w:pPr>
                              <w:rPr>
                                <w:rFonts w:ascii="Cambria" w:hAnsi="Cambria"/>
                                <w:b/>
                                <w:sz w:val="20"/>
                                <w:szCs w:val="20"/>
                              </w:rPr>
                            </w:pPr>
                            <w:r w:rsidRPr="003329FB">
                              <w:rPr>
                                <w:rFonts w:ascii="Cambria" w:hAnsi="Cambria"/>
                                <w:b/>
                                <w:sz w:val="20"/>
                                <w:szCs w:val="20"/>
                              </w:rPr>
                              <w:t>Annexe 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BAF1083" id="_x0000_t202" coordsize="21600,21600" o:spt="202" path="m,l,21600r21600,l21600,xe">
                <v:stroke joinstyle="miter"/>
                <v:path gradientshapeok="t" o:connecttype="rect"/>
              </v:shapetype>
              <v:shape id="Zone de texte 20" o:spid="_x0000_s1026" type="#_x0000_t202" style="position:absolute;left:0;text-align:left;margin-left:668.35pt;margin-top:-5.65pt;width:84.65pt;height:19.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" strokecolor="white">
                <v:textbox style="mso-fit-shape-to-text:t">
                  <w:txbxContent>
                    <w:p w14:paraId="5BE608EA" w14:textId="77777777" w:rsidR="00825D71" w:rsidRPr="003329FB" w:rsidRDefault="00825D71" w:rsidP="00825D71">
                      <w:pPr>
                        <w:rPr>
                          <w:rFonts w:ascii="Cambria" w:hAnsi="Cambria"/>
                          <w:b/>
                          <w:sz w:val="20"/>
                          <w:szCs w:val="20"/>
                        </w:rPr>
                      </w:pPr>
                      <w:r w:rsidRPr="003329FB">
                        <w:rPr>
                          <w:rFonts w:ascii="Cambria" w:hAnsi="Cambria"/>
                          <w:b/>
                          <w:sz w:val="20"/>
                          <w:szCs w:val="20"/>
                        </w:rPr>
                        <w:t>Annexe 4</w:t>
                      </w:r>
                    </w:p>
                  </w:txbxContent>
                </v:textbox>
              </v:shape>
            </w:pict>
          </mc:Fallback>
        </mc:AlternateContent>
      </w:r>
      <w:r w:rsidRPr="00A94EFD">
        <w:rPr>
          <w:rFonts w:ascii="Cambria" w:eastAsia="Cambria" w:hAnsi="Cambria" w:cs="Cambria"/>
          <w:b/>
          <w:bCs/>
          <w:sz w:val="20"/>
          <w:szCs w:val="20"/>
          <w:lang w:eastAsia="en-GB"/>
        </w:rPr>
        <w:t>Déclaration de transfert de l’ICCAT</w:t>
      </w:r>
    </w:p>
    <w:tbl>
      <w:tblPr>
        <w:tblOverlap w:val="never"/>
        <w:tblW w:w="14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016"/>
        <w:gridCol w:w="9475"/>
      </w:tblGrid>
      <w:tr w:rsidR="00825D71" w:rsidRPr="00A94EFD" w14:paraId="49A0353E" w14:textId="77777777" w:rsidTr="00FB044D">
        <w:trPr>
          <w:trHeight w:hRule="exact" w:val="278"/>
          <w:jc w:val="center"/>
        </w:trPr>
        <w:tc>
          <w:tcPr>
            <w:tcW w:w="5016" w:type="dxa"/>
            <w:shd w:val="clear" w:color="auto" w:fill="FFFFFF"/>
          </w:tcPr>
          <w:p w14:paraId="09BD4D5E" w14:textId="77777777" w:rsidR="00825D71" w:rsidRPr="00A94EFD" w:rsidRDefault="00825D71" w:rsidP="00825D71">
            <w:pPr>
              <w:framePr w:w="13493" w:wrap="notBeside" w:vAnchor="text" w:hAnchor="page" w:x="721" w:y="198"/>
              <w:contextualSpacing/>
              <w:rPr>
                <w:rFonts w:ascii="Cambria" w:eastAsia="Cambria" w:hAnsi="Cambria" w:cs="Cambria"/>
                <w:b/>
                <w:bCs/>
                <w:sz w:val="20"/>
                <w:szCs w:val="20"/>
                <w:lang w:eastAsia="en-GB"/>
              </w:rPr>
            </w:pPr>
            <w:r w:rsidRPr="00A94EFD">
              <w:rPr>
                <w:rFonts w:ascii="Cambria" w:eastAsia="Cambria" w:hAnsi="Cambria" w:cs="Cambria"/>
                <w:b/>
                <w:bCs/>
                <w:sz w:val="20"/>
                <w:szCs w:val="20"/>
                <w:lang w:eastAsia="en-GB"/>
              </w:rPr>
              <w:br w:type="page"/>
              <w:t xml:space="preserve">           N° de document :</w:t>
            </w:r>
          </w:p>
        </w:tc>
        <w:tc>
          <w:tcPr>
            <w:tcW w:w="9475" w:type="dxa"/>
            <w:shd w:val="clear" w:color="auto" w:fill="FFFFFF"/>
          </w:tcPr>
          <w:p w14:paraId="3E4DCC37" w14:textId="77777777" w:rsidR="00825D71" w:rsidRPr="00A94EFD" w:rsidRDefault="00825D71" w:rsidP="00825D71">
            <w:pPr>
              <w:framePr w:w="13493" w:wrap="notBeside" w:vAnchor="text" w:hAnchor="page" w:x="721" w:y="198"/>
              <w:ind w:left="7871" w:hanging="6237"/>
              <w:jc w:val="both"/>
              <w:rPr>
                <w:rFonts w:ascii="Cambria" w:eastAsia="Cambria" w:hAnsi="Cambria" w:cs="Cambria"/>
                <w:b/>
                <w:bCs/>
                <w:sz w:val="20"/>
                <w:szCs w:val="20"/>
                <w:lang w:eastAsia="en-GB"/>
              </w:rPr>
            </w:pPr>
            <w:r w:rsidRPr="00A94EFD">
              <w:rPr>
                <w:rFonts w:ascii="Cambria" w:eastAsia="Cambria" w:hAnsi="Cambria" w:cs="Cambria"/>
                <w:b/>
                <w:bCs/>
                <w:sz w:val="20"/>
                <w:szCs w:val="20"/>
                <w:lang w:eastAsia="en-GB"/>
              </w:rPr>
              <w:t>Déclaration de transfert de l’ICCAT</w:t>
            </w:r>
          </w:p>
        </w:tc>
      </w:tr>
    </w:tbl>
    <w:p w14:paraId="22276E81" w14:textId="77777777" w:rsidR="00825D71" w:rsidRPr="00A94EFD" w:rsidRDefault="00825D71" w:rsidP="00825D71">
      <w:pPr>
        <w:tabs>
          <w:tab w:val="left" w:pos="340"/>
        </w:tabs>
        <w:ind w:left="360" w:hanging="360"/>
        <w:rPr>
          <w:rFonts w:ascii="Cambria" w:eastAsia="Cambria" w:hAnsi="Cambria" w:cs="Cambria"/>
          <w:sz w:val="16"/>
          <w:szCs w:val="16"/>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3544"/>
        <w:gridCol w:w="3832"/>
        <w:gridCol w:w="3636"/>
      </w:tblGrid>
      <w:tr w:rsidR="00825D71" w:rsidRPr="00A94EFD" w14:paraId="3B8A428E" w14:textId="77777777" w:rsidTr="00FB044D">
        <w:trPr>
          <w:trHeight w:val="246"/>
        </w:trPr>
        <w:tc>
          <w:tcPr>
            <w:tcW w:w="0" w:type="auto"/>
            <w:gridSpan w:val="4"/>
          </w:tcPr>
          <w:p w14:paraId="5DC722AE" w14:textId="77777777" w:rsidR="00825D71" w:rsidRPr="00A94EFD" w:rsidRDefault="00825D71" w:rsidP="00825D71">
            <w:pPr>
              <w:spacing w:line="160" w:lineRule="atLeast"/>
              <w:rPr>
                <w:rFonts w:ascii="Cambria" w:eastAsia="MS Mincho" w:hAnsi="Cambria" w:cs="Cambria"/>
                <w:b/>
                <w:sz w:val="18"/>
                <w:szCs w:val="18"/>
                <w:lang w:eastAsia="en-GB"/>
              </w:rPr>
            </w:pPr>
            <w:r w:rsidRPr="00A94EFD">
              <w:rPr>
                <w:rFonts w:ascii="Cambria" w:eastAsia="MS Mincho" w:hAnsi="Cambria" w:cs="Cambria"/>
                <w:b/>
                <w:sz w:val="18"/>
                <w:szCs w:val="18"/>
                <w:lang w:eastAsia="en-GB"/>
              </w:rPr>
              <w:t>1 – TRANSFERT DE THON ROUGE VIVANT DESTINÉ À L’ÉLEVAGE</w:t>
            </w:r>
          </w:p>
        </w:tc>
      </w:tr>
      <w:tr w:rsidR="00825D71" w:rsidRPr="00A94EFD" w14:paraId="4FFD9B95" w14:textId="77777777" w:rsidTr="00FB044D">
        <w:trPr>
          <w:trHeight w:val="1033"/>
        </w:trPr>
        <w:tc>
          <w:tcPr>
            <w:tcW w:w="4248" w:type="dxa"/>
            <w:vMerge w:val="restart"/>
            <w:noWrap/>
          </w:tcPr>
          <w:p w14:paraId="42281727" w14:textId="77777777" w:rsidR="00825D71" w:rsidRPr="00A94EFD" w:rsidRDefault="00825D71" w:rsidP="00825D71">
            <w:pPr>
              <w:spacing w:line="160" w:lineRule="atLeast"/>
              <w:rPr>
                <w:rFonts w:ascii="Cambria" w:eastAsia="MS Mincho" w:hAnsi="Cambria" w:cs="Cambria"/>
                <w:sz w:val="18"/>
                <w:szCs w:val="18"/>
                <w:lang w:eastAsia="en-GB"/>
              </w:rPr>
            </w:pPr>
            <w:r w:rsidRPr="00A94EFD">
              <w:rPr>
                <w:rFonts w:ascii="Cambria" w:eastAsia="MS Mincho" w:hAnsi="Cambria" w:cs="Cambria"/>
                <w:sz w:val="18"/>
                <w:szCs w:val="18"/>
                <w:lang w:eastAsia="en-GB"/>
              </w:rPr>
              <w:t>Nom du navire de pêche :</w:t>
            </w:r>
          </w:p>
          <w:p w14:paraId="170D1DA5" w14:textId="77777777" w:rsidR="00825D71" w:rsidRPr="00A94EFD" w:rsidRDefault="00825D71" w:rsidP="00825D71">
            <w:pPr>
              <w:spacing w:line="160" w:lineRule="atLeast"/>
              <w:rPr>
                <w:rFonts w:ascii="Cambria" w:eastAsia="MS Mincho" w:hAnsi="Cambria" w:cs="Cambria"/>
                <w:sz w:val="18"/>
                <w:szCs w:val="18"/>
                <w:lang w:eastAsia="en-GB"/>
              </w:rPr>
            </w:pPr>
            <w:r w:rsidRPr="00A94EFD">
              <w:rPr>
                <w:rFonts w:ascii="Cambria" w:eastAsia="MS Mincho" w:hAnsi="Cambria" w:cs="Cambria"/>
                <w:sz w:val="18"/>
                <w:szCs w:val="18"/>
                <w:lang w:eastAsia="en-GB"/>
              </w:rPr>
              <w:t>Indicatif d’appel :</w:t>
            </w:r>
          </w:p>
          <w:p w14:paraId="6D36FAB0" w14:textId="77777777" w:rsidR="00825D71" w:rsidRPr="00A94EFD" w:rsidRDefault="00825D71" w:rsidP="00825D71">
            <w:pPr>
              <w:spacing w:line="160" w:lineRule="atLeast"/>
              <w:rPr>
                <w:rFonts w:ascii="Cambria" w:eastAsia="MS Mincho" w:hAnsi="Cambria" w:cs="Cambria"/>
                <w:sz w:val="18"/>
                <w:szCs w:val="18"/>
                <w:lang w:eastAsia="en-GB"/>
              </w:rPr>
            </w:pPr>
            <w:r w:rsidRPr="00A94EFD">
              <w:rPr>
                <w:rFonts w:ascii="Cambria" w:eastAsia="MS Mincho" w:hAnsi="Cambria" w:cs="Cambria"/>
                <w:sz w:val="18"/>
                <w:szCs w:val="18"/>
                <w:lang w:eastAsia="en-GB"/>
              </w:rPr>
              <w:t>Pavillon :</w:t>
            </w:r>
          </w:p>
          <w:p w14:paraId="713C112B" w14:textId="77777777" w:rsidR="00825D71" w:rsidRPr="00A94EFD" w:rsidRDefault="00825D71" w:rsidP="00825D71">
            <w:pPr>
              <w:spacing w:line="160" w:lineRule="atLeast"/>
              <w:rPr>
                <w:rFonts w:ascii="Cambria" w:eastAsia="MS Mincho" w:hAnsi="Cambria" w:cs="Cambria"/>
                <w:sz w:val="18"/>
                <w:szCs w:val="18"/>
                <w:lang w:eastAsia="en-GB"/>
              </w:rPr>
            </w:pPr>
            <w:r w:rsidRPr="00A94EFD">
              <w:rPr>
                <w:rFonts w:ascii="Cambria" w:eastAsia="MS Mincho" w:hAnsi="Cambria" w:cs="Cambria"/>
                <w:sz w:val="18"/>
                <w:szCs w:val="18"/>
                <w:lang w:eastAsia="en-GB"/>
              </w:rPr>
              <w:t>Nº registre ICCAT :</w:t>
            </w:r>
          </w:p>
          <w:p w14:paraId="286B99BB" w14:textId="77777777" w:rsidR="00825D71" w:rsidRPr="00A94EFD" w:rsidRDefault="00825D71" w:rsidP="00825D71">
            <w:pPr>
              <w:spacing w:line="160" w:lineRule="atLeast"/>
              <w:rPr>
                <w:rFonts w:ascii="Cambria" w:eastAsia="MS Mincho" w:hAnsi="Cambria" w:cs="Cambria"/>
                <w:sz w:val="18"/>
                <w:szCs w:val="18"/>
                <w:lang w:eastAsia="en-GB"/>
              </w:rPr>
            </w:pPr>
            <w:r w:rsidRPr="00A94EFD">
              <w:rPr>
                <w:rFonts w:ascii="Cambria" w:eastAsia="MS Mincho" w:hAnsi="Cambria" w:cs="Cambria"/>
                <w:sz w:val="18"/>
                <w:szCs w:val="18"/>
                <w:lang w:eastAsia="en-GB"/>
              </w:rPr>
              <w:t>Identification externe :</w:t>
            </w:r>
          </w:p>
          <w:p w14:paraId="42F55F32" w14:textId="77777777" w:rsidR="00825D71" w:rsidRPr="00A94EFD" w:rsidRDefault="00825D71" w:rsidP="00825D71">
            <w:pPr>
              <w:spacing w:line="160" w:lineRule="atLeast"/>
              <w:rPr>
                <w:rFonts w:ascii="Cambria" w:eastAsia="MS Mincho" w:hAnsi="Cambria" w:cs="Cambria"/>
                <w:sz w:val="18"/>
                <w:szCs w:val="18"/>
                <w:lang w:eastAsia="en-GB"/>
              </w:rPr>
            </w:pPr>
            <w:r w:rsidRPr="00A94EFD">
              <w:rPr>
                <w:rFonts w:ascii="Cambria" w:eastAsia="MS Mincho" w:hAnsi="Cambria" w:cs="Cambria"/>
                <w:sz w:val="18"/>
                <w:szCs w:val="18"/>
                <w:lang w:eastAsia="en-GB"/>
              </w:rPr>
              <w:t>Nº d’autorisation de transfert :</w:t>
            </w:r>
          </w:p>
          <w:p w14:paraId="5A51C6D9" w14:textId="77777777" w:rsidR="00825D71" w:rsidRPr="00A94EFD" w:rsidRDefault="00825D71" w:rsidP="00825D71">
            <w:pPr>
              <w:spacing w:line="160" w:lineRule="atLeast"/>
              <w:rPr>
                <w:rFonts w:ascii="Cambria" w:eastAsia="MS Mincho" w:hAnsi="Cambria" w:cs="Cambria"/>
                <w:sz w:val="18"/>
                <w:szCs w:val="18"/>
                <w:lang w:eastAsia="en-GB"/>
              </w:rPr>
            </w:pPr>
            <w:r w:rsidRPr="00A94EFD">
              <w:rPr>
                <w:rFonts w:ascii="Cambria" w:eastAsia="MS Mincho" w:hAnsi="Cambria" w:cs="Cambria"/>
                <w:sz w:val="18"/>
                <w:szCs w:val="18"/>
                <w:lang w:eastAsia="en-GB"/>
              </w:rPr>
              <w:t>Nº carnet de pêche :</w:t>
            </w:r>
          </w:p>
          <w:p w14:paraId="0E4649D4" w14:textId="77777777" w:rsidR="00825D71" w:rsidRPr="00A94EFD" w:rsidRDefault="00825D71" w:rsidP="00825D71">
            <w:pPr>
              <w:spacing w:line="160" w:lineRule="atLeast"/>
              <w:rPr>
                <w:rFonts w:ascii="Cambria" w:eastAsia="MS Mincho" w:hAnsi="Cambria" w:cs="Cambria"/>
                <w:sz w:val="18"/>
                <w:szCs w:val="18"/>
                <w:lang w:eastAsia="en-GB"/>
              </w:rPr>
            </w:pPr>
            <w:r w:rsidRPr="00A94EFD">
              <w:rPr>
                <w:rFonts w:ascii="Cambria" w:eastAsia="MS Mincho" w:hAnsi="Cambria" w:cs="Cambria"/>
                <w:sz w:val="18"/>
                <w:szCs w:val="18"/>
                <w:lang w:eastAsia="en-GB"/>
              </w:rPr>
              <w:t>Nº opération de pêche conjointe :</w:t>
            </w:r>
          </w:p>
          <w:p w14:paraId="398AF912" w14:textId="77777777" w:rsidR="00825D71" w:rsidRPr="00A94EFD" w:rsidRDefault="00825D71" w:rsidP="00825D71">
            <w:pPr>
              <w:spacing w:line="160" w:lineRule="atLeast"/>
              <w:rPr>
                <w:rFonts w:ascii="Cambria" w:eastAsia="MS Mincho" w:hAnsi="Cambria" w:cs="Cambria"/>
                <w:sz w:val="18"/>
                <w:szCs w:val="18"/>
                <w:lang w:eastAsia="en-GB"/>
              </w:rPr>
            </w:pPr>
            <w:r w:rsidRPr="00A94EFD">
              <w:rPr>
                <w:rFonts w:ascii="Cambria" w:eastAsia="MS Mincho" w:hAnsi="Cambria" w:cs="Cambria"/>
                <w:sz w:val="18"/>
                <w:szCs w:val="18"/>
                <w:lang w:eastAsia="en-GB"/>
              </w:rPr>
              <w:t>Nº eBCD :</w:t>
            </w:r>
          </w:p>
        </w:tc>
        <w:tc>
          <w:tcPr>
            <w:tcW w:w="3544" w:type="dxa"/>
            <w:vMerge w:val="restart"/>
            <w:tcBorders>
              <w:bottom w:val="single" w:sz="4" w:space="0" w:color="auto"/>
            </w:tcBorders>
            <w:noWrap/>
          </w:tcPr>
          <w:p w14:paraId="23820414" w14:textId="77777777" w:rsidR="00825D71" w:rsidRPr="00A94EFD" w:rsidRDefault="00825D71" w:rsidP="00825D71">
            <w:pPr>
              <w:spacing w:line="160" w:lineRule="atLeast"/>
              <w:rPr>
                <w:rFonts w:ascii="Cambria" w:eastAsia="MS Mincho" w:hAnsi="Cambria" w:cs="Cambria"/>
                <w:sz w:val="18"/>
                <w:szCs w:val="18"/>
                <w:lang w:eastAsia="en-GB"/>
              </w:rPr>
            </w:pPr>
            <w:r w:rsidRPr="00A94EFD">
              <w:rPr>
                <w:rFonts w:ascii="Cambria" w:eastAsia="MS Mincho" w:hAnsi="Cambria" w:cs="Cambria"/>
                <w:sz w:val="18"/>
                <w:szCs w:val="18"/>
                <w:lang w:eastAsia="en-GB"/>
              </w:rPr>
              <w:t>Nom de la madrague :</w:t>
            </w:r>
          </w:p>
          <w:p w14:paraId="4DE33341" w14:textId="77777777" w:rsidR="00825D71" w:rsidRPr="00A94EFD" w:rsidRDefault="00825D71" w:rsidP="00825D71">
            <w:pPr>
              <w:spacing w:line="160" w:lineRule="atLeast"/>
              <w:rPr>
                <w:rFonts w:ascii="Cambria" w:eastAsia="MS Mincho" w:hAnsi="Cambria" w:cs="Cambria"/>
                <w:sz w:val="18"/>
                <w:szCs w:val="18"/>
                <w:lang w:eastAsia="en-GB"/>
              </w:rPr>
            </w:pPr>
          </w:p>
          <w:p w14:paraId="2032231A" w14:textId="77777777" w:rsidR="00825D71" w:rsidRPr="00A94EFD" w:rsidRDefault="00825D71" w:rsidP="00825D71">
            <w:pPr>
              <w:spacing w:line="160" w:lineRule="atLeast"/>
              <w:rPr>
                <w:rFonts w:ascii="Cambria" w:eastAsia="MS Mincho" w:hAnsi="Cambria" w:cs="Cambria"/>
                <w:sz w:val="18"/>
                <w:szCs w:val="18"/>
                <w:lang w:eastAsia="en-GB"/>
              </w:rPr>
            </w:pPr>
          </w:p>
          <w:p w14:paraId="3E7951CB" w14:textId="77777777" w:rsidR="00825D71" w:rsidRPr="00A94EFD" w:rsidRDefault="00825D71" w:rsidP="00825D71">
            <w:pPr>
              <w:spacing w:line="160" w:lineRule="atLeast"/>
              <w:rPr>
                <w:rFonts w:ascii="Cambria" w:eastAsia="MS Mincho" w:hAnsi="Cambria" w:cs="Cambria"/>
                <w:sz w:val="18"/>
                <w:szCs w:val="18"/>
                <w:lang w:eastAsia="en-GB"/>
              </w:rPr>
            </w:pPr>
            <w:r w:rsidRPr="00A94EFD">
              <w:rPr>
                <w:rFonts w:ascii="Cambria" w:eastAsia="MS Mincho" w:hAnsi="Cambria" w:cs="Cambria"/>
                <w:sz w:val="18"/>
                <w:szCs w:val="18"/>
                <w:lang w:eastAsia="en-GB"/>
              </w:rPr>
              <w:t>Nº registre ICCAT :</w:t>
            </w:r>
          </w:p>
          <w:p w14:paraId="4F43BF2C" w14:textId="77777777" w:rsidR="00825D71" w:rsidRPr="00A94EFD" w:rsidRDefault="00825D71" w:rsidP="00825D71">
            <w:pPr>
              <w:tabs>
                <w:tab w:val="left" w:pos="966"/>
              </w:tabs>
              <w:spacing w:line="160" w:lineRule="atLeast"/>
              <w:rPr>
                <w:rFonts w:ascii="Cambria" w:eastAsia="MS Mincho" w:hAnsi="Cambria" w:cs="Cambria"/>
                <w:sz w:val="18"/>
                <w:szCs w:val="18"/>
                <w:lang w:eastAsia="en-GB"/>
              </w:rPr>
            </w:pPr>
          </w:p>
          <w:p w14:paraId="7509E06F" w14:textId="77777777" w:rsidR="00825D71" w:rsidRPr="00A94EFD" w:rsidRDefault="00825D71" w:rsidP="00825D71">
            <w:pPr>
              <w:tabs>
                <w:tab w:val="left" w:pos="966"/>
              </w:tabs>
              <w:spacing w:line="160" w:lineRule="atLeast"/>
              <w:rPr>
                <w:rFonts w:ascii="Cambria" w:eastAsia="MS Mincho" w:hAnsi="Cambria" w:cs="Cambria"/>
                <w:sz w:val="18"/>
                <w:szCs w:val="18"/>
                <w:lang w:eastAsia="en-GB"/>
              </w:rPr>
            </w:pPr>
          </w:p>
          <w:p w14:paraId="16F40048" w14:textId="77777777" w:rsidR="00825D71" w:rsidRPr="00A94EFD" w:rsidRDefault="00825D71" w:rsidP="00825D71">
            <w:pPr>
              <w:tabs>
                <w:tab w:val="left" w:pos="966"/>
              </w:tabs>
              <w:spacing w:line="160" w:lineRule="atLeast"/>
              <w:rPr>
                <w:rFonts w:ascii="Cambria" w:eastAsia="MS Mincho" w:hAnsi="Cambria" w:cs="Cambria"/>
                <w:sz w:val="18"/>
                <w:szCs w:val="18"/>
                <w:lang w:eastAsia="en-GB"/>
              </w:rPr>
            </w:pPr>
            <w:r w:rsidRPr="00A94EFD">
              <w:rPr>
                <w:rFonts w:ascii="Cambria" w:eastAsia="MS Mincho" w:hAnsi="Cambria" w:cs="Cambria"/>
                <w:sz w:val="18"/>
                <w:szCs w:val="18"/>
                <w:lang w:eastAsia="en-GB"/>
              </w:rPr>
              <w:t xml:space="preserve">Nom de la ferme donatrice </w:t>
            </w:r>
            <w:r w:rsidRPr="00A94EFD">
              <w:rPr>
                <w:rFonts w:ascii="Cambria" w:eastAsia="MS Mincho" w:hAnsi="Cambria" w:cs="Cambria"/>
                <w:sz w:val="18"/>
                <w:szCs w:val="18"/>
                <w:vertAlign w:val="superscript"/>
                <w:lang w:eastAsia="en-GB"/>
              </w:rPr>
              <w:t>(1)</w:t>
            </w:r>
            <w:r w:rsidRPr="00A94EFD">
              <w:rPr>
                <w:rFonts w:ascii="Cambria" w:eastAsia="MS Mincho" w:hAnsi="Cambria" w:cs="Cambria"/>
                <w:sz w:val="18"/>
                <w:szCs w:val="18"/>
                <w:lang w:eastAsia="en-GB"/>
              </w:rPr>
              <w:t> :</w:t>
            </w:r>
          </w:p>
          <w:p w14:paraId="29BB8AAC" w14:textId="77777777" w:rsidR="00825D71" w:rsidRPr="00A94EFD" w:rsidRDefault="00825D71" w:rsidP="00825D71">
            <w:pPr>
              <w:tabs>
                <w:tab w:val="left" w:pos="966"/>
              </w:tabs>
              <w:spacing w:line="160" w:lineRule="atLeast"/>
              <w:rPr>
                <w:rFonts w:ascii="Cambria" w:eastAsia="MS Mincho" w:hAnsi="Cambria" w:cs="Cambria"/>
                <w:sz w:val="18"/>
                <w:szCs w:val="18"/>
                <w:lang w:eastAsia="en-GB"/>
              </w:rPr>
            </w:pPr>
          </w:p>
          <w:p w14:paraId="1AC3AB06" w14:textId="77777777" w:rsidR="00825D71" w:rsidRPr="00A94EFD" w:rsidRDefault="00825D71" w:rsidP="00825D71">
            <w:pPr>
              <w:tabs>
                <w:tab w:val="left" w:pos="966"/>
              </w:tabs>
              <w:spacing w:line="160" w:lineRule="atLeast"/>
              <w:rPr>
                <w:rFonts w:ascii="Cambria" w:eastAsia="MS Mincho" w:hAnsi="Cambria" w:cs="Cambria"/>
                <w:sz w:val="18"/>
                <w:szCs w:val="18"/>
                <w:lang w:eastAsia="en-GB"/>
              </w:rPr>
            </w:pPr>
          </w:p>
          <w:p w14:paraId="5F84C40B" w14:textId="77777777" w:rsidR="00825D71" w:rsidRPr="00A94EFD" w:rsidRDefault="00825D71" w:rsidP="00825D71">
            <w:pPr>
              <w:tabs>
                <w:tab w:val="left" w:pos="966"/>
              </w:tabs>
              <w:spacing w:line="160" w:lineRule="atLeast"/>
              <w:rPr>
                <w:rFonts w:ascii="Cambria" w:eastAsia="MS Mincho" w:hAnsi="Cambria" w:cs="Cambria"/>
                <w:sz w:val="18"/>
                <w:szCs w:val="18"/>
                <w:lang w:eastAsia="en-GB"/>
              </w:rPr>
            </w:pPr>
            <w:r w:rsidRPr="00A94EFD">
              <w:rPr>
                <w:rFonts w:ascii="Cambria" w:eastAsia="MS Mincho" w:hAnsi="Cambria" w:cs="Cambria"/>
                <w:sz w:val="18"/>
                <w:szCs w:val="18"/>
                <w:lang w:eastAsia="en-GB"/>
              </w:rPr>
              <w:t>Nº de registre ICCAT :</w:t>
            </w:r>
          </w:p>
        </w:tc>
        <w:tc>
          <w:tcPr>
            <w:tcW w:w="3832" w:type="dxa"/>
            <w:noWrap/>
          </w:tcPr>
          <w:p w14:paraId="0361C30D" w14:textId="77777777" w:rsidR="00825D71" w:rsidRPr="00A94EFD" w:rsidRDefault="00825D71" w:rsidP="00825D71">
            <w:pPr>
              <w:spacing w:line="160" w:lineRule="atLeast"/>
              <w:rPr>
                <w:rFonts w:ascii="Cambria" w:eastAsia="MS Mincho" w:hAnsi="Cambria" w:cs="Cambria"/>
                <w:sz w:val="18"/>
                <w:szCs w:val="18"/>
                <w:lang w:eastAsia="en-GB"/>
              </w:rPr>
            </w:pPr>
            <w:r w:rsidRPr="00A94EFD">
              <w:rPr>
                <w:rFonts w:ascii="Cambria" w:eastAsia="MS Mincho" w:hAnsi="Cambria" w:cs="Cambria"/>
                <w:sz w:val="18"/>
                <w:szCs w:val="18"/>
                <w:lang w:eastAsia="en-GB"/>
              </w:rPr>
              <w:t>Nom du premier remorqueur :</w:t>
            </w:r>
          </w:p>
          <w:p w14:paraId="58847029" w14:textId="77777777" w:rsidR="00825D71" w:rsidRPr="00A94EFD" w:rsidRDefault="00825D71" w:rsidP="00825D71">
            <w:pPr>
              <w:spacing w:line="160" w:lineRule="atLeast"/>
              <w:rPr>
                <w:rFonts w:ascii="Cambria" w:eastAsia="MS Mincho" w:hAnsi="Cambria" w:cs="Cambria"/>
                <w:sz w:val="18"/>
                <w:szCs w:val="18"/>
                <w:lang w:eastAsia="en-GB"/>
              </w:rPr>
            </w:pPr>
            <w:r w:rsidRPr="00A94EFD">
              <w:rPr>
                <w:rFonts w:ascii="Cambria" w:eastAsia="MS Mincho" w:hAnsi="Cambria" w:cs="Cambria"/>
                <w:sz w:val="18"/>
                <w:szCs w:val="18"/>
                <w:lang w:eastAsia="en-GB"/>
              </w:rPr>
              <w:t>Pavillon :</w:t>
            </w:r>
          </w:p>
          <w:p w14:paraId="6BCFB5B3" w14:textId="77777777" w:rsidR="00825D71" w:rsidRPr="00A94EFD" w:rsidRDefault="00825D71" w:rsidP="00825D71">
            <w:pPr>
              <w:spacing w:line="160" w:lineRule="atLeast"/>
              <w:rPr>
                <w:rFonts w:ascii="Cambria" w:eastAsia="MS Mincho" w:hAnsi="Cambria" w:cs="Cambria"/>
                <w:sz w:val="18"/>
                <w:szCs w:val="18"/>
                <w:lang w:eastAsia="en-GB"/>
              </w:rPr>
            </w:pPr>
            <w:r w:rsidRPr="00A94EFD">
              <w:rPr>
                <w:rFonts w:ascii="Cambria" w:eastAsia="MS Mincho" w:hAnsi="Cambria" w:cs="Cambria"/>
                <w:sz w:val="18"/>
                <w:szCs w:val="18"/>
                <w:lang w:eastAsia="en-GB"/>
              </w:rPr>
              <w:t>Nº registre ICCAT :</w:t>
            </w:r>
          </w:p>
          <w:p w14:paraId="1A7A87F2" w14:textId="77777777" w:rsidR="00825D71" w:rsidRPr="00A94EFD" w:rsidRDefault="00825D71" w:rsidP="00825D71">
            <w:pPr>
              <w:spacing w:line="160" w:lineRule="atLeast"/>
              <w:rPr>
                <w:rFonts w:ascii="Cambria" w:eastAsia="MS Mincho" w:hAnsi="Cambria" w:cs="Cambria"/>
                <w:sz w:val="18"/>
                <w:szCs w:val="18"/>
                <w:lang w:eastAsia="en-GB"/>
              </w:rPr>
            </w:pPr>
            <w:r w:rsidRPr="00A94EFD">
              <w:rPr>
                <w:rFonts w:ascii="Cambria" w:eastAsia="MS Mincho" w:hAnsi="Cambria" w:cs="Cambria"/>
                <w:sz w:val="18"/>
                <w:szCs w:val="18"/>
                <w:lang w:eastAsia="en-GB"/>
              </w:rPr>
              <w:t>Identification externe :</w:t>
            </w:r>
          </w:p>
          <w:p w14:paraId="69BE0263" w14:textId="77777777" w:rsidR="00825D71" w:rsidRPr="00A94EFD" w:rsidRDefault="00825D71" w:rsidP="00825D71">
            <w:pPr>
              <w:spacing w:line="160" w:lineRule="atLeast"/>
              <w:rPr>
                <w:rFonts w:ascii="Cambria" w:eastAsia="MS Mincho" w:hAnsi="Cambria" w:cs="Cambria"/>
                <w:sz w:val="18"/>
                <w:szCs w:val="18"/>
                <w:lang w:eastAsia="en-GB"/>
              </w:rPr>
            </w:pPr>
            <w:r w:rsidRPr="00A94EFD">
              <w:rPr>
                <w:rFonts w:ascii="Cambria" w:eastAsia="MS Mincho" w:hAnsi="Cambria" w:cs="Cambria"/>
                <w:sz w:val="18"/>
                <w:szCs w:val="18"/>
                <w:lang w:eastAsia="en-GB"/>
              </w:rPr>
              <w:t>Nº de la cage de transport :</w:t>
            </w:r>
          </w:p>
        </w:tc>
        <w:tc>
          <w:tcPr>
            <w:tcW w:w="3636" w:type="dxa"/>
            <w:noWrap/>
          </w:tcPr>
          <w:p w14:paraId="396E8800" w14:textId="77777777" w:rsidR="00825D71" w:rsidRPr="00A94EFD" w:rsidRDefault="00825D71" w:rsidP="00825D71">
            <w:pPr>
              <w:spacing w:line="160" w:lineRule="atLeast"/>
              <w:rPr>
                <w:rFonts w:ascii="Cambria" w:eastAsia="MS Mincho" w:hAnsi="Cambria" w:cs="Cambria"/>
                <w:sz w:val="18"/>
                <w:szCs w:val="18"/>
                <w:lang w:eastAsia="en-GB"/>
              </w:rPr>
            </w:pPr>
            <w:r w:rsidRPr="00A94EFD">
              <w:rPr>
                <w:rFonts w:ascii="Cambria" w:eastAsia="MS Mincho" w:hAnsi="Cambria" w:cs="Cambria"/>
                <w:sz w:val="18"/>
                <w:szCs w:val="18"/>
                <w:lang w:eastAsia="en-GB"/>
              </w:rPr>
              <w:t>Nom de la ferme de destination :</w:t>
            </w:r>
          </w:p>
          <w:p w14:paraId="60644163" w14:textId="77777777" w:rsidR="00825D71" w:rsidRPr="00A94EFD" w:rsidRDefault="00825D71" w:rsidP="00825D71">
            <w:pPr>
              <w:spacing w:line="160" w:lineRule="atLeast"/>
              <w:rPr>
                <w:rFonts w:ascii="Cambria" w:eastAsia="MS Mincho" w:hAnsi="Cambria" w:cs="Cambria"/>
                <w:sz w:val="18"/>
                <w:szCs w:val="18"/>
                <w:lang w:eastAsia="en-GB"/>
              </w:rPr>
            </w:pPr>
          </w:p>
          <w:p w14:paraId="012D678F" w14:textId="77777777" w:rsidR="00825D71" w:rsidRPr="00A94EFD" w:rsidRDefault="00825D71" w:rsidP="00825D71">
            <w:pPr>
              <w:spacing w:line="160" w:lineRule="atLeast"/>
              <w:rPr>
                <w:rFonts w:ascii="Cambria" w:eastAsia="MS Mincho" w:hAnsi="Cambria" w:cs="Cambria"/>
                <w:sz w:val="18"/>
                <w:szCs w:val="18"/>
                <w:lang w:eastAsia="en-GB"/>
              </w:rPr>
            </w:pPr>
            <w:r w:rsidRPr="00A94EFD">
              <w:rPr>
                <w:rFonts w:ascii="Cambria" w:eastAsia="MS Mincho" w:hAnsi="Cambria" w:cs="Cambria"/>
                <w:sz w:val="18"/>
                <w:szCs w:val="18"/>
                <w:lang w:eastAsia="en-GB"/>
              </w:rPr>
              <w:t>Nº registre ICCAT :</w:t>
            </w:r>
          </w:p>
          <w:p w14:paraId="45EA7E57" w14:textId="77777777" w:rsidR="00825D71" w:rsidRPr="00A94EFD" w:rsidRDefault="00825D71" w:rsidP="00825D71">
            <w:pPr>
              <w:spacing w:line="160" w:lineRule="atLeast"/>
              <w:rPr>
                <w:rFonts w:ascii="Cambria" w:eastAsia="MS Mincho" w:hAnsi="Cambria" w:cs="Cambria"/>
                <w:sz w:val="18"/>
                <w:szCs w:val="18"/>
                <w:lang w:eastAsia="en-GB"/>
              </w:rPr>
            </w:pPr>
          </w:p>
        </w:tc>
      </w:tr>
      <w:tr w:rsidR="00825D71" w:rsidRPr="00A94EFD" w14:paraId="1D97AC72" w14:textId="77777777" w:rsidTr="00FB044D">
        <w:trPr>
          <w:trHeight w:val="691"/>
        </w:trPr>
        <w:tc>
          <w:tcPr>
            <w:tcW w:w="4248" w:type="dxa"/>
            <w:vMerge/>
            <w:noWrap/>
          </w:tcPr>
          <w:p w14:paraId="4F468F79" w14:textId="77777777" w:rsidR="00825D71" w:rsidRPr="00A94EFD" w:rsidRDefault="00825D71" w:rsidP="00825D71">
            <w:pPr>
              <w:spacing w:line="160" w:lineRule="atLeast"/>
              <w:rPr>
                <w:rFonts w:ascii="Cambria" w:eastAsia="MS Mincho" w:hAnsi="Cambria" w:cs="Cambria"/>
                <w:sz w:val="18"/>
                <w:szCs w:val="18"/>
                <w:lang w:eastAsia="en-GB"/>
              </w:rPr>
            </w:pPr>
          </w:p>
        </w:tc>
        <w:tc>
          <w:tcPr>
            <w:tcW w:w="3544" w:type="dxa"/>
            <w:vMerge/>
            <w:tcBorders>
              <w:bottom w:val="single" w:sz="4" w:space="0" w:color="auto"/>
            </w:tcBorders>
            <w:noWrap/>
          </w:tcPr>
          <w:p w14:paraId="60FB07D2" w14:textId="77777777" w:rsidR="00825D71" w:rsidRPr="00A94EFD" w:rsidRDefault="00825D71" w:rsidP="00825D71">
            <w:pPr>
              <w:spacing w:line="160" w:lineRule="atLeast"/>
              <w:rPr>
                <w:rFonts w:ascii="Cambria" w:eastAsia="MS Mincho" w:hAnsi="Cambria" w:cs="Cambria"/>
                <w:sz w:val="18"/>
                <w:szCs w:val="18"/>
                <w:lang w:eastAsia="en-GB"/>
              </w:rPr>
            </w:pPr>
          </w:p>
        </w:tc>
        <w:tc>
          <w:tcPr>
            <w:tcW w:w="3832" w:type="dxa"/>
            <w:noWrap/>
          </w:tcPr>
          <w:p w14:paraId="1967EE97" w14:textId="77777777" w:rsidR="00825D71" w:rsidRPr="00A94EFD" w:rsidRDefault="00825D71" w:rsidP="00825D71">
            <w:pPr>
              <w:spacing w:line="160" w:lineRule="atLeast"/>
              <w:rPr>
                <w:rFonts w:ascii="Cambria" w:eastAsia="MS Mincho" w:hAnsi="Cambria" w:cs="Cambria"/>
                <w:sz w:val="18"/>
                <w:szCs w:val="18"/>
                <w:lang w:eastAsia="en-GB"/>
              </w:rPr>
            </w:pPr>
            <w:r w:rsidRPr="00A94EFD">
              <w:rPr>
                <w:rFonts w:ascii="Cambria" w:eastAsia="MS Mincho" w:hAnsi="Cambria" w:cs="Cambria"/>
                <w:sz w:val="18"/>
                <w:szCs w:val="18"/>
                <w:lang w:eastAsia="en-GB"/>
              </w:rPr>
              <w:t xml:space="preserve">Nom du deuxième remorqueur </w:t>
            </w:r>
            <w:r w:rsidRPr="00A94EFD">
              <w:rPr>
                <w:rFonts w:ascii="Cambria" w:eastAsia="MS Mincho" w:hAnsi="Cambria" w:cs="Cambria"/>
                <w:sz w:val="18"/>
                <w:szCs w:val="18"/>
                <w:vertAlign w:val="superscript"/>
                <w:lang w:eastAsia="en-GB"/>
              </w:rPr>
              <w:t>(2)</w:t>
            </w:r>
            <w:r w:rsidRPr="00A94EFD">
              <w:rPr>
                <w:rFonts w:ascii="Cambria" w:eastAsia="MS Mincho" w:hAnsi="Cambria" w:cs="Cambria"/>
                <w:sz w:val="18"/>
                <w:szCs w:val="18"/>
                <w:lang w:eastAsia="en-GB"/>
              </w:rPr>
              <w:t> :</w:t>
            </w:r>
          </w:p>
          <w:p w14:paraId="4338CE87" w14:textId="77777777" w:rsidR="00825D71" w:rsidRPr="00A94EFD" w:rsidRDefault="00825D71" w:rsidP="00825D71">
            <w:pPr>
              <w:spacing w:line="160" w:lineRule="atLeast"/>
              <w:rPr>
                <w:rFonts w:ascii="Cambria" w:eastAsia="MS Mincho" w:hAnsi="Cambria" w:cs="Cambria"/>
                <w:sz w:val="18"/>
                <w:szCs w:val="18"/>
                <w:lang w:eastAsia="en-GB"/>
              </w:rPr>
            </w:pPr>
            <w:r w:rsidRPr="00A94EFD">
              <w:rPr>
                <w:rFonts w:ascii="Cambria" w:eastAsia="MS Mincho" w:hAnsi="Cambria" w:cs="Cambria"/>
                <w:sz w:val="18"/>
                <w:szCs w:val="18"/>
                <w:lang w:eastAsia="en-GB"/>
              </w:rPr>
              <w:t>Pavillon :</w:t>
            </w:r>
          </w:p>
          <w:p w14:paraId="7557E94E" w14:textId="77777777" w:rsidR="00825D71" w:rsidRPr="00A94EFD" w:rsidRDefault="00825D71" w:rsidP="00825D71">
            <w:pPr>
              <w:spacing w:line="160" w:lineRule="atLeast"/>
              <w:rPr>
                <w:rFonts w:ascii="Cambria" w:eastAsia="MS Mincho" w:hAnsi="Cambria" w:cs="Cambria"/>
                <w:sz w:val="18"/>
                <w:szCs w:val="18"/>
                <w:lang w:eastAsia="en-GB"/>
              </w:rPr>
            </w:pPr>
            <w:r w:rsidRPr="00A94EFD">
              <w:rPr>
                <w:rFonts w:ascii="Cambria" w:eastAsia="MS Mincho" w:hAnsi="Cambria" w:cs="Cambria"/>
                <w:sz w:val="18"/>
                <w:szCs w:val="18"/>
                <w:lang w:eastAsia="en-GB"/>
              </w:rPr>
              <w:t>Nº registre ICCAT :</w:t>
            </w:r>
          </w:p>
          <w:p w14:paraId="489E547D" w14:textId="77777777" w:rsidR="00825D71" w:rsidRPr="00A94EFD" w:rsidRDefault="00825D71" w:rsidP="00825D71">
            <w:pPr>
              <w:spacing w:line="160" w:lineRule="atLeast"/>
              <w:rPr>
                <w:rFonts w:ascii="Cambria" w:eastAsia="MS Mincho" w:hAnsi="Cambria" w:cs="Cambria"/>
                <w:sz w:val="18"/>
                <w:szCs w:val="18"/>
                <w:lang w:eastAsia="en-GB"/>
              </w:rPr>
            </w:pPr>
            <w:r w:rsidRPr="00A94EFD">
              <w:rPr>
                <w:rFonts w:ascii="Cambria" w:eastAsia="MS Mincho" w:hAnsi="Cambria" w:cs="Cambria"/>
                <w:sz w:val="18"/>
                <w:szCs w:val="18"/>
                <w:lang w:eastAsia="en-GB"/>
              </w:rPr>
              <w:t>Identification externe :</w:t>
            </w:r>
          </w:p>
          <w:p w14:paraId="7D1C22B0" w14:textId="77777777" w:rsidR="00825D71" w:rsidRPr="00A94EFD" w:rsidRDefault="00825D71" w:rsidP="00825D71">
            <w:pPr>
              <w:spacing w:line="160" w:lineRule="atLeast"/>
              <w:rPr>
                <w:rFonts w:ascii="Cambria" w:eastAsia="MS Mincho" w:hAnsi="Cambria" w:cs="Cambria"/>
                <w:sz w:val="18"/>
                <w:szCs w:val="18"/>
                <w:lang w:eastAsia="en-GB"/>
              </w:rPr>
            </w:pPr>
            <w:r w:rsidRPr="00A94EFD">
              <w:rPr>
                <w:rFonts w:ascii="Cambria" w:eastAsia="MS Mincho" w:hAnsi="Cambria" w:cs="Cambria"/>
                <w:sz w:val="18"/>
                <w:szCs w:val="18"/>
                <w:lang w:eastAsia="en-GB"/>
              </w:rPr>
              <w:t>Nº de la cage de transport :</w:t>
            </w:r>
          </w:p>
        </w:tc>
        <w:tc>
          <w:tcPr>
            <w:tcW w:w="3636" w:type="dxa"/>
            <w:noWrap/>
          </w:tcPr>
          <w:p w14:paraId="3B6BADA1" w14:textId="77777777" w:rsidR="00825D71" w:rsidRPr="00A94EFD" w:rsidRDefault="00825D71" w:rsidP="00825D71">
            <w:pPr>
              <w:spacing w:line="160" w:lineRule="atLeast"/>
              <w:rPr>
                <w:rFonts w:ascii="Cambria" w:eastAsia="MS Mincho" w:hAnsi="Cambria" w:cs="Cambria"/>
                <w:sz w:val="18"/>
                <w:szCs w:val="18"/>
                <w:lang w:eastAsia="en-GB"/>
              </w:rPr>
            </w:pPr>
            <w:r w:rsidRPr="00A94EFD">
              <w:rPr>
                <w:rFonts w:ascii="Cambria" w:eastAsia="MS Mincho" w:hAnsi="Cambria" w:cs="Cambria"/>
                <w:sz w:val="18"/>
                <w:szCs w:val="18"/>
                <w:lang w:eastAsia="en-GB"/>
              </w:rPr>
              <w:t xml:space="preserve">Nom de la ferme de destination </w:t>
            </w:r>
            <w:r w:rsidRPr="00A94EFD">
              <w:rPr>
                <w:rFonts w:ascii="Cambria" w:eastAsia="MS Mincho" w:hAnsi="Cambria" w:cs="Cambria"/>
                <w:sz w:val="18"/>
                <w:szCs w:val="18"/>
                <w:vertAlign w:val="superscript"/>
                <w:lang w:eastAsia="en-GB"/>
              </w:rPr>
              <w:t>(3)</w:t>
            </w:r>
            <w:r w:rsidRPr="00A94EFD">
              <w:rPr>
                <w:rFonts w:ascii="Cambria" w:eastAsia="MS Mincho" w:hAnsi="Cambria" w:cs="Cambria"/>
                <w:sz w:val="18"/>
                <w:szCs w:val="18"/>
                <w:lang w:eastAsia="en-GB"/>
              </w:rPr>
              <w:t> :</w:t>
            </w:r>
          </w:p>
          <w:p w14:paraId="2CF0BE59" w14:textId="77777777" w:rsidR="00825D71" w:rsidRPr="00A94EFD" w:rsidRDefault="00825D71" w:rsidP="00825D71">
            <w:pPr>
              <w:spacing w:line="160" w:lineRule="atLeast"/>
              <w:rPr>
                <w:rFonts w:ascii="Cambria" w:eastAsia="MS Mincho" w:hAnsi="Cambria" w:cs="Cambria"/>
                <w:sz w:val="18"/>
                <w:szCs w:val="18"/>
                <w:lang w:eastAsia="en-GB"/>
              </w:rPr>
            </w:pPr>
          </w:p>
          <w:p w14:paraId="2AC33366" w14:textId="77777777" w:rsidR="00825D71" w:rsidRPr="00A94EFD" w:rsidRDefault="00825D71" w:rsidP="00825D71">
            <w:pPr>
              <w:spacing w:line="160" w:lineRule="atLeast"/>
              <w:rPr>
                <w:rFonts w:ascii="Cambria" w:eastAsia="MS Mincho" w:hAnsi="Cambria" w:cs="Cambria"/>
                <w:sz w:val="18"/>
                <w:szCs w:val="18"/>
                <w:lang w:eastAsia="en-GB"/>
              </w:rPr>
            </w:pPr>
            <w:r w:rsidRPr="00A94EFD">
              <w:rPr>
                <w:rFonts w:ascii="Cambria" w:eastAsia="MS Mincho" w:hAnsi="Cambria" w:cs="Cambria"/>
                <w:sz w:val="18"/>
                <w:szCs w:val="18"/>
                <w:lang w:eastAsia="en-GB"/>
              </w:rPr>
              <w:t>Nº registre ICCAT :</w:t>
            </w:r>
          </w:p>
        </w:tc>
      </w:tr>
      <w:tr w:rsidR="00825D71" w:rsidRPr="00A94EFD" w14:paraId="420B5D3C" w14:textId="77777777" w:rsidTr="00FB044D">
        <w:trPr>
          <w:trHeight w:val="578"/>
        </w:trPr>
        <w:tc>
          <w:tcPr>
            <w:tcW w:w="4248" w:type="dxa"/>
            <w:vMerge/>
            <w:noWrap/>
          </w:tcPr>
          <w:p w14:paraId="5EBF4377" w14:textId="77777777" w:rsidR="00825D71" w:rsidRPr="00A94EFD" w:rsidRDefault="00825D71" w:rsidP="00825D71">
            <w:pPr>
              <w:spacing w:line="160" w:lineRule="atLeast"/>
              <w:rPr>
                <w:rFonts w:ascii="Cambria" w:eastAsia="MS Mincho" w:hAnsi="Cambria" w:cs="Cambria"/>
                <w:sz w:val="18"/>
                <w:szCs w:val="18"/>
                <w:lang w:eastAsia="en-GB"/>
              </w:rPr>
            </w:pPr>
          </w:p>
        </w:tc>
        <w:tc>
          <w:tcPr>
            <w:tcW w:w="3544" w:type="dxa"/>
            <w:vMerge/>
            <w:tcBorders>
              <w:bottom w:val="single" w:sz="4" w:space="0" w:color="auto"/>
            </w:tcBorders>
            <w:noWrap/>
          </w:tcPr>
          <w:p w14:paraId="6A8C12F4" w14:textId="77777777" w:rsidR="00825D71" w:rsidRPr="00A94EFD" w:rsidRDefault="00825D71" w:rsidP="00825D71">
            <w:pPr>
              <w:spacing w:line="160" w:lineRule="atLeast"/>
              <w:rPr>
                <w:rFonts w:ascii="Cambria" w:eastAsia="MS Mincho" w:hAnsi="Cambria" w:cs="Cambria"/>
                <w:sz w:val="18"/>
                <w:szCs w:val="18"/>
                <w:lang w:eastAsia="en-GB"/>
              </w:rPr>
            </w:pPr>
          </w:p>
        </w:tc>
        <w:tc>
          <w:tcPr>
            <w:tcW w:w="3832" w:type="dxa"/>
            <w:noWrap/>
          </w:tcPr>
          <w:p w14:paraId="1AC01BF8" w14:textId="77777777" w:rsidR="00825D71" w:rsidRPr="00A94EFD" w:rsidRDefault="00825D71" w:rsidP="00825D71">
            <w:pPr>
              <w:spacing w:line="160" w:lineRule="atLeast"/>
              <w:rPr>
                <w:rFonts w:ascii="Cambria" w:eastAsia="MS Mincho" w:hAnsi="Cambria" w:cs="Cambria"/>
                <w:sz w:val="18"/>
                <w:szCs w:val="18"/>
                <w:lang w:eastAsia="en-GB"/>
              </w:rPr>
            </w:pPr>
            <w:r w:rsidRPr="00A94EFD">
              <w:rPr>
                <w:rFonts w:ascii="Cambria" w:eastAsia="MS Mincho" w:hAnsi="Cambria" w:cs="Cambria"/>
                <w:sz w:val="18"/>
                <w:szCs w:val="18"/>
                <w:lang w:eastAsia="en-GB"/>
              </w:rPr>
              <w:t xml:space="preserve">Nom du troisième remorqueur </w:t>
            </w:r>
            <w:r w:rsidRPr="00A94EFD">
              <w:rPr>
                <w:rFonts w:ascii="Cambria" w:eastAsia="MS Mincho" w:hAnsi="Cambria" w:cs="Cambria"/>
                <w:sz w:val="18"/>
                <w:szCs w:val="18"/>
                <w:vertAlign w:val="superscript"/>
                <w:lang w:eastAsia="en-GB"/>
              </w:rPr>
              <w:t>(2)</w:t>
            </w:r>
            <w:r w:rsidRPr="00A94EFD">
              <w:rPr>
                <w:rFonts w:ascii="Cambria" w:eastAsia="MS Mincho" w:hAnsi="Cambria" w:cs="Cambria"/>
                <w:sz w:val="18"/>
                <w:szCs w:val="18"/>
                <w:lang w:eastAsia="en-GB"/>
              </w:rPr>
              <w:t> :</w:t>
            </w:r>
          </w:p>
          <w:p w14:paraId="56FDC033" w14:textId="77777777" w:rsidR="00825D71" w:rsidRPr="00A94EFD" w:rsidRDefault="00825D71" w:rsidP="00825D71">
            <w:pPr>
              <w:spacing w:line="160" w:lineRule="atLeast"/>
              <w:rPr>
                <w:rFonts w:ascii="Cambria" w:eastAsia="MS Mincho" w:hAnsi="Cambria" w:cs="Cambria"/>
                <w:sz w:val="18"/>
                <w:szCs w:val="18"/>
                <w:lang w:eastAsia="en-GB"/>
              </w:rPr>
            </w:pPr>
            <w:r w:rsidRPr="00A94EFD">
              <w:rPr>
                <w:rFonts w:ascii="Cambria" w:eastAsia="MS Mincho" w:hAnsi="Cambria" w:cs="Cambria"/>
                <w:sz w:val="18"/>
                <w:szCs w:val="18"/>
                <w:lang w:eastAsia="en-GB"/>
              </w:rPr>
              <w:t>Pavillon :</w:t>
            </w:r>
          </w:p>
          <w:p w14:paraId="5FC34CD3" w14:textId="77777777" w:rsidR="00825D71" w:rsidRPr="00A94EFD" w:rsidRDefault="00825D71" w:rsidP="00825D71">
            <w:pPr>
              <w:spacing w:line="160" w:lineRule="atLeast"/>
              <w:rPr>
                <w:rFonts w:ascii="Cambria" w:eastAsia="MS Mincho" w:hAnsi="Cambria" w:cs="Cambria"/>
                <w:sz w:val="18"/>
                <w:szCs w:val="18"/>
                <w:lang w:eastAsia="en-GB"/>
              </w:rPr>
            </w:pPr>
            <w:r w:rsidRPr="00A94EFD">
              <w:rPr>
                <w:rFonts w:ascii="Cambria" w:eastAsia="MS Mincho" w:hAnsi="Cambria" w:cs="Cambria"/>
                <w:sz w:val="18"/>
                <w:szCs w:val="18"/>
                <w:lang w:eastAsia="en-GB"/>
              </w:rPr>
              <w:t>Nº registre ICCAT :</w:t>
            </w:r>
          </w:p>
          <w:p w14:paraId="626734DC" w14:textId="77777777" w:rsidR="00825D71" w:rsidRPr="00A94EFD" w:rsidRDefault="00825D71" w:rsidP="00825D71">
            <w:pPr>
              <w:spacing w:line="160" w:lineRule="atLeast"/>
              <w:rPr>
                <w:rFonts w:ascii="Cambria" w:eastAsia="MS Mincho" w:hAnsi="Cambria" w:cs="Cambria"/>
                <w:sz w:val="18"/>
                <w:szCs w:val="18"/>
                <w:lang w:eastAsia="en-GB"/>
              </w:rPr>
            </w:pPr>
            <w:r w:rsidRPr="00A94EFD">
              <w:rPr>
                <w:rFonts w:ascii="Cambria" w:eastAsia="MS Mincho" w:hAnsi="Cambria" w:cs="Cambria"/>
                <w:sz w:val="18"/>
                <w:szCs w:val="18"/>
                <w:lang w:eastAsia="en-GB"/>
              </w:rPr>
              <w:t>Identification externe :</w:t>
            </w:r>
          </w:p>
          <w:p w14:paraId="2C63BF94" w14:textId="77777777" w:rsidR="00825D71" w:rsidRPr="00A94EFD" w:rsidRDefault="00825D71" w:rsidP="00825D71">
            <w:pPr>
              <w:spacing w:line="160" w:lineRule="atLeast"/>
              <w:rPr>
                <w:rFonts w:ascii="Cambria" w:eastAsia="MS Mincho" w:hAnsi="Cambria" w:cs="Cambria"/>
                <w:sz w:val="18"/>
                <w:szCs w:val="18"/>
                <w:lang w:eastAsia="en-GB"/>
              </w:rPr>
            </w:pPr>
            <w:r w:rsidRPr="00A94EFD">
              <w:rPr>
                <w:rFonts w:ascii="Cambria" w:eastAsia="MS Mincho" w:hAnsi="Cambria" w:cs="Cambria"/>
                <w:sz w:val="18"/>
                <w:szCs w:val="18"/>
                <w:lang w:eastAsia="en-GB"/>
              </w:rPr>
              <w:t>Nº de la cage de transport :</w:t>
            </w:r>
          </w:p>
        </w:tc>
        <w:tc>
          <w:tcPr>
            <w:tcW w:w="3636" w:type="dxa"/>
            <w:noWrap/>
          </w:tcPr>
          <w:p w14:paraId="09B95A93" w14:textId="77777777" w:rsidR="00825D71" w:rsidRPr="00A94EFD" w:rsidRDefault="00825D71" w:rsidP="00825D71">
            <w:pPr>
              <w:spacing w:line="160" w:lineRule="atLeast"/>
              <w:rPr>
                <w:rFonts w:ascii="Cambria" w:eastAsia="MS Mincho" w:hAnsi="Cambria" w:cs="Cambria"/>
                <w:sz w:val="18"/>
                <w:szCs w:val="18"/>
                <w:lang w:eastAsia="en-GB"/>
              </w:rPr>
            </w:pPr>
            <w:r w:rsidRPr="00A94EFD">
              <w:rPr>
                <w:rFonts w:ascii="Cambria" w:eastAsia="MS Mincho" w:hAnsi="Cambria" w:cs="Cambria"/>
                <w:sz w:val="18"/>
                <w:szCs w:val="18"/>
                <w:lang w:eastAsia="en-GB"/>
              </w:rPr>
              <w:t xml:space="preserve">Nom de la ferme de destination </w:t>
            </w:r>
            <w:r w:rsidRPr="00A94EFD">
              <w:rPr>
                <w:rFonts w:ascii="Cambria" w:eastAsia="MS Mincho" w:hAnsi="Cambria" w:cs="Cambria"/>
                <w:sz w:val="18"/>
                <w:szCs w:val="18"/>
                <w:vertAlign w:val="superscript"/>
                <w:lang w:eastAsia="en-GB"/>
              </w:rPr>
              <w:t>(3)</w:t>
            </w:r>
            <w:r w:rsidRPr="00A94EFD">
              <w:rPr>
                <w:rFonts w:ascii="Cambria" w:eastAsia="MS Mincho" w:hAnsi="Cambria" w:cs="Cambria"/>
                <w:sz w:val="18"/>
                <w:szCs w:val="18"/>
                <w:lang w:eastAsia="en-GB"/>
              </w:rPr>
              <w:t> :</w:t>
            </w:r>
          </w:p>
          <w:p w14:paraId="26D469A8" w14:textId="77777777" w:rsidR="00825D71" w:rsidRPr="00A94EFD" w:rsidRDefault="00825D71" w:rsidP="00825D71">
            <w:pPr>
              <w:spacing w:line="160" w:lineRule="atLeast"/>
              <w:rPr>
                <w:rFonts w:ascii="Cambria" w:eastAsia="MS Mincho" w:hAnsi="Cambria" w:cs="Cambria"/>
                <w:sz w:val="18"/>
                <w:szCs w:val="18"/>
                <w:lang w:eastAsia="en-GB"/>
              </w:rPr>
            </w:pPr>
          </w:p>
          <w:p w14:paraId="3DE62AF9" w14:textId="77777777" w:rsidR="00825D71" w:rsidRPr="00A94EFD" w:rsidRDefault="00825D71" w:rsidP="00825D71">
            <w:pPr>
              <w:spacing w:line="160" w:lineRule="atLeast"/>
              <w:rPr>
                <w:rFonts w:ascii="Cambria" w:eastAsia="MS Mincho" w:hAnsi="Cambria" w:cs="Cambria"/>
                <w:sz w:val="18"/>
                <w:szCs w:val="18"/>
                <w:lang w:eastAsia="en-GB"/>
              </w:rPr>
            </w:pPr>
            <w:r w:rsidRPr="00A94EFD">
              <w:rPr>
                <w:rFonts w:ascii="Cambria" w:eastAsia="MS Mincho" w:hAnsi="Cambria" w:cs="Cambria"/>
                <w:sz w:val="18"/>
                <w:szCs w:val="18"/>
                <w:lang w:eastAsia="en-GB"/>
              </w:rPr>
              <w:t>Nº registre ICCAT :</w:t>
            </w:r>
          </w:p>
        </w:tc>
      </w:tr>
    </w:tbl>
    <w:p w14:paraId="4904AB47" w14:textId="77777777" w:rsidR="00825D71" w:rsidRPr="00A94EFD" w:rsidRDefault="00825D71" w:rsidP="00825D71">
      <w:pPr>
        <w:spacing w:line="160" w:lineRule="atLeast"/>
        <w:rPr>
          <w:rFonts w:ascii="Cambria" w:eastAsia="MS Mincho" w:hAnsi="Cambria" w:cs="Cambria"/>
          <w:b/>
          <w:sz w:val="18"/>
          <w:szCs w:val="18"/>
          <w:lang w:eastAsia="en-GB"/>
        </w:rPr>
        <w:sectPr w:rsidR="00825D71" w:rsidRPr="00A94EFD" w:rsidSect="00825D71">
          <w:headerReference w:type="default" r:id="rId17"/>
          <w:pgSz w:w="16840" w:h="11900" w:orient="landscape"/>
          <w:pgMar w:top="720" w:right="720" w:bottom="720" w:left="720" w:header="850" w:footer="1417" w:gutter="0"/>
          <w:cols w:space="720"/>
          <w:noEndnote/>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3685"/>
        <w:gridCol w:w="6748"/>
      </w:tblGrid>
      <w:tr w:rsidR="00825D71" w:rsidRPr="00A94EFD" w14:paraId="48BAC054" w14:textId="77777777" w:rsidTr="00FB044D">
        <w:tc>
          <w:tcPr>
            <w:tcW w:w="0" w:type="auto"/>
            <w:gridSpan w:val="3"/>
            <w:noWrap/>
          </w:tcPr>
          <w:p w14:paraId="532B8C86" w14:textId="77777777" w:rsidR="00825D71" w:rsidRPr="00A94EFD" w:rsidRDefault="00825D71" w:rsidP="00825D71">
            <w:pPr>
              <w:spacing w:line="160" w:lineRule="atLeast"/>
              <w:rPr>
                <w:rFonts w:ascii="Cambria" w:eastAsia="MS Mincho" w:hAnsi="Cambria" w:cs="Cambria"/>
                <w:sz w:val="18"/>
                <w:szCs w:val="18"/>
                <w:lang w:eastAsia="en-GB"/>
              </w:rPr>
            </w:pPr>
            <w:r w:rsidRPr="00A94EFD">
              <w:rPr>
                <w:rFonts w:ascii="Cambria" w:eastAsia="MS Mincho" w:hAnsi="Cambria" w:cs="Cambria"/>
                <w:b/>
                <w:sz w:val="18"/>
                <w:szCs w:val="18"/>
                <w:lang w:eastAsia="en-GB"/>
              </w:rPr>
              <w:t xml:space="preserve">2 – INFORMATION CONCERNANT LE PREMIER TRANSFERT </w:t>
            </w:r>
          </w:p>
        </w:tc>
      </w:tr>
      <w:tr w:rsidR="00AD7A72" w:rsidRPr="00A94EFD" w14:paraId="171F7CA0" w14:textId="77777777" w:rsidTr="00B32F62">
        <w:trPr>
          <w:trHeight w:val="482"/>
        </w:trPr>
        <w:tc>
          <w:tcPr>
            <w:tcW w:w="15390" w:type="dxa"/>
            <w:gridSpan w:val="3"/>
            <w:noWrap/>
          </w:tcPr>
          <w:p w14:paraId="74D47F2B" w14:textId="44E3057A" w:rsidR="00AD7A72" w:rsidRPr="00A94EFD" w:rsidRDefault="00AD7A72" w:rsidP="00AD7A72">
            <w:pPr>
              <w:spacing w:line="160" w:lineRule="atLeast"/>
              <w:ind w:left="1731" w:hanging="1701"/>
              <w:rPr>
                <w:rFonts w:ascii="Cambria" w:eastAsia="MS Mincho" w:hAnsi="Cambria" w:cs="Cambria"/>
                <w:sz w:val="18"/>
                <w:szCs w:val="18"/>
                <w:lang w:eastAsia="en-GB"/>
              </w:rPr>
            </w:pPr>
            <w:proofErr w:type="gramStart"/>
            <w:r w:rsidRPr="00A94EFD">
              <w:rPr>
                <w:rFonts w:ascii="Cambria" w:eastAsia="MS Mincho" w:hAnsi="Cambria" w:cs="Cambria"/>
                <w:sz w:val="18"/>
                <w:szCs w:val="18"/>
                <w:lang w:eastAsia="en-GB"/>
              </w:rPr>
              <w:t>Date:_</w:t>
            </w:r>
            <w:proofErr w:type="gramEnd"/>
            <w:r w:rsidRPr="00A94EFD">
              <w:rPr>
                <w:rFonts w:ascii="Cambria" w:eastAsia="MS Mincho" w:hAnsi="Cambria" w:cs="Cambria"/>
                <w:sz w:val="18"/>
                <w:szCs w:val="18"/>
                <w:lang w:eastAsia="en-GB"/>
              </w:rPr>
              <w:t xml:space="preserve"> _ / _ _ / _ _ _ _            Lieu ou </w:t>
            </w:r>
            <w:proofErr w:type="gramStart"/>
            <w:r w:rsidRPr="00A94EFD">
              <w:rPr>
                <w:rFonts w:ascii="Cambria" w:eastAsia="MS Mincho" w:hAnsi="Cambria" w:cs="Cambria"/>
                <w:sz w:val="18"/>
                <w:szCs w:val="18"/>
                <w:lang w:eastAsia="en-GB"/>
              </w:rPr>
              <w:t>position:</w:t>
            </w:r>
            <w:proofErr w:type="gramEnd"/>
            <w:r w:rsidRPr="00A94EFD">
              <w:rPr>
                <w:rFonts w:ascii="Cambria" w:eastAsia="MS Mincho" w:hAnsi="Cambria" w:cs="Cambria"/>
                <w:sz w:val="18"/>
                <w:szCs w:val="18"/>
                <w:lang w:eastAsia="en-GB"/>
              </w:rPr>
              <w:tab/>
              <w:t xml:space="preserve">                                                      </w:t>
            </w:r>
            <w:proofErr w:type="gramStart"/>
            <w:r w:rsidRPr="00A94EFD">
              <w:rPr>
                <w:rFonts w:ascii="Cambria" w:eastAsia="MS Mincho" w:hAnsi="Cambria" w:cs="Cambria"/>
                <w:sz w:val="18"/>
                <w:szCs w:val="18"/>
                <w:lang w:eastAsia="en-GB"/>
              </w:rPr>
              <w:t>Port:</w:t>
            </w:r>
            <w:proofErr w:type="gramEnd"/>
            <w:r w:rsidRPr="00A94EFD">
              <w:rPr>
                <w:rFonts w:ascii="Cambria" w:eastAsia="MS Mincho" w:hAnsi="Cambria" w:cs="Cambria"/>
                <w:sz w:val="18"/>
                <w:szCs w:val="18"/>
                <w:lang w:eastAsia="en-GB"/>
              </w:rPr>
              <w:tab/>
            </w:r>
            <w:r w:rsidRPr="00A94EFD">
              <w:rPr>
                <w:rFonts w:ascii="Cambria" w:eastAsia="MS Mincho" w:hAnsi="Cambria" w:cs="Cambria"/>
                <w:sz w:val="18"/>
                <w:szCs w:val="18"/>
                <w:lang w:eastAsia="en-GB"/>
              </w:rPr>
              <w:tab/>
            </w:r>
            <w:r w:rsidRPr="00A94EFD">
              <w:rPr>
                <w:rFonts w:ascii="Cambria" w:eastAsia="MS Mincho" w:hAnsi="Cambria" w:cs="Cambria"/>
                <w:sz w:val="18"/>
                <w:szCs w:val="18"/>
                <w:lang w:eastAsia="en-GB"/>
              </w:rPr>
              <w:tab/>
            </w:r>
            <w:r w:rsidRPr="00A94EFD">
              <w:rPr>
                <w:rFonts w:ascii="Cambria" w:eastAsia="MS Mincho" w:hAnsi="Cambria" w:cs="Cambria"/>
                <w:sz w:val="18"/>
                <w:szCs w:val="18"/>
                <w:lang w:eastAsia="en-GB"/>
              </w:rPr>
              <w:tab/>
              <w:t xml:space="preserve">                </w:t>
            </w:r>
            <w:proofErr w:type="spellStart"/>
            <w:proofErr w:type="gramStart"/>
            <w:r w:rsidRPr="00A94EFD">
              <w:rPr>
                <w:rFonts w:ascii="Cambria" w:eastAsia="MS Mincho" w:hAnsi="Cambria" w:cs="Cambria"/>
                <w:sz w:val="18"/>
                <w:szCs w:val="18"/>
                <w:lang w:eastAsia="en-GB"/>
              </w:rPr>
              <w:t>Lat</w:t>
            </w:r>
            <w:proofErr w:type="spellEnd"/>
            <w:r w:rsidRPr="00A94EFD">
              <w:rPr>
                <w:rFonts w:ascii="Cambria" w:eastAsia="MS Mincho" w:hAnsi="Cambria" w:cs="Cambria"/>
                <w:sz w:val="18"/>
                <w:szCs w:val="18"/>
                <w:lang w:eastAsia="en-GB"/>
              </w:rPr>
              <w:t>:</w:t>
            </w:r>
            <w:proofErr w:type="gramEnd"/>
            <w:r w:rsidRPr="00A94EFD">
              <w:rPr>
                <w:rFonts w:ascii="Cambria" w:eastAsia="MS Mincho" w:hAnsi="Cambria" w:cs="Cambria"/>
                <w:sz w:val="18"/>
                <w:szCs w:val="18"/>
                <w:lang w:eastAsia="en-GB"/>
              </w:rPr>
              <w:tab/>
            </w:r>
            <w:r w:rsidRPr="00A94EFD">
              <w:rPr>
                <w:rFonts w:ascii="Cambria" w:eastAsia="MS Mincho" w:hAnsi="Cambria" w:cs="Cambria"/>
                <w:sz w:val="18"/>
                <w:szCs w:val="18"/>
                <w:lang w:eastAsia="en-GB"/>
              </w:rPr>
              <w:tab/>
              <w:t xml:space="preserve">           </w:t>
            </w:r>
            <w:proofErr w:type="gramStart"/>
            <w:r w:rsidRPr="00A94EFD">
              <w:rPr>
                <w:rFonts w:ascii="Cambria" w:eastAsia="MS Mincho" w:hAnsi="Cambria" w:cs="Cambria"/>
                <w:sz w:val="18"/>
                <w:szCs w:val="18"/>
                <w:lang w:eastAsia="en-GB"/>
              </w:rPr>
              <w:t>Long:</w:t>
            </w:r>
            <w:proofErr w:type="gramEnd"/>
          </w:p>
        </w:tc>
      </w:tr>
      <w:tr w:rsidR="00825D71" w:rsidRPr="00A94EFD" w14:paraId="6F40829B" w14:textId="77777777" w:rsidTr="00AD7A72">
        <w:trPr>
          <w:trHeight w:val="1533"/>
        </w:trPr>
        <w:tc>
          <w:tcPr>
            <w:tcW w:w="4957" w:type="dxa"/>
            <w:tcBorders>
              <w:right w:val="single" w:sz="4" w:space="0" w:color="auto"/>
            </w:tcBorders>
            <w:noWrap/>
          </w:tcPr>
          <w:p w14:paraId="2DFCBE19" w14:textId="77777777" w:rsidR="00825D71" w:rsidRPr="00A94EFD" w:rsidRDefault="00825D71" w:rsidP="00825D71">
            <w:pPr>
              <w:spacing w:line="160" w:lineRule="atLeast"/>
              <w:ind w:left="22" w:hanging="22"/>
              <w:jc w:val="both"/>
              <w:rPr>
                <w:rFonts w:ascii="Cambria" w:eastAsia="MS Mincho" w:hAnsi="Cambria" w:cs="Cambria"/>
                <w:sz w:val="18"/>
                <w:szCs w:val="18"/>
                <w:lang w:eastAsia="en-GB"/>
              </w:rPr>
            </w:pPr>
            <w:r w:rsidRPr="00A94EFD">
              <w:rPr>
                <w:rFonts w:ascii="Cambria" w:eastAsia="MS Mincho" w:hAnsi="Cambria" w:cs="Cambria"/>
                <w:sz w:val="18"/>
                <w:szCs w:val="18"/>
                <w:lang w:eastAsia="en-GB"/>
              </w:rPr>
              <w:t xml:space="preserve">Premier transfert nº1 </w:t>
            </w:r>
          </w:p>
          <w:p w14:paraId="541592DB" w14:textId="5455EC7D" w:rsidR="00825D71" w:rsidRPr="00A94EFD" w:rsidRDefault="00825D71" w:rsidP="00825D71">
            <w:pPr>
              <w:spacing w:line="160" w:lineRule="atLeast"/>
              <w:ind w:left="22" w:hanging="22"/>
              <w:jc w:val="both"/>
              <w:rPr>
                <w:rFonts w:ascii="Cambria" w:eastAsia="MS Mincho" w:hAnsi="Cambria" w:cs="Cambria"/>
                <w:sz w:val="18"/>
                <w:szCs w:val="18"/>
                <w:lang w:eastAsia="en-GB"/>
              </w:rPr>
            </w:pPr>
            <w:r w:rsidRPr="00A94EFD">
              <w:rPr>
                <w:rFonts w:ascii="Cambria" w:eastAsia="MS Mincho" w:hAnsi="Cambria" w:cs="Cambria"/>
                <w:sz w:val="18"/>
                <w:szCs w:val="18"/>
                <w:lang w:eastAsia="en-GB"/>
              </w:rPr>
              <w:t>Nombre de spécimens et poids estimé (kg) dans la première cage</w:t>
            </w:r>
            <w:r w:rsidR="00AD7A72" w:rsidRPr="00A94EFD">
              <w:rPr>
                <w:rFonts w:ascii="Cambria" w:eastAsia="MS Mincho" w:hAnsi="Cambria" w:cs="Cambria"/>
                <w:sz w:val="18"/>
                <w:szCs w:val="18"/>
                <w:lang w:eastAsia="en-GB"/>
              </w:rPr>
              <w:t xml:space="preserve"> </w:t>
            </w:r>
            <w:r w:rsidRPr="00A94EFD">
              <w:rPr>
                <w:rFonts w:ascii="Cambria" w:eastAsia="MS Mincho" w:hAnsi="Cambria" w:cs="Cambria"/>
                <w:sz w:val="18"/>
                <w:szCs w:val="18"/>
                <w:vertAlign w:val="superscript"/>
                <w:lang w:eastAsia="en-GB"/>
              </w:rPr>
              <w:t>(4)</w:t>
            </w:r>
            <w:r w:rsidRPr="00A94EFD">
              <w:rPr>
                <w:rFonts w:ascii="Cambria" w:eastAsia="MS Mincho" w:hAnsi="Cambria" w:cs="Cambria"/>
                <w:sz w:val="18"/>
                <w:szCs w:val="18"/>
                <w:lang w:eastAsia="en-GB"/>
              </w:rPr>
              <w:t> :</w:t>
            </w:r>
          </w:p>
          <w:p w14:paraId="5AAFCA3A" w14:textId="77777777" w:rsidR="00825D71" w:rsidRPr="00A94EFD" w:rsidRDefault="00825D71" w:rsidP="00825D71">
            <w:pPr>
              <w:spacing w:line="160" w:lineRule="atLeast"/>
              <w:ind w:left="22" w:hanging="22"/>
              <w:rPr>
                <w:rFonts w:ascii="Cambria" w:eastAsia="MS Mincho" w:hAnsi="Cambria" w:cs="Cambria"/>
                <w:sz w:val="18"/>
                <w:szCs w:val="18"/>
                <w:lang w:eastAsia="en-GB"/>
              </w:rPr>
            </w:pPr>
            <w:r w:rsidRPr="00A94EFD">
              <w:rPr>
                <w:rFonts w:ascii="Cambria" w:eastAsia="MS Mincho" w:hAnsi="Cambria" w:cs="Cambria"/>
                <w:sz w:val="18"/>
                <w:szCs w:val="18"/>
                <w:lang w:eastAsia="en-GB"/>
              </w:rPr>
              <w:t>Premier transfert :</w:t>
            </w:r>
          </w:p>
          <w:p w14:paraId="24EDF7C7" w14:textId="77777777" w:rsidR="00825D71" w:rsidRPr="00A94EFD" w:rsidRDefault="00825D71" w:rsidP="00825D71">
            <w:pPr>
              <w:spacing w:line="160" w:lineRule="atLeast"/>
              <w:ind w:left="22" w:hanging="22"/>
              <w:rPr>
                <w:rFonts w:ascii="Cambria" w:eastAsia="MS Mincho" w:hAnsi="Cambria" w:cs="Cambria"/>
                <w:sz w:val="18"/>
                <w:szCs w:val="18"/>
                <w:lang w:eastAsia="en-GB"/>
              </w:rPr>
            </w:pPr>
            <w:r w:rsidRPr="00A94EFD">
              <w:rPr>
                <w:rFonts w:ascii="Cambria" w:eastAsia="MS Mincho" w:hAnsi="Cambria" w:cs="Cambria"/>
                <w:sz w:val="18"/>
                <w:szCs w:val="18"/>
                <w:lang w:eastAsia="en-GB"/>
              </w:rPr>
              <w:t>Transfert volontaire :</w:t>
            </w:r>
          </w:p>
          <w:p w14:paraId="58474590" w14:textId="77777777" w:rsidR="00825D71" w:rsidRPr="00A94EFD" w:rsidRDefault="00825D71" w:rsidP="00825D71">
            <w:pPr>
              <w:spacing w:line="160" w:lineRule="atLeast"/>
              <w:ind w:left="22" w:hanging="22"/>
              <w:rPr>
                <w:rFonts w:ascii="Cambria" w:eastAsia="MS Mincho" w:hAnsi="Cambria" w:cs="Cambria"/>
                <w:sz w:val="18"/>
                <w:szCs w:val="18"/>
                <w:lang w:eastAsia="en-GB"/>
              </w:rPr>
            </w:pPr>
            <w:r w:rsidRPr="00A94EFD">
              <w:rPr>
                <w:rFonts w:ascii="Cambria" w:eastAsia="MS Mincho" w:hAnsi="Cambria" w:cs="Cambria"/>
                <w:sz w:val="18"/>
                <w:szCs w:val="18"/>
                <w:lang w:eastAsia="en-GB"/>
              </w:rPr>
              <w:t>Transfert de contrôle :</w:t>
            </w:r>
          </w:p>
          <w:p w14:paraId="41448EF6" w14:textId="77777777" w:rsidR="00825D71" w:rsidRPr="00A94EFD" w:rsidRDefault="00825D71" w:rsidP="00825D71">
            <w:pPr>
              <w:spacing w:line="160" w:lineRule="atLeast"/>
              <w:ind w:left="22" w:hanging="22"/>
              <w:rPr>
                <w:rFonts w:ascii="Cambria" w:eastAsia="MS Mincho" w:hAnsi="Cambria" w:cs="Cambria"/>
                <w:sz w:val="18"/>
                <w:szCs w:val="18"/>
                <w:lang w:eastAsia="en-GB"/>
              </w:rPr>
            </w:pPr>
            <w:r w:rsidRPr="00A94EFD">
              <w:rPr>
                <w:rFonts w:ascii="Cambria" w:eastAsia="MS Mincho" w:hAnsi="Cambria" w:cs="Cambria"/>
                <w:sz w:val="18"/>
                <w:szCs w:val="18"/>
                <w:lang w:eastAsia="en-GB"/>
              </w:rPr>
              <w:t xml:space="preserve">Thons rouges </w:t>
            </w:r>
            <w:r w:rsidRPr="00A94EFD">
              <w:rPr>
                <w:rFonts w:ascii="Cambria" w:eastAsia="Cambria" w:hAnsi="Cambria" w:cs="Cambria"/>
                <w:sz w:val="18"/>
                <w:szCs w:val="18"/>
                <w:lang w:eastAsia="en-GB"/>
              </w:rPr>
              <w:t xml:space="preserve">morts </w:t>
            </w:r>
            <w:r w:rsidRPr="00A94EFD">
              <w:rPr>
                <w:rFonts w:ascii="Cambria" w:eastAsia="MS Mincho" w:hAnsi="Cambria" w:cs="Cambria"/>
                <w:sz w:val="18"/>
                <w:szCs w:val="18"/>
                <w:lang w:eastAsia="en-GB"/>
              </w:rPr>
              <w:t xml:space="preserve">pendant le transfert </w:t>
            </w:r>
            <w:r w:rsidRPr="00A94EFD">
              <w:rPr>
                <w:rFonts w:ascii="Cambria" w:eastAsia="MS Mincho" w:hAnsi="Cambria" w:cs="Cambria"/>
                <w:sz w:val="18"/>
                <w:szCs w:val="18"/>
                <w:vertAlign w:val="superscript"/>
                <w:lang w:eastAsia="en-GB"/>
              </w:rPr>
              <w:t>(5)</w:t>
            </w:r>
            <w:r w:rsidRPr="00A94EFD">
              <w:rPr>
                <w:rFonts w:ascii="Cambria" w:eastAsia="MS Mincho" w:hAnsi="Cambria" w:cs="Cambria"/>
                <w:sz w:val="18"/>
                <w:szCs w:val="18"/>
                <w:lang w:eastAsia="en-GB"/>
              </w:rPr>
              <w:t> :</w:t>
            </w:r>
          </w:p>
        </w:tc>
        <w:tc>
          <w:tcPr>
            <w:tcW w:w="3685" w:type="dxa"/>
            <w:tcBorders>
              <w:right w:val="single" w:sz="4" w:space="0" w:color="auto"/>
            </w:tcBorders>
          </w:tcPr>
          <w:p w14:paraId="7E2D518C" w14:textId="77777777" w:rsidR="00825D71" w:rsidRPr="00A94EFD" w:rsidRDefault="00825D71" w:rsidP="00825D71">
            <w:pPr>
              <w:spacing w:line="160" w:lineRule="atLeast"/>
              <w:ind w:left="22" w:hanging="22"/>
              <w:rPr>
                <w:rFonts w:ascii="Cambria" w:eastAsia="MS Mincho" w:hAnsi="Cambria" w:cs="Cambria"/>
                <w:sz w:val="18"/>
                <w:szCs w:val="18"/>
                <w:lang w:eastAsia="en-GB"/>
              </w:rPr>
            </w:pPr>
            <w:r w:rsidRPr="00A94EFD">
              <w:rPr>
                <w:rFonts w:ascii="Cambria" w:eastAsia="MS Mincho" w:hAnsi="Cambria" w:cs="Cambria"/>
                <w:sz w:val="18"/>
                <w:szCs w:val="18"/>
                <w:lang w:eastAsia="en-GB"/>
              </w:rPr>
              <w:t>Premier transfert nº2</w:t>
            </w:r>
          </w:p>
          <w:p w14:paraId="2B9E746D" w14:textId="77777777" w:rsidR="00825D71" w:rsidRPr="00A94EFD" w:rsidRDefault="00825D71" w:rsidP="00825D71">
            <w:pPr>
              <w:spacing w:line="160" w:lineRule="atLeast"/>
              <w:ind w:left="22" w:hanging="22"/>
              <w:rPr>
                <w:rFonts w:ascii="Cambria" w:eastAsia="MS Mincho" w:hAnsi="Cambria" w:cs="Cambria"/>
                <w:sz w:val="18"/>
                <w:szCs w:val="18"/>
                <w:lang w:eastAsia="en-GB"/>
              </w:rPr>
            </w:pPr>
            <w:r w:rsidRPr="00A94EFD">
              <w:rPr>
                <w:rFonts w:ascii="Cambria" w:eastAsia="MS Mincho" w:hAnsi="Cambria" w:cs="Cambria"/>
                <w:sz w:val="18"/>
                <w:szCs w:val="18"/>
                <w:lang w:eastAsia="en-GB"/>
              </w:rPr>
              <w:t>Nombre de spécimens et poids estimé (kg) dans la deuxième cage :</w:t>
            </w:r>
          </w:p>
          <w:p w14:paraId="78E54A24" w14:textId="77777777" w:rsidR="00825D71" w:rsidRPr="00A94EFD" w:rsidRDefault="00825D71" w:rsidP="00825D71">
            <w:pPr>
              <w:spacing w:line="160" w:lineRule="atLeast"/>
              <w:ind w:left="22" w:hanging="22"/>
              <w:rPr>
                <w:rFonts w:ascii="Cambria" w:eastAsia="MS Mincho" w:hAnsi="Cambria" w:cs="Cambria"/>
                <w:sz w:val="18"/>
                <w:szCs w:val="18"/>
                <w:lang w:eastAsia="en-GB"/>
              </w:rPr>
            </w:pPr>
            <w:r w:rsidRPr="00A94EFD">
              <w:rPr>
                <w:rFonts w:ascii="Cambria" w:eastAsia="MS Mincho" w:hAnsi="Cambria" w:cs="Cambria"/>
                <w:sz w:val="18"/>
                <w:szCs w:val="18"/>
                <w:lang w:eastAsia="en-GB"/>
              </w:rPr>
              <w:t>Premier transfert :</w:t>
            </w:r>
          </w:p>
          <w:p w14:paraId="0F5A5166" w14:textId="77777777" w:rsidR="00825D71" w:rsidRPr="00A94EFD" w:rsidRDefault="00825D71" w:rsidP="00825D71">
            <w:pPr>
              <w:spacing w:line="160" w:lineRule="atLeast"/>
              <w:ind w:left="22" w:hanging="22"/>
              <w:rPr>
                <w:rFonts w:ascii="Cambria" w:eastAsia="MS Mincho" w:hAnsi="Cambria" w:cs="Cambria"/>
                <w:sz w:val="18"/>
                <w:szCs w:val="18"/>
                <w:lang w:eastAsia="en-GB"/>
              </w:rPr>
            </w:pPr>
            <w:r w:rsidRPr="00A94EFD">
              <w:rPr>
                <w:rFonts w:ascii="Cambria" w:eastAsia="MS Mincho" w:hAnsi="Cambria" w:cs="Cambria"/>
                <w:sz w:val="18"/>
                <w:szCs w:val="18"/>
                <w:lang w:eastAsia="en-GB"/>
              </w:rPr>
              <w:t>Transfert volontaire :</w:t>
            </w:r>
          </w:p>
          <w:p w14:paraId="16F17586" w14:textId="77777777" w:rsidR="00825D71" w:rsidRPr="00A94EFD" w:rsidRDefault="00825D71" w:rsidP="00825D71">
            <w:pPr>
              <w:spacing w:line="160" w:lineRule="atLeast"/>
              <w:ind w:left="22" w:hanging="22"/>
              <w:rPr>
                <w:rFonts w:ascii="Cambria" w:eastAsia="MS Mincho" w:hAnsi="Cambria" w:cs="Cambria"/>
                <w:sz w:val="18"/>
                <w:szCs w:val="18"/>
                <w:lang w:eastAsia="en-GB"/>
              </w:rPr>
            </w:pPr>
            <w:r w:rsidRPr="00A94EFD">
              <w:rPr>
                <w:rFonts w:ascii="Cambria" w:eastAsia="MS Mincho" w:hAnsi="Cambria" w:cs="Cambria"/>
                <w:sz w:val="18"/>
                <w:szCs w:val="18"/>
                <w:lang w:eastAsia="en-GB"/>
              </w:rPr>
              <w:t>Transfert de contrôle :</w:t>
            </w:r>
          </w:p>
          <w:p w14:paraId="48364363" w14:textId="77777777" w:rsidR="00825D71" w:rsidRPr="00A94EFD" w:rsidRDefault="00825D71" w:rsidP="00825D71">
            <w:pPr>
              <w:spacing w:line="160" w:lineRule="atLeast"/>
              <w:ind w:left="22" w:hanging="22"/>
              <w:rPr>
                <w:rFonts w:ascii="Cambria" w:eastAsia="MS Mincho" w:hAnsi="Cambria" w:cs="Cambria"/>
                <w:sz w:val="18"/>
                <w:szCs w:val="18"/>
                <w:lang w:eastAsia="en-GB"/>
              </w:rPr>
            </w:pPr>
            <w:r w:rsidRPr="00A94EFD">
              <w:rPr>
                <w:rFonts w:ascii="Cambria" w:eastAsia="MS Mincho" w:hAnsi="Cambria" w:cs="Cambria"/>
                <w:sz w:val="18"/>
                <w:szCs w:val="18"/>
                <w:lang w:eastAsia="en-GB"/>
              </w:rPr>
              <w:t xml:space="preserve">Thons rouges </w:t>
            </w:r>
            <w:r w:rsidRPr="00A94EFD">
              <w:rPr>
                <w:rFonts w:ascii="Cambria" w:eastAsia="Cambria" w:hAnsi="Cambria" w:cs="Cambria"/>
                <w:sz w:val="18"/>
                <w:szCs w:val="18"/>
                <w:lang w:eastAsia="en-GB"/>
              </w:rPr>
              <w:t xml:space="preserve">morts </w:t>
            </w:r>
            <w:r w:rsidRPr="00A94EFD">
              <w:rPr>
                <w:rFonts w:ascii="Cambria" w:eastAsia="MS Mincho" w:hAnsi="Cambria" w:cs="Cambria"/>
                <w:sz w:val="18"/>
                <w:szCs w:val="18"/>
                <w:lang w:eastAsia="en-GB"/>
              </w:rPr>
              <w:t>pendant le transfert</w:t>
            </w:r>
            <w:r w:rsidRPr="00A94EFD">
              <w:rPr>
                <w:rFonts w:ascii="Cambria" w:eastAsia="MS Mincho" w:hAnsi="Cambria" w:cs="Cambria"/>
                <w:sz w:val="18"/>
                <w:szCs w:val="18"/>
                <w:vertAlign w:val="superscript"/>
                <w:lang w:eastAsia="en-GB"/>
              </w:rPr>
              <w:t xml:space="preserve"> (5)</w:t>
            </w:r>
            <w:r w:rsidRPr="00A94EFD">
              <w:rPr>
                <w:rFonts w:ascii="Cambria" w:eastAsia="MS Mincho" w:hAnsi="Cambria" w:cs="Cambria"/>
                <w:sz w:val="18"/>
                <w:szCs w:val="18"/>
                <w:lang w:eastAsia="en-GB"/>
              </w:rPr>
              <w:t> :</w:t>
            </w:r>
          </w:p>
        </w:tc>
        <w:tc>
          <w:tcPr>
            <w:tcW w:w="6748" w:type="dxa"/>
            <w:tcBorders>
              <w:top w:val="single" w:sz="4" w:space="0" w:color="auto"/>
              <w:left w:val="single" w:sz="4" w:space="0" w:color="auto"/>
              <w:right w:val="single" w:sz="4" w:space="0" w:color="auto"/>
            </w:tcBorders>
            <w:noWrap/>
          </w:tcPr>
          <w:p w14:paraId="64C3FF29" w14:textId="77777777" w:rsidR="00825D71" w:rsidRPr="00A94EFD" w:rsidRDefault="00825D71" w:rsidP="00825D71">
            <w:pPr>
              <w:spacing w:line="160" w:lineRule="atLeast"/>
              <w:ind w:left="22" w:hanging="22"/>
              <w:rPr>
                <w:rFonts w:ascii="Cambria" w:eastAsia="MS Mincho" w:hAnsi="Cambria" w:cs="Cambria"/>
                <w:sz w:val="18"/>
                <w:szCs w:val="18"/>
                <w:lang w:eastAsia="en-GB"/>
              </w:rPr>
            </w:pPr>
            <w:r w:rsidRPr="00A94EFD">
              <w:rPr>
                <w:rFonts w:ascii="Cambria" w:eastAsia="MS Mincho" w:hAnsi="Cambria" w:cs="Cambria"/>
                <w:sz w:val="18"/>
                <w:szCs w:val="18"/>
                <w:lang w:eastAsia="en-GB"/>
              </w:rPr>
              <w:t>Premier transfert nº3</w:t>
            </w:r>
          </w:p>
          <w:p w14:paraId="4E20ABB3" w14:textId="77777777" w:rsidR="00825D71" w:rsidRPr="00A94EFD" w:rsidRDefault="00825D71" w:rsidP="00825D71">
            <w:pPr>
              <w:spacing w:line="160" w:lineRule="atLeast"/>
              <w:ind w:left="22" w:hanging="22"/>
              <w:rPr>
                <w:rFonts w:ascii="Cambria" w:eastAsia="MS Mincho" w:hAnsi="Cambria" w:cs="Cambria"/>
                <w:sz w:val="18"/>
                <w:szCs w:val="18"/>
                <w:lang w:eastAsia="en-GB"/>
              </w:rPr>
            </w:pPr>
            <w:r w:rsidRPr="00A94EFD">
              <w:rPr>
                <w:rFonts w:ascii="Cambria" w:eastAsia="MS Mincho" w:hAnsi="Cambria" w:cs="Cambria"/>
                <w:sz w:val="18"/>
                <w:szCs w:val="18"/>
                <w:lang w:eastAsia="en-GB"/>
              </w:rPr>
              <w:t>Nombre de spécimens et poids estimé (kg) dans la troisième cage :</w:t>
            </w:r>
          </w:p>
          <w:p w14:paraId="5667C9C4" w14:textId="77777777" w:rsidR="00825D71" w:rsidRPr="00A94EFD" w:rsidRDefault="00825D71" w:rsidP="00825D71">
            <w:pPr>
              <w:spacing w:line="160" w:lineRule="atLeast"/>
              <w:ind w:left="22" w:hanging="22"/>
              <w:rPr>
                <w:rFonts w:ascii="Cambria" w:eastAsia="MS Mincho" w:hAnsi="Cambria" w:cs="Cambria"/>
                <w:sz w:val="18"/>
                <w:szCs w:val="18"/>
                <w:lang w:eastAsia="en-GB"/>
              </w:rPr>
            </w:pPr>
            <w:r w:rsidRPr="00A94EFD">
              <w:rPr>
                <w:rFonts w:ascii="Cambria" w:eastAsia="MS Mincho" w:hAnsi="Cambria" w:cs="Cambria"/>
                <w:sz w:val="18"/>
                <w:szCs w:val="18"/>
                <w:lang w:eastAsia="en-GB"/>
              </w:rPr>
              <w:t>Premier transfert :</w:t>
            </w:r>
          </w:p>
          <w:p w14:paraId="66B458F0" w14:textId="77777777" w:rsidR="00825D71" w:rsidRPr="00A94EFD" w:rsidRDefault="00825D71" w:rsidP="00825D71">
            <w:pPr>
              <w:spacing w:line="160" w:lineRule="atLeast"/>
              <w:ind w:left="22" w:hanging="22"/>
              <w:rPr>
                <w:rFonts w:ascii="Cambria" w:eastAsia="MS Mincho" w:hAnsi="Cambria" w:cs="Cambria"/>
                <w:sz w:val="18"/>
                <w:szCs w:val="18"/>
                <w:lang w:eastAsia="en-GB"/>
              </w:rPr>
            </w:pPr>
            <w:r w:rsidRPr="00A94EFD">
              <w:rPr>
                <w:rFonts w:ascii="Cambria" w:eastAsia="MS Mincho" w:hAnsi="Cambria" w:cs="Cambria"/>
                <w:sz w:val="18"/>
                <w:szCs w:val="18"/>
                <w:lang w:eastAsia="en-GB"/>
              </w:rPr>
              <w:t>Transfert volontaire :</w:t>
            </w:r>
          </w:p>
          <w:p w14:paraId="2FC4EF3E" w14:textId="77777777" w:rsidR="00825D71" w:rsidRPr="00A94EFD" w:rsidRDefault="00825D71" w:rsidP="00825D71">
            <w:pPr>
              <w:spacing w:line="160" w:lineRule="atLeast"/>
              <w:ind w:left="22" w:hanging="22"/>
              <w:rPr>
                <w:rFonts w:ascii="Cambria" w:eastAsia="MS Mincho" w:hAnsi="Cambria" w:cs="Cambria"/>
                <w:sz w:val="18"/>
                <w:szCs w:val="18"/>
                <w:lang w:eastAsia="en-GB"/>
              </w:rPr>
            </w:pPr>
            <w:r w:rsidRPr="00A94EFD">
              <w:rPr>
                <w:rFonts w:ascii="Cambria" w:eastAsia="MS Mincho" w:hAnsi="Cambria" w:cs="Cambria"/>
                <w:sz w:val="18"/>
                <w:szCs w:val="18"/>
                <w:lang w:eastAsia="en-GB"/>
              </w:rPr>
              <w:t>Transfert de contrôle :</w:t>
            </w:r>
          </w:p>
          <w:p w14:paraId="311AE143" w14:textId="77777777" w:rsidR="00825D71" w:rsidRPr="00A94EFD" w:rsidRDefault="00825D71" w:rsidP="00825D71">
            <w:pPr>
              <w:spacing w:line="160" w:lineRule="atLeast"/>
              <w:rPr>
                <w:rFonts w:ascii="Cambria" w:eastAsia="MS Mincho" w:hAnsi="Cambria" w:cs="Cambria"/>
                <w:sz w:val="18"/>
                <w:szCs w:val="18"/>
                <w:lang w:eastAsia="en-GB"/>
              </w:rPr>
            </w:pPr>
            <w:r w:rsidRPr="00A94EFD">
              <w:rPr>
                <w:rFonts w:ascii="Cambria" w:eastAsia="MS Mincho" w:hAnsi="Cambria" w:cs="Cambria"/>
                <w:sz w:val="18"/>
                <w:szCs w:val="18"/>
                <w:lang w:eastAsia="en-GB"/>
              </w:rPr>
              <w:t xml:space="preserve">Thons rouges </w:t>
            </w:r>
            <w:r w:rsidRPr="00A94EFD">
              <w:rPr>
                <w:rFonts w:ascii="Cambria" w:eastAsia="Cambria" w:hAnsi="Cambria" w:cs="Cambria"/>
                <w:sz w:val="18"/>
                <w:szCs w:val="18"/>
                <w:lang w:eastAsia="en-GB"/>
              </w:rPr>
              <w:t xml:space="preserve">morts </w:t>
            </w:r>
            <w:r w:rsidRPr="00A94EFD">
              <w:rPr>
                <w:rFonts w:ascii="Cambria" w:eastAsia="MS Mincho" w:hAnsi="Cambria" w:cs="Cambria"/>
                <w:sz w:val="18"/>
                <w:szCs w:val="18"/>
                <w:lang w:eastAsia="en-GB"/>
              </w:rPr>
              <w:t xml:space="preserve">pendant le transfert </w:t>
            </w:r>
            <w:r w:rsidRPr="00A94EFD">
              <w:rPr>
                <w:rFonts w:ascii="Cambria" w:eastAsia="MS Mincho" w:hAnsi="Cambria" w:cs="Cambria"/>
                <w:sz w:val="18"/>
                <w:szCs w:val="18"/>
                <w:vertAlign w:val="superscript"/>
                <w:lang w:eastAsia="en-GB"/>
              </w:rPr>
              <w:t>(5)</w:t>
            </w:r>
            <w:r w:rsidRPr="00A94EFD">
              <w:rPr>
                <w:rFonts w:ascii="Cambria" w:eastAsia="MS Mincho" w:hAnsi="Cambria" w:cs="Cambria"/>
                <w:sz w:val="18"/>
                <w:szCs w:val="18"/>
                <w:lang w:eastAsia="en-GB"/>
              </w:rPr>
              <w:t> :</w:t>
            </w:r>
          </w:p>
        </w:tc>
      </w:tr>
    </w:tbl>
    <w:p w14:paraId="18DF6827" w14:textId="77777777" w:rsidR="00825D71" w:rsidRPr="00A94EFD" w:rsidRDefault="00825D71" w:rsidP="00825D71">
      <w:pPr>
        <w:spacing w:line="160" w:lineRule="atLeast"/>
        <w:rPr>
          <w:rFonts w:ascii="Cambria" w:eastAsia="MS Mincho" w:hAnsi="Cambria" w:cs="Cambria"/>
          <w:sz w:val="18"/>
          <w:szCs w:val="18"/>
          <w:lang w:eastAsia="en-GB"/>
        </w:rPr>
        <w:sectPr w:rsidR="00825D71" w:rsidRPr="00A94EFD" w:rsidSect="00825D71">
          <w:type w:val="continuous"/>
          <w:pgSz w:w="16840" w:h="11900" w:orient="landscape"/>
          <w:pgMar w:top="720" w:right="720" w:bottom="720" w:left="720" w:header="850" w:footer="1417" w:gutter="0"/>
          <w:cols w:space="720"/>
          <w:noEndnote/>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5103"/>
        <w:gridCol w:w="5047"/>
      </w:tblGrid>
      <w:tr w:rsidR="00825D71" w:rsidRPr="00A94EFD" w14:paraId="5DABD004" w14:textId="77777777" w:rsidTr="00FB044D">
        <w:trPr>
          <w:trHeight w:val="481"/>
        </w:trPr>
        <w:tc>
          <w:tcPr>
            <w:tcW w:w="5240" w:type="dxa"/>
            <w:noWrap/>
          </w:tcPr>
          <w:p w14:paraId="4DAB4CC0" w14:textId="77777777" w:rsidR="00825D71" w:rsidRPr="00A94EFD" w:rsidRDefault="00825D71" w:rsidP="00825D71">
            <w:pPr>
              <w:spacing w:line="160" w:lineRule="atLeast"/>
              <w:rPr>
                <w:rFonts w:ascii="Cambria" w:eastAsia="MS Mincho" w:hAnsi="Cambria" w:cs="Cambria"/>
                <w:sz w:val="18"/>
                <w:szCs w:val="18"/>
                <w:lang w:eastAsia="en-GB"/>
              </w:rPr>
            </w:pPr>
            <w:r w:rsidRPr="00A94EFD">
              <w:rPr>
                <w:rFonts w:ascii="Cambria" w:eastAsia="MS Mincho" w:hAnsi="Cambria" w:cs="Cambria"/>
                <w:sz w:val="18"/>
                <w:szCs w:val="18"/>
                <w:lang w:eastAsia="en-GB"/>
              </w:rPr>
              <w:t>Nom et signature du capitaine du navire de pêche / opérateur de la madrague / opérateur de la ferme :</w:t>
            </w:r>
          </w:p>
        </w:tc>
        <w:tc>
          <w:tcPr>
            <w:tcW w:w="5103" w:type="dxa"/>
          </w:tcPr>
          <w:p w14:paraId="3FAC3E83" w14:textId="77777777" w:rsidR="00825D71" w:rsidRPr="00A94EFD" w:rsidRDefault="00825D71" w:rsidP="00825D71">
            <w:pPr>
              <w:spacing w:line="160" w:lineRule="atLeast"/>
              <w:jc w:val="both"/>
              <w:rPr>
                <w:rFonts w:ascii="Cambria" w:eastAsia="MS Mincho" w:hAnsi="Cambria" w:cs="Cambria"/>
                <w:sz w:val="18"/>
                <w:szCs w:val="18"/>
                <w:lang w:eastAsia="en-GB"/>
              </w:rPr>
            </w:pPr>
            <w:r w:rsidRPr="00A94EFD">
              <w:rPr>
                <w:rFonts w:ascii="Cambria" w:eastAsia="MS Mincho" w:hAnsi="Cambria" w:cs="Cambria"/>
                <w:sz w:val="18"/>
                <w:szCs w:val="18"/>
                <w:lang w:eastAsia="en-GB"/>
              </w:rPr>
              <w:t>Nom et signature du capitaine du navire récepteur :</w:t>
            </w:r>
          </w:p>
          <w:p w14:paraId="4DE6FC7C" w14:textId="77777777" w:rsidR="00825D71" w:rsidRPr="00A94EFD" w:rsidRDefault="00825D71" w:rsidP="00825D71">
            <w:pPr>
              <w:spacing w:line="160" w:lineRule="atLeast"/>
              <w:jc w:val="both"/>
              <w:rPr>
                <w:rFonts w:ascii="Cambria" w:eastAsia="MS Mincho" w:hAnsi="Cambria" w:cs="Cambria"/>
                <w:sz w:val="18"/>
                <w:szCs w:val="18"/>
                <w:lang w:eastAsia="en-GB"/>
              </w:rPr>
            </w:pPr>
            <w:r w:rsidRPr="00A94EFD">
              <w:rPr>
                <w:rFonts w:ascii="Cambria" w:eastAsia="MS Mincho" w:hAnsi="Cambria" w:cs="Cambria"/>
                <w:sz w:val="18"/>
                <w:szCs w:val="18"/>
                <w:lang w:eastAsia="en-GB"/>
              </w:rPr>
              <w:t>1</w:t>
            </w:r>
            <w:r w:rsidRPr="00A94EFD">
              <w:rPr>
                <w:rFonts w:ascii="Cambria" w:eastAsia="MS Mincho" w:hAnsi="Cambria" w:cs="Cambria"/>
                <w:sz w:val="18"/>
                <w:szCs w:val="18"/>
                <w:vertAlign w:val="superscript"/>
                <w:lang w:eastAsia="en-GB"/>
              </w:rPr>
              <w:t>er</w:t>
            </w:r>
            <w:r w:rsidRPr="00A94EFD">
              <w:rPr>
                <w:rFonts w:ascii="Cambria" w:eastAsia="MS Mincho" w:hAnsi="Cambria" w:cs="Cambria"/>
                <w:sz w:val="18"/>
                <w:szCs w:val="18"/>
                <w:lang w:eastAsia="en-GB"/>
              </w:rPr>
              <w:t xml:space="preserve"> navire récepteur :</w:t>
            </w:r>
          </w:p>
          <w:p w14:paraId="3170F32B" w14:textId="77777777" w:rsidR="00825D71" w:rsidRPr="00A94EFD" w:rsidRDefault="00825D71" w:rsidP="00825D71">
            <w:pPr>
              <w:spacing w:line="160" w:lineRule="atLeast"/>
              <w:jc w:val="both"/>
              <w:rPr>
                <w:rFonts w:ascii="Cambria" w:eastAsia="MS Mincho" w:hAnsi="Cambria" w:cs="Cambria"/>
                <w:sz w:val="18"/>
                <w:szCs w:val="18"/>
                <w:lang w:eastAsia="en-GB"/>
              </w:rPr>
            </w:pPr>
            <w:r w:rsidRPr="00A94EFD">
              <w:rPr>
                <w:rFonts w:ascii="Cambria" w:eastAsia="MS Mincho" w:hAnsi="Cambria" w:cs="Cambria"/>
                <w:sz w:val="18"/>
                <w:szCs w:val="18"/>
                <w:lang w:eastAsia="en-GB"/>
              </w:rPr>
              <w:t>2</w:t>
            </w:r>
            <w:r w:rsidRPr="00A94EFD">
              <w:rPr>
                <w:rFonts w:ascii="Cambria" w:eastAsia="MS Mincho" w:hAnsi="Cambria" w:cs="Cambria"/>
                <w:sz w:val="18"/>
                <w:szCs w:val="18"/>
                <w:vertAlign w:val="superscript"/>
                <w:lang w:eastAsia="en-GB"/>
              </w:rPr>
              <w:t>e</w:t>
            </w:r>
            <w:r w:rsidRPr="00A94EFD">
              <w:rPr>
                <w:rFonts w:ascii="Cambria" w:eastAsia="MS Mincho" w:hAnsi="Cambria" w:cs="Cambria"/>
                <w:sz w:val="18"/>
                <w:szCs w:val="18"/>
                <w:lang w:eastAsia="en-GB"/>
              </w:rPr>
              <w:t xml:space="preserve"> navire récepteur :</w:t>
            </w:r>
          </w:p>
          <w:p w14:paraId="552D9575" w14:textId="77777777" w:rsidR="00825D71" w:rsidRPr="00A94EFD" w:rsidRDefault="00825D71" w:rsidP="00825D71">
            <w:pPr>
              <w:spacing w:line="160" w:lineRule="atLeast"/>
              <w:jc w:val="both"/>
              <w:rPr>
                <w:rFonts w:ascii="Cambria" w:eastAsia="MS Mincho" w:hAnsi="Cambria" w:cs="Cambria"/>
                <w:sz w:val="18"/>
                <w:szCs w:val="18"/>
                <w:lang w:eastAsia="en-GB"/>
              </w:rPr>
            </w:pPr>
            <w:r w:rsidRPr="00A94EFD">
              <w:rPr>
                <w:rFonts w:ascii="Cambria" w:eastAsia="MS Mincho" w:hAnsi="Cambria" w:cs="Cambria"/>
                <w:sz w:val="18"/>
                <w:szCs w:val="18"/>
                <w:lang w:eastAsia="en-GB"/>
              </w:rPr>
              <w:t>3</w:t>
            </w:r>
            <w:r w:rsidRPr="00A94EFD">
              <w:rPr>
                <w:rFonts w:ascii="Cambria" w:eastAsia="MS Mincho" w:hAnsi="Cambria" w:cs="Cambria"/>
                <w:sz w:val="18"/>
                <w:szCs w:val="18"/>
                <w:vertAlign w:val="superscript"/>
                <w:lang w:eastAsia="en-GB"/>
              </w:rPr>
              <w:t>e</w:t>
            </w:r>
            <w:r w:rsidRPr="00A94EFD">
              <w:rPr>
                <w:rFonts w:ascii="Cambria" w:eastAsia="MS Mincho" w:hAnsi="Cambria" w:cs="Cambria"/>
                <w:sz w:val="18"/>
                <w:szCs w:val="18"/>
                <w:lang w:eastAsia="en-GB"/>
              </w:rPr>
              <w:t xml:space="preserve"> navire récepteur :</w:t>
            </w:r>
          </w:p>
          <w:p w14:paraId="50CB855E" w14:textId="77777777" w:rsidR="00825D71" w:rsidRPr="00A94EFD" w:rsidRDefault="00825D71" w:rsidP="00825D71">
            <w:pPr>
              <w:spacing w:line="160" w:lineRule="atLeast"/>
              <w:jc w:val="both"/>
              <w:rPr>
                <w:rFonts w:ascii="Cambria" w:eastAsia="MS Mincho" w:hAnsi="Cambria" w:cs="Cambria"/>
                <w:sz w:val="18"/>
                <w:szCs w:val="18"/>
                <w:lang w:eastAsia="en-GB"/>
              </w:rPr>
            </w:pPr>
          </w:p>
        </w:tc>
        <w:tc>
          <w:tcPr>
            <w:tcW w:w="5047" w:type="dxa"/>
          </w:tcPr>
          <w:p w14:paraId="2AC83527" w14:textId="77777777" w:rsidR="00825D71" w:rsidRPr="00A94EFD" w:rsidRDefault="00825D71" w:rsidP="00825D71">
            <w:pPr>
              <w:spacing w:line="160" w:lineRule="atLeast"/>
              <w:rPr>
                <w:rFonts w:ascii="Cambria" w:eastAsia="MS Mincho" w:hAnsi="Cambria" w:cs="Cambria"/>
                <w:sz w:val="18"/>
                <w:szCs w:val="18"/>
                <w:lang w:eastAsia="en-GB"/>
              </w:rPr>
            </w:pPr>
            <w:r w:rsidRPr="00A94EFD">
              <w:rPr>
                <w:rFonts w:ascii="Cambria" w:eastAsia="MS Mincho" w:hAnsi="Cambria" w:cs="Cambria"/>
                <w:sz w:val="18"/>
                <w:szCs w:val="18"/>
                <w:lang w:eastAsia="en-GB"/>
              </w:rPr>
              <w:t>Nom, nº ICCAT et signature de l’observateur :</w:t>
            </w:r>
          </w:p>
        </w:tc>
      </w:tr>
      <w:tr w:rsidR="00825D71" w:rsidRPr="00A94EFD" w14:paraId="5BB1539B" w14:textId="77777777" w:rsidTr="00FB044D">
        <w:trPr>
          <w:trHeight w:val="630"/>
        </w:trPr>
        <w:tc>
          <w:tcPr>
            <w:tcW w:w="5240" w:type="dxa"/>
            <w:noWrap/>
          </w:tcPr>
          <w:p w14:paraId="235801CC" w14:textId="77777777" w:rsidR="00825D71" w:rsidRPr="00A94EFD" w:rsidRDefault="00825D71" w:rsidP="00825D71">
            <w:pPr>
              <w:spacing w:line="160" w:lineRule="atLeast"/>
              <w:rPr>
                <w:rFonts w:ascii="Cambria" w:eastAsia="MS Mincho" w:hAnsi="Cambria" w:cs="Cambria"/>
                <w:sz w:val="18"/>
                <w:szCs w:val="18"/>
                <w:lang w:eastAsia="en-GB"/>
              </w:rPr>
            </w:pPr>
            <w:r w:rsidRPr="00A94EFD">
              <w:rPr>
                <w:rFonts w:ascii="Cambria" w:eastAsia="MS Mincho" w:hAnsi="Cambria" w:cs="Cambria"/>
                <w:sz w:val="18"/>
                <w:szCs w:val="18"/>
                <w:lang w:eastAsia="en-GB"/>
              </w:rPr>
              <w:t>Présence d’observateurs (oui/non) :</w:t>
            </w:r>
          </w:p>
          <w:p w14:paraId="0249A882" w14:textId="77777777" w:rsidR="00825D71" w:rsidRPr="00A94EFD" w:rsidRDefault="00825D71" w:rsidP="00825D71">
            <w:pPr>
              <w:spacing w:line="160" w:lineRule="atLeast"/>
              <w:rPr>
                <w:rFonts w:ascii="Cambria" w:eastAsia="MS Mincho" w:hAnsi="Cambria" w:cs="Cambria"/>
                <w:sz w:val="18"/>
                <w:szCs w:val="18"/>
                <w:lang w:eastAsia="en-GB"/>
              </w:rPr>
            </w:pPr>
            <w:r w:rsidRPr="00A94EFD">
              <w:rPr>
                <w:rFonts w:ascii="Cambria" w:eastAsia="MS Mincho" w:hAnsi="Cambria" w:cs="Cambria"/>
                <w:sz w:val="18"/>
                <w:szCs w:val="18"/>
                <w:lang w:eastAsia="en-GB"/>
              </w:rPr>
              <w:t>Nbre estimé de spécimens par l’observateur régional :</w:t>
            </w:r>
          </w:p>
          <w:p w14:paraId="5ED23BF2" w14:textId="77777777" w:rsidR="00825D71" w:rsidRPr="00A94EFD" w:rsidRDefault="00825D71" w:rsidP="00825D71">
            <w:pPr>
              <w:spacing w:line="160" w:lineRule="atLeast"/>
              <w:rPr>
                <w:rFonts w:ascii="Cambria" w:eastAsia="MS Mincho" w:hAnsi="Cambria" w:cs="Cambria"/>
                <w:sz w:val="18"/>
                <w:szCs w:val="18"/>
                <w:lang w:eastAsia="en-GB"/>
              </w:rPr>
            </w:pPr>
            <w:r w:rsidRPr="00A94EFD">
              <w:rPr>
                <w:rFonts w:ascii="Cambria" w:eastAsia="MS Mincho" w:hAnsi="Cambria" w:cs="Cambria"/>
                <w:sz w:val="18"/>
                <w:szCs w:val="18"/>
                <w:lang w:eastAsia="en-GB"/>
              </w:rPr>
              <w:t xml:space="preserve">Numéros des scellés </w:t>
            </w:r>
            <w:r w:rsidRPr="00A94EFD">
              <w:rPr>
                <w:rFonts w:ascii="Cambria" w:eastAsia="MS Mincho" w:hAnsi="Cambria" w:cs="Cambria"/>
                <w:sz w:val="18"/>
                <w:szCs w:val="18"/>
                <w:vertAlign w:val="superscript"/>
                <w:lang w:eastAsia="en-GB"/>
              </w:rPr>
              <w:t>(6) </w:t>
            </w:r>
            <w:r w:rsidRPr="00A94EFD">
              <w:rPr>
                <w:rFonts w:ascii="Cambria" w:eastAsia="MS Mincho" w:hAnsi="Cambria" w:cs="Cambria"/>
                <w:sz w:val="18"/>
                <w:szCs w:val="18"/>
                <w:lang w:eastAsia="en-GB"/>
              </w:rPr>
              <w:t>:</w:t>
            </w:r>
          </w:p>
        </w:tc>
        <w:tc>
          <w:tcPr>
            <w:tcW w:w="5103" w:type="dxa"/>
          </w:tcPr>
          <w:p w14:paraId="4252A003" w14:textId="77777777" w:rsidR="00825D71" w:rsidRPr="00A94EFD" w:rsidRDefault="00825D71" w:rsidP="00825D71">
            <w:pPr>
              <w:spacing w:line="160" w:lineRule="atLeast"/>
              <w:jc w:val="both"/>
              <w:rPr>
                <w:rFonts w:ascii="Cambria" w:eastAsia="MS Mincho" w:hAnsi="Cambria" w:cs="Cambria"/>
                <w:sz w:val="18"/>
                <w:szCs w:val="18"/>
                <w:lang w:eastAsia="en-GB"/>
              </w:rPr>
            </w:pPr>
            <w:r w:rsidRPr="00A94EFD">
              <w:rPr>
                <w:rFonts w:ascii="Cambria" w:eastAsia="MS Mincho" w:hAnsi="Cambria" w:cs="Cambria"/>
                <w:sz w:val="18"/>
                <w:szCs w:val="18"/>
                <w:lang w:eastAsia="en-GB"/>
              </w:rPr>
              <w:t>Raisons du désaccord :</w:t>
            </w:r>
          </w:p>
        </w:tc>
        <w:tc>
          <w:tcPr>
            <w:tcW w:w="5047" w:type="dxa"/>
          </w:tcPr>
          <w:p w14:paraId="76D16F8C" w14:textId="77777777" w:rsidR="00825D71" w:rsidRPr="00A94EFD" w:rsidRDefault="00825D71" w:rsidP="00825D71">
            <w:pPr>
              <w:spacing w:line="160" w:lineRule="atLeast"/>
              <w:rPr>
                <w:rFonts w:ascii="Cambria" w:eastAsia="MS Mincho" w:hAnsi="Cambria" w:cs="Cambria"/>
                <w:sz w:val="18"/>
                <w:szCs w:val="18"/>
                <w:lang w:eastAsia="en-GB"/>
              </w:rPr>
            </w:pPr>
            <w:r w:rsidRPr="00A94EFD">
              <w:rPr>
                <w:rFonts w:ascii="Cambria" w:eastAsia="MS Mincho" w:hAnsi="Cambria" w:cs="Cambria"/>
                <w:sz w:val="18"/>
                <w:szCs w:val="18"/>
                <w:lang w:eastAsia="en-GB"/>
              </w:rPr>
              <w:t>Règles ou procédures non respectées :</w:t>
            </w:r>
          </w:p>
        </w:tc>
      </w:tr>
    </w:tbl>
    <w:p w14:paraId="3CE143FD" w14:textId="77777777" w:rsidR="00825D71" w:rsidRPr="00A94EFD" w:rsidRDefault="00825D71" w:rsidP="00825D71">
      <w:pPr>
        <w:rPr>
          <w:rFonts w:ascii="Cambria" w:eastAsia="MS Mincho" w:hAnsi="Cambria" w:cs="Cambria"/>
          <w:b/>
          <w:sz w:val="18"/>
          <w:szCs w:val="18"/>
          <w:lang w:eastAsia="en-GB"/>
        </w:rPr>
      </w:pPr>
      <w:r w:rsidRPr="00A94EFD">
        <w:rPr>
          <w:rFonts w:ascii="Cambria" w:eastAsia="MS Mincho" w:hAnsi="Cambria" w:cs="Cambria"/>
          <w:b/>
          <w:sz w:val="18"/>
          <w:szCs w:val="18"/>
          <w:lang w:eastAsia="en-GB"/>
        </w:rPr>
        <w:br w:type="page"/>
      </w:r>
    </w:p>
    <w:p w14:paraId="28FA2338" w14:textId="77777777" w:rsidR="00825D71" w:rsidRPr="00A94EFD" w:rsidRDefault="00825D71" w:rsidP="00825D71">
      <w:pPr>
        <w:spacing w:line="160" w:lineRule="atLeast"/>
        <w:rPr>
          <w:rFonts w:ascii="Cambria" w:eastAsia="MS Mincho" w:hAnsi="Cambria" w:cs="Cambria"/>
          <w:b/>
          <w:sz w:val="18"/>
          <w:szCs w:val="18"/>
          <w:lang w:eastAsia="en-GB"/>
        </w:rPr>
        <w:sectPr w:rsidR="00825D71" w:rsidRPr="00A94EFD" w:rsidSect="00825D71">
          <w:type w:val="continuous"/>
          <w:pgSz w:w="16840" w:h="11900" w:orient="landscape"/>
          <w:pgMar w:top="720" w:right="720" w:bottom="720" w:left="720" w:header="850" w:footer="1417" w:gutter="0"/>
          <w:cols w:space="720"/>
          <w:noEndnote/>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2693"/>
        <w:gridCol w:w="2410"/>
        <w:gridCol w:w="2508"/>
        <w:gridCol w:w="3020"/>
      </w:tblGrid>
      <w:tr w:rsidR="00825D71" w:rsidRPr="00A94EFD" w14:paraId="0A480B46" w14:textId="77777777" w:rsidTr="00FB044D">
        <w:trPr>
          <w:trHeight w:val="89"/>
          <w:jc w:val="center"/>
        </w:trPr>
        <w:tc>
          <w:tcPr>
            <w:tcW w:w="14454" w:type="dxa"/>
            <w:gridSpan w:val="5"/>
          </w:tcPr>
          <w:p w14:paraId="1F25DACF" w14:textId="77777777" w:rsidR="00825D71" w:rsidRPr="00A94EFD" w:rsidRDefault="00825D71" w:rsidP="00825D71">
            <w:pPr>
              <w:autoSpaceDE w:val="0"/>
              <w:autoSpaceDN w:val="0"/>
              <w:adjustRightInd w:val="0"/>
              <w:jc w:val="both"/>
              <w:rPr>
                <w:rFonts w:ascii="Cambria" w:hAnsi="Cambria"/>
                <w:color w:val="000000"/>
                <w:sz w:val="20"/>
                <w:szCs w:val="20"/>
              </w:rPr>
            </w:pPr>
            <w:r w:rsidRPr="00A94EFD">
              <w:rPr>
                <w:rFonts w:ascii="Cambria" w:hAnsi="Cambria" w:cs="Cambria"/>
                <w:b/>
                <w:color w:val="000000"/>
                <w:sz w:val="20"/>
              </w:rPr>
              <w:lastRenderedPageBreak/>
              <w:t xml:space="preserve">3 - TRANSFERTS ULTÉRIEURS </w:t>
            </w:r>
            <w:r w:rsidRPr="00A94EFD">
              <w:rPr>
                <w:rFonts w:ascii="Cambria" w:hAnsi="Cambria" w:cs="Cambria"/>
                <w:b/>
                <w:color w:val="000000"/>
                <w:sz w:val="20"/>
                <w:vertAlign w:val="superscript"/>
              </w:rPr>
              <w:t>(7) (8)</w:t>
            </w:r>
          </w:p>
        </w:tc>
      </w:tr>
      <w:tr w:rsidR="00825D71" w:rsidRPr="00A94EFD" w14:paraId="5A467625" w14:textId="77777777" w:rsidTr="00FB044D">
        <w:trPr>
          <w:trHeight w:val="89"/>
          <w:jc w:val="center"/>
        </w:trPr>
        <w:tc>
          <w:tcPr>
            <w:tcW w:w="14454" w:type="dxa"/>
            <w:gridSpan w:val="5"/>
          </w:tcPr>
          <w:p w14:paraId="08E52844" w14:textId="77777777" w:rsidR="00825D71" w:rsidRPr="00A94EFD" w:rsidRDefault="00825D71" w:rsidP="00825D71">
            <w:pPr>
              <w:autoSpaceDE w:val="0"/>
              <w:autoSpaceDN w:val="0"/>
              <w:adjustRightInd w:val="0"/>
              <w:jc w:val="both"/>
              <w:rPr>
                <w:rFonts w:ascii="Cambria" w:hAnsi="Cambria" w:cs="Cambria"/>
                <w:b/>
                <w:color w:val="000000"/>
                <w:sz w:val="20"/>
              </w:rPr>
            </w:pPr>
            <w:r w:rsidRPr="00A94EFD">
              <w:rPr>
                <w:rFonts w:ascii="Cambria" w:hAnsi="Cambria" w:cs="Cambria"/>
                <w:b/>
                <w:color w:val="000000"/>
                <w:sz w:val="20"/>
              </w:rPr>
              <w:t>Nombre de premiers transferts :</w:t>
            </w:r>
          </w:p>
        </w:tc>
      </w:tr>
      <w:tr w:rsidR="00825D71" w:rsidRPr="00A94EFD" w14:paraId="1BE47674" w14:textId="77777777" w:rsidTr="00FB044D">
        <w:trPr>
          <w:trHeight w:val="89"/>
          <w:jc w:val="center"/>
        </w:trPr>
        <w:tc>
          <w:tcPr>
            <w:tcW w:w="14454" w:type="dxa"/>
            <w:gridSpan w:val="5"/>
          </w:tcPr>
          <w:p w14:paraId="5C2F412E" w14:textId="77777777" w:rsidR="00825D71" w:rsidRPr="00A94EFD" w:rsidRDefault="00825D71" w:rsidP="00825D71">
            <w:pPr>
              <w:autoSpaceDE w:val="0"/>
              <w:autoSpaceDN w:val="0"/>
              <w:adjustRightInd w:val="0"/>
              <w:jc w:val="both"/>
              <w:rPr>
                <w:rFonts w:ascii="Cambria" w:hAnsi="Cambria"/>
                <w:b/>
                <w:bCs/>
                <w:color w:val="000000"/>
                <w:sz w:val="20"/>
                <w:szCs w:val="20"/>
              </w:rPr>
            </w:pPr>
            <w:r w:rsidRPr="00A94EFD">
              <w:rPr>
                <w:rFonts w:ascii="Cambria" w:hAnsi="Cambria" w:cs="Cambria"/>
                <w:b/>
                <w:color w:val="000000"/>
                <w:sz w:val="20"/>
              </w:rPr>
              <w:t>TRANSFERT ULTÉRIEUR 1</w:t>
            </w:r>
          </w:p>
        </w:tc>
      </w:tr>
      <w:tr w:rsidR="00AD7A72" w:rsidRPr="00A94EFD" w14:paraId="713E1619" w14:textId="77777777" w:rsidTr="00C442CB">
        <w:trPr>
          <w:trHeight w:val="91"/>
          <w:jc w:val="center"/>
        </w:trPr>
        <w:tc>
          <w:tcPr>
            <w:tcW w:w="14454" w:type="dxa"/>
            <w:gridSpan w:val="5"/>
          </w:tcPr>
          <w:p w14:paraId="27B73C4B" w14:textId="77777777" w:rsidR="00AD7A72" w:rsidRPr="00A94EFD" w:rsidRDefault="00AD7A72" w:rsidP="00AD7A72">
            <w:pPr>
              <w:autoSpaceDE w:val="0"/>
              <w:autoSpaceDN w:val="0"/>
              <w:adjustRightInd w:val="0"/>
              <w:jc w:val="both"/>
              <w:rPr>
                <w:rFonts w:ascii="Cambria" w:hAnsi="Cambria"/>
                <w:color w:val="000000"/>
                <w:sz w:val="20"/>
                <w:szCs w:val="20"/>
              </w:rPr>
            </w:pPr>
            <w:r w:rsidRPr="00A94EFD">
              <w:rPr>
                <w:rFonts w:ascii="Cambria" w:hAnsi="Cambria" w:cs="Cambria"/>
                <w:color w:val="000000"/>
                <w:sz w:val="20"/>
              </w:rPr>
              <w:t>Date</w:t>
            </w:r>
            <w:proofErr w:type="gramStart"/>
            <w:r w:rsidRPr="00A94EFD">
              <w:rPr>
                <w:rFonts w:ascii="Cambria" w:hAnsi="Cambria" w:cs="Cambria"/>
                <w:color w:val="000000"/>
                <w:sz w:val="20"/>
              </w:rPr>
              <w:t xml:space="preserve"> :_</w:t>
            </w:r>
            <w:proofErr w:type="gramEnd"/>
            <w:r w:rsidRPr="00A94EFD">
              <w:rPr>
                <w:rFonts w:ascii="Cambria" w:hAnsi="Cambria" w:cs="Cambria"/>
                <w:color w:val="000000"/>
                <w:sz w:val="20"/>
              </w:rPr>
              <w:t xml:space="preserve"> _ / _ _ / _ _ _ _                                                                            Lieu ou position :                           Port :                                </w:t>
            </w:r>
            <w:proofErr w:type="spellStart"/>
            <w:r w:rsidRPr="00A94EFD">
              <w:rPr>
                <w:rFonts w:ascii="Cambria" w:hAnsi="Cambria" w:cs="Cambria"/>
                <w:color w:val="000000"/>
                <w:sz w:val="20"/>
              </w:rPr>
              <w:t>Lat</w:t>
            </w:r>
            <w:proofErr w:type="spellEnd"/>
            <w:r w:rsidRPr="00A94EFD">
              <w:rPr>
                <w:rFonts w:ascii="Cambria" w:hAnsi="Cambria" w:cs="Cambria"/>
                <w:color w:val="000000"/>
                <w:sz w:val="20"/>
              </w:rPr>
              <w:t xml:space="preserve"> :                                                    Long :</w:t>
            </w:r>
          </w:p>
          <w:p w14:paraId="0246CD49" w14:textId="3DC9B2AB" w:rsidR="00AD7A72" w:rsidRPr="00A94EFD" w:rsidRDefault="00AD7A72" w:rsidP="00825D71">
            <w:pPr>
              <w:autoSpaceDE w:val="0"/>
              <w:autoSpaceDN w:val="0"/>
              <w:adjustRightInd w:val="0"/>
              <w:jc w:val="both"/>
              <w:rPr>
                <w:rFonts w:ascii="Cambria" w:hAnsi="Cambria"/>
                <w:color w:val="000000"/>
                <w:sz w:val="20"/>
                <w:szCs w:val="20"/>
              </w:rPr>
            </w:pPr>
            <w:r w:rsidRPr="00A94EFD">
              <w:rPr>
                <w:rFonts w:ascii="Cambria" w:hAnsi="Cambria" w:cs="Cambria"/>
                <w:color w:val="000000"/>
                <w:sz w:val="20"/>
              </w:rPr>
              <w:t xml:space="preserve">Numéro de l’ITD : </w:t>
            </w:r>
          </w:p>
        </w:tc>
      </w:tr>
      <w:tr w:rsidR="00825D71" w:rsidRPr="00A94EFD" w14:paraId="131F5961" w14:textId="77777777" w:rsidTr="00AD7A72">
        <w:trPr>
          <w:trHeight w:val="1037"/>
          <w:jc w:val="center"/>
        </w:trPr>
        <w:tc>
          <w:tcPr>
            <w:tcW w:w="3823" w:type="dxa"/>
          </w:tcPr>
          <w:p w14:paraId="75E2C035" w14:textId="6C46480D" w:rsidR="00825D71" w:rsidRPr="00A94EFD" w:rsidRDefault="00825D71" w:rsidP="00825D71">
            <w:pPr>
              <w:autoSpaceDE w:val="0"/>
              <w:autoSpaceDN w:val="0"/>
              <w:adjustRightInd w:val="0"/>
              <w:jc w:val="both"/>
              <w:rPr>
                <w:rFonts w:ascii="Cambria" w:hAnsi="Cambria" w:cs="Cambria"/>
                <w:color w:val="000000"/>
                <w:sz w:val="20"/>
              </w:rPr>
            </w:pPr>
            <w:r w:rsidRPr="00A94EFD">
              <w:rPr>
                <w:rFonts w:ascii="Cambria" w:hAnsi="Cambria" w:cs="Cambria"/>
                <w:color w:val="000000"/>
                <w:sz w:val="20"/>
              </w:rPr>
              <w:t xml:space="preserve">Nom du remorqueur </w:t>
            </w:r>
            <w:r w:rsidR="00256FDB" w:rsidRPr="00A94EFD">
              <w:rPr>
                <w:rFonts w:ascii="Cambria" w:hAnsi="Cambria" w:cs="Cambria"/>
                <w:color w:val="000000"/>
                <w:sz w:val="20"/>
              </w:rPr>
              <w:t>donateur</w:t>
            </w:r>
            <w:r w:rsidRPr="00A94EFD">
              <w:rPr>
                <w:rFonts w:ascii="Cambria" w:hAnsi="Cambria" w:cs="Cambria"/>
                <w:color w:val="000000"/>
                <w:sz w:val="20"/>
              </w:rPr>
              <w:t xml:space="preserve"> : </w:t>
            </w:r>
          </w:p>
          <w:p w14:paraId="67642BFC" w14:textId="77777777" w:rsidR="00AD7A72" w:rsidRPr="00A94EFD" w:rsidRDefault="00AD7A72" w:rsidP="00825D71">
            <w:pPr>
              <w:autoSpaceDE w:val="0"/>
              <w:autoSpaceDN w:val="0"/>
              <w:adjustRightInd w:val="0"/>
              <w:jc w:val="both"/>
              <w:rPr>
                <w:rFonts w:ascii="Cambria" w:hAnsi="Cambria"/>
                <w:color w:val="000000"/>
                <w:sz w:val="20"/>
                <w:szCs w:val="20"/>
              </w:rPr>
            </w:pPr>
          </w:p>
          <w:p w14:paraId="0C1D0B23" w14:textId="77777777" w:rsidR="000659F6" w:rsidRPr="00A94EFD" w:rsidRDefault="000659F6" w:rsidP="00825D71">
            <w:pPr>
              <w:autoSpaceDE w:val="0"/>
              <w:autoSpaceDN w:val="0"/>
              <w:adjustRightInd w:val="0"/>
              <w:jc w:val="both"/>
              <w:rPr>
                <w:rFonts w:ascii="Cambria" w:hAnsi="Cambria"/>
                <w:color w:val="000000"/>
                <w:sz w:val="20"/>
                <w:szCs w:val="20"/>
              </w:rPr>
            </w:pPr>
          </w:p>
          <w:p w14:paraId="16F49D3A" w14:textId="77777777" w:rsidR="00825D71" w:rsidRPr="00A94EFD" w:rsidRDefault="00825D71" w:rsidP="00825D71">
            <w:pPr>
              <w:autoSpaceDE w:val="0"/>
              <w:autoSpaceDN w:val="0"/>
              <w:adjustRightInd w:val="0"/>
              <w:jc w:val="both"/>
              <w:rPr>
                <w:rFonts w:ascii="Cambria" w:hAnsi="Cambria" w:cs="Cambria"/>
                <w:color w:val="000000"/>
                <w:sz w:val="20"/>
              </w:rPr>
            </w:pPr>
            <w:r w:rsidRPr="00A94EFD">
              <w:rPr>
                <w:rFonts w:ascii="Cambria" w:hAnsi="Cambria" w:cs="Cambria"/>
                <w:color w:val="000000"/>
                <w:sz w:val="20"/>
              </w:rPr>
              <w:t>Nom du remorqueur récepteur :</w:t>
            </w:r>
          </w:p>
          <w:p w14:paraId="2CF7AF42" w14:textId="77777777" w:rsidR="000659F6" w:rsidRPr="00A94EFD" w:rsidRDefault="000659F6" w:rsidP="00825D71">
            <w:pPr>
              <w:autoSpaceDE w:val="0"/>
              <w:autoSpaceDN w:val="0"/>
              <w:adjustRightInd w:val="0"/>
              <w:jc w:val="both"/>
              <w:rPr>
                <w:rFonts w:ascii="Cambria" w:hAnsi="Cambria"/>
                <w:color w:val="000000"/>
                <w:sz w:val="20"/>
                <w:szCs w:val="20"/>
              </w:rPr>
            </w:pPr>
          </w:p>
          <w:p w14:paraId="41408A2B" w14:textId="77777777" w:rsidR="00825D71" w:rsidRPr="00A94EFD" w:rsidRDefault="00825D71" w:rsidP="00825D71">
            <w:pPr>
              <w:autoSpaceDE w:val="0"/>
              <w:autoSpaceDN w:val="0"/>
              <w:adjustRightInd w:val="0"/>
              <w:jc w:val="both"/>
              <w:rPr>
                <w:rFonts w:ascii="Cambria" w:hAnsi="Cambria"/>
                <w:color w:val="000000"/>
                <w:sz w:val="20"/>
                <w:szCs w:val="20"/>
              </w:rPr>
            </w:pPr>
          </w:p>
        </w:tc>
        <w:tc>
          <w:tcPr>
            <w:tcW w:w="2693" w:type="dxa"/>
          </w:tcPr>
          <w:p w14:paraId="64017420" w14:textId="77777777" w:rsidR="00825D71" w:rsidRPr="00A94EFD" w:rsidRDefault="00825D71" w:rsidP="00825D71">
            <w:pPr>
              <w:autoSpaceDE w:val="0"/>
              <w:autoSpaceDN w:val="0"/>
              <w:adjustRightInd w:val="0"/>
              <w:jc w:val="both"/>
              <w:rPr>
                <w:rFonts w:ascii="Cambria" w:hAnsi="Cambria" w:cs="Cambria"/>
                <w:color w:val="000000"/>
                <w:sz w:val="20"/>
              </w:rPr>
            </w:pPr>
            <w:r w:rsidRPr="00A94EFD">
              <w:rPr>
                <w:rFonts w:ascii="Cambria" w:hAnsi="Cambria" w:cs="Cambria"/>
                <w:color w:val="000000"/>
                <w:sz w:val="20"/>
              </w:rPr>
              <w:t xml:space="preserve">Indicatif d’appel : </w:t>
            </w:r>
          </w:p>
          <w:p w14:paraId="26D0EE08" w14:textId="77777777" w:rsidR="00825D71" w:rsidRPr="00A94EFD" w:rsidRDefault="00825D71" w:rsidP="00825D71">
            <w:pPr>
              <w:autoSpaceDE w:val="0"/>
              <w:autoSpaceDN w:val="0"/>
              <w:adjustRightInd w:val="0"/>
              <w:jc w:val="both"/>
              <w:rPr>
                <w:rFonts w:ascii="Cambria" w:hAnsi="Cambria"/>
                <w:color w:val="000000"/>
                <w:sz w:val="20"/>
                <w:szCs w:val="20"/>
              </w:rPr>
            </w:pPr>
          </w:p>
          <w:p w14:paraId="468B12C7" w14:textId="77777777" w:rsidR="000659F6" w:rsidRPr="00A94EFD" w:rsidRDefault="000659F6" w:rsidP="00825D71">
            <w:pPr>
              <w:autoSpaceDE w:val="0"/>
              <w:autoSpaceDN w:val="0"/>
              <w:adjustRightInd w:val="0"/>
              <w:jc w:val="both"/>
              <w:rPr>
                <w:rFonts w:ascii="Cambria" w:hAnsi="Cambria"/>
                <w:color w:val="000000"/>
                <w:sz w:val="20"/>
                <w:szCs w:val="20"/>
              </w:rPr>
            </w:pPr>
          </w:p>
          <w:p w14:paraId="38486CCB" w14:textId="77777777" w:rsidR="00825D71" w:rsidRPr="00A94EFD" w:rsidRDefault="00825D71" w:rsidP="00825D71">
            <w:pPr>
              <w:autoSpaceDE w:val="0"/>
              <w:autoSpaceDN w:val="0"/>
              <w:adjustRightInd w:val="0"/>
              <w:jc w:val="both"/>
              <w:rPr>
                <w:rFonts w:ascii="Cambria" w:hAnsi="Cambria"/>
                <w:color w:val="000000"/>
                <w:sz w:val="20"/>
                <w:szCs w:val="20"/>
              </w:rPr>
            </w:pPr>
            <w:r w:rsidRPr="00A94EFD">
              <w:rPr>
                <w:rFonts w:ascii="Cambria" w:hAnsi="Cambria" w:cs="Cambria"/>
                <w:color w:val="000000"/>
                <w:sz w:val="20"/>
              </w:rPr>
              <w:t>Indicatif d’appel :</w:t>
            </w:r>
          </w:p>
        </w:tc>
        <w:tc>
          <w:tcPr>
            <w:tcW w:w="2410" w:type="dxa"/>
          </w:tcPr>
          <w:p w14:paraId="4D8270F3" w14:textId="77777777" w:rsidR="00825D71" w:rsidRPr="00A94EFD" w:rsidRDefault="00825D71" w:rsidP="00825D71">
            <w:pPr>
              <w:autoSpaceDE w:val="0"/>
              <w:autoSpaceDN w:val="0"/>
              <w:adjustRightInd w:val="0"/>
              <w:jc w:val="both"/>
              <w:rPr>
                <w:rFonts w:ascii="Cambria" w:hAnsi="Cambria" w:cs="Cambria"/>
                <w:color w:val="000000"/>
                <w:sz w:val="20"/>
              </w:rPr>
            </w:pPr>
            <w:r w:rsidRPr="00A94EFD">
              <w:rPr>
                <w:rFonts w:ascii="Cambria" w:hAnsi="Cambria" w:cs="Cambria"/>
                <w:color w:val="000000"/>
                <w:sz w:val="20"/>
              </w:rPr>
              <w:t xml:space="preserve">Pavillon : </w:t>
            </w:r>
          </w:p>
          <w:p w14:paraId="203405E0" w14:textId="77777777" w:rsidR="00825D71" w:rsidRPr="00A94EFD" w:rsidRDefault="00825D71" w:rsidP="00825D71">
            <w:pPr>
              <w:autoSpaceDE w:val="0"/>
              <w:autoSpaceDN w:val="0"/>
              <w:adjustRightInd w:val="0"/>
              <w:jc w:val="both"/>
              <w:rPr>
                <w:rFonts w:ascii="Cambria" w:hAnsi="Cambria"/>
                <w:color w:val="000000"/>
                <w:sz w:val="20"/>
                <w:szCs w:val="20"/>
              </w:rPr>
            </w:pPr>
          </w:p>
          <w:p w14:paraId="4E89B185" w14:textId="77777777" w:rsidR="000659F6" w:rsidRPr="00A94EFD" w:rsidRDefault="000659F6" w:rsidP="00825D71">
            <w:pPr>
              <w:autoSpaceDE w:val="0"/>
              <w:autoSpaceDN w:val="0"/>
              <w:adjustRightInd w:val="0"/>
              <w:jc w:val="both"/>
              <w:rPr>
                <w:rFonts w:ascii="Cambria" w:hAnsi="Cambria"/>
                <w:color w:val="000000"/>
                <w:sz w:val="20"/>
                <w:szCs w:val="20"/>
              </w:rPr>
            </w:pPr>
          </w:p>
          <w:p w14:paraId="06D235ED" w14:textId="77777777" w:rsidR="00825D71" w:rsidRPr="00A94EFD" w:rsidRDefault="00825D71" w:rsidP="00825D71">
            <w:pPr>
              <w:autoSpaceDE w:val="0"/>
              <w:autoSpaceDN w:val="0"/>
              <w:adjustRightInd w:val="0"/>
              <w:jc w:val="both"/>
              <w:rPr>
                <w:rFonts w:ascii="Cambria" w:hAnsi="Cambria"/>
                <w:color w:val="000000"/>
                <w:sz w:val="20"/>
                <w:szCs w:val="20"/>
              </w:rPr>
            </w:pPr>
            <w:r w:rsidRPr="00A94EFD">
              <w:rPr>
                <w:rFonts w:ascii="Cambria" w:hAnsi="Cambria" w:cs="Cambria"/>
                <w:color w:val="000000"/>
                <w:sz w:val="20"/>
              </w:rPr>
              <w:t>Pavillon :</w:t>
            </w:r>
          </w:p>
        </w:tc>
        <w:tc>
          <w:tcPr>
            <w:tcW w:w="2508" w:type="dxa"/>
          </w:tcPr>
          <w:p w14:paraId="496B6684" w14:textId="77777777" w:rsidR="00825D71" w:rsidRPr="00A94EFD" w:rsidRDefault="00825D71" w:rsidP="00825D71">
            <w:pPr>
              <w:autoSpaceDE w:val="0"/>
              <w:autoSpaceDN w:val="0"/>
              <w:adjustRightInd w:val="0"/>
              <w:jc w:val="both"/>
              <w:rPr>
                <w:rFonts w:ascii="Cambria" w:hAnsi="Cambria" w:cs="Cambria"/>
                <w:color w:val="000000"/>
                <w:sz w:val="20"/>
              </w:rPr>
            </w:pPr>
            <w:r w:rsidRPr="00A94EFD">
              <w:rPr>
                <w:rFonts w:ascii="Cambria" w:hAnsi="Cambria" w:cs="Cambria"/>
                <w:color w:val="000000"/>
                <w:sz w:val="20"/>
              </w:rPr>
              <w:t xml:space="preserve">Nº registre ICCAT : </w:t>
            </w:r>
          </w:p>
          <w:p w14:paraId="3848B03E" w14:textId="77777777" w:rsidR="00825D71" w:rsidRPr="00A94EFD" w:rsidRDefault="00825D71" w:rsidP="00825D71">
            <w:pPr>
              <w:autoSpaceDE w:val="0"/>
              <w:autoSpaceDN w:val="0"/>
              <w:adjustRightInd w:val="0"/>
              <w:jc w:val="both"/>
              <w:rPr>
                <w:rFonts w:ascii="Cambria" w:hAnsi="Cambria" w:cs="Cambria"/>
                <w:color w:val="000000"/>
                <w:sz w:val="20"/>
              </w:rPr>
            </w:pPr>
          </w:p>
          <w:p w14:paraId="36295D8C" w14:textId="77777777" w:rsidR="000659F6" w:rsidRPr="00A94EFD" w:rsidRDefault="000659F6" w:rsidP="00825D71">
            <w:pPr>
              <w:autoSpaceDE w:val="0"/>
              <w:autoSpaceDN w:val="0"/>
              <w:adjustRightInd w:val="0"/>
              <w:jc w:val="both"/>
              <w:rPr>
                <w:rFonts w:ascii="Cambria" w:hAnsi="Cambria" w:cs="Cambria"/>
                <w:color w:val="000000"/>
                <w:sz w:val="20"/>
              </w:rPr>
            </w:pPr>
          </w:p>
          <w:p w14:paraId="579E0FA4" w14:textId="77777777" w:rsidR="00825D71" w:rsidRPr="00A94EFD" w:rsidRDefault="00825D71" w:rsidP="00825D71">
            <w:pPr>
              <w:autoSpaceDE w:val="0"/>
              <w:autoSpaceDN w:val="0"/>
              <w:adjustRightInd w:val="0"/>
              <w:jc w:val="both"/>
              <w:rPr>
                <w:rFonts w:ascii="Cambria" w:hAnsi="Cambria"/>
                <w:color w:val="000000"/>
                <w:sz w:val="20"/>
                <w:szCs w:val="20"/>
              </w:rPr>
            </w:pPr>
            <w:r w:rsidRPr="00A94EFD">
              <w:rPr>
                <w:rFonts w:ascii="Cambria" w:hAnsi="Cambria" w:cs="Cambria"/>
                <w:color w:val="000000"/>
                <w:sz w:val="20"/>
              </w:rPr>
              <w:t>Nº registre ICCAT :</w:t>
            </w:r>
          </w:p>
        </w:tc>
        <w:tc>
          <w:tcPr>
            <w:tcW w:w="3020" w:type="dxa"/>
          </w:tcPr>
          <w:p w14:paraId="65CAED9A" w14:textId="77777777" w:rsidR="00825D71" w:rsidRPr="00A94EFD" w:rsidRDefault="00825D71" w:rsidP="00825D71">
            <w:pPr>
              <w:autoSpaceDE w:val="0"/>
              <w:autoSpaceDN w:val="0"/>
              <w:adjustRightInd w:val="0"/>
              <w:jc w:val="both"/>
              <w:rPr>
                <w:rFonts w:ascii="Cambria" w:hAnsi="Cambria"/>
                <w:color w:val="000000"/>
                <w:sz w:val="20"/>
                <w:szCs w:val="20"/>
              </w:rPr>
            </w:pPr>
            <w:r w:rsidRPr="00A94EFD">
              <w:rPr>
                <w:rFonts w:ascii="Cambria" w:hAnsi="Cambria"/>
                <w:color w:val="000000"/>
                <w:sz w:val="20"/>
                <w:szCs w:val="20"/>
              </w:rPr>
              <w:t>Nom de la ferme de destination :</w:t>
            </w:r>
          </w:p>
          <w:p w14:paraId="350A23C8" w14:textId="77777777" w:rsidR="00825D71" w:rsidRPr="00A94EFD" w:rsidRDefault="00825D71" w:rsidP="00825D71">
            <w:pPr>
              <w:autoSpaceDE w:val="0"/>
              <w:autoSpaceDN w:val="0"/>
              <w:adjustRightInd w:val="0"/>
              <w:jc w:val="both"/>
              <w:rPr>
                <w:rFonts w:ascii="Cambria" w:hAnsi="Cambria"/>
                <w:color w:val="000000"/>
                <w:sz w:val="20"/>
                <w:szCs w:val="20"/>
              </w:rPr>
            </w:pPr>
          </w:p>
          <w:p w14:paraId="6D188433" w14:textId="77777777" w:rsidR="000659F6" w:rsidRPr="00A94EFD" w:rsidRDefault="000659F6" w:rsidP="00825D71">
            <w:pPr>
              <w:autoSpaceDE w:val="0"/>
              <w:autoSpaceDN w:val="0"/>
              <w:adjustRightInd w:val="0"/>
              <w:jc w:val="both"/>
              <w:rPr>
                <w:rFonts w:ascii="Cambria" w:hAnsi="Cambria"/>
                <w:color w:val="000000"/>
                <w:sz w:val="20"/>
                <w:szCs w:val="20"/>
              </w:rPr>
            </w:pPr>
          </w:p>
          <w:p w14:paraId="610B8CA4" w14:textId="77777777" w:rsidR="00825D71" w:rsidRPr="00A94EFD" w:rsidRDefault="00825D71" w:rsidP="00825D71">
            <w:pPr>
              <w:autoSpaceDE w:val="0"/>
              <w:autoSpaceDN w:val="0"/>
              <w:adjustRightInd w:val="0"/>
              <w:jc w:val="both"/>
              <w:rPr>
                <w:rFonts w:ascii="Cambria" w:hAnsi="Cambria"/>
                <w:color w:val="000000"/>
                <w:sz w:val="20"/>
                <w:szCs w:val="20"/>
              </w:rPr>
            </w:pPr>
            <w:r w:rsidRPr="00A94EFD">
              <w:rPr>
                <w:rFonts w:ascii="Cambria" w:hAnsi="Cambria" w:cs="Cambria"/>
                <w:color w:val="000000"/>
                <w:sz w:val="20"/>
              </w:rPr>
              <w:t>Nº registre ICCAT :</w:t>
            </w:r>
          </w:p>
        </w:tc>
      </w:tr>
      <w:tr w:rsidR="00825D71" w:rsidRPr="00A94EFD" w14:paraId="196A0709" w14:textId="77777777" w:rsidTr="00AD7A72">
        <w:trPr>
          <w:trHeight w:val="91"/>
          <w:jc w:val="center"/>
        </w:trPr>
        <w:tc>
          <w:tcPr>
            <w:tcW w:w="3823" w:type="dxa"/>
          </w:tcPr>
          <w:p w14:paraId="34B4A3FF" w14:textId="77777777" w:rsidR="00825D71" w:rsidRPr="00A94EFD" w:rsidRDefault="00825D71" w:rsidP="00825D71">
            <w:pPr>
              <w:autoSpaceDE w:val="0"/>
              <w:autoSpaceDN w:val="0"/>
              <w:adjustRightInd w:val="0"/>
              <w:jc w:val="both"/>
              <w:rPr>
                <w:rFonts w:ascii="Cambria" w:hAnsi="Cambria"/>
                <w:color w:val="000000"/>
                <w:sz w:val="20"/>
                <w:szCs w:val="20"/>
              </w:rPr>
            </w:pPr>
            <w:r w:rsidRPr="00A94EFD">
              <w:rPr>
                <w:rFonts w:ascii="Cambria" w:hAnsi="Cambria" w:cs="Cambria"/>
                <w:color w:val="000000"/>
                <w:sz w:val="20"/>
              </w:rPr>
              <w:t xml:space="preserve">Nº autorisation de transfert : </w:t>
            </w:r>
          </w:p>
        </w:tc>
        <w:tc>
          <w:tcPr>
            <w:tcW w:w="2693" w:type="dxa"/>
          </w:tcPr>
          <w:p w14:paraId="11044B9A" w14:textId="77777777" w:rsidR="00825D71" w:rsidRPr="00A94EFD" w:rsidRDefault="00825D71" w:rsidP="00825D71">
            <w:pPr>
              <w:autoSpaceDE w:val="0"/>
              <w:autoSpaceDN w:val="0"/>
              <w:adjustRightInd w:val="0"/>
              <w:jc w:val="both"/>
              <w:rPr>
                <w:rFonts w:ascii="Cambria" w:hAnsi="Cambria"/>
                <w:color w:val="000000"/>
                <w:sz w:val="20"/>
                <w:szCs w:val="20"/>
              </w:rPr>
            </w:pPr>
            <w:r w:rsidRPr="00A94EFD">
              <w:rPr>
                <w:rFonts w:ascii="Cambria" w:hAnsi="Cambria" w:cs="Cambria"/>
                <w:color w:val="000000"/>
                <w:sz w:val="20"/>
              </w:rPr>
              <w:t xml:space="preserve">Identification externe : </w:t>
            </w:r>
          </w:p>
        </w:tc>
        <w:tc>
          <w:tcPr>
            <w:tcW w:w="2410" w:type="dxa"/>
          </w:tcPr>
          <w:p w14:paraId="6CD4FDE0" w14:textId="77777777" w:rsidR="00825D71" w:rsidRPr="00A94EFD" w:rsidRDefault="00825D71" w:rsidP="00825D71">
            <w:pPr>
              <w:autoSpaceDE w:val="0"/>
              <w:autoSpaceDN w:val="0"/>
              <w:adjustRightInd w:val="0"/>
              <w:jc w:val="both"/>
              <w:rPr>
                <w:rFonts w:ascii="Cambria" w:hAnsi="Cambria" w:cs="Cambria"/>
                <w:color w:val="000000"/>
                <w:sz w:val="20"/>
              </w:rPr>
            </w:pPr>
            <w:r w:rsidRPr="00A94EFD">
              <w:rPr>
                <w:rFonts w:ascii="Cambria" w:hAnsi="Cambria" w:cs="Cambria"/>
                <w:color w:val="000000"/>
                <w:sz w:val="20"/>
              </w:rPr>
              <w:t xml:space="preserve">Nº de cage donatrice : </w:t>
            </w:r>
          </w:p>
          <w:p w14:paraId="421C7DA6" w14:textId="77777777" w:rsidR="00825D71" w:rsidRPr="00A94EFD" w:rsidRDefault="00825D71" w:rsidP="00825D71">
            <w:pPr>
              <w:autoSpaceDE w:val="0"/>
              <w:autoSpaceDN w:val="0"/>
              <w:adjustRightInd w:val="0"/>
              <w:jc w:val="both"/>
              <w:rPr>
                <w:rFonts w:ascii="Cambria" w:hAnsi="Cambria" w:cs="Cambria"/>
                <w:color w:val="000000"/>
                <w:sz w:val="20"/>
              </w:rPr>
            </w:pPr>
          </w:p>
          <w:p w14:paraId="1588E586" w14:textId="77777777" w:rsidR="000659F6" w:rsidRPr="00A94EFD" w:rsidRDefault="000659F6" w:rsidP="00825D71">
            <w:pPr>
              <w:autoSpaceDE w:val="0"/>
              <w:autoSpaceDN w:val="0"/>
              <w:adjustRightInd w:val="0"/>
              <w:jc w:val="both"/>
              <w:rPr>
                <w:rFonts w:ascii="Cambria" w:hAnsi="Cambria" w:cs="Cambria"/>
                <w:color w:val="000000"/>
                <w:sz w:val="20"/>
              </w:rPr>
            </w:pPr>
          </w:p>
          <w:p w14:paraId="46EE6C04" w14:textId="77777777" w:rsidR="00825D71" w:rsidRPr="00A94EFD" w:rsidRDefault="00825D71" w:rsidP="00825D71">
            <w:pPr>
              <w:autoSpaceDE w:val="0"/>
              <w:autoSpaceDN w:val="0"/>
              <w:adjustRightInd w:val="0"/>
              <w:rPr>
                <w:rFonts w:ascii="Cambria" w:hAnsi="Cambria" w:cs="Cambria"/>
                <w:color w:val="000000"/>
                <w:sz w:val="20"/>
                <w:szCs w:val="20"/>
              </w:rPr>
            </w:pPr>
            <w:r w:rsidRPr="00A94EFD">
              <w:rPr>
                <w:rFonts w:ascii="Cambria" w:hAnsi="Cambria" w:cs="Cambria"/>
                <w:color w:val="000000"/>
                <w:sz w:val="20"/>
                <w:szCs w:val="20"/>
              </w:rPr>
              <w:t>Nº de cage réceptrice :</w:t>
            </w:r>
          </w:p>
          <w:p w14:paraId="3B8264D2" w14:textId="77777777" w:rsidR="000659F6" w:rsidRPr="00A94EFD" w:rsidRDefault="000659F6" w:rsidP="00825D71">
            <w:pPr>
              <w:autoSpaceDE w:val="0"/>
              <w:autoSpaceDN w:val="0"/>
              <w:adjustRightInd w:val="0"/>
              <w:rPr>
                <w:rFonts w:ascii="Cambria" w:hAnsi="Cambria" w:cs="Cambria"/>
                <w:color w:val="000000"/>
                <w:sz w:val="20"/>
                <w:szCs w:val="20"/>
              </w:rPr>
            </w:pPr>
          </w:p>
          <w:p w14:paraId="5A0D2C22" w14:textId="77777777" w:rsidR="000659F6" w:rsidRPr="00A94EFD" w:rsidRDefault="000659F6" w:rsidP="00825D71">
            <w:pPr>
              <w:autoSpaceDE w:val="0"/>
              <w:autoSpaceDN w:val="0"/>
              <w:adjustRightInd w:val="0"/>
              <w:rPr>
                <w:rFonts w:ascii="Cambria" w:hAnsi="Cambria"/>
                <w:color w:val="000000"/>
                <w:sz w:val="20"/>
                <w:szCs w:val="20"/>
              </w:rPr>
            </w:pPr>
          </w:p>
        </w:tc>
        <w:tc>
          <w:tcPr>
            <w:tcW w:w="5528" w:type="dxa"/>
            <w:gridSpan w:val="2"/>
          </w:tcPr>
          <w:p w14:paraId="46630498" w14:textId="0CF0D91D" w:rsidR="00825D71" w:rsidRPr="00A94EFD" w:rsidRDefault="00825D71" w:rsidP="00825D71">
            <w:pPr>
              <w:autoSpaceDE w:val="0"/>
              <w:autoSpaceDN w:val="0"/>
              <w:adjustRightInd w:val="0"/>
              <w:jc w:val="both"/>
              <w:rPr>
                <w:rFonts w:ascii="Cambria" w:hAnsi="Cambria"/>
                <w:color w:val="000000"/>
                <w:sz w:val="20"/>
                <w:szCs w:val="20"/>
              </w:rPr>
            </w:pPr>
            <w:r w:rsidRPr="00A94EFD">
              <w:rPr>
                <w:rFonts w:ascii="Cambria" w:hAnsi="Cambria" w:cs="Cambria"/>
                <w:color w:val="000000"/>
                <w:sz w:val="20"/>
              </w:rPr>
              <w:t xml:space="preserve">Nom et signature du capitaine du navire </w:t>
            </w:r>
            <w:r w:rsidR="00256FDB" w:rsidRPr="00A94EFD">
              <w:rPr>
                <w:rFonts w:ascii="Cambria" w:hAnsi="Cambria" w:cs="Cambria"/>
                <w:color w:val="000000"/>
                <w:sz w:val="20"/>
              </w:rPr>
              <w:t>donateur</w:t>
            </w:r>
            <w:r w:rsidRPr="00A94EFD">
              <w:rPr>
                <w:rFonts w:ascii="Cambria" w:hAnsi="Cambria" w:cs="Cambria"/>
                <w:color w:val="000000"/>
                <w:sz w:val="20"/>
              </w:rPr>
              <w:t> :</w:t>
            </w:r>
          </w:p>
          <w:p w14:paraId="5FB418CD" w14:textId="77777777" w:rsidR="00825D71" w:rsidRPr="00A94EFD" w:rsidRDefault="00825D71" w:rsidP="00825D71">
            <w:pPr>
              <w:autoSpaceDE w:val="0"/>
              <w:autoSpaceDN w:val="0"/>
              <w:adjustRightInd w:val="0"/>
              <w:jc w:val="both"/>
              <w:rPr>
                <w:rFonts w:ascii="Cambria" w:hAnsi="Cambria"/>
                <w:color w:val="000000"/>
                <w:sz w:val="20"/>
                <w:szCs w:val="20"/>
              </w:rPr>
            </w:pPr>
          </w:p>
          <w:p w14:paraId="285DA386" w14:textId="77777777" w:rsidR="000659F6" w:rsidRPr="00A94EFD" w:rsidRDefault="000659F6" w:rsidP="00825D71">
            <w:pPr>
              <w:autoSpaceDE w:val="0"/>
              <w:autoSpaceDN w:val="0"/>
              <w:adjustRightInd w:val="0"/>
              <w:jc w:val="both"/>
              <w:rPr>
                <w:rFonts w:ascii="Cambria" w:hAnsi="Cambria"/>
                <w:color w:val="000000"/>
                <w:sz w:val="20"/>
                <w:szCs w:val="20"/>
              </w:rPr>
            </w:pPr>
          </w:p>
          <w:p w14:paraId="1B286BA8" w14:textId="77777777" w:rsidR="00825D71" w:rsidRPr="00A94EFD" w:rsidRDefault="00825D71" w:rsidP="00825D71">
            <w:pPr>
              <w:autoSpaceDE w:val="0"/>
              <w:autoSpaceDN w:val="0"/>
              <w:adjustRightInd w:val="0"/>
              <w:jc w:val="both"/>
              <w:rPr>
                <w:rFonts w:ascii="Cambria" w:hAnsi="Cambria" w:cs="Cambria"/>
                <w:color w:val="000000"/>
                <w:sz w:val="20"/>
              </w:rPr>
            </w:pPr>
            <w:r w:rsidRPr="00A94EFD">
              <w:rPr>
                <w:rFonts w:ascii="Cambria" w:hAnsi="Cambria" w:cs="Cambria"/>
                <w:color w:val="000000"/>
                <w:sz w:val="20"/>
              </w:rPr>
              <w:t>Nom et signature du capitaine du navire récepteur :</w:t>
            </w:r>
          </w:p>
          <w:p w14:paraId="2680BDB0" w14:textId="77777777" w:rsidR="000659F6" w:rsidRPr="00A94EFD" w:rsidRDefault="000659F6" w:rsidP="00825D71">
            <w:pPr>
              <w:autoSpaceDE w:val="0"/>
              <w:autoSpaceDN w:val="0"/>
              <w:adjustRightInd w:val="0"/>
              <w:jc w:val="both"/>
              <w:rPr>
                <w:rFonts w:ascii="Cambria" w:hAnsi="Cambria" w:cs="Cambria"/>
                <w:color w:val="000000"/>
                <w:sz w:val="20"/>
              </w:rPr>
            </w:pPr>
          </w:p>
          <w:p w14:paraId="78B6D72E" w14:textId="77777777" w:rsidR="00825D71" w:rsidRPr="00A94EFD" w:rsidRDefault="00825D71" w:rsidP="00825D71">
            <w:pPr>
              <w:autoSpaceDE w:val="0"/>
              <w:autoSpaceDN w:val="0"/>
              <w:adjustRightInd w:val="0"/>
              <w:jc w:val="both"/>
              <w:rPr>
                <w:rFonts w:ascii="Cambria" w:hAnsi="Cambria"/>
                <w:color w:val="000000"/>
                <w:sz w:val="20"/>
                <w:szCs w:val="20"/>
              </w:rPr>
            </w:pPr>
          </w:p>
        </w:tc>
      </w:tr>
      <w:tr w:rsidR="00825D71" w:rsidRPr="00A94EFD" w14:paraId="4B766D2E" w14:textId="77777777" w:rsidTr="00AD7A72">
        <w:trPr>
          <w:trHeight w:val="91"/>
          <w:jc w:val="center"/>
        </w:trPr>
        <w:tc>
          <w:tcPr>
            <w:tcW w:w="6516" w:type="dxa"/>
            <w:gridSpan w:val="2"/>
          </w:tcPr>
          <w:p w14:paraId="139C998C" w14:textId="77777777" w:rsidR="00825D71" w:rsidRPr="00A94EFD" w:rsidRDefault="00825D71" w:rsidP="00825D71">
            <w:pPr>
              <w:autoSpaceDE w:val="0"/>
              <w:autoSpaceDN w:val="0"/>
              <w:adjustRightInd w:val="0"/>
              <w:jc w:val="both"/>
              <w:rPr>
                <w:rFonts w:ascii="Cambria" w:hAnsi="Cambria" w:cs="Cambria"/>
                <w:color w:val="000000"/>
                <w:sz w:val="20"/>
              </w:rPr>
            </w:pPr>
            <w:r w:rsidRPr="00A94EFD">
              <w:rPr>
                <w:rFonts w:ascii="Cambria" w:hAnsi="Cambria" w:cs="Cambria"/>
                <w:color w:val="000000"/>
                <w:sz w:val="20"/>
              </w:rPr>
              <w:t xml:space="preserve">Nbre de spécimens transférés et poids estimé (kg) </w:t>
            </w:r>
            <w:r w:rsidRPr="00A94EFD">
              <w:rPr>
                <w:rFonts w:ascii="Cambria" w:hAnsi="Cambria" w:cs="Cambria"/>
                <w:color w:val="000000"/>
                <w:sz w:val="20"/>
                <w:vertAlign w:val="superscript"/>
              </w:rPr>
              <w:t>(4</w:t>
            </w:r>
            <w:proofErr w:type="gramStart"/>
            <w:r w:rsidRPr="00A94EFD">
              <w:rPr>
                <w:rFonts w:ascii="Cambria" w:hAnsi="Cambria" w:cs="Cambria"/>
                <w:color w:val="000000"/>
                <w:sz w:val="20"/>
                <w:vertAlign w:val="superscript"/>
              </w:rPr>
              <w:t>)</w:t>
            </w:r>
            <w:r w:rsidRPr="00A94EFD">
              <w:rPr>
                <w:rFonts w:ascii="Cambria" w:hAnsi="Cambria" w:cs="Cambria"/>
                <w:color w:val="000000"/>
                <w:sz w:val="20"/>
              </w:rPr>
              <w:t>:</w:t>
            </w:r>
            <w:proofErr w:type="gramEnd"/>
          </w:p>
          <w:p w14:paraId="1DB46CED" w14:textId="77777777" w:rsidR="000659F6" w:rsidRPr="00A94EFD" w:rsidRDefault="000659F6" w:rsidP="00825D71">
            <w:pPr>
              <w:autoSpaceDE w:val="0"/>
              <w:autoSpaceDN w:val="0"/>
              <w:adjustRightInd w:val="0"/>
              <w:jc w:val="both"/>
              <w:rPr>
                <w:rFonts w:ascii="Cambria" w:hAnsi="Cambria" w:cs="Cambria"/>
                <w:color w:val="000000"/>
                <w:sz w:val="20"/>
              </w:rPr>
            </w:pPr>
          </w:p>
          <w:p w14:paraId="79BB48F4" w14:textId="77777777" w:rsidR="00825D71" w:rsidRPr="00A94EFD" w:rsidRDefault="00825D71" w:rsidP="00825D71">
            <w:pPr>
              <w:autoSpaceDE w:val="0"/>
              <w:autoSpaceDN w:val="0"/>
              <w:adjustRightInd w:val="0"/>
              <w:jc w:val="both"/>
              <w:rPr>
                <w:rFonts w:ascii="Cambria" w:hAnsi="Cambria" w:cs="Cambria"/>
                <w:color w:val="000000"/>
                <w:sz w:val="20"/>
                <w:szCs w:val="20"/>
              </w:rPr>
            </w:pPr>
            <w:r w:rsidRPr="00A94EFD">
              <w:rPr>
                <w:rFonts w:ascii="Cambria" w:hAnsi="Cambria" w:cs="Cambria"/>
                <w:color w:val="000000"/>
                <w:sz w:val="20"/>
                <w:szCs w:val="20"/>
              </w:rPr>
              <w:t>Transfert ultérieur :</w:t>
            </w:r>
          </w:p>
          <w:p w14:paraId="4296ADA3" w14:textId="77777777" w:rsidR="000659F6" w:rsidRPr="00A94EFD" w:rsidRDefault="000659F6" w:rsidP="00825D71">
            <w:pPr>
              <w:autoSpaceDE w:val="0"/>
              <w:autoSpaceDN w:val="0"/>
              <w:adjustRightInd w:val="0"/>
              <w:jc w:val="both"/>
              <w:rPr>
                <w:rFonts w:ascii="Cambria" w:hAnsi="Cambria"/>
                <w:color w:val="000000"/>
                <w:sz w:val="20"/>
                <w:szCs w:val="20"/>
              </w:rPr>
            </w:pPr>
          </w:p>
          <w:p w14:paraId="20EAA238" w14:textId="77777777" w:rsidR="00825D71" w:rsidRPr="00A94EFD" w:rsidRDefault="00825D71" w:rsidP="00825D71">
            <w:pPr>
              <w:autoSpaceDE w:val="0"/>
              <w:autoSpaceDN w:val="0"/>
              <w:adjustRightInd w:val="0"/>
              <w:jc w:val="both"/>
              <w:rPr>
                <w:rFonts w:ascii="Cambria" w:hAnsi="Cambria" w:cs="Cambria"/>
                <w:color w:val="000000"/>
                <w:sz w:val="20"/>
                <w:szCs w:val="20"/>
              </w:rPr>
            </w:pPr>
            <w:r w:rsidRPr="00A94EFD">
              <w:rPr>
                <w:rFonts w:ascii="Cambria" w:hAnsi="Cambria" w:cs="Cambria"/>
                <w:color w:val="000000"/>
                <w:sz w:val="20"/>
                <w:szCs w:val="20"/>
              </w:rPr>
              <w:t>Transfert volontaire :</w:t>
            </w:r>
          </w:p>
          <w:p w14:paraId="19B4848E" w14:textId="77777777" w:rsidR="000659F6" w:rsidRPr="00A94EFD" w:rsidRDefault="000659F6" w:rsidP="00825D71">
            <w:pPr>
              <w:autoSpaceDE w:val="0"/>
              <w:autoSpaceDN w:val="0"/>
              <w:adjustRightInd w:val="0"/>
              <w:jc w:val="both"/>
              <w:rPr>
                <w:rFonts w:ascii="Cambria" w:hAnsi="Cambria"/>
                <w:color w:val="000000"/>
                <w:sz w:val="20"/>
                <w:szCs w:val="20"/>
              </w:rPr>
            </w:pPr>
          </w:p>
          <w:p w14:paraId="645DEF45" w14:textId="77777777" w:rsidR="00825D71" w:rsidRPr="00A94EFD" w:rsidRDefault="00825D71" w:rsidP="00825D71">
            <w:pPr>
              <w:autoSpaceDE w:val="0"/>
              <w:autoSpaceDN w:val="0"/>
              <w:adjustRightInd w:val="0"/>
              <w:jc w:val="both"/>
              <w:rPr>
                <w:rFonts w:ascii="Cambria" w:hAnsi="Cambria" w:cs="Cambria"/>
                <w:color w:val="000000"/>
                <w:sz w:val="20"/>
                <w:szCs w:val="20"/>
              </w:rPr>
            </w:pPr>
            <w:r w:rsidRPr="00A94EFD">
              <w:rPr>
                <w:rFonts w:ascii="Cambria" w:hAnsi="Cambria" w:cs="Cambria"/>
                <w:color w:val="000000"/>
                <w:sz w:val="20"/>
                <w:szCs w:val="20"/>
              </w:rPr>
              <w:t>Transfert de contrôle :</w:t>
            </w:r>
          </w:p>
          <w:p w14:paraId="70E1D59B" w14:textId="77777777" w:rsidR="000659F6" w:rsidRPr="00A94EFD" w:rsidRDefault="000659F6" w:rsidP="00825D71">
            <w:pPr>
              <w:autoSpaceDE w:val="0"/>
              <w:autoSpaceDN w:val="0"/>
              <w:adjustRightInd w:val="0"/>
              <w:jc w:val="both"/>
              <w:rPr>
                <w:rFonts w:ascii="Cambria" w:hAnsi="Cambria"/>
                <w:color w:val="000000"/>
                <w:sz w:val="20"/>
                <w:szCs w:val="20"/>
              </w:rPr>
            </w:pPr>
          </w:p>
          <w:p w14:paraId="02B11B5D" w14:textId="0D8F4D11" w:rsidR="00825D71" w:rsidRPr="00A94EFD" w:rsidRDefault="00825D71" w:rsidP="00825D71">
            <w:pPr>
              <w:autoSpaceDE w:val="0"/>
              <w:autoSpaceDN w:val="0"/>
              <w:adjustRightInd w:val="0"/>
              <w:jc w:val="both"/>
              <w:rPr>
                <w:rFonts w:ascii="Cambria" w:hAnsi="Cambria" w:cs="Cambria"/>
                <w:color w:val="000000"/>
                <w:sz w:val="20"/>
                <w:szCs w:val="20"/>
              </w:rPr>
            </w:pPr>
            <w:r w:rsidRPr="00A94EFD">
              <w:rPr>
                <w:rFonts w:ascii="Cambria" w:hAnsi="Cambria" w:cs="Cambria"/>
                <w:color w:val="000000"/>
                <w:sz w:val="20"/>
                <w:szCs w:val="20"/>
              </w:rPr>
              <w:t>Dans le cas de transfert volontaire ou de contrôle</w:t>
            </w:r>
            <w:r w:rsidR="00AD7A72" w:rsidRPr="00A94EFD">
              <w:rPr>
                <w:rFonts w:ascii="Cambria" w:hAnsi="Cambria" w:cs="Cambria"/>
                <w:color w:val="000000"/>
                <w:sz w:val="20"/>
                <w:szCs w:val="20"/>
              </w:rPr>
              <w:t> :</w:t>
            </w:r>
          </w:p>
          <w:p w14:paraId="1A04758D" w14:textId="77777777" w:rsidR="000659F6" w:rsidRPr="00A94EFD" w:rsidRDefault="000659F6" w:rsidP="00825D71">
            <w:pPr>
              <w:autoSpaceDE w:val="0"/>
              <w:autoSpaceDN w:val="0"/>
              <w:adjustRightInd w:val="0"/>
              <w:jc w:val="both"/>
              <w:rPr>
                <w:rFonts w:ascii="Cambria" w:hAnsi="Cambria"/>
                <w:color w:val="000000"/>
                <w:sz w:val="20"/>
                <w:szCs w:val="20"/>
              </w:rPr>
            </w:pPr>
          </w:p>
          <w:p w14:paraId="5F736479" w14:textId="77777777" w:rsidR="00825D71" w:rsidRPr="00A94EFD" w:rsidRDefault="00825D71" w:rsidP="00825D71">
            <w:pPr>
              <w:autoSpaceDE w:val="0"/>
              <w:autoSpaceDN w:val="0"/>
              <w:adjustRightInd w:val="0"/>
              <w:ind w:firstLineChars="50" w:firstLine="100"/>
              <w:jc w:val="both"/>
              <w:rPr>
                <w:rFonts w:ascii="Cambria" w:hAnsi="Cambria" w:cs="Cambria"/>
                <w:color w:val="000000"/>
                <w:sz w:val="20"/>
                <w:szCs w:val="20"/>
              </w:rPr>
            </w:pPr>
            <w:r w:rsidRPr="00A94EFD">
              <w:rPr>
                <w:rFonts w:ascii="Cambria" w:hAnsi="Cambria" w:cs="Cambria"/>
                <w:color w:val="000000"/>
                <w:sz w:val="20"/>
                <w:szCs w:val="20"/>
              </w:rPr>
              <w:t>i. Informations sur le remorqueur récepteur :</w:t>
            </w:r>
          </w:p>
          <w:p w14:paraId="02DDF6C2" w14:textId="77777777" w:rsidR="000659F6" w:rsidRPr="00A94EFD" w:rsidRDefault="000659F6" w:rsidP="00825D71">
            <w:pPr>
              <w:autoSpaceDE w:val="0"/>
              <w:autoSpaceDN w:val="0"/>
              <w:adjustRightInd w:val="0"/>
              <w:ind w:firstLineChars="50" w:firstLine="100"/>
              <w:jc w:val="both"/>
              <w:rPr>
                <w:rFonts w:ascii="Cambria" w:hAnsi="Cambria"/>
                <w:color w:val="000000"/>
                <w:sz w:val="20"/>
                <w:szCs w:val="20"/>
              </w:rPr>
            </w:pPr>
          </w:p>
          <w:p w14:paraId="68E25DCF" w14:textId="77777777" w:rsidR="00825D71" w:rsidRPr="00A94EFD" w:rsidRDefault="00825D71" w:rsidP="00825D71">
            <w:pPr>
              <w:autoSpaceDE w:val="0"/>
              <w:autoSpaceDN w:val="0"/>
              <w:adjustRightInd w:val="0"/>
              <w:ind w:firstLineChars="100" w:firstLine="200"/>
              <w:jc w:val="both"/>
              <w:rPr>
                <w:rFonts w:ascii="Cambria" w:hAnsi="Cambria" w:cs="Cambria"/>
                <w:color w:val="000000"/>
                <w:sz w:val="20"/>
                <w:szCs w:val="20"/>
              </w:rPr>
            </w:pPr>
            <w:r w:rsidRPr="00A94EFD">
              <w:rPr>
                <w:rFonts w:ascii="Cambria" w:hAnsi="Cambria" w:cs="Cambria"/>
                <w:color w:val="000000"/>
                <w:sz w:val="20"/>
                <w:szCs w:val="20"/>
              </w:rPr>
              <w:t>Nom :</w:t>
            </w:r>
          </w:p>
          <w:p w14:paraId="6BA6B062" w14:textId="77777777" w:rsidR="000659F6" w:rsidRPr="00A94EFD" w:rsidRDefault="000659F6" w:rsidP="00825D71">
            <w:pPr>
              <w:autoSpaceDE w:val="0"/>
              <w:autoSpaceDN w:val="0"/>
              <w:adjustRightInd w:val="0"/>
              <w:ind w:firstLineChars="100" w:firstLine="200"/>
              <w:jc w:val="both"/>
              <w:rPr>
                <w:rFonts w:ascii="Cambria" w:hAnsi="Cambria"/>
                <w:color w:val="000000"/>
                <w:sz w:val="20"/>
                <w:szCs w:val="20"/>
              </w:rPr>
            </w:pPr>
          </w:p>
          <w:p w14:paraId="4F35B59A" w14:textId="77777777" w:rsidR="00825D71" w:rsidRPr="00A94EFD" w:rsidRDefault="00825D71" w:rsidP="00825D71">
            <w:pPr>
              <w:autoSpaceDE w:val="0"/>
              <w:autoSpaceDN w:val="0"/>
              <w:adjustRightInd w:val="0"/>
              <w:ind w:firstLineChars="100" w:firstLine="200"/>
              <w:jc w:val="both"/>
              <w:rPr>
                <w:rFonts w:ascii="Cambria" w:hAnsi="Cambria" w:cs="Cambria"/>
                <w:color w:val="000000"/>
                <w:sz w:val="20"/>
                <w:szCs w:val="20"/>
              </w:rPr>
            </w:pPr>
            <w:r w:rsidRPr="00A94EFD">
              <w:rPr>
                <w:rFonts w:ascii="Cambria" w:hAnsi="Cambria" w:cs="Cambria"/>
                <w:color w:val="000000"/>
                <w:sz w:val="20"/>
                <w:szCs w:val="20"/>
              </w:rPr>
              <w:t>Pavillon :</w:t>
            </w:r>
          </w:p>
          <w:p w14:paraId="75A597EC" w14:textId="77777777" w:rsidR="000659F6" w:rsidRPr="00A94EFD" w:rsidRDefault="000659F6" w:rsidP="00825D71">
            <w:pPr>
              <w:autoSpaceDE w:val="0"/>
              <w:autoSpaceDN w:val="0"/>
              <w:adjustRightInd w:val="0"/>
              <w:ind w:firstLineChars="100" w:firstLine="200"/>
              <w:jc w:val="both"/>
              <w:rPr>
                <w:rFonts w:ascii="Cambria" w:hAnsi="Cambria"/>
                <w:color w:val="000000"/>
                <w:sz w:val="20"/>
                <w:szCs w:val="20"/>
              </w:rPr>
            </w:pPr>
          </w:p>
          <w:p w14:paraId="5A84A1E5" w14:textId="77777777" w:rsidR="00825D71" w:rsidRPr="00A94EFD" w:rsidRDefault="00825D71" w:rsidP="00825D71">
            <w:pPr>
              <w:autoSpaceDE w:val="0"/>
              <w:autoSpaceDN w:val="0"/>
              <w:adjustRightInd w:val="0"/>
              <w:ind w:firstLineChars="100" w:firstLine="200"/>
              <w:jc w:val="both"/>
              <w:rPr>
                <w:rFonts w:ascii="Cambria" w:hAnsi="Cambria" w:cs="Cambria"/>
                <w:color w:val="000000"/>
                <w:sz w:val="20"/>
                <w:szCs w:val="20"/>
              </w:rPr>
            </w:pPr>
            <w:r w:rsidRPr="00A94EFD">
              <w:rPr>
                <w:rFonts w:ascii="Cambria" w:hAnsi="Cambria" w:cs="Cambria"/>
                <w:color w:val="000000"/>
                <w:sz w:val="20"/>
                <w:szCs w:val="20"/>
              </w:rPr>
              <w:t>Nº registre ICCAT :</w:t>
            </w:r>
          </w:p>
          <w:p w14:paraId="7179A7A8" w14:textId="77777777" w:rsidR="000659F6" w:rsidRPr="00A94EFD" w:rsidRDefault="000659F6" w:rsidP="00825D71">
            <w:pPr>
              <w:autoSpaceDE w:val="0"/>
              <w:autoSpaceDN w:val="0"/>
              <w:adjustRightInd w:val="0"/>
              <w:ind w:firstLineChars="100" w:firstLine="200"/>
              <w:jc w:val="both"/>
              <w:rPr>
                <w:rFonts w:ascii="Cambria" w:hAnsi="Cambria"/>
                <w:color w:val="000000"/>
                <w:sz w:val="20"/>
                <w:szCs w:val="20"/>
              </w:rPr>
            </w:pPr>
          </w:p>
          <w:p w14:paraId="2D43BCF0" w14:textId="77777777" w:rsidR="00825D71" w:rsidRPr="00A94EFD" w:rsidRDefault="00825D71" w:rsidP="00825D71">
            <w:pPr>
              <w:autoSpaceDE w:val="0"/>
              <w:autoSpaceDN w:val="0"/>
              <w:adjustRightInd w:val="0"/>
              <w:ind w:firstLineChars="100" w:firstLine="200"/>
              <w:jc w:val="both"/>
              <w:rPr>
                <w:rFonts w:ascii="Cambria" w:hAnsi="Cambria" w:cs="Cambria"/>
                <w:color w:val="000000"/>
                <w:sz w:val="20"/>
                <w:szCs w:val="20"/>
              </w:rPr>
            </w:pPr>
            <w:r w:rsidRPr="00A94EFD">
              <w:rPr>
                <w:rFonts w:ascii="Cambria" w:hAnsi="Cambria" w:cs="Cambria"/>
                <w:color w:val="000000"/>
                <w:sz w:val="20"/>
                <w:szCs w:val="20"/>
              </w:rPr>
              <w:t>Identification externe :</w:t>
            </w:r>
          </w:p>
          <w:p w14:paraId="230CD795" w14:textId="77777777" w:rsidR="000659F6" w:rsidRPr="00A94EFD" w:rsidRDefault="000659F6" w:rsidP="00825D71">
            <w:pPr>
              <w:autoSpaceDE w:val="0"/>
              <w:autoSpaceDN w:val="0"/>
              <w:adjustRightInd w:val="0"/>
              <w:ind w:firstLineChars="100" w:firstLine="200"/>
              <w:jc w:val="both"/>
              <w:rPr>
                <w:rFonts w:ascii="Cambria" w:hAnsi="Cambria"/>
                <w:color w:val="000000"/>
                <w:sz w:val="20"/>
                <w:szCs w:val="20"/>
              </w:rPr>
            </w:pPr>
          </w:p>
          <w:p w14:paraId="1AB40880" w14:textId="77777777" w:rsidR="00825D71" w:rsidRPr="00A94EFD" w:rsidRDefault="00825D71" w:rsidP="00825D71">
            <w:pPr>
              <w:rPr>
                <w:rFonts w:ascii="Cambria" w:hAnsi="Cambria" w:cs="Cambria"/>
                <w:sz w:val="20"/>
                <w:szCs w:val="20"/>
                <w:lang w:eastAsia="en-GB"/>
              </w:rPr>
            </w:pPr>
            <w:r w:rsidRPr="00A94EFD">
              <w:rPr>
                <w:rFonts w:ascii="Cambria" w:eastAsia="Cambria" w:hAnsi="Cambria" w:cs="Cambria"/>
                <w:sz w:val="20"/>
                <w:szCs w:val="20"/>
                <w:lang w:eastAsia="en-GB"/>
              </w:rPr>
              <w:t>ii. Numéro de la cage de transport :</w:t>
            </w:r>
          </w:p>
          <w:p w14:paraId="05A53EA9" w14:textId="77777777" w:rsidR="00825D71" w:rsidRPr="00A94EFD" w:rsidRDefault="00825D71" w:rsidP="00825D71">
            <w:pPr>
              <w:autoSpaceDE w:val="0"/>
              <w:autoSpaceDN w:val="0"/>
              <w:adjustRightInd w:val="0"/>
              <w:jc w:val="both"/>
              <w:rPr>
                <w:rFonts w:ascii="Cambria" w:hAnsi="Cambria"/>
                <w:color w:val="000000"/>
                <w:sz w:val="20"/>
                <w:szCs w:val="20"/>
              </w:rPr>
            </w:pPr>
          </w:p>
          <w:p w14:paraId="07B6CAA7" w14:textId="77777777" w:rsidR="00343371" w:rsidRPr="00A94EFD" w:rsidRDefault="00343371" w:rsidP="00825D71">
            <w:pPr>
              <w:autoSpaceDE w:val="0"/>
              <w:autoSpaceDN w:val="0"/>
              <w:adjustRightInd w:val="0"/>
              <w:jc w:val="both"/>
              <w:rPr>
                <w:rFonts w:ascii="Cambria" w:hAnsi="Cambria"/>
                <w:color w:val="000000"/>
                <w:sz w:val="20"/>
                <w:szCs w:val="20"/>
              </w:rPr>
            </w:pPr>
          </w:p>
        </w:tc>
        <w:tc>
          <w:tcPr>
            <w:tcW w:w="7938" w:type="dxa"/>
            <w:gridSpan w:val="3"/>
          </w:tcPr>
          <w:p w14:paraId="0A892C55" w14:textId="0F041168" w:rsidR="00825D71" w:rsidRPr="00A94EFD" w:rsidRDefault="00825D71" w:rsidP="00825D71">
            <w:pPr>
              <w:autoSpaceDE w:val="0"/>
              <w:autoSpaceDN w:val="0"/>
              <w:adjustRightInd w:val="0"/>
              <w:jc w:val="both"/>
              <w:rPr>
                <w:rFonts w:ascii="Cambria" w:hAnsi="Cambria"/>
                <w:color w:val="000000"/>
                <w:sz w:val="20"/>
                <w:szCs w:val="20"/>
              </w:rPr>
            </w:pPr>
            <w:r w:rsidRPr="00A94EFD">
              <w:rPr>
                <w:rFonts w:ascii="Cambria" w:hAnsi="Cambria" w:cs="Cambria"/>
                <w:color w:val="000000"/>
                <w:sz w:val="20"/>
              </w:rPr>
              <w:t xml:space="preserve">Nombre de </w:t>
            </w:r>
            <w:r w:rsidR="000659F6" w:rsidRPr="00A94EFD">
              <w:rPr>
                <w:rFonts w:ascii="Cambria" w:hAnsi="Cambria" w:cs="Cambria"/>
                <w:color w:val="000000"/>
                <w:sz w:val="20"/>
              </w:rPr>
              <w:t xml:space="preserve">thons rouges </w:t>
            </w:r>
            <w:r w:rsidRPr="00A94EFD">
              <w:rPr>
                <w:rFonts w:ascii="Cambria" w:hAnsi="Cambria" w:cs="Cambria"/>
                <w:color w:val="000000"/>
                <w:sz w:val="20"/>
              </w:rPr>
              <w:t>qui meurent durant le transfert :</w:t>
            </w:r>
          </w:p>
        </w:tc>
      </w:tr>
      <w:tr w:rsidR="00825D71" w:rsidRPr="00A94EFD" w14:paraId="5FBA5C1E" w14:textId="77777777" w:rsidTr="00FB044D">
        <w:trPr>
          <w:trHeight w:val="91"/>
          <w:jc w:val="center"/>
        </w:trPr>
        <w:tc>
          <w:tcPr>
            <w:tcW w:w="14454" w:type="dxa"/>
            <w:gridSpan w:val="5"/>
          </w:tcPr>
          <w:p w14:paraId="19474F4F" w14:textId="77777777" w:rsidR="00825D71" w:rsidRPr="00A94EFD" w:rsidRDefault="00825D71" w:rsidP="00825D71">
            <w:pPr>
              <w:autoSpaceDE w:val="0"/>
              <w:autoSpaceDN w:val="0"/>
              <w:adjustRightInd w:val="0"/>
              <w:jc w:val="both"/>
              <w:rPr>
                <w:rFonts w:ascii="Cambria" w:hAnsi="Cambria"/>
                <w:color w:val="000000"/>
                <w:sz w:val="20"/>
                <w:szCs w:val="20"/>
              </w:rPr>
            </w:pPr>
            <w:r w:rsidRPr="00A94EFD">
              <w:rPr>
                <w:rFonts w:ascii="Cambria" w:hAnsi="Cambria" w:cs="Cambria"/>
                <w:b/>
                <w:color w:val="000000"/>
                <w:sz w:val="20"/>
              </w:rPr>
              <w:lastRenderedPageBreak/>
              <w:t>TRANSFERT ULTÉRIEUR 2</w:t>
            </w:r>
          </w:p>
        </w:tc>
      </w:tr>
      <w:tr w:rsidR="000659F6" w:rsidRPr="00A94EFD" w14:paraId="5B98CEE8" w14:textId="77777777" w:rsidTr="00353DB3">
        <w:trPr>
          <w:trHeight w:val="91"/>
          <w:jc w:val="center"/>
        </w:trPr>
        <w:tc>
          <w:tcPr>
            <w:tcW w:w="14454" w:type="dxa"/>
            <w:gridSpan w:val="5"/>
          </w:tcPr>
          <w:p w14:paraId="78C178CB" w14:textId="77777777" w:rsidR="000659F6" w:rsidRPr="00A94EFD" w:rsidRDefault="000659F6" w:rsidP="000659F6">
            <w:pPr>
              <w:autoSpaceDE w:val="0"/>
              <w:autoSpaceDN w:val="0"/>
              <w:adjustRightInd w:val="0"/>
              <w:jc w:val="both"/>
              <w:rPr>
                <w:rFonts w:ascii="Cambria" w:hAnsi="Cambria"/>
                <w:color w:val="000000"/>
                <w:sz w:val="20"/>
                <w:szCs w:val="20"/>
              </w:rPr>
            </w:pPr>
            <w:r w:rsidRPr="00A94EFD">
              <w:rPr>
                <w:rFonts w:ascii="Cambria" w:hAnsi="Cambria" w:cs="Cambria"/>
                <w:color w:val="000000"/>
                <w:sz w:val="20"/>
              </w:rPr>
              <w:t>Date</w:t>
            </w:r>
            <w:proofErr w:type="gramStart"/>
            <w:r w:rsidRPr="00A94EFD">
              <w:rPr>
                <w:rFonts w:ascii="Cambria" w:hAnsi="Cambria" w:cs="Cambria"/>
                <w:color w:val="000000"/>
                <w:sz w:val="20"/>
              </w:rPr>
              <w:t xml:space="preserve"> :_</w:t>
            </w:r>
            <w:proofErr w:type="gramEnd"/>
            <w:r w:rsidRPr="00A94EFD">
              <w:rPr>
                <w:rFonts w:ascii="Cambria" w:hAnsi="Cambria" w:cs="Cambria"/>
                <w:color w:val="000000"/>
                <w:sz w:val="20"/>
              </w:rPr>
              <w:t xml:space="preserve"> _ / _ _ / _ _ _ _                                                                            Lieu ou position :                           Port :                                </w:t>
            </w:r>
            <w:proofErr w:type="spellStart"/>
            <w:r w:rsidRPr="00A94EFD">
              <w:rPr>
                <w:rFonts w:ascii="Cambria" w:hAnsi="Cambria" w:cs="Cambria"/>
                <w:color w:val="000000"/>
                <w:sz w:val="20"/>
              </w:rPr>
              <w:t>Lat</w:t>
            </w:r>
            <w:proofErr w:type="spellEnd"/>
            <w:r w:rsidRPr="00A94EFD">
              <w:rPr>
                <w:rFonts w:ascii="Cambria" w:hAnsi="Cambria" w:cs="Cambria"/>
                <w:color w:val="000000"/>
                <w:sz w:val="20"/>
              </w:rPr>
              <w:t xml:space="preserve"> :                                                    Long :</w:t>
            </w:r>
          </w:p>
          <w:p w14:paraId="0ECFF93A" w14:textId="31440B98" w:rsidR="000659F6" w:rsidRPr="00A94EFD" w:rsidRDefault="000659F6" w:rsidP="000659F6">
            <w:pPr>
              <w:autoSpaceDE w:val="0"/>
              <w:autoSpaceDN w:val="0"/>
              <w:adjustRightInd w:val="0"/>
              <w:jc w:val="both"/>
              <w:rPr>
                <w:rFonts w:ascii="Cambria" w:hAnsi="Cambria"/>
                <w:color w:val="000000"/>
                <w:sz w:val="20"/>
                <w:szCs w:val="20"/>
              </w:rPr>
            </w:pPr>
            <w:r w:rsidRPr="00A94EFD">
              <w:rPr>
                <w:rFonts w:ascii="Cambria" w:hAnsi="Cambria" w:cs="Cambria"/>
                <w:color w:val="000000"/>
                <w:sz w:val="20"/>
              </w:rPr>
              <w:t>Numéro de l’ITD :</w:t>
            </w:r>
          </w:p>
        </w:tc>
      </w:tr>
      <w:tr w:rsidR="00825D71" w:rsidRPr="00A94EFD" w14:paraId="0B1A9B15" w14:textId="77777777" w:rsidTr="00AD7A72">
        <w:trPr>
          <w:trHeight w:val="91"/>
          <w:jc w:val="center"/>
        </w:trPr>
        <w:tc>
          <w:tcPr>
            <w:tcW w:w="3823" w:type="dxa"/>
          </w:tcPr>
          <w:p w14:paraId="104673E6" w14:textId="44BCEFC1" w:rsidR="00825D71" w:rsidRPr="00A94EFD" w:rsidRDefault="00825D71" w:rsidP="00825D71">
            <w:pPr>
              <w:autoSpaceDE w:val="0"/>
              <w:autoSpaceDN w:val="0"/>
              <w:adjustRightInd w:val="0"/>
              <w:jc w:val="both"/>
              <w:rPr>
                <w:rFonts w:ascii="Cambria" w:hAnsi="Cambria" w:cs="Cambria"/>
                <w:color w:val="000000"/>
                <w:sz w:val="20"/>
              </w:rPr>
            </w:pPr>
            <w:r w:rsidRPr="00A94EFD">
              <w:rPr>
                <w:rFonts w:ascii="Cambria" w:hAnsi="Cambria" w:cs="Cambria"/>
                <w:color w:val="000000"/>
                <w:sz w:val="20"/>
              </w:rPr>
              <w:t xml:space="preserve">Nom du remorqueur </w:t>
            </w:r>
            <w:r w:rsidR="00256FDB" w:rsidRPr="00A94EFD">
              <w:rPr>
                <w:rFonts w:ascii="Cambria" w:hAnsi="Cambria" w:cs="Cambria"/>
                <w:color w:val="000000"/>
                <w:sz w:val="20"/>
              </w:rPr>
              <w:t>donateur </w:t>
            </w:r>
            <w:r w:rsidRPr="00A94EFD">
              <w:rPr>
                <w:rFonts w:ascii="Cambria" w:hAnsi="Cambria" w:cs="Cambria"/>
                <w:color w:val="000000"/>
                <w:sz w:val="20"/>
              </w:rPr>
              <w:t>:</w:t>
            </w:r>
          </w:p>
          <w:p w14:paraId="3DDCA4E4" w14:textId="77777777" w:rsidR="000659F6" w:rsidRPr="00A94EFD" w:rsidRDefault="000659F6" w:rsidP="00825D71">
            <w:pPr>
              <w:autoSpaceDE w:val="0"/>
              <w:autoSpaceDN w:val="0"/>
              <w:adjustRightInd w:val="0"/>
              <w:jc w:val="both"/>
              <w:rPr>
                <w:rFonts w:ascii="Cambria" w:hAnsi="Cambria" w:cs="Cambria"/>
                <w:color w:val="000000"/>
                <w:sz w:val="20"/>
              </w:rPr>
            </w:pPr>
          </w:p>
          <w:p w14:paraId="47EA57E4" w14:textId="77777777" w:rsidR="000659F6" w:rsidRPr="00A94EFD" w:rsidRDefault="000659F6" w:rsidP="00825D71">
            <w:pPr>
              <w:autoSpaceDE w:val="0"/>
              <w:autoSpaceDN w:val="0"/>
              <w:adjustRightInd w:val="0"/>
              <w:jc w:val="both"/>
              <w:rPr>
                <w:rFonts w:ascii="Cambria" w:hAnsi="Cambria"/>
                <w:color w:val="000000"/>
                <w:sz w:val="20"/>
                <w:szCs w:val="20"/>
              </w:rPr>
            </w:pPr>
          </w:p>
          <w:p w14:paraId="79D8FB51" w14:textId="77777777" w:rsidR="00825D71" w:rsidRPr="00A94EFD" w:rsidRDefault="00825D71" w:rsidP="00825D71">
            <w:pPr>
              <w:autoSpaceDE w:val="0"/>
              <w:autoSpaceDN w:val="0"/>
              <w:adjustRightInd w:val="0"/>
              <w:jc w:val="both"/>
              <w:rPr>
                <w:rFonts w:ascii="Cambria" w:hAnsi="Cambria" w:cs="Cambria"/>
                <w:color w:val="000000"/>
                <w:sz w:val="20"/>
              </w:rPr>
            </w:pPr>
            <w:r w:rsidRPr="00A94EFD">
              <w:rPr>
                <w:rFonts w:ascii="Cambria" w:hAnsi="Cambria" w:cs="Cambria"/>
                <w:color w:val="000000"/>
                <w:sz w:val="20"/>
              </w:rPr>
              <w:t xml:space="preserve">Nom du remorqueur récepteur : </w:t>
            </w:r>
          </w:p>
          <w:p w14:paraId="564EA8D6" w14:textId="77777777" w:rsidR="000659F6" w:rsidRPr="00A94EFD" w:rsidRDefault="000659F6" w:rsidP="00825D71">
            <w:pPr>
              <w:autoSpaceDE w:val="0"/>
              <w:autoSpaceDN w:val="0"/>
              <w:adjustRightInd w:val="0"/>
              <w:jc w:val="both"/>
              <w:rPr>
                <w:rFonts w:ascii="Cambria" w:hAnsi="Cambria"/>
                <w:color w:val="000000"/>
                <w:sz w:val="20"/>
                <w:szCs w:val="20"/>
              </w:rPr>
            </w:pPr>
          </w:p>
          <w:p w14:paraId="142E5E8B" w14:textId="77777777" w:rsidR="00825D71" w:rsidRPr="00A94EFD" w:rsidRDefault="00825D71" w:rsidP="00825D71">
            <w:pPr>
              <w:autoSpaceDE w:val="0"/>
              <w:autoSpaceDN w:val="0"/>
              <w:adjustRightInd w:val="0"/>
              <w:jc w:val="both"/>
              <w:rPr>
                <w:rFonts w:ascii="Cambria" w:hAnsi="Cambria"/>
                <w:color w:val="000000"/>
                <w:sz w:val="20"/>
                <w:szCs w:val="20"/>
              </w:rPr>
            </w:pPr>
          </w:p>
        </w:tc>
        <w:tc>
          <w:tcPr>
            <w:tcW w:w="2693" w:type="dxa"/>
          </w:tcPr>
          <w:p w14:paraId="51EDC7BF" w14:textId="77777777" w:rsidR="00825D71" w:rsidRPr="00A94EFD" w:rsidRDefault="00825D71" w:rsidP="00825D71">
            <w:pPr>
              <w:autoSpaceDE w:val="0"/>
              <w:autoSpaceDN w:val="0"/>
              <w:adjustRightInd w:val="0"/>
              <w:jc w:val="both"/>
              <w:rPr>
                <w:rFonts w:ascii="Cambria" w:hAnsi="Cambria" w:cs="Cambria"/>
                <w:color w:val="000000"/>
                <w:sz w:val="20"/>
              </w:rPr>
            </w:pPr>
            <w:r w:rsidRPr="00A94EFD">
              <w:rPr>
                <w:rFonts w:ascii="Cambria" w:hAnsi="Cambria" w:cs="Cambria"/>
                <w:color w:val="000000"/>
                <w:sz w:val="20"/>
              </w:rPr>
              <w:t xml:space="preserve">Indicatif d’appel : </w:t>
            </w:r>
          </w:p>
          <w:p w14:paraId="56CC6283" w14:textId="77777777" w:rsidR="000659F6" w:rsidRPr="00A94EFD" w:rsidRDefault="000659F6" w:rsidP="00825D71">
            <w:pPr>
              <w:autoSpaceDE w:val="0"/>
              <w:autoSpaceDN w:val="0"/>
              <w:adjustRightInd w:val="0"/>
              <w:jc w:val="both"/>
              <w:rPr>
                <w:rFonts w:ascii="Cambria" w:hAnsi="Cambria" w:cs="Cambria"/>
                <w:color w:val="000000"/>
                <w:sz w:val="20"/>
              </w:rPr>
            </w:pPr>
          </w:p>
          <w:p w14:paraId="7032D7D0" w14:textId="77777777" w:rsidR="000659F6" w:rsidRPr="00A94EFD" w:rsidRDefault="000659F6" w:rsidP="00825D71">
            <w:pPr>
              <w:autoSpaceDE w:val="0"/>
              <w:autoSpaceDN w:val="0"/>
              <w:adjustRightInd w:val="0"/>
              <w:jc w:val="both"/>
              <w:rPr>
                <w:rFonts w:ascii="Cambria" w:hAnsi="Cambria"/>
                <w:color w:val="000000"/>
                <w:sz w:val="20"/>
                <w:szCs w:val="20"/>
              </w:rPr>
            </w:pPr>
          </w:p>
          <w:p w14:paraId="2A14CEA4" w14:textId="77777777" w:rsidR="00825D71" w:rsidRPr="00A94EFD" w:rsidRDefault="00825D71" w:rsidP="00825D71">
            <w:pPr>
              <w:autoSpaceDE w:val="0"/>
              <w:autoSpaceDN w:val="0"/>
              <w:adjustRightInd w:val="0"/>
              <w:jc w:val="both"/>
              <w:rPr>
                <w:rFonts w:ascii="Cambria" w:hAnsi="Cambria"/>
                <w:color w:val="000000"/>
                <w:sz w:val="20"/>
                <w:szCs w:val="20"/>
              </w:rPr>
            </w:pPr>
            <w:r w:rsidRPr="00A94EFD">
              <w:rPr>
                <w:rFonts w:ascii="Cambria" w:hAnsi="Cambria" w:cs="Cambria"/>
                <w:color w:val="000000"/>
                <w:sz w:val="20"/>
              </w:rPr>
              <w:t>Indicatif d’appel :</w:t>
            </w:r>
          </w:p>
        </w:tc>
        <w:tc>
          <w:tcPr>
            <w:tcW w:w="2410" w:type="dxa"/>
          </w:tcPr>
          <w:p w14:paraId="7B4844C3" w14:textId="77777777" w:rsidR="00825D71" w:rsidRPr="00A94EFD" w:rsidRDefault="00825D71" w:rsidP="00825D71">
            <w:pPr>
              <w:autoSpaceDE w:val="0"/>
              <w:autoSpaceDN w:val="0"/>
              <w:adjustRightInd w:val="0"/>
              <w:jc w:val="both"/>
              <w:rPr>
                <w:rFonts w:ascii="Cambria" w:hAnsi="Cambria" w:cs="Cambria"/>
                <w:color w:val="000000"/>
                <w:sz w:val="20"/>
              </w:rPr>
            </w:pPr>
            <w:r w:rsidRPr="00A94EFD">
              <w:rPr>
                <w:rFonts w:ascii="Cambria" w:hAnsi="Cambria" w:cs="Cambria"/>
                <w:color w:val="000000"/>
                <w:sz w:val="20"/>
              </w:rPr>
              <w:t xml:space="preserve">Pavillon : </w:t>
            </w:r>
          </w:p>
          <w:p w14:paraId="100A384D" w14:textId="77777777" w:rsidR="000659F6" w:rsidRPr="00A94EFD" w:rsidRDefault="000659F6" w:rsidP="00825D71">
            <w:pPr>
              <w:autoSpaceDE w:val="0"/>
              <w:autoSpaceDN w:val="0"/>
              <w:adjustRightInd w:val="0"/>
              <w:jc w:val="both"/>
              <w:rPr>
                <w:rFonts w:ascii="Cambria" w:hAnsi="Cambria" w:cs="Cambria"/>
                <w:color w:val="000000"/>
                <w:sz w:val="20"/>
              </w:rPr>
            </w:pPr>
          </w:p>
          <w:p w14:paraId="78A2BF93" w14:textId="77777777" w:rsidR="000659F6" w:rsidRPr="00A94EFD" w:rsidRDefault="000659F6" w:rsidP="00825D71">
            <w:pPr>
              <w:autoSpaceDE w:val="0"/>
              <w:autoSpaceDN w:val="0"/>
              <w:adjustRightInd w:val="0"/>
              <w:jc w:val="both"/>
              <w:rPr>
                <w:rFonts w:ascii="Cambria" w:hAnsi="Cambria"/>
                <w:color w:val="000000"/>
                <w:sz w:val="20"/>
                <w:szCs w:val="20"/>
              </w:rPr>
            </w:pPr>
          </w:p>
          <w:p w14:paraId="1E82EF38" w14:textId="77777777" w:rsidR="00825D71" w:rsidRPr="00A94EFD" w:rsidRDefault="00825D71" w:rsidP="00825D71">
            <w:pPr>
              <w:autoSpaceDE w:val="0"/>
              <w:autoSpaceDN w:val="0"/>
              <w:adjustRightInd w:val="0"/>
              <w:jc w:val="both"/>
              <w:rPr>
                <w:rFonts w:ascii="Cambria" w:hAnsi="Cambria"/>
                <w:color w:val="000000"/>
                <w:sz w:val="20"/>
                <w:szCs w:val="20"/>
              </w:rPr>
            </w:pPr>
            <w:r w:rsidRPr="00A94EFD">
              <w:rPr>
                <w:rFonts w:ascii="Cambria" w:hAnsi="Cambria" w:cs="Cambria"/>
                <w:color w:val="000000"/>
                <w:sz w:val="20"/>
              </w:rPr>
              <w:t>Pavillon :</w:t>
            </w:r>
          </w:p>
        </w:tc>
        <w:tc>
          <w:tcPr>
            <w:tcW w:w="2508" w:type="dxa"/>
          </w:tcPr>
          <w:p w14:paraId="201FECEB" w14:textId="77777777" w:rsidR="00825D71" w:rsidRPr="00A94EFD" w:rsidRDefault="00825D71" w:rsidP="00825D71">
            <w:pPr>
              <w:autoSpaceDE w:val="0"/>
              <w:autoSpaceDN w:val="0"/>
              <w:adjustRightInd w:val="0"/>
              <w:jc w:val="both"/>
              <w:rPr>
                <w:rFonts w:ascii="Cambria" w:hAnsi="Cambria" w:cs="Cambria"/>
                <w:color w:val="000000"/>
                <w:sz w:val="20"/>
              </w:rPr>
            </w:pPr>
            <w:r w:rsidRPr="00A94EFD">
              <w:rPr>
                <w:rFonts w:ascii="Cambria" w:hAnsi="Cambria" w:cs="Cambria"/>
                <w:color w:val="000000"/>
                <w:sz w:val="20"/>
              </w:rPr>
              <w:t xml:space="preserve">Nº registre ICCAT : </w:t>
            </w:r>
          </w:p>
          <w:p w14:paraId="03D0C858" w14:textId="77777777" w:rsidR="00825D71" w:rsidRPr="00A94EFD" w:rsidRDefault="00825D71" w:rsidP="00825D71">
            <w:pPr>
              <w:autoSpaceDE w:val="0"/>
              <w:autoSpaceDN w:val="0"/>
              <w:adjustRightInd w:val="0"/>
              <w:jc w:val="both"/>
              <w:rPr>
                <w:rFonts w:ascii="Cambria" w:hAnsi="Cambria" w:cs="Cambria"/>
                <w:color w:val="000000"/>
                <w:sz w:val="20"/>
              </w:rPr>
            </w:pPr>
          </w:p>
          <w:p w14:paraId="079BE61D" w14:textId="77777777" w:rsidR="000659F6" w:rsidRPr="00A94EFD" w:rsidRDefault="000659F6" w:rsidP="00825D71">
            <w:pPr>
              <w:autoSpaceDE w:val="0"/>
              <w:autoSpaceDN w:val="0"/>
              <w:adjustRightInd w:val="0"/>
              <w:jc w:val="both"/>
              <w:rPr>
                <w:rFonts w:ascii="Cambria" w:hAnsi="Cambria" w:cs="Cambria"/>
                <w:color w:val="000000"/>
                <w:sz w:val="20"/>
              </w:rPr>
            </w:pPr>
          </w:p>
          <w:p w14:paraId="7BA28AB1" w14:textId="77777777" w:rsidR="00825D71" w:rsidRPr="00A94EFD" w:rsidRDefault="00825D71" w:rsidP="00825D71">
            <w:pPr>
              <w:autoSpaceDE w:val="0"/>
              <w:autoSpaceDN w:val="0"/>
              <w:adjustRightInd w:val="0"/>
              <w:jc w:val="both"/>
              <w:rPr>
                <w:rFonts w:ascii="Cambria" w:hAnsi="Cambria"/>
                <w:color w:val="000000"/>
                <w:sz w:val="20"/>
                <w:szCs w:val="20"/>
              </w:rPr>
            </w:pPr>
            <w:r w:rsidRPr="00A94EFD">
              <w:rPr>
                <w:rFonts w:ascii="Cambria" w:hAnsi="Cambria" w:cs="Cambria"/>
                <w:color w:val="000000"/>
                <w:sz w:val="20"/>
              </w:rPr>
              <w:t>Nº registre ICCAT :</w:t>
            </w:r>
          </w:p>
        </w:tc>
        <w:tc>
          <w:tcPr>
            <w:tcW w:w="3020" w:type="dxa"/>
          </w:tcPr>
          <w:p w14:paraId="25AFA762" w14:textId="77777777" w:rsidR="00825D71" w:rsidRPr="00A94EFD" w:rsidRDefault="00825D71" w:rsidP="00825D71">
            <w:pPr>
              <w:autoSpaceDE w:val="0"/>
              <w:autoSpaceDN w:val="0"/>
              <w:adjustRightInd w:val="0"/>
              <w:jc w:val="both"/>
              <w:rPr>
                <w:rFonts w:ascii="Cambria" w:hAnsi="Cambria"/>
                <w:color w:val="000000"/>
                <w:sz w:val="20"/>
                <w:szCs w:val="20"/>
              </w:rPr>
            </w:pPr>
            <w:r w:rsidRPr="00A94EFD">
              <w:rPr>
                <w:rFonts w:ascii="Cambria" w:hAnsi="Cambria"/>
                <w:color w:val="000000"/>
                <w:sz w:val="20"/>
                <w:szCs w:val="20"/>
              </w:rPr>
              <w:t>Nom de la ferme de destination :</w:t>
            </w:r>
          </w:p>
          <w:p w14:paraId="5EB51079" w14:textId="77777777" w:rsidR="00825D71" w:rsidRPr="00A94EFD" w:rsidRDefault="00825D71" w:rsidP="00825D71">
            <w:pPr>
              <w:autoSpaceDE w:val="0"/>
              <w:autoSpaceDN w:val="0"/>
              <w:adjustRightInd w:val="0"/>
              <w:jc w:val="both"/>
              <w:rPr>
                <w:rFonts w:ascii="Cambria" w:hAnsi="Cambria"/>
                <w:color w:val="000000"/>
                <w:sz w:val="20"/>
                <w:szCs w:val="20"/>
              </w:rPr>
            </w:pPr>
          </w:p>
          <w:p w14:paraId="6722CC46" w14:textId="77777777" w:rsidR="000659F6" w:rsidRPr="00A94EFD" w:rsidRDefault="000659F6" w:rsidP="00825D71">
            <w:pPr>
              <w:autoSpaceDE w:val="0"/>
              <w:autoSpaceDN w:val="0"/>
              <w:adjustRightInd w:val="0"/>
              <w:jc w:val="both"/>
              <w:rPr>
                <w:rFonts w:ascii="Cambria" w:hAnsi="Cambria"/>
                <w:color w:val="000000"/>
                <w:sz w:val="20"/>
                <w:szCs w:val="20"/>
              </w:rPr>
            </w:pPr>
          </w:p>
          <w:p w14:paraId="2424CECB" w14:textId="77777777" w:rsidR="00825D71" w:rsidRPr="00A94EFD" w:rsidRDefault="00825D71" w:rsidP="00825D71">
            <w:pPr>
              <w:autoSpaceDE w:val="0"/>
              <w:autoSpaceDN w:val="0"/>
              <w:adjustRightInd w:val="0"/>
              <w:jc w:val="both"/>
              <w:rPr>
                <w:rFonts w:ascii="Cambria" w:hAnsi="Cambria" w:cs="Cambria"/>
                <w:color w:val="000000"/>
                <w:sz w:val="20"/>
              </w:rPr>
            </w:pPr>
            <w:r w:rsidRPr="00A94EFD">
              <w:rPr>
                <w:rFonts w:ascii="Cambria" w:hAnsi="Cambria" w:cs="Cambria"/>
                <w:color w:val="000000"/>
                <w:sz w:val="20"/>
              </w:rPr>
              <w:t>Nº registre ICCAT :</w:t>
            </w:r>
          </w:p>
          <w:p w14:paraId="217A64AE" w14:textId="77777777" w:rsidR="000659F6" w:rsidRPr="00A94EFD" w:rsidRDefault="000659F6" w:rsidP="00825D71">
            <w:pPr>
              <w:autoSpaceDE w:val="0"/>
              <w:autoSpaceDN w:val="0"/>
              <w:adjustRightInd w:val="0"/>
              <w:jc w:val="both"/>
              <w:rPr>
                <w:rFonts w:ascii="Cambria" w:hAnsi="Cambria" w:cs="Cambria"/>
                <w:color w:val="000000"/>
                <w:sz w:val="20"/>
              </w:rPr>
            </w:pPr>
          </w:p>
          <w:p w14:paraId="7D426470" w14:textId="77777777" w:rsidR="000659F6" w:rsidRPr="00A94EFD" w:rsidRDefault="000659F6" w:rsidP="00825D71">
            <w:pPr>
              <w:autoSpaceDE w:val="0"/>
              <w:autoSpaceDN w:val="0"/>
              <w:adjustRightInd w:val="0"/>
              <w:jc w:val="both"/>
              <w:rPr>
                <w:rFonts w:ascii="Cambria" w:hAnsi="Cambria" w:cs="Cambria"/>
                <w:color w:val="000000"/>
                <w:sz w:val="20"/>
              </w:rPr>
            </w:pPr>
          </w:p>
          <w:p w14:paraId="6345E2CC" w14:textId="77777777" w:rsidR="000659F6" w:rsidRPr="00A94EFD" w:rsidRDefault="000659F6" w:rsidP="00825D71">
            <w:pPr>
              <w:autoSpaceDE w:val="0"/>
              <w:autoSpaceDN w:val="0"/>
              <w:adjustRightInd w:val="0"/>
              <w:jc w:val="both"/>
              <w:rPr>
                <w:rFonts w:ascii="Cambria" w:hAnsi="Cambria"/>
                <w:color w:val="000000"/>
                <w:sz w:val="20"/>
                <w:szCs w:val="20"/>
              </w:rPr>
            </w:pPr>
          </w:p>
        </w:tc>
      </w:tr>
      <w:tr w:rsidR="00825D71" w:rsidRPr="00A94EFD" w14:paraId="2C6A4265" w14:textId="77777777" w:rsidTr="00AD7A72">
        <w:trPr>
          <w:trHeight w:val="91"/>
          <w:jc w:val="center"/>
        </w:trPr>
        <w:tc>
          <w:tcPr>
            <w:tcW w:w="3823" w:type="dxa"/>
          </w:tcPr>
          <w:p w14:paraId="16BC287B" w14:textId="77777777" w:rsidR="00825D71" w:rsidRPr="00A94EFD" w:rsidRDefault="00825D71" w:rsidP="00825D71">
            <w:pPr>
              <w:autoSpaceDE w:val="0"/>
              <w:autoSpaceDN w:val="0"/>
              <w:adjustRightInd w:val="0"/>
              <w:jc w:val="both"/>
              <w:rPr>
                <w:rFonts w:ascii="Cambria" w:hAnsi="Cambria"/>
                <w:color w:val="000000"/>
                <w:sz w:val="20"/>
                <w:szCs w:val="20"/>
              </w:rPr>
            </w:pPr>
            <w:r w:rsidRPr="00A94EFD">
              <w:rPr>
                <w:rFonts w:ascii="Cambria" w:hAnsi="Cambria" w:cs="Cambria"/>
                <w:color w:val="000000"/>
                <w:sz w:val="20"/>
              </w:rPr>
              <w:t xml:space="preserve">Nº autorisation de transfert : </w:t>
            </w:r>
          </w:p>
        </w:tc>
        <w:tc>
          <w:tcPr>
            <w:tcW w:w="2693" w:type="dxa"/>
          </w:tcPr>
          <w:p w14:paraId="4B69C4D5" w14:textId="77777777" w:rsidR="00825D71" w:rsidRPr="00A94EFD" w:rsidRDefault="00825D71" w:rsidP="00825D71">
            <w:pPr>
              <w:autoSpaceDE w:val="0"/>
              <w:autoSpaceDN w:val="0"/>
              <w:adjustRightInd w:val="0"/>
              <w:jc w:val="both"/>
              <w:rPr>
                <w:rFonts w:ascii="Cambria" w:hAnsi="Cambria"/>
                <w:color w:val="000000"/>
                <w:sz w:val="20"/>
                <w:szCs w:val="20"/>
              </w:rPr>
            </w:pPr>
            <w:r w:rsidRPr="00A94EFD">
              <w:rPr>
                <w:rFonts w:ascii="Cambria" w:hAnsi="Cambria" w:cs="Cambria"/>
                <w:color w:val="000000"/>
                <w:sz w:val="20"/>
              </w:rPr>
              <w:t xml:space="preserve">Identification externe : </w:t>
            </w:r>
          </w:p>
        </w:tc>
        <w:tc>
          <w:tcPr>
            <w:tcW w:w="2410" w:type="dxa"/>
          </w:tcPr>
          <w:p w14:paraId="33B10A87" w14:textId="77777777" w:rsidR="00825D71" w:rsidRPr="00A94EFD" w:rsidRDefault="00825D71" w:rsidP="00825D71">
            <w:pPr>
              <w:autoSpaceDE w:val="0"/>
              <w:autoSpaceDN w:val="0"/>
              <w:adjustRightInd w:val="0"/>
              <w:jc w:val="both"/>
              <w:rPr>
                <w:rFonts w:ascii="Cambria" w:hAnsi="Cambria" w:cs="Cambria"/>
                <w:color w:val="000000"/>
                <w:sz w:val="20"/>
              </w:rPr>
            </w:pPr>
            <w:r w:rsidRPr="00A94EFD">
              <w:rPr>
                <w:rFonts w:ascii="Cambria" w:hAnsi="Cambria" w:cs="Cambria"/>
                <w:color w:val="000000"/>
                <w:sz w:val="20"/>
              </w:rPr>
              <w:t xml:space="preserve">Nº de cage donatrice : </w:t>
            </w:r>
          </w:p>
          <w:p w14:paraId="29EDAD25" w14:textId="77777777" w:rsidR="00825D71" w:rsidRPr="00A94EFD" w:rsidRDefault="00825D71" w:rsidP="00825D71">
            <w:pPr>
              <w:autoSpaceDE w:val="0"/>
              <w:autoSpaceDN w:val="0"/>
              <w:adjustRightInd w:val="0"/>
              <w:jc w:val="both"/>
              <w:rPr>
                <w:rFonts w:ascii="Cambria" w:hAnsi="Cambria" w:cs="Cambria"/>
                <w:color w:val="000000"/>
                <w:sz w:val="20"/>
              </w:rPr>
            </w:pPr>
          </w:p>
          <w:p w14:paraId="21400604" w14:textId="77777777" w:rsidR="000659F6" w:rsidRPr="00A94EFD" w:rsidRDefault="000659F6" w:rsidP="00825D71">
            <w:pPr>
              <w:autoSpaceDE w:val="0"/>
              <w:autoSpaceDN w:val="0"/>
              <w:adjustRightInd w:val="0"/>
              <w:jc w:val="both"/>
              <w:rPr>
                <w:rFonts w:ascii="Cambria" w:hAnsi="Cambria" w:cs="Cambria"/>
                <w:color w:val="000000"/>
                <w:sz w:val="20"/>
              </w:rPr>
            </w:pPr>
          </w:p>
          <w:p w14:paraId="1E181E97" w14:textId="77777777" w:rsidR="00825D71" w:rsidRPr="00A94EFD" w:rsidRDefault="00825D71" w:rsidP="00825D71">
            <w:pPr>
              <w:autoSpaceDE w:val="0"/>
              <w:autoSpaceDN w:val="0"/>
              <w:adjustRightInd w:val="0"/>
              <w:jc w:val="both"/>
              <w:rPr>
                <w:rFonts w:ascii="Cambria" w:hAnsi="Cambria"/>
                <w:color w:val="000000"/>
                <w:sz w:val="20"/>
                <w:szCs w:val="20"/>
              </w:rPr>
            </w:pPr>
            <w:r w:rsidRPr="00A94EFD">
              <w:rPr>
                <w:rFonts w:ascii="Cambria" w:hAnsi="Cambria" w:cs="Cambria"/>
                <w:color w:val="000000"/>
                <w:sz w:val="20"/>
                <w:szCs w:val="20"/>
              </w:rPr>
              <w:t>Nº de cage réceptrice :</w:t>
            </w:r>
          </w:p>
        </w:tc>
        <w:tc>
          <w:tcPr>
            <w:tcW w:w="5528" w:type="dxa"/>
            <w:gridSpan w:val="2"/>
          </w:tcPr>
          <w:p w14:paraId="1E5A3889" w14:textId="74D09E81" w:rsidR="00825D71" w:rsidRPr="00A94EFD" w:rsidRDefault="00825D71" w:rsidP="00825D71">
            <w:pPr>
              <w:autoSpaceDE w:val="0"/>
              <w:autoSpaceDN w:val="0"/>
              <w:adjustRightInd w:val="0"/>
              <w:jc w:val="both"/>
              <w:rPr>
                <w:rFonts w:ascii="Cambria" w:hAnsi="Cambria"/>
                <w:color w:val="000000"/>
                <w:sz w:val="20"/>
                <w:szCs w:val="20"/>
              </w:rPr>
            </w:pPr>
            <w:r w:rsidRPr="00A94EFD">
              <w:rPr>
                <w:rFonts w:ascii="Cambria" w:hAnsi="Cambria" w:cs="Cambria"/>
                <w:color w:val="000000"/>
                <w:sz w:val="20"/>
              </w:rPr>
              <w:t xml:space="preserve">Nom et signature du capitaine du navire </w:t>
            </w:r>
            <w:r w:rsidR="00256FDB" w:rsidRPr="00A94EFD">
              <w:rPr>
                <w:rFonts w:ascii="Cambria" w:hAnsi="Cambria" w:cs="Cambria"/>
                <w:color w:val="000000"/>
                <w:sz w:val="20"/>
              </w:rPr>
              <w:t>donateur </w:t>
            </w:r>
            <w:r w:rsidRPr="00A94EFD">
              <w:rPr>
                <w:rFonts w:ascii="Cambria" w:hAnsi="Cambria" w:cs="Cambria"/>
                <w:color w:val="000000"/>
                <w:sz w:val="20"/>
              </w:rPr>
              <w:t xml:space="preserve">: </w:t>
            </w:r>
          </w:p>
          <w:p w14:paraId="5C841E62" w14:textId="77777777" w:rsidR="000659F6" w:rsidRPr="00A94EFD" w:rsidRDefault="000659F6" w:rsidP="00825D71">
            <w:pPr>
              <w:autoSpaceDE w:val="0"/>
              <w:autoSpaceDN w:val="0"/>
              <w:adjustRightInd w:val="0"/>
              <w:jc w:val="both"/>
              <w:rPr>
                <w:rFonts w:ascii="Cambria" w:hAnsi="Cambria" w:cs="Cambria"/>
                <w:color w:val="000000"/>
                <w:sz w:val="20"/>
              </w:rPr>
            </w:pPr>
          </w:p>
          <w:p w14:paraId="4A4CDA03" w14:textId="77777777" w:rsidR="000659F6" w:rsidRPr="00A94EFD" w:rsidRDefault="000659F6" w:rsidP="00825D71">
            <w:pPr>
              <w:autoSpaceDE w:val="0"/>
              <w:autoSpaceDN w:val="0"/>
              <w:adjustRightInd w:val="0"/>
              <w:jc w:val="both"/>
              <w:rPr>
                <w:rFonts w:ascii="Cambria" w:hAnsi="Cambria" w:cs="Cambria"/>
                <w:color w:val="000000"/>
                <w:sz w:val="20"/>
              </w:rPr>
            </w:pPr>
          </w:p>
          <w:p w14:paraId="0637A3A9" w14:textId="1A7D85D6" w:rsidR="00825D71" w:rsidRPr="00A94EFD" w:rsidRDefault="00825D71" w:rsidP="00825D71">
            <w:pPr>
              <w:autoSpaceDE w:val="0"/>
              <w:autoSpaceDN w:val="0"/>
              <w:adjustRightInd w:val="0"/>
              <w:jc w:val="both"/>
              <w:rPr>
                <w:rFonts w:ascii="Cambria" w:hAnsi="Cambria" w:cs="Cambria"/>
                <w:color w:val="000000"/>
                <w:sz w:val="20"/>
              </w:rPr>
            </w:pPr>
            <w:r w:rsidRPr="00A94EFD">
              <w:rPr>
                <w:rFonts w:ascii="Cambria" w:hAnsi="Cambria" w:cs="Cambria"/>
                <w:color w:val="000000"/>
                <w:sz w:val="20"/>
              </w:rPr>
              <w:t xml:space="preserve">Nom et signature du capitaine du navire récepteur : </w:t>
            </w:r>
          </w:p>
          <w:p w14:paraId="5E3C0365" w14:textId="77777777" w:rsidR="000659F6" w:rsidRPr="00A94EFD" w:rsidRDefault="000659F6" w:rsidP="00825D71">
            <w:pPr>
              <w:autoSpaceDE w:val="0"/>
              <w:autoSpaceDN w:val="0"/>
              <w:adjustRightInd w:val="0"/>
              <w:jc w:val="both"/>
              <w:rPr>
                <w:rFonts w:ascii="Cambria" w:hAnsi="Cambria"/>
                <w:color w:val="000000"/>
                <w:sz w:val="20"/>
                <w:szCs w:val="20"/>
              </w:rPr>
            </w:pPr>
          </w:p>
          <w:p w14:paraId="1F8E2D3D" w14:textId="77777777" w:rsidR="00825D71" w:rsidRPr="00A94EFD" w:rsidRDefault="00825D71" w:rsidP="00825D71">
            <w:pPr>
              <w:autoSpaceDE w:val="0"/>
              <w:autoSpaceDN w:val="0"/>
              <w:adjustRightInd w:val="0"/>
              <w:jc w:val="both"/>
              <w:rPr>
                <w:rFonts w:ascii="Cambria" w:hAnsi="Cambria"/>
                <w:color w:val="000000"/>
                <w:sz w:val="20"/>
                <w:szCs w:val="20"/>
              </w:rPr>
            </w:pPr>
          </w:p>
        </w:tc>
      </w:tr>
      <w:tr w:rsidR="00825D71" w:rsidRPr="00A94EFD" w14:paraId="476C18F7" w14:textId="77777777" w:rsidTr="00AD7A72">
        <w:trPr>
          <w:trHeight w:val="91"/>
          <w:jc w:val="center"/>
        </w:trPr>
        <w:tc>
          <w:tcPr>
            <w:tcW w:w="6516" w:type="dxa"/>
            <w:gridSpan w:val="2"/>
          </w:tcPr>
          <w:p w14:paraId="0381F03E" w14:textId="77777777" w:rsidR="00825D71" w:rsidRPr="00A94EFD" w:rsidRDefault="00825D71" w:rsidP="00825D71">
            <w:pPr>
              <w:autoSpaceDE w:val="0"/>
              <w:autoSpaceDN w:val="0"/>
              <w:adjustRightInd w:val="0"/>
              <w:jc w:val="both"/>
              <w:rPr>
                <w:rFonts w:ascii="Cambria" w:hAnsi="Cambria" w:cs="Cambria"/>
                <w:color w:val="000000"/>
                <w:sz w:val="20"/>
                <w:vertAlign w:val="superscript"/>
              </w:rPr>
            </w:pPr>
            <w:r w:rsidRPr="00A94EFD">
              <w:rPr>
                <w:rFonts w:ascii="Cambria" w:hAnsi="Cambria" w:cs="Cambria"/>
                <w:color w:val="000000"/>
                <w:sz w:val="20"/>
              </w:rPr>
              <w:t xml:space="preserve">Nbre de spécimens transférés et poids estimé (kg) </w:t>
            </w:r>
            <w:r w:rsidRPr="00A94EFD">
              <w:rPr>
                <w:rFonts w:ascii="Cambria" w:hAnsi="Cambria" w:cs="Cambria"/>
                <w:color w:val="000000"/>
                <w:sz w:val="20"/>
                <w:vertAlign w:val="superscript"/>
              </w:rPr>
              <w:t>(4)</w:t>
            </w:r>
          </w:p>
          <w:p w14:paraId="43364BAB" w14:textId="77777777" w:rsidR="000659F6" w:rsidRPr="00A94EFD" w:rsidRDefault="000659F6" w:rsidP="00825D71">
            <w:pPr>
              <w:autoSpaceDE w:val="0"/>
              <w:autoSpaceDN w:val="0"/>
              <w:adjustRightInd w:val="0"/>
              <w:jc w:val="both"/>
              <w:rPr>
                <w:rFonts w:ascii="Cambria" w:hAnsi="Cambria" w:cs="Cambria"/>
                <w:color w:val="000000"/>
                <w:sz w:val="20"/>
              </w:rPr>
            </w:pPr>
          </w:p>
          <w:p w14:paraId="2AEA1BF1" w14:textId="77777777" w:rsidR="00825D71" w:rsidRPr="00A94EFD" w:rsidRDefault="00825D71" w:rsidP="00825D71">
            <w:pPr>
              <w:autoSpaceDE w:val="0"/>
              <w:autoSpaceDN w:val="0"/>
              <w:adjustRightInd w:val="0"/>
              <w:jc w:val="both"/>
              <w:rPr>
                <w:rFonts w:ascii="Cambria" w:hAnsi="Cambria" w:cs="Cambria"/>
                <w:color w:val="000000"/>
                <w:sz w:val="20"/>
                <w:szCs w:val="20"/>
              </w:rPr>
            </w:pPr>
            <w:r w:rsidRPr="00A94EFD">
              <w:rPr>
                <w:rFonts w:ascii="Cambria" w:hAnsi="Cambria" w:cs="Cambria"/>
                <w:color w:val="000000"/>
                <w:sz w:val="20"/>
                <w:szCs w:val="20"/>
              </w:rPr>
              <w:t>Transfert ultérieur :</w:t>
            </w:r>
          </w:p>
          <w:p w14:paraId="7CCCE666" w14:textId="77777777" w:rsidR="000659F6" w:rsidRPr="00A94EFD" w:rsidRDefault="000659F6" w:rsidP="00825D71">
            <w:pPr>
              <w:autoSpaceDE w:val="0"/>
              <w:autoSpaceDN w:val="0"/>
              <w:adjustRightInd w:val="0"/>
              <w:jc w:val="both"/>
              <w:rPr>
                <w:rFonts w:ascii="Cambria" w:hAnsi="Cambria"/>
                <w:color w:val="000000"/>
                <w:sz w:val="20"/>
                <w:szCs w:val="20"/>
              </w:rPr>
            </w:pPr>
          </w:p>
          <w:p w14:paraId="723EC6D6" w14:textId="77777777" w:rsidR="00825D71" w:rsidRPr="00A94EFD" w:rsidRDefault="00825D71" w:rsidP="00825D71">
            <w:pPr>
              <w:autoSpaceDE w:val="0"/>
              <w:autoSpaceDN w:val="0"/>
              <w:adjustRightInd w:val="0"/>
              <w:jc w:val="both"/>
              <w:rPr>
                <w:rFonts w:ascii="Cambria" w:hAnsi="Cambria" w:cs="Cambria"/>
                <w:color w:val="000000"/>
                <w:sz w:val="20"/>
                <w:szCs w:val="20"/>
              </w:rPr>
            </w:pPr>
            <w:r w:rsidRPr="00A94EFD">
              <w:rPr>
                <w:rFonts w:ascii="Cambria" w:hAnsi="Cambria" w:cs="Cambria"/>
                <w:color w:val="000000"/>
                <w:sz w:val="20"/>
                <w:szCs w:val="20"/>
              </w:rPr>
              <w:t>Transfert volontaire :</w:t>
            </w:r>
          </w:p>
          <w:p w14:paraId="02C81D67" w14:textId="77777777" w:rsidR="000659F6" w:rsidRPr="00A94EFD" w:rsidRDefault="000659F6" w:rsidP="00825D71">
            <w:pPr>
              <w:autoSpaceDE w:val="0"/>
              <w:autoSpaceDN w:val="0"/>
              <w:adjustRightInd w:val="0"/>
              <w:jc w:val="both"/>
              <w:rPr>
                <w:rFonts w:ascii="Cambria" w:hAnsi="Cambria"/>
                <w:color w:val="000000"/>
                <w:sz w:val="20"/>
                <w:szCs w:val="20"/>
              </w:rPr>
            </w:pPr>
          </w:p>
          <w:p w14:paraId="6D5EFB39" w14:textId="77777777" w:rsidR="00825D71" w:rsidRPr="00A94EFD" w:rsidRDefault="00825D71" w:rsidP="00825D71">
            <w:pPr>
              <w:autoSpaceDE w:val="0"/>
              <w:autoSpaceDN w:val="0"/>
              <w:adjustRightInd w:val="0"/>
              <w:jc w:val="both"/>
              <w:rPr>
                <w:rFonts w:ascii="Cambria" w:hAnsi="Cambria" w:cs="Cambria"/>
                <w:color w:val="000000"/>
                <w:sz w:val="20"/>
                <w:szCs w:val="20"/>
              </w:rPr>
            </w:pPr>
            <w:r w:rsidRPr="00A94EFD">
              <w:rPr>
                <w:rFonts w:ascii="Cambria" w:hAnsi="Cambria" w:cs="Cambria"/>
                <w:color w:val="000000"/>
                <w:sz w:val="20"/>
                <w:szCs w:val="20"/>
              </w:rPr>
              <w:t>Transfert de contrôle :</w:t>
            </w:r>
          </w:p>
          <w:p w14:paraId="55145DE5" w14:textId="77777777" w:rsidR="000659F6" w:rsidRPr="00A94EFD" w:rsidRDefault="000659F6" w:rsidP="00825D71">
            <w:pPr>
              <w:autoSpaceDE w:val="0"/>
              <w:autoSpaceDN w:val="0"/>
              <w:adjustRightInd w:val="0"/>
              <w:jc w:val="both"/>
              <w:rPr>
                <w:rFonts w:ascii="Cambria" w:hAnsi="Cambria"/>
                <w:color w:val="000000"/>
                <w:sz w:val="20"/>
                <w:szCs w:val="20"/>
              </w:rPr>
            </w:pPr>
          </w:p>
          <w:p w14:paraId="6FD8A0BB" w14:textId="6EFA7B62" w:rsidR="00825D71" w:rsidRPr="00A94EFD" w:rsidRDefault="00825D71" w:rsidP="00825D71">
            <w:pPr>
              <w:autoSpaceDE w:val="0"/>
              <w:autoSpaceDN w:val="0"/>
              <w:adjustRightInd w:val="0"/>
              <w:jc w:val="both"/>
              <w:rPr>
                <w:rFonts w:ascii="Cambria" w:hAnsi="Cambria" w:cs="Cambria"/>
                <w:color w:val="000000"/>
                <w:sz w:val="20"/>
                <w:szCs w:val="20"/>
              </w:rPr>
            </w:pPr>
            <w:r w:rsidRPr="00A94EFD">
              <w:rPr>
                <w:rFonts w:ascii="Cambria" w:hAnsi="Cambria" w:cs="Cambria"/>
                <w:color w:val="000000"/>
                <w:sz w:val="20"/>
                <w:szCs w:val="20"/>
              </w:rPr>
              <w:t>Dans le cas de transfert volontaire ou de contrôle</w:t>
            </w:r>
            <w:r w:rsidR="000659F6" w:rsidRPr="00A94EFD">
              <w:rPr>
                <w:rFonts w:ascii="Cambria" w:hAnsi="Cambria" w:cs="Cambria"/>
                <w:color w:val="000000"/>
                <w:sz w:val="20"/>
                <w:szCs w:val="20"/>
              </w:rPr>
              <w:t> :</w:t>
            </w:r>
          </w:p>
          <w:p w14:paraId="657CCD45" w14:textId="77777777" w:rsidR="000659F6" w:rsidRPr="00A94EFD" w:rsidRDefault="000659F6" w:rsidP="00825D71">
            <w:pPr>
              <w:autoSpaceDE w:val="0"/>
              <w:autoSpaceDN w:val="0"/>
              <w:adjustRightInd w:val="0"/>
              <w:jc w:val="both"/>
              <w:rPr>
                <w:rFonts w:ascii="Cambria" w:hAnsi="Cambria"/>
                <w:color w:val="000000"/>
                <w:sz w:val="20"/>
                <w:szCs w:val="20"/>
              </w:rPr>
            </w:pPr>
          </w:p>
          <w:p w14:paraId="649B1CD8" w14:textId="77777777" w:rsidR="00825D71" w:rsidRPr="00A94EFD" w:rsidRDefault="00825D71" w:rsidP="00825D71">
            <w:pPr>
              <w:autoSpaceDE w:val="0"/>
              <w:autoSpaceDN w:val="0"/>
              <w:adjustRightInd w:val="0"/>
              <w:ind w:firstLineChars="50" w:firstLine="100"/>
              <w:jc w:val="both"/>
              <w:rPr>
                <w:rFonts w:ascii="Cambria" w:hAnsi="Cambria"/>
                <w:color w:val="000000"/>
                <w:sz w:val="20"/>
                <w:szCs w:val="20"/>
              </w:rPr>
            </w:pPr>
            <w:r w:rsidRPr="00A94EFD">
              <w:rPr>
                <w:rFonts w:ascii="Cambria" w:hAnsi="Cambria" w:cs="Cambria"/>
                <w:color w:val="000000"/>
                <w:sz w:val="20"/>
                <w:szCs w:val="20"/>
              </w:rPr>
              <w:t>i. Informations sur le remorqueur récepteur :</w:t>
            </w:r>
          </w:p>
          <w:p w14:paraId="2B92FE1D" w14:textId="77777777" w:rsidR="000659F6" w:rsidRPr="00A94EFD" w:rsidRDefault="000659F6" w:rsidP="00825D71">
            <w:pPr>
              <w:autoSpaceDE w:val="0"/>
              <w:autoSpaceDN w:val="0"/>
              <w:adjustRightInd w:val="0"/>
              <w:ind w:firstLineChars="100" w:firstLine="200"/>
              <w:jc w:val="both"/>
              <w:rPr>
                <w:rFonts w:ascii="Cambria" w:hAnsi="Cambria" w:cs="Cambria"/>
                <w:color w:val="000000"/>
                <w:sz w:val="20"/>
                <w:szCs w:val="20"/>
              </w:rPr>
            </w:pPr>
          </w:p>
          <w:p w14:paraId="2DAE6E80" w14:textId="7FDBBA9C" w:rsidR="00825D71" w:rsidRPr="00A94EFD" w:rsidRDefault="00825D71" w:rsidP="00825D71">
            <w:pPr>
              <w:autoSpaceDE w:val="0"/>
              <w:autoSpaceDN w:val="0"/>
              <w:adjustRightInd w:val="0"/>
              <w:ind w:firstLineChars="100" w:firstLine="200"/>
              <w:jc w:val="both"/>
              <w:rPr>
                <w:rFonts w:ascii="Cambria" w:hAnsi="Cambria"/>
                <w:color w:val="000000"/>
                <w:sz w:val="20"/>
                <w:szCs w:val="20"/>
              </w:rPr>
            </w:pPr>
            <w:r w:rsidRPr="00A94EFD">
              <w:rPr>
                <w:rFonts w:ascii="Cambria" w:hAnsi="Cambria" w:cs="Cambria"/>
                <w:color w:val="000000"/>
                <w:sz w:val="20"/>
                <w:szCs w:val="20"/>
              </w:rPr>
              <w:t>Nom :</w:t>
            </w:r>
          </w:p>
          <w:p w14:paraId="3BE98A38" w14:textId="77777777" w:rsidR="000659F6" w:rsidRPr="00A94EFD" w:rsidRDefault="000659F6" w:rsidP="00825D71">
            <w:pPr>
              <w:autoSpaceDE w:val="0"/>
              <w:autoSpaceDN w:val="0"/>
              <w:adjustRightInd w:val="0"/>
              <w:ind w:firstLineChars="100" w:firstLine="200"/>
              <w:jc w:val="both"/>
              <w:rPr>
                <w:rFonts w:ascii="Cambria" w:hAnsi="Cambria" w:cs="Cambria"/>
                <w:color w:val="000000"/>
                <w:sz w:val="20"/>
                <w:szCs w:val="20"/>
              </w:rPr>
            </w:pPr>
          </w:p>
          <w:p w14:paraId="17D1EAC9" w14:textId="412B79B9" w:rsidR="00825D71" w:rsidRPr="00A94EFD" w:rsidRDefault="00825D71" w:rsidP="00825D71">
            <w:pPr>
              <w:autoSpaceDE w:val="0"/>
              <w:autoSpaceDN w:val="0"/>
              <w:adjustRightInd w:val="0"/>
              <w:ind w:firstLineChars="100" w:firstLine="200"/>
              <w:jc w:val="both"/>
              <w:rPr>
                <w:rFonts w:ascii="Cambria" w:hAnsi="Cambria"/>
                <w:color w:val="000000"/>
                <w:sz w:val="20"/>
                <w:szCs w:val="20"/>
              </w:rPr>
            </w:pPr>
            <w:r w:rsidRPr="00A94EFD">
              <w:rPr>
                <w:rFonts w:ascii="Cambria" w:hAnsi="Cambria" w:cs="Cambria"/>
                <w:color w:val="000000"/>
                <w:sz w:val="20"/>
                <w:szCs w:val="20"/>
              </w:rPr>
              <w:t>Pavillon :</w:t>
            </w:r>
          </w:p>
          <w:p w14:paraId="048F3921" w14:textId="77777777" w:rsidR="000659F6" w:rsidRPr="00A94EFD" w:rsidRDefault="000659F6" w:rsidP="00825D71">
            <w:pPr>
              <w:autoSpaceDE w:val="0"/>
              <w:autoSpaceDN w:val="0"/>
              <w:adjustRightInd w:val="0"/>
              <w:ind w:firstLineChars="100" w:firstLine="200"/>
              <w:jc w:val="both"/>
              <w:rPr>
                <w:rFonts w:ascii="Cambria" w:hAnsi="Cambria" w:cs="Cambria"/>
                <w:color w:val="000000"/>
                <w:sz w:val="20"/>
                <w:szCs w:val="20"/>
              </w:rPr>
            </w:pPr>
          </w:p>
          <w:p w14:paraId="6B28E307" w14:textId="09686249" w:rsidR="00825D71" w:rsidRPr="00A94EFD" w:rsidRDefault="00825D71" w:rsidP="00825D71">
            <w:pPr>
              <w:autoSpaceDE w:val="0"/>
              <w:autoSpaceDN w:val="0"/>
              <w:adjustRightInd w:val="0"/>
              <w:ind w:firstLineChars="100" w:firstLine="200"/>
              <w:jc w:val="both"/>
              <w:rPr>
                <w:rFonts w:ascii="Cambria" w:hAnsi="Cambria"/>
                <w:color w:val="000000"/>
                <w:sz w:val="20"/>
                <w:szCs w:val="20"/>
              </w:rPr>
            </w:pPr>
            <w:r w:rsidRPr="00A94EFD">
              <w:rPr>
                <w:rFonts w:ascii="Cambria" w:hAnsi="Cambria" w:cs="Cambria"/>
                <w:color w:val="000000"/>
                <w:sz w:val="20"/>
                <w:szCs w:val="20"/>
              </w:rPr>
              <w:t>Nº registre ICCAT :</w:t>
            </w:r>
          </w:p>
          <w:p w14:paraId="67719A32" w14:textId="77777777" w:rsidR="000659F6" w:rsidRPr="00A94EFD" w:rsidRDefault="000659F6" w:rsidP="00825D71">
            <w:pPr>
              <w:autoSpaceDE w:val="0"/>
              <w:autoSpaceDN w:val="0"/>
              <w:adjustRightInd w:val="0"/>
              <w:ind w:firstLineChars="100" w:firstLine="200"/>
              <w:jc w:val="both"/>
              <w:rPr>
                <w:rFonts w:ascii="Cambria" w:hAnsi="Cambria" w:cs="Cambria"/>
                <w:color w:val="000000"/>
                <w:sz w:val="20"/>
                <w:szCs w:val="20"/>
              </w:rPr>
            </w:pPr>
          </w:p>
          <w:p w14:paraId="1A9A84B9" w14:textId="058F59B8" w:rsidR="00825D71" w:rsidRPr="00A94EFD" w:rsidRDefault="00825D71" w:rsidP="00825D71">
            <w:pPr>
              <w:autoSpaceDE w:val="0"/>
              <w:autoSpaceDN w:val="0"/>
              <w:adjustRightInd w:val="0"/>
              <w:ind w:firstLineChars="100" w:firstLine="200"/>
              <w:jc w:val="both"/>
              <w:rPr>
                <w:rFonts w:ascii="Cambria" w:hAnsi="Cambria" w:cs="Cambria"/>
                <w:color w:val="000000"/>
                <w:sz w:val="20"/>
                <w:szCs w:val="20"/>
              </w:rPr>
            </w:pPr>
            <w:r w:rsidRPr="00A94EFD">
              <w:rPr>
                <w:rFonts w:ascii="Cambria" w:hAnsi="Cambria" w:cs="Cambria"/>
                <w:color w:val="000000"/>
                <w:sz w:val="20"/>
                <w:szCs w:val="20"/>
              </w:rPr>
              <w:t>Identification externe :</w:t>
            </w:r>
          </w:p>
          <w:p w14:paraId="29657C2F" w14:textId="77777777" w:rsidR="000659F6" w:rsidRPr="00A94EFD" w:rsidRDefault="000659F6" w:rsidP="00825D71">
            <w:pPr>
              <w:autoSpaceDE w:val="0"/>
              <w:autoSpaceDN w:val="0"/>
              <w:adjustRightInd w:val="0"/>
              <w:ind w:firstLineChars="100" w:firstLine="200"/>
              <w:jc w:val="both"/>
              <w:rPr>
                <w:rFonts w:ascii="Cambria" w:hAnsi="Cambria"/>
                <w:color w:val="000000"/>
                <w:sz w:val="20"/>
                <w:szCs w:val="20"/>
              </w:rPr>
            </w:pPr>
          </w:p>
          <w:p w14:paraId="73C0D5E5" w14:textId="77777777" w:rsidR="00825D71" w:rsidRPr="00A94EFD" w:rsidRDefault="00825D71" w:rsidP="00825D71">
            <w:pPr>
              <w:rPr>
                <w:rFonts w:ascii="Cambria" w:eastAsia="Cambria" w:hAnsi="Cambria" w:cs="Cambria"/>
                <w:sz w:val="20"/>
                <w:szCs w:val="20"/>
                <w:lang w:eastAsia="en-GB"/>
              </w:rPr>
            </w:pPr>
            <w:r w:rsidRPr="00A94EFD">
              <w:rPr>
                <w:rFonts w:ascii="Cambria" w:eastAsia="Cambria" w:hAnsi="Cambria" w:cs="Cambria"/>
                <w:sz w:val="20"/>
                <w:szCs w:val="20"/>
                <w:lang w:eastAsia="en-GB"/>
              </w:rPr>
              <w:t>ii. Numéro de la cage de transport :</w:t>
            </w:r>
          </w:p>
          <w:p w14:paraId="55C6FAD4" w14:textId="77777777" w:rsidR="000659F6" w:rsidRPr="00A94EFD" w:rsidRDefault="000659F6" w:rsidP="00825D71">
            <w:pPr>
              <w:rPr>
                <w:rFonts w:ascii="Cambria" w:eastAsia="Cambria" w:hAnsi="Cambria" w:cs="Cambria"/>
                <w:sz w:val="20"/>
                <w:szCs w:val="20"/>
                <w:lang w:eastAsia="en-GB"/>
              </w:rPr>
            </w:pPr>
          </w:p>
          <w:p w14:paraId="4E6001EC" w14:textId="77777777" w:rsidR="00343371" w:rsidRPr="00A94EFD" w:rsidRDefault="00343371" w:rsidP="00825D71">
            <w:pPr>
              <w:rPr>
                <w:rFonts w:ascii="Cambria" w:eastAsia="Cambria" w:hAnsi="Cambria" w:cs="Cambria"/>
                <w:sz w:val="20"/>
                <w:szCs w:val="20"/>
                <w:lang w:eastAsia="en-GB"/>
              </w:rPr>
            </w:pPr>
          </w:p>
          <w:p w14:paraId="34E26661" w14:textId="77777777" w:rsidR="000659F6" w:rsidRPr="00A94EFD" w:rsidRDefault="000659F6" w:rsidP="00825D71">
            <w:pPr>
              <w:rPr>
                <w:rFonts w:ascii="Cambria" w:eastAsia="Cambria" w:hAnsi="Cambria" w:cs="Cambria"/>
                <w:sz w:val="20"/>
                <w:szCs w:val="20"/>
                <w:lang w:eastAsia="en-GB"/>
              </w:rPr>
            </w:pPr>
          </w:p>
        </w:tc>
        <w:tc>
          <w:tcPr>
            <w:tcW w:w="7938" w:type="dxa"/>
            <w:gridSpan w:val="3"/>
          </w:tcPr>
          <w:p w14:paraId="6C7E616A" w14:textId="20551D14" w:rsidR="00825D71" w:rsidRPr="00A94EFD" w:rsidRDefault="00825D71" w:rsidP="00825D71">
            <w:pPr>
              <w:autoSpaceDE w:val="0"/>
              <w:autoSpaceDN w:val="0"/>
              <w:adjustRightInd w:val="0"/>
              <w:jc w:val="both"/>
              <w:rPr>
                <w:rFonts w:ascii="Cambria" w:hAnsi="Cambria"/>
                <w:color w:val="000000"/>
                <w:sz w:val="20"/>
                <w:szCs w:val="20"/>
              </w:rPr>
            </w:pPr>
            <w:r w:rsidRPr="00A94EFD">
              <w:rPr>
                <w:rFonts w:ascii="Cambria" w:hAnsi="Cambria" w:cs="Cambria"/>
                <w:color w:val="000000"/>
                <w:sz w:val="20"/>
              </w:rPr>
              <w:t xml:space="preserve">Nombre de </w:t>
            </w:r>
            <w:r w:rsidR="000659F6" w:rsidRPr="00A94EFD">
              <w:rPr>
                <w:rFonts w:ascii="Cambria" w:hAnsi="Cambria" w:cs="Cambria"/>
                <w:color w:val="000000"/>
                <w:sz w:val="20"/>
              </w:rPr>
              <w:t>thons rouges</w:t>
            </w:r>
            <w:r w:rsidRPr="00A94EFD">
              <w:rPr>
                <w:rFonts w:ascii="Cambria" w:hAnsi="Cambria" w:cs="Cambria"/>
                <w:color w:val="000000"/>
                <w:sz w:val="20"/>
              </w:rPr>
              <w:t xml:space="preserve"> qui meurent durant le transfert</w:t>
            </w:r>
          </w:p>
        </w:tc>
      </w:tr>
      <w:tr w:rsidR="00825D71" w:rsidRPr="00A94EFD" w14:paraId="2F2E767C" w14:textId="77777777" w:rsidTr="00FB044D">
        <w:trPr>
          <w:trHeight w:val="91"/>
          <w:jc w:val="center"/>
        </w:trPr>
        <w:tc>
          <w:tcPr>
            <w:tcW w:w="14454" w:type="dxa"/>
            <w:gridSpan w:val="5"/>
          </w:tcPr>
          <w:p w14:paraId="1906A682" w14:textId="77777777" w:rsidR="00825D71" w:rsidRPr="00A94EFD" w:rsidRDefault="00825D71" w:rsidP="00825D71">
            <w:pPr>
              <w:autoSpaceDE w:val="0"/>
              <w:autoSpaceDN w:val="0"/>
              <w:adjustRightInd w:val="0"/>
              <w:jc w:val="both"/>
              <w:rPr>
                <w:rFonts w:ascii="Cambria" w:hAnsi="Cambria"/>
                <w:color w:val="000000"/>
                <w:sz w:val="20"/>
                <w:szCs w:val="20"/>
              </w:rPr>
            </w:pPr>
            <w:r w:rsidRPr="00A94EFD">
              <w:rPr>
                <w:rFonts w:ascii="Cambria" w:hAnsi="Cambria" w:cs="Cambria"/>
                <w:b/>
                <w:color w:val="000000"/>
                <w:sz w:val="20"/>
              </w:rPr>
              <w:lastRenderedPageBreak/>
              <w:t>TRANSFERT ULTÉRIEUR 3</w:t>
            </w:r>
          </w:p>
        </w:tc>
      </w:tr>
      <w:tr w:rsidR="000659F6" w:rsidRPr="00A94EFD" w14:paraId="03CEB608" w14:textId="77777777" w:rsidTr="00143C75">
        <w:trPr>
          <w:trHeight w:val="91"/>
          <w:jc w:val="center"/>
        </w:trPr>
        <w:tc>
          <w:tcPr>
            <w:tcW w:w="14454" w:type="dxa"/>
            <w:gridSpan w:val="5"/>
          </w:tcPr>
          <w:p w14:paraId="78356BBE" w14:textId="77777777" w:rsidR="000659F6" w:rsidRPr="00A94EFD" w:rsidRDefault="000659F6" w:rsidP="000659F6">
            <w:pPr>
              <w:autoSpaceDE w:val="0"/>
              <w:autoSpaceDN w:val="0"/>
              <w:adjustRightInd w:val="0"/>
              <w:jc w:val="both"/>
              <w:rPr>
                <w:rFonts w:ascii="Cambria" w:hAnsi="Cambria"/>
                <w:color w:val="000000"/>
                <w:sz w:val="20"/>
                <w:szCs w:val="20"/>
              </w:rPr>
            </w:pPr>
            <w:r w:rsidRPr="00A94EFD">
              <w:rPr>
                <w:rFonts w:ascii="Cambria" w:hAnsi="Cambria" w:cs="Cambria"/>
                <w:color w:val="000000"/>
                <w:sz w:val="20"/>
              </w:rPr>
              <w:t>Date</w:t>
            </w:r>
            <w:proofErr w:type="gramStart"/>
            <w:r w:rsidRPr="00A94EFD">
              <w:rPr>
                <w:rFonts w:ascii="Cambria" w:hAnsi="Cambria" w:cs="Cambria"/>
                <w:color w:val="000000"/>
                <w:sz w:val="20"/>
              </w:rPr>
              <w:t xml:space="preserve"> :_</w:t>
            </w:r>
            <w:proofErr w:type="gramEnd"/>
            <w:r w:rsidRPr="00A94EFD">
              <w:rPr>
                <w:rFonts w:ascii="Cambria" w:hAnsi="Cambria" w:cs="Cambria"/>
                <w:color w:val="000000"/>
                <w:sz w:val="20"/>
              </w:rPr>
              <w:t xml:space="preserve"> _ / _ _ / _ _ _ _                                                                            Lieu ou position :                           Port :                                </w:t>
            </w:r>
            <w:proofErr w:type="spellStart"/>
            <w:r w:rsidRPr="00A94EFD">
              <w:rPr>
                <w:rFonts w:ascii="Cambria" w:hAnsi="Cambria" w:cs="Cambria"/>
                <w:color w:val="000000"/>
                <w:sz w:val="20"/>
              </w:rPr>
              <w:t>Lat</w:t>
            </w:r>
            <w:proofErr w:type="spellEnd"/>
            <w:r w:rsidRPr="00A94EFD">
              <w:rPr>
                <w:rFonts w:ascii="Cambria" w:hAnsi="Cambria" w:cs="Cambria"/>
                <w:color w:val="000000"/>
                <w:sz w:val="20"/>
              </w:rPr>
              <w:t xml:space="preserve"> :                                                    Long :</w:t>
            </w:r>
          </w:p>
          <w:p w14:paraId="3A204A49" w14:textId="34735BD3" w:rsidR="000659F6" w:rsidRPr="00A94EFD" w:rsidRDefault="000659F6" w:rsidP="000659F6">
            <w:pPr>
              <w:autoSpaceDE w:val="0"/>
              <w:autoSpaceDN w:val="0"/>
              <w:adjustRightInd w:val="0"/>
              <w:jc w:val="both"/>
              <w:rPr>
                <w:rFonts w:ascii="Cambria" w:hAnsi="Cambria"/>
                <w:color w:val="000000"/>
                <w:sz w:val="20"/>
                <w:szCs w:val="20"/>
              </w:rPr>
            </w:pPr>
            <w:r w:rsidRPr="00A94EFD">
              <w:rPr>
                <w:rFonts w:ascii="Cambria" w:hAnsi="Cambria" w:cs="Cambria"/>
                <w:color w:val="000000"/>
                <w:sz w:val="20"/>
              </w:rPr>
              <w:t>Numéro de l’ITD :</w:t>
            </w:r>
          </w:p>
        </w:tc>
      </w:tr>
      <w:tr w:rsidR="00825D71" w:rsidRPr="00A94EFD" w14:paraId="3A8F6F6A" w14:textId="77777777" w:rsidTr="000659F6">
        <w:trPr>
          <w:trHeight w:val="1087"/>
          <w:jc w:val="center"/>
        </w:trPr>
        <w:tc>
          <w:tcPr>
            <w:tcW w:w="3823" w:type="dxa"/>
          </w:tcPr>
          <w:p w14:paraId="2C29F1E0" w14:textId="604033F5" w:rsidR="00825D71" w:rsidRPr="00A94EFD" w:rsidRDefault="00825D71" w:rsidP="00825D71">
            <w:pPr>
              <w:autoSpaceDE w:val="0"/>
              <w:autoSpaceDN w:val="0"/>
              <w:adjustRightInd w:val="0"/>
              <w:jc w:val="both"/>
              <w:rPr>
                <w:rFonts w:ascii="Cambria" w:hAnsi="Cambria" w:cs="Cambria"/>
                <w:color w:val="000000"/>
                <w:sz w:val="20"/>
              </w:rPr>
            </w:pPr>
            <w:r w:rsidRPr="00A94EFD">
              <w:rPr>
                <w:rFonts w:ascii="Cambria" w:hAnsi="Cambria" w:cs="Cambria"/>
                <w:color w:val="000000"/>
                <w:sz w:val="20"/>
              </w:rPr>
              <w:t xml:space="preserve">Nom du remorqueur </w:t>
            </w:r>
            <w:r w:rsidR="00256FDB" w:rsidRPr="00A94EFD">
              <w:rPr>
                <w:rFonts w:ascii="Cambria" w:hAnsi="Cambria" w:cs="Cambria"/>
                <w:color w:val="000000"/>
                <w:sz w:val="20"/>
              </w:rPr>
              <w:t>donateur </w:t>
            </w:r>
            <w:r w:rsidRPr="00A94EFD">
              <w:rPr>
                <w:rFonts w:ascii="Cambria" w:hAnsi="Cambria" w:cs="Cambria"/>
                <w:color w:val="000000"/>
                <w:sz w:val="20"/>
              </w:rPr>
              <w:t xml:space="preserve">: </w:t>
            </w:r>
          </w:p>
          <w:p w14:paraId="5A3AA1D9" w14:textId="77777777" w:rsidR="000659F6" w:rsidRPr="00A94EFD" w:rsidRDefault="000659F6" w:rsidP="00825D71">
            <w:pPr>
              <w:autoSpaceDE w:val="0"/>
              <w:autoSpaceDN w:val="0"/>
              <w:adjustRightInd w:val="0"/>
              <w:jc w:val="both"/>
              <w:rPr>
                <w:rFonts w:ascii="Cambria" w:hAnsi="Cambria"/>
                <w:color w:val="000000"/>
                <w:sz w:val="20"/>
                <w:szCs w:val="20"/>
              </w:rPr>
            </w:pPr>
          </w:p>
          <w:p w14:paraId="6030F537" w14:textId="77777777" w:rsidR="00825D71" w:rsidRPr="00A94EFD" w:rsidRDefault="00825D71" w:rsidP="00825D71">
            <w:pPr>
              <w:autoSpaceDE w:val="0"/>
              <w:autoSpaceDN w:val="0"/>
              <w:adjustRightInd w:val="0"/>
              <w:jc w:val="both"/>
              <w:rPr>
                <w:rFonts w:ascii="Cambria" w:hAnsi="Cambria" w:cs="Cambria"/>
                <w:color w:val="000000"/>
                <w:sz w:val="20"/>
              </w:rPr>
            </w:pPr>
            <w:r w:rsidRPr="00A94EFD">
              <w:rPr>
                <w:rFonts w:ascii="Cambria" w:hAnsi="Cambria" w:cs="Cambria"/>
                <w:color w:val="000000"/>
                <w:sz w:val="20"/>
              </w:rPr>
              <w:t>Nom du remorqueur récepteur :</w:t>
            </w:r>
          </w:p>
          <w:p w14:paraId="513C2CD3" w14:textId="77777777" w:rsidR="00825D71" w:rsidRPr="00A94EFD" w:rsidRDefault="00825D71" w:rsidP="00825D71">
            <w:pPr>
              <w:autoSpaceDE w:val="0"/>
              <w:autoSpaceDN w:val="0"/>
              <w:adjustRightInd w:val="0"/>
              <w:jc w:val="both"/>
              <w:rPr>
                <w:rFonts w:ascii="Cambria" w:hAnsi="Cambria"/>
                <w:color w:val="000000"/>
                <w:sz w:val="20"/>
                <w:szCs w:val="20"/>
              </w:rPr>
            </w:pPr>
          </w:p>
        </w:tc>
        <w:tc>
          <w:tcPr>
            <w:tcW w:w="2693" w:type="dxa"/>
          </w:tcPr>
          <w:p w14:paraId="0C907F6F" w14:textId="77777777" w:rsidR="00825D71" w:rsidRPr="00A94EFD" w:rsidRDefault="00825D71" w:rsidP="00825D71">
            <w:pPr>
              <w:autoSpaceDE w:val="0"/>
              <w:autoSpaceDN w:val="0"/>
              <w:adjustRightInd w:val="0"/>
              <w:jc w:val="both"/>
              <w:rPr>
                <w:rFonts w:ascii="Cambria" w:hAnsi="Cambria" w:cs="Cambria"/>
                <w:color w:val="000000"/>
                <w:sz w:val="20"/>
              </w:rPr>
            </w:pPr>
            <w:r w:rsidRPr="00A94EFD">
              <w:rPr>
                <w:rFonts w:ascii="Cambria" w:hAnsi="Cambria" w:cs="Cambria"/>
                <w:color w:val="000000"/>
                <w:sz w:val="20"/>
              </w:rPr>
              <w:t xml:space="preserve">Indicatif d’appel : </w:t>
            </w:r>
          </w:p>
          <w:p w14:paraId="4F045F09" w14:textId="77777777" w:rsidR="000659F6" w:rsidRPr="00A94EFD" w:rsidRDefault="000659F6" w:rsidP="00825D71">
            <w:pPr>
              <w:autoSpaceDE w:val="0"/>
              <w:autoSpaceDN w:val="0"/>
              <w:adjustRightInd w:val="0"/>
              <w:jc w:val="both"/>
              <w:rPr>
                <w:rFonts w:ascii="Cambria" w:hAnsi="Cambria"/>
                <w:color w:val="000000"/>
                <w:sz w:val="20"/>
                <w:szCs w:val="20"/>
              </w:rPr>
            </w:pPr>
          </w:p>
          <w:p w14:paraId="1E758491" w14:textId="77777777" w:rsidR="00825D71" w:rsidRPr="00A94EFD" w:rsidRDefault="00825D71" w:rsidP="00825D71">
            <w:pPr>
              <w:autoSpaceDE w:val="0"/>
              <w:autoSpaceDN w:val="0"/>
              <w:adjustRightInd w:val="0"/>
              <w:jc w:val="both"/>
              <w:rPr>
                <w:rFonts w:ascii="Cambria" w:hAnsi="Cambria"/>
                <w:color w:val="000000"/>
                <w:sz w:val="20"/>
                <w:szCs w:val="20"/>
              </w:rPr>
            </w:pPr>
            <w:r w:rsidRPr="00A94EFD">
              <w:rPr>
                <w:rFonts w:ascii="Cambria" w:hAnsi="Cambria" w:cs="Cambria"/>
                <w:color w:val="000000"/>
                <w:sz w:val="20"/>
              </w:rPr>
              <w:t>Indicatif d’appel :</w:t>
            </w:r>
          </w:p>
        </w:tc>
        <w:tc>
          <w:tcPr>
            <w:tcW w:w="2410" w:type="dxa"/>
          </w:tcPr>
          <w:p w14:paraId="1D6B6DD8" w14:textId="77777777" w:rsidR="00825D71" w:rsidRPr="00A94EFD" w:rsidRDefault="00825D71" w:rsidP="00825D71">
            <w:pPr>
              <w:autoSpaceDE w:val="0"/>
              <w:autoSpaceDN w:val="0"/>
              <w:adjustRightInd w:val="0"/>
              <w:jc w:val="both"/>
              <w:rPr>
                <w:rFonts w:ascii="Cambria" w:hAnsi="Cambria" w:cs="Cambria"/>
                <w:color w:val="000000"/>
                <w:sz w:val="20"/>
              </w:rPr>
            </w:pPr>
            <w:r w:rsidRPr="00A94EFD">
              <w:rPr>
                <w:rFonts w:ascii="Cambria" w:hAnsi="Cambria" w:cs="Cambria"/>
                <w:color w:val="000000"/>
                <w:sz w:val="20"/>
              </w:rPr>
              <w:t xml:space="preserve">Pavillon : </w:t>
            </w:r>
          </w:p>
          <w:p w14:paraId="30B35DF7" w14:textId="77777777" w:rsidR="000659F6" w:rsidRPr="00A94EFD" w:rsidRDefault="000659F6" w:rsidP="00825D71">
            <w:pPr>
              <w:autoSpaceDE w:val="0"/>
              <w:autoSpaceDN w:val="0"/>
              <w:adjustRightInd w:val="0"/>
              <w:jc w:val="both"/>
              <w:rPr>
                <w:rFonts w:ascii="Cambria" w:hAnsi="Cambria"/>
                <w:color w:val="000000"/>
                <w:sz w:val="20"/>
                <w:szCs w:val="20"/>
              </w:rPr>
            </w:pPr>
          </w:p>
          <w:p w14:paraId="3D61AFAA" w14:textId="77777777" w:rsidR="00825D71" w:rsidRPr="00A94EFD" w:rsidRDefault="00825D71" w:rsidP="00825D71">
            <w:pPr>
              <w:autoSpaceDE w:val="0"/>
              <w:autoSpaceDN w:val="0"/>
              <w:adjustRightInd w:val="0"/>
              <w:jc w:val="both"/>
              <w:rPr>
                <w:rFonts w:ascii="Cambria" w:hAnsi="Cambria"/>
                <w:color w:val="000000"/>
                <w:sz w:val="20"/>
                <w:szCs w:val="20"/>
              </w:rPr>
            </w:pPr>
            <w:r w:rsidRPr="00A94EFD">
              <w:rPr>
                <w:rFonts w:ascii="Cambria" w:hAnsi="Cambria" w:cs="Cambria"/>
                <w:color w:val="000000"/>
                <w:sz w:val="20"/>
              </w:rPr>
              <w:t>Pavillon :</w:t>
            </w:r>
          </w:p>
        </w:tc>
        <w:tc>
          <w:tcPr>
            <w:tcW w:w="2508" w:type="dxa"/>
          </w:tcPr>
          <w:p w14:paraId="679CEF70" w14:textId="77777777" w:rsidR="00825D71" w:rsidRPr="00A94EFD" w:rsidRDefault="00825D71" w:rsidP="00825D71">
            <w:pPr>
              <w:autoSpaceDE w:val="0"/>
              <w:autoSpaceDN w:val="0"/>
              <w:adjustRightInd w:val="0"/>
              <w:jc w:val="both"/>
              <w:rPr>
                <w:rFonts w:ascii="Cambria" w:hAnsi="Cambria" w:cs="Cambria"/>
                <w:color w:val="000000"/>
                <w:sz w:val="20"/>
              </w:rPr>
            </w:pPr>
            <w:r w:rsidRPr="00A94EFD">
              <w:rPr>
                <w:rFonts w:ascii="Cambria" w:hAnsi="Cambria" w:cs="Cambria"/>
                <w:color w:val="000000"/>
                <w:sz w:val="20"/>
              </w:rPr>
              <w:t xml:space="preserve">Nº registre ICCAT : </w:t>
            </w:r>
          </w:p>
          <w:p w14:paraId="0A9A7DFF" w14:textId="77777777" w:rsidR="00825D71" w:rsidRPr="00A94EFD" w:rsidRDefault="00825D71" w:rsidP="00825D71">
            <w:pPr>
              <w:autoSpaceDE w:val="0"/>
              <w:autoSpaceDN w:val="0"/>
              <w:adjustRightInd w:val="0"/>
              <w:jc w:val="both"/>
              <w:rPr>
                <w:rFonts w:ascii="Cambria" w:hAnsi="Cambria" w:cs="Cambria"/>
                <w:color w:val="000000"/>
                <w:sz w:val="20"/>
              </w:rPr>
            </w:pPr>
          </w:p>
          <w:p w14:paraId="63E05F19" w14:textId="77777777" w:rsidR="00825D71" w:rsidRPr="00A94EFD" w:rsidRDefault="00825D71" w:rsidP="00825D71">
            <w:pPr>
              <w:autoSpaceDE w:val="0"/>
              <w:autoSpaceDN w:val="0"/>
              <w:adjustRightInd w:val="0"/>
              <w:jc w:val="both"/>
              <w:rPr>
                <w:rFonts w:ascii="Cambria" w:hAnsi="Cambria"/>
                <w:color w:val="000000"/>
                <w:sz w:val="20"/>
                <w:szCs w:val="20"/>
              </w:rPr>
            </w:pPr>
            <w:r w:rsidRPr="00A94EFD">
              <w:rPr>
                <w:rFonts w:ascii="Cambria" w:hAnsi="Cambria" w:cs="Cambria"/>
                <w:color w:val="000000"/>
                <w:sz w:val="20"/>
              </w:rPr>
              <w:t>Nº registre ICCAT :</w:t>
            </w:r>
          </w:p>
        </w:tc>
        <w:tc>
          <w:tcPr>
            <w:tcW w:w="3020" w:type="dxa"/>
          </w:tcPr>
          <w:p w14:paraId="31AD3C84" w14:textId="77777777" w:rsidR="00825D71" w:rsidRPr="00A94EFD" w:rsidRDefault="00825D71" w:rsidP="00825D71">
            <w:pPr>
              <w:autoSpaceDE w:val="0"/>
              <w:autoSpaceDN w:val="0"/>
              <w:adjustRightInd w:val="0"/>
              <w:jc w:val="both"/>
              <w:rPr>
                <w:rFonts w:ascii="Cambria" w:hAnsi="Cambria"/>
                <w:color w:val="000000"/>
                <w:sz w:val="20"/>
                <w:szCs w:val="20"/>
              </w:rPr>
            </w:pPr>
            <w:r w:rsidRPr="00A94EFD">
              <w:rPr>
                <w:rFonts w:ascii="Cambria" w:hAnsi="Cambria"/>
                <w:color w:val="000000"/>
                <w:sz w:val="20"/>
                <w:szCs w:val="20"/>
              </w:rPr>
              <w:t>Nom de la ferme de destination :</w:t>
            </w:r>
          </w:p>
          <w:p w14:paraId="5DF76626" w14:textId="77777777" w:rsidR="00825D71" w:rsidRPr="00A94EFD" w:rsidRDefault="00825D71" w:rsidP="00825D71">
            <w:pPr>
              <w:autoSpaceDE w:val="0"/>
              <w:autoSpaceDN w:val="0"/>
              <w:adjustRightInd w:val="0"/>
              <w:jc w:val="both"/>
              <w:rPr>
                <w:rFonts w:ascii="Cambria" w:hAnsi="Cambria"/>
                <w:color w:val="000000"/>
                <w:sz w:val="20"/>
                <w:szCs w:val="20"/>
              </w:rPr>
            </w:pPr>
          </w:p>
          <w:p w14:paraId="7716A39B" w14:textId="77777777" w:rsidR="00825D71" w:rsidRPr="00A94EFD" w:rsidRDefault="00825D71" w:rsidP="00825D71">
            <w:pPr>
              <w:autoSpaceDE w:val="0"/>
              <w:autoSpaceDN w:val="0"/>
              <w:adjustRightInd w:val="0"/>
              <w:jc w:val="both"/>
              <w:rPr>
                <w:rFonts w:ascii="Cambria" w:hAnsi="Cambria"/>
                <w:color w:val="000000"/>
                <w:sz w:val="20"/>
                <w:szCs w:val="20"/>
              </w:rPr>
            </w:pPr>
            <w:r w:rsidRPr="00A94EFD">
              <w:rPr>
                <w:rFonts w:ascii="Cambria" w:hAnsi="Cambria" w:cs="Cambria"/>
                <w:color w:val="000000"/>
                <w:sz w:val="20"/>
              </w:rPr>
              <w:t>Nº registre ICCAT :</w:t>
            </w:r>
          </w:p>
        </w:tc>
      </w:tr>
      <w:tr w:rsidR="00825D71" w:rsidRPr="00A94EFD" w14:paraId="284EE60F" w14:textId="77777777" w:rsidTr="00AD7A72">
        <w:trPr>
          <w:trHeight w:val="91"/>
          <w:jc w:val="center"/>
        </w:trPr>
        <w:tc>
          <w:tcPr>
            <w:tcW w:w="3823" w:type="dxa"/>
          </w:tcPr>
          <w:p w14:paraId="2BB203F6" w14:textId="77777777" w:rsidR="00825D71" w:rsidRPr="00A94EFD" w:rsidRDefault="00825D71" w:rsidP="00825D71">
            <w:pPr>
              <w:autoSpaceDE w:val="0"/>
              <w:autoSpaceDN w:val="0"/>
              <w:adjustRightInd w:val="0"/>
              <w:jc w:val="both"/>
              <w:rPr>
                <w:rFonts w:ascii="Cambria" w:hAnsi="Cambria"/>
                <w:color w:val="000000"/>
                <w:sz w:val="20"/>
                <w:szCs w:val="20"/>
              </w:rPr>
            </w:pPr>
            <w:r w:rsidRPr="00A94EFD">
              <w:rPr>
                <w:rFonts w:ascii="Cambria" w:hAnsi="Cambria" w:cs="Cambria"/>
                <w:color w:val="000000"/>
                <w:sz w:val="20"/>
              </w:rPr>
              <w:t xml:space="preserve">Nº autorisation de transfert : </w:t>
            </w:r>
          </w:p>
        </w:tc>
        <w:tc>
          <w:tcPr>
            <w:tcW w:w="2693" w:type="dxa"/>
          </w:tcPr>
          <w:p w14:paraId="674EAEA9" w14:textId="77777777" w:rsidR="00825D71" w:rsidRPr="00A94EFD" w:rsidRDefault="00825D71" w:rsidP="00825D71">
            <w:pPr>
              <w:autoSpaceDE w:val="0"/>
              <w:autoSpaceDN w:val="0"/>
              <w:adjustRightInd w:val="0"/>
              <w:jc w:val="both"/>
              <w:rPr>
                <w:rFonts w:ascii="Cambria" w:hAnsi="Cambria"/>
                <w:color w:val="000000"/>
                <w:sz w:val="20"/>
                <w:szCs w:val="20"/>
              </w:rPr>
            </w:pPr>
            <w:r w:rsidRPr="00A94EFD">
              <w:rPr>
                <w:rFonts w:ascii="Cambria" w:hAnsi="Cambria" w:cs="Cambria"/>
                <w:color w:val="000000"/>
                <w:sz w:val="20"/>
              </w:rPr>
              <w:t xml:space="preserve">Identification externe : </w:t>
            </w:r>
          </w:p>
        </w:tc>
        <w:tc>
          <w:tcPr>
            <w:tcW w:w="2410" w:type="dxa"/>
          </w:tcPr>
          <w:p w14:paraId="508F6F5F" w14:textId="77777777" w:rsidR="00825D71" w:rsidRPr="00A94EFD" w:rsidRDefault="00825D71" w:rsidP="00825D71">
            <w:pPr>
              <w:autoSpaceDE w:val="0"/>
              <w:autoSpaceDN w:val="0"/>
              <w:adjustRightInd w:val="0"/>
              <w:jc w:val="both"/>
              <w:rPr>
                <w:rFonts w:ascii="Cambria" w:hAnsi="Cambria" w:cs="Cambria"/>
                <w:color w:val="000000"/>
                <w:sz w:val="20"/>
              </w:rPr>
            </w:pPr>
            <w:r w:rsidRPr="00A94EFD">
              <w:rPr>
                <w:rFonts w:ascii="Cambria" w:hAnsi="Cambria" w:cs="Cambria"/>
                <w:color w:val="000000"/>
                <w:sz w:val="20"/>
              </w:rPr>
              <w:t xml:space="preserve">Nº de cage donatrice : </w:t>
            </w:r>
          </w:p>
          <w:p w14:paraId="29B07185" w14:textId="77777777" w:rsidR="00825D71" w:rsidRPr="00A94EFD" w:rsidRDefault="00825D71" w:rsidP="00825D71">
            <w:pPr>
              <w:autoSpaceDE w:val="0"/>
              <w:autoSpaceDN w:val="0"/>
              <w:adjustRightInd w:val="0"/>
              <w:jc w:val="both"/>
              <w:rPr>
                <w:rFonts w:ascii="Cambria" w:hAnsi="Cambria" w:cs="Cambria"/>
                <w:color w:val="000000"/>
                <w:sz w:val="20"/>
              </w:rPr>
            </w:pPr>
          </w:p>
          <w:p w14:paraId="70FFC545" w14:textId="77777777" w:rsidR="00825D71" w:rsidRPr="00A94EFD" w:rsidRDefault="00825D71" w:rsidP="00825D71">
            <w:pPr>
              <w:autoSpaceDE w:val="0"/>
              <w:autoSpaceDN w:val="0"/>
              <w:adjustRightInd w:val="0"/>
              <w:jc w:val="both"/>
              <w:rPr>
                <w:rFonts w:ascii="Cambria" w:hAnsi="Cambria"/>
                <w:color w:val="000000"/>
                <w:sz w:val="20"/>
                <w:szCs w:val="20"/>
              </w:rPr>
            </w:pPr>
            <w:r w:rsidRPr="00A94EFD">
              <w:rPr>
                <w:rFonts w:ascii="Cambria" w:hAnsi="Cambria" w:cs="Cambria"/>
                <w:color w:val="000000"/>
                <w:sz w:val="20"/>
                <w:szCs w:val="20"/>
              </w:rPr>
              <w:t>Nº de cage réceptrice :</w:t>
            </w:r>
          </w:p>
        </w:tc>
        <w:tc>
          <w:tcPr>
            <w:tcW w:w="5528" w:type="dxa"/>
            <w:gridSpan w:val="2"/>
          </w:tcPr>
          <w:p w14:paraId="1F3FCC9F" w14:textId="61C506C8" w:rsidR="00825D71" w:rsidRPr="00A94EFD" w:rsidRDefault="00825D71" w:rsidP="00825D71">
            <w:pPr>
              <w:autoSpaceDE w:val="0"/>
              <w:autoSpaceDN w:val="0"/>
              <w:adjustRightInd w:val="0"/>
              <w:jc w:val="both"/>
              <w:rPr>
                <w:rFonts w:ascii="Cambria" w:hAnsi="Cambria" w:cs="Cambria"/>
                <w:color w:val="000000"/>
                <w:sz w:val="20"/>
              </w:rPr>
            </w:pPr>
            <w:r w:rsidRPr="00A94EFD">
              <w:rPr>
                <w:rFonts w:ascii="Cambria" w:hAnsi="Cambria" w:cs="Cambria"/>
                <w:color w:val="000000"/>
                <w:sz w:val="20"/>
              </w:rPr>
              <w:t xml:space="preserve">Nom et signature du capitaine du navire </w:t>
            </w:r>
            <w:r w:rsidR="00256FDB" w:rsidRPr="00A94EFD">
              <w:rPr>
                <w:rFonts w:ascii="Cambria" w:hAnsi="Cambria" w:cs="Cambria"/>
                <w:color w:val="000000"/>
                <w:sz w:val="20"/>
              </w:rPr>
              <w:t>donateur </w:t>
            </w:r>
            <w:r w:rsidRPr="00A94EFD">
              <w:rPr>
                <w:rFonts w:ascii="Cambria" w:hAnsi="Cambria" w:cs="Cambria"/>
                <w:color w:val="000000"/>
                <w:sz w:val="20"/>
              </w:rPr>
              <w:t xml:space="preserve">: </w:t>
            </w:r>
          </w:p>
          <w:p w14:paraId="25DCE2DE" w14:textId="77777777" w:rsidR="000659F6" w:rsidRPr="00A94EFD" w:rsidRDefault="000659F6" w:rsidP="00825D71">
            <w:pPr>
              <w:autoSpaceDE w:val="0"/>
              <w:autoSpaceDN w:val="0"/>
              <w:adjustRightInd w:val="0"/>
              <w:jc w:val="both"/>
              <w:rPr>
                <w:rFonts w:ascii="Cambria" w:hAnsi="Cambria"/>
                <w:color w:val="000000"/>
                <w:sz w:val="20"/>
                <w:szCs w:val="20"/>
              </w:rPr>
            </w:pPr>
          </w:p>
          <w:p w14:paraId="6D99C09B" w14:textId="77777777" w:rsidR="00825D71" w:rsidRPr="00A94EFD" w:rsidRDefault="00825D71" w:rsidP="00825D71">
            <w:pPr>
              <w:autoSpaceDE w:val="0"/>
              <w:autoSpaceDN w:val="0"/>
              <w:adjustRightInd w:val="0"/>
              <w:jc w:val="both"/>
              <w:rPr>
                <w:rFonts w:ascii="Cambria" w:hAnsi="Cambria"/>
                <w:color w:val="000000"/>
                <w:sz w:val="20"/>
                <w:szCs w:val="20"/>
              </w:rPr>
            </w:pPr>
            <w:r w:rsidRPr="00A94EFD">
              <w:rPr>
                <w:rFonts w:ascii="Cambria" w:hAnsi="Cambria" w:cs="Cambria"/>
                <w:color w:val="000000"/>
                <w:sz w:val="20"/>
              </w:rPr>
              <w:t xml:space="preserve">Nom et signature du capitaine du navire récepteur : </w:t>
            </w:r>
          </w:p>
          <w:p w14:paraId="3E7EFA23" w14:textId="77777777" w:rsidR="00825D71" w:rsidRPr="00A94EFD" w:rsidRDefault="00825D71" w:rsidP="00825D71">
            <w:pPr>
              <w:autoSpaceDE w:val="0"/>
              <w:autoSpaceDN w:val="0"/>
              <w:adjustRightInd w:val="0"/>
              <w:jc w:val="both"/>
              <w:rPr>
                <w:rFonts w:ascii="Cambria" w:hAnsi="Cambria"/>
                <w:color w:val="000000"/>
                <w:sz w:val="20"/>
                <w:szCs w:val="20"/>
              </w:rPr>
            </w:pPr>
          </w:p>
        </w:tc>
      </w:tr>
      <w:tr w:rsidR="00825D71" w:rsidRPr="00A94EFD" w14:paraId="48B13D71" w14:textId="77777777" w:rsidTr="00AD7A72">
        <w:trPr>
          <w:trHeight w:val="91"/>
          <w:jc w:val="center"/>
        </w:trPr>
        <w:tc>
          <w:tcPr>
            <w:tcW w:w="6516" w:type="dxa"/>
            <w:gridSpan w:val="2"/>
          </w:tcPr>
          <w:p w14:paraId="75DCA304" w14:textId="77777777" w:rsidR="00825D71" w:rsidRPr="00A94EFD" w:rsidRDefault="00825D71" w:rsidP="00825D71">
            <w:pPr>
              <w:autoSpaceDE w:val="0"/>
              <w:autoSpaceDN w:val="0"/>
              <w:adjustRightInd w:val="0"/>
              <w:jc w:val="both"/>
              <w:rPr>
                <w:rFonts w:ascii="Cambria" w:hAnsi="Cambria" w:cs="Cambria"/>
                <w:color w:val="000000"/>
                <w:sz w:val="20"/>
                <w:vertAlign w:val="superscript"/>
              </w:rPr>
            </w:pPr>
            <w:r w:rsidRPr="00A94EFD">
              <w:rPr>
                <w:rFonts w:ascii="Cambria" w:hAnsi="Cambria" w:cs="Cambria"/>
                <w:color w:val="000000"/>
                <w:sz w:val="20"/>
              </w:rPr>
              <w:t xml:space="preserve">Nbre de spécimens transférés et poids estimé (kg) </w:t>
            </w:r>
            <w:r w:rsidRPr="00A94EFD">
              <w:rPr>
                <w:rFonts w:ascii="Cambria" w:hAnsi="Cambria" w:cs="Cambria"/>
                <w:color w:val="000000"/>
                <w:sz w:val="20"/>
                <w:vertAlign w:val="superscript"/>
              </w:rPr>
              <w:t>(4)</w:t>
            </w:r>
          </w:p>
          <w:p w14:paraId="3A717510" w14:textId="77777777" w:rsidR="000659F6" w:rsidRPr="00A94EFD" w:rsidRDefault="000659F6" w:rsidP="00825D71">
            <w:pPr>
              <w:autoSpaceDE w:val="0"/>
              <w:autoSpaceDN w:val="0"/>
              <w:adjustRightInd w:val="0"/>
              <w:jc w:val="both"/>
              <w:rPr>
                <w:rFonts w:ascii="Cambria" w:hAnsi="Cambria" w:cs="Cambria"/>
                <w:color w:val="000000"/>
                <w:sz w:val="20"/>
              </w:rPr>
            </w:pPr>
          </w:p>
          <w:p w14:paraId="2C66BAEE" w14:textId="77777777" w:rsidR="00825D71" w:rsidRPr="00A94EFD" w:rsidRDefault="00825D71" w:rsidP="00825D71">
            <w:pPr>
              <w:autoSpaceDE w:val="0"/>
              <w:autoSpaceDN w:val="0"/>
              <w:adjustRightInd w:val="0"/>
              <w:jc w:val="both"/>
              <w:rPr>
                <w:rFonts w:ascii="Cambria" w:hAnsi="Cambria" w:cs="Cambria"/>
                <w:color w:val="000000"/>
                <w:sz w:val="20"/>
                <w:szCs w:val="20"/>
              </w:rPr>
            </w:pPr>
            <w:r w:rsidRPr="00A94EFD">
              <w:rPr>
                <w:rFonts w:ascii="Cambria" w:hAnsi="Cambria" w:cs="Cambria"/>
                <w:color w:val="000000"/>
                <w:sz w:val="20"/>
                <w:szCs w:val="20"/>
              </w:rPr>
              <w:t>Transfert ultérieur :</w:t>
            </w:r>
          </w:p>
          <w:p w14:paraId="2396C2D1" w14:textId="77777777" w:rsidR="000659F6" w:rsidRPr="00A94EFD" w:rsidRDefault="000659F6" w:rsidP="00825D71">
            <w:pPr>
              <w:autoSpaceDE w:val="0"/>
              <w:autoSpaceDN w:val="0"/>
              <w:adjustRightInd w:val="0"/>
              <w:jc w:val="both"/>
              <w:rPr>
                <w:rFonts w:ascii="Cambria" w:hAnsi="Cambria"/>
                <w:color w:val="000000"/>
                <w:sz w:val="20"/>
                <w:szCs w:val="20"/>
              </w:rPr>
            </w:pPr>
          </w:p>
          <w:p w14:paraId="7C1DF447" w14:textId="77777777" w:rsidR="00825D71" w:rsidRPr="00A94EFD" w:rsidRDefault="00825D71" w:rsidP="00825D71">
            <w:pPr>
              <w:autoSpaceDE w:val="0"/>
              <w:autoSpaceDN w:val="0"/>
              <w:adjustRightInd w:val="0"/>
              <w:jc w:val="both"/>
              <w:rPr>
                <w:rFonts w:ascii="Cambria" w:hAnsi="Cambria" w:cs="Cambria"/>
                <w:color w:val="000000"/>
                <w:sz w:val="20"/>
                <w:szCs w:val="20"/>
              </w:rPr>
            </w:pPr>
            <w:r w:rsidRPr="00A94EFD">
              <w:rPr>
                <w:rFonts w:ascii="Cambria" w:hAnsi="Cambria" w:cs="Cambria"/>
                <w:color w:val="000000"/>
                <w:sz w:val="20"/>
                <w:szCs w:val="20"/>
              </w:rPr>
              <w:t>Transfert volontaire :</w:t>
            </w:r>
          </w:p>
          <w:p w14:paraId="03671671" w14:textId="77777777" w:rsidR="000659F6" w:rsidRPr="00A94EFD" w:rsidRDefault="000659F6" w:rsidP="00825D71">
            <w:pPr>
              <w:autoSpaceDE w:val="0"/>
              <w:autoSpaceDN w:val="0"/>
              <w:adjustRightInd w:val="0"/>
              <w:jc w:val="both"/>
              <w:rPr>
                <w:rFonts w:ascii="Cambria" w:hAnsi="Cambria"/>
                <w:color w:val="000000"/>
                <w:sz w:val="20"/>
                <w:szCs w:val="20"/>
              </w:rPr>
            </w:pPr>
          </w:p>
          <w:p w14:paraId="2431545C" w14:textId="77777777" w:rsidR="00825D71" w:rsidRPr="00A94EFD" w:rsidRDefault="00825D71" w:rsidP="00825D71">
            <w:pPr>
              <w:autoSpaceDE w:val="0"/>
              <w:autoSpaceDN w:val="0"/>
              <w:adjustRightInd w:val="0"/>
              <w:jc w:val="both"/>
              <w:rPr>
                <w:rFonts w:ascii="Cambria" w:hAnsi="Cambria" w:cs="Cambria"/>
                <w:color w:val="000000"/>
                <w:sz w:val="20"/>
                <w:szCs w:val="20"/>
              </w:rPr>
            </w:pPr>
            <w:r w:rsidRPr="00A94EFD">
              <w:rPr>
                <w:rFonts w:ascii="Cambria" w:hAnsi="Cambria" w:cs="Cambria"/>
                <w:color w:val="000000"/>
                <w:sz w:val="20"/>
                <w:szCs w:val="20"/>
              </w:rPr>
              <w:t>Transfert de contrôle :</w:t>
            </w:r>
          </w:p>
          <w:p w14:paraId="0C83C831" w14:textId="77777777" w:rsidR="000659F6" w:rsidRPr="00A94EFD" w:rsidRDefault="000659F6" w:rsidP="00825D71">
            <w:pPr>
              <w:autoSpaceDE w:val="0"/>
              <w:autoSpaceDN w:val="0"/>
              <w:adjustRightInd w:val="0"/>
              <w:jc w:val="both"/>
              <w:rPr>
                <w:rFonts w:ascii="Cambria" w:hAnsi="Cambria"/>
                <w:color w:val="000000"/>
                <w:sz w:val="20"/>
                <w:szCs w:val="20"/>
              </w:rPr>
            </w:pPr>
          </w:p>
          <w:p w14:paraId="137E1DF9" w14:textId="77777777" w:rsidR="00825D71" w:rsidRPr="00A94EFD" w:rsidRDefault="00825D71" w:rsidP="00825D71">
            <w:pPr>
              <w:autoSpaceDE w:val="0"/>
              <w:autoSpaceDN w:val="0"/>
              <w:adjustRightInd w:val="0"/>
              <w:jc w:val="both"/>
              <w:rPr>
                <w:rFonts w:ascii="Cambria" w:hAnsi="Cambria" w:cs="Cambria"/>
                <w:color w:val="000000"/>
                <w:sz w:val="20"/>
                <w:szCs w:val="20"/>
              </w:rPr>
            </w:pPr>
            <w:r w:rsidRPr="00A94EFD">
              <w:rPr>
                <w:rFonts w:ascii="Cambria" w:hAnsi="Cambria" w:cs="Cambria"/>
                <w:color w:val="000000"/>
                <w:sz w:val="20"/>
                <w:szCs w:val="20"/>
              </w:rPr>
              <w:t>Dans le cas de transfert volontaire ou de contrôle</w:t>
            </w:r>
          </w:p>
          <w:p w14:paraId="4271CD55" w14:textId="77777777" w:rsidR="000659F6" w:rsidRPr="00A94EFD" w:rsidRDefault="000659F6" w:rsidP="00825D71">
            <w:pPr>
              <w:autoSpaceDE w:val="0"/>
              <w:autoSpaceDN w:val="0"/>
              <w:adjustRightInd w:val="0"/>
              <w:jc w:val="both"/>
              <w:rPr>
                <w:rFonts w:ascii="Cambria" w:hAnsi="Cambria"/>
                <w:color w:val="000000"/>
                <w:sz w:val="20"/>
                <w:szCs w:val="20"/>
              </w:rPr>
            </w:pPr>
          </w:p>
          <w:p w14:paraId="6850970C" w14:textId="77777777" w:rsidR="00825D71" w:rsidRPr="00A94EFD" w:rsidRDefault="00825D71" w:rsidP="00825D71">
            <w:pPr>
              <w:autoSpaceDE w:val="0"/>
              <w:autoSpaceDN w:val="0"/>
              <w:adjustRightInd w:val="0"/>
              <w:ind w:firstLineChars="50" w:firstLine="100"/>
              <w:jc w:val="both"/>
              <w:rPr>
                <w:rFonts w:ascii="Cambria" w:hAnsi="Cambria" w:cs="Cambria"/>
                <w:color w:val="000000"/>
                <w:sz w:val="20"/>
                <w:szCs w:val="20"/>
              </w:rPr>
            </w:pPr>
            <w:r w:rsidRPr="00A94EFD">
              <w:rPr>
                <w:rFonts w:ascii="Cambria" w:hAnsi="Cambria" w:cs="Cambria"/>
                <w:color w:val="000000"/>
                <w:sz w:val="20"/>
                <w:szCs w:val="20"/>
              </w:rPr>
              <w:t>i. Informations sur le remorqueur récepteur :</w:t>
            </w:r>
          </w:p>
          <w:p w14:paraId="64D4DBB5" w14:textId="77777777" w:rsidR="000659F6" w:rsidRPr="00A94EFD" w:rsidRDefault="000659F6" w:rsidP="00825D71">
            <w:pPr>
              <w:autoSpaceDE w:val="0"/>
              <w:autoSpaceDN w:val="0"/>
              <w:adjustRightInd w:val="0"/>
              <w:ind w:firstLineChars="50" w:firstLine="100"/>
              <w:jc w:val="both"/>
              <w:rPr>
                <w:rFonts w:ascii="Cambria" w:hAnsi="Cambria"/>
                <w:color w:val="000000"/>
                <w:sz w:val="20"/>
                <w:szCs w:val="20"/>
              </w:rPr>
            </w:pPr>
          </w:p>
          <w:p w14:paraId="76BF8D09" w14:textId="77777777" w:rsidR="00825D71" w:rsidRPr="00A94EFD" w:rsidRDefault="00825D71" w:rsidP="00825D71">
            <w:pPr>
              <w:autoSpaceDE w:val="0"/>
              <w:autoSpaceDN w:val="0"/>
              <w:adjustRightInd w:val="0"/>
              <w:ind w:firstLineChars="100" w:firstLine="200"/>
              <w:jc w:val="both"/>
              <w:rPr>
                <w:rFonts w:ascii="Cambria" w:hAnsi="Cambria" w:cs="Cambria"/>
                <w:color w:val="000000"/>
                <w:sz w:val="20"/>
                <w:szCs w:val="20"/>
              </w:rPr>
            </w:pPr>
            <w:r w:rsidRPr="00A94EFD">
              <w:rPr>
                <w:rFonts w:ascii="Cambria" w:hAnsi="Cambria" w:cs="Cambria"/>
                <w:color w:val="000000"/>
                <w:sz w:val="20"/>
                <w:szCs w:val="20"/>
              </w:rPr>
              <w:t>Nom :</w:t>
            </w:r>
          </w:p>
          <w:p w14:paraId="2D927EC4" w14:textId="77777777" w:rsidR="00825D71" w:rsidRPr="00A94EFD" w:rsidRDefault="00825D71" w:rsidP="00825D71">
            <w:pPr>
              <w:autoSpaceDE w:val="0"/>
              <w:autoSpaceDN w:val="0"/>
              <w:adjustRightInd w:val="0"/>
              <w:ind w:firstLineChars="100" w:firstLine="200"/>
              <w:jc w:val="both"/>
              <w:rPr>
                <w:rFonts w:ascii="Cambria" w:hAnsi="Cambria" w:cs="Cambria"/>
                <w:color w:val="000000"/>
                <w:sz w:val="20"/>
                <w:szCs w:val="20"/>
              </w:rPr>
            </w:pPr>
            <w:r w:rsidRPr="00A94EFD">
              <w:rPr>
                <w:rFonts w:ascii="Cambria" w:hAnsi="Cambria" w:cs="Cambria"/>
                <w:color w:val="000000"/>
                <w:sz w:val="20"/>
                <w:szCs w:val="20"/>
              </w:rPr>
              <w:t>Pavillon :</w:t>
            </w:r>
          </w:p>
          <w:p w14:paraId="6815FFA4" w14:textId="77777777" w:rsidR="00825D71" w:rsidRPr="00A94EFD" w:rsidRDefault="00825D71" w:rsidP="00825D71">
            <w:pPr>
              <w:autoSpaceDE w:val="0"/>
              <w:autoSpaceDN w:val="0"/>
              <w:adjustRightInd w:val="0"/>
              <w:ind w:firstLineChars="100" w:firstLine="200"/>
              <w:jc w:val="both"/>
              <w:rPr>
                <w:rFonts w:ascii="Cambria" w:hAnsi="Cambria" w:cs="Cambria"/>
                <w:color w:val="000000"/>
                <w:sz w:val="20"/>
                <w:szCs w:val="20"/>
              </w:rPr>
            </w:pPr>
            <w:r w:rsidRPr="00A94EFD">
              <w:rPr>
                <w:rFonts w:ascii="Cambria" w:hAnsi="Cambria" w:cs="Cambria"/>
                <w:color w:val="000000"/>
                <w:sz w:val="20"/>
                <w:szCs w:val="20"/>
              </w:rPr>
              <w:t>Nº registre ICCAT :</w:t>
            </w:r>
          </w:p>
          <w:p w14:paraId="72E47B0C" w14:textId="6C289D93" w:rsidR="000659F6" w:rsidRPr="00A94EFD" w:rsidRDefault="00825D71" w:rsidP="00825D71">
            <w:pPr>
              <w:autoSpaceDE w:val="0"/>
              <w:autoSpaceDN w:val="0"/>
              <w:adjustRightInd w:val="0"/>
              <w:ind w:firstLineChars="100" w:firstLine="200"/>
              <w:jc w:val="both"/>
              <w:rPr>
                <w:rFonts w:ascii="Cambria" w:hAnsi="Cambria" w:cs="Cambria"/>
                <w:color w:val="000000"/>
                <w:sz w:val="20"/>
                <w:szCs w:val="20"/>
              </w:rPr>
            </w:pPr>
            <w:r w:rsidRPr="00A94EFD">
              <w:rPr>
                <w:rFonts w:ascii="Cambria" w:hAnsi="Cambria" w:cs="Cambria"/>
                <w:color w:val="000000"/>
                <w:sz w:val="20"/>
                <w:szCs w:val="20"/>
              </w:rPr>
              <w:t>Identification externe :</w:t>
            </w:r>
          </w:p>
          <w:p w14:paraId="29ECC1B9" w14:textId="77777777" w:rsidR="000659F6" w:rsidRPr="00A94EFD" w:rsidRDefault="000659F6" w:rsidP="00825D71">
            <w:pPr>
              <w:autoSpaceDE w:val="0"/>
              <w:autoSpaceDN w:val="0"/>
              <w:adjustRightInd w:val="0"/>
              <w:ind w:firstLineChars="100" w:firstLine="200"/>
              <w:jc w:val="both"/>
              <w:rPr>
                <w:rFonts w:ascii="Cambria" w:hAnsi="Cambria"/>
                <w:color w:val="000000"/>
                <w:sz w:val="20"/>
                <w:szCs w:val="20"/>
              </w:rPr>
            </w:pPr>
          </w:p>
          <w:p w14:paraId="3ECD3AA3" w14:textId="77777777" w:rsidR="00825D71" w:rsidRPr="00A94EFD" w:rsidRDefault="00825D71" w:rsidP="00825D71">
            <w:pPr>
              <w:rPr>
                <w:rFonts w:ascii="Cambria" w:eastAsia="Cambria" w:hAnsi="Cambria" w:cs="Cambria"/>
                <w:sz w:val="20"/>
                <w:szCs w:val="20"/>
                <w:lang w:eastAsia="en-GB"/>
              </w:rPr>
            </w:pPr>
            <w:r w:rsidRPr="00A94EFD">
              <w:rPr>
                <w:rFonts w:ascii="Cambria" w:eastAsia="Cambria" w:hAnsi="Cambria" w:cs="Cambria"/>
                <w:sz w:val="20"/>
                <w:szCs w:val="20"/>
                <w:lang w:eastAsia="en-GB"/>
              </w:rPr>
              <w:t>ii. Numéro de la cage de transport :</w:t>
            </w:r>
          </w:p>
          <w:p w14:paraId="624F506F" w14:textId="77777777" w:rsidR="00825D71" w:rsidRPr="00A94EFD" w:rsidRDefault="00825D71" w:rsidP="00825D71">
            <w:pPr>
              <w:rPr>
                <w:rFonts w:ascii="Cambria" w:eastAsia="Cambria" w:hAnsi="Cambria" w:cs="Cambria"/>
                <w:sz w:val="20"/>
                <w:szCs w:val="20"/>
                <w:lang w:eastAsia="en-GB"/>
              </w:rPr>
            </w:pPr>
          </w:p>
        </w:tc>
        <w:tc>
          <w:tcPr>
            <w:tcW w:w="7938" w:type="dxa"/>
            <w:gridSpan w:val="3"/>
          </w:tcPr>
          <w:p w14:paraId="17CDAEA2" w14:textId="63FEC7AF" w:rsidR="00825D71" w:rsidRPr="00A94EFD" w:rsidRDefault="00825D71" w:rsidP="00825D71">
            <w:pPr>
              <w:autoSpaceDE w:val="0"/>
              <w:autoSpaceDN w:val="0"/>
              <w:adjustRightInd w:val="0"/>
              <w:jc w:val="both"/>
              <w:rPr>
                <w:rFonts w:ascii="Cambria" w:hAnsi="Cambria"/>
                <w:color w:val="000000"/>
                <w:sz w:val="20"/>
                <w:szCs w:val="20"/>
              </w:rPr>
            </w:pPr>
            <w:r w:rsidRPr="00A94EFD">
              <w:rPr>
                <w:rFonts w:ascii="Cambria" w:hAnsi="Cambria" w:cs="Cambria"/>
                <w:color w:val="000000"/>
                <w:sz w:val="20"/>
              </w:rPr>
              <w:t xml:space="preserve">Nombre de </w:t>
            </w:r>
            <w:r w:rsidR="000659F6" w:rsidRPr="00A94EFD">
              <w:rPr>
                <w:rFonts w:ascii="Cambria" w:hAnsi="Cambria" w:cs="Cambria"/>
                <w:color w:val="000000"/>
                <w:sz w:val="20"/>
              </w:rPr>
              <w:t>thons rouges</w:t>
            </w:r>
            <w:r w:rsidRPr="00A94EFD">
              <w:rPr>
                <w:rFonts w:ascii="Cambria" w:hAnsi="Cambria" w:cs="Cambria"/>
                <w:color w:val="000000"/>
                <w:sz w:val="20"/>
              </w:rPr>
              <w:t xml:space="preserve"> qui meurent durant le transfert :</w:t>
            </w:r>
          </w:p>
        </w:tc>
      </w:tr>
    </w:tbl>
    <w:p w14:paraId="528EE18E" w14:textId="77777777" w:rsidR="00825D71" w:rsidRPr="00A94EFD" w:rsidRDefault="00825D71" w:rsidP="00825D71">
      <w:pPr>
        <w:spacing w:line="160" w:lineRule="atLeast"/>
        <w:ind w:left="-720" w:firstLine="720"/>
        <w:rPr>
          <w:rFonts w:ascii="Cambria" w:eastAsia="MS Mincho" w:hAnsi="Cambria" w:cs="Cambria"/>
          <w:b/>
          <w:sz w:val="18"/>
          <w:szCs w:val="18"/>
          <w:lang w:eastAsia="en-GB"/>
        </w:rPr>
      </w:pPr>
    </w:p>
    <w:p w14:paraId="73E31F65" w14:textId="77777777" w:rsidR="00825D71" w:rsidRPr="00A94EFD" w:rsidRDefault="00825D71" w:rsidP="00872A76">
      <w:pPr>
        <w:numPr>
          <w:ilvl w:val="0"/>
          <w:numId w:val="76"/>
        </w:numPr>
        <w:ind w:left="714" w:right="142" w:hanging="357"/>
        <w:jc w:val="both"/>
        <w:rPr>
          <w:rFonts w:ascii="Cambria" w:eastAsia="Cambria" w:hAnsi="Cambria" w:cs="Cambria"/>
          <w:i/>
          <w:sz w:val="16"/>
          <w:szCs w:val="16"/>
          <w:lang w:eastAsia="en-GB"/>
        </w:rPr>
      </w:pPr>
      <w:r w:rsidRPr="00A94EFD">
        <w:rPr>
          <w:rFonts w:ascii="Cambria" w:eastAsia="Cambria" w:hAnsi="Cambria" w:cs="Cambria"/>
          <w:sz w:val="16"/>
          <w:szCs w:val="16"/>
          <w:lang w:eastAsia="en-GB"/>
        </w:rPr>
        <w:t>À remplir en cas de transfert entre deux fermes différentes.</w:t>
      </w:r>
    </w:p>
    <w:p w14:paraId="6B385B7A" w14:textId="77777777" w:rsidR="00825D71" w:rsidRPr="00A94EFD" w:rsidRDefault="00825D71" w:rsidP="00872A76">
      <w:pPr>
        <w:numPr>
          <w:ilvl w:val="0"/>
          <w:numId w:val="76"/>
        </w:numPr>
        <w:ind w:left="714" w:right="142" w:hanging="357"/>
        <w:jc w:val="both"/>
        <w:rPr>
          <w:rFonts w:ascii="Cambria" w:eastAsia="Cambria" w:hAnsi="Cambria" w:cs="Cambria"/>
          <w:sz w:val="16"/>
          <w:szCs w:val="16"/>
          <w:lang w:eastAsia="en-GB"/>
        </w:rPr>
      </w:pPr>
      <w:r w:rsidRPr="00A94EFD">
        <w:rPr>
          <w:rFonts w:ascii="Cambria" w:eastAsia="Cambria" w:hAnsi="Cambria" w:cs="Cambria"/>
          <w:sz w:val="16"/>
          <w:szCs w:val="16"/>
          <w:lang w:eastAsia="en-GB"/>
        </w:rPr>
        <w:t xml:space="preserve"> À remplir si la capture est transférée dans plus d'une cage de transport. </w:t>
      </w:r>
    </w:p>
    <w:p w14:paraId="6C1A45D6" w14:textId="77777777" w:rsidR="00825D71" w:rsidRPr="00A94EFD" w:rsidRDefault="00825D71" w:rsidP="00872A76">
      <w:pPr>
        <w:numPr>
          <w:ilvl w:val="0"/>
          <w:numId w:val="76"/>
        </w:numPr>
        <w:ind w:left="714" w:right="142" w:hanging="357"/>
        <w:jc w:val="both"/>
        <w:rPr>
          <w:rFonts w:ascii="Cambria" w:eastAsia="Cambria" w:hAnsi="Cambria" w:cs="Cambria"/>
          <w:sz w:val="16"/>
          <w:szCs w:val="16"/>
          <w:lang w:eastAsia="en-GB"/>
        </w:rPr>
      </w:pPr>
      <w:r w:rsidRPr="00A94EFD">
        <w:rPr>
          <w:rFonts w:ascii="Cambria" w:eastAsia="Cambria" w:hAnsi="Cambria" w:cs="Cambria"/>
          <w:sz w:val="16"/>
          <w:szCs w:val="16"/>
          <w:lang w:eastAsia="en-GB"/>
        </w:rPr>
        <w:t xml:space="preserve">À remplir si les cages de transport sont destinées à plus d'une ferme. </w:t>
      </w:r>
    </w:p>
    <w:p w14:paraId="46F61FF3" w14:textId="77777777" w:rsidR="00825D71" w:rsidRPr="00A94EFD" w:rsidRDefault="00825D71" w:rsidP="00872A76">
      <w:pPr>
        <w:numPr>
          <w:ilvl w:val="0"/>
          <w:numId w:val="76"/>
        </w:numPr>
        <w:ind w:left="714" w:right="142" w:hanging="357"/>
        <w:jc w:val="both"/>
        <w:rPr>
          <w:rFonts w:ascii="Cambria" w:eastAsia="Cambria" w:hAnsi="Cambria" w:cs="Cambria"/>
          <w:sz w:val="16"/>
          <w:szCs w:val="16"/>
          <w:lang w:eastAsia="en-GB"/>
        </w:rPr>
      </w:pPr>
      <w:r w:rsidRPr="00A94EFD">
        <w:rPr>
          <w:rFonts w:ascii="Cambria" w:eastAsia="Cambria" w:hAnsi="Cambria" w:cs="Cambria"/>
          <w:sz w:val="16"/>
          <w:szCs w:val="16"/>
          <w:lang w:eastAsia="en-GB"/>
        </w:rPr>
        <w:t xml:space="preserve">Nombre de spécimens et poids estimé par l'opérateur d’origine pour le transfert considéré comme valide. Si l'opération doit être répétée, indiquer N/A dans la ligne correspondante (par exemple, si le premier transfert et le transfert volontaire n'ont pas fourni une vidéo adéquate : Premier transfert : N/A, transfert volontaire : N/A, transfert de contrôle : 1.030 spécimens, 123.600 kg) </w:t>
      </w:r>
    </w:p>
    <w:p w14:paraId="6B3474D5" w14:textId="77777777" w:rsidR="00825D71" w:rsidRPr="00A94EFD" w:rsidRDefault="00825D71" w:rsidP="00872A76">
      <w:pPr>
        <w:numPr>
          <w:ilvl w:val="0"/>
          <w:numId w:val="76"/>
        </w:numPr>
        <w:ind w:left="714" w:right="142" w:hanging="357"/>
        <w:jc w:val="both"/>
        <w:rPr>
          <w:rFonts w:ascii="Cambria" w:eastAsia="Cambria" w:hAnsi="Cambria" w:cs="Cambria"/>
          <w:sz w:val="16"/>
          <w:szCs w:val="16"/>
          <w:lang w:eastAsia="en-GB"/>
        </w:rPr>
      </w:pPr>
      <w:r w:rsidRPr="00A94EFD">
        <w:rPr>
          <w:rFonts w:ascii="Cambria" w:eastAsia="Cambria" w:hAnsi="Cambria" w:cs="Cambria"/>
          <w:sz w:val="16"/>
          <w:szCs w:val="16"/>
          <w:lang w:eastAsia="en-GB"/>
        </w:rPr>
        <w:t>Nombre de spécimens qui meurent et poids estimé.</w:t>
      </w:r>
    </w:p>
    <w:p w14:paraId="5672FB20" w14:textId="7DA41FFF" w:rsidR="00825D71" w:rsidRPr="00A94EFD" w:rsidRDefault="00825D71" w:rsidP="00872A76">
      <w:pPr>
        <w:numPr>
          <w:ilvl w:val="0"/>
          <w:numId w:val="76"/>
        </w:numPr>
        <w:ind w:left="714" w:right="142" w:hanging="357"/>
        <w:jc w:val="both"/>
        <w:rPr>
          <w:rFonts w:ascii="Cambria" w:eastAsia="Cambria" w:hAnsi="Cambria" w:cs="Cambria"/>
          <w:sz w:val="16"/>
          <w:szCs w:val="16"/>
          <w:lang w:eastAsia="en-GB"/>
        </w:rPr>
      </w:pPr>
      <w:r w:rsidRPr="00A94EFD">
        <w:rPr>
          <w:rFonts w:ascii="Cambria" w:eastAsia="Cambria" w:hAnsi="Cambria" w:cs="Cambria"/>
          <w:sz w:val="16"/>
          <w:szCs w:val="16"/>
          <w:lang w:eastAsia="en-GB"/>
        </w:rPr>
        <w:t xml:space="preserve">À remplir par l'observateur régional de l’ICCAT si la cage de transport doit être scellée conformément au paragraphe </w:t>
      </w:r>
      <w:r w:rsidR="00A960ED" w:rsidRPr="00A94EFD">
        <w:rPr>
          <w:rFonts w:ascii="Cambria" w:eastAsia="Cambria" w:hAnsi="Cambria" w:cs="Cambria"/>
          <w:sz w:val="16"/>
          <w:szCs w:val="16"/>
          <w:lang w:eastAsia="en-GB"/>
        </w:rPr>
        <w:t>128</w:t>
      </w:r>
      <w:r w:rsidRPr="00A94EFD">
        <w:rPr>
          <w:rFonts w:ascii="Cambria" w:eastAsia="Cambria" w:hAnsi="Cambria" w:cs="Cambria"/>
          <w:sz w:val="16"/>
          <w:szCs w:val="16"/>
          <w:lang w:eastAsia="en-GB"/>
        </w:rPr>
        <w:t xml:space="preserve"> et à l'</w:t>
      </w:r>
      <w:r w:rsidRPr="00A94EFD">
        <w:rPr>
          <w:rFonts w:ascii="Cambria" w:eastAsia="Cambria" w:hAnsi="Cambria" w:cs="Cambria"/>
          <w:b/>
          <w:bCs/>
          <w:sz w:val="16"/>
          <w:szCs w:val="16"/>
          <w:lang w:eastAsia="en-GB"/>
        </w:rPr>
        <w:t>annexe 14.</w:t>
      </w:r>
    </w:p>
    <w:p w14:paraId="1418DC42" w14:textId="77777777" w:rsidR="00825D71" w:rsidRPr="00A94EFD" w:rsidRDefault="00825D71" w:rsidP="00872A76">
      <w:pPr>
        <w:numPr>
          <w:ilvl w:val="0"/>
          <w:numId w:val="76"/>
        </w:numPr>
        <w:ind w:left="714" w:right="142" w:hanging="357"/>
        <w:jc w:val="both"/>
        <w:rPr>
          <w:rFonts w:ascii="Cambria" w:eastAsia="Cambria" w:hAnsi="Cambria" w:cs="Cambria"/>
          <w:sz w:val="16"/>
          <w:szCs w:val="16"/>
          <w:lang w:eastAsia="en-GB"/>
        </w:rPr>
      </w:pPr>
      <w:r w:rsidRPr="00A94EFD">
        <w:rPr>
          <w:rFonts w:ascii="Cambria" w:eastAsia="Cambria" w:hAnsi="Cambria" w:cs="Cambria"/>
          <w:sz w:val="16"/>
          <w:szCs w:val="16"/>
          <w:lang w:eastAsia="en-GB"/>
        </w:rPr>
        <w:t>À remplir par le capitaine du navire remorqueur donateur pour chacun des transferts entre remorqueurs qui ont lieu après le premier transfert.</w:t>
      </w:r>
    </w:p>
    <w:p w14:paraId="18C69D75" w14:textId="77777777" w:rsidR="00825D71" w:rsidRPr="00A94EFD" w:rsidRDefault="00825D71" w:rsidP="00872A76">
      <w:pPr>
        <w:numPr>
          <w:ilvl w:val="0"/>
          <w:numId w:val="76"/>
        </w:numPr>
        <w:ind w:left="714" w:right="142" w:hanging="357"/>
        <w:jc w:val="both"/>
        <w:rPr>
          <w:rFonts w:ascii="Cambria" w:eastAsia="Cambria" w:hAnsi="Cambria" w:cs="Cambria"/>
          <w:b/>
          <w:sz w:val="20"/>
          <w:szCs w:val="20"/>
          <w:lang w:eastAsia="en-GB"/>
        </w:rPr>
      </w:pPr>
      <w:r w:rsidRPr="00A94EFD">
        <w:rPr>
          <w:rFonts w:ascii="Cambria" w:eastAsia="Cambria" w:hAnsi="Cambria" w:cs="Cambria"/>
          <w:sz w:val="16"/>
          <w:szCs w:val="16"/>
          <w:lang w:eastAsia="en-GB"/>
        </w:rPr>
        <w:t xml:space="preserve">Cette section devra être remplie pour chaque premier transfert. Si plusieurs premiers transferts sont répartis dans plusieurs cages de transport, le capitaine du navire remorqueur donateur devra dupliquer l’ITD originale </w:t>
      </w:r>
      <w:proofErr w:type="gramStart"/>
      <w:r w:rsidRPr="00A94EFD">
        <w:rPr>
          <w:rFonts w:ascii="Cambria" w:eastAsia="Cambria" w:hAnsi="Cambria" w:cs="Cambria"/>
          <w:sz w:val="16"/>
          <w:szCs w:val="16"/>
          <w:lang w:eastAsia="en-GB"/>
        </w:rPr>
        <w:t>de manière à ce</w:t>
      </w:r>
      <w:proofErr w:type="gramEnd"/>
      <w:r w:rsidRPr="00A94EFD">
        <w:rPr>
          <w:rFonts w:ascii="Cambria" w:eastAsia="Cambria" w:hAnsi="Cambria" w:cs="Cambria"/>
          <w:sz w:val="16"/>
          <w:szCs w:val="16"/>
          <w:lang w:eastAsia="en-GB"/>
        </w:rPr>
        <w:t xml:space="preserve"> qu'une copie de l’ITD accompagne la ou les cages pour la même ferme de destination.</w:t>
      </w:r>
      <w:r w:rsidRPr="00A94EFD">
        <w:rPr>
          <w:rFonts w:ascii="Cambria" w:eastAsia="Cambria" w:hAnsi="Cambria" w:cs="Cambria"/>
          <w:b/>
          <w:sz w:val="20"/>
          <w:szCs w:val="20"/>
          <w:lang w:eastAsia="en-GB"/>
        </w:rPr>
        <w:br w:type="page"/>
      </w:r>
    </w:p>
    <w:p w14:paraId="16933DF0" w14:textId="77777777" w:rsidR="00825D71" w:rsidRPr="00A94EFD" w:rsidRDefault="00825D71" w:rsidP="00825D71">
      <w:pPr>
        <w:spacing w:line="240" w:lineRule="exact"/>
        <w:jc w:val="right"/>
        <w:rPr>
          <w:rFonts w:ascii="Cambria" w:eastAsia="Cambria" w:hAnsi="Cambria" w:cs="Cambria"/>
          <w:b/>
          <w:sz w:val="20"/>
          <w:szCs w:val="20"/>
          <w:lang w:eastAsia="en-GB"/>
        </w:rPr>
      </w:pPr>
      <w:r w:rsidRPr="00A94EFD">
        <w:rPr>
          <w:rFonts w:ascii="Cambria" w:eastAsia="Cambria" w:hAnsi="Cambria" w:cs="Cambria"/>
          <w:b/>
          <w:bCs/>
          <w:sz w:val="20"/>
          <w:szCs w:val="20"/>
          <w:lang w:eastAsia="en-GB"/>
        </w:rPr>
        <w:lastRenderedPageBreak/>
        <w:t>Annexe</w:t>
      </w:r>
      <w:r w:rsidRPr="00A94EFD">
        <w:rPr>
          <w:rFonts w:ascii="Cambria" w:eastAsia="Cambria" w:hAnsi="Cambria" w:cs="Cambria"/>
          <w:b/>
          <w:sz w:val="20"/>
          <w:szCs w:val="20"/>
          <w:lang w:eastAsia="en-GB"/>
        </w:rPr>
        <w:t xml:space="preserve"> 5</w:t>
      </w:r>
    </w:p>
    <w:p w14:paraId="29BBEF04" w14:textId="77777777" w:rsidR="00825D71" w:rsidRPr="00A94EFD" w:rsidRDefault="00825D71" w:rsidP="00825D71">
      <w:pPr>
        <w:spacing w:line="240" w:lineRule="exact"/>
        <w:rPr>
          <w:rFonts w:ascii="Cambria" w:eastAsia="Cambria" w:hAnsi="Cambria" w:cs="Cambria"/>
          <w:b/>
          <w:sz w:val="20"/>
          <w:szCs w:val="20"/>
          <w:lang w:eastAsia="en-GB"/>
        </w:rPr>
      </w:pPr>
    </w:p>
    <w:p w14:paraId="29CD233A" w14:textId="553230EC" w:rsidR="00825D71" w:rsidRPr="00A94EFD" w:rsidRDefault="00825D71" w:rsidP="00825D71">
      <w:pPr>
        <w:spacing w:line="240" w:lineRule="exact"/>
        <w:jc w:val="center"/>
        <w:rPr>
          <w:rFonts w:ascii="Cambria" w:eastAsia="Cambria" w:hAnsi="Cambria" w:cs="Cambria"/>
          <w:b/>
          <w:sz w:val="20"/>
          <w:szCs w:val="20"/>
          <w:lang w:eastAsia="en-GB"/>
        </w:rPr>
      </w:pPr>
      <w:r w:rsidRPr="00A94EFD">
        <w:rPr>
          <w:rFonts w:ascii="Cambria" w:eastAsia="Cambria" w:hAnsi="Cambria" w:cs="Cambria"/>
          <w:b/>
          <w:sz w:val="20"/>
          <w:szCs w:val="20"/>
          <w:lang w:eastAsia="en-GB"/>
        </w:rPr>
        <w:t>Opération de pêche conjointe (JFO)</w:t>
      </w:r>
    </w:p>
    <w:p w14:paraId="3DCD3971" w14:textId="77777777" w:rsidR="00825D71" w:rsidRPr="00A94EFD" w:rsidRDefault="00825D71" w:rsidP="00825D71">
      <w:pPr>
        <w:spacing w:line="240" w:lineRule="exact"/>
        <w:rPr>
          <w:rFonts w:ascii="Cambria" w:eastAsia="Cambria" w:hAnsi="Cambria" w:cs="Cambria"/>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
        <w:gridCol w:w="1466"/>
        <w:gridCol w:w="915"/>
        <w:gridCol w:w="1519"/>
        <w:gridCol w:w="1534"/>
        <w:gridCol w:w="1534"/>
        <w:gridCol w:w="1535"/>
        <w:gridCol w:w="1332"/>
        <w:gridCol w:w="1201"/>
        <w:gridCol w:w="1378"/>
        <w:gridCol w:w="1907"/>
      </w:tblGrid>
      <w:tr w:rsidR="00825D71" w:rsidRPr="00A94EFD" w14:paraId="63545ADC" w14:textId="77777777" w:rsidTr="00A2129B">
        <w:tc>
          <w:tcPr>
            <w:tcW w:w="348" w:type="pct"/>
            <w:vMerge w:val="restart"/>
            <w:tcBorders>
              <w:top w:val="single" w:sz="4" w:space="0" w:color="auto"/>
              <w:left w:val="single" w:sz="4" w:space="0" w:color="auto"/>
              <w:bottom w:val="single" w:sz="4" w:space="0" w:color="auto"/>
              <w:right w:val="single" w:sz="4" w:space="0" w:color="auto"/>
            </w:tcBorders>
            <w:vAlign w:val="center"/>
          </w:tcPr>
          <w:p w14:paraId="052187EF" w14:textId="77777777" w:rsidR="00825D71" w:rsidRPr="00A94EFD" w:rsidRDefault="00825D71" w:rsidP="00A2129B">
            <w:pPr>
              <w:spacing w:line="240" w:lineRule="exact"/>
              <w:jc w:val="center"/>
              <w:rPr>
                <w:rFonts w:ascii="Cambria" w:eastAsia="Cambria" w:hAnsi="Cambria" w:cs="Cambria"/>
                <w:i/>
                <w:sz w:val="20"/>
                <w:szCs w:val="20"/>
                <w:lang w:eastAsia="en-GB"/>
              </w:rPr>
            </w:pPr>
            <w:r w:rsidRPr="00A94EFD">
              <w:rPr>
                <w:rFonts w:ascii="Cambria" w:eastAsia="Cambria" w:hAnsi="Cambria" w:cs="Cambria"/>
                <w:i/>
                <w:sz w:val="20"/>
                <w:szCs w:val="20"/>
                <w:lang w:eastAsia="en-GB"/>
              </w:rPr>
              <w:t>CPC de pavillon</w:t>
            </w:r>
          </w:p>
        </w:tc>
        <w:tc>
          <w:tcPr>
            <w:tcW w:w="477" w:type="pct"/>
            <w:vMerge w:val="restart"/>
            <w:tcBorders>
              <w:top w:val="single" w:sz="4" w:space="0" w:color="auto"/>
              <w:left w:val="single" w:sz="4" w:space="0" w:color="auto"/>
              <w:bottom w:val="single" w:sz="4" w:space="0" w:color="auto"/>
              <w:right w:val="single" w:sz="4" w:space="0" w:color="auto"/>
            </w:tcBorders>
            <w:vAlign w:val="center"/>
          </w:tcPr>
          <w:p w14:paraId="7268942B" w14:textId="77777777" w:rsidR="00825D71" w:rsidRPr="00A94EFD" w:rsidRDefault="00825D71" w:rsidP="00A2129B">
            <w:pPr>
              <w:spacing w:line="240" w:lineRule="exact"/>
              <w:jc w:val="center"/>
              <w:rPr>
                <w:rFonts w:ascii="Cambria" w:eastAsia="Cambria" w:hAnsi="Cambria" w:cs="Cambria"/>
                <w:i/>
                <w:sz w:val="20"/>
                <w:szCs w:val="20"/>
                <w:lang w:eastAsia="en-GB"/>
              </w:rPr>
            </w:pPr>
            <w:r w:rsidRPr="00A94EFD">
              <w:rPr>
                <w:rFonts w:ascii="Cambria" w:eastAsia="Cambria" w:hAnsi="Cambria" w:cs="Cambria"/>
                <w:i/>
                <w:sz w:val="20"/>
                <w:szCs w:val="20"/>
                <w:lang w:eastAsia="en-GB"/>
              </w:rPr>
              <w:t>Nom du</w:t>
            </w:r>
          </w:p>
          <w:p w14:paraId="3109263D" w14:textId="77777777" w:rsidR="00825D71" w:rsidRPr="00A94EFD" w:rsidRDefault="00825D71" w:rsidP="00A2129B">
            <w:pPr>
              <w:spacing w:line="240" w:lineRule="exact"/>
              <w:jc w:val="center"/>
              <w:rPr>
                <w:rFonts w:ascii="Cambria" w:eastAsia="Cambria" w:hAnsi="Cambria" w:cs="Cambria"/>
                <w:i/>
                <w:sz w:val="20"/>
                <w:szCs w:val="20"/>
                <w:lang w:eastAsia="en-GB"/>
              </w:rPr>
            </w:pPr>
            <w:r w:rsidRPr="00A94EFD">
              <w:rPr>
                <w:rFonts w:ascii="Cambria" w:eastAsia="Cambria" w:hAnsi="Cambria" w:cs="Cambria"/>
                <w:i/>
                <w:sz w:val="20"/>
                <w:szCs w:val="20"/>
                <w:lang w:eastAsia="en-GB"/>
              </w:rPr>
              <w:t>navire</w:t>
            </w:r>
          </w:p>
        </w:tc>
        <w:tc>
          <w:tcPr>
            <w:tcW w:w="298" w:type="pct"/>
            <w:vMerge w:val="restart"/>
            <w:tcBorders>
              <w:top w:val="single" w:sz="4" w:space="0" w:color="auto"/>
              <w:left w:val="single" w:sz="4" w:space="0" w:color="auto"/>
              <w:right w:val="single" w:sz="4" w:space="0" w:color="auto"/>
            </w:tcBorders>
            <w:vAlign w:val="center"/>
          </w:tcPr>
          <w:p w14:paraId="470CCC4C" w14:textId="77777777" w:rsidR="00825D71" w:rsidRPr="00A94EFD" w:rsidRDefault="00825D71" w:rsidP="00A2129B">
            <w:pPr>
              <w:spacing w:line="240" w:lineRule="exact"/>
              <w:jc w:val="center"/>
              <w:rPr>
                <w:rFonts w:ascii="Cambria" w:eastAsia="Cambria" w:hAnsi="Cambria" w:cs="Cambria"/>
                <w:i/>
                <w:sz w:val="20"/>
                <w:szCs w:val="20"/>
                <w:lang w:eastAsia="en-GB"/>
              </w:rPr>
            </w:pPr>
            <w:r w:rsidRPr="00A94EFD">
              <w:rPr>
                <w:rFonts w:ascii="Cambria" w:eastAsia="Cambria" w:hAnsi="Cambria" w:cs="Cambria"/>
                <w:i/>
                <w:sz w:val="20"/>
                <w:szCs w:val="20"/>
                <w:lang w:eastAsia="en-GB"/>
              </w:rPr>
              <w:t>Nº</w:t>
            </w:r>
          </w:p>
          <w:p w14:paraId="51066D27" w14:textId="77777777" w:rsidR="00825D71" w:rsidRPr="00A94EFD" w:rsidRDefault="00825D71" w:rsidP="00A2129B">
            <w:pPr>
              <w:spacing w:line="240" w:lineRule="exact"/>
              <w:jc w:val="center"/>
              <w:rPr>
                <w:rFonts w:ascii="Cambria" w:eastAsia="Cambria" w:hAnsi="Cambria" w:cs="Cambria"/>
                <w:i/>
                <w:sz w:val="20"/>
                <w:szCs w:val="20"/>
                <w:lang w:eastAsia="en-GB"/>
              </w:rPr>
            </w:pPr>
            <w:r w:rsidRPr="00A94EFD">
              <w:rPr>
                <w:rFonts w:ascii="Cambria" w:eastAsia="Cambria" w:hAnsi="Cambria" w:cs="Cambria"/>
                <w:i/>
                <w:sz w:val="20"/>
                <w:szCs w:val="20"/>
                <w:lang w:eastAsia="en-GB"/>
              </w:rPr>
              <w:t>ICCAT</w:t>
            </w:r>
          </w:p>
        </w:tc>
        <w:tc>
          <w:tcPr>
            <w:tcW w:w="494" w:type="pct"/>
            <w:vMerge w:val="restart"/>
            <w:tcBorders>
              <w:top w:val="single" w:sz="4" w:space="0" w:color="auto"/>
              <w:left w:val="single" w:sz="4" w:space="0" w:color="auto"/>
              <w:bottom w:val="single" w:sz="4" w:space="0" w:color="auto"/>
              <w:right w:val="single" w:sz="4" w:space="0" w:color="auto"/>
            </w:tcBorders>
            <w:vAlign w:val="center"/>
          </w:tcPr>
          <w:p w14:paraId="7E96606F" w14:textId="77777777" w:rsidR="00825D71" w:rsidRPr="00A94EFD" w:rsidRDefault="00825D71" w:rsidP="00A2129B">
            <w:pPr>
              <w:spacing w:line="240" w:lineRule="exact"/>
              <w:jc w:val="center"/>
              <w:rPr>
                <w:rFonts w:ascii="Cambria" w:eastAsia="Cambria" w:hAnsi="Cambria" w:cs="Cambria"/>
                <w:i/>
                <w:sz w:val="20"/>
                <w:szCs w:val="20"/>
                <w:lang w:eastAsia="en-GB"/>
              </w:rPr>
            </w:pPr>
            <w:r w:rsidRPr="00A94EFD">
              <w:rPr>
                <w:rFonts w:ascii="Cambria" w:eastAsia="Cambria" w:hAnsi="Cambria" w:cs="Cambria"/>
                <w:i/>
                <w:sz w:val="20"/>
                <w:szCs w:val="20"/>
                <w:lang w:eastAsia="en-GB"/>
              </w:rPr>
              <w:t>Date de début de l'autorisation de l'opération conjointe</w:t>
            </w:r>
          </w:p>
        </w:tc>
        <w:tc>
          <w:tcPr>
            <w:tcW w:w="499" w:type="pct"/>
            <w:vMerge w:val="restart"/>
            <w:tcBorders>
              <w:top w:val="single" w:sz="4" w:space="0" w:color="auto"/>
              <w:left w:val="single" w:sz="4" w:space="0" w:color="auto"/>
              <w:right w:val="single" w:sz="4" w:space="0" w:color="auto"/>
            </w:tcBorders>
            <w:vAlign w:val="center"/>
          </w:tcPr>
          <w:p w14:paraId="625E382C" w14:textId="2B8A586F" w:rsidR="00825D71" w:rsidRPr="00A94EFD" w:rsidRDefault="00825D71" w:rsidP="00A2129B">
            <w:pPr>
              <w:spacing w:line="240" w:lineRule="exact"/>
              <w:jc w:val="center"/>
              <w:rPr>
                <w:rFonts w:ascii="Cambria" w:eastAsia="Cambria" w:hAnsi="Cambria" w:cs="Cambria"/>
                <w:i/>
                <w:sz w:val="20"/>
                <w:szCs w:val="20"/>
                <w:lang w:eastAsia="en-GB"/>
              </w:rPr>
            </w:pPr>
            <w:r w:rsidRPr="00A94EFD">
              <w:rPr>
                <w:rFonts w:ascii="Cambria" w:eastAsia="Cambria" w:hAnsi="Cambria" w:cs="Cambria"/>
                <w:i/>
                <w:sz w:val="20"/>
                <w:szCs w:val="20"/>
                <w:lang w:eastAsia="en-GB"/>
              </w:rPr>
              <w:t>Date de fin de l'autorisation de l'opération conjointe</w:t>
            </w:r>
          </w:p>
        </w:tc>
        <w:tc>
          <w:tcPr>
            <w:tcW w:w="499" w:type="pct"/>
            <w:vMerge w:val="restart"/>
            <w:tcBorders>
              <w:top w:val="single" w:sz="4" w:space="0" w:color="auto"/>
              <w:left w:val="single" w:sz="4" w:space="0" w:color="auto"/>
              <w:right w:val="single" w:sz="4" w:space="0" w:color="auto"/>
            </w:tcBorders>
            <w:vAlign w:val="center"/>
          </w:tcPr>
          <w:p w14:paraId="539DDCA1" w14:textId="77777777" w:rsidR="00825D71" w:rsidRPr="00A94EFD" w:rsidRDefault="00825D71" w:rsidP="00A2129B">
            <w:pPr>
              <w:spacing w:line="240" w:lineRule="exact"/>
              <w:jc w:val="center"/>
              <w:rPr>
                <w:rFonts w:ascii="Cambria" w:eastAsia="Cambria" w:hAnsi="Cambria" w:cs="Cambria"/>
                <w:i/>
                <w:sz w:val="20"/>
                <w:szCs w:val="20"/>
                <w:lang w:eastAsia="en-GB"/>
              </w:rPr>
            </w:pPr>
            <w:r w:rsidRPr="00A94EFD">
              <w:rPr>
                <w:rFonts w:ascii="Cambria" w:eastAsia="Cambria" w:hAnsi="Cambria" w:cs="Cambria"/>
                <w:i/>
                <w:sz w:val="20"/>
                <w:szCs w:val="20"/>
                <w:lang w:eastAsia="en-GB"/>
              </w:rPr>
              <w:t>Durée de l'opération (nombre total de jours)</w:t>
            </w:r>
          </w:p>
        </w:tc>
        <w:tc>
          <w:tcPr>
            <w:tcW w:w="499" w:type="pct"/>
            <w:vMerge w:val="restart"/>
            <w:tcBorders>
              <w:top w:val="single" w:sz="4" w:space="0" w:color="auto"/>
              <w:left w:val="single" w:sz="4" w:space="0" w:color="auto"/>
              <w:bottom w:val="single" w:sz="4" w:space="0" w:color="auto"/>
              <w:right w:val="single" w:sz="4" w:space="0" w:color="auto"/>
            </w:tcBorders>
            <w:vAlign w:val="center"/>
          </w:tcPr>
          <w:p w14:paraId="6A25F4DC" w14:textId="77777777" w:rsidR="00825D71" w:rsidRPr="00A94EFD" w:rsidRDefault="00825D71" w:rsidP="00A2129B">
            <w:pPr>
              <w:spacing w:line="240" w:lineRule="exact"/>
              <w:jc w:val="center"/>
              <w:rPr>
                <w:rFonts w:ascii="Cambria" w:eastAsia="Cambria" w:hAnsi="Cambria" w:cs="Cambria"/>
                <w:i/>
                <w:sz w:val="20"/>
                <w:szCs w:val="20"/>
                <w:lang w:eastAsia="en-GB"/>
              </w:rPr>
            </w:pPr>
            <w:r w:rsidRPr="00A94EFD">
              <w:rPr>
                <w:rFonts w:ascii="Cambria" w:eastAsia="Cambria" w:hAnsi="Cambria" w:cs="Cambria"/>
                <w:i/>
                <w:sz w:val="20"/>
                <w:szCs w:val="20"/>
                <w:lang w:eastAsia="en-GB"/>
              </w:rPr>
              <w:t>Identité des opérateurs</w:t>
            </w:r>
          </w:p>
        </w:tc>
        <w:tc>
          <w:tcPr>
            <w:tcW w:w="433" w:type="pct"/>
            <w:vMerge w:val="restart"/>
            <w:tcBorders>
              <w:top w:val="single" w:sz="4" w:space="0" w:color="auto"/>
              <w:left w:val="single" w:sz="4" w:space="0" w:color="auto"/>
              <w:bottom w:val="single" w:sz="4" w:space="0" w:color="auto"/>
              <w:right w:val="single" w:sz="4" w:space="0" w:color="auto"/>
            </w:tcBorders>
            <w:vAlign w:val="center"/>
          </w:tcPr>
          <w:p w14:paraId="4D2F9D19" w14:textId="77777777" w:rsidR="00825D71" w:rsidRPr="00A94EFD" w:rsidRDefault="00825D71" w:rsidP="00A2129B">
            <w:pPr>
              <w:spacing w:line="240" w:lineRule="exact"/>
              <w:jc w:val="center"/>
              <w:rPr>
                <w:rFonts w:ascii="Cambria" w:eastAsia="Cambria" w:hAnsi="Cambria" w:cs="Cambria"/>
                <w:i/>
                <w:sz w:val="20"/>
                <w:szCs w:val="20"/>
                <w:lang w:eastAsia="en-GB"/>
              </w:rPr>
            </w:pPr>
            <w:r w:rsidRPr="00A94EFD">
              <w:rPr>
                <w:rFonts w:ascii="Cambria" w:eastAsia="Cambria" w:hAnsi="Cambria" w:cs="Cambria"/>
                <w:i/>
                <w:sz w:val="20"/>
                <w:szCs w:val="20"/>
                <w:lang w:eastAsia="en-GB"/>
              </w:rPr>
              <w:t>Quota individuel du navire</w:t>
            </w:r>
          </w:p>
        </w:tc>
        <w:tc>
          <w:tcPr>
            <w:tcW w:w="385" w:type="pct"/>
            <w:vMerge w:val="restart"/>
            <w:tcBorders>
              <w:top w:val="single" w:sz="4" w:space="0" w:color="auto"/>
              <w:left w:val="single" w:sz="4" w:space="0" w:color="auto"/>
              <w:bottom w:val="single" w:sz="4" w:space="0" w:color="auto"/>
              <w:right w:val="single" w:sz="4" w:space="0" w:color="auto"/>
            </w:tcBorders>
            <w:vAlign w:val="center"/>
          </w:tcPr>
          <w:p w14:paraId="36AAA79E" w14:textId="77777777" w:rsidR="00825D71" w:rsidRPr="00A94EFD" w:rsidRDefault="00825D71" w:rsidP="00A2129B">
            <w:pPr>
              <w:spacing w:line="240" w:lineRule="exact"/>
              <w:jc w:val="center"/>
              <w:rPr>
                <w:rFonts w:ascii="Cambria" w:eastAsia="Cambria" w:hAnsi="Cambria" w:cs="Cambria"/>
                <w:i/>
                <w:sz w:val="20"/>
                <w:szCs w:val="20"/>
                <w:lang w:eastAsia="en-GB"/>
              </w:rPr>
            </w:pPr>
            <w:r w:rsidRPr="00A94EFD">
              <w:rPr>
                <w:rFonts w:ascii="Cambria" w:eastAsia="Cambria" w:hAnsi="Cambria" w:cs="Cambria"/>
                <w:i/>
                <w:sz w:val="20"/>
                <w:szCs w:val="20"/>
                <w:lang w:eastAsia="en-GB"/>
              </w:rPr>
              <w:t>Clé d’allocation par navire</w:t>
            </w:r>
          </w:p>
        </w:tc>
        <w:tc>
          <w:tcPr>
            <w:tcW w:w="1069" w:type="pct"/>
            <w:gridSpan w:val="2"/>
            <w:tcBorders>
              <w:top w:val="single" w:sz="4" w:space="0" w:color="auto"/>
              <w:left w:val="single" w:sz="4" w:space="0" w:color="auto"/>
              <w:bottom w:val="single" w:sz="4" w:space="0" w:color="auto"/>
              <w:right w:val="single" w:sz="4" w:space="0" w:color="auto"/>
            </w:tcBorders>
          </w:tcPr>
          <w:p w14:paraId="4BED2294" w14:textId="77777777" w:rsidR="00825D71" w:rsidRPr="00A94EFD" w:rsidRDefault="00825D71" w:rsidP="00825D71">
            <w:pPr>
              <w:spacing w:line="240" w:lineRule="exact"/>
              <w:jc w:val="center"/>
              <w:rPr>
                <w:rFonts w:ascii="Cambria" w:eastAsia="Cambria" w:hAnsi="Cambria" w:cs="Cambria"/>
                <w:i/>
                <w:sz w:val="20"/>
                <w:szCs w:val="20"/>
                <w:lang w:eastAsia="en-GB"/>
              </w:rPr>
            </w:pPr>
            <w:r w:rsidRPr="00A94EFD">
              <w:rPr>
                <w:rFonts w:ascii="Cambria" w:eastAsia="Cambria" w:hAnsi="Cambria" w:cs="Cambria"/>
                <w:i/>
                <w:sz w:val="20"/>
                <w:szCs w:val="20"/>
                <w:lang w:eastAsia="en-GB"/>
              </w:rPr>
              <w:t>Fermes d’engraissement et d’élevage de destination</w:t>
            </w:r>
          </w:p>
        </w:tc>
      </w:tr>
      <w:tr w:rsidR="00825D71" w:rsidRPr="00A94EFD" w14:paraId="4E11DFEB" w14:textId="77777777" w:rsidTr="00A2129B">
        <w:tc>
          <w:tcPr>
            <w:tcW w:w="348" w:type="pct"/>
            <w:vMerge/>
            <w:tcBorders>
              <w:top w:val="single" w:sz="4" w:space="0" w:color="auto"/>
              <w:left w:val="single" w:sz="4" w:space="0" w:color="auto"/>
              <w:bottom w:val="single" w:sz="4" w:space="0" w:color="auto"/>
              <w:right w:val="single" w:sz="4" w:space="0" w:color="auto"/>
            </w:tcBorders>
          </w:tcPr>
          <w:p w14:paraId="362E949F" w14:textId="77777777" w:rsidR="00825D71" w:rsidRPr="00A94EFD" w:rsidRDefault="00825D71" w:rsidP="00825D71">
            <w:pPr>
              <w:spacing w:line="240" w:lineRule="exact"/>
              <w:rPr>
                <w:rFonts w:ascii="Cambria" w:eastAsia="Cambria" w:hAnsi="Cambria" w:cs="Cambria"/>
                <w:sz w:val="20"/>
                <w:szCs w:val="20"/>
                <w:lang w:eastAsia="en-GB"/>
              </w:rPr>
            </w:pPr>
          </w:p>
        </w:tc>
        <w:tc>
          <w:tcPr>
            <w:tcW w:w="477" w:type="pct"/>
            <w:vMerge/>
            <w:tcBorders>
              <w:top w:val="single" w:sz="4" w:space="0" w:color="auto"/>
              <w:left w:val="single" w:sz="4" w:space="0" w:color="auto"/>
              <w:bottom w:val="single" w:sz="4" w:space="0" w:color="auto"/>
              <w:right w:val="single" w:sz="4" w:space="0" w:color="auto"/>
            </w:tcBorders>
          </w:tcPr>
          <w:p w14:paraId="3408646A" w14:textId="77777777" w:rsidR="00825D71" w:rsidRPr="00A94EFD" w:rsidRDefault="00825D71" w:rsidP="00825D71">
            <w:pPr>
              <w:spacing w:line="240" w:lineRule="exact"/>
              <w:rPr>
                <w:rFonts w:ascii="Cambria" w:eastAsia="Cambria" w:hAnsi="Cambria" w:cs="Cambria"/>
                <w:sz w:val="20"/>
                <w:szCs w:val="20"/>
                <w:lang w:eastAsia="en-GB"/>
              </w:rPr>
            </w:pPr>
          </w:p>
        </w:tc>
        <w:tc>
          <w:tcPr>
            <w:tcW w:w="298" w:type="pct"/>
            <w:vMerge/>
            <w:tcBorders>
              <w:left w:val="single" w:sz="4" w:space="0" w:color="auto"/>
              <w:bottom w:val="single" w:sz="4" w:space="0" w:color="auto"/>
              <w:right w:val="single" w:sz="4" w:space="0" w:color="auto"/>
            </w:tcBorders>
          </w:tcPr>
          <w:p w14:paraId="41010961" w14:textId="77777777" w:rsidR="00825D71" w:rsidRPr="00A94EFD" w:rsidRDefault="00825D71" w:rsidP="00825D71">
            <w:pPr>
              <w:spacing w:line="240" w:lineRule="exact"/>
              <w:rPr>
                <w:rFonts w:ascii="Cambria" w:eastAsia="Cambria" w:hAnsi="Cambria" w:cs="Cambria"/>
                <w:sz w:val="20"/>
                <w:szCs w:val="20"/>
                <w:lang w:eastAsia="en-GB"/>
              </w:rPr>
            </w:pPr>
          </w:p>
        </w:tc>
        <w:tc>
          <w:tcPr>
            <w:tcW w:w="494" w:type="pct"/>
            <w:vMerge/>
            <w:tcBorders>
              <w:top w:val="single" w:sz="4" w:space="0" w:color="auto"/>
              <w:left w:val="single" w:sz="4" w:space="0" w:color="auto"/>
              <w:bottom w:val="single" w:sz="4" w:space="0" w:color="auto"/>
              <w:right w:val="single" w:sz="4" w:space="0" w:color="auto"/>
            </w:tcBorders>
          </w:tcPr>
          <w:p w14:paraId="5FD1A408" w14:textId="77777777" w:rsidR="00825D71" w:rsidRPr="00A94EFD" w:rsidRDefault="00825D71" w:rsidP="00825D71">
            <w:pPr>
              <w:spacing w:line="240" w:lineRule="exact"/>
              <w:rPr>
                <w:rFonts w:ascii="Cambria" w:eastAsia="Cambria" w:hAnsi="Cambria" w:cs="Cambria"/>
                <w:sz w:val="20"/>
                <w:szCs w:val="20"/>
                <w:lang w:eastAsia="en-GB"/>
              </w:rPr>
            </w:pPr>
          </w:p>
        </w:tc>
        <w:tc>
          <w:tcPr>
            <w:tcW w:w="499" w:type="pct"/>
            <w:vMerge/>
            <w:tcBorders>
              <w:left w:val="single" w:sz="4" w:space="0" w:color="auto"/>
              <w:bottom w:val="single" w:sz="4" w:space="0" w:color="auto"/>
              <w:right w:val="single" w:sz="4" w:space="0" w:color="auto"/>
            </w:tcBorders>
          </w:tcPr>
          <w:p w14:paraId="088E9FED" w14:textId="77777777" w:rsidR="00825D71" w:rsidRPr="00A94EFD" w:rsidRDefault="00825D71" w:rsidP="00825D71">
            <w:pPr>
              <w:spacing w:line="240" w:lineRule="exact"/>
              <w:rPr>
                <w:rFonts w:ascii="Cambria" w:eastAsia="Cambria" w:hAnsi="Cambria" w:cs="Cambria"/>
                <w:sz w:val="20"/>
                <w:szCs w:val="20"/>
                <w:lang w:eastAsia="en-GB"/>
              </w:rPr>
            </w:pPr>
          </w:p>
        </w:tc>
        <w:tc>
          <w:tcPr>
            <w:tcW w:w="499" w:type="pct"/>
            <w:vMerge/>
            <w:tcBorders>
              <w:left w:val="single" w:sz="4" w:space="0" w:color="auto"/>
              <w:bottom w:val="single" w:sz="4" w:space="0" w:color="auto"/>
              <w:right w:val="single" w:sz="4" w:space="0" w:color="auto"/>
            </w:tcBorders>
          </w:tcPr>
          <w:p w14:paraId="6299F27B" w14:textId="77777777" w:rsidR="00825D71" w:rsidRPr="00A94EFD" w:rsidRDefault="00825D71" w:rsidP="00825D71">
            <w:pPr>
              <w:spacing w:line="240" w:lineRule="exact"/>
              <w:rPr>
                <w:rFonts w:ascii="Cambria" w:eastAsia="Cambria" w:hAnsi="Cambria" w:cs="Cambria"/>
                <w:sz w:val="20"/>
                <w:szCs w:val="20"/>
                <w:lang w:eastAsia="en-GB"/>
              </w:rPr>
            </w:pPr>
          </w:p>
        </w:tc>
        <w:tc>
          <w:tcPr>
            <w:tcW w:w="499" w:type="pct"/>
            <w:vMerge/>
            <w:tcBorders>
              <w:top w:val="single" w:sz="4" w:space="0" w:color="auto"/>
              <w:left w:val="single" w:sz="4" w:space="0" w:color="auto"/>
              <w:bottom w:val="single" w:sz="4" w:space="0" w:color="auto"/>
              <w:right w:val="single" w:sz="4" w:space="0" w:color="auto"/>
            </w:tcBorders>
          </w:tcPr>
          <w:p w14:paraId="46F8390B" w14:textId="77777777" w:rsidR="00825D71" w:rsidRPr="00A94EFD" w:rsidRDefault="00825D71" w:rsidP="00825D71">
            <w:pPr>
              <w:spacing w:line="240" w:lineRule="exact"/>
              <w:rPr>
                <w:rFonts w:ascii="Cambria" w:eastAsia="Cambria" w:hAnsi="Cambria" w:cs="Cambria"/>
                <w:sz w:val="20"/>
                <w:szCs w:val="20"/>
                <w:lang w:eastAsia="en-GB"/>
              </w:rPr>
            </w:pPr>
          </w:p>
        </w:tc>
        <w:tc>
          <w:tcPr>
            <w:tcW w:w="433" w:type="pct"/>
            <w:vMerge/>
            <w:tcBorders>
              <w:top w:val="single" w:sz="4" w:space="0" w:color="auto"/>
              <w:left w:val="single" w:sz="4" w:space="0" w:color="auto"/>
              <w:bottom w:val="single" w:sz="4" w:space="0" w:color="auto"/>
              <w:right w:val="single" w:sz="4" w:space="0" w:color="auto"/>
            </w:tcBorders>
          </w:tcPr>
          <w:p w14:paraId="3BB1251A" w14:textId="77777777" w:rsidR="00825D71" w:rsidRPr="00A94EFD" w:rsidRDefault="00825D71" w:rsidP="00825D71">
            <w:pPr>
              <w:spacing w:line="240" w:lineRule="exact"/>
              <w:rPr>
                <w:rFonts w:ascii="Cambria" w:eastAsia="Cambria" w:hAnsi="Cambria" w:cs="Cambria"/>
                <w:sz w:val="20"/>
                <w:szCs w:val="20"/>
                <w:lang w:eastAsia="en-GB"/>
              </w:rPr>
            </w:pPr>
          </w:p>
        </w:tc>
        <w:tc>
          <w:tcPr>
            <w:tcW w:w="385" w:type="pct"/>
            <w:vMerge/>
            <w:tcBorders>
              <w:top w:val="single" w:sz="4" w:space="0" w:color="auto"/>
              <w:left w:val="single" w:sz="4" w:space="0" w:color="auto"/>
              <w:bottom w:val="single" w:sz="4" w:space="0" w:color="auto"/>
              <w:right w:val="single" w:sz="4" w:space="0" w:color="auto"/>
            </w:tcBorders>
          </w:tcPr>
          <w:p w14:paraId="15E92293" w14:textId="77777777" w:rsidR="00825D71" w:rsidRPr="00A94EFD" w:rsidRDefault="00825D71" w:rsidP="00825D71">
            <w:pPr>
              <w:spacing w:line="240" w:lineRule="exact"/>
              <w:rPr>
                <w:rFonts w:ascii="Cambria" w:eastAsia="Cambria" w:hAnsi="Cambria" w:cs="Cambria"/>
                <w:sz w:val="20"/>
                <w:szCs w:val="20"/>
                <w:lang w:eastAsia="en-GB"/>
              </w:rPr>
            </w:pPr>
          </w:p>
        </w:tc>
        <w:tc>
          <w:tcPr>
            <w:tcW w:w="448" w:type="pct"/>
            <w:tcBorders>
              <w:top w:val="single" w:sz="4" w:space="0" w:color="auto"/>
              <w:left w:val="single" w:sz="4" w:space="0" w:color="auto"/>
              <w:bottom w:val="single" w:sz="4" w:space="0" w:color="auto"/>
              <w:right w:val="single" w:sz="4" w:space="0" w:color="auto"/>
            </w:tcBorders>
            <w:vAlign w:val="center"/>
          </w:tcPr>
          <w:p w14:paraId="2BE029DC" w14:textId="77777777" w:rsidR="00825D71" w:rsidRPr="00A94EFD" w:rsidRDefault="00825D71" w:rsidP="00A2129B">
            <w:pPr>
              <w:spacing w:line="240" w:lineRule="exact"/>
              <w:jc w:val="center"/>
              <w:rPr>
                <w:rFonts w:ascii="Cambria" w:eastAsia="Cambria" w:hAnsi="Cambria" w:cs="Cambria"/>
                <w:i/>
                <w:sz w:val="20"/>
                <w:szCs w:val="20"/>
                <w:lang w:eastAsia="en-GB"/>
              </w:rPr>
            </w:pPr>
            <w:r w:rsidRPr="00A94EFD">
              <w:rPr>
                <w:rFonts w:ascii="Cambria" w:eastAsia="Cambria" w:hAnsi="Cambria" w:cs="Cambria"/>
                <w:i/>
                <w:sz w:val="20"/>
                <w:szCs w:val="20"/>
                <w:lang w:eastAsia="en-GB"/>
              </w:rPr>
              <w:t>CPC</w:t>
            </w:r>
          </w:p>
        </w:tc>
        <w:tc>
          <w:tcPr>
            <w:tcW w:w="622" w:type="pct"/>
            <w:tcBorders>
              <w:top w:val="single" w:sz="4" w:space="0" w:color="auto"/>
              <w:left w:val="single" w:sz="4" w:space="0" w:color="auto"/>
              <w:bottom w:val="single" w:sz="4" w:space="0" w:color="auto"/>
              <w:right w:val="single" w:sz="4" w:space="0" w:color="auto"/>
            </w:tcBorders>
            <w:vAlign w:val="center"/>
          </w:tcPr>
          <w:p w14:paraId="51B2A933" w14:textId="77777777" w:rsidR="00825D71" w:rsidRPr="00A94EFD" w:rsidRDefault="00825D71" w:rsidP="00A2129B">
            <w:pPr>
              <w:spacing w:line="240" w:lineRule="exact"/>
              <w:jc w:val="center"/>
              <w:rPr>
                <w:rFonts w:ascii="Cambria" w:eastAsia="Cambria" w:hAnsi="Cambria" w:cs="Cambria"/>
                <w:i/>
                <w:sz w:val="20"/>
                <w:szCs w:val="20"/>
                <w:lang w:eastAsia="en-GB"/>
              </w:rPr>
            </w:pPr>
            <w:r w:rsidRPr="00A94EFD">
              <w:rPr>
                <w:rFonts w:ascii="Cambria" w:eastAsia="Cambria" w:hAnsi="Cambria" w:cs="Cambria"/>
                <w:i/>
                <w:sz w:val="20"/>
                <w:szCs w:val="20"/>
                <w:lang w:eastAsia="en-GB"/>
              </w:rPr>
              <w:t>Nº ICCAT</w:t>
            </w:r>
          </w:p>
        </w:tc>
      </w:tr>
      <w:tr w:rsidR="00825D71" w:rsidRPr="00A94EFD" w14:paraId="382E9FDE" w14:textId="77777777" w:rsidTr="00FB044D">
        <w:tc>
          <w:tcPr>
            <w:tcW w:w="348" w:type="pct"/>
            <w:tcBorders>
              <w:top w:val="single" w:sz="4" w:space="0" w:color="auto"/>
            </w:tcBorders>
          </w:tcPr>
          <w:p w14:paraId="1EC824C6" w14:textId="77777777" w:rsidR="00825D71" w:rsidRPr="00A94EFD" w:rsidRDefault="00825D71" w:rsidP="00825D71">
            <w:pPr>
              <w:spacing w:line="240" w:lineRule="exact"/>
              <w:rPr>
                <w:rFonts w:ascii="Cambria" w:eastAsia="Cambria" w:hAnsi="Cambria" w:cs="Cambria"/>
                <w:sz w:val="20"/>
                <w:szCs w:val="20"/>
                <w:lang w:eastAsia="en-GB"/>
              </w:rPr>
            </w:pPr>
          </w:p>
        </w:tc>
        <w:tc>
          <w:tcPr>
            <w:tcW w:w="477" w:type="pct"/>
            <w:tcBorders>
              <w:top w:val="single" w:sz="4" w:space="0" w:color="auto"/>
            </w:tcBorders>
          </w:tcPr>
          <w:p w14:paraId="7F3770B4" w14:textId="77777777" w:rsidR="00825D71" w:rsidRPr="00A94EFD" w:rsidRDefault="00825D71" w:rsidP="00825D71">
            <w:pPr>
              <w:spacing w:line="240" w:lineRule="exact"/>
              <w:rPr>
                <w:rFonts w:ascii="Cambria" w:eastAsia="Cambria" w:hAnsi="Cambria" w:cs="Cambria"/>
                <w:sz w:val="20"/>
                <w:szCs w:val="20"/>
                <w:lang w:eastAsia="en-GB"/>
              </w:rPr>
            </w:pPr>
          </w:p>
        </w:tc>
        <w:tc>
          <w:tcPr>
            <w:tcW w:w="298" w:type="pct"/>
            <w:tcBorders>
              <w:top w:val="single" w:sz="4" w:space="0" w:color="auto"/>
            </w:tcBorders>
          </w:tcPr>
          <w:p w14:paraId="0CEBB31D" w14:textId="77777777" w:rsidR="00825D71" w:rsidRPr="00A94EFD" w:rsidRDefault="00825D71" w:rsidP="00825D71">
            <w:pPr>
              <w:spacing w:line="240" w:lineRule="exact"/>
              <w:rPr>
                <w:rFonts w:ascii="Cambria" w:eastAsia="Cambria" w:hAnsi="Cambria" w:cs="Cambria"/>
                <w:sz w:val="20"/>
                <w:szCs w:val="20"/>
                <w:lang w:eastAsia="en-GB"/>
              </w:rPr>
            </w:pPr>
          </w:p>
        </w:tc>
        <w:tc>
          <w:tcPr>
            <w:tcW w:w="494" w:type="pct"/>
            <w:tcBorders>
              <w:top w:val="single" w:sz="4" w:space="0" w:color="auto"/>
            </w:tcBorders>
          </w:tcPr>
          <w:p w14:paraId="49430D9E" w14:textId="77777777" w:rsidR="00825D71" w:rsidRPr="00A94EFD" w:rsidRDefault="00825D71" w:rsidP="00825D71">
            <w:pPr>
              <w:spacing w:line="240" w:lineRule="exact"/>
              <w:rPr>
                <w:rFonts w:ascii="Cambria" w:eastAsia="Cambria" w:hAnsi="Cambria" w:cs="Cambria"/>
                <w:sz w:val="20"/>
                <w:szCs w:val="20"/>
                <w:lang w:eastAsia="en-GB"/>
              </w:rPr>
            </w:pPr>
          </w:p>
        </w:tc>
        <w:tc>
          <w:tcPr>
            <w:tcW w:w="499" w:type="pct"/>
            <w:tcBorders>
              <w:top w:val="single" w:sz="4" w:space="0" w:color="auto"/>
            </w:tcBorders>
          </w:tcPr>
          <w:p w14:paraId="2C6E3513" w14:textId="77777777" w:rsidR="00825D71" w:rsidRPr="00A94EFD" w:rsidRDefault="00825D71" w:rsidP="00825D71">
            <w:pPr>
              <w:spacing w:line="240" w:lineRule="exact"/>
              <w:rPr>
                <w:rFonts w:ascii="Cambria" w:eastAsia="Cambria" w:hAnsi="Cambria" w:cs="Cambria"/>
                <w:sz w:val="20"/>
                <w:szCs w:val="20"/>
                <w:lang w:eastAsia="en-GB"/>
              </w:rPr>
            </w:pPr>
          </w:p>
        </w:tc>
        <w:tc>
          <w:tcPr>
            <w:tcW w:w="499" w:type="pct"/>
            <w:tcBorders>
              <w:top w:val="single" w:sz="4" w:space="0" w:color="auto"/>
            </w:tcBorders>
          </w:tcPr>
          <w:p w14:paraId="1AF6E91B" w14:textId="77777777" w:rsidR="00825D71" w:rsidRPr="00A94EFD" w:rsidRDefault="00825D71" w:rsidP="00825D71">
            <w:pPr>
              <w:spacing w:line="240" w:lineRule="exact"/>
              <w:rPr>
                <w:rFonts w:ascii="Cambria" w:eastAsia="Cambria" w:hAnsi="Cambria" w:cs="Cambria"/>
                <w:sz w:val="20"/>
                <w:szCs w:val="20"/>
                <w:lang w:eastAsia="en-GB"/>
              </w:rPr>
            </w:pPr>
          </w:p>
        </w:tc>
        <w:tc>
          <w:tcPr>
            <w:tcW w:w="499" w:type="pct"/>
            <w:tcBorders>
              <w:top w:val="single" w:sz="4" w:space="0" w:color="auto"/>
            </w:tcBorders>
          </w:tcPr>
          <w:p w14:paraId="0D596410" w14:textId="77777777" w:rsidR="00825D71" w:rsidRPr="00A94EFD" w:rsidRDefault="00825D71" w:rsidP="00825D71">
            <w:pPr>
              <w:spacing w:line="240" w:lineRule="exact"/>
              <w:rPr>
                <w:rFonts w:ascii="Cambria" w:eastAsia="Cambria" w:hAnsi="Cambria" w:cs="Cambria"/>
                <w:sz w:val="20"/>
                <w:szCs w:val="20"/>
                <w:lang w:eastAsia="en-GB"/>
              </w:rPr>
            </w:pPr>
          </w:p>
        </w:tc>
        <w:tc>
          <w:tcPr>
            <w:tcW w:w="433" w:type="pct"/>
            <w:tcBorders>
              <w:top w:val="single" w:sz="4" w:space="0" w:color="auto"/>
            </w:tcBorders>
          </w:tcPr>
          <w:p w14:paraId="39607694" w14:textId="77777777" w:rsidR="00825D71" w:rsidRPr="00A94EFD" w:rsidRDefault="00825D71" w:rsidP="00825D71">
            <w:pPr>
              <w:spacing w:line="240" w:lineRule="exact"/>
              <w:rPr>
                <w:rFonts w:ascii="Cambria" w:eastAsia="Cambria" w:hAnsi="Cambria" w:cs="Cambria"/>
                <w:sz w:val="20"/>
                <w:szCs w:val="20"/>
                <w:lang w:eastAsia="en-GB"/>
              </w:rPr>
            </w:pPr>
          </w:p>
        </w:tc>
        <w:tc>
          <w:tcPr>
            <w:tcW w:w="385" w:type="pct"/>
            <w:tcBorders>
              <w:top w:val="single" w:sz="4" w:space="0" w:color="auto"/>
            </w:tcBorders>
          </w:tcPr>
          <w:p w14:paraId="44B1F185" w14:textId="77777777" w:rsidR="00825D71" w:rsidRPr="00A94EFD" w:rsidRDefault="00825D71" w:rsidP="00825D71">
            <w:pPr>
              <w:spacing w:line="240" w:lineRule="exact"/>
              <w:rPr>
                <w:rFonts w:ascii="Cambria" w:eastAsia="Cambria" w:hAnsi="Cambria" w:cs="Cambria"/>
                <w:sz w:val="20"/>
                <w:szCs w:val="20"/>
                <w:lang w:eastAsia="en-GB"/>
              </w:rPr>
            </w:pPr>
          </w:p>
        </w:tc>
        <w:tc>
          <w:tcPr>
            <w:tcW w:w="448" w:type="pct"/>
            <w:tcBorders>
              <w:top w:val="single" w:sz="4" w:space="0" w:color="auto"/>
            </w:tcBorders>
          </w:tcPr>
          <w:p w14:paraId="798B486A" w14:textId="77777777" w:rsidR="00825D71" w:rsidRPr="00A94EFD" w:rsidRDefault="00825D71" w:rsidP="00825D71">
            <w:pPr>
              <w:spacing w:line="240" w:lineRule="exact"/>
              <w:rPr>
                <w:rFonts w:ascii="Cambria" w:eastAsia="Cambria" w:hAnsi="Cambria" w:cs="Cambria"/>
                <w:sz w:val="20"/>
                <w:szCs w:val="20"/>
                <w:lang w:eastAsia="en-GB"/>
              </w:rPr>
            </w:pPr>
          </w:p>
        </w:tc>
        <w:tc>
          <w:tcPr>
            <w:tcW w:w="622" w:type="pct"/>
            <w:tcBorders>
              <w:top w:val="single" w:sz="4" w:space="0" w:color="auto"/>
            </w:tcBorders>
          </w:tcPr>
          <w:p w14:paraId="6F660730" w14:textId="77777777" w:rsidR="00825D71" w:rsidRPr="00A94EFD" w:rsidRDefault="00825D71" w:rsidP="00825D71">
            <w:pPr>
              <w:spacing w:line="240" w:lineRule="exact"/>
              <w:rPr>
                <w:rFonts w:ascii="Cambria" w:eastAsia="Cambria" w:hAnsi="Cambria" w:cs="Cambria"/>
                <w:sz w:val="20"/>
                <w:szCs w:val="20"/>
                <w:lang w:eastAsia="en-GB"/>
              </w:rPr>
            </w:pPr>
          </w:p>
        </w:tc>
      </w:tr>
      <w:tr w:rsidR="00825D71" w:rsidRPr="00A94EFD" w14:paraId="7693749A" w14:textId="77777777" w:rsidTr="00FB044D">
        <w:tc>
          <w:tcPr>
            <w:tcW w:w="348" w:type="pct"/>
          </w:tcPr>
          <w:p w14:paraId="6FB7E2FC" w14:textId="77777777" w:rsidR="00825D71" w:rsidRPr="00A94EFD" w:rsidRDefault="00825D71" w:rsidP="00825D71">
            <w:pPr>
              <w:spacing w:line="240" w:lineRule="exact"/>
              <w:rPr>
                <w:rFonts w:ascii="Cambria" w:eastAsia="Cambria" w:hAnsi="Cambria" w:cs="Cambria"/>
                <w:sz w:val="20"/>
                <w:szCs w:val="20"/>
                <w:lang w:eastAsia="en-GB"/>
              </w:rPr>
            </w:pPr>
          </w:p>
        </w:tc>
        <w:tc>
          <w:tcPr>
            <w:tcW w:w="477" w:type="pct"/>
          </w:tcPr>
          <w:p w14:paraId="7C8BC77E" w14:textId="77777777" w:rsidR="00825D71" w:rsidRPr="00A94EFD" w:rsidRDefault="00825D71" w:rsidP="00825D71">
            <w:pPr>
              <w:spacing w:line="240" w:lineRule="exact"/>
              <w:rPr>
                <w:rFonts w:ascii="Cambria" w:eastAsia="Cambria" w:hAnsi="Cambria" w:cs="Cambria"/>
                <w:sz w:val="20"/>
                <w:szCs w:val="20"/>
                <w:lang w:eastAsia="en-GB"/>
              </w:rPr>
            </w:pPr>
          </w:p>
        </w:tc>
        <w:tc>
          <w:tcPr>
            <w:tcW w:w="298" w:type="pct"/>
          </w:tcPr>
          <w:p w14:paraId="197126FC" w14:textId="77777777" w:rsidR="00825D71" w:rsidRPr="00A94EFD" w:rsidRDefault="00825D71" w:rsidP="00825D71">
            <w:pPr>
              <w:spacing w:line="240" w:lineRule="exact"/>
              <w:rPr>
                <w:rFonts w:ascii="Cambria" w:eastAsia="Cambria" w:hAnsi="Cambria" w:cs="Cambria"/>
                <w:sz w:val="20"/>
                <w:szCs w:val="20"/>
                <w:lang w:eastAsia="en-GB"/>
              </w:rPr>
            </w:pPr>
          </w:p>
        </w:tc>
        <w:tc>
          <w:tcPr>
            <w:tcW w:w="494" w:type="pct"/>
          </w:tcPr>
          <w:p w14:paraId="24F14EEA" w14:textId="77777777" w:rsidR="00825D71" w:rsidRPr="00A94EFD" w:rsidRDefault="00825D71" w:rsidP="00825D71">
            <w:pPr>
              <w:spacing w:line="240" w:lineRule="exact"/>
              <w:rPr>
                <w:rFonts w:ascii="Cambria" w:eastAsia="Cambria" w:hAnsi="Cambria" w:cs="Cambria"/>
                <w:sz w:val="20"/>
                <w:szCs w:val="20"/>
                <w:lang w:eastAsia="en-GB"/>
              </w:rPr>
            </w:pPr>
          </w:p>
        </w:tc>
        <w:tc>
          <w:tcPr>
            <w:tcW w:w="499" w:type="pct"/>
          </w:tcPr>
          <w:p w14:paraId="586D37C8" w14:textId="77777777" w:rsidR="00825D71" w:rsidRPr="00A94EFD" w:rsidRDefault="00825D71" w:rsidP="00825D71">
            <w:pPr>
              <w:spacing w:line="240" w:lineRule="exact"/>
              <w:rPr>
                <w:rFonts w:ascii="Cambria" w:eastAsia="Cambria" w:hAnsi="Cambria" w:cs="Cambria"/>
                <w:sz w:val="20"/>
                <w:szCs w:val="20"/>
                <w:lang w:eastAsia="en-GB"/>
              </w:rPr>
            </w:pPr>
          </w:p>
        </w:tc>
        <w:tc>
          <w:tcPr>
            <w:tcW w:w="499" w:type="pct"/>
          </w:tcPr>
          <w:p w14:paraId="7101C626" w14:textId="77777777" w:rsidR="00825D71" w:rsidRPr="00A94EFD" w:rsidRDefault="00825D71" w:rsidP="00825D71">
            <w:pPr>
              <w:spacing w:line="240" w:lineRule="exact"/>
              <w:rPr>
                <w:rFonts w:ascii="Cambria" w:eastAsia="Cambria" w:hAnsi="Cambria" w:cs="Cambria"/>
                <w:sz w:val="20"/>
                <w:szCs w:val="20"/>
                <w:lang w:eastAsia="en-GB"/>
              </w:rPr>
            </w:pPr>
          </w:p>
        </w:tc>
        <w:tc>
          <w:tcPr>
            <w:tcW w:w="499" w:type="pct"/>
          </w:tcPr>
          <w:p w14:paraId="6C1B9F7B" w14:textId="77777777" w:rsidR="00825D71" w:rsidRPr="00A94EFD" w:rsidRDefault="00825D71" w:rsidP="00825D71">
            <w:pPr>
              <w:spacing w:line="240" w:lineRule="exact"/>
              <w:rPr>
                <w:rFonts w:ascii="Cambria" w:eastAsia="Cambria" w:hAnsi="Cambria" w:cs="Cambria"/>
                <w:sz w:val="20"/>
                <w:szCs w:val="20"/>
                <w:lang w:eastAsia="en-GB"/>
              </w:rPr>
            </w:pPr>
          </w:p>
        </w:tc>
        <w:tc>
          <w:tcPr>
            <w:tcW w:w="433" w:type="pct"/>
          </w:tcPr>
          <w:p w14:paraId="7AC21F4D" w14:textId="77777777" w:rsidR="00825D71" w:rsidRPr="00A94EFD" w:rsidRDefault="00825D71" w:rsidP="00825D71">
            <w:pPr>
              <w:spacing w:line="240" w:lineRule="exact"/>
              <w:rPr>
                <w:rFonts w:ascii="Cambria" w:eastAsia="Cambria" w:hAnsi="Cambria" w:cs="Cambria"/>
                <w:sz w:val="20"/>
                <w:szCs w:val="20"/>
                <w:lang w:eastAsia="en-GB"/>
              </w:rPr>
            </w:pPr>
          </w:p>
        </w:tc>
        <w:tc>
          <w:tcPr>
            <w:tcW w:w="385" w:type="pct"/>
          </w:tcPr>
          <w:p w14:paraId="0437C34A" w14:textId="77777777" w:rsidR="00825D71" w:rsidRPr="00A94EFD" w:rsidRDefault="00825D71" w:rsidP="00825D71">
            <w:pPr>
              <w:spacing w:line="240" w:lineRule="exact"/>
              <w:rPr>
                <w:rFonts w:ascii="Cambria" w:eastAsia="Cambria" w:hAnsi="Cambria" w:cs="Cambria"/>
                <w:sz w:val="20"/>
                <w:szCs w:val="20"/>
                <w:lang w:eastAsia="en-GB"/>
              </w:rPr>
            </w:pPr>
          </w:p>
        </w:tc>
        <w:tc>
          <w:tcPr>
            <w:tcW w:w="448" w:type="pct"/>
          </w:tcPr>
          <w:p w14:paraId="6A4B9A2A" w14:textId="77777777" w:rsidR="00825D71" w:rsidRPr="00A94EFD" w:rsidRDefault="00825D71" w:rsidP="00825D71">
            <w:pPr>
              <w:spacing w:line="240" w:lineRule="exact"/>
              <w:rPr>
                <w:rFonts w:ascii="Cambria" w:eastAsia="Cambria" w:hAnsi="Cambria" w:cs="Cambria"/>
                <w:sz w:val="20"/>
                <w:szCs w:val="20"/>
                <w:lang w:eastAsia="en-GB"/>
              </w:rPr>
            </w:pPr>
          </w:p>
        </w:tc>
        <w:tc>
          <w:tcPr>
            <w:tcW w:w="622" w:type="pct"/>
          </w:tcPr>
          <w:p w14:paraId="71662482" w14:textId="77777777" w:rsidR="00825D71" w:rsidRPr="00A94EFD" w:rsidRDefault="00825D71" w:rsidP="00825D71">
            <w:pPr>
              <w:spacing w:line="240" w:lineRule="exact"/>
              <w:rPr>
                <w:rFonts w:ascii="Cambria" w:eastAsia="Cambria" w:hAnsi="Cambria" w:cs="Cambria"/>
                <w:sz w:val="20"/>
                <w:szCs w:val="20"/>
                <w:lang w:eastAsia="en-GB"/>
              </w:rPr>
            </w:pPr>
          </w:p>
        </w:tc>
      </w:tr>
      <w:tr w:rsidR="00825D71" w:rsidRPr="00A94EFD" w14:paraId="6139EA79" w14:textId="77777777" w:rsidTr="00FB044D">
        <w:tc>
          <w:tcPr>
            <w:tcW w:w="348" w:type="pct"/>
          </w:tcPr>
          <w:p w14:paraId="11ED2F02" w14:textId="77777777" w:rsidR="00825D71" w:rsidRPr="00A94EFD" w:rsidRDefault="00825D71" w:rsidP="00825D71">
            <w:pPr>
              <w:spacing w:line="240" w:lineRule="exact"/>
              <w:rPr>
                <w:rFonts w:ascii="Cambria" w:eastAsia="Cambria" w:hAnsi="Cambria" w:cs="Cambria"/>
                <w:sz w:val="20"/>
                <w:szCs w:val="20"/>
                <w:lang w:eastAsia="en-GB"/>
              </w:rPr>
            </w:pPr>
          </w:p>
        </w:tc>
        <w:tc>
          <w:tcPr>
            <w:tcW w:w="477" w:type="pct"/>
          </w:tcPr>
          <w:p w14:paraId="53312B54" w14:textId="77777777" w:rsidR="00825D71" w:rsidRPr="00A94EFD" w:rsidRDefault="00825D71" w:rsidP="00825D71">
            <w:pPr>
              <w:spacing w:line="240" w:lineRule="exact"/>
              <w:rPr>
                <w:rFonts w:ascii="Cambria" w:eastAsia="Cambria" w:hAnsi="Cambria" w:cs="Cambria"/>
                <w:sz w:val="20"/>
                <w:szCs w:val="20"/>
                <w:lang w:eastAsia="en-GB"/>
              </w:rPr>
            </w:pPr>
          </w:p>
        </w:tc>
        <w:tc>
          <w:tcPr>
            <w:tcW w:w="298" w:type="pct"/>
          </w:tcPr>
          <w:p w14:paraId="205819EC" w14:textId="77777777" w:rsidR="00825D71" w:rsidRPr="00A94EFD" w:rsidRDefault="00825D71" w:rsidP="00825D71">
            <w:pPr>
              <w:spacing w:line="240" w:lineRule="exact"/>
              <w:rPr>
                <w:rFonts w:ascii="Cambria" w:eastAsia="Cambria" w:hAnsi="Cambria" w:cs="Cambria"/>
                <w:sz w:val="20"/>
                <w:szCs w:val="20"/>
                <w:lang w:eastAsia="en-GB"/>
              </w:rPr>
            </w:pPr>
          </w:p>
        </w:tc>
        <w:tc>
          <w:tcPr>
            <w:tcW w:w="494" w:type="pct"/>
          </w:tcPr>
          <w:p w14:paraId="6EE7357E" w14:textId="77777777" w:rsidR="00825D71" w:rsidRPr="00A94EFD" w:rsidRDefault="00825D71" w:rsidP="00825D71">
            <w:pPr>
              <w:spacing w:line="240" w:lineRule="exact"/>
              <w:rPr>
                <w:rFonts w:ascii="Cambria" w:eastAsia="Cambria" w:hAnsi="Cambria" w:cs="Cambria"/>
                <w:sz w:val="20"/>
                <w:szCs w:val="20"/>
                <w:lang w:eastAsia="en-GB"/>
              </w:rPr>
            </w:pPr>
          </w:p>
        </w:tc>
        <w:tc>
          <w:tcPr>
            <w:tcW w:w="499" w:type="pct"/>
          </w:tcPr>
          <w:p w14:paraId="36FC1CE8" w14:textId="77777777" w:rsidR="00825D71" w:rsidRPr="00A94EFD" w:rsidRDefault="00825D71" w:rsidP="00825D71">
            <w:pPr>
              <w:spacing w:line="240" w:lineRule="exact"/>
              <w:rPr>
                <w:rFonts w:ascii="Cambria" w:eastAsia="Cambria" w:hAnsi="Cambria" w:cs="Cambria"/>
                <w:sz w:val="20"/>
                <w:szCs w:val="20"/>
                <w:lang w:eastAsia="en-GB"/>
              </w:rPr>
            </w:pPr>
          </w:p>
        </w:tc>
        <w:tc>
          <w:tcPr>
            <w:tcW w:w="499" w:type="pct"/>
          </w:tcPr>
          <w:p w14:paraId="00EDCD1F" w14:textId="77777777" w:rsidR="00825D71" w:rsidRPr="00A94EFD" w:rsidRDefault="00825D71" w:rsidP="00825D71">
            <w:pPr>
              <w:spacing w:line="240" w:lineRule="exact"/>
              <w:rPr>
                <w:rFonts w:ascii="Cambria" w:eastAsia="Cambria" w:hAnsi="Cambria" w:cs="Cambria"/>
                <w:sz w:val="20"/>
                <w:szCs w:val="20"/>
                <w:lang w:eastAsia="en-GB"/>
              </w:rPr>
            </w:pPr>
          </w:p>
        </w:tc>
        <w:tc>
          <w:tcPr>
            <w:tcW w:w="499" w:type="pct"/>
          </w:tcPr>
          <w:p w14:paraId="3DE2D3C3" w14:textId="77777777" w:rsidR="00825D71" w:rsidRPr="00A94EFD" w:rsidRDefault="00825D71" w:rsidP="00825D71">
            <w:pPr>
              <w:spacing w:line="240" w:lineRule="exact"/>
              <w:rPr>
                <w:rFonts w:ascii="Cambria" w:eastAsia="Cambria" w:hAnsi="Cambria" w:cs="Cambria"/>
                <w:sz w:val="20"/>
                <w:szCs w:val="20"/>
                <w:lang w:eastAsia="en-GB"/>
              </w:rPr>
            </w:pPr>
          </w:p>
        </w:tc>
        <w:tc>
          <w:tcPr>
            <w:tcW w:w="433" w:type="pct"/>
          </w:tcPr>
          <w:p w14:paraId="41E2ADD7" w14:textId="77777777" w:rsidR="00825D71" w:rsidRPr="00A94EFD" w:rsidRDefault="00825D71" w:rsidP="00825D71">
            <w:pPr>
              <w:spacing w:line="240" w:lineRule="exact"/>
              <w:rPr>
                <w:rFonts w:ascii="Cambria" w:eastAsia="Cambria" w:hAnsi="Cambria" w:cs="Cambria"/>
                <w:sz w:val="20"/>
                <w:szCs w:val="20"/>
                <w:lang w:eastAsia="en-GB"/>
              </w:rPr>
            </w:pPr>
          </w:p>
        </w:tc>
        <w:tc>
          <w:tcPr>
            <w:tcW w:w="385" w:type="pct"/>
          </w:tcPr>
          <w:p w14:paraId="3033F9C8" w14:textId="77777777" w:rsidR="00825D71" w:rsidRPr="00A94EFD" w:rsidRDefault="00825D71" w:rsidP="00825D71">
            <w:pPr>
              <w:spacing w:line="240" w:lineRule="exact"/>
              <w:rPr>
                <w:rFonts w:ascii="Cambria" w:eastAsia="Cambria" w:hAnsi="Cambria" w:cs="Cambria"/>
                <w:sz w:val="20"/>
                <w:szCs w:val="20"/>
                <w:lang w:eastAsia="en-GB"/>
              </w:rPr>
            </w:pPr>
          </w:p>
        </w:tc>
        <w:tc>
          <w:tcPr>
            <w:tcW w:w="448" w:type="pct"/>
          </w:tcPr>
          <w:p w14:paraId="55023DFA" w14:textId="77777777" w:rsidR="00825D71" w:rsidRPr="00A94EFD" w:rsidRDefault="00825D71" w:rsidP="00825D71">
            <w:pPr>
              <w:spacing w:line="240" w:lineRule="exact"/>
              <w:rPr>
                <w:rFonts w:ascii="Cambria" w:eastAsia="Cambria" w:hAnsi="Cambria" w:cs="Cambria"/>
                <w:sz w:val="20"/>
                <w:szCs w:val="20"/>
                <w:lang w:eastAsia="en-GB"/>
              </w:rPr>
            </w:pPr>
          </w:p>
        </w:tc>
        <w:tc>
          <w:tcPr>
            <w:tcW w:w="622" w:type="pct"/>
          </w:tcPr>
          <w:p w14:paraId="5210953B" w14:textId="77777777" w:rsidR="00825D71" w:rsidRPr="00A94EFD" w:rsidRDefault="00825D71" w:rsidP="00825D71">
            <w:pPr>
              <w:spacing w:line="240" w:lineRule="exact"/>
              <w:rPr>
                <w:rFonts w:ascii="Cambria" w:eastAsia="Cambria" w:hAnsi="Cambria" w:cs="Cambria"/>
                <w:sz w:val="20"/>
                <w:szCs w:val="20"/>
                <w:lang w:eastAsia="en-GB"/>
              </w:rPr>
            </w:pPr>
          </w:p>
        </w:tc>
      </w:tr>
      <w:tr w:rsidR="00825D71" w:rsidRPr="00A94EFD" w14:paraId="318C9172" w14:textId="77777777" w:rsidTr="00FB044D">
        <w:tc>
          <w:tcPr>
            <w:tcW w:w="348" w:type="pct"/>
          </w:tcPr>
          <w:p w14:paraId="05E50F55" w14:textId="77777777" w:rsidR="00825D71" w:rsidRPr="00A94EFD" w:rsidRDefault="00825D71" w:rsidP="00825D71">
            <w:pPr>
              <w:spacing w:line="240" w:lineRule="exact"/>
              <w:rPr>
                <w:rFonts w:ascii="Cambria" w:eastAsia="Cambria" w:hAnsi="Cambria" w:cs="Cambria"/>
                <w:sz w:val="20"/>
                <w:szCs w:val="20"/>
                <w:lang w:eastAsia="en-GB"/>
              </w:rPr>
            </w:pPr>
          </w:p>
        </w:tc>
        <w:tc>
          <w:tcPr>
            <w:tcW w:w="477" w:type="pct"/>
          </w:tcPr>
          <w:p w14:paraId="3F89EE85" w14:textId="77777777" w:rsidR="00825D71" w:rsidRPr="00A94EFD" w:rsidRDefault="00825D71" w:rsidP="00825D71">
            <w:pPr>
              <w:spacing w:line="240" w:lineRule="exact"/>
              <w:rPr>
                <w:rFonts w:ascii="Cambria" w:eastAsia="Cambria" w:hAnsi="Cambria" w:cs="Cambria"/>
                <w:sz w:val="20"/>
                <w:szCs w:val="20"/>
                <w:lang w:eastAsia="en-GB"/>
              </w:rPr>
            </w:pPr>
          </w:p>
        </w:tc>
        <w:tc>
          <w:tcPr>
            <w:tcW w:w="298" w:type="pct"/>
          </w:tcPr>
          <w:p w14:paraId="29903876" w14:textId="77777777" w:rsidR="00825D71" w:rsidRPr="00A94EFD" w:rsidRDefault="00825D71" w:rsidP="00825D71">
            <w:pPr>
              <w:spacing w:line="240" w:lineRule="exact"/>
              <w:rPr>
                <w:rFonts w:ascii="Cambria" w:eastAsia="Cambria" w:hAnsi="Cambria" w:cs="Cambria"/>
                <w:sz w:val="20"/>
                <w:szCs w:val="20"/>
                <w:lang w:eastAsia="en-GB"/>
              </w:rPr>
            </w:pPr>
          </w:p>
        </w:tc>
        <w:tc>
          <w:tcPr>
            <w:tcW w:w="494" w:type="pct"/>
          </w:tcPr>
          <w:p w14:paraId="1CD2E009" w14:textId="77777777" w:rsidR="00825D71" w:rsidRPr="00A94EFD" w:rsidRDefault="00825D71" w:rsidP="00825D71">
            <w:pPr>
              <w:spacing w:line="240" w:lineRule="exact"/>
              <w:rPr>
                <w:rFonts w:ascii="Cambria" w:eastAsia="Cambria" w:hAnsi="Cambria" w:cs="Cambria"/>
                <w:sz w:val="20"/>
                <w:szCs w:val="20"/>
                <w:lang w:eastAsia="en-GB"/>
              </w:rPr>
            </w:pPr>
          </w:p>
        </w:tc>
        <w:tc>
          <w:tcPr>
            <w:tcW w:w="499" w:type="pct"/>
          </w:tcPr>
          <w:p w14:paraId="60E97297" w14:textId="77777777" w:rsidR="00825D71" w:rsidRPr="00A94EFD" w:rsidRDefault="00825D71" w:rsidP="00825D71">
            <w:pPr>
              <w:spacing w:line="240" w:lineRule="exact"/>
              <w:rPr>
                <w:rFonts w:ascii="Cambria" w:eastAsia="Cambria" w:hAnsi="Cambria" w:cs="Cambria"/>
                <w:sz w:val="20"/>
                <w:szCs w:val="20"/>
                <w:lang w:eastAsia="en-GB"/>
              </w:rPr>
            </w:pPr>
          </w:p>
        </w:tc>
        <w:tc>
          <w:tcPr>
            <w:tcW w:w="499" w:type="pct"/>
          </w:tcPr>
          <w:p w14:paraId="76DDE2F8" w14:textId="77777777" w:rsidR="00825D71" w:rsidRPr="00A94EFD" w:rsidRDefault="00825D71" w:rsidP="00825D71">
            <w:pPr>
              <w:spacing w:line="240" w:lineRule="exact"/>
              <w:rPr>
                <w:rFonts w:ascii="Cambria" w:eastAsia="Cambria" w:hAnsi="Cambria" w:cs="Cambria"/>
                <w:sz w:val="20"/>
                <w:szCs w:val="20"/>
                <w:lang w:eastAsia="en-GB"/>
              </w:rPr>
            </w:pPr>
          </w:p>
        </w:tc>
        <w:tc>
          <w:tcPr>
            <w:tcW w:w="499" w:type="pct"/>
          </w:tcPr>
          <w:p w14:paraId="39593550" w14:textId="77777777" w:rsidR="00825D71" w:rsidRPr="00A94EFD" w:rsidRDefault="00825D71" w:rsidP="00825D71">
            <w:pPr>
              <w:spacing w:line="240" w:lineRule="exact"/>
              <w:rPr>
                <w:rFonts w:ascii="Cambria" w:eastAsia="Cambria" w:hAnsi="Cambria" w:cs="Cambria"/>
                <w:sz w:val="20"/>
                <w:szCs w:val="20"/>
                <w:lang w:eastAsia="en-GB"/>
              </w:rPr>
            </w:pPr>
          </w:p>
        </w:tc>
        <w:tc>
          <w:tcPr>
            <w:tcW w:w="433" w:type="pct"/>
          </w:tcPr>
          <w:p w14:paraId="2E5F0339" w14:textId="77777777" w:rsidR="00825D71" w:rsidRPr="00A94EFD" w:rsidRDefault="00825D71" w:rsidP="00825D71">
            <w:pPr>
              <w:spacing w:line="240" w:lineRule="exact"/>
              <w:rPr>
                <w:rFonts w:ascii="Cambria" w:eastAsia="Cambria" w:hAnsi="Cambria" w:cs="Cambria"/>
                <w:sz w:val="20"/>
                <w:szCs w:val="20"/>
                <w:lang w:eastAsia="en-GB"/>
              </w:rPr>
            </w:pPr>
          </w:p>
        </w:tc>
        <w:tc>
          <w:tcPr>
            <w:tcW w:w="385" w:type="pct"/>
          </w:tcPr>
          <w:p w14:paraId="0E0B6E4A" w14:textId="77777777" w:rsidR="00825D71" w:rsidRPr="00A94EFD" w:rsidRDefault="00825D71" w:rsidP="00825D71">
            <w:pPr>
              <w:spacing w:line="240" w:lineRule="exact"/>
              <w:rPr>
                <w:rFonts w:ascii="Cambria" w:eastAsia="Cambria" w:hAnsi="Cambria" w:cs="Cambria"/>
                <w:sz w:val="20"/>
                <w:szCs w:val="20"/>
                <w:lang w:eastAsia="en-GB"/>
              </w:rPr>
            </w:pPr>
          </w:p>
        </w:tc>
        <w:tc>
          <w:tcPr>
            <w:tcW w:w="448" w:type="pct"/>
          </w:tcPr>
          <w:p w14:paraId="6792B26B" w14:textId="77777777" w:rsidR="00825D71" w:rsidRPr="00A94EFD" w:rsidRDefault="00825D71" w:rsidP="00825D71">
            <w:pPr>
              <w:spacing w:line="240" w:lineRule="exact"/>
              <w:rPr>
                <w:rFonts w:ascii="Cambria" w:eastAsia="Cambria" w:hAnsi="Cambria" w:cs="Cambria"/>
                <w:sz w:val="20"/>
                <w:szCs w:val="20"/>
                <w:lang w:eastAsia="en-GB"/>
              </w:rPr>
            </w:pPr>
          </w:p>
        </w:tc>
        <w:tc>
          <w:tcPr>
            <w:tcW w:w="622" w:type="pct"/>
          </w:tcPr>
          <w:p w14:paraId="01D3B327" w14:textId="77777777" w:rsidR="00825D71" w:rsidRPr="00A94EFD" w:rsidRDefault="00825D71" w:rsidP="00825D71">
            <w:pPr>
              <w:spacing w:line="240" w:lineRule="exact"/>
              <w:rPr>
                <w:rFonts w:ascii="Cambria" w:eastAsia="Cambria" w:hAnsi="Cambria" w:cs="Cambria"/>
                <w:sz w:val="20"/>
                <w:szCs w:val="20"/>
                <w:lang w:eastAsia="en-GB"/>
              </w:rPr>
            </w:pPr>
          </w:p>
        </w:tc>
      </w:tr>
      <w:tr w:rsidR="00825D71" w:rsidRPr="00A94EFD" w14:paraId="7C644846" w14:textId="77777777" w:rsidTr="00FB044D">
        <w:tc>
          <w:tcPr>
            <w:tcW w:w="348" w:type="pct"/>
          </w:tcPr>
          <w:p w14:paraId="78B497AF" w14:textId="77777777" w:rsidR="00825D71" w:rsidRPr="00A94EFD" w:rsidRDefault="00825D71" w:rsidP="00825D71">
            <w:pPr>
              <w:spacing w:line="240" w:lineRule="exact"/>
              <w:rPr>
                <w:rFonts w:ascii="Cambria" w:eastAsia="Cambria" w:hAnsi="Cambria" w:cs="Cambria"/>
                <w:sz w:val="20"/>
                <w:szCs w:val="20"/>
                <w:lang w:eastAsia="en-GB"/>
              </w:rPr>
            </w:pPr>
          </w:p>
        </w:tc>
        <w:tc>
          <w:tcPr>
            <w:tcW w:w="477" w:type="pct"/>
          </w:tcPr>
          <w:p w14:paraId="432BFA2D" w14:textId="77777777" w:rsidR="00825D71" w:rsidRPr="00A94EFD" w:rsidRDefault="00825D71" w:rsidP="00825D71">
            <w:pPr>
              <w:spacing w:line="240" w:lineRule="exact"/>
              <w:rPr>
                <w:rFonts w:ascii="Cambria" w:eastAsia="Cambria" w:hAnsi="Cambria" w:cs="Cambria"/>
                <w:sz w:val="20"/>
                <w:szCs w:val="20"/>
                <w:lang w:eastAsia="en-GB"/>
              </w:rPr>
            </w:pPr>
          </w:p>
        </w:tc>
        <w:tc>
          <w:tcPr>
            <w:tcW w:w="298" w:type="pct"/>
          </w:tcPr>
          <w:p w14:paraId="092975E1" w14:textId="77777777" w:rsidR="00825D71" w:rsidRPr="00A94EFD" w:rsidRDefault="00825D71" w:rsidP="00825D71">
            <w:pPr>
              <w:spacing w:line="240" w:lineRule="exact"/>
              <w:rPr>
                <w:rFonts w:ascii="Cambria" w:eastAsia="Cambria" w:hAnsi="Cambria" w:cs="Cambria"/>
                <w:sz w:val="20"/>
                <w:szCs w:val="20"/>
                <w:lang w:eastAsia="en-GB"/>
              </w:rPr>
            </w:pPr>
          </w:p>
        </w:tc>
        <w:tc>
          <w:tcPr>
            <w:tcW w:w="494" w:type="pct"/>
          </w:tcPr>
          <w:p w14:paraId="169BF0F0" w14:textId="77777777" w:rsidR="00825D71" w:rsidRPr="00A94EFD" w:rsidRDefault="00825D71" w:rsidP="00825D71">
            <w:pPr>
              <w:spacing w:line="240" w:lineRule="exact"/>
              <w:rPr>
                <w:rFonts w:ascii="Cambria" w:eastAsia="Cambria" w:hAnsi="Cambria" w:cs="Cambria"/>
                <w:sz w:val="20"/>
                <w:szCs w:val="20"/>
                <w:lang w:eastAsia="en-GB"/>
              </w:rPr>
            </w:pPr>
          </w:p>
        </w:tc>
        <w:tc>
          <w:tcPr>
            <w:tcW w:w="499" w:type="pct"/>
          </w:tcPr>
          <w:p w14:paraId="7776E380" w14:textId="77777777" w:rsidR="00825D71" w:rsidRPr="00A94EFD" w:rsidRDefault="00825D71" w:rsidP="00825D71">
            <w:pPr>
              <w:spacing w:line="240" w:lineRule="exact"/>
              <w:rPr>
                <w:rFonts w:ascii="Cambria" w:eastAsia="Cambria" w:hAnsi="Cambria" w:cs="Cambria"/>
                <w:sz w:val="20"/>
                <w:szCs w:val="20"/>
                <w:lang w:eastAsia="en-GB"/>
              </w:rPr>
            </w:pPr>
          </w:p>
        </w:tc>
        <w:tc>
          <w:tcPr>
            <w:tcW w:w="499" w:type="pct"/>
          </w:tcPr>
          <w:p w14:paraId="2702AE2C" w14:textId="77777777" w:rsidR="00825D71" w:rsidRPr="00A94EFD" w:rsidRDefault="00825D71" w:rsidP="00825D71">
            <w:pPr>
              <w:spacing w:line="240" w:lineRule="exact"/>
              <w:rPr>
                <w:rFonts w:ascii="Cambria" w:eastAsia="Cambria" w:hAnsi="Cambria" w:cs="Cambria"/>
                <w:sz w:val="20"/>
                <w:szCs w:val="20"/>
                <w:lang w:eastAsia="en-GB"/>
              </w:rPr>
            </w:pPr>
          </w:p>
        </w:tc>
        <w:tc>
          <w:tcPr>
            <w:tcW w:w="499" w:type="pct"/>
          </w:tcPr>
          <w:p w14:paraId="2CE08D73" w14:textId="77777777" w:rsidR="00825D71" w:rsidRPr="00A94EFD" w:rsidRDefault="00825D71" w:rsidP="00825D71">
            <w:pPr>
              <w:spacing w:line="240" w:lineRule="exact"/>
              <w:rPr>
                <w:rFonts w:ascii="Cambria" w:eastAsia="Cambria" w:hAnsi="Cambria" w:cs="Cambria"/>
                <w:sz w:val="20"/>
                <w:szCs w:val="20"/>
                <w:lang w:eastAsia="en-GB"/>
              </w:rPr>
            </w:pPr>
          </w:p>
        </w:tc>
        <w:tc>
          <w:tcPr>
            <w:tcW w:w="433" w:type="pct"/>
          </w:tcPr>
          <w:p w14:paraId="3D9F48D9" w14:textId="77777777" w:rsidR="00825D71" w:rsidRPr="00A94EFD" w:rsidRDefault="00825D71" w:rsidP="00825D71">
            <w:pPr>
              <w:spacing w:line="240" w:lineRule="exact"/>
              <w:rPr>
                <w:rFonts w:ascii="Cambria" w:eastAsia="Cambria" w:hAnsi="Cambria" w:cs="Cambria"/>
                <w:sz w:val="20"/>
                <w:szCs w:val="20"/>
                <w:lang w:eastAsia="en-GB"/>
              </w:rPr>
            </w:pPr>
          </w:p>
        </w:tc>
        <w:tc>
          <w:tcPr>
            <w:tcW w:w="385" w:type="pct"/>
          </w:tcPr>
          <w:p w14:paraId="22BA7F08" w14:textId="77777777" w:rsidR="00825D71" w:rsidRPr="00A94EFD" w:rsidRDefault="00825D71" w:rsidP="00825D71">
            <w:pPr>
              <w:spacing w:line="240" w:lineRule="exact"/>
              <w:rPr>
                <w:rFonts w:ascii="Cambria" w:eastAsia="Cambria" w:hAnsi="Cambria" w:cs="Cambria"/>
                <w:sz w:val="20"/>
                <w:szCs w:val="20"/>
                <w:lang w:eastAsia="en-GB"/>
              </w:rPr>
            </w:pPr>
          </w:p>
        </w:tc>
        <w:tc>
          <w:tcPr>
            <w:tcW w:w="448" w:type="pct"/>
          </w:tcPr>
          <w:p w14:paraId="67A81358" w14:textId="77777777" w:rsidR="00825D71" w:rsidRPr="00A94EFD" w:rsidRDefault="00825D71" w:rsidP="00825D71">
            <w:pPr>
              <w:spacing w:line="240" w:lineRule="exact"/>
              <w:rPr>
                <w:rFonts w:ascii="Cambria" w:eastAsia="Cambria" w:hAnsi="Cambria" w:cs="Cambria"/>
                <w:sz w:val="20"/>
                <w:szCs w:val="20"/>
                <w:lang w:eastAsia="en-GB"/>
              </w:rPr>
            </w:pPr>
          </w:p>
        </w:tc>
        <w:tc>
          <w:tcPr>
            <w:tcW w:w="622" w:type="pct"/>
          </w:tcPr>
          <w:p w14:paraId="35FB1513" w14:textId="77777777" w:rsidR="00825D71" w:rsidRPr="00A94EFD" w:rsidRDefault="00825D71" w:rsidP="00825D71">
            <w:pPr>
              <w:spacing w:line="240" w:lineRule="exact"/>
              <w:rPr>
                <w:rFonts w:ascii="Cambria" w:eastAsia="Cambria" w:hAnsi="Cambria" w:cs="Cambria"/>
                <w:sz w:val="20"/>
                <w:szCs w:val="20"/>
                <w:lang w:eastAsia="en-GB"/>
              </w:rPr>
            </w:pPr>
          </w:p>
        </w:tc>
      </w:tr>
      <w:tr w:rsidR="00825D71" w:rsidRPr="00A94EFD" w14:paraId="7248E022" w14:textId="77777777" w:rsidTr="00FB044D">
        <w:tc>
          <w:tcPr>
            <w:tcW w:w="348" w:type="pct"/>
          </w:tcPr>
          <w:p w14:paraId="2E35A57C" w14:textId="77777777" w:rsidR="00825D71" w:rsidRPr="00A94EFD" w:rsidRDefault="00825D71" w:rsidP="00825D71">
            <w:pPr>
              <w:spacing w:line="240" w:lineRule="exact"/>
              <w:rPr>
                <w:rFonts w:ascii="Cambria" w:eastAsia="Cambria" w:hAnsi="Cambria" w:cs="Cambria"/>
                <w:sz w:val="20"/>
                <w:szCs w:val="20"/>
                <w:lang w:eastAsia="en-GB"/>
              </w:rPr>
            </w:pPr>
          </w:p>
        </w:tc>
        <w:tc>
          <w:tcPr>
            <w:tcW w:w="477" w:type="pct"/>
          </w:tcPr>
          <w:p w14:paraId="5B1A49DB" w14:textId="77777777" w:rsidR="00825D71" w:rsidRPr="00A94EFD" w:rsidRDefault="00825D71" w:rsidP="00825D71">
            <w:pPr>
              <w:spacing w:line="240" w:lineRule="exact"/>
              <w:rPr>
                <w:rFonts w:ascii="Cambria" w:eastAsia="Cambria" w:hAnsi="Cambria" w:cs="Cambria"/>
                <w:sz w:val="20"/>
                <w:szCs w:val="20"/>
                <w:lang w:eastAsia="en-GB"/>
              </w:rPr>
            </w:pPr>
          </w:p>
        </w:tc>
        <w:tc>
          <w:tcPr>
            <w:tcW w:w="298" w:type="pct"/>
          </w:tcPr>
          <w:p w14:paraId="1A903F29" w14:textId="77777777" w:rsidR="00825D71" w:rsidRPr="00A94EFD" w:rsidRDefault="00825D71" w:rsidP="00825D71">
            <w:pPr>
              <w:spacing w:line="240" w:lineRule="exact"/>
              <w:rPr>
                <w:rFonts w:ascii="Cambria" w:eastAsia="Cambria" w:hAnsi="Cambria" w:cs="Cambria"/>
                <w:sz w:val="20"/>
                <w:szCs w:val="20"/>
                <w:lang w:eastAsia="en-GB"/>
              </w:rPr>
            </w:pPr>
          </w:p>
        </w:tc>
        <w:tc>
          <w:tcPr>
            <w:tcW w:w="494" w:type="pct"/>
          </w:tcPr>
          <w:p w14:paraId="2AD3D140" w14:textId="77777777" w:rsidR="00825D71" w:rsidRPr="00A94EFD" w:rsidRDefault="00825D71" w:rsidP="00825D71">
            <w:pPr>
              <w:spacing w:line="240" w:lineRule="exact"/>
              <w:rPr>
                <w:rFonts w:ascii="Cambria" w:eastAsia="Cambria" w:hAnsi="Cambria" w:cs="Cambria"/>
                <w:sz w:val="20"/>
                <w:szCs w:val="20"/>
                <w:lang w:eastAsia="en-GB"/>
              </w:rPr>
            </w:pPr>
          </w:p>
        </w:tc>
        <w:tc>
          <w:tcPr>
            <w:tcW w:w="499" w:type="pct"/>
          </w:tcPr>
          <w:p w14:paraId="1B0F576C" w14:textId="77777777" w:rsidR="00825D71" w:rsidRPr="00A94EFD" w:rsidRDefault="00825D71" w:rsidP="00825D71">
            <w:pPr>
              <w:spacing w:line="240" w:lineRule="exact"/>
              <w:rPr>
                <w:rFonts w:ascii="Cambria" w:eastAsia="Cambria" w:hAnsi="Cambria" w:cs="Cambria"/>
                <w:sz w:val="20"/>
                <w:szCs w:val="20"/>
                <w:lang w:eastAsia="en-GB"/>
              </w:rPr>
            </w:pPr>
          </w:p>
        </w:tc>
        <w:tc>
          <w:tcPr>
            <w:tcW w:w="499" w:type="pct"/>
          </w:tcPr>
          <w:p w14:paraId="3699958A" w14:textId="77777777" w:rsidR="00825D71" w:rsidRPr="00A94EFD" w:rsidRDefault="00825D71" w:rsidP="00825D71">
            <w:pPr>
              <w:spacing w:line="240" w:lineRule="exact"/>
              <w:rPr>
                <w:rFonts w:ascii="Cambria" w:eastAsia="Cambria" w:hAnsi="Cambria" w:cs="Cambria"/>
                <w:sz w:val="20"/>
                <w:szCs w:val="20"/>
                <w:lang w:eastAsia="en-GB"/>
              </w:rPr>
            </w:pPr>
          </w:p>
        </w:tc>
        <w:tc>
          <w:tcPr>
            <w:tcW w:w="499" w:type="pct"/>
          </w:tcPr>
          <w:p w14:paraId="3D0A97AA" w14:textId="77777777" w:rsidR="00825D71" w:rsidRPr="00A94EFD" w:rsidRDefault="00825D71" w:rsidP="00825D71">
            <w:pPr>
              <w:spacing w:line="240" w:lineRule="exact"/>
              <w:rPr>
                <w:rFonts w:ascii="Cambria" w:eastAsia="Cambria" w:hAnsi="Cambria" w:cs="Cambria"/>
                <w:sz w:val="20"/>
                <w:szCs w:val="20"/>
                <w:lang w:eastAsia="en-GB"/>
              </w:rPr>
            </w:pPr>
          </w:p>
        </w:tc>
        <w:tc>
          <w:tcPr>
            <w:tcW w:w="433" w:type="pct"/>
          </w:tcPr>
          <w:p w14:paraId="5A692800" w14:textId="77777777" w:rsidR="00825D71" w:rsidRPr="00A94EFD" w:rsidRDefault="00825D71" w:rsidP="00825D71">
            <w:pPr>
              <w:spacing w:line="240" w:lineRule="exact"/>
              <w:rPr>
                <w:rFonts w:ascii="Cambria" w:eastAsia="Cambria" w:hAnsi="Cambria" w:cs="Cambria"/>
                <w:sz w:val="20"/>
                <w:szCs w:val="20"/>
                <w:lang w:eastAsia="en-GB"/>
              </w:rPr>
            </w:pPr>
          </w:p>
        </w:tc>
        <w:tc>
          <w:tcPr>
            <w:tcW w:w="385" w:type="pct"/>
          </w:tcPr>
          <w:p w14:paraId="0F3080A3" w14:textId="77777777" w:rsidR="00825D71" w:rsidRPr="00A94EFD" w:rsidRDefault="00825D71" w:rsidP="00825D71">
            <w:pPr>
              <w:spacing w:line="240" w:lineRule="exact"/>
              <w:rPr>
                <w:rFonts w:ascii="Cambria" w:eastAsia="Cambria" w:hAnsi="Cambria" w:cs="Cambria"/>
                <w:sz w:val="20"/>
                <w:szCs w:val="20"/>
                <w:lang w:eastAsia="en-GB"/>
              </w:rPr>
            </w:pPr>
          </w:p>
        </w:tc>
        <w:tc>
          <w:tcPr>
            <w:tcW w:w="448" w:type="pct"/>
          </w:tcPr>
          <w:p w14:paraId="52C3B1A0" w14:textId="77777777" w:rsidR="00825D71" w:rsidRPr="00A94EFD" w:rsidRDefault="00825D71" w:rsidP="00825D71">
            <w:pPr>
              <w:spacing w:line="240" w:lineRule="exact"/>
              <w:rPr>
                <w:rFonts w:ascii="Cambria" w:eastAsia="Cambria" w:hAnsi="Cambria" w:cs="Cambria"/>
                <w:sz w:val="20"/>
                <w:szCs w:val="20"/>
                <w:lang w:eastAsia="en-GB"/>
              </w:rPr>
            </w:pPr>
          </w:p>
        </w:tc>
        <w:tc>
          <w:tcPr>
            <w:tcW w:w="622" w:type="pct"/>
          </w:tcPr>
          <w:p w14:paraId="38821ABF" w14:textId="77777777" w:rsidR="00825D71" w:rsidRPr="00A94EFD" w:rsidRDefault="00825D71" w:rsidP="00825D71">
            <w:pPr>
              <w:spacing w:line="240" w:lineRule="exact"/>
              <w:rPr>
                <w:rFonts w:ascii="Cambria" w:eastAsia="Cambria" w:hAnsi="Cambria" w:cs="Cambria"/>
                <w:sz w:val="20"/>
                <w:szCs w:val="20"/>
                <w:lang w:eastAsia="en-GB"/>
              </w:rPr>
            </w:pPr>
          </w:p>
        </w:tc>
      </w:tr>
      <w:tr w:rsidR="00825D71" w:rsidRPr="00A94EFD" w14:paraId="41E297D1" w14:textId="77777777" w:rsidTr="00FB044D">
        <w:tc>
          <w:tcPr>
            <w:tcW w:w="348" w:type="pct"/>
          </w:tcPr>
          <w:p w14:paraId="70CB74E1" w14:textId="77777777" w:rsidR="00825D71" w:rsidRPr="00A94EFD" w:rsidRDefault="00825D71" w:rsidP="00825D71">
            <w:pPr>
              <w:spacing w:line="240" w:lineRule="exact"/>
              <w:rPr>
                <w:rFonts w:ascii="Cambria" w:eastAsia="Cambria" w:hAnsi="Cambria" w:cs="Cambria"/>
                <w:sz w:val="20"/>
                <w:szCs w:val="20"/>
                <w:lang w:eastAsia="en-GB"/>
              </w:rPr>
            </w:pPr>
          </w:p>
        </w:tc>
        <w:tc>
          <w:tcPr>
            <w:tcW w:w="477" w:type="pct"/>
          </w:tcPr>
          <w:p w14:paraId="484FD7BF" w14:textId="77777777" w:rsidR="00825D71" w:rsidRPr="00A94EFD" w:rsidRDefault="00825D71" w:rsidP="00825D71">
            <w:pPr>
              <w:spacing w:line="240" w:lineRule="exact"/>
              <w:rPr>
                <w:rFonts w:ascii="Cambria" w:eastAsia="Cambria" w:hAnsi="Cambria" w:cs="Cambria"/>
                <w:sz w:val="20"/>
                <w:szCs w:val="20"/>
                <w:lang w:eastAsia="en-GB"/>
              </w:rPr>
            </w:pPr>
          </w:p>
        </w:tc>
        <w:tc>
          <w:tcPr>
            <w:tcW w:w="298" w:type="pct"/>
          </w:tcPr>
          <w:p w14:paraId="3A14858A" w14:textId="77777777" w:rsidR="00825D71" w:rsidRPr="00A94EFD" w:rsidRDefault="00825D71" w:rsidP="00825D71">
            <w:pPr>
              <w:spacing w:line="240" w:lineRule="exact"/>
              <w:rPr>
                <w:rFonts w:ascii="Cambria" w:eastAsia="Cambria" w:hAnsi="Cambria" w:cs="Cambria"/>
                <w:sz w:val="20"/>
                <w:szCs w:val="20"/>
                <w:lang w:eastAsia="en-GB"/>
              </w:rPr>
            </w:pPr>
          </w:p>
        </w:tc>
        <w:tc>
          <w:tcPr>
            <w:tcW w:w="494" w:type="pct"/>
          </w:tcPr>
          <w:p w14:paraId="4053E017" w14:textId="77777777" w:rsidR="00825D71" w:rsidRPr="00A94EFD" w:rsidRDefault="00825D71" w:rsidP="00825D71">
            <w:pPr>
              <w:spacing w:line="240" w:lineRule="exact"/>
              <w:rPr>
                <w:rFonts w:ascii="Cambria" w:eastAsia="Cambria" w:hAnsi="Cambria" w:cs="Cambria"/>
                <w:sz w:val="20"/>
                <w:szCs w:val="20"/>
                <w:lang w:eastAsia="en-GB"/>
              </w:rPr>
            </w:pPr>
          </w:p>
        </w:tc>
        <w:tc>
          <w:tcPr>
            <w:tcW w:w="499" w:type="pct"/>
          </w:tcPr>
          <w:p w14:paraId="6CC8ADD7" w14:textId="77777777" w:rsidR="00825D71" w:rsidRPr="00A94EFD" w:rsidRDefault="00825D71" w:rsidP="00825D71">
            <w:pPr>
              <w:spacing w:line="240" w:lineRule="exact"/>
              <w:rPr>
                <w:rFonts w:ascii="Cambria" w:eastAsia="Cambria" w:hAnsi="Cambria" w:cs="Cambria"/>
                <w:sz w:val="20"/>
                <w:szCs w:val="20"/>
                <w:lang w:eastAsia="en-GB"/>
              </w:rPr>
            </w:pPr>
          </w:p>
        </w:tc>
        <w:tc>
          <w:tcPr>
            <w:tcW w:w="499" w:type="pct"/>
          </w:tcPr>
          <w:p w14:paraId="69C208FD" w14:textId="77777777" w:rsidR="00825D71" w:rsidRPr="00A94EFD" w:rsidRDefault="00825D71" w:rsidP="00825D71">
            <w:pPr>
              <w:spacing w:line="240" w:lineRule="exact"/>
              <w:rPr>
                <w:rFonts w:ascii="Cambria" w:eastAsia="Cambria" w:hAnsi="Cambria" w:cs="Cambria"/>
                <w:sz w:val="20"/>
                <w:szCs w:val="20"/>
                <w:lang w:eastAsia="en-GB"/>
              </w:rPr>
            </w:pPr>
          </w:p>
        </w:tc>
        <w:tc>
          <w:tcPr>
            <w:tcW w:w="499" w:type="pct"/>
          </w:tcPr>
          <w:p w14:paraId="53DFC3BA" w14:textId="77777777" w:rsidR="00825D71" w:rsidRPr="00A94EFD" w:rsidRDefault="00825D71" w:rsidP="00825D71">
            <w:pPr>
              <w:spacing w:line="240" w:lineRule="exact"/>
              <w:rPr>
                <w:rFonts w:ascii="Cambria" w:eastAsia="Cambria" w:hAnsi="Cambria" w:cs="Cambria"/>
                <w:sz w:val="20"/>
                <w:szCs w:val="20"/>
                <w:lang w:eastAsia="en-GB"/>
              </w:rPr>
            </w:pPr>
          </w:p>
        </w:tc>
        <w:tc>
          <w:tcPr>
            <w:tcW w:w="433" w:type="pct"/>
          </w:tcPr>
          <w:p w14:paraId="4A648D0A" w14:textId="77777777" w:rsidR="00825D71" w:rsidRPr="00A94EFD" w:rsidRDefault="00825D71" w:rsidP="00825D71">
            <w:pPr>
              <w:spacing w:line="240" w:lineRule="exact"/>
              <w:rPr>
                <w:rFonts w:ascii="Cambria" w:eastAsia="Cambria" w:hAnsi="Cambria" w:cs="Cambria"/>
                <w:sz w:val="20"/>
                <w:szCs w:val="20"/>
                <w:lang w:eastAsia="en-GB"/>
              </w:rPr>
            </w:pPr>
          </w:p>
        </w:tc>
        <w:tc>
          <w:tcPr>
            <w:tcW w:w="385" w:type="pct"/>
          </w:tcPr>
          <w:p w14:paraId="0E8383A4" w14:textId="77777777" w:rsidR="00825D71" w:rsidRPr="00A94EFD" w:rsidRDefault="00825D71" w:rsidP="00825D71">
            <w:pPr>
              <w:spacing w:line="240" w:lineRule="exact"/>
              <w:rPr>
                <w:rFonts w:ascii="Cambria" w:eastAsia="Cambria" w:hAnsi="Cambria" w:cs="Cambria"/>
                <w:sz w:val="20"/>
                <w:szCs w:val="20"/>
                <w:lang w:eastAsia="en-GB"/>
              </w:rPr>
            </w:pPr>
          </w:p>
        </w:tc>
        <w:tc>
          <w:tcPr>
            <w:tcW w:w="448" w:type="pct"/>
          </w:tcPr>
          <w:p w14:paraId="665DD73C" w14:textId="77777777" w:rsidR="00825D71" w:rsidRPr="00A94EFD" w:rsidRDefault="00825D71" w:rsidP="00825D71">
            <w:pPr>
              <w:spacing w:line="240" w:lineRule="exact"/>
              <w:rPr>
                <w:rFonts w:ascii="Cambria" w:eastAsia="Cambria" w:hAnsi="Cambria" w:cs="Cambria"/>
                <w:sz w:val="20"/>
                <w:szCs w:val="20"/>
                <w:lang w:eastAsia="en-GB"/>
              </w:rPr>
            </w:pPr>
          </w:p>
        </w:tc>
        <w:tc>
          <w:tcPr>
            <w:tcW w:w="622" w:type="pct"/>
          </w:tcPr>
          <w:p w14:paraId="3916FC87" w14:textId="77777777" w:rsidR="00825D71" w:rsidRPr="00A94EFD" w:rsidRDefault="00825D71" w:rsidP="00825D71">
            <w:pPr>
              <w:spacing w:line="240" w:lineRule="exact"/>
              <w:rPr>
                <w:rFonts w:ascii="Cambria" w:eastAsia="Cambria" w:hAnsi="Cambria" w:cs="Cambria"/>
                <w:sz w:val="20"/>
                <w:szCs w:val="20"/>
                <w:lang w:eastAsia="en-GB"/>
              </w:rPr>
            </w:pPr>
          </w:p>
        </w:tc>
      </w:tr>
      <w:tr w:rsidR="00825D71" w:rsidRPr="00A94EFD" w14:paraId="71697895" w14:textId="77777777" w:rsidTr="00FB044D">
        <w:tc>
          <w:tcPr>
            <w:tcW w:w="348" w:type="pct"/>
          </w:tcPr>
          <w:p w14:paraId="2CE6FF6C" w14:textId="77777777" w:rsidR="00825D71" w:rsidRPr="00A94EFD" w:rsidRDefault="00825D71" w:rsidP="00825D71">
            <w:pPr>
              <w:spacing w:line="240" w:lineRule="exact"/>
              <w:rPr>
                <w:rFonts w:ascii="Cambria" w:eastAsia="Cambria" w:hAnsi="Cambria" w:cs="Cambria"/>
                <w:sz w:val="20"/>
                <w:szCs w:val="20"/>
                <w:lang w:eastAsia="en-GB"/>
              </w:rPr>
            </w:pPr>
          </w:p>
        </w:tc>
        <w:tc>
          <w:tcPr>
            <w:tcW w:w="477" w:type="pct"/>
          </w:tcPr>
          <w:p w14:paraId="34E1AB8D" w14:textId="77777777" w:rsidR="00825D71" w:rsidRPr="00A94EFD" w:rsidRDefault="00825D71" w:rsidP="00825D71">
            <w:pPr>
              <w:spacing w:line="240" w:lineRule="exact"/>
              <w:rPr>
                <w:rFonts w:ascii="Cambria" w:eastAsia="Cambria" w:hAnsi="Cambria" w:cs="Cambria"/>
                <w:sz w:val="20"/>
                <w:szCs w:val="20"/>
                <w:lang w:eastAsia="en-GB"/>
              </w:rPr>
            </w:pPr>
          </w:p>
        </w:tc>
        <w:tc>
          <w:tcPr>
            <w:tcW w:w="298" w:type="pct"/>
          </w:tcPr>
          <w:p w14:paraId="507F077B" w14:textId="77777777" w:rsidR="00825D71" w:rsidRPr="00A94EFD" w:rsidRDefault="00825D71" w:rsidP="00825D71">
            <w:pPr>
              <w:spacing w:line="240" w:lineRule="exact"/>
              <w:rPr>
                <w:rFonts w:ascii="Cambria" w:eastAsia="Cambria" w:hAnsi="Cambria" w:cs="Cambria"/>
                <w:sz w:val="20"/>
                <w:szCs w:val="20"/>
                <w:lang w:eastAsia="en-GB"/>
              </w:rPr>
            </w:pPr>
          </w:p>
        </w:tc>
        <w:tc>
          <w:tcPr>
            <w:tcW w:w="494" w:type="pct"/>
          </w:tcPr>
          <w:p w14:paraId="344EC98F" w14:textId="77777777" w:rsidR="00825D71" w:rsidRPr="00A94EFD" w:rsidRDefault="00825D71" w:rsidP="00825D71">
            <w:pPr>
              <w:spacing w:line="240" w:lineRule="exact"/>
              <w:rPr>
                <w:rFonts w:ascii="Cambria" w:eastAsia="Cambria" w:hAnsi="Cambria" w:cs="Cambria"/>
                <w:sz w:val="20"/>
                <w:szCs w:val="20"/>
                <w:lang w:eastAsia="en-GB"/>
              </w:rPr>
            </w:pPr>
          </w:p>
        </w:tc>
        <w:tc>
          <w:tcPr>
            <w:tcW w:w="499" w:type="pct"/>
          </w:tcPr>
          <w:p w14:paraId="4D973E8D" w14:textId="77777777" w:rsidR="00825D71" w:rsidRPr="00A94EFD" w:rsidRDefault="00825D71" w:rsidP="00825D71">
            <w:pPr>
              <w:spacing w:line="240" w:lineRule="exact"/>
              <w:rPr>
                <w:rFonts w:ascii="Cambria" w:eastAsia="Cambria" w:hAnsi="Cambria" w:cs="Cambria"/>
                <w:sz w:val="20"/>
                <w:szCs w:val="20"/>
                <w:lang w:eastAsia="en-GB"/>
              </w:rPr>
            </w:pPr>
          </w:p>
        </w:tc>
        <w:tc>
          <w:tcPr>
            <w:tcW w:w="499" w:type="pct"/>
          </w:tcPr>
          <w:p w14:paraId="3E478BA1" w14:textId="77777777" w:rsidR="00825D71" w:rsidRPr="00A94EFD" w:rsidRDefault="00825D71" w:rsidP="00825D71">
            <w:pPr>
              <w:spacing w:line="240" w:lineRule="exact"/>
              <w:rPr>
                <w:rFonts w:ascii="Cambria" w:eastAsia="Cambria" w:hAnsi="Cambria" w:cs="Cambria"/>
                <w:sz w:val="20"/>
                <w:szCs w:val="20"/>
                <w:lang w:eastAsia="en-GB"/>
              </w:rPr>
            </w:pPr>
          </w:p>
        </w:tc>
        <w:tc>
          <w:tcPr>
            <w:tcW w:w="499" w:type="pct"/>
          </w:tcPr>
          <w:p w14:paraId="59C46240" w14:textId="77777777" w:rsidR="00825D71" w:rsidRPr="00A94EFD" w:rsidRDefault="00825D71" w:rsidP="00825D71">
            <w:pPr>
              <w:spacing w:line="240" w:lineRule="exact"/>
              <w:rPr>
                <w:rFonts w:ascii="Cambria" w:eastAsia="Cambria" w:hAnsi="Cambria" w:cs="Cambria"/>
                <w:sz w:val="20"/>
                <w:szCs w:val="20"/>
                <w:lang w:eastAsia="en-GB"/>
              </w:rPr>
            </w:pPr>
          </w:p>
        </w:tc>
        <w:tc>
          <w:tcPr>
            <w:tcW w:w="433" w:type="pct"/>
          </w:tcPr>
          <w:p w14:paraId="5DFA0505" w14:textId="77777777" w:rsidR="00825D71" w:rsidRPr="00A94EFD" w:rsidRDefault="00825D71" w:rsidP="00825D71">
            <w:pPr>
              <w:spacing w:line="240" w:lineRule="exact"/>
              <w:rPr>
                <w:rFonts w:ascii="Cambria" w:eastAsia="Cambria" w:hAnsi="Cambria" w:cs="Cambria"/>
                <w:sz w:val="20"/>
                <w:szCs w:val="20"/>
                <w:lang w:eastAsia="en-GB"/>
              </w:rPr>
            </w:pPr>
          </w:p>
        </w:tc>
        <w:tc>
          <w:tcPr>
            <w:tcW w:w="385" w:type="pct"/>
          </w:tcPr>
          <w:p w14:paraId="5B9F6D80" w14:textId="77777777" w:rsidR="00825D71" w:rsidRPr="00A94EFD" w:rsidRDefault="00825D71" w:rsidP="00825D71">
            <w:pPr>
              <w:spacing w:line="240" w:lineRule="exact"/>
              <w:rPr>
                <w:rFonts w:ascii="Cambria" w:eastAsia="Cambria" w:hAnsi="Cambria" w:cs="Cambria"/>
                <w:sz w:val="20"/>
                <w:szCs w:val="20"/>
                <w:lang w:eastAsia="en-GB"/>
              </w:rPr>
            </w:pPr>
          </w:p>
        </w:tc>
        <w:tc>
          <w:tcPr>
            <w:tcW w:w="448" w:type="pct"/>
          </w:tcPr>
          <w:p w14:paraId="0E38BBCB" w14:textId="77777777" w:rsidR="00825D71" w:rsidRPr="00A94EFD" w:rsidRDefault="00825D71" w:rsidP="00825D71">
            <w:pPr>
              <w:spacing w:line="240" w:lineRule="exact"/>
              <w:rPr>
                <w:rFonts w:ascii="Cambria" w:eastAsia="Cambria" w:hAnsi="Cambria" w:cs="Cambria"/>
                <w:sz w:val="20"/>
                <w:szCs w:val="20"/>
                <w:lang w:eastAsia="en-GB"/>
              </w:rPr>
            </w:pPr>
          </w:p>
        </w:tc>
        <w:tc>
          <w:tcPr>
            <w:tcW w:w="622" w:type="pct"/>
          </w:tcPr>
          <w:p w14:paraId="31890AA0" w14:textId="77777777" w:rsidR="00825D71" w:rsidRPr="00A94EFD" w:rsidRDefault="00825D71" w:rsidP="00825D71">
            <w:pPr>
              <w:spacing w:line="240" w:lineRule="exact"/>
              <w:rPr>
                <w:rFonts w:ascii="Cambria" w:eastAsia="Cambria" w:hAnsi="Cambria" w:cs="Cambria"/>
                <w:sz w:val="20"/>
                <w:szCs w:val="20"/>
                <w:lang w:eastAsia="en-GB"/>
              </w:rPr>
            </w:pPr>
          </w:p>
        </w:tc>
      </w:tr>
      <w:tr w:rsidR="00825D71" w:rsidRPr="00A94EFD" w14:paraId="37462199" w14:textId="77777777" w:rsidTr="00FB044D">
        <w:tc>
          <w:tcPr>
            <w:tcW w:w="348" w:type="pct"/>
          </w:tcPr>
          <w:p w14:paraId="7643F1DF" w14:textId="77777777" w:rsidR="00825D71" w:rsidRPr="00A94EFD" w:rsidRDefault="00825D71" w:rsidP="00825D71">
            <w:pPr>
              <w:spacing w:line="240" w:lineRule="exact"/>
              <w:rPr>
                <w:rFonts w:ascii="Cambria" w:eastAsia="Cambria" w:hAnsi="Cambria" w:cs="Cambria"/>
                <w:sz w:val="20"/>
                <w:szCs w:val="20"/>
                <w:lang w:eastAsia="en-GB"/>
              </w:rPr>
            </w:pPr>
          </w:p>
        </w:tc>
        <w:tc>
          <w:tcPr>
            <w:tcW w:w="477" w:type="pct"/>
          </w:tcPr>
          <w:p w14:paraId="27A3010F" w14:textId="77777777" w:rsidR="00825D71" w:rsidRPr="00A94EFD" w:rsidRDefault="00825D71" w:rsidP="00825D71">
            <w:pPr>
              <w:spacing w:line="240" w:lineRule="exact"/>
              <w:rPr>
                <w:rFonts w:ascii="Cambria" w:eastAsia="Cambria" w:hAnsi="Cambria" w:cs="Cambria"/>
                <w:sz w:val="20"/>
                <w:szCs w:val="20"/>
                <w:lang w:eastAsia="en-GB"/>
              </w:rPr>
            </w:pPr>
          </w:p>
        </w:tc>
        <w:tc>
          <w:tcPr>
            <w:tcW w:w="298" w:type="pct"/>
          </w:tcPr>
          <w:p w14:paraId="336C5878" w14:textId="77777777" w:rsidR="00825D71" w:rsidRPr="00A94EFD" w:rsidRDefault="00825D71" w:rsidP="00825D71">
            <w:pPr>
              <w:spacing w:line="240" w:lineRule="exact"/>
              <w:rPr>
                <w:rFonts w:ascii="Cambria" w:eastAsia="Cambria" w:hAnsi="Cambria" w:cs="Cambria"/>
                <w:sz w:val="20"/>
                <w:szCs w:val="20"/>
                <w:lang w:eastAsia="en-GB"/>
              </w:rPr>
            </w:pPr>
          </w:p>
        </w:tc>
        <w:tc>
          <w:tcPr>
            <w:tcW w:w="494" w:type="pct"/>
          </w:tcPr>
          <w:p w14:paraId="5E8ABA06" w14:textId="77777777" w:rsidR="00825D71" w:rsidRPr="00A94EFD" w:rsidRDefault="00825D71" w:rsidP="00825D71">
            <w:pPr>
              <w:spacing w:line="240" w:lineRule="exact"/>
              <w:rPr>
                <w:rFonts w:ascii="Cambria" w:eastAsia="Cambria" w:hAnsi="Cambria" w:cs="Cambria"/>
                <w:sz w:val="20"/>
                <w:szCs w:val="20"/>
                <w:lang w:eastAsia="en-GB"/>
              </w:rPr>
            </w:pPr>
          </w:p>
        </w:tc>
        <w:tc>
          <w:tcPr>
            <w:tcW w:w="499" w:type="pct"/>
          </w:tcPr>
          <w:p w14:paraId="0B0F6E7F" w14:textId="77777777" w:rsidR="00825D71" w:rsidRPr="00A94EFD" w:rsidRDefault="00825D71" w:rsidP="00825D71">
            <w:pPr>
              <w:spacing w:line="240" w:lineRule="exact"/>
              <w:rPr>
                <w:rFonts w:ascii="Cambria" w:eastAsia="Cambria" w:hAnsi="Cambria" w:cs="Cambria"/>
                <w:sz w:val="20"/>
                <w:szCs w:val="20"/>
                <w:lang w:eastAsia="en-GB"/>
              </w:rPr>
            </w:pPr>
          </w:p>
        </w:tc>
        <w:tc>
          <w:tcPr>
            <w:tcW w:w="499" w:type="pct"/>
          </w:tcPr>
          <w:p w14:paraId="6A0EAA58" w14:textId="77777777" w:rsidR="00825D71" w:rsidRPr="00A94EFD" w:rsidRDefault="00825D71" w:rsidP="00825D71">
            <w:pPr>
              <w:spacing w:line="240" w:lineRule="exact"/>
              <w:rPr>
                <w:rFonts w:ascii="Cambria" w:eastAsia="Cambria" w:hAnsi="Cambria" w:cs="Cambria"/>
                <w:sz w:val="20"/>
                <w:szCs w:val="20"/>
                <w:lang w:eastAsia="en-GB"/>
              </w:rPr>
            </w:pPr>
          </w:p>
        </w:tc>
        <w:tc>
          <w:tcPr>
            <w:tcW w:w="499" w:type="pct"/>
          </w:tcPr>
          <w:p w14:paraId="4FA9D240" w14:textId="77777777" w:rsidR="00825D71" w:rsidRPr="00A94EFD" w:rsidRDefault="00825D71" w:rsidP="00825D71">
            <w:pPr>
              <w:spacing w:line="240" w:lineRule="exact"/>
              <w:rPr>
                <w:rFonts w:ascii="Cambria" w:eastAsia="Cambria" w:hAnsi="Cambria" w:cs="Cambria"/>
                <w:sz w:val="20"/>
                <w:szCs w:val="20"/>
                <w:lang w:eastAsia="en-GB"/>
              </w:rPr>
            </w:pPr>
          </w:p>
        </w:tc>
        <w:tc>
          <w:tcPr>
            <w:tcW w:w="433" w:type="pct"/>
          </w:tcPr>
          <w:p w14:paraId="40F3CAC0" w14:textId="77777777" w:rsidR="00825D71" w:rsidRPr="00A94EFD" w:rsidRDefault="00825D71" w:rsidP="00825D71">
            <w:pPr>
              <w:spacing w:line="240" w:lineRule="exact"/>
              <w:rPr>
                <w:rFonts w:ascii="Cambria" w:eastAsia="Cambria" w:hAnsi="Cambria" w:cs="Cambria"/>
                <w:sz w:val="20"/>
                <w:szCs w:val="20"/>
                <w:lang w:eastAsia="en-GB"/>
              </w:rPr>
            </w:pPr>
          </w:p>
        </w:tc>
        <w:tc>
          <w:tcPr>
            <w:tcW w:w="385" w:type="pct"/>
          </w:tcPr>
          <w:p w14:paraId="63B5F7FF" w14:textId="77777777" w:rsidR="00825D71" w:rsidRPr="00A94EFD" w:rsidRDefault="00825D71" w:rsidP="00825D71">
            <w:pPr>
              <w:spacing w:line="240" w:lineRule="exact"/>
              <w:rPr>
                <w:rFonts w:ascii="Cambria" w:eastAsia="Cambria" w:hAnsi="Cambria" w:cs="Cambria"/>
                <w:sz w:val="20"/>
                <w:szCs w:val="20"/>
                <w:lang w:eastAsia="en-GB"/>
              </w:rPr>
            </w:pPr>
          </w:p>
        </w:tc>
        <w:tc>
          <w:tcPr>
            <w:tcW w:w="448" w:type="pct"/>
          </w:tcPr>
          <w:p w14:paraId="56F7E014" w14:textId="77777777" w:rsidR="00825D71" w:rsidRPr="00A94EFD" w:rsidRDefault="00825D71" w:rsidP="00825D71">
            <w:pPr>
              <w:spacing w:line="240" w:lineRule="exact"/>
              <w:rPr>
                <w:rFonts w:ascii="Cambria" w:eastAsia="Cambria" w:hAnsi="Cambria" w:cs="Cambria"/>
                <w:sz w:val="20"/>
                <w:szCs w:val="20"/>
                <w:lang w:eastAsia="en-GB"/>
              </w:rPr>
            </w:pPr>
          </w:p>
        </w:tc>
        <w:tc>
          <w:tcPr>
            <w:tcW w:w="622" w:type="pct"/>
          </w:tcPr>
          <w:p w14:paraId="7E5C556D" w14:textId="77777777" w:rsidR="00825D71" w:rsidRPr="00A94EFD" w:rsidRDefault="00825D71" w:rsidP="00825D71">
            <w:pPr>
              <w:spacing w:line="240" w:lineRule="exact"/>
              <w:rPr>
                <w:rFonts w:ascii="Cambria" w:eastAsia="Cambria" w:hAnsi="Cambria" w:cs="Cambria"/>
                <w:sz w:val="20"/>
                <w:szCs w:val="20"/>
                <w:lang w:eastAsia="en-GB"/>
              </w:rPr>
            </w:pPr>
          </w:p>
        </w:tc>
      </w:tr>
      <w:tr w:rsidR="00825D71" w:rsidRPr="00A94EFD" w14:paraId="0F6C1AC8" w14:textId="77777777" w:rsidTr="00FB044D">
        <w:tc>
          <w:tcPr>
            <w:tcW w:w="348" w:type="pct"/>
          </w:tcPr>
          <w:p w14:paraId="1883ACBF" w14:textId="77777777" w:rsidR="00825D71" w:rsidRPr="00A94EFD" w:rsidRDefault="00825D71" w:rsidP="00825D71">
            <w:pPr>
              <w:spacing w:line="240" w:lineRule="exact"/>
              <w:rPr>
                <w:rFonts w:ascii="Cambria" w:eastAsia="Cambria" w:hAnsi="Cambria" w:cs="Cambria"/>
                <w:sz w:val="20"/>
                <w:szCs w:val="20"/>
                <w:lang w:eastAsia="en-GB"/>
              </w:rPr>
            </w:pPr>
          </w:p>
        </w:tc>
        <w:tc>
          <w:tcPr>
            <w:tcW w:w="477" w:type="pct"/>
          </w:tcPr>
          <w:p w14:paraId="0E86DDC7" w14:textId="77777777" w:rsidR="00825D71" w:rsidRPr="00A94EFD" w:rsidRDefault="00825D71" w:rsidP="00825D71">
            <w:pPr>
              <w:spacing w:line="240" w:lineRule="exact"/>
              <w:rPr>
                <w:rFonts w:ascii="Cambria" w:eastAsia="Cambria" w:hAnsi="Cambria" w:cs="Cambria"/>
                <w:sz w:val="20"/>
                <w:szCs w:val="20"/>
                <w:lang w:eastAsia="en-GB"/>
              </w:rPr>
            </w:pPr>
          </w:p>
        </w:tc>
        <w:tc>
          <w:tcPr>
            <w:tcW w:w="298" w:type="pct"/>
          </w:tcPr>
          <w:p w14:paraId="66F6CC38" w14:textId="77777777" w:rsidR="00825D71" w:rsidRPr="00A94EFD" w:rsidRDefault="00825D71" w:rsidP="00825D71">
            <w:pPr>
              <w:spacing w:line="240" w:lineRule="exact"/>
              <w:rPr>
                <w:rFonts w:ascii="Cambria" w:eastAsia="Cambria" w:hAnsi="Cambria" w:cs="Cambria"/>
                <w:sz w:val="20"/>
                <w:szCs w:val="20"/>
                <w:lang w:eastAsia="en-GB"/>
              </w:rPr>
            </w:pPr>
          </w:p>
        </w:tc>
        <w:tc>
          <w:tcPr>
            <w:tcW w:w="494" w:type="pct"/>
          </w:tcPr>
          <w:p w14:paraId="250571A3" w14:textId="77777777" w:rsidR="00825D71" w:rsidRPr="00A94EFD" w:rsidRDefault="00825D71" w:rsidP="00825D71">
            <w:pPr>
              <w:spacing w:line="240" w:lineRule="exact"/>
              <w:rPr>
                <w:rFonts w:ascii="Cambria" w:eastAsia="Cambria" w:hAnsi="Cambria" w:cs="Cambria"/>
                <w:sz w:val="20"/>
                <w:szCs w:val="20"/>
                <w:lang w:eastAsia="en-GB"/>
              </w:rPr>
            </w:pPr>
          </w:p>
        </w:tc>
        <w:tc>
          <w:tcPr>
            <w:tcW w:w="499" w:type="pct"/>
          </w:tcPr>
          <w:p w14:paraId="5CE54644" w14:textId="77777777" w:rsidR="00825D71" w:rsidRPr="00A94EFD" w:rsidRDefault="00825D71" w:rsidP="00825D71">
            <w:pPr>
              <w:spacing w:line="240" w:lineRule="exact"/>
              <w:rPr>
                <w:rFonts w:ascii="Cambria" w:eastAsia="Cambria" w:hAnsi="Cambria" w:cs="Cambria"/>
                <w:sz w:val="20"/>
                <w:szCs w:val="20"/>
                <w:lang w:eastAsia="en-GB"/>
              </w:rPr>
            </w:pPr>
          </w:p>
        </w:tc>
        <w:tc>
          <w:tcPr>
            <w:tcW w:w="499" w:type="pct"/>
          </w:tcPr>
          <w:p w14:paraId="62C5868D" w14:textId="77777777" w:rsidR="00825D71" w:rsidRPr="00A94EFD" w:rsidRDefault="00825D71" w:rsidP="00825D71">
            <w:pPr>
              <w:spacing w:line="240" w:lineRule="exact"/>
              <w:rPr>
                <w:rFonts w:ascii="Cambria" w:eastAsia="Cambria" w:hAnsi="Cambria" w:cs="Cambria"/>
                <w:sz w:val="20"/>
                <w:szCs w:val="20"/>
                <w:lang w:eastAsia="en-GB"/>
              </w:rPr>
            </w:pPr>
          </w:p>
        </w:tc>
        <w:tc>
          <w:tcPr>
            <w:tcW w:w="499" w:type="pct"/>
          </w:tcPr>
          <w:p w14:paraId="4EC7C5FC" w14:textId="77777777" w:rsidR="00825D71" w:rsidRPr="00A94EFD" w:rsidRDefault="00825D71" w:rsidP="00825D71">
            <w:pPr>
              <w:spacing w:line="240" w:lineRule="exact"/>
              <w:rPr>
                <w:rFonts w:ascii="Cambria" w:eastAsia="Cambria" w:hAnsi="Cambria" w:cs="Cambria"/>
                <w:sz w:val="20"/>
                <w:szCs w:val="20"/>
                <w:lang w:eastAsia="en-GB"/>
              </w:rPr>
            </w:pPr>
          </w:p>
        </w:tc>
        <w:tc>
          <w:tcPr>
            <w:tcW w:w="433" w:type="pct"/>
          </w:tcPr>
          <w:p w14:paraId="61032A90" w14:textId="77777777" w:rsidR="00825D71" w:rsidRPr="00A94EFD" w:rsidRDefault="00825D71" w:rsidP="00825D71">
            <w:pPr>
              <w:spacing w:line="240" w:lineRule="exact"/>
              <w:rPr>
                <w:rFonts w:ascii="Cambria" w:eastAsia="Cambria" w:hAnsi="Cambria" w:cs="Cambria"/>
                <w:sz w:val="20"/>
                <w:szCs w:val="20"/>
                <w:lang w:eastAsia="en-GB"/>
              </w:rPr>
            </w:pPr>
          </w:p>
        </w:tc>
        <w:tc>
          <w:tcPr>
            <w:tcW w:w="385" w:type="pct"/>
          </w:tcPr>
          <w:p w14:paraId="5184C43B" w14:textId="77777777" w:rsidR="00825D71" w:rsidRPr="00A94EFD" w:rsidRDefault="00825D71" w:rsidP="00825D71">
            <w:pPr>
              <w:spacing w:line="240" w:lineRule="exact"/>
              <w:rPr>
                <w:rFonts w:ascii="Cambria" w:eastAsia="Cambria" w:hAnsi="Cambria" w:cs="Cambria"/>
                <w:sz w:val="20"/>
                <w:szCs w:val="20"/>
                <w:lang w:eastAsia="en-GB"/>
              </w:rPr>
            </w:pPr>
          </w:p>
        </w:tc>
        <w:tc>
          <w:tcPr>
            <w:tcW w:w="448" w:type="pct"/>
          </w:tcPr>
          <w:p w14:paraId="6D68F72E" w14:textId="77777777" w:rsidR="00825D71" w:rsidRPr="00A94EFD" w:rsidRDefault="00825D71" w:rsidP="00825D71">
            <w:pPr>
              <w:spacing w:line="240" w:lineRule="exact"/>
              <w:rPr>
                <w:rFonts w:ascii="Cambria" w:eastAsia="Cambria" w:hAnsi="Cambria" w:cs="Cambria"/>
                <w:sz w:val="20"/>
                <w:szCs w:val="20"/>
                <w:lang w:eastAsia="en-GB"/>
              </w:rPr>
            </w:pPr>
          </w:p>
        </w:tc>
        <w:tc>
          <w:tcPr>
            <w:tcW w:w="622" w:type="pct"/>
          </w:tcPr>
          <w:p w14:paraId="6EDF8131" w14:textId="77777777" w:rsidR="00825D71" w:rsidRPr="00A94EFD" w:rsidRDefault="00825D71" w:rsidP="00825D71">
            <w:pPr>
              <w:spacing w:line="240" w:lineRule="exact"/>
              <w:rPr>
                <w:rFonts w:ascii="Cambria" w:eastAsia="Cambria" w:hAnsi="Cambria" w:cs="Cambria"/>
                <w:sz w:val="20"/>
                <w:szCs w:val="20"/>
                <w:lang w:eastAsia="en-GB"/>
              </w:rPr>
            </w:pPr>
          </w:p>
        </w:tc>
      </w:tr>
      <w:tr w:rsidR="00825D71" w:rsidRPr="00A94EFD" w14:paraId="04C9DF99" w14:textId="77777777" w:rsidTr="00FB044D">
        <w:tc>
          <w:tcPr>
            <w:tcW w:w="348" w:type="pct"/>
          </w:tcPr>
          <w:p w14:paraId="414C2660" w14:textId="77777777" w:rsidR="00825D71" w:rsidRPr="00A94EFD" w:rsidRDefault="00825D71" w:rsidP="00825D71">
            <w:pPr>
              <w:spacing w:line="240" w:lineRule="exact"/>
              <w:rPr>
                <w:rFonts w:ascii="Cambria" w:eastAsia="Cambria" w:hAnsi="Cambria" w:cs="Cambria"/>
                <w:sz w:val="20"/>
                <w:szCs w:val="20"/>
                <w:lang w:eastAsia="en-GB"/>
              </w:rPr>
            </w:pPr>
          </w:p>
        </w:tc>
        <w:tc>
          <w:tcPr>
            <w:tcW w:w="477" w:type="pct"/>
          </w:tcPr>
          <w:p w14:paraId="216901CD" w14:textId="77777777" w:rsidR="00825D71" w:rsidRPr="00A94EFD" w:rsidRDefault="00825D71" w:rsidP="00825D71">
            <w:pPr>
              <w:spacing w:line="240" w:lineRule="exact"/>
              <w:rPr>
                <w:rFonts w:ascii="Cambria" w:eastAsia="Cambria" w:hAnsi="Cambria" w:cs="Cambria"/>
                <w:sz w:val="20"/>
                <w:szCs w:val="20"/>
                <w:lang w:eastAsia="en-GB"/>
              </w:rPr>
            </w:pPr>
          </w:p>
        </w:tc>
        <w:tc>
          <w:tcPr>
            <w:tcW w:w="298" w:type="pct"/>
          </w:tcPr>
          <w:p w14:paraId="5476CF8B" w14:textId="77777777" w:rsidR="00825D71" w:rsidRPr="00A94EFD" w:rsidRDefault="00825D71" w:rsidP="00825D71">
            <w:pPr>
              <w:spacing w:line="240" w:lineRule="exact"/>
              <w:rPr>
                <w:rFonts w:ascii="Cambria" w:eastAsia="Cambria" w:hAnsi="Cambria" w:cs="Cambria"/>
                <w:sz w:val="20"/>
                <w:szCs w:val="20"/>
                <w:lang w:eastAsia="en-GB"/>
              </w:rPr>
            </w:pPr>
          </w:p>
        </w:tc>
        <w:tc>
          <w:tcPr>
            <w:tcW w:w="494" w:type="pct"/>
          </w:tcPr>
          <w:p w14:paraId="6D04D891" w14:textId="77777777" w:rsidR="00825D71" w:rsidRPr="00A94EFD" w:rsidRDefault="00825D71" w:rsidP="00825D71">
            <w:pPr>
              <w:spacing w:line="240" w:lineRule="exact"/>
              <w:rPr>
                <w:rFonts w:ascii="Cambria" w:eastAsia="Cambria" w:hAnsi="Cambria" w:cs="Cambria"/>
                <w:sz w:val="20"/>
                <w:szCs w:val="20"/>
                <w:lang w:eastAsia="en-GB"/>
              </w:rPr>
            </w:pPr>
          </w:p>
        </w:tc>
        <w:tc>
          <w:tcPr>
            <w:tcW w:w="499" w:type="pct"/>
          </w:tcPr>
          <w:p w14:paraId="6DF5210B" w14:textId="77777777" w:rsidR="00825D71" w:rsidRPr="00A94EFD" w:rsidRDefault="00825D71" w:rsidP="00825D71">
            <w:pPr>
              <w:spacing w:line="240" w:lineRule="exact"/>
              <w:rPr>
                <w:rFonts w:ascii="Cambria" w:eastAsia="Cambria" w:hAnsi="Cambria" w:cs="Cambria"/>
                <w:sz w:val="20"/>
                <w:szCs w:val="20"/>
                <w:lang w:eastAsia="en-GB"/>
              </w:rPr>
            </w:pPr>
          </w:p>
        </w:tc>
        <w:tc>
          <w:tcPr>
            <w:tcW w:w="499" w:type="pct"/>
          </w:tcPr>
          <w:p w14:paraId="70019243" w14:textId="77777777" w:rsidR="00825D71" w:rsidRPr="00A94EFD" w:rsidRDefault="00825D71" w:rsidP="00825D71">
            <w:pPr>
              <w:spacing w:line="240" w:lineRule="exact"/>
              <w:rPr>
                <w:rFonts w:ascii="Cambria" w:eastAsia="Cambria" w:hAnsi="Cambria" w:cs="Cambria"/>
                <w:sz w:val="20"/>
                <w:szCs w:val="20"/>
                <w:lang w:eastAsia="en-GB"/>
              </w:rPr>
            </w:pPr>
          </w:p>
        </w:tc>
        <w:tc>
          <w:tcPr>
            <w:tcW w:w="499" w:type="pct"/>
          </w:tcPr>
          <w:p w14:paraId="07550A81" w14:textId="77777777" w:rsidR="00825D71" w:rsidRPr="00A94EFD" w:rsidRDefault="00825D71" w:rsidP="00825D71">
            <w:pPr>
              <w:spacing w:line="240" w:lineRule="exact"/>
              <w:rPr>
                <w:rFonts w:ascii="Cambria" w:eastAsia="Cambria" w:hAnsi="Cambria" w:cs="Cambria"/>
                <w:sz w:val="20"/>
                <w:szCs w:val="20"/>
                <w:lang w:eastAsia="en-GB"/>
              </w:rPr>
            </w:pPr>
          </w:p>
        </w:tc>
        <w:tc>
          <w:tcPr>
            <w:tcW w:w="433" w:type="pct"/>
          </w:tcPr>
          <w:p w14:paraId="6480BB92" w14:textId="77777777" w:rsidR="00825D71" w:rsidRPr="00A94EFD" w:rsidRDefault="00825D71" w:rsidP="00825D71">
            <w:pPr>
              <w:spacing w:line="240" w:lineRule="exact"/>
              <w:rPr>
                <w:rFonts w:ascii="Cambria" w:eastAsia="Cambria" w:hAnsi="Cambria" w:cs="Cambria"/>
                <w:sz w:val="20"/>
                <w:szCs w:val="20"/>
                <w:lang w:eastAsia="en-GB"/>
              </w:rPr>
            </w:pPr>
          </w:p>
        </w:tc>
        <w:tc>
          <w:tcPr>
            <w:tcW w:w="385" w:type="pct"/>
          </w:tcPr>
          <w:p w14:paraId="39A8BF88" w14:textId="77777777" w:rsidR="00825D71" w:rsidRPr="00A94EFD" w:rsidRDefault="00825D71" w:rsidP="00825D71">
            <w:pPr>
              <w:spacing w:line="240" w:lineRule="exact"/>
              <w:rPr>
                <w:rFonts w:ascii="Cambria" w:eastAsia="Cambria" w:hAnsi="Cambria" w:cs="Cambria"/>
                <w:sz w:val="20"/>
                <w:szCs w:val="20"/>
                <w:lang w:eastAsia="en-GB"/>
              </w:rPr>
            </w:pPr>
          </w:p>
        </w:tc>
        <w:tc>
          <w:tcPr>
            <w:tcW w:w="448" w:type="pct"/>
          </w:tcPr>
          <w:p w14:paraId="19C8A90A" w14:textId="77777777" w:rsidR="00825D71" w:rsidRPr="00A94EFD" w:rsidRDefault="00825D71" w:rsidP="00825D71">
            <w:pPr>
              <w:spacing w:line="240" w:lineRule="exact"/>
              <w:rPr>
                <w:rFonts w:ascii="Cambria" w:eastAsia="Cambria" w:hAnsi="Cambria" w:cs="Cambria"/>
                <w:sz w:val="20"/>
                <w:szCs w:val="20"/>
                <w:lang w:eastAsia="en-GB"/>
              </w:rPr>
            </w:pPr>
          </w:p>
        </w:tc>
        <w:tc>
          <w:tcPr>
            <w:tcW w:w="622" w:type="pct"/>
          </w:tcPr>
          <w:p w14:paraId="420995F0" w14:textId="77777777" w:rsidR="00825D71" w:rsidRPr="00A94EFD" w:rsidRDefault="00825D71" w:rsidP="00825D71">
            <w:pPr>
              <w:spacing w:line="240" w:lineRule="exact"/>
              <w:rPr>
                <w:rFonts w:ascii="Cambria" w:eastAsia="Cambria" w:hAnsi="Cambria" w:cs="Cambria"/>
                <w:sz w:val="20"/>
                <w:szCs w:val="20"/>
                <w:lang w:eastAsia="en-GB"/>
              </w:rPr>
            </w:pPr>
          </w:p>
        </w:tc>
      </w:tr>
      <w:tr w:rsidR="00825D71" w:rsidRPr="00A94EFD" w14:paraId="0E5182B5" w14:textId="77777777" w:rsidTr="00FB044D">
        <w:tc>
          <w:tcPr>
            <w:tcW w:w="348" w:type="pct"/>
          </w:tcPr>
          <w:p w14:paraId="4F93A807" w14:textId="77777777" w:rsidR="00825D71" w:rsidRPr="00A94EFD" w:rsidRDefault="00825D71" w:rsidP="00825D71">
            <w:pPr>
              <w:spacing w:line="240" w:lineRule="exact"/>
              <w:rPr>
                <w:rFonts w:ascii="Cambria" w:eastAsia="Cambria" w:hAnsi="Cambria" w:cs="Cambria"/>
                <w:sz w:val="20"/>
                <w:szCs w:val="20"/>
                <w:lang w:eastAsia="en-GB"/>
              </w:rPr>
            </w:pPr>
          </w:p>
        </w:tc>
        <w:tc>
          <w:tcPr>
            <w:tcW w:w="477" w:type="pct"/>
          </w:tcPr>
          <w:p w14:paraId="6EA1FE44" w14:textId="77777777" w:rsidR="00825D71" w:rsidRPr="00A94EFD" w:rsidRDefault="00825D71" w:rsidP="00825D71">
            <w:pPr>
              <w:spacing w:line="240" w:lineRule="exact"/>
              <w:rPr>
                <w:rFonts w:ascii="Cambria" w:eastAsia="Cambria" w:hAnsi="Cambria" w:cs="Cambria"/>
                <w:sz w:val="20"/>
                <w:szCs w:val="20"/>
                <w:lang w:eastAsia="en-GB"/>
              </w:rPr>
            </w:pPr>
          </w:p>
        </w:tc>
        <w:tc>
          <w:tcPr>
            <w:tcW w:w="298" w:type="pct"/>
          </w:tcPr>
          <w:p w14:paraId="57A45BDB" w14:textId="77777777" w:rsidR="00825D71" w:rsidRPr="00A94EFD" w:rsidRDefault="00825D71" w:rsidP="00825D71">
            <w:pPr>
              <w:spacing w:line="240" w:lineRule="exact"/>
              <w:rPr>
                <w:rFonts w:ascii="Cambria" w:eastAsia="Cambria" w:hAnsi="Cambria" w:cs="Cambria"/>
                <w:sz w:val="20"/>
                <w:szCs w:val="20"/>
                <w:lang w:eastAsia="en-GB"/>
              </w:rPr>
            </w:pPr>
          </w:p>
        </w:tc>
        <w:tc>
          <w:tcPr>
            <w:tcW w:w="494" w:type="pct"/>
          </w:tcPr>
          <w:p w14:paraId="5764C2CA" w14:textId="77777777" w:rsidR="00825D71" w:rsidRPr="00A94EFD" w:rsidRDefault="00825D71" w:rsidP="00825D71">
            <w:pPr>
              <w:spacing w:line="240" w:lineRule="exact"/>
              <w:rPr>
                <w:rFonts w:ascii="Cambria" w:eastAsia="Cambria" w:hAnsi="Cambria" w:cs="Cambria"/>
                <w:sz w:val="20"/>
                <w:szCs w:val="20"/>
                <w:lang w:eastAsia="en-GB"/>
              </w:rPr>
            </w:pPr>
          </w:p>
        </w:tc>
        <w:tc>
          <w:tcPr>
            <w:tcW w:w="499" w:type="pct"/>
          </w:tcPr>
          <w:p w14:paraId="4F919E3E" w14:textId="77777777" w:rsidR="00825D71" w:rsidRPr="00A94EFD" w:rsidRDefault="00825D71" w:rsidP="00825D71">
            <w:pPr>
              <w:spacing w:line="240" w:lineRule="exact"/>
              <w:rPr>
                <w:rFonts w:ascii="Cambria" w:eastAsia="Cambria" w:hAnsi="Cambria" w:cs="Cambria"/>
                <w:sz w:val="20"/>
                <w:szCs w:val="20"/>
                <w:lang w:eastAsia="en-GB"/>
              </w:rPr>
            </w:pPr>
          </w:p>
        </w:tc>
        <w:tc>
          <w:tcPr>
            <w:tcW w:w="499" w:type="pct"/>
          </w:tcPr>
          <w:p w14:paraId="207088B7" w14:textId="77777777" w:rsidR="00825D71" w:rsidRPr="00A94EFD" w:rsidRDefault="00825D71" w:rsidP="00825D71">
            <w:pPr>
              <w:spacing w:line="240" w:lineRule="exact"/>
              <w:rPr>
                <w:rFonts w:ascii="Cambria" w:eastAsia="Cambria" w:hAnsi="Cambria" w:cs="Cambria"/>
                <w:sz w:val="20"/>
                <w:szCs w:val="20"/>
                <w:lang w:eastAsia="en-GB"/>
              </w:rPr>
            </w:pPr>
          </w:p>
        </w:tc>
        <w:tc>
          <w:tcPr>
            <w:tcW w:w="499" w:type="pct"/>
          </w:tcPr>
          <w:p w14:paraId="1839A64E" w14:textId="77777777" w:rsidR="00825D71" w:rsidRPr="00A94EFD" w:rsidRDefault="00825D71" w:rsidP="00825D71">
            <w:pPr>
              <w:spacing w:line="240" w:lineRule="exact"/>
              <w:rPr>
                <w:rFonts w:ascii="Cambria" w:eastAsia="Cambria" w:hAnsi="Cambria" w:cs="Cambria"/>
                <w:sz w:val="20"/>
                <w:szCs w:val="20"/>
                <w:lang w:eastAsia="en-GB"/>
              </w:rPr>
            </w:pPr>
          </w:p>
        </w:tc>
        <w:tc>
          <w:tcPr>
            <w:tcW w:w="433" w:type="pct"/>
          </w:tcPr>
          <w:p w14:paraId="76ADBF4C" w14:textId="77777777" w:rsidR="00825D71" w:rsidRPr="00A94EFD" w:rsidRDefault="00825D71" w:rsidP="00825D71">
            <w:pPr>
              <w:spacing w:line="240" w:lineRule="exact"/>
              <w:rPr>
                <w:rFonts w:ascii="Cambria" w:eastAsia="Cambria" w:hAnsi="Cambria" w:cs="Cambria"/>
                <w:sz w:val="20"/>
                <w:szCs w:val="20"/>
                <w:lang w:eastAsia="en-GB"/>
              </w:rPr>
            </w:pPr>
          </w:p>
        </w:tc>
        <w:tc>
          <w:tcPr>
            <w:tcW w:w="385" w:type="pct"/>
          </w:tcPr>
          <w:p w14:paraId="0290B2F6" w14:textId="77777777" w:rsidR="00825D71" w:rsidRPr="00A94EFD" w:rsidRDefault="00825D71" w:rsidP="00825D71">
            <w:pPr>
              <w:spacing w:line="240" w:lineRule="exact"/>
              <w:rPr>
                <w:rFonts w:ascii="Cambria" w:eastAsia="Cambria" w:hAnsi="Cambria" w:cs="Cambria"/>
                <w:sz w:val="20"/>
                <w:szCs w:val="20"/>
                <w:lang w:eastAsia="en-GB"/>
              </w:rPr>
            </w:pPr>
          </w:p>
        </w:tc>
        <w:tc>
          <w:tcPr>
            <w:tcW w:w="448" w:type="pct"/>
          </w:tcPr>
          <w:p w14:paraId="042E2DA9" w14:textId="77777777" w:rsidR="00825D71" w:rsidRPr="00A94EFD" w:rsidRDefault="00825D71" w:rsidP="00825D71">
            <w:pPr>
              <w:spacing w:line="240" w:lineRule="exact"/>
              <w:rPr>
                <w:rFonts w:ascii="Cambria" w:eastAsia="Cambria" w:hAnsi="Cambria" w:cs="Cambria"/>
                <w:sz w:val="20"/>
                <w:szCs w:val="20"/>
                <w:lang w:eastAsia="en-GB"/>
              </w:rPr>
            </w:pPr>
          </w:p>
        </w:tc>
        <w:tc>
          <w:tcPr>
            <w:tcW w:w="622" w:type="pct"/>
          </w:tcPr>
          <w:p w14:paraId="7A9A58E7" w14:textId="77777777" w:rsidR="00825D71" w:rsidRPr="00A94EFD" w:rsidRDefault="00825D71" w:rsidP="00825D71">
            <w:pPr>
              <w:spacing w:line="240" w:lineRule="exact"/>
              <w:rPr>
                <w:rFonts w:ascii="Cambria" w:eastAsia="Cambria" w:hAnsi="Cambria" w:cs="Cambria"/>
                <w:sz w:val="20"/>
                <w:szCs w:val="20"/>
                <w:lang w:eastAsia="en-GB"/>
              </w:rPr>
            </w:pPr>
          </w:p>
        </w:tc>
      </w:tr>
      <w:tr w:rsidR="00825D71" w:rsidRPr="00A94EFD" w14:paraId="0109785B" w14:textId="77777777" w:rsidTr="00FB044D">
        <w:tc>
          <w:tcPr>
            <w:tcW w:w="348" w:type="pct"/>
          </w:tcPr>
          <w:p w14:paraId="68101A91" w14:textId="77777777" w:rsidR="00825D71" w:rsidRPr="00A94EFD" w:rsidRDefault="00825D71" w:rsidP="00825D71">
            <w:pPr>
              <w:spacing w:line="240" w:lineRule="exact"/>
              <w:rPr>
                <w:rFonts w:ascii="Cambria" w:eastAsia="Cambria" w:hAnsi="Cambria" w:cs="Cambria"/>
                <w:sz w:val="20"/>
                <w:szCs w:val="20"/>
                <w:lang w:eastAsia="en-GB"/>
              </w:rPr>
            </w:pPr>
          </w:p>
        </w:tc>
        <w:tc>
          <w:tcPr>
            <w:tcW w:w="477" w:type="pct"/>
          </w:tcPr>
          <w:p w14:paraId="4CD80B16" w14:textId="77777777" w:rsidR="00825D71" w:rsidRPr="00A94EFD" w:rsidRDefault="00825D71" w:rsidP="00825D71">
            <w:pPr>
              <w:spacing w:line="240" w:lineRule="exact"/>
              <w:rPr>
                <w:rFonts w:ascii="Cambria" w:eastAsia="Cambria" w:hAnsi="Cambria" w:cs="Cambria"/>
                <w:sz w:val="20"/>
                <w:szCs w:val="20"/>
                <w:lang w:eastAsia="en-GB"/>
              </w:rPr>
            </w:pPr>
          </w:p>
        </w:tc>
        <w:tc>
          <w:tcPr>
            <w:tcW w:w="298" w:type="pct"/>
          </w:tcPr>
          <w:p w14:paraId="172E1FBD" w14:textId="77777777" w:rsidR="00825D71" w:rsidRPr="00A94EFD" w:rsidRDefault="00825D71" w:rsidP="00825D71">
            <w:pPr>
              <w:spacing w:line="240" w:lineRule="exact"/>
              <w:rPr>
                <w:rFonts w:ascii="Cambria" w:eastAsia="Cambria" w:hAnsi="Cambria" w:cs="Cambria"/>
                <w:sz w:val="20"/>
                <w:szCs w:val="20"/>
                <w:lang w:eastAsia="en-GB"/>
              </w:rPr>
            </w:pPr>
          </w:p>
        </w:tc>
        <w:tc>
          <w:tcPr>
            <w:tcW w:w="494" w:type="pct"/>
          </w:tcPr>
          <w:p w14:paraId="5F8459D8" w14:textId="77777777" w:rsidR="00825D71" w:rsidRPr="00A94EFD" w:rsidRDefault="00825D71" w:rsidP="00825D71">
            <w:pPr>
              <w:spacing w:line="240" w:lineRule="exact"/>
              <w:rPr>
                <w:rFonts w:ascii="Cambria" w:eastAsia="Cambria" w:hAnsi="Cambria" w:cs="Cambria"/>
                <w:sz w:val="20"/>
                <w:szCs w:val="20"/>
                <w:lang w:eastAsia="en-GB"/>
              </w:rPr>
            </w:pPr>
          </w:p>
        </w:tc>
        <w:tc>
          <w:tcPr>
            <w:tcW w:w="499" w:type="pct"/>
          </w:tcPr>
          <w:p w14:paraId="7377988B" w14:textId="77777777" w:rsidR="00825D71" w:rsidRPr="00A94EFD" w:rsidRDefault="00825D71" w:rsidP="00825D71">
            <w:pPr>
              <w:spacing w:line="240" w:lineRule="exact"/>
              <w:rPr>
                <w:rFonts w:ascii="Cambria" w:eastAsia="Cambria" w:hAnsi="Cambria" w:cs="Cambria"/>
                <w:sz w:val="20"/>
                <w:szCs w:val="20"/>
                <w:lang w:eastAsia="en-GB"/>
              </w:rPr>
            </w:pPr>
          </w:p>
        </w:tc>
        <w:tc>
          <w:tcPr>
            <w:tcW w:w="499" w:type="pct"/>
          </w:tcPr>
          <w:p w14:paraId="4E240DF9" w14:textId="77777777" w:rsidR="00825D71" w:rsidRPr="00A94EFD" w:rsidRDefault="00825D71" w:rsidP="00825D71">
            <w:pPr>
              <w:spacing w:line="240" w:lineRule="exact"/>
              <w:rPr>
                <w:rFonts w:ascii="Cambria" w:eastAsia="Cambria" w:hAnsi="Cambria" w:cs="Cambria"/>
                <w:sz w:val="20"/>
                <w:szCs w:val="20"/>
                <w:lang w:eastAsia="en-GB"/>
              </w:rPr>
            </w:pPr>
          </w:p>
        </w:tc>
        <w:tc>
          <w:tcPr>
            <w:tcW w:w="499" w:type="pct"/>
          </w:tcPr>
          <w:p w14:paraId="5838DE80" w14:textId="77777777" w:rsidR="00825D71" w:rsidRPr="00A94EFD" w:rsidRDefault="00825D71" w:rsidP="00825D71">
            <w:pPr>
              <w:spacing w:line="240" w:lineRule="exact"/>
              <w:rPr>
                <w:rFonts w:ascii="Cambria" w:eastAsia="Cambria" w:hAnsi="Cambria" w:cs="Cambria"/>
                <w:sz w:val="20"/>
                <w:szCs w:val="20"/>
                <w:lang w:eastAsia="en-GB"/>
              </w:rPr>
            </w:pPr>
          </w:p>
        </w:tc>
        <w:tc>
          <w:tcPr>
            <w:tcW w:w="433" w:type="pct"/>
          </w:tcPr>
          <w:p w14:paraId="18BCB490" w14:textId="77777777" w:rsidR="00825D71" w:rsidRPr="00A94EFD" w:rsidRDefault="00825D71" w:rsidP="00825D71">
            <w:pPr>
              <w:spacing w:line="240" w:lineRule="exact"/>
              <w:rPr>
                <w:rFonts w:ascii="Cambria" w:eastAsia="Cambria" w:hAnsi="Cambria" w:cs="Cambria"/>
                <w:sz w:val="20"/>
                <w:szCs w:val="20"/>
                <w:lang w:eastAsia="en-GB"/>
              </w:rPr>
            </w:pPr>
          </w:p>
        </w:tc>
        <w:tc>
          <w:tcPr>
            <w:tcW w:w="385" w:type="pct"/>
          </w:tcPr>
          <w:p w14:paraId="1A67A68C" w14:textId="77777777" w:rsidR="00825D71" w:rsidRPr="00A94EFD" w:rsidRDefault="00825D71" w:rsidP="00825D71">
            <w:pPr>
              <w:spacing w:line="240" w:lineRule="exact"/>
              <w:rPr>
                <w:rFonts w:ascii="Cambria" w:eastAsia="Cambria" w:hAnsi="Cambria" w:cs="Cambria"/>
                <w:sz w:val="20"/>
                <w:szCs w:val="20"/>
                <w:lang w:eastAsia="en-GB"/>
              </w:rPr>
            </w:pPr>
          </w:p>
        </w:tc>
        <w:tc>
          <w:tcPr>
            <w:tcW w:w="448" w:type="pct"/>
          </w:tcPr>
          <w:p w14:paraId="156CFF1C" w14:textId="77777777" w:rsidR="00825D71" w:rsidRPr="00A94EFD" w:rsidRDefault="00825D71" w:rsidP="00825D71">
            <w:pPr>
              <w:spacing w:line="240" w:lineRule="exact"/>
              <w:rPr>
                <w:rFonts w:ascii="Cambria" w:eastAsia="Cambria" w:hAnsi="Cambria" w:cs="Cambria"/>
                <w:sz w:val="20"/>
                <w:szCs w:val="20"/>
                <w:lang w:eastAsia="en-GB"/>
              </w:rPr>
            </w:pPr>
          </w:p>
        </w:tc>
        <w:tc>
          <w:tcPr>
            <w:tcW w:w="622" w:type="pct"/>
          </w:tcPr>
          <w:p w14:paraId="11839C22" w14:textId="77777777" w:rsidR="00825D71" w:rsidRPr="00A94EFD" w:rsidRDefault="00825D71" w:rsidP="00825D71">
            <w:pPr>
              <w:spacing w:line="240" w:lineRule="exact"/>
              <w:rPr>
                <w:rFonts w:ascii="Cambria" w:eastAsia="Cambria" w:hAnsi="Cambria" w:cs="Cambria"/>
                <w:sz w:val="20"/>
                <w:szCs w:val="20"/>
                <w:lang w:eastAsia="en-GB"/>
              </w:rPr>
            </w:pPr>
          </w:p>
        </w:tc>
      </w:tr>
    </w:tbl>
    <w:p w14:paraId="635AF0C8" w14:textId="77777777" w:rsidR="00825D71" w:rsidRPr="00A94EFD" w:rsidRDefault="00825D71" w:rsidP="00825D71">
      <w:pPr>
        <w:spacing w:line="240" w:lineRule="exact"/>
        <w:rPr>
          <w:rFonts w:ascii="Cambria" w:eastAsia="Cambria" w:hAnsi="Cambria" w:cs="Cambria"/>
          <w:sz w:val="20"/>
          <w:szCs w:val="20"/>
          <w:lang w:eastAsia="en-GB"/>
        </w:rPr>
      </w:pPr>
    </w:p>
    <w:p w14:paraId="32D40B90" w14:textId="77777777" w:rsidR="00825D71" w:rsidRPr="00A94EFD" w:rsidRDefault="00825D71" w:rsidP="00825D71">
      <w:pPr>
        <w:ind w:firstLine="660"/>
        <w:contextualSpacing/>
        <w:rPr>
          <w:rFonts w:ascii="Cambria" w:eastAsia="Cambria" w:hAnsi="Cambria" w:cs="Cambria"/>
          <w:sz w:val="20"/>
          <w:szCs w:val="20"/>
          <w:lang w:eastAsia="en-GB"/>
        </w:rPr>
      </w:pPr>
      <w:r w:rsidRPr="00A94EFD">
        <w:rPr>
          <w:rFonts w:ascii="Cambria" w:eastAsia="Cambria" w:hAnsi="Cambria" w:cs="Cambria"/>
          <w:sz w:val="20"/>
          <w:szCs w:val="20"/>
          <w:lang w:eastAsia="en-GB"/>
        </w:rPr>
        <w:t xml:space="preserve">Date : </w:t>
      </w:r>
    </w:p>
    <w:p w14:paraId="0BCC6FA1" w14:textId="77777777" w:rsidR="00825D71" w:rsidRPr="00A94EFD" w:rsidRDefault="00825D71" w:rsidP="00825D71">
      <w:pPr>
        <w:ind w:firstLine="660"/>
        <w:contextualSpacing/>
        <w:rPr>
          <w:rFonts w:ascii="Cambria" w:eastAsia="Cambria" w:hAnsi="Cambria" w:cs="Cambria"/>
          <w:sz w:val="20"/>
          <w:szCs w:val="20"/>
          <w:lang w:eastAsia="en-GB"/>
        </w:rPr>
      </w:pPr>
    </w:p>
    <w:p w14:paraId="3CE31E93" w14:textId="77777777" w:rsidR="00825D71" w:rsidRPr="00A94EFD" w:rsidRDefault="00825D71" w:rsidP="00825D71">
      <w:pPr>
        <w:ind w:firstLine="660"/>
        <w:contextualSpacing/>
        <w:rPr>
          <w:rFonts w:ascii="Cambria" w:eastAsia="Cambria" w:hAnsi="Cambria" w:cs="Cambria"/>
          <w:sz w:val="20"/>
          <w:szCs w:val="20"/>
          <w:lang w:eastAsia="en-GB"/>
        </w:rPr>
      </w:pPr>
    </w:p>
    <w:p w14:paraId="7018B1E2" w14:textId="77777777" w:rsidR="00825D71" w:rsidRPr="00A94EFD" w:rsidRDefault="00825D71" w:rsidP="00825D71">
      <w:pPr>
        <w:ind w:left="660"/>
        <w:contextualSpacing/>
        <w:rPr>
          <w:rFonts w:ascii="Cambria" w:eastAsia="Cambria" w:hAnsi="Cambria" w:cs="Cambria"/>
          <w:sz w:val="20"/>
          <w:szCs w:val="20"/>
          <w:lang w:eastAsia="en-GB"/>
        </w:rPr>
      </w:pPr>
      <w:r w:rsidRPr="00A94EFD">
        <w:rPr>
          <w:rFonts w:ascii="Cambria" w:eastAsia="Cambria" w:hAnsi="Cambria" w:cs="Cambria"/>
          <w:sz w:val="20"/>
          <w:szCs w:val="20"/>
          <w:lang w:eastAsia="en-GB"/>
        </w:rPr>
        <w:t>Validation de la CPC de pavillon :</w:t>
      </w:r>
    </w:p>
    <w:p w14:paraId="7E6D2C0D" w14:textId="77777777" w:rsidR="00825D71" w:rsidRPr="00A94EFD" w:rsidRDefault="00825D71" w:rsidP="00825D71">
      <w:pPr>
        <w:ind w:left="660"/>
        <w:contextualSpacing/>
        <w:rPr>
          <w:rFonts w:ascii="Cambria" w:eastAsia="Cambria" w:hAnsi="Cambria" w:cs="Cambria"/>
          <w:sz w:val="20"/>
          <w:szCs w:val="20"/>
          <w:lang w:eastAsia="en-GB"/>
        </w:rPr>
      </w:pPr>
    </w:p>
    <w:p w14:paraId="3D3FDFCA" w14:textId="77777777" w:rsidR="00825D71" w:rsidRPr="00A94EFD" w:rsidRDefault="00825D71" w:rsidP="00825D71">
      <w:pPr>
        <w:ind w:left="660"/>
        <w:contextualSpacing/>
        <w:rPr>
          <w:rFonts w:ascii="Cambria" w:eastAsia="Cambria" w:hAnsi="Cambria" w:cs="Cambria"/>
          <w:sz w:val="20"/>
          <w:szCs w:val="20"/>
          <w:lang w:eastAsia="en-GB"/>
        </w:rPr>
      </w:pPr>
    </w:p>
    <w:p w14:paraId="567925F8" w14:textId="77777777" w:rsidR="00825D71" w:rsidRPr="00A94EFD" w:rsidRDefault="00825D71" w:rsidP="00825D71">
      <w:pPr>
        <w:ind w:left="660"/>
        <w:contextualSpacing/>
        <w:rPr>
          <w:rFonts w:ascii="Cambria" w:eastAsia="Cambria" w:hAnsi="Cambria" w:cs="Cambria"/>
          <w:sz w:val="20"/>
          <w:szCs w:val="20"/>
          <w:lang w:eastAsia="en-GB"/>
        </w:rPr>
      </w:pPr>
    </w:p>
    <w:p w14:paraId="00B26FEB" w14:textId="77777777" w:rsidR="00825D71" w:rsidRPr="00A94EFD" w:rsidRDefault="00825D71" w:rsidP="00825D71">
      <w:pPr>
        <w:ind w:left="660"/>
        <w:contextualSpacing/>
        <w:rPr>
          <w:rFonts w:ascii="Cambria" w:eastAsia="Cambria" w:hAnsi="Cambria" w:cs="Cambria"/>
          <w:sz w:val="20"/>
          <w:szCs w:val="20"/>
          <w:lang w:eastAsia="en-GB"/>
        </w:rPr>
        <w:sectPr w:rsidR="00825D71" w:rsidRPr="00A94EFD" w:rsidSect="00A2129B">
          <w:type w:val="continuous"/>
          <w:pgSz w:w="16840" w:h="11900" w:orient="landscape"/>
          <w:pgMar w:top="720" w:right="720" w:bottom="720" w:left="720" w:header="850" w:footer="1134" w:gutter="0"/>
          <w:cols w:space="720"/>
          <w:noEndnote/>
          <w:docGrid w:linePitch="360"/>
        </w:sectPr>
      </w:pPr>
    </w:p>
    <w:p w14:paraId="587C2F29" w14:textId="77777777" w:rsidR="00825D71" w:rsidRPr="00A94EFD" w:rsidRDefault="00825D71" w:rsidP="00825D71">
      <w:pPr>
        <w:jc w:val="right"/>
        <w:rPr>
          <w:rFonts w:ascii="Cambria" w:eastAsia="Cambria" w:hAnsi="Cambria" w:cs="Cambria"/>
          <w:b/>
          <w:sz w:val="20"/>
          <w:szCs w:val="20"/>
          <w:lang w:eastAsia="en-GB"/>
        </w:rPr>
      </w:pPr>
      <w:bookmarkStart w:id="16" w:name="bookmark50"/>
      <w:r w:rsidRPr="00A94EFD">
        <w:rPr>
          <w:rFonts w:ascii="Cambria" w:eastAsia="Cambria" w:hAnsi="Cambria" w:cs="Cambria"/>
          <w:b/>
          <w:bCs/>
          <w:sz w:val="20"/>
          <w:szCs w:val="20"/>
          <w:lang w:eastAsia="en-GB"/>
        </w:rPr>
        <w:lastRenderedPageBreak/>
        <w:t>Annexe</w:t>
      </w:r>
      <w:r w:rsidRPr="00A94EFD">
        <w:rPr>
          <w:rFonts w:ascii="Cambria" w:eastAsia="Cambria" w:hAnsi="Cambria" w:cs="Cambria"/>
          <w:b/>
          <w:sz w:val="20"/>
          <w:szCs w:val="20"/>
          <w:lang w:eastAsia="en-GB"/>
        </w:rPr>
        <w:t xml:space="preserve"> 6</w:t>
      </w:r>
    </w:p>
    <w:p w14:paraId="2F2A18DB" w14:textId="77777777" w:rsidR="00825D71" w:rsidRPr="00A94EFD" w:rsidRDefault="00825D71" w:rsidP="00825D71">
      <w:pPr>
        <w:ind w:right="-34"/>
        <w:jc w:val="center"/>
        <w:rPr>
          <w:rFonts w:ascii="Cambria" w:eastAsia="Cambria" w:hAnsi="Cambria" w:cs="Cambria"/>
          <w:b/>
          <w:sz w:val="20"/>
          <w:szCs w:val="22"/>
          <w:lang w:eastAsia="en-GB"/>
        </w:rPr>
      </w:pPr>
    </w:p>
    <w:p w14:paraId="7D084A25" w14:textId="77777777" w:rsidR="00825D71" w:rsidRPr="00A94EFD" w:rsidRDefault="00825D71" w:rsidP="00825D71">
      <w:pPr>
        <w:ind w:right="-34"/>
        <w:jc w:val="center"/>
        <w:rPr>
          <w:rFonts w:ascii="Cambria" w:eastAsia="Cambria" w:hAnsi="Cambria" w:cs="Cambria"/>
          <w:b/>
          <w:sz w:val="20"/>
          <w:szCs w:val="22"/>
          <w:lang w:eastAsia="en-GB"/>
        </w:rPr>
      </w:pPr>
      <w:r w:rsidRPr="00A94EFD">
        <w:rPr>
          <w:rFonts w:ascii="Cambria" w:eastAsia="Cambria" w:hAnsi="Cambria" w:cs="Cambria"/>
          <w:b/>
          <w:sz w:val="20"/>
          <w:szCs w:val="22"/>
          <w:lang w:eastAsia="en-GB"/>
        </w:rPr>
        <w:t>Programmes d'observateurs</w:t>
      </w:r>
    </w:p>
    <w:p w14:paraId="42115D4F" w14:textId="77777777" w:rsidR="00825D71" w:rsidRPr="00A94EFD" w:rsidRDefault="00825D71" w:rsidP="00825D71">
      <w:pPr>
        <w:ind w:right="-34"/>
        <w:jc w:val="center"/>
        <w:rPr>
          <w:rFonts w:ascii="Cambria" w:eastAsia="Cambria" w:hAnsi="Cambria" w:cs="Cambria"/>
          <w:sz w:val="20"/>
          <w:szCs w:val="20"/>
          <w:lang w:eastAsia="en-GB"/>
        </w:rPr>
      </w:pPr>
    </w:p>
    <w:p w14:paraId="2F3580E2" w14:textId="77777777" w:rsidR="00825D71" w:rsidRPr="00A94EFD" w:rsidRDefault="00825D71" w:rsidP="00825D71">
      <w:pPr>
        <w:spacing w:after="243"/>
        <w:jc w:val="center"/>
        <w:rPr>
          <w:rFonts w:ascii="Cambria" w:eastAsia="Cambria" w:hAnsi="Cambria" w:cs="Cambria"/>
          <w:b/>
          <w:sz w:val="20"/>
          <w:szCs w:val="20"/>
          <w:lang w:eastAsia="en-GB"/>
        </w:rPr>
      </w:pPr>
      <w:r w:rsidRPr="00A94EFD">
        <w:rPr>
          <w:rFonts w:ascii="Cambria" w:eastAsia="Cambria" w:hAnsi="Cambria" w:cs="Cambria"/>
          <w:b/>
          <w:sz w:val="20"/>
          <w:szCs w:val="22"/>
          <w:lang w:eastAsia="en-GB"/>
        </w:rPr>
        <w:t>Programme d’observateurs des CPC</w:t>
      </w:r>
    </w:p>
    <w:p w14:paraId="329E2822" w14:textId="19B9FDD0" w:rsidR="00825D71" w:rsidRPr="00A94EFD" w:rsidRDefault="00825D71" w:rsidP="00872A76">
      <w:pPr>
        <w:numPr>
          <w:ilvl w:val="0"/>
          <w:numId w:val="77"/>
        </w:numPr>
        <w:spacing w:after="5" w:line="249" w:lineRule="auto"/>
        <w:ind w:left="426" w:right="-34" w:hanging="426"/>
        <w:jc w:val="both"/>
        <w:rPr>
          <w:rFonts w:ascii="Cambria" w:eastAsia="Cambria" w:hAnsi="Cambria" w:cs="Cambria"/>
          <w:sz w:val="20"/>
          <w:szCs w:val="20"/>
          <w:lang w:eastAsia="en-GB"/>
        </w:rPr>
      </w:pPr>
      <w:r w:rsidRPr="00A94EFD">
        <w:rPr>
          <w:rFonts w:ascii="Cambria" w:eastAsia="Cambria" w:hAnsi="Cambria" w:cs="Cambria"/>
          <w:sz w:val="20"/>
          <w:szCs w:val="22"/>
          <w:lang w:eastAsia="en-GB"/>
        </w:rPr>
        <w:t>Les tâches des observateurs des CPC consisteront, en général, à surveiller l’application de cette Recommandation par les navires de pêche et les madragues</w:t>
      </w:r>
      <w:r w:rsidR="00343371" w:rsidRPr="00A94EFD">
        <w:rPr>
          <w:rFonts w:ascii="Cambria" w:eastAsia="Cambria" w:hAnsi="Cambria" w:cs="Cambria"/>
          <w:sz w:val="20"/>
          <w:szCs w:val="22"/>
          <w:lang w:eastAsia="en-GB"/>
        </w:rPr>
        <w:t>.</w:t>
      </w:r>
    </w:p>
    <w:p w14:paraId="78766582" w14:textId="0F4AE257" w:rsidR="00825D71" w:rsidRPr="00A94EFD" w:rsidRDefault="00825D71" w:rsidP="00825D71">
      <w:pPr>
        <w:spacing w:after="5"/>
        <w:ind w:left="426" w:right="-34" w:hanging="426"/>
        <w:jc w:val="both"/>
        <w:rPr>
          <w:rFonts w:ascii="Cambria" w:eastAsia="Cambria" w:hAnsi="Cambria" w:cs="Cambria"/>
          <w:sz w:val="20"/>
          <w:szCs w:val="20"/>
          <w:lang w:eastAsia="en-GB"/>
        </w:rPr>
      </w:pPr>
    </w:p>
    <w:p w14:paraId="71211F2A" w14:textId="1353E72E" w:rsidR="00825D71" w:rsidRPr="00A94EFD" w:rsidRDefault="00825D71" w:rsidP="00872A76">
      <w:pPr>
        <w:numPr>
          <w:ilvl w:val="0"/>
          <w:numId w:val="77"/>
        </w:numPr>
        <w:spacing w:after="5" w:line="249" w:lineRule="auto"/>
        <w:ind w:left="426" w:right="-34" w:hanging="426"/>
        <w:jc w:val="both"/>
        <w:rPr>
          <w:rFonts w:ascii="Cambria" w:eastAsia="Cambria" w:hAnsi="Cambria" w:cs="Cambria"/>
          <w:sz w:val="20"/>
          <w:szCs w:val="20"/>
          <w:lang w:eastAsia="en-GB"/>
        </w:rPr>
      </w:pPr>
      <w:r w:rsidRPr="00A94EFD">
        <w:rPr>
          <w:rFonts w:ascii="Cambria" w:eastAsia="Cambria" w:hAnsi="Cambria" w:cs="Cambria"/>
          <w:sz w:val="20"/>
          <w:szCs w:val="22"/>
          <w:lang w:eastAsia="en-GB"/>
        </w:rPr>
        <w:t>Lorsqu'il est déployé à bord d'un navire de capture, l'observateur de la CPC devra enregistrer l'activité de pêche et faire rapport sur, entre autres, les éléments suivants</w:t>
      </w:r>
      <w:r w:rsidR="00343371" w:rsidRPr="00A94EFD">
        <w:rPr>
          <w:rFonts w:ascii="Cambria" w:eastAsia="Cambria" w:hAnsi="Cambria" w:cs="Cambria"/>
          <w:sz w:val="20"/>
          <w:szCs w:val="22"/>
          <w:lang w:eastAsia="en-GB"/>
        </w:rPr>
        <w:t> :</w:t>
      </w:r>
    </w:p>
    <w:p w14:paraId="1EB580AD" w14:textId="77777777" w:rsidR="00825D71" w:rsidRPr="00A94EFD" w:rsidRDefault="00825D71" w:rsidP="00825D71">
      <w:pPr>
        <w:spacing w:after="52"/>
        <w:ind w:left="426" w:hanging="426"/>
        <w:jc w:val="both"/>
        <w:rPr>
          <w:rFonts w:ascii="Cambria" w:eastAsia="Cambria" w:hAnsi="Cambria" w:cs="Cambria"/>
          <w:sz w:val="20"/>
          <w:szCs w:val="20"/>
          <w:lang w:eastAsia="en-GB"/>
        </w:rPr>
      </w:pPr>
    </w:p>
    <w:p w14:paraId="34162E69" w14:textId="6FCC4794" w:rsidR="00825D71" w:rsidRPr="00A94EFD" w:rsidRDefault="00825D71" w:rsidP="00343371">
      <w:pPr>
        <w:numPr>
          <w:ilvl w:val="2"/>
          <w:numId w:val="60"/>
        </w:numPr>
        <w:spacing w:after="5" w:line="250" w:lineRule="auto"/>
        <w:ind w:left="1276" w:hanging="425"/>
        <w:jc w:val="both"/>
        <w:rPr>
          <w:rFonts w:ascii="Cambria" w:eastAsia="Cambria" w:hAnsi="Cambria" w:cs="Cambria"/>
          <w:sz w:val="20"/>
          <w:szCs w:val="20"/>
          <w:lang w:eastAsia="en-GB"/>
        </w:rPr>
      </w:pPr>
      <w:r w:rsidRPr="00A94EFD">
        <w:rPr>
          <w:rFonts w:ascii="Cambria" w:eastAsia="Cambria" w:hAnsi="Cambria" w:cs="Cambria"/>
          <w:sz w:val="20"/>
          <w:szCs w:val="22"/>
          <w:lang w:eastAsia="en-GB"/>
        </w:rPr>
        <w:t>leur propre estimation du nombre et du poids des captures de thon rouge (y compris les prises accessoires)</w:t>
      </w:r>
      <w:r w:rsidR="00343371" w:rsidRPr="00A94EFD">
        <w:rPr>
          <w:rFonts w:ascii="Cambria" w:eastAsia="Cambria" w:hAnsi="Cambria" w:cs="Cambria"/>
          <w:sz w:val="20"/>
          <w:szCs w:val="22"/>
          <w:lang w:eastAsia="en-GB"/>
        </w:rPr>
        <w:t> ;</w:t>
      </w:r>
    </w:p>
    <w:p w14:paraId="51FF4983" w14:textId="24B03272" w:rsidR="00825D71" w:rsidRPr="00A94EFD" w:rsidRDefault="00825D71" w:rsidP="00343371">
      <w:pPr>
        <w:numPr>
          <w:ilvl w:val="2"/>
          <w:numId w:val="60"/>
        </w:numPr>
        <w:spacing w:after="5" w:line="250" w:lineRule="auto"/>
        <w:ind w:left="1276" w:hanging="425"/>
        <w:jc w:val="both"/>
        <w:rPr>
          <w:rFonts w:ascii="Cambria" w:eastAsia="Cambria" w:hAnsi="Cambria" w:cs="Cambria"/>
          <w:sz w:val="20"/>
          <w:szCs w:val="20"/>
          <w:lang w:eastAsia="en-GB"/>
        </w:rPr>
      </w:pPr>
      <w:r w:rsidRPr="00A94EFD">
        <w:rPr>
          <w:rFonts w:ascii="Cambria" w:eastAsia="Cambria" w:hAnsi="Cambria" w:cs="Cambria"/>
          <w:sz w:val="20"/>
          <w:szCs w:val="22"/>
          <w:lang w:eastAsia="en-GB"/>
        </w:rPr>
        <w:t>l</w:t>
      </w:r>
      <w:r w:rsidR="00343371" w:rsidRPr="00A94EFD">
        <w:rPr>
          <w:rFonts w:ascii="Cambria" w:eastAsia="Cambria" w:hAnsi="Cambria" w:cs="Cambria"/>
          <w:sz w:val="20"/>
          <w:szCs w:val="22"/>
          <w:lang w:eastAsia="en-GB"/>
        </w:rPr>
        <w:t xml:space="preserve">’état </w:t>
      </w:r>
      <w:r w:rsidRPr="00A94EFD">
        <w:rPr>
          <w:rFonts w:ascii="Cambria" w:eastAsia="Cambria" w:hAnsi="Cambria" w:cs="Cambria"/>
          <w:sz w:val="20"/>
          <w:szCs w:val="22"/>
          <w:lang w:eastAsia="en-GB"/>
        </w:rPr>
        <w:t>des prises,</w:t>
      </w:r>
      <w:r w:rsidR="00343371" w:rsidRPr="00A94EFD">
        <w:rPr>
          <w:rFonts w:ascii="Cambria" w:eastAsia="Cambria" w:hAnsi="Cambria" w:cs="Cambria"/>
          <w:sz w:val="20"/>
          <w:szCs w:val="22"/>
          <w:lang w:eastAsia="en-GB"/>
        </w:rPr>
        <w:t xml:space="preserve"> </w:t>
      </w:r>
      <w:proofErr w:type="gramStart"/>
      <w:r w:rsidR="00343371" w:rsidRPr="00A94EFD">
        <w:rPr>
          <w:rFonts w:ascii="Cambria" w:eastAsia="Cambria" w:hAnsi="Cambria" w:cs="Cambria"/>
          <w:sz w:val="20"/>
          <w:szCs w:val="22"/>
          <w:lang w:eastAsia="en-GB"/>
        </w:rPr>
        <w:t>comme par exemple</w:t>
      </w:r>
      <w:proofErr w:type="gramEnd"/>
      <w:r w:rsidR="00343371" w:rsidRPr="00A94EFD">
        <w:rPr>
          <w:rFonts w:ascii="Cambria" w:eastAsia="Cambria" w:hAnsi="Cambria" w:cs="Cambria"/>
          <w:sz w:val="20"/>
          <w:szCs w:val="22"/>
          <w:lang w:eastAsia="en-GB"/>
        </w:rPr>
        <w:t xml:space="preserve"> </w:t>
      </w:r>
      <w:r w:rsidRPr="00A94EFD">
        <w:rPr>
          <w:rFonts w:ascii="Cambria" w:eastAsia="Cambria" w:hAnsi="Cambria" w:cs="Cambria"/>
          <w:sz w:val="20"/>
          <w:szCs w:val="22"/>
          <w:lang w:eastAsia="en-GB"/>
        </w:rPr>
        <w:t>conservées à bord, rejetées mortes ou libérées vivantes</w:t>
      </w:r>
      <w:r w:rsidR="00343371" w:rsidRPr="00A94EFD">
        <w:rPr>
          <w:rFonts w:ascii="Cambria" w:eastAsia="Cambria" w:hAnsi="Cambria" w:cs="Cambria"/>
          <w:sz w:val="20"/>
          <w:szCs w:val="22"/>
          <w:lang w:eastAsia="en-GB"/>
        </w:rPr>
        <w:t> ;</w:t>
      </w:r>
    </w:p>
    <w:p w14:paraId="49B3F87C" w14:textId="77777777" w:rsidR="00825D71" w:rsidRPr="00A94EFD" w:rsidRDefault="00825D71" w:rsidP="00343371">
      <w:pPr>
        <w:numPr>
          <w:ilvl w:val="2"/>
          <w:numId w:val="60"/>
        </w:numPr>
        <w:spacing w:after="5" w:line="250" w:lineRule="auto"/>
        <w:ind w:left="1276" w:hanging="425"/>
        <w:jc w:val="both"/>
        <w:rPr>
          <w:rFonts w:ascii="Cambria" w:eastAsia="Cambria" w:hAnsi="Cambria" w:cs="Cambria"/>
          <w:sz w:val="20"/>
          <w:szCs w:val="20"/>
          <w:lang w:eastAsia="en-GB"/>
        </w:rPr>
      </w:pPr>
      <w:r w:rsidRPr="00A94EFD">
        <w:rPr>
          <w:rFonts w:ascii="Cambria" w:eastAsia="Cambria" w:hAnsi="Cambria" w:cs="Cambria"/>
          <w:sz w:val="20"/>
          <w:szCs w:val="22"/>
          <w:lang w:eastAsia="en-GB"/>
        </w:rPr>
        <w:t>la zone de la capture, par latitude et longitude ;</w:t>
      </w:r>
    </w:p>
    <w:p w14:paraId="18509B58" w14:textId="77777777" w:rsidR="00825D71" w:rsidRPr="00A94EFD" w:rsidRDefault="00825D71" w:rsidP="00343371">
      <w:pPr>
        <w:numPr>
          <w:ilvl w:val="2"/>
          <w:numId w:val="60"/>
        </w:numPr>
        <w:spacing w:after="5" w:line="250" w:lineRule="auto"/>
        <w:ind w:left="1276" w:hanging="425"/>
        <w:jc w:val="both"/>
        <w:rPr>
          <w:rFonts w:ascii="Cambria" w:eastAsia="Cambria" w:hAnsi="Cambria" w:cs="Cambria"/>
          <w:sz w:val="20"/>
          <w:szCs w:val="20"/>
          <w:lang w:eastAsia="en-GB"/>
        </w:rPr>
      </w:pPr>
      <w:r w:rsidRPr="00A94EFD">
        <w:rPr>
          <w:rFonts w:ascii="Cambria" w:eastAsia="Cambria" w:hAnsi="Cambria" w:cs="Cambria"/>
          <w:sz w:val="20"/>
          <w:szCs w:val="22"/>
          <w:lang w:eastAsia="en-GB"/>
        </w:rPr>
        <w:t xml:space="preserve">la mesure de l’effort (par exemple, nombre d’opérations de pêche, nombre d’hameçons, etc.), tel que défini dans le Manuel de l’ICCAT pour les différents engins ; </w:t>
      </w:r>
    </w:p>
    <w:p w14:paraId="676440D4" w14:textId="77777777" w:rsidR="00825D71" w:rsidRPr="00A94EFD" w:rsidRDefault="00825D71" w:rsidP="00343371">
      <w:pPr>
        <w:numPr>
          <w:ilvl w:val="2"/>
          <w:numId w:val="60"/>
        </w:numPr>
        <w:spacing w:after="5" w:line="250" w:lineRule="auto"/>
        <w:ind w:left="1276" w:hanging="425"/>
        <w:jc w:val="both"/>
        <w:rPr>
          <w:rFonts w:ascii="Cambria" w:eastAsia="Cambria" w:hAnsi="Cambria" w:cs="Cambria"/>
          <w:sz w:val="20"/>
          <w:szCs w:val="20"/>
          <w:lang w:eastAsia="en-GB"/>
        </w:rPr>
      </w:pPr>
      <w:r w:rsidRPr="00A94EFD">
        <w:rPr>
          <w:rFonts w:ascii="Cambria" w:eastAsia="Cambria" w:hAnsi="Cambria" w:cs="Cambria"/>
          <w:sz w:val="20"/>
          <w:szCs w:val="22"/>
          <w:lang w:eastAsia="en-GB"/>
        </w:rPr>
        <w:t xml:space="preserve">la date de la capture ; </w:t>
      </w:r>
    </w:p>
    <w:p w14:paraId="0C17F842" w14:textId="60C4846F" w:rsidR="00825D71" w:rsidRPr="00A94EFD" w:rsidRDefault="00825D71" w:rsidP="00343371">
      <w:pPr>
        <w:numPr>
          <w:ilvl w:val="2"/>
          <w:numId w:val="60"/>
        </w:numPr>
        <w:spacing w:after="5" w:line="250" w:lineRule="auto"/>
        <w:ind w:left="1276" w:hanging="425"/>
        <w:jc w:val="both"/>
        <w:rPr>
          <w:rFonts w:ascii="Cambria" w:eastAsia="Cambria" w:hAnsi="Cambria" w:cs="Cambria"/>
          <w:sz w:val="20"/>
          <w:szCs w:val="20"/>
          <w:lang w:eastAsia="en-GB"/>
        </w:rPr>
      </w:pPr>
      <w:r w:rsidRPr="00A94EFD">
        <w:rPr>
          <w:rFonts w:ascii="Cambria" w:eastAsia="Cambria" w:hAnsi="Cambria" w:cs="Cambria"/>
          <w:sz w:val="20"/>
          <w:szCs w:val="22"/>
          <w:lang w:eastAsia="en-GB"/>
        </w:rPr>
        <w:t>vérifier la cohérence des entrées saisies dans le carnet de pêche avec sa propre estimation des prises</w:t>
      </w:r>
      <w:r w:rsidR="00343371" w:rsidRPr="00A94EFD">
        <w:rPr>
          <w:rFonts w:ascii="Cambria" w:eastAsia="Cambria" w:hAnsi="Cambria" w:cs="Cambria"/>
          <w:sz w:val="20"/>
          <w:szCs w:val="22"/>
          <w:lang w:eastAsia="en-GB"/>
        </w:rPr>
        <w:t>.</w:t>
      </w:r>
    </w:p>
    <w:p w14:paraId="0E9BBD64" w14:textId="77777777" w:rsidR="00825D71" w:rsidRPr="00A94EFD" w:rsidRDefault="00825D71" w:rsidP="00825D71">
      <w:pPr>
        <w:spacing w:after="5"/>
        <w:ind w:left="426" w:right="123" w:hanging="426"/>
        <w:jc w:val="both"/>
        <w:rPr>
          <w:rFonts w:ascii="Cambria" w:eastAsia="Cambria" w:hAnsi="Cambria" w:cs="Cambria"/>
          <w:sz w:val="20"/>
          <w:szCs w:val="20"/>
          <w:lang w:eastAsia="en-GB"/>
        </w:rPr>
      </w:pPr>
    </w:p>
    <w:p w14:paraId="07BD6EC3" w14:textId="77777777" w:rsidR="00825D71" w:rsidRPr="00A94EFD" w:rsidRDefault="00825D71" w:rsidP="00872A76">
      <w:pPr>
        <w:numPr>
          <w:ilvl w:val="0"/>
          <w:numId w:val="77"/>
        </w:numPr>
        <w:spacing w:after="5" w:line="249" w:lineRule="auto"/>
        <w:ind w:left="426" w:right="-34" w:hanging="426"/>
        <w:jc w:val="both"/>
        <w:rPr>
          <w:rFonts w:ascii="Cambria" w:eastAsia="Cambria" w:hAnsi="Cambria" w:cs="Cambria"/>
          <w:sz w:val="20"/>
          <w:szCs w:val="20"/>
          <w:lang w:eastAsia="en-GB"/>
        </w:rPr>
      </w:pPr>
      <w:r w:rsidRPr="00A94EFD">
        <w:rPr>
          <w:rFonts w:ascii="Cambria" w:eastAsia="Cambria" w:hAnsi="Cambria" w:cs="Cambria"/>
          <w:sz w:val="20"/>
          <w:szCs w:val="22"/>
          <w:lang w:eastAsia="en-GB"/>
        </w:rPr>
        <w:t>Lorsqu'il est déployé sur un navire remorqueur :</w:t>
      </w:r>
    </w:p>
    <w:p w14:paraId="094EE29E" w14:textId="77777777" w:rsidR="00825D71" w:rsidRPr="00A94EFD" w:rsidRDefault="00825D71" w:rsidP="00825D71">
      <w:pPr>
        <w:spacing w:after="5"/>
        <w:ind w:left="227" w:right="-34" w:hanging="8"/>
        <w:jc w:val="both"/>
        <w:rPr>
          <w:rFonts w:ascii="Cambria" w:eastAsia="Cambria" w:hAnsi="Cambria" w:cs="Cambria"/>
          <w:sz w:val="20"/>
          <w:szCs w:val="20"/>
          <w:lang w:eastAsia="en-GB"/>
        </w:rPr>
      </w:pPr>
    </w:p>
    <w:p w14:paraId="32588E95" w14:textId="77777777" w:rsidR="00825D71" w:rsidRPr="00A94EFD" w:rsidRDefault="00825D71" w:rsidP="00825D71">
      <w:pPr>
        <w:spacing w:after="5"/>
        <w:ind w:left="850" w:hanging="425"/>
        <w:jc w:val="both"/>
        <w:rPr>
          <w:rFonts w:ascii="Cambria" w:eastAsia="Cambria" w:hAnsi="Cambria" w:cs="Cambria"/>
          <w:sz w:val="20"/>
          <w:szCs w:val="20"/>
          <w:lang w:eastAsia="en-GB"/>
        </w:rPr>
      </w:pPr>
      <w:r w:rsidRPr="00A94EFD">
        <w:rPr>
          <w:rFonts w:ascii="Cambria" w:eastAsia="Cambria" w:hAnsi="Cambria" w:cs="Cambria"/>
          <w:sz w:val="20"/>
          <w:szCs w:val="22"/>
          <w:lang w:eastAsia="en-GB"/>
        </w:rPr>
        <w:t xml:space="preserve">a) </w:t>
      </w:r>
      <w:r w:rsidRPr="00A94EFD">
        <w:rPr>
          <w:rFonts w:ascii="Cambria" w:eastAsia="Cambria" w:hAnsi="Cambria" w:cs="Cambria"/>
          <w:sz w:val="20"/>
          <w:szCs w:val="22"/>
          <w:lang w:eastAsia="en-GB"/>
        </w:rPr>
        <w:tab/>
      </w:r>
      <w:r w:rsidRPr="00A94EFD">
        <w:rPr>
          <w:rFonts w:ascii="Cambria" w:eastAsia="Cambria" w:hAnsi="Cambria" w:cs="Cambria"/>
          <w:sz w:val="20"/>
          <w:szCs w:val="20"/>
          <w:lang w:eastAsia="en-GB"/>
        </w:rPr>
        <w:t>en cas de nouveau transfert impliquant le déplacement des poissons entre deux cages de transport ;</w:t>
      </w:r>
    </w:p>
    <w:p w14:paraId="0A62B30A" w14:textId="77777777" w:rsidR="00825D71" w:rsidRPr="00A94EFD" w:rsidRDefault="00825D71" w:rsidP="00825D71">
      <w:pPr>
        <w:spacing w:after="5"/>
        <w:ind w:right="140"/>
        <w:jc w:val="both"/>
        <w:rPr>
          <w:rFonts w:ascii="Cambria" w:eastAsia="Cambria" w:hAnsi="Cambria" w:cs="Cambria"/>
          <w:sz w:val="20"/>
          <w:szCs w:val="20"/>
          <w:lang w:eastAsia="en-GB"/>
        </w:rPr>
      </w:pPr>
    </w:p>
    <w:p w14:paraId="077B2FFF" w14:textId="77777777" w:rsidR="00825D71" w:rsidRPr="00A94EFD" w:rsidRDefault="00825D71" w:rsidP="00343371">
      <w:pPr>
        <w:numPr>
          <w:ilvl w:val="0"/>
          <w:numId w:val="78"/>
        </w:numPr>
        <w:spacing w:after="5" w:line="250" w:lineRule="auto"/>
        <w:ind w:left="1276" w:hanging="425"/>
        <w:jc w:val="both"/>
        <w:rPr>
          <w:rFonts w:ascii="Cambria" w:eastAsia="Cambria" w:hAnsi="Cambria" w:cs="Cambria"/>
          <w:bCs/>
          <w:sz w:val="20"/>
          <w:szCs w:val="22"/>
          <w:lang w:eastAsia="en-GB"/>
        </w:rPr>
      </w:pPr>
      <w:r w:rsidRPr="00A94EFD">
        <w:rPr>
          <w:rFonts w:ascii="Cambria" w:eastAsia="Cambria" w:hAnsi="Cambria" w:cs="Cambria"/>
          <w:bCs/>
          <w:sz w:val="20"/>
          <w:szCs w:val="22"/>
          <w:lang w:eastAsia="en-GB"/>
        </w:rPr>
        <w:t>sans délai, analyser les enregistrements vidéo du transfert ultérieur concerné, afin d'estimer le nombre de spécimens qui ont été transférés,</w:t>
      </w:r>
    </w:p>
    <w:p w14:paraId="1BED074E" w14:textId="53221C20" w:rsidR="00825D71" w:rsidRPr="00A94EFD" w:rsidRDefault="00825D71" w:rsidP="00343371">
      <w:pPr>
        <w:numPr>
          <w:ilvl w:val="0"/>
          <w:numId w:val="78"/>
        </w:numPr>
        <w:spacing w:after="5" w:line="250" w:lineRule="auto"/>
        <w:ind w:left="1276" w:hanging="425"/>
        <w:jc w:val="both"/>
        <w:rPr>
          <w:rFonts w:ascii="Cambria" w:eastAsia="Cambria" w:hAnsi="Cambria" w:cs="Cambria"/>
          <w:bCs/>
          <w:sz w:val="20"/>
          <w:szCs w:val="22"/>
          <w:lang w:eastAsia="en-GB"/>
        </w:rPr>
      </w:pPr>
      <w:r w:rsidRPr="00A94EFD">
        <w:rPr>
          <w:rFonts w:ascii="Cambria" w:eastAsia="Cambria" w:hAnsi="Cambria" w:cs="Cambria"/>
          <w:bCs/>
          <w:sz w:val="20"/>
          <w:szCs w:val="22"/>
          <w:lang w:eastAsia="en-GB"/>
        </w:rPr>
        <w:t xml:space="preserve">communiquer immédiatement à l'autorité compétente de la CPC du pavillon du remorqueur </w:t>
      </w:r>
      <w:r w:rsidR="00343371" w:rsidRPr="00A94EFD">
        <w:rPr>
          <w:rFonts w:ascii="Cambria" w:eastAsia="Cambria" w:hAnsi="Cambria" w:cs="Cambria"/>
          <w:bCs/>
          <w:sz w:val="20"/>
          <w:szCs w:val="22"/>
          <w:lang w:eastAsia="en-GB"/>
        </w:rPr>
        <w:t>donateur</w:t>
      </w:r>
      <w:r w:rsidRPr="00A94EFD">
        <w:rPr>
          <w:rFonts w:ascii="Cambria" w:eastAsia="Cambria" w:hAnsi="Cambria" w:cs="Cambria"/>
          <w:bCs/>
          <w:sz w:val="20"/>
          <w:szCs w:val="22"/>
          <w:lang w:eastAsia="en-GB"/>
        </w:rPr>
        <w:t xml:space="preserve"> ses observations, y compris le nombre de spécimens estimé par l'observateur de la CPC et le nombre correspondant déclaré dans l’ITD par le capitaine du remorqueur </w:t>
      </w:r>
      <w:r w:rsidR="00343371" w:rsidRPr="00A94EFD">
        <w:rPr>
          <w:rFonts w:ascii="Cambria" w:eastAsia="Cambria" w:hAnsi="Cambria" w:cs="Cambria"/>
          <w:bCs/>
          <w:sz w:val="20"/>
          <w:szCs w:val="22"/>
          <w:lang w:eastAsia="en-GB"/>
        </w:rPr>
        <w:t>donateur</w:t>
      </w:r>
      <w:r w:rsidRPr="00A94EFD">
        <w:rPr>
          <w:rFonts w:ascii="Cambria" w:eastAsia="Cambria" w:hAnsi="Cambria" w:cs="Cambria"/>
          <w:bCs/>
          <w:sz w:val="20"/>
          <w:szCs w:val="22"/>
          <w:lang w:eastAsia="en-GB"/>
        </w:rPr>
        <w:t>, et</w:t>
      </w:r>
    </w:p>
    <w:p w14:paraId="6F3E019E" w14:textId="35FDF245" w:rsidR="00825D71" w:rsidRPr="00A94EFD" w:rsidRDefault="00825D71" w:rsidP="00343371">
      <w:pPr>
        <w:numPr>
          <w:ilvl w:val="0"/>
          <w:numId w:val="78"/>
        </w:numPr>
        <w:spacing w:after="5" w:line="250" w:lineRule="auto"/>
        <w:ind w:left="1276" w:hanging="425"/>
        <w:jc w:val="both"/>
        <w:rPr>
          <w:rFonts w:ascii="Cambria" w:eastAsia="Cambria" w:hAnsi="Cambria" w:cs="Cambria"/>
          <w:bCs/>
          <w:sz w:val="20"/>
          <w:szCs w:val="22"/>
          <w:lang w:eastAsia="en-GB"/>
        </w:rPr>
      </w:pPr>
      <w:r w:rsidRPr="00A94EFD">
        <w:rPr>
          <w:rFonts w:ascii="Cambria" w:eastAsia="Cambria" w:hAnsi="Cambria" w:cs="Cambria"/>
          <w:bCs/>
          <w:sz w:val="20"/>
          <w:szCs w:val="22"/>
          <w:lang w:eastAsia="en-GB"/>
        </w:rPr>
        <w:t xml:space="preserve">inclure les résultats de son analyse dans son rapport d'observation à l'autorité compétente de la CPC du pavillon du remorqueur </w:t>
      </w:r>
      <w:r w:rsidR="00343371" w:rsidRPr="00A94EFD">
        <w:rPr>
          <w:rFonts w:ascii="Cambria" w:eastAsia="Cambria" w:hAnsi="Cambria" w:cs="Cambria"/>
          <w:bCs/>
          <w:sz w:val="20"/>
          <w:szCs w:val="22"/>
          <w:lang w:eastAsia="en-GB"/>
        </w:rPr>
        <w:t>donateur</w:t>
      </w:r>
      <w:r w:rsidRPr="00A94EFD">
        <w:rPr>
          <w:rFonts w:ascii="Cambria" w:eastAsia="Cambria" w:hAnsi="Cambria" w:cs="Cambria"/>
          <w:bCs/>
          <w:sz w:val="20"/>
          <w:szCs w:val="22"/>
          <w:lang w:eastAsia="en-GB"/>
        </w:rPr>
        <w:t>.</w:t>
      </w:r>
    </w:p>
    <w:p w14:paraId="38D0F2C6" w14:textId="77777777" w:rsidR="00825D71" w:rsidRPr="00A94EFD" w:rsidRDefault="00825D71" w:rsidP="00825D71">
      <w:pPr>
        <w:spacing w:after="5"/>
        <w:ind w:left="2575" w:right="123" w:hanging="425"/>
        <w:jc w:val="both"/>
        <w:rPr>
          <w:rFonts w:ascii="Cambria" w:eastAsia="Cambria" w:hAnsi="Cambria" w:cs="Cambria"/>
          <w:sz w:val="20"/>
          <w:szCs w:val="20"/>
          <w:lang w:eastAsia="en-GB"/>
        </w:rPr>
      </w:pPr>
    </w:p>
    <w:p w14:paraId="42FE70D1" w14:textId="77777777" w:rsidR="00825D71" w:rsidRPr="00A94EFD" w:rsidRDefault="00825D71" w:rsidP="00A2129B">
      <w:pPr>
        <w:numPr>
          <w:ilvl w:val="1"/>
          <w:numId w:val="60"/>
        </w:numPr>
        <w:spacing w:after="5" w:line="249" w:lineRule="auto"/>
        <w:ind w:left="851" w:right="123" w:hanging="425"/>
        <w:jc w:val="both"/>
        <w:rPr>
          <w:rFonts w:ascii="Cambria" w:eastAsia="Cambria" w:hAnsi="Cambria" w:cs="Cambria"/>
          <w:sz w:val="20"/>
          <w:szCs w:val="20"/>
          <w:lang w:eastAsia="en-GB"/>
        </w:rPr>
      </w:pPr>
      <w:r w:rsidRPr="00A94EFD">
        <w:rPr>
          <w:rFonts w:ascii="Cambria" w:eastAsia="Cambria" w:hAnsi="Cambria" w:cs="Cambria"/>
          <w:sz w:val="20"/>
          <w:szCs w:val="22"/>
          <w:lang w:eastAsia="en-GB"/>
        </w:rPr>
        <w:t>enregistrer et déclarer dans le rapport d’observation tous les thons rouges observés morts pendant le transport ;</w:t>
      </w:r>
    </w:p>
    <w:p w14:paraId="363AE86E" w14:textId="77777777" w:rsidR="00825D71" w:rsidRPr="00A94EFD" w:rsidRDefault="00825D71" w:rsidP="00A2129B">
      <w:pPr>
        <w:spacing w:after="53"/>
        <w:ind w:left="851" w:hanging="425"/>
        <w:jc w:val="both"/>
        <w:rPr>
          <w:rFonts w:ascii="Cambria" w:eastAsia="Cambria" w:hAnsi="Cambria" w:cs="Cambria"/>
          <w:sz w:val="20"/>
          <w:szCs w:val="20"/>
          <w:lang w:eastAsia="en-GB"/>
        </w:rPr>
      </w:pPr>
    </w:p>
    <w:p w14:paraId="0CF38A06" w14:textId="77777777" w:rsidR="00825D71" w:rsidRPr="00A94EFD" w:rsidRDefault="00825D71" w:rsidP="00A2129B">
      <w:pPr>
        <w:numPr>
          <w:ilvl w:val="1"/>
          <w:numId w:val="60"/>
        </w:numPr>
        <w:spacing w:after="5" w:line="249" w:lineRule="auto"/>
        <w:ind w:left="851" w:right="123" w:hanging="425"/>
        <w:jc w:val="both"/>
        <w:rPr>
          <w:rFonts w:ascii="Cambria" w:eastAsia="Cambria" w:hAnsi="Cambria" w:cs="Cambria"/>
          <w:sz w:val="20"/>
          <w:szCs w:val="20"/>
          <w:lang w:eastAsia="en-GB"/>
        </w:rPr>
      </w:pPr>
      <w:r w:rsidRPr="00A94EFD">
        <w:rPr>
          <w:rFonts w:ascii="Cambria" w:eastAsia="Cambria" w:hAnsi="Cambria" w:cs="Cambria"/>
          <w:sz w:val="20"/>
          <w:szCs w:val="22"/>
          <w:lang w:eastAsia="en-GB"/>
        </w:rPr>
        <w:t>observer et enregistrer les navires susceptibles de pêcher à l’encontre des mesures de conservation de l’ICCAT, et</w:t>
      </w:r>
    </w:p>
    <w:p w14:paraId="7602B549" w14:textId="77777777" w:rsidR="00825D71" w:rsidRPr="00A94EFD" w:rsidRDefault="00825D71" w:rsidP="00A2129B">
      <w:pPr>
        <w:spacing w:after="5"/>
        <w:ind w:left="851" w:right="140" w:hanging="425"/>
        <w:jc w:val="both"/>
        <w:rPr>
          <w:rFonts w:ascii="Cambria" w:eastAsia="Cambria" w:hAnsi="Cambria" w:cs="Cambria"/>
          <w:sz w:val="20"/>
          <w:szCs w:val="20"/>
          <w:lang w:eastAsia="en-GB"/>
        </w:rPr>
      </w:pPr>
    </w:p>
    <w:p w14:paraId="60F198B2" w14:textId="7A4FEED5" w:rsidR="00825D71" w:rsidRPr="00A94EFD" w:rsidRDefault="00825D71" w:rsidP="00A2129B">
      <w:pPr>
        <w:numPr>
          <w:ilvl w:val="1"/>
          <w:numId w:val="60"/>
        </w:numPr>
        <w:spacing w:after="5" w:line="250" w:lineRule="auto"/>
        <w:ind w:left="850" w:right="125" w:hanging="425"/>
        <w:jc w:val="both"/>
        <w:rPr>
          <w:rFonts w:ascii="Cambria" w:eastAsia="Cambria" w:hAnsi="Cambria" w:cs="Cambria"/>
          <w:sz w:val="20"/>
          <w:szCs w:val="20"/>
          <w:lang w:eastAsia="en-GB"/>
        </w:rPr>
      </w:pPr>
      <w:r w:rsidRPr="00A94EFD">
        <w:rPr>
          <w:rFonts w:ascii="Cambria" w:eastAsia="Cambria" w:hAnsi="Cambria" w:cs="Cambria"/>
          <w:sz w:val="20"/>
          <w:szCs w:val="22"/>
          <w:lang w:eastAsia="en-GB"/>
        </w:rPr>
        <w:t xml:space="preserve">communiquer le rapport d’observateur à l'autorité compétente de la CPC du pavillon du remorqueur </w:t>
      </w:r>
      <w:r w:rsidR="00343371" w:rsidRPr="00A94EFD">
        <w:rPr>
          <w:rFonts w:ascii="Cambria" w:eastAsia="Cambria" w:hAnsi="Cambria" w:cs="Cambria"/>
          <w:sz w:val="20"/>
          <w:szCs w:val="22"/>
          <w:lang w:eastAsia="en-GB"/>
        </w:rPr>
        <w:t>donateur</w:t>
      </w:r>
      <w:r w:rsidRPr="00A94EFD">
        <w:rPr>
          <w:rFonts w:ascii="Cambria" w:eastAsia="Cambria" w:hAnsi="Cambria" w:cs="Cambria"/>
          <w:sz w:val="20"/>
          <w:szCs w:val="22"/>
          <w:lang w:eastAsia="en-GB"/>
        </w:rPr>
        <w:t xml:space="preserve"> sans délai à la fin du remorquage.</w:t>
      </w:r>
    </w:p>
    <w:p w14:paraId="2F7BC326" w14:textId="77777777" w:rsidR="00825D71" w:rsidRPr="00A94EFD" w:rsidRDefault="00825D71" w:rsidP="00825D71">
      <w:pPr>
        <w:spacing w:after="5"/>
        <w:ind w:left="720" w:right="140" w:hanging="8"/>
        <w:jc w:val="both"/>
        <w:rPr>
          <w:rFonts w:ascii="Cambria" w:eastAsia="Cambria" w:hAnsi="Cambria" w:cs="Cambria"/>
          <w:sz w:val="20"/>
          <w:szCs w:val="20"/>
          <w:lang w:eastAsia="en-GB"/>
        </w:rPr>
      </w:pPr>
    </w:p>
    <w:p w14:paraId="39FA6485" w14:textId="446C5041" w:rsidR="00825D71" w:rsidRPr="00A94EFD" w:rsidRDefault="00343371" w:rsidP="00872A76">
      <w:pPr>
        <w:numPr>
          <w:ilvl w:val="0"/>
          <w:numId w:val="77"/>
        </w:numPr>
        <w:spacing w:after="5" w:line="249" w:lineRule="auto"/>
        <w:ind w:left="426" w:right="-34" w:hanging="426"/>
        <w:jc w:val="both"/>
        <w:rPr>
          <w:rFonts w:ascii="Cambria" w:eastAsia="Cambria" w:hAnsi="Cambria" w:cs="Cambria"/>
          <w:b/>
          <w:sz w:val="20"/>
          <w:szCs w:val="20"/>
          <w:lang w:eastAsia="en-GB"/>
        </w:rPr>
      </w:pPr>
      <w:r w:rsidRPr="00A94EFD">
        <w:rPr>
          <w:rFonts w:ascii="Cambria" w:eastAsia="Cambria" w:hAnsi="Cambria" w:cs="Cambria"/>
          <w:sz w:val="20"/>
          <w:szCs w:val="22"/>
          <w:lang w:eastAsia="en-GB"/>
        </w:rPr>
        <w:t xml:space="preserve">Lorsqu'il </w:t>
      </w:r>
      <w:r w:rsidR="00825D71" w:rsidRPr="00A94EFD">
        <w:rPr>
          <w:rFonts w:ascii="Cambria" w:eastAsia="Cambria" w:hAnsi="Cambria" w:cs="Cambria"/>
          <w:sz w:val="20"/>
          <w:szCs w:val="22"/>
          <w:lang w:eastAsia="en-GB"/>
        </w:rPr>
        <w:t>est déployé sur une madrague de thon rouge :</w:t>
      </w:r>
    </w:p>
    <w:p w14:paraId="55EF0261" w14:textId="77777777" w:rsidR="00825D71" w:rsidRPr="00A94EFD" w:rsidRDefault="00825D71" w:rsidP="00825D71">
      <w:pPr>
        <w:spacing w:after="5"/>
        <w:ind w:left="227" w:right="-34" w:hanging="8"/>
        <w:jc w:val="both"/>
        <w:rPr>
          <w:rFonts w:ascii="Cambria" w:eastAsia="Cambria" w:hAnsi="Cambria" w:cs="Cambria"/>
          <w:b/>
          <w:sz w:val="20"/>
          <w:szCs w:val="20"/>
          <w:lang w:eastAsia="en-GB"/>
        </w:rPr>
      </w:pPr>
    </w:p>
    <w:p w14:paraId="4D3B28B1" w14:textId="77777777" w:rsidR="00825D71" w:rsidRPr="00A94EFD" w:rsidRDefault="00825D71" w:rsidP="00343371">
      <w:pPr>
        <w:numPr>
          <w:ilvl w:val="0"/>
          <w:numId w:val="82"/>
        </w:numPr>
        <w:spacing w:after="5" w:line="250" w:lineRule="auto"/>
        <w:ind w:left="851" w:right="125" w:hanging="425"/>
        <w:jc w:val="both"/>
        <w:rPr>
          <w:rFonts w:ascii="Cambria" w:eastAsia="Cambria" w:hAnsi="Cambria" w:cs="Cambria"/>
          <w:sz w:val="20"/>
          <w:szCs w:val="20"/>
          <w:lang w:eastAsia="en-GB"/>
        </w:rPr>
      </w:pPr>
      <w:r w:rsidRPr="00A94EFD">
        <w:rPr>
          <w:rFonts w:ascii="Cambria" w:eastAsia="Cambria" w:hAnsi="Cambria" w:cs="Cambria"/>
          <w:sz w:val="20"/>
          <w:szCs w:val="22"/>
          <w:lang w:eastAsia="en-GB"/>
        </w:rPr>
        <w:t>vérifier l'autorisation de mise à mort délivrée par l'autorité compétente de la CPC de la madrague ;</w:t>
      </w:r>
    </w:p>
    <w:p w14:paraId="7194E5E4" w14:textId="77777777" w:rsidR="00825D71" w:rsidRPr="00A94EFD" w:rsidRDefault="00825D71" w:rsidP="00343371">
      <w:pPr>
        <w:spacing w:after="5"/>
        <w:ind w:left="851" w:right="-34" w:hanging="425"/>
        <w:jc w:val="both"/>
        <w:rPr>
          <w:rFonts w:ascii="Cambria" w:eastAsia="Cambria" w:hAnsi="Cambria" w:cs="Cambria"/>
          <w:sz w:val="20"/>
          <w:szCs w:val="20"/>
          <w:lang w:eastAsia="en-GB"/>
        </w:rPr>
      </w:pPr>
    </w:p>
    <w:p w14:paraId="784442A0" w14:textId="387656B8" w:rsidR="00825D71" w:rsidRPr="00A94EFD" w:rsidRDefault="00B04C83" w:rsidP="00343371">
      <w:pPr>
        <w:numPr>
          <w:ilvl w:val="0"/>
          <w:numId w:val="82"/>
        </w:numPr>
        <w:spacing w:after="5" w:line="250" w:lineRule="auto"/>
        <w:ind w:left="851" w:right="125" w:hanging="425"/>
        <w:jc w:val="both"/>
        <w:rPr>
          <w:rFonts w:ascii="Cambria" w:eastAsia="Cambria" w:hAnsi="Cambria" w:cs="Cambria"/>
          <w:sz w:val="20"/>
          <w:szCs w:val="20"/>
          <w:lang w:eastAsia="en-GB"/>
        </w:rPr>
      </w:pPr>
      <w:r w:rsidRPr="00A94EFD">
        <w:rPr>
          <w:rFonts w:ascii="Cambria" w:eastAsia="Cambria" w:hAnsi="Cambria" w:cs="Cambria"/>
          <w:sz w:val="20"/>
          <w:szCs w:val="22"/>
          <w:u w:val="single"/>
          <w:lang w:eastAsia="en-GB"/>
        </w:rPr>
        <w:t>vérifier et, le cas échéant, signer</w:t>
      </w:r>
      <w:r w:rsidRPr="00A94EFD">
        <w:rPr>
          <w:rFonts w:ascii="Cambria" w:eastAsia="Cambria" w:hAnsi="Cambria" w:cs="Cambria"/>
          <w:sz w:val="20"/>
          <w:szCs w:val="22"/>
          <w:lang w:eastAsia="en-GB"/>
        </w:rPr>
        <w:t xml:space="preserve"> </w:t>
      </w:r>
      <w:r w:rsidR="00825D71" w:rsidRPr="00A94EFD">
        <w:rPr>
          <w:rFonts w:ascii="Cambria" w:eastAsia="Cambria" w:hAnsi="Cambria" w:cs="Cambria"/>
          <w:sz w:val="20"/>
          <w:szCs w:val="22"/>
          <w:lang w:eastAsia="en-GB"/>
        </w:rPr>
        <w:t>les informations contenues dans les déclarations de transformation et/ou de mise à mort faites par le capitaine ou le représentant du navire de transformation ou l'opérateur de la madrague.</w:t>
      </w:r>
    </w:p>
    <w:p w14:paraId="6DBCFC6B" w14:textId="77777777" w:rsidR="00825D71" w:rsidRPr="00A94EFD" w:rsidRDefault="00825D71" w:rsidP="00825D71">
      <w:pPr>
        <w:spacing w:after="5"/>
        <w:ind w:left="227" w:right="-34" w:hanging="8"/>
        <w:jc w:val="both"/>
        <w:rPr>
          <w:rFonts w:ascii="Cambria" w:eastAsia="Cambria" w:hAnsi="Cambria" w:cs="Cambria"/>
          <w:sz w:val="20"/>
          <w:szCs w:val="20"/>
          <w:lang w:eastAsia="en-GB"/>
        </w:rPr>
      </w:pPr>
    </w:p>
    <w:p w14:paraId="062C7E4D" w14:textId="77777777" w:rsidR="00825D71" w:rsidRPr="00A94EFD" w:rsidRDefault="00825D71" w:rsidP="00872A76">
      <w:pPr>
        <w:numPr>
          <w:ilvl w:val="0"/>
          <w:numId w:val="77"/>
        </w:numPr>
        <w:spacing w:after="5" w:line="249" w:lineRule="auto"/>
        <w:ind w:left="426" w:right="-34" w:hanging="426"/>
        <w:jc w:val="both"/>
        <w:rPr>
          <w:rFonts w:ascii="Cambria" w:eastAsia="Cambria" w:hAnsi="Cambria" w:cs="Cambria"/>
          <w:sz w:val="20"/>
          <w:szCs w:val="20"/>
          <w:lang w:eastAsia="en-GB"/>
        </w:rPr>
      </w:pPr>
      <w:r w:rsidRPr="00A94EFD">
        <w:rPr>
          <w:rFonts w:ascii="Cambria" w:eastAsia="Cambria" w:hAnsi="Cambria" w:cs="Cambria"/>
          <w:sz w:val="20"/>
          <w:szCs w:val="22"/>
          <w:lang w:eastAsia="en-GB"/>
        </w:rPr>
        <w:t xml:space="preserve">En outre, l’observateur de la CPC devra réaliser des tâches scientifiques, telles que la collecte de toutes les données nécessaires requises par la Commission, sur la base des recommandations du SCRS. </w:t>
      </w:r>
      <w:r w:rsidRPr="00A94EFD">
        <w:rPr>
          <w:rFonts w:ascii="Cambria" w:eastAsia="Cambria" w:hAnsi="Cambria" w:cs="Cambria"/>
          <w:sz w:val="20"/>
          <w:szCs w:val="20"/>
          <w:lang w:eastAsia="en-GB"/>
        </w:rPr>
        <w:br w:type="page"/>
      </w:r>
    </w:p>
    <w:p w14:paraId="73F5F2F6" w14:textId="34DAED09" w:rsidR="00825D71" w:rsidRPr="00A94EFD" w:rsidRDefault="00825D71" w:rsidP="00825D71">
      <w:pPr>
        <w:ind w:right="-469"/>
        <w:jc w:val="center"/>
        <w:rPr>
          <w:rFonts w:ascii="Cambria" w:eastAsia="Cambria" w:hAnsi="Cambria" w:cs="Cambria"/>
          <w:b/>
          <w:sz w:val="20"/>
          <w:szCs w:val="20"/>
          <w:lang w:eastAsia="en-GB"/>
        </w:rPr>
      </w:pPr>
      <w:bookmarkStart w:id="17" w:name="_Hlk87254125"/>
      <w:r w:rsidRPr="00A94EFD">
        <w:rPr>
          <w:rFonts w:ascii="Cambria" w:eastAsia="Cambria" w:hAnsi="Cambria" w:cs="Cambria"/>
          <w:b/>
          <w:sz w:val="20"/>
          <w:szCs w:val="20"/>
          <w:lang w:eastAsia="en-GB"/>
        </w:rPr>
        <w:lastRenderedPageBreak/>
        <w:t xml:space="preserve">Programme </w:t>
      </w:r>
      <w:r w:rsidR="00343371" w:rsidRPr="00A94EFD">
        <w:rPr>
          <w:rFonts w:ascii="Cambria" w:eastAsia="Cambria" w:hAnsi="Cambria" w:cs="Cambria"/>
          <w:b/>
          <w:sz w:val="20"/>
          <w:szCs w:val="20"/>
          <w:lang w:eastAsia="en-GB"/>
        </w:rPr>
        <w:t xml:space="preserve">régional </w:t>
      </w:r>
      <w:r w:rsidRPr="00A94EFD">
        <w:rPr>
          <w:rFonts w:ascii="Cambria" w:eastAsia="Cambria" w:hAnsi="Cambria" w:cs="Cambria"/>
          <w:b/>
          <w:sz w:val="20"/>
          <w:szCs w:val="20"/>
          <w:lang w:eastAsia="en-GB"/>
        </w:rPr>
        <w:t>d’observateurs de l’ICCAT</w:t>
      </w:r>
    </w:p>
    <w:p w14:paraId="3D76C0E7" w14:textId="77777777" w:rsidR="00825D71" w:rsidRPr="00A94EFD" w:rsidRDefault="00825D71" w:rsidP="00825D71">
      <w:pPr>
        <w:ind w:right="-469"/>
        <w:jc w:val="center"/>
        <w:rPr>
          <w:rFonts w:ascii="Cambria" w:eastAsia="Cambria" w:hAnsi="Cambria" w:cs="Cambria"/>
          <w:sz w:val="20"/>
          <w:szCs w:val="20"/>
          <w:lang w:eastAsia="en-GB"/>
        </w:rPr>
      </w:pPr>
    </w:p>
    <w:p w14:paraId="0FD32960" w14:textId="3A7DC06B" w:rsidR="00825D71" w:rsidRPr="00A94EFD"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A94EFD">
        <w:rPr>
          <w:rFonts w:ascii="Cambria" w:eastAsia="Calibri" w:hAnsi="Cambria"/>
          <w:sz w:val="20"/>
          <w:szCs w:val="20"/>
        </w:rPr>
        <w:t xml:space="preserve">Chaque CPC devra exiger que ses fermes, madragues et senneurs déploient un observateur régional de l’ICCAT, conformément au paragraphe </w:t>
      </w:r>
      <w:r w:rsidR="00343371" w:rsidRPr="00A94EFD">
        <w:rPr>
          <w:rFonts w:ascii="Cambria" w:eastAsia="Calibri" w:hAnsi="Cambria"/>
          <w:sz w:val="20"/>
          <w:szCs w:val="20"/>
        </w:rPr>
        <w:t>101</w:t>
      </w:r>
      <w:r w:rsidRPr="00A94EFD">
        <w:rPr>
          <w:rFonts w:ascii="Cambria" w:eastAsia="Calibri" w:hAnsi="Cambria"/>
          <w:sz w:val="20"/>
          <w:szCs w:val="20"/>
        </w:rPr>
        <w:t>.</w:t>
      </w:r>
    </w:p>
    <w:p w14:paraId="32E6F7FB" w14:textId="77777777" w:rsidR="00825D71" w:rsidRPr="00A94EFD" w:rsidRDefault="00825D71" w:rsidP="00825D71">
      <w:pPr>
        <w:autoSpaceDE w:val="0"/>
        <w:autoSpaceDN w:val="0"/>
        <w:adjustRightInd w:val="0"/>
        <w:ind w:left="426" w:right="5" w:hanging="426"/>
        <w:jc w:val="both"/>
        <w:rPr>
          <w:rFonts w:ascii="Cambria" w:eastAsia="Cambria" w:hAnsi="Cambria" w:cs="Cambria"/>
          <w:sz w:val="20"/>
          <w:szCs w:val="20"/>
          <w:lang w:eastAsia="en-GB"/>
        </w:rPr>
      </w:pPr>
    </w:p>
    <w:bookmarkEnd w:id="17"/>
    <w:p w14:paraId="61C4232F" w14:textId="7C4311CA" w:rsidR="00825D71" w:rsidRPr="00A94EFD"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A94EFD">
        <w:rPr>
          <w:rFonts w:ascii="Cambria" w:eastAsia="Calibri" w:hAnsi="Cambria"/>
          <w:sz w:val="20"/>
          <w:szCs w:val="20"/>
        </w:rPr>
        <w:t>Le Secrétariat de l’ICCAT devra désigner les observateurs régionaux de l’ICCAT avant le 1</w:t>
      </w:r>
      <w:r w:rsidRPr="00A94EFD">
        <w:rPr>
          <w:rFonts w:ascii="Cambria" w:eastAsia="Calibri" w:hAnsi="Cambria"/>
          <w:sz w:val="20"/>
          <w:szCs w:val="20"/>
          <w:vertAlign w:val="superscript"/>
        </w:rPr>
        <w:t>er</w:t>
      </w:r>
      <w:r w:rsidRPr="00A94EFD">
        <w:rPr>
          <w:rFonts w:ascii="Cambria" w:eastAsia="Calibri" w:hAnsi="Cambria"/>
          <w:sz w:val="20"/>
          <w:szCs w:val="20"/>
        </w:rPr>
        <w:t xml:space="preserve"> avril, ou dès que possible, chaque année et les affecter à des fermes, à des madragues et à bord des senneurs battant le pavillon des CPC qui mettent en œuvre le programme </w:t>
      </w:r>
      <w:r w:rsidR="00343371" w:rsidRPr="00A94EFD">
        <w:rPr>
          <w:rFonts w:ascii="Cambria" w:eastAsia="Calibri" w:hAnsi="Cambria"/>
          <w:sz w:val="20"/>
          <w:szCs w:val="20"/>
        </w:rPr>
        <w:t xml:space="preserve">régional </w:t>
      </w:r>
      <w:r w:rsidRPr="00A94EFD">
        <w:rPr>
          <w:rFonts w:ascii="Cambria" w:eastAsia="Calibri" w:hAnsi="Cambria"/>
          <w:sz w:val="20"/>
          <w:szCs w:val="20"/>
        </w:rPr>
        <w:t>d’observateurs de l’ICCAT. Une carte d’observateur régional de l’ICCAT devra être délivrée à chaque observateur.</w:t>
      </w:r>
    </w:p>
    <w:p w14:paraId="3C86BB75" w14:textId="77777777" w:rsidR="00825D71" w:rsidRPr="00A94EFD" w:rsidRDefault="00825D71" w:rsidP="00825D71">
      <w:pPr>
        <w:tabs>
          <w:tab w:val="left" w:pos="187"/>
        </w:tabs>
        <w:autoSpaceDE w:val="0"/>
        <w:autoSpaceDN w:val="0"/>
        <w:adjustRightInd w:val="0"/>
        <w:ind w:left="426" w:hanging="426"/>
        <w:jc w:val="both"/>
        <w:rPr>
          <w:rFonts w:ascii="Cambria" w:eastAsia="Cambria" w:hAnsi="Cambria" w:cs="Cambria"/>
          <w:sz w:val="20"/>
          <w:szCs w:val="20"/>
          <w:lang w:eastAsia="en-GB"/>
        </w:rPr>
      </w:pPr>
    </w:p>
    <w:p w14:paraId="17D25B3C" w14:textId="77777777" w:rsidR="00825D71" w:rsidRPr="00A94EFD"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A94EFD">
        <w:rPr>
          <w:rFonts w:ascii="Cambria" w:eastAsia="Calibri" w:hAnsi="Cambria"/>
          <w:sz w:val="20"/>
          <w:szCs w:val="20"/>
        </w:rPr>
        <w:t>Le Secrétariat de l’ICCAT devra émettre un contrat énumérant les droits et les obligations de l’observateur régional de l’ICCAT et du capitaine du navire, de l’opérateur de la ferme ou de la madrague. Ce contrat devra être signé par les deux parties intéressées.</w:t>
      </w:r>
    </w:p>
    <w:p w14:paraId="7C02DD91" w14:textId="77777777" w:rsidR="00825D71" w:rsidRPr="00A94EFD" w:rsidRDefault="00825D71" w:rsidP="00825D71">
      <w:pPr>
        <w:tabs>
          <w:tab w:val="left" w:pos="187"/>
        </w:tabs>
        <w:autoSpaceDE w:val="0"/>
        <w:autoSpaceDN w:val="0"/>
        <w:adjustRightInd w:val="0"/>
        <w:ind w:left="426" w:hanging="426"/>
        <w:contextualSpacing/>
        <w:jc w:val="both"/>
        <w:rPr>
          <w:rFonts w:ascii="Cambria" w:eastAsia="Cambria" w:hAnsi="Cambria" w:cs="Cambria"/>
          <w:sz w:val="20"/>
          <w:szCs w:val="20"/>
          <w:lang w:eastAsia="en-GB"/>
        </w:rPr>
      </w:pPr>
    </w:p>
    <w:p w14:paraId="14FAFC8A" w14:textId="77777777" w:rsidR="00825D71" w:rsidRPr="00A94EFD"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A94EFD">
        <w:rPr>
          <w:rFonts w:ascii="Cambria" w:eastAsia="Calibri" w:hAnsi="Cambria"/>
          <w:sz w:val="20"/>
          <w:szCs w:val="20"/>
        </w:rPr>
        <w:t>Le Secrétariat de l’ICCAT devra établir un manuel du programme d’observateurs de l’ICCAT.</w:t>
      </w:r>
    </w:p>
    <w:p w14:paraId="7BB6ED28" w14:textId="77777777" w:rsidR="00825D71" w:rsidRPr="00A94EFD" w:rsidRDefault="00825D71" w:rsidP="00825D71">
      <w:pPr>
        <w:tabs>
          <w:tab w:val="left" w:pos="0"/>
          <w:tab w:val="left" w:pos="187"/>
          <w:tab w:val="left" w:pos="426"/>
          <w:tab w:val="left" w:pos="709"/>
          <w:tab w:val="left" w:pos="993"/>
          <w:tab w:val="left" w:pos="1276"/>
        </w:tabs>
        <w:autoSpaceDE w:val="0"/>
        <w:autoSpaceDN w:val="0"/>
        <w:adjustRightInd w:val="0"/>
        <w:contextualSpacing/>
        <w:jc w:val="both"/>
        <w:rPr>
          <w:rFonts w:ascii="Cambria" w:eastAsia="Cambria" w:hAnsi="Cambria" w:cs="Cambria"/>
          <w:sz w:val="20"/>
          <w:szCs w:val="20"/>
          <w:lang w:eastAsia="en-GB"/>
        </w:rPr>
      </w:pPr>
    </w:p>
    <w:p w14:paraId="33B50C1F" w14:textId="77777777" w:rsidR="00825D71" w:rsidRPr="00A94EFD" w:rsidRDefault="00825D71" w:rsidP="00825D71">
      <w:pPr>
        <w:tabs>
          <w:tab w:val="left" w:pos="0"/>
          <w:tab w:val="left" w:pos="426"/>
          <w:tab w:val="left" w:pos="709"/>
          <w:tab w:val="left" w:pos="993"/>
          <w:tab w:val="left" w:pos="1276"/>
        </w:tabs>
        <w:jc w:val="both"/>
        <w:rPr>
          <w:rFonts w:ascii="Cambria" w:eastAsia="Cambria" w:hAnsi="Cambria" w:cs="Cambria"/>
          <w:b/>
          <w:sz w:val="20"/>
          <w:szCs w:val="20"/>
          <w:lang w:eastAsia="en-GB"/>
        </w:rPr>
      </w:pPr>
      <w:r w:rsidRPr="00A94EFD">
        <w:rPr>
          <w:rFonts w:ascii="Cambria" w:eastAsia="Cambria" w:hAnsi="Cambria" w:cs="Cambria"/>
          <w:b/>
          <w:sz w:val="20"/>
          <w:szCs w:val="20"/>
          <w:lang w:eastAsia="en-GB"/>
        </w:rPr>
        <w:t>Qualification des observateurs régionaux de l'ICCAT</w:t>
      </w:r>
    </w:p>
    <w:p w14:paraId="439ECD04" w14:textId="77777777" w:rsidR="00825D71" w:rsidRPr="00A94EFD" w:rsidRDefault="00825D71" w:rsidP="00825D71">
      <w:pPr>
        <w:tabs>
          <w:tab w:val="left" w:pos="0"/>
          <w:tab w:val="left" w:pos="426"/>
          <w:tab w:val="left" w:pos="709"/>
          <w:tab w:val="left" w:pos="993"/>
          <w:tab w:val="left" w:pos="1276"/>
        </w:tabs>
        <w:jc w:val="both"/>
        <w:rPr>
          <w:rFonts w:ascii="Cambria" w:eastAsia="Cambria" w:hAnsi="Cambria" w:cs="Cambria"/>
          <w:sz w:val="20"/>
          <w:szCs w:val="20"/>
          <w:lang w:eastAsia="en-GB"/>
        </w:rPr>
      </w:pPr>
    </w:p>
    <w:p w14:paraId="3E2BDE6E" w14:textId="77777777" w:rsidR="00825D71" w:rsidRPr="00A94EFD" w:rsidRDefault="00825D71" w:rsidP="00872A76">
      <w:pPr>
        <w:widowControl w:val="0"/>
        <w:numPr>
          <w:ilvl w:val="0"/>
          <w:numId w:val="79"/>
        </w:numPr>
        <w:autoSpaceDE w:val="0"/>
        <w:autoSpaceDN w:val="0"/>
        <w:adjustRightInd w:val="0"/>
        <w:spacing w:after="120"/>
        <w:ind w:left="425" w:right="6" w:hanging="425"/>
        <w:jc w:val="both"/>
        <w:rPr>
          <w:rFonts w:ascii="Cambria" w:eastAsia="Calibri" w:hAnsi="Cambria"/>
          <w:sz w:val="20"/>
          <w:szCs w:val="20"/>
        </w:rPr>
      </w:pPr>
      <w:r w:rsidRPr="00A94EFD">
        <w:rPr>
          <w:rFonts w:ascii="Cambria" w:eastAsia="Calibri" w:hAnsi="Cambria"/>
          <w:sz w:val="20"/>
          <w:szCs w:val="20"/>
        </w:rPr>
        <w:t>Les observateurs régionaux de l’ICCAT devront posséder les qualifications suivantes afin d’accomplir leurs tâches :</w:t>
      </w:r>
    </w:p>
    <w:p w14:paraId="340102D8" w14:textId="77777777" w:rsidR="00825D71" w:rsidRPr="00A94EFD" w:rsidRDefault="00825D71" w:rsidP="00872A76">
      <w:pPr>
        <w:widowControl w:val="0"/>
        <w:numPr>
          <w:ilvl w:val="0"/>
          <w:numId w:val="80"/>
        </w:numPr>
        <w:autoSpaceDE w:val="0"/>
        <w:autoSpaceDN w:val="0"/>
        <w:adjustRightInd w:val="0"/>
        <w:contextualSpacing/>
        <w:jc w:val="both"/>
        <w:rPr>
          <w:rFonts w:ascii="Cambria" w:eastAsia="Calibri" w:hAnsi="Cambria"/>
          <w:sz w:val="20"/>
          <w:szCs w:val="20"/>
        </w:rPr>
      </w:pPr>
      <w:r w:rsidRPr="00A94EFD">
        <w:rPr>
          <w:rFonts w:ascii="Cambria" w:eastAsia="Calibri" w:hAnsi="Cambria"/>
          <w:sz w:val="20"/>
          <w:szCs w:val="20"/>
        </w:rPr>
        <w:t>expérience suffisante pour identifier les espèces et l’engin de pêche ;</w:t>
      </w:r>
    </w:p>
    <w:p w14:paraId="25D6ECFD" w14:textId="77777777" w:rsidR="00825D71" w:rsidRPr="00A94EFD" w:rsidRDefault="00825D71" w:rsidP="00872A76">
      <w:pPr>
        <w:widowControl w:val="0"/>
        <w:numPr>
          <w:ilvl w:val="0"/>
          <w:numId w:val="80"/>
        </w:numPr>
        <w:autoSpaceDE w:val="0"/>
        <w:autoSpaceDN w:val="0"/>
        <w:adjustRightInd w:val="0"/>
        <w:contextualSpacing/>
        <w:jc w:val="both"/>
        <w:rPr>
          <w:rFonts w:ascii="Cambria" w:eastAsia="Calibri" w:hAnsi="Cambria"/>
          <w:sz w:val="20"/>
          <w:szCs w:val="20"/>
        </w:rPr>
      </w:pPr>
      <w:r w:rsidRPr="00A94EFD">
        <w:rPr>
          <w:rFonts w:ascii="Cambria" w:eastAsia="Calibri" w:hAnsi="Cambria"/>
          <w:sz w:val="20"/>
          <w:szCs w:val="20"/>
        </w:rPr>
        <w:t>connaissances satisfaisantes des mesures de conservation et de gestion de l’ICCAT, sur la base des directives de formation de l’ICCAT ;</w:t>
      </w:r>
    </w:p>
    <w:p w14:paraId="414E7B8E" w14:textId="77777777" w:rsidR="00825D71" w:rsidRPr="00A94EFD" w:rsidRDefault="00825D71" w:rsidP="00872A76">
      <w:pPr>
        <w:widowControl w:val="0"/>
        <w:numPr>
          <w:ilvl w:val="0"/>
          <w:numId w:val="80"/>
        </w:numPr>
        <w:autoSpaceDE w:val="0"/>
        <w:autoSpaceDN w:val="0"/>
        <w:adjustRightInd w:val="0"/>
        <w:contextualSpacing/>
        <w:jc w:val="both"/>
        <w:rPr>
          <w:rFonts w:ascii="Cambria" w:eastAsia="Calibri" w:hAnsi="Cambria"/>
          <w:sz w:val="20"/>
          <w:szCs w:val="20"/>
        </w:rPr>
      </w:pPr>
      <w:r w:rsidRPr="00A94EFD">
        <w:rPr>
          <w:rFonts w:ascii="Cambria" w:eastAsia="Calibri" w:hAnsi="Cambria"/>
          <w:sz w:val="20"/>
          <w:szCs w:val="20"/>
        </w:rPr>
        <w:t>capacité d’observer et de consigner avec précision ;</w:t>
      </w:r>
    </w:p>
    <w:p w14:paraId="7AE6C1A9" w14:textId="77777777" w:rsidR="00825D71" w:rsidRPr="00A94EFD" w:rsidRDefault="00825D71" w:rsidP="00872A76">
      <w:pPr>
        <w:widowControl w:val="0"/>
        <w:numPr>
          <w:ilvl w:val="0"/>
          <w:numId w:val="80"/>
        </w:numPr>
        <w:autoSpaceDE w:val="0"/>
        <w:autoSpaceDN w:val="0"/>
        <w:adjustRightInd w:val="0"/>
        <w:contextualSpacing/>
        <w:jc w:val="both"/>
        <w:rPr>
          <w:rFonts w:ascii="Cambria" w:eastAsia="Calibri" w:hAnsi="Cambria"/>
          <w:sz w:val="20"/>
          <w:szCs w:val="20"/>
        </w:rPr>
      </w:pPr>
      <w:r w:rsidRPr="00A94EFD">
        <w:rPr>
          <w:rFonts w:ascii="Cambria" w:eastAsia="Calibri" w:hAnsi="Cambria"/>
          <w:sz w:val="20"/>
          <w:szCs w:val="20"/>
        </w:rPr>
        <w:t>capacité d’analyser les enregistrements vidéo ;</w:t>
      </w:r>
    </w:p>
    <w:p w14:paraId="01A070C0" w14:textId="77777777" w:rsidR="00825D71" w:rsidRPr="00A94EFD" w:rsidRDefault="00825D71" w:rsidP="00872A76">
      <w:pPr>
        <w:widowControl w:val="0"/>
        <w:numPr>
          <w:ilvl w:val="0"/>
          <w:numId w:val="80"/>
        </w:numPr>
        <w:autoSpaceDE w:val="0"/>
        <w:autoSpaceDN w:val="0"/>
        <w:adjustRightInd w:val="0"/>
        <w:contextualSpacing/>
        <w:jc w:val="both"/>
        <w:rPr>
          <w:rFonts w:ascii="Cambria" w:eastAsia="Calibri" w:hAnsi="Cambria"/>
          <w:sz w:val="20"/>
          <w:szCs w:val="20"/>
        </w:rPr>
      </w:pPr>
      <w:r w:rsidRPr="00A94EFD">
        <w:rPr>
          <w:rFonts w:ascii="Cambria" w:eastAsia="Calibri" w:hAnsi="Cambria"/>
          <w:sz w:val="20"/>
          <w:szCs w:val="20"/>
        </w:rPr>
        <w:t>dans la mesure du possible, connaissances satisfaisantes de la langue du pavillon du navire, de la ferme ou de la madrague observés.</w:t>
      </w:r>
    </w:p>
    <w:p w14:paraId="03122F13" w14:textId="77777777" w:rsidR="00825D71" w:rsidRPr="00A94EFD" w:rsidRDefault="00825D71" w:rsidP="00825D71">
      <w:pPr>
        <w:rPr>
          <w:rFonts w:ascii="Cambria" w:eastAsia="Cambria" w:hAnsi="Cambria" w:cs="Cambria"/>
          <w:b/>
          <w:sz w:val="20"/>
          <w:szCs w:val="20"/>
          <w:lang w:eastAsia="en-GB"/>
        </w:rPr>
      </w:pPr>
    </w:p>
    <w:p w14:paraId="6BA49DA7" w14:textId="77777777" w:rsidR="00825D71" w:rsidRPr="00A94EFD" w:rsidRDefault="00825D71" w:rsidP="00825D71">
      <w:pPr>
        <w:tabs>
          <w:tab w:val="left" w:pos="0"/>
          <w:tab w:val="left" w:pos="426"/>
          <w:tab w:val="left" w:pos="709"/>
          <w:tab w:val="left" w:pos="993"/>
          <w:tab w:val="left" w:pos="1276"/>
        </w:tabs>
        <w:jc w:val="both"/>
        <w:rPr>
          <w:rFonts w:ascii="Cambria" w:eastAsia="Cambria" w:hAnsi="Cambria" w:cs="Cambria"/>
          <w:b/>
          <w:sz w:val="20"/>
          <w:szCs w:val="20"/>
          <w:lang w:eastAsia="en-GB"/>
        </w:rPr>
      </w:pPr>
      <w:r w:rsidRPr="00A94EFD">
        <w:rPr>
          <w:rFonts w:ascii="Cambria" w:eastAsia="Cambria" w:hAnsi="Cambria" w:cs="Cambria"/>
          <w:b/>
          <w:sz w:val="20"/>
          <w:szCs w:val="20"/>
          <w:lang w:eastAsia="en-GB"/>
        </w:rPr>
        <w:t xml:space="preserve">Obligations des observateurs régionaux </w:t>
      </w:r>
      <w:r w:rsidRPr="00A94EFD">
        <w:rPr>
          <w:rFonts w:ascii="Cambria" w:eastAsia="Cambria" w:hAnsi="Cambria" w:cs="Cambria"/>
          <w:b/>
          <w:bCs/>
          <w:sz w:val="20"/>
          <w:szCs w:val="20"/>
          <w:lang w:eastAsia="en-GB"/>
        </w:rPr>
        <w:t>de l’ICCAT</w:t>
      </w:r>
    </w:p>
    <w:p w14:paraId="25410C63" w14:textId="77777777" w:rsidR="00825D71" w:rsidRPr="00A94EFD" w:rsidRDefault="00825D71" w:rsidP="00825D71">
      <w:pPr>
        <w:tabs>
          <w:tab w:val="left" w:pos="0"/>
          <w:tab w:val="left" w:pos="426"/>
          <w:tab w:val="left" w:pos="709"/>
          <w:tab w:val="left" w:pos="993"/>
          <w:tab w:val="left" w:pos="1276"/>
        </w:tabs>
        <w:jc w:val="both"/>
        <w:rPr>
          <w:rFonts w:ascii="Cambria" w:eastAsia="Cambria" w:hAnsi="Cambria" w:cs="Cambria"/>
          <w:sz w:val="20"/>
          <w:szCs w:val="20"/>
          <w:lang w:eastAsia="en-GB"/>
        </w:rPr>
      </w:pPr>
    </w:p>
    <w:p w14:paraId="4B84EEBB" w14:textId="77777777" w:rsidR="00825D71" w:rsidRPr="00A94EFD"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A94EFD">
        <w:rPr>
          <w:rFonts w:ascii="Cambria" w:eastAsia="Calibri" w:hAnsi="Cambria"/>
          <w:sz w:val="20"/>
          <w:szCs w:val="20"/>
        </w:rPr>
        <w:t>Les observateurs régionaux de l'ICCAT devront :</w:t>
      </w:r>
    </w:p>
    <w:p w14:paraId="45C761B0" w14:textId="77777777" w:rsidR="00825D71" w:rsidRPr="00A94EFD" w:rsidRDefault="00825D71" w:rsidP="00825D71">
      <w:pPr>
        <w:tabs>
          <w:tab w:val="left" w:pos="0"/>
          <w:tab w:val="left" w:pos="187"/>
          <w:tab w:val="left" w:pos="426"/>
          <w:tab w:val="left" w:pos="709"/>
          <w:tab w:val="left" w:pos="993"/>
          <w:tab w:val="left" w:pos="1276"/>
        </w:tabs>
        <w:jc w:val="both"/>
        <w:rPr>
          <w:rFonts w:ascii="Cambria" w:eastAsia="Cambria" w:hAnsi="Cambria" w:cs="Cambria"/>
          <w:sz w:val="20"/>
          <w:szCs w:val="20"/>
          <w:lang w:eastAsia="en-GB"/>
        </w:rPr>
      </w:pPr>
    </w:p>
    <w:p w14:paraId="0CFB6A0B" w14:textId="77777777" w:rsidR="00825D71" w:rsidRPr="00A94EFD" w:rsidRDefault="00825D71" w:rsidP="00825D71">
      <w:pPr>
        <w:spacing w:after="120"/>
        <w:ind w:left="850"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a)</w:t>
      </w:r>
      <w:r w:rsidRPr="00A94EFD">
        <w:rPr>
          <w:rFonts w:ascii="Cambria" w:eastAsia="Cambria" w:hAnsi="Cambria" w:cs="Cambria"/>
          <w:sz w:val="20"/>
          <w:szCs w:val="20"/>
          <w:lang w:eastAsia="en-GB"/>
        </w:rPr>
        <w:tab/>
        <w:t>avoir finalisé la formation technique requise dans les directives établies par l’ICCAT ;</w:t>
      </w:r>
    </w:p>
    <w:p w14:paraId="241FD7F4" w14:textId="77777777" w:rsidR="00825D71" w:rsidRPr="00A94EFD" w:rsidRDefault="00825D71" w:rsidP="00825D71">
      <w:pPr>
        <w:tabs>
          <w:tab w:val="left" w:pos="566"/>
        </w:tabs>
        <w:autoSpaceDE w:val="0"/>
        <w:autoSpaceDN w:val="0"/>
        <w:adjustRightInd w:val="0"/>
        <w:spacing w:after="120"/>
        <w:ind w:left="850"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b)</w:t>
      </w:r>
      <w:r w:rsidRPr="00A94EFD">
        <w:rPr>
          <w:rFonts w:ascii="Cambria" w:eastAsia="Cambria" w:hAnsi="Cambria" w:cs="Cambria"/>
          <w:sz w:val="20"/>
          <w:szCs w:val="20"/>
          <w:lang w:eastAsia="en-GB"/>
        </w:rPr>
        <w:tab/>
        <w:t>être ressortissants d’une des CPC et, dans la mesure du possible, ne pas être ressortissants de la CPC de la ferme, de la CPC de la madrague ou de la CPC de pavillon du senneur ;</w:t>
      </w:r>
    </w:p>
    <w:p w14:paraId="74AC68B4" w14:textId="77777777" w:rsidR="00825D71" w:rsidRPr="00A94EFD" w:rsidRDefault="00825D71" w:rsidP="00825D71">
      <w:pPr>
        <w:tabs>
          <w:tab w:val="left" w:pos="566"/>
        </w:tabs>
        <w:autoSpaceDE w:val="0"/>
        <w:autoSpaceDN w:val="0"/>
        <w:adjustRightInd w:val="0"/>
        <w:spacing w:after="120"/>
        <w:ind w:left="850" w:hanging="425"/>
        <w:jc w:val="both"/>
        <w:rPr>
          <w:rFonts w:ascii="Cambria" w:eastAsia="Cambria" w:hAnsi="Cambria" w:cs="Cambria"/>
          <w:spacing w:val="-1"/>
          <w:sz w:val="20"/>
          <w:szCs w:val="20"/>
          <w:lang w:eastAsia="en-GB"/>
        </w:rPr>
      </w:pPr>
      <w:r w:rsidRPr="00A94EFD">
        <w:rPr>
          <w:rFonts w:ascii="Cambria" w:eastAsia="Cambria" w:hAnsi="Cambria" w:cs="Cambria"/>
          <w:sz w:val="20"/>
          <w:szCs w:val="20"/>
          <w:lang w:eastAsia="en-GB"/>
        </w:rPr>
        <w:t>c)</w:t>
      </w:r>
      <w:r w:rsidRPr="00A94EFD">
        <w:rPr>
          <w:rFonts w:ascii="Cambria" w:eastAsia="Cambria" w:hAnsi="Cambria" w:cs="Cambria"/>
          <w:sz w:val="20"/>
          <w:szCs w:val="20"/>
          <w:lang w:eastAsia="en-GB"/>
        </w:rPr>
        <w:tab/>
        <w:t>être capables d’assumer les tâches énoncées au point 7 ci-dessous ;</w:t>
      </w:r>
    </w:p>
    <w:p w14:paraId="1539C305" w14:textId="77777777" w:rsidR="00825D71" w:rsidRPr="00A94EFD" w:rsidRDefault="00825D71" w:rsidP="00825D71">
      <w:pPr>
        <w:autoSpaceDE w:val="0"/>
        <w:autoSpaceDN w:val="0"/>
        <w:adjustRightInd w:val="0"/>
        <w:spacing w:after="120"/>
        <w:ind w:left="850"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d)</w:t>
      </w:r>
      <w:r w:rsidRPr="00A94EFD">
        <w:rPr>
          <w:rFonts w:ascii="Cambria" w:eastAsia="Cambria" w:hAnsi="Cambria" w:cs="Cambria"/>
          <w:sz w:val="20"/>
          <w:szCs w:val="20"/>
          <w:lang w:eastAsia="en-GB"/>
        </w:rPr>
        <w:tab/>
        <w:t>être inscrits sur la liste des observateurs tenue par le Secrétariat de l’ICCAT ;</w:t>
      </w:r>
    </w:p>
    <w:p w14:paraId="63FB5395" w14:textId="77777777" w:rsidR="00825D71" w:rsidRPr="00A94EFD" w:rsidRDefault="00825D71" w:rsidP="00825D71">
      <w:pPr>
        <w:tabs>
          <w:tab w:val="left" w:pos="566"/>
        </w:tabs>
        <w:autoSpaceDE w:val="0"/>
        <w:autoSpaceDN w:val="0"/>
        <w:adjustRightInd w:val="0"/>
        <w:spacing w:after="120"/>
        <w:ind w:left="850"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e)</w:t>
      </w:r>
      <w:r w:rsidRPr="00A94EFD">
        <w:rPr>
          <w:rFonts w:ascii="Cambria" w:eastAsia="Cambria" w:hAnsi="Cambria" w:cs="Cambria"/>
          <w:sz w:val="20"/>
          <w:szCs w:val="20"/>
          <w:lang w:eastAsia="en-GB"/>
        </w:rPr>
        <w:tab/>
        <w:t>ne pas avoir actuellement d’intérêts financiers ou autres dans le secteur de la pêche du thon rouge.</w:t>
      </w:r>
    </w:p>
    <w:p w14:paraId="3BC260E2" w14:textId="77777777" w:rsidR="00825D71" w:rsidRPr="00A94EFD" w:rsidRDefault="00825D71" w:rsidP="00825D71">
      <w:pPr>
        <w:tabs>
          <w:tab w:val="left" w:pos="566"/>
          <w:tab w:val="left" w:pos="709"/>
          <w:tab w:val="left" w:pos="993"/>
          <w:tab w:val="left" w:pos="1276"/>
        </w:tabs>
        <w:autoSpaceDE w:val="0"/>
        <w:autoSpaceDN w:val="0"/>
        <w:adjustRightInd w:val="0"/>
        <w:jc w:val="both"/>
        <w:rPr>
          <w:rFonts w:ascii="Cambria" w:eastAsia="Cambria" w:hAnsi="Cambria" w:cs="Cambria"/>
          <w:spacing w:val="-1"/>
          <w:sz w:val="20"/>
          <w:szCs w:val="20"/>
          <w:lang w:eastAsia="en-GB"/>
        </w:rPr>
      </w:pPr>
    </w:p>
    <w:p w14:paraId="2B0B8B34" w14:textId="77777777" w:rsidR="00825D71" w:rsidRPr="00A94EFD"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A94EFD">
        <w:rPr>
          <w:rFonts w:ascii="Cambria" w:eastAsia="Calibri" w:hAnsi="Cambria"/>
          <w:sz w:val="20"/>
          <w:szCs w:val="20"/>
        </w:rPr>
        <w:t>Les observateurs régionaux de l’ICCAT devront traiter confidentiellement toutes les informations relatives aux opérations de pêche et de transfert réalisées par les senneurs, les fermes et les madragues, et accepter par écrit cette exigence qui conditionne leur désignation comme observateur régional de l’ICCAT.</w:t>
      </w:r>
    </w:p>
    <w:p w14:paraId="74E82035" w14:textId="77777777" w:rsidR="00825D71" w:rsidRPr="00A94EFD" w:rsidRDefault="00825D71" w:rsidP="00825D71">
      <w:pPr>
        <w:tabs>
          <w:tab w:val="left" w:pos="0"/>
          <w:tab w:val="left" w:pos="187"/>
          <w:tab w:val="left" w:pos="426"/>
          <w:tab w:val="left" w:pos="709"/>
          <w:tab w:val="left" w:pos="993"/>
          <w:tab w:val="left" w:pos="1276"/>
        </w:tabs>
        <w:jc w:val="both"/>
        <w:rPr>
          <w:rFonts w:ascii="Cambria" w:eastAsia="Cambria" w:hAnsi="Cambria" w:cs="Cambria"/>
          <w:sz w:val="20"/>
          <w:szCs w:val="20"/>
          <w:lang w:eastAsia="en-GB"/>
        </w:rPr>
      </w:pPr>
    </w:p>
    <w:p w14:paraId="082874B0" w14:textId="77777777" w:rsidR="00825D71" w:rsidRPr="00A94EFD"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A94EFD">
        <w:rPr>
          <w:rFonts w:ascii="Cambria" w:eastAsia="Calibri" w:hAnsi="Cambria"/>
          <w:sz w:val="20"/>
          <w:szCs w:val="20"/>
        </w:rPr>
        <w:t>Les observateurs régionaux de l’ICCAT devront respecter les exigences établies dans les lois et les réglementations de la CPC de pavillon ou de la ferme qui exerce sa juridiction sur le navire, la ferme ou la madrague où l’observateur régional de l'ICCAT est affecté.</w:t>
      </w:r>
    </w:p>
    <w:p w14:paraId="131138EA" w14:textId="77777777" w:rsidR="00825D71" w:rsidRPr="00A94EFD" w:rsidRDefault="00825D71" w:rsidP="00825D71">
      <w:pPr>
        <w:tabs>
          <w:tab w:val="left" w:pos="0"/>
          <w:tab w:val="left" w:pos="187"/>
          <w:tab w:val="left" w:pos="426"/>
          <w:tab w:val="left" w:pos="709"/>
          <w:tab w:val="left" w:pos="993"/>
          <w:tab w:val="left" w:pos="1276"/>
        </w:tabs>
        <w:jc w:val="both"/>
        <w:rPr>
          <w:rFonts w:ascii="Cambria" w:eastAsia="Cambria" w:hAnsi="Cambria" w:cs="Cambria"/>
          <w:sz w:val="20"/>
          <w:szCs w:val="20"/>
          <w:lang w:eastAsia="en-GB"/>
        </w:rPr>
      </w:pPr>
    </w:p>
    <w:p w14:paraId="16C12C99" w14:textId="77777777" w:rsidR="00825D71" w:rsidRPr="00A94EFD" w:rsidRDefault="00825D71" w:rsidP="00872A76">
      <w:pPr>
        <w:widowControl w:val="0"/>
        <w:numPr>
          <w:ilvl w:val="0"/>
          <w:numId w:val="79"/>
        </w:numPr>
        <w:autoSpaceDE w:val="0"/>
        <w:autoSpaceDN w:val="0"/>
        <w:adjustRightInd w:val="0"/>
        <w:spacing w:after="180" w:line="259" w:lineRule="auto"/>
        <w:ind w:left="426" w:right="6" w:hanging="426"/>
        <w:contextualSpacing/>
        <w:jc w:val="both"/>
        <w:rPr>
          <w:rFonts w:ascii="Cambria" w:eastAsia="Calibri" w:hAnsi="Cambria"/>
          <w:sz w:val="20"/>
          <w:szCs w:val="20"/>
        </w:rPr>
      </w:pPr>
      <w:r w:rsidRPr="00A94EFD">
        <w:rPr>
          <w:rFonts w:ascii="Cambria" w:eastAsia="Calibri" w:hAnsi="Cambria"/>
          <w:sz w:val="20"/>
          <w:szCs w:val="20"/>
        </w:rPr>
        <w:t xml:space="preserve">Les observateurs régionaux de l’ICCAT devront respecter la hiérarchie et les règles générales de conduite qui s’appliquent à tout le personnel du navire, de la ferme et de la madrague, sous réserve que ces règles ne portent pas atteinte aux obligations de l’observateur régional de l’ICCAT dans le cadre de ce programme, ni aux obligations du personnel du navire, de la ferme et de la madrague énoncées dans la présente </w:t>
      </w:r>
      <w:r w:rsidRPr="00A94EFD">
        <w:rPr>
          <w:rFonts w:ascii="Cambria" w:eastAsia="Calibri" w:hAnsi="Cambria"/>
          <w:b/>
          <w:sz w:val="20"/>
          <w:szCs w:val="20"/>
        </w:rPr>
        <w:t>annexe</w:t>
      </w:r>
      <w:r w:rsidRPr="00A94EFD">
        <w:rPr>
          <w:rFonts w:ascii="Cambria" w:eastAsia="Calibri" w:hAnsi="Cambria"/>
          <w:sz w:val="20"/>
          <w:szCs w:val="20"/>
        </w:rPr>
        <w:t xml:space="preserve">. </w:t>
      </w:r>
    </w:p>
    <w:p w14:paraId="0BD896EB" w14:textId="77777777" w:rsidR="00825D71" w:rsidRPr="00A94EFD" w:rsidRDefault="00825D71" w:rsidP="00825D71">
      <w:pPr>
        <w:rPr>
          <w:rFonts w:ascii="Cambria" w:eastAsia="Cambria" w:hAnsi="Cambria" w:cs="Cambria"/>
          <w:b/>
          <w:sz w:val="20"/>
          <w:szCs w:val="20"/>
          <w:lang w:eastAsia="en-GB"/>
        </w:rPr>
      </w:pPr>
      <w:r w:rsidRPr="00A94EFD">
        <w:rPr>
          <w:rFonts w:ascii="Cambria" w:eastAsia="Cambria" w:hAnsi="Cambria" w:cs="Cambria"/>
          <w:b/>
          <w:sz w:val="20"/>
          <w:szCs w:val="20"/>
          <w:lang w:eastAsia="en-GB"/>
        </w:rPr>
        <w:br w:type="page"/>
      </w:r>
    </w:p>
    <w:p w14:paraId="0F2264BB" w14:textId="77777777" w:rsidR="00825D71" w:rsidRPr="00A94EFD" w:rsidRDefault="00825D71" w:rsidP="00825D71">
      <w:pPr>
        <w:contextualSpacing/>
        <w:rPr>
          <w:rFonts w:ascii="Cambria" w:eastAsia="Cambria" w:hAnsi="Cambria" w:cs="Cambria"/>
          <w:b/>
          <w:sz w:val="20"/>
          <w:szCs w:val="20"/>
          <w:lang w:eastAsia="en-GB"/>
        </w:rPr>
      </w:pPr>
      <w:r w:rsidRPr="00A94EFD">
        <w:rPr>
          <w:rFonts w:ascii="Cambria" w:eastAsia="Cambria" w:hAnsi="Cambria" w:cs="Cambria"/>
          <w:b/>
          <w:sz w:val="20"/>
          <w:szCs w:val="20"/>
          <w:lang w:eastAsia="en-GB"/>
        </w:rPr>
        <w:lastRenderedPageBreak/>
        <w:t>Tâches des observateurs régionaux de l'ICCAT</w:t>
      </w:r>
    </w:p>
    <w:p w14:paraId="357F059E" w14:textId="77777777" w:rsidR="00825D71" w:rsidRPr="00A94EFD" w:rsidRDefault="00825D71" w:rsidP="00825D71">
      <w:pPr>
        <w:contextualSpacing/>
        <w:rPr>
          <w:rFonts w:ascii="Cambria" w:eastAsia="Cambria" w:hAnsi="Cambria" w:cs="Cambria"/>
          <w:sz w:val="20"/>
          <w:szCs w:val="20"/>
          <w:lang w:eastAsia="en-GB"/>
        </w:rPr>
      </w:pPr>
    </w:p>
    <w:p w14:paraId="65075444" w14:textId="77777777" w:rsidR="00825D71" w:rsidRPr="00A94EFD"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b/>
          <w:sz w:val="20"/>
          <w:szCs w:val="20"/>
        </w:rPr>
      </w:pPr>
      <w:r w:rsidRPr="00A94EFD">
        <w:rPr>
          <w:rFonts w:ascii="Cambria" w:eastAsia="Calibri" w:hAnsi="Cambria"/>
          <w:sz w:val="20"/>
          <w:szCs w:val="20"/>
        </w:rPr>
        <w:t xml:space="preserve">Les tâches </w:t>
      </w:r>
      <w:r w:rsidRPr="00A94EFD">
        <w:rPr>
          <w:rFonts w:ascii="Cambria" w:eastAsia="Calibri" w:hAnsi="Cambria"/>
          <w:bCs/>
          <w:sz w:val="20"/>
          <w:szCs w:val="20"/>
        </w:rPr>
        <w:t>des observateurs régionaux</w:t>
      </w:r>
      <w:r w:rsidRPr="00A94EFD">
        <w:rPr>
          <w:rFonts w:ascii="Cambria" w:eastAsia="Calibri" w:hAnsi="Cambria"/>
          <w:b/>
          <w:sz w:val="20"/>
          <w:szCs w:val="20"/>
        </w:rPr>
        <w:t xml:space="preserve"> </w:t>
      </w:r>
      <w:r w:rsidRPr="00A94EFD">
        <w:rPr>
          <w:rFonts w:ascii="Cambria" w:eastAsia="Calibri" w:hAnsi="Cambria"/>
          <w:sz w:val="20"/>
          <w:szCs w:val="20"/>
        </w:rPr>
        <w:t>de l’ICCAT devront consister notamment à :</w:t>
      </w:r>
    </w:p>
    <w:p w14:paraId="653894AF" w14:textId="77777777" w:rsidR="00825D71" w:rsidRPr="00A94EFD" w:rsidRDefault="00825D71" w:rsidP="00825D71">
      <w:pPr>
        <w:tabs>
          <w:tab w:val="left" w:pos="0"/>
          <w:tab w:val="left" w:pos="341"/>
          <w:tab w:val="left" w:pos="426"/>
          <w:tab w:val="left" w:pos="709"/>
          <w:tab w:val="left" w:pos="993"/>
          <w:tab w:val="left" w:pos="1276"/>
        </w:tabs>
        <w:contextualSpacing/>
        <w:jc w:val="both"/>
        <w:rPr>
          <w:rFonts w:ascii="Cambria" w:eastAsia="Cambria" w:hAnsi="Cambria" w:cs="Cambria"/>
          <w:sz w:val="20"/>
          <w:szCs w:val="20"/>
          <w:lang w:eastAsia="en-GB"/>
        </w:rPr>
      </w:pPr>
    </w:p>
    <w:p w14:paraId="46ACF190" w14:textId="77777777" w:rsidR="00825D71" w:rsidRPr="00A94EFD" w:rsidRDefault="00825D71" w:rsidP="00825D71">
      <w:pPr>
        <w:ind w:left="8"/>
        <w:rPr>
          <w:rFonts w:ascii="Cambria" w:eastAsia="Cambria" w:hAnsi="Cambria" w:cs="Cambria"/>
          <w:b/>
          <w:i/>
          <w:iCs/>
          <w:sz w:val="20"/>
          <w:szCs w:val="20"/>
          <w:lang w:eastAsia="en-GB"/>
        </w:rPr>
      </w:pPr>
      <w:r w:rsidRPr="00A94EFD">
        <w:rPr>
          <w:rFonts w:ascii="Cambria" w:eastAsia="Cambria" w:hAnsi="Cambria" w:cs="Cambria"/>
          <w:b/>
          <w:i/>
          <w:iCs/>
          <w:sz w:val="20"/>
          <w:szCs w:val="20"/>
          <w:lang w:eastAsia="en-GB"/>
        </w:rPr>
        <w:t>Tâches générales</w:t>
      </w:r>
    </w:p>
    <w:p w14:paraId="73BC020B" w14:textId="77777777" w:rsidR="00825D71" w:rsidRPr="00A94EFD" w:rsidRDefault="00825D71" w:rsidP="00825D71">
      <w:pPr>
        <w:ind w:left="8"/>
        <w:rPr>
          <w:rFonts w:ascii="Cambria" w:eastAsia="Cambria" w:hAnsi="Cambria" w:cs="Cambria"/>
          <w:sz w:val="20"/>
          <w:szCs w:val="20"/>
          <w:lang w:eastAsia="en-GB"/>
        </w:rPr>
      </w:pPr>
    </w:p>
    <w:p w14:paraId="0EA74CF2" w14:textId="77777777" w:rsidR="00825D71" w:rsidRPr="00A94EFD" w:rsidRDefault="00825D71" w:rsidP="00825D71">
      <w:pPr>
        <w:spacing w:after="120"/>
        <w:ind w:left="850"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i.</w:t>
      </w:r>
      <w:r w:rsidRPr="00A94EFD">
        <w:rPr>
          <w:rFonts w:ascii="Cambria" w:eastAsia="Cambria" w:hAnsi="Cambria" w:cs="Cambria"/>
          <w:sz w:val="20"/>
          <w:szCs w:val="20"/>
          <w:lang w:eastAsia="en-GB"/>
        </w:rPr>
        <w:tab/>
        <w:t>observer et contrôler que les opérations de pêche et d’élevage de thon rouge respectent les mesures de conservation et de gestion pertinentes de l’ICCAT ;</w:t>
      </w:r>
    </w:p>
    <w:p w14:paraId="433F9796" w14:textId="77777777" w:rsidR="00825D71" w:rsidRPr="00A94EFD" w:rsidRDefault="00825D71" w:rsidP="00825D71">
      <w:pPr>
        <w:spacing w:after="120"/>
        <w:ind w:left="850"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ii.</w:t>
      </w:r>
      <w:r w:rsidRPr="00A94EFD">
        <w:rPr>
          <w:rFonts w:ascii="Cambria" w:eastAsia="Cambria" w:hAnsi="Cambria" w:cs="Cambria"/>
          <w:sz w:val="20"/>
          <w:szCs w:val="20"/>
          <w:lang w:eastAsia="en-GB"/>
        </w:rPr>
        <w:tab/>
        <w:t>réaliser des travaux scientifiques, tels que la collecte d’échantillons ou de données de la tâche 2, requis par la Commission, sur la base des recommandations du SCRS ;</w:t>
      </w:r>
    </w:p>
    <w:p w14:paraId="79A72DC1" w14:textId="05089AD6" w:rsidR="00825D71" w:rsidRPr="00A94EFD" w:rsidRDefault="00825D71" w:rsidP="00825D71">
      <w:pPr>
        <w:spacing w:after="120"/>
        <w:ind w:left="850"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iii.</w:t>
      </w:r>
      <w:r w:rsidRPr="00A94EFD">
        <w:rPr>
          <w:rFonts w:ascii="Cambria" w:eastAsia="Cambria" w:hAnsi="Cambria" w:cs="Cambria"/>
          <w:sz w:val="20"/>
          <w:szCs w:val="20"/>
          <w:lang w:eastAsia="en-GB"/>
        </w:rPr>
        <w:tab/>
        <w:t xml:space="preserve">observer et enregistrer les navires qui </w:t>
      </w:r>
      <w:r w:rsidR="00256FDB" w:rsidRPr="00A94EFD">
        <w:rPr>
          <w:rFonts w:ascii="Cambria" w:eastAsia="Cambria" w:hAnsi="Cambria" w:cs="Cambria"/>
          <w:sz w:val="20"/>
          <w:szCs w:val="20"/>
          <w:lang w:eastAsia="en-GB"/>
        </w:rPr>
        <w:t>peuvent</w:t>
      </w:r>
      <w:r w:rsidRPr="00A94EFD">
        <w:rPr>
          <w:rFonts w:ascii="Cambria" w:eastAsia="Cambria" w:hAnsi="Cambria" w:cs="Cambria"/>
          <w:sz w:val="20"/>
          <w:szCs w:val="20"/>
          <w:lang w:eastAsia="en-GB"/>
        </w:rPr>
        <w:t xml:space="preserve"> pêcher à l’encontre des mesures de conservation et de gestion de l’ICCAT ;</w:t>
      </w:r>
    </w:p>
    <w:p w14:paraId="1D934445" w14:textId="77777777" w:rsidR="00825D71" w:rsidRPr="00A94EFD" w:rsidRDefault="00825D71" w:rsidP="00825D71">
      <w:pPr>
        <w:spacing w:after="120"/>
        <w:ind w:left="850"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iv.</w:t>
      </w:r>
      <w:r w:rsidRPr="00A94EFD">
        <w:rPr>
          <w:rFonts w:ascii="Cambria" w:eastAsia="Cambria" w:hAnsi="Cambria" w:cs="Cambria"/>
          <w:sz w:val="20"/>
          <w:szCs w:val="20"/>
          <w:lang w:eastAsia="en-GB"/>
        </w:rPr>
        <w:tab/>
        <w:t>vérifier et consigner le nom du navire de pêche concerné et son numéro ICCAT ;</w:t>
      </w:r>
    </w:p>
    <w:p w14:paraId="35AEC7FC" w14:textId="7DC36107" w:rsidR="00825D71" w:rsidRPr="00A94EFD" w:rsidRDefault="00825D71" w:rsidP="00825D71">
      <w:pPr>
        <w:spacing w:after="120"/>
        <w:ind w:left="850"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v.</w:t>
      </w:r>
      <w:r w:rsidRPr="00A94EFD">
        <w:rPr>
          <w:rFonts w:ascii="Cambria" w:eastAsia="Cambria" w:hAnsi="Cambria" w:cs="Cambria"/>
          <w:sz w:val="20"/>
          <w:szCs w:val="20"/>
          <w:lang w:eastAsia="en-GB"/>
        </w:rPr>
        <w:tab/>
        <w:t>exercer toutes autres fonctions telles que définies par la Commission</w:t>
      </w:r>
      <w:r w:rsidR="00BC3694" w:rsidRPr="00A94EFD">
        <w:rPr>
          <w:rFonts w:ascii="Cambria" w:eastAsia="Cambria" w:hAnsi="Cambria" w:cs="Cambria"/>
          <w:sz w:val="20"/>
          <w:szCs w:val="20"/>
          <w:lang w:eastAsia="en-GB"/>
        </w:rPr>
        <w:t> ;</w:t>
      </w:r>
    </w:p>
    <w:p w14:paraId="0D3ADBE0" w14:textId="77777777" w:rsidR="00825D71" w:rsidRPr="00A94EFD" w:rsidRDefault="00825D71" w:rsidP="00825D71">
      <w:pPr>
        <w:spacing w:after="60"/>
        <w:ind w:left="851" w:hanging="425"/>
        <w:jc w:val="both"/>
        <w:rPr>
          <w:rFonts w:ascii="Cambria" w:eastAsia="Cambria" w:hAnsi="Cambria" w:cs="Cambria"/>
          <w:sz w:val="20"/>
          <w:szCs w:val="20"/>
          <w:lang w:eastAsia="en-GB"/>
        </w:rPr>
      </w:pPr>
    </w:p>
    <w:p w14:paraId="2611E53C" w14:textId="77777777" w:rsidR="00825D71" w:rsidRPr="00A94EFD" w:rsidRDefault="00825D71" w:rsidP="00825D71">
      <w:pPr>
        <w:rPr>
          <w:rFonts w:ascii="Cambria" w:eastAsia="Cambria" w:hAnsi="Cambria" w:cs="Cambria"/>
          <w:b/>
          <w:i/>
          <w:iCs/>
          <w:sz w:val="20"/>
          <w:szCs w:val="20"/>
          <w:lang w:eastAsia="en-GB"/>
        </w:rPr>
      </w:pPr>
      <w:r w:rsidRPr="00A94EFD">
        <w:rPr>
          <w:rFonts w:ascii="Cambria" w:eastAsia="Cambria" w:hAnsi="Cambria" w:cs="Cambria"/>
          <w:b/>
          <w:i/>
          <w:iCs/>
          <w:sz w:val="20"/>
          <w:szCs w:val="20"/>
          <w:lang w:eastAsia="en-GB"/>
        </w:rPr>
        <w:t>En ce qui concerne l’activité de capture des senneurs ou des madragues</w:t>
      </w:r>
    </w:p>
    <w:p w14:paraId="179405DE" w14:textId="77777777" w:rsidR="00825D71" w:rsidRPr="00A94EFD" w:rsidRDefault="00825D71" w:rsidP="00825D71">
      <w:pPr>
        <w:rPr>
          <w:rFonts w:ascii="Cambria" w:eastAsia="Cambria" w:hAnsi="Cambria" w:cs="Cambria"/>
          <w:sz w:val="20"/>
          <w:szCs w:val="20"/>
          <w:lang w:eastAsia="en-GB"/>
        </w:rPr>
      </w:pPr>
    </w:p>
    <w:p w14:paraId="24B1CBAC" w14:textId="77777777" w:rsidR="00825D71" w:rsidRPr="00A94EFD" w:rsidRDefault="00825D71" w:rsidP="00825D71">
      <w:pPr>
        <w:spacing w:after="120"/>
        <w:ind w:left="850" w:hanging="425"/>
        <w:jc w:val="both"/>
        <w:rPr>
          <w:rFonts w:ascii="Cambria" w:eastAsia="Cambria" w:hAnsi="Cambria" w:cs="Cambria"/>
          <w:b/>
          <w:bCs/>
          <w:sz w:val="20"/>
          <w:szCs w:val="20"/>
          <w:lang w:eastAsia="en-GB"/>
        </w:rPr>
      </w:pPr>
      <w:r w:rsidRPr="00A94EFD">
        <w:rPr>
          <w:rFonts w:ascii="Cambria" w:eastAsia="Cambria" w:hAnsi="Cambria" w:cs="Cambria"/>
          <w:sz w:val="20"/>
          <w:szCs w:val="20"/>
          <w:lang w:eastAsia="en-GB"/>
        </w:rPr>
        <w:t>vi</w:t>
      </w:r>
      <w:r w:rsidRPr="00A94EFD">
        <w:rPr>
          <w:rFonts w:ascii="Cambria" w:eastAsia="Cambria" w:hAnsi="Cambria" w:cs="Cambria"/>
          <w:b/>
          <w:bCs/>
          <w:sz w:val="20"/>
          <w:szCs w:val="20"/>
          <w:lang w:eastAsia="en-GB"/>
        </w:rPr>
        <w:t>.</w:t>
      </w:r>
      <w:r w:rsidRPr="00A94EFD">
        <w:rPr>
          <w:rFonts w:ascii="Cambria" w:eastAsia="Cambria" w:hAnsi="Cambria" w:cs="Cambria"/>
          <w:b/>
          <w:bCs/>
          <w:sz w:val="20"/>
          <w:szCs w:val="20"/>
          <w:lang w:eastAsia="en-GB"/>
        </w:rPr>
        <w:tab/>
      </w:r>
      <w:r w:rsidRPr="00A94EFD">
        <w:rPr>
          <w:rFonts w:ascii="Cambria" w:eastAsia="Cambria" w:hAnsi="Cambria" w:cs="Cambria"/>
          <w:sz w:val="20"/>
          <w:szCs w:val="20"/>
          <w:lang w:eastAsia="en-GB"/>
        </w:rPr>
        <w:t>observer et faire rapport sur les activités de pêche réalisées </w:t>
      </w:r>
      <w:r w:rsidRPr="00A94EFD">
        <w:rPr>
          <w:rFonts w:ascii="Cambria" w:eastAsia="Cambria" w:hAnsi="Cambria" w:cs="Cambria"/>
          <w:b/>
          <w:bCs/>
          <w:sz w:val="20"/>
          <w:szCs w:val="20"/>
          <w:lang w:eastAsia="en-GB"/>
        </w:rPr>
        <w:t>;</w:t>
      </w:r>
    </w:p>
    <w:p w14:paraId="53DF5DE6" w14:textId="77777777" w:rsidR="00825D71" w:rsidRPr="00A94EFD" w:rsidRDefault="00825D71" w:rsidP="00825D71">
      <w:pPr>
        <w:spacing w:after="120"/>
        <w:ind w:left="850"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vii</w:t>
      </w:r>
      <w:r w:rsidRPr="00A94EFD">
        <w:rPr>
          <w:rFonts w:ascii="Cambria" w:eastAsia="Cambria" w:hAnsi="Cambria" w:cs="Cambria"/>
          <w:b/>
          <w:bCs/>
          <w:sz w:val="20"/>
          <w:szCs w:val="20"/>
          <w:lang w:eastAsia="en-GB"/>
        </w:rPr>
        <w:t>.</w:t>
      </w:r>
      <w:r w:rsidRPr="00A94EFD">
        <w:rPr>
          <w:rFonts w:ascii="Cambria" w:eastAsia="Cambria" w:hAnsi="Cambria" w:cs="Cambria"/>
          <w:b/>
          <w:bCs/>
          <w:sz w:val="20"/>
          <w:szCs w:val="20"/>
          <w:lang w:eastAsia="en-GB"/>
        </w:rPr>
        <w:tab/>
      </w:r>
      <w:r w:rsidRPr="00A94EFD">
        <w:rPr>
          <w:rFonts w:ascii="Cambria" w:eastAsia="Cambria" w:hAnsi="Cambria" w:cs="Cambria"/>
          <w:bCs/>
          <w:sz w:val="20"/>
          <w:szCs w:val="20"/>
          <w:lang w:eastAsia="en-GB"/>
        </w:rPr>
        <w:t>o</w:t>
      </w:r>
      <w:r w:rsidRPr="00A94EFD">
        <w:rPr>
          <w:rFonts w:ascii="Cambria" w:eastAsia="Cambria" w:hAnsi="Cambria" w:cs="Cambria"/>
          <w:sz w:val="20"/>
          <w:szCs w:val="20"/>
          <w:lang w:eastAsia="en-GB"/>
        </w:rPr>
        <w:t>bserver et estimer les captures et vérifier les entrées consignées dans le carnet de pêche ;</w:t>
      </w:r>
    </w:p>
    <w:p w14:paraId="3B222748" w14:textId="77777777" w:rsidR="00825D71" w:rsidRPr="00A94EFD" w:rsidRDefault="00825D71" w:rsidP="00825D71">
      <w:pPr>
        <w:spacing w:after="160" w:line="259" w:lineRule="auto"/>
        <w:ind w:left="728"/>
        <w:contextualSpacing/>
        <w:rPr>
          <w:rFonts w:ascii="Cambria" w:eastAsia="Calibri" w:hAnsi="Cambria"/>
          <w:sz w:val="20"/>
          <w:szCs w:val="20"/>
        </w:rPr>
      </w:pPr>
    </w:p>
    <w:p w14:paraId="2849D01F" w14:textId="66AD8E03" w:rsidR="00825D71" w:rsidRPr="00A94EFD" w:rsidRDefault="00825D71" w:rsidP="00825D71">
      <w:pPr>
        <w:jc w:val="both"/>
        <w:rPr>
          <w:rFonts w:ascii="Cambria" w:eastAsia="Cambria" w:hAnsi="Cambria" w:cs="Cambria"/>
          <w:b/>
          <w:i/>
          <w:iCs/>
          <w:sz w:val="20"/>
          <w:szCs w:val="20"/>
          <w:lang w:eastAsia="en-GB"/>
        </w:rPr>
      </w:pPr>
      <w:r w:rsidRPr="00A94EFD">
        <w:rPr>
          <w:rFonts w:ascii="Cambria" w:eastAsia="Cambria" w:hAnsi="Cambria" w:cs="Cambria"/>
          <w:b/>
          <w:i/>
          <w:iCs/>
          <w:sz w:val="20"/>
          <w:szCs w:val="20"/>
          <w:lang w:eastAsia="en-GB"/>
        </w:rPr>
        <w:t xml:space="preserve">En ce qui concerne les premiers transferts d’un senneur ou d’une madrague vers une ou </w:t>
      </w:r>
      <w:r w:rsidR="00BC3694" w:rsidRPr="00A94EFD">
        <w:rPr>
          <w:rFonts w:ascii="Cambria" w:eastAsia="Cambria" w:hAnsi="Cambria" w:cs="Cambria"/>
          <w:b/>
          <w:i/>
          <w:iCs/>
          <w:sz w:val="20"/>
          <w:szCs w:val="20"/>
          <w:lang w:eastAsia="en-GB"/>
        </w:rPr>
        <w:t>plusieurs</w:t>
      </w:r>
      <w:r w:rsidRPr="00A94EFD">
        <w:rPr>
          <w:rFonts w:ascii="Cambria" w:eastAsia="Cambria" w:hAnsi="Cambria" w:cs="Cambria"/>
          <w:b/>
          <w:i/>
          <w:iCs/>
          <w:sz w:val="20"/>
          <w:szCs w:val="20"/>
          <w:lang w:eastAsia="en-GB"/>
        </w:rPr>
        <w:t xml:space="preserve"> cages de transport</w:t>
      </w:r>
    </w:p>
    <w:p w14:paraId="32C1FC5F" w14:textId="77777777" w:rsidR="00825D71" w:rsidRPr="00A94EFD" w:rsidRDefault="00825D71" w:rsidP="00825D71">
      <w:pPr>
        <w:rPr>
          <w:rFonts w:ascii="Cambria" w:eastAsia="Cambria" w:hAnsi="Cambria" w:cs="Cambria"/>
          <w:sz w:val="20"/>
          <w:szCs w:val="20"/>
          <w:lang w:eastAsia="en-GB"/>
        </w:rPr>
      </w:pPr>
    </w:p>
    <w:p w14:paraId="56FB8A73" w14:textId="77777777" w:rsidR="00825D71" w:rsidRPr="00A94EFD" w:rsidRDefault="00825D71" w:rsidP="00825D71">
      <w:pPr>
        <w:spacing w:after="120"/>
        <w:ind w:left="850" w:hanging="425"/>
        <w:jc w:val="both"/>
        <w:rPr>
          <w:rFonts w:ascii="Cambria" w:eastAsia="Cambria" w:hAnsi="Cambria" w:cs="Cambria"/>
          <w:b/>
          <w:bCs/>
          <w:sz w:val="20"/>
          <w:szCs w:val="20"/>
          <w:lang w:eastAsia="en-GB"/>
        </w:rPr>
      </w:pPr>
      <w:r w:rsidRPr="00A94EFD">
        <w:rPr>
          <w:rFonts w:ascii="Cambria" w:eastAsia="Cambria" w:hAnsi="Cambria" w:cs="Cambria"/>
          <w:sz w:val="20"/>
          <w:szCs w:val="20"/>
          <w:lang w:eastAsia="en-GB"/>
        </w:rPr>
        <w:t>viii.</w:t>
      </w:r>
      <w:r w:rsidRPr="00A94EFD">
        <w:rPr>
          <w:rFonts w:ascii="Cambria" w:eastAsia="Cambria" w:hAnsi="Cambria" w:cs="Cambria"/>
          <w:sz w:val="20"/>
          <w:szCs w:val="20"/>
          <w:lang w:eastAsia="en-GB"/>
        </w:rPr>
        <w:tab/>
        <w:t>enregistrer et faire rapport sur les activités de transfert réalisées ;</w:t>
      </w:r>
    </w:p>
    <w:p w14:paraId="0AFB31A0" w14:textId="77777777" w:rsidR="00825D71" w:rsidRPr="00A94EFD" w:rsidRDefault="00825D71" w:rsidP="00825D71">
      <w:pPr>
        <w:spacing w:after="120"/>
        <w:ind w:left="850"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ix.</w:t>
      </w:r>
      <w:r w:rsidRPr="00A94EFD">
        <w:rPr>
          <w:rFonts w:ascii="Cambria" w:eastAsia="Cambria" w:hAnsi="Cambria" w:cs="Cambria"/>
          <w:sz w:val="20"/>
          <w:szCs w:val="20"/>
          <w:lang w:eastAsia="en-GB"/>
        </w:rPr>
        <w:tab/>
        <w:t>vérifier la position du navire lorsqu’il procède à un transfert </w:t>
      </w:r>
      <w:r w:rsidRPr="00A94EFD">
        <w:rPr>
          <w:rFonts w:ascii="Cambria" w:eastAsia="Cambria" w:hAnsi="Cambria" w:cs="Cambria"/>
          <w:b/>
          <w:bCs/>
          <w:sz w:val="20"/>
          <w:szCs w:val="20"/>
          <w:lang w:eastAsia="en-GB"/>
        </w:rPr>
        <w:t>;</w:t>
      </w:r>
    </w:p>
    <w:p w14:paraId="61AB846A" w14:textId="77777777" w:rsidR="00825D71" w:rsidRPr="00A94EFD" w:rsidRDefault="00825D71" w:rsidP="00825D71">
      <w:pPr>
        <w:spacing w:after="120"/>
        <w:ind w:left="850" w:hanging="425"/>
        <w:jc w:val="both"/>
        <w:rPr>
          <w:rFonts w:ascii="Cambria" w:eastAsia="Cambria" w:hAnsi="Cambria" w:cs="Cambria"/>
          <w:b/>
          <w:bCs/>
          <w:sz w:val="20"/>
          <w:szCs w:val="20"/>
          <w:lang w:eastAsia="en-GB"/>
        </w:rPr>
      </w:pPr>
      <w:r w:rsidRPr="00A94EFD">
        <w:rPr>
          <w:rFonts w:ascii="Cambria" w:eastAsia="Cambria" w:hAnsi="Cambria" w:cs="Cambria"/>
          <w:sz w:val="20"/>
          <w:szCs w:val="20"/>
          <w:lang w:eastAsia="en-GB"/>
        </w:rPr>
        <w:t>x.</w:t>
      </w:r>
      <w:r w:rsidRPr="00A94EFD">
        <w:rPr>
          <w:rFonts w:ascii="Cambria" w:eastAsia="Cambria" w:hAnsi="Cambria" w:cs="Cambria"/>
          <w:sz w:val="20"/>
          <w:szCs w:val="20"/>
          <w:lang w:eastAsia="en-GB"/>
        </w:rPr>
        <w:tab/>
        <w:t>examiner et analyser tous les enregistrements vidéo liés à l'opération de transfert concernée le cas échéant ;</w:t>
      </w:r>
    </w:p>
    <w:p w14:paraId="0C03C6AE" w14:textId="77777777" w:rsidR="00825D71" w:rsidRPr="00A94EFD" w:rsidRDefault="00825D71" w:rsidP="00825D71">
      <w:pPr>
        <w:spacing w:after="120"/>
        <w:ind w:left="850" w:hanging="425"/>
        <w:jc w:val="both"/>
        <w:rPr>
          <w:rFonts w:ascii="Cambria" w:eastAsia="Cambria" w:hAnsi="Cambria" w:cs="Cambria"/>
          <w:b/>
          <w:bCs/>
          <w:sz w:val="20"/>
          <w:szCs w:val="20"/>
          <w:lang w:eastAsia="en-GB"/>
        </w:rPr>
      </w:pPr>
      <w:r w:rsidRPr="00A94EFD">
        <w:rPr>
          <w:rFonts w:ascii="Cambria" w:eastAsia="Cambria" w:hAnsi="Cambria" w:cs="Cambria"/>
          <w:sz w:val="20"/>
          <w:szCs w:val="20"/>
          <w:lang w:eastAsia="en-GB"/>
        </w:rPr>
        <w:t>xi.</w:t>
      </w:r>
      <w:r w:rsidRPr="00A94EFD">
        <w:rPr>
          <w:rFonts w:ascii="Cambria" w:eastAsia="Cambria" w:hAnsi="Cambria" w:cs="Cambria"/>
          <w:sz w:val="20"/>
          <w:szCs w:val="20"/>
          <w:lang w:eastAsia="en-GB"/>
        </w:rPr>
        <w:tab/>
        <w:t>estimer le nombre de poissons transférés et consigner le résultat dans l’ITD ;</w:t>
      </w:r>
    </w:p>
    <w:p w14:paraId="07E9B178" w14:textId="77777777" w:rsidR="00825D71" w:rsidRPr="00A94EFD" w:rsidRDefault="00825D71" w:rsidP="00825D71">
      <w:pPr>
        <w:spacing w:after="120"/>
        <w:ind w:left="850"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xii.</w:t>
      </w:r>
      <w:r w:rsidRPr="00A94EFD">
        <w:rPr>
          <w:rFonts w:ascii="Cambria" w:eastAsia="Cambria" w:hAnsi="Cambria" w:cs="Cambria"/>
          <w:sz w:val="20"/>
          <w:szCs w:val="20"/>
          <w:lang w:eastAsia="en-GB"/>
        </w:rPr>
        <w:tab/>
        <w:t>émettre un rapport quotidien sur les activités de transfert du senneur ;</w:t>
      </w:r>
    </w:p>
    <w:p w14:paraId="2B49FB2C" w14:textId="77777777" w:rsidR="00825D71" w:rsidRPr="00A94EFD" w:rsidRDefault="00825D71" w:rsidP="00825D71">
      <w:pPr>
        <w:spacing w:after="120"/>
        <w:ind w:left="850" w:hanging="425"/>
        <w:jc w:val="both"/>
        <w:rPr>
          <w:rFonts w:ascii="Cambria" w:eastAsia="Cambria" w:hAnsi="Cambria" w:cs="Cambria"/>
          <w:b/>
          <w:bCs/>
          <w:sz w:val="20"/>
          <w:szCs w:val="20"/>
          <w:lang w:eastAsia="en-GB"/>
        </w:rPr>
      </w:pPr>
      <w:r w:rsidRPr="00A94EFD">
        <w:rPr>
          <w:rFonts w:ascii="Cambria" w:eastAsia="Cambria" w:hAnsi="Cambria" w:cs="Cambria"/>
          <w:sz w:val="20"/>
          <w:szCs w:val="20"/>
          <w:lang w:eastAsia="en-GB"/>
        </w:rPr>
        <w:t>xiii.</w:t>
      </w:r>
      <w:r w:rsidRPr="00A94EFD">
        <w:rPr>
          <w:rFonts w:ascii="Cambria" w:eastAsia="Cambria" w:hAnsi="Cambria" w:cs="Cambria"/>
          <w:sz w:val="20"/>
          <w:szCs w:val="20"/>
          <w:lang w:eastAsia="en-GB"/>
        </w:rPr>
        <w:tab/>
        <w:t>enregistrer et faire rapport sur le résultat de cette analyse ;</w:t>
      </w:r>
    </w:p>
    <w:p w14:paraId="503591C3" w14:textId="478707C6" w:rsidR="00825D71" w:rsidRPr="00A94EFD" w:rsidRDefault="00825D71" w:rsidP="00825D71">
      <w:pPr>
        <w:spacing w:after="120"/>
        <w:ind w:left="850"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xiv.</w:t>
      </w:r>
      <w:r w:rsidRPr="00A94EFD">
        <w:rPr>
          <w:rFonts w:ascii="Cambria" w:eastAsia="Cambria" w:hAnsi="Cambria" w:cs="Cambria"/>
          <w:sz w:val="20"/>
          <w:szCs w:val="20"/>
          <w:lang w:eastAsia="en-GB"/>
        </w:rPr>
        <w:tab/>
        <w:t>vérifier les données saisies dans l’autorisation de transfert préalable, telle que visée au paragraphe</w:t>
      </w:r>
      <w:r w:rsidR="00763AA2" w:rsidRPr="00A94EFD">
        <w:rPr>
          <w:rFonts w:ascii="Cambria" w:eastAsia="Cambria" w:hAnsi="Cambria" w:cs="Cambria"/>
          <w:sz w:val="20"/>
          <w:szCs w:val="20"/>
          <w:lang w:eastAsia="en-GB"/>
        </w:rPr>
        <w:t> </w:t>
      </w:r>
      <w:r w:rsidR="00BC3694" w:rsidRPr="00A94EFD">
        <w:rPr>
          <w:rFonts w:ascii="Cambria" w:eastAsia="Cambria" w:hAnsi="Cambria" w:cs="Cambria"/>
          <w:sz w:val="20"/>
          <w:szCs w:val="20"/>
          <w:lang w:eastAsia="en-GB"/>
        </w:rPr>
        <w:t>112</w:t>
      </w:r>
      <w:r w:rsidRPr="00A94EFD">
        <w:rPr>
          <w:rFonts w:ascii="Cambria" w:eastAsia="Cambria" w:hAnsi="Cambria" w:cs="Cambria"/>
          <w:sz w:val="20"/>
          <w:szCs w:val="20"/>
          <w:lang w:eastAsia="en-GB"/>
        </w:rPr>
        <w:t xml:space="preserve">, et dans l’ITD visée aux paragraphes </w:t>
      </w:r>
      <w:r w:rsidR="00BC3694" w:rsidRPr="00A94EFD">
        <w:rPr>
          <w:rFonts w:ascii="Cambria" w:eastAsia="Cambria" w:hAnsi="Cambria" w:cs="Cambria"/>
          <w:sz w:val="20"/>
          <w:szCs w:val="20"/>
          <w:lang w:eastAsia="en-GB"/>
        </w:rPr>
        <w:t>130</w:t>
      </w:r>
      <w:r w:rsidRPr="00A94EFD">
        <w:rPr>
          <w:rFonts w:ascii="Cambria" w:eastAsia="Cambria" w:hAnsi="Cambria" w:cs="Cambria"/>
          <w:sz w:val="20"/>
          <w:szCs w:val="20"/>
          <w:lang w:eastAsia="en-GB"/>
        </w:rPr>
        <w:t xml:space="preserve"> à </w:t>
      </w:r>
      <w:r w:rsidR="00BC3694" w:rsidRPr="00A94EFD">
        <w:rPr>
          <w:rFonts w:ascii="Cambria" w:eastAsia="Cambria" w:hAnsi="Cambria" w:cs="Cambria"/>
          <w:sz w:val="20"/>
          <w:szCs w:val="20"/>
          <w:lang w:eastAsia="en-GB"/>
        </w:rPr>
        <w:t>133</w:t>
      </w:r>
      <w:r w:rsidRPr="00A94EFD">
        <w:rPr>
          <w:rFonts w:ascii="Cambria" w:eastAsia="Cambria" w:hAnsi="Cambria" w:cs="Cambria"/>
          <w:sz w:val="20"/>
          <w:szCs w:val="20"/>
          <w:lang w:eastAsia="en-GB"/>
        </w:rPr>
        <w:t>, et dans l’eBCD ;</w:t>
      </w:r>
    </w:p>
    <w:p w14:paraId="3225CA52" w14:textId="661709BC" w:rsidR="00825D71" w:rsidRPr="00A94EFD" w:rsidRDefault="00825D71" w:rsidP="00825D71">
      <w:pPr>
        <w:spacing w:after="120"/>
        <w:ind w:left="850"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xv.</w:t>
      </w:r>
      <w:r w:rsidRPr="00A94EFD">
        <w:rPr>
          <w:rFonts w:ascii="Cambria" w:eastAsia="Cambria" w:hAnsi="Cambria" w:cs="Cambria"/>
          <w:sz w:val="20"/>
          <w:szCs w:val="20"/>
          <w:lang w:eastAsia="en-GB"/>
        </w:rPr>
        <w:tab/>
        <w:t xml:space="preserve">vérifier que l’ITD visée aux paragraphes </w:t>
      </w:r>
      <w:r w:rsidR="00BC3694" w:rsidRPr="00A94EFD">
        <w:rPr>
          <w:rFonts w:ascii="Cambria" w:eastAsia="Cambria" w:hAnsi="Cambria" w:cs="Cambria"/>
          <w:sz w:val="20"/>
          <w:szCs w:val="20"/>
          <w:lang w:eastAsia="en-GB"/>
        </w:rPr>
        <w:t>130</w:t>
      </w:r>
      <w:r w:rsidRPr="00A94EFD">
        <w:rPr>
          <w:rFonts w:ascii="Cambria" w:eastAsia="Cambria" w:hAnsi="Cambria" w:cs="Cambria"/>
          <w:sz w:val="20"/>
          <w:szCs w:val="20"/>
          <w:lang w:eastAsia="en-GB"/>
        </w:rPr>
        <w:t xml:space="preserve"> à </w:t>
      </w:r>
      <w:r w:rsidR="00BC3694" w:rsidRPr="00A94EFD">
        <w:rPr>
          <w:rFonts w:ascii="Cambria" w:eastAsia="Cambria" w:hAnsi="Cambria" w:cs="Cambria"/>
          <w:sz w:val="20"/>
          <w:szCs w:val="20"/>
          <w:lang w:eastAsia="en-GB"/>
        </w:rPr>
        <w:t>133</w:t>
      </w:r>
      <w:r w:rsidRPr="00A94EFD">
        <w:rPr>
          <w:rFonts w:ascii="Cambria" w:eastAsia="Cambria" w:hAnsi="Cambria" w:cs="Cambria"/>
          <w:sz w:val="20"/>
          <w:szCs w:val="20"/>
          <w:lang w:eastAsia="en-GB"/>
        </w:rPr>
        <w:t xml:space="preserve"> est transmise au capitaine du remorqueur ou au représentant de la ferme ou de la madrague ;</w:t>
      </w:r>
    </w:p>
    <w:p w14:paraId="6ECF7584" w14:textId="77777777" w:rsidR="00825D71" w:rsidRPr="00A94EFD" w:rsidRDefault="00825D71" w:rsidP="00825D71">
      <w:pPr>
        <w:spacing w:after="120"/>
        <w:ind w:left="850" w:hanging="425"/>
        <w:jc w:val="both"/>
        <w:rPr>
          <w:rFonts w:ascii="Cambria" w:eastAsia="Cambria" w:hAnsi="Cambria" w:cs="Cambria"/>
          <w:sz w:val="20"/>
          <w:szCs w:val="20"/>
          <w:lang w:eastAsia="en-GB"/>
        </w:rPr>
      </w:pPr>
      <w:bookmarkStart w:id="18" w:name="_Hlk61420229"/>
      <w:r w:rsidRPr="00A94EFD">
        <w:rPr>
          <w:rFonts w:ascii="Cambria" w:eastAsia="Cambria" w:hAnsi="Cambria" w:cs="Cambria"/>
          <w:sz w:val="20"/>
          <w:szCs w:val="20"/>
          <w:lang w:eastAsia="en-GB"/>
        </w:rPr>
        <w:t>xvi</w:t>
      </w:r>
      <w:r w:rsidRPr="00A94EFD">
        <w:rPr>
          <w:rFonts w:ascii="Cambria" w:eastAsia="Cambria" w:hAnsi="Cambria" w:cs="Cambria"/>
          <w:b/>
          <w:bCs/>
          <w:sz w:val="20"/>
          <w:szCs w:val="20"/>
          <w:lang w:eastAsia="en-GB"/>
        </w:rPr>
        <w:tab/>
      </w:r>
      <w:r w:rsidRPr="00A94EFD">
        <w:rPr>
          <w:rFonts w:ascii="Cambria" w:eastAsia="Cambria" w:hAnsi="Cambria" w:cs="Cambria"/>
          <w:sz w:val="20"/>
          <w:szCs w:val="20"/>
          <w:lang w:eastAsia="en-GB"/>
        </w:rPr>
        <w:t>en ce qui concerne les transferts de contrôle, vérifier le numéro d'identification des scellés et s'assurer que les scellés sont placés de manière à empêcher l'ouverture des portes sans que les scellés ne soient brisés ;</w:t>
      </w:r>
    </w:p>
    <w:bookmarkEnd w:id="18"/>
    <w:p w14:paraId="476866DE" w14:textId="77777777" w:rsidR="00825D71" w:rsidRPr="00A94EFD" w:rsidRDefault="00825D71" w:rsidP="00825D71">
      <w:pPr>
        <w:rPr>
          <w:rFonts w:ascii="Cambria" w:eastAsia="Cambria" w:hAnsi="Cambria" w:cs="Cambria"/>
          <w:i/>
          <w:iCs/>
          <w:sz w:val="20"/>
          <w:szCs w:val="20"/>
          <w:lang w:eastAsia="en-GB"/>
        </w:rPr>
      </w:pPr>
      <w:r w:rsidRPr="00A94EFD">
        <w:rPr>
          <w:rFonts w:ascii="Cambria" w:eastAsia="Cambria" w:hAnsi="Cambria" w:cs="Cambria"/>
          <w:b/>
          <w:i/>
          <w:iCs/>
          <w:sz w:val="20"/>
          <w:szCs w:val="20"/>
          <w:lang w:eastAsia="en-GB"/>
        </w:rPr>
        <w:t>En ce qui concerne les opérations de mise en cage</w:t>
      </w:r>
    </w:p>
    <w:p w14:paraId="0B3F2406" w14:textId="77777777" w:rsidR="00825D71" w:rsidRPr="00A94EFD" w:rsidRDefault="00825D71" w:rsidP="00825D71">
      <w:pPr>
        <w:rPr>
          <w:rFonts w:ascii="Cambria" w:eastAsia="Cambria" w:hAnsi="Cambria" w:cs="Cambria"/>
          <w:sz w:val="20"/>
          <w:szCs w:val="20"/>
          <w:lang w:eastAsia="en-GB"/>
        </w:rPr>
      </w:pPr>
    </w:p>
    <w:p w14:paraId="1055B7B3" w14:textId="77777777" w:rsidR="00825D71" w:rsidRPr="00A94EFD" w:rsidRDefault="00825D71" w:rsidP="00825D71">
      <w:pPr>
        <w:spacing w:after="120"/>
        <w:ind w:left="850"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xvii</w:t>
      </w:r>
      <w:r w:rsidRPr="00A94EFD">
        <w:rPr>
          <w:rFonts w:ascii="Cambria" w:eastAsia="Cambria" w:hAnsi="Cambria" w:cs="Cambria"/>
          <w:sz w:val="20"/>
          <w:szCs w:val="20"/>
          <w:lang w:eastAsia="en-GB"/>
        </w:rPr>
        <w:tab/>
        <w:t>examiner les enregistrements vidéo des caméras lors de la mise en cage pour estimer le nombre de poissons mis en cage, en temps utile pour permettre à l’opérateur de la ferme de remplir la déclaration de mise en cage correspondante ;</w:t>
      </w:r>
    </w:p>
    <w:p w14:paraId="43750660" w14:textId="77777777" w:rsidR="00825D71" w:rsidRPr="00A94EFD" w:rsidRDefault="00825D71" w:rsidP="00825D71">
      <w:pPr>
        <w:rPr>
          <w:rFonts w:ascii="Cambria" w:eastAsia="Cambria" w:hAnsi="Cambria" w:cs="Cambria"/>
          <w:sz w:val="8"/>
          <w:szCs w:val="8"/>
          <w:lang w:eastAsia="en-GB"/>
        </w:rPr>
      </w:pPr>
    </w:p>
    <w:p w14:paraId="7B825B20" w14:textId="77777777" w:rsidR="00825D71" w:rsidRPr="00A94EFD" w:rsidRDefault="00825D71" w:rsidP="00825D71">
      <w:pPr>
        <w:rPr>
          <w:rFonts w:ascii="Cambria" w:eastAsia="Cambria" w:hAnsi="Cambria" w:cs="Cambria"/>
          <w:i/>
          <w:iCs/>
          <w:sz w:val="20"/>
          <w:szCs w:val="20"/>
          <w:lang w:eastAsia="en-GB"/>
        </w:rPr>
      </w:pPr>
      <w:r w:rsidRPr="00A94EFD">
        <w:rPr>
          <w:rFonts w:ascii="Cambria" w:eastAsia="Cambria" w:hAnsi="Cambria" w:cs="Cambria"/>
          <w:b/>
          <w:i/>
          <w:iCs/>
          <w:sz w:val="20"/>
          <w:szCs w:val="20"/>
          <w:lang w:eastAsia="en-GB"/>
        </w:rPr>
        <w:t>En ce qui concerne la vérification des données</w:t>
      </w:r>
    </w:p>
    <w:p w14:paraId="52EEDB0D" w14:textId="77777777" w:rsidR="00825D71" w:rsidRPr="00A94EFD" w:rsidRDefault="00825D71" w:rsidP="00825D71">
      <w:pPr>
        <w:rPr>
          <w:rFonts w:ascii="Cambria" w:eastAsia="Cambria" w:hAnsi="Cambria" w:cs="Cambria"/>
          <w:sz w:val="8"/>
          <w:szCs w:val="8"/>
          <w:lang w:eastAsia="en-GB"/>
        </w:rPr>
      </w:pPr>
    </w:p>
    <w:p w14:paraId="30566873" w14:textId="77777777" w:rsidR="00825D71" w:rsidRPr="00A94EFD" w:rsidRDefault="00825D71" w:rsidP="00825D71">
      <w:pPr>
        <w:spacing w:after="120"/>
        <w:ind w:left="851"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xviii</w:t>
      </w:r>
      <w:r w:rsidRPr="00A94EFD">
        <w:rPr>
          <w:rFonts w:ascii="Cambria" w:eastAsia="Cambria" w:hAnsi="Cambria" w:cs="Cambria"/>
          <w:sz w:val="20"/>
          <w:szCs w:val="20"/>
          <w:lang w:eastAsia="en-GB"/>
        </w:rPr>
        <w:tab/>
        <w:t>vérifier et certifier les données contenues dans les ITD, les déclarations de mise en cage et l'eBCD, y compris par l'analyse des enregistrements vidéo ;</w:t>
      </w:r>
    </w:p>
    <w:p w14:paraId="7DF1DEBD" w14:textId="77777777" w:rsidR="00825D71" w:rsidRPr="00A94EFD" w:rsidRDefault="00825D71" w:rsidP="00825D71">
      <w:pPr>
        <w:spacing w:after="120"/>
        <w:ind w:left="850"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xix.</w:t>
      </w:r>
      <w:r w:rsidRPr="00A94EFD">
        <w:rPr>
          <w:rFonts w:ascii="Cambria" w:eastAsia="Cambria" w:hAnsi="Cambria" w:cs="Cambria"/>
          <w:sz w:val="20"/>
          <w:szCs w:val="20"/>
          <w:lang w:eastAsia="en-GB"/>
        </w:rPr>
        <w:tab/>
        <w:t>établir un rapport quotidien des activités de transfert des senneurs, des fermes et des madragues ;</w:t>
      </w:r>
    </w:p>
    <w:p w14:paraId="734D1037" w14:textId="77777777" w:rsidR="00BC3694" w:rsidRPr="00A94EFD" w:rsidRDefault="00BC3694">
      <w:pPr>
        <w:spacing w:after="160" w:line="259" w:lineRule="auto"/>
        <w:rPr>
          <w:rFonts w:ascii="Cambria" w:eastAsia="Cambria" w:hAnsi="Cambria" w:cs="Cambria"/>
          <w:sz w:val="20"/>
          <w:szCs w:val="20"/>
          <w:lang w:eastAsia="en-GB"/>
        </w:rPr>
      </w:pPr>
      <w:r w:rsidRPr="00A94EFD">
        <w:rPr>
          <w:rFonts w:ascii="Cambria" w:eastAsia="Cambria" w:hAnsi="Cambria" w:cs="Cambria"/>
          <w:sz w:val="20"/>
          <w:szCs w:val="20"/>
          <w:lang w:eastAsia="en-GB"/>
        </w:rPr>
        <w:br w:type="page"/>
      </w:r>
    </w:p>
    <w:p w14:paraId="42FAE621" w14:textId="066FEE55" w:rsidR="00825D71" w:rsidRPr="00A94EFD" w:rsidRDefault="00825D71" w:rsidP="00825D71">
      <w:pPr>
        <w:spacing w:after="120"/>
        <w:ind w:left="851"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lastRenderedPageBreak/>
        <w:t>xx.</w:t>
      </w:r>
      <w:r w:rsidRPr="00A94EFD">
        <w:rPr>
          <w:rFonts w:ascii="Cambria" w:eastAsia="Cambria" w:hAnsi="Cambria" w:cs="Cambria"/>
          <w:sz w:val="20"/>
          <w:szCs w:val="20"/>
          <w:lang w:eastAsia="en-GB"/>
        </w:rPr>
        <w:tab/>
        <w:t xml:space="preserve">signer les ITD, les déclarations de mise en cage et l'eBCD, en indiquant clairement son nom et son numéro ICCAT, lorsque l'opération concernée est conforme aux mesures de conservation et de gestion de l’ICCAT et que les informations contenues dans ces documents sont conformes à ses observations. En cas de désaccord, l'observateur régional de l’ICCAT </w:t>
      </w:r>
      <w:r w:rsidR="00BC3694" w:rsidRPr="00A94EFD">
        <w:rPr>
          <w:rFonts w:ascii="Cambria" w:eastAsia="Cambria" w:hAnsi="Cambria" w:cs="Cambria"/>
          <w:sz w:val="20"/>
          <w:szCs w:val="20"/>
          <w:lang w:eastAsia="en-GB"/>
        </w:rPr>
        <w:t xml:space="preserve">devra </w:t>
      </w:r>
      <w:r w:rsidRPr="00A94EFD">
        <w:rPr>
          <w:rFonts w:ascii="Cambria" w:eastAsia="Cambria" w:hAnsi="Cambria" w:cs="Cambria"/>
          <w:sz w:val="20"/>
          <w:szCs w:val="20"/>
          <w:lang w:eastAsia="en-GB"/>
        </w:rPr>
        <w:t>indique</w:t>
      </w:r>
      <w:r w:rsidR="00BC3694" w:rsidRPr="00A94EFD">
        <w:rPr>
          <w:rFonts w:ascii="Cambria" w:eastAsia="Cambria" w:hAnsi="Cambria" w:cs="Cambria"/>
          <w:sz w:val="20"/>
          <w:szCs w:val="20"/>
          <w:lang w:eastAsia="en-GB"/>
        </w:rPr>
        <w:t>r</w:t>
      </w:r>
      <w:r w:rsidRPr="00A94EFD">
        <w:rPr>
          <w:rFonts w:ascii="Cambria" w:eastAsia="Cambria" w:hAnsi="Cambria" w:cs="Cambria"/>
          <w:sz w:val="20"/>
          <w:szCs w:val="20"/>
          <w:lang w:eastAsia="en-GB"/>
        </w:rPr>
        <w:t xml:space="preserve"> sa présence dans l’ITD </w:t>
      </w:r>
      <w:r w:rsidR="00BC3694" w:rsidRPr="00A94EFD">
        <w:rPr>
          <w:rFonts w:ascii="Cambria" w:eastAsia="Cambria" w:hAnsi="Cambria" w:cs="Cambria"/>
          <w:sz w:val="20"/>
          <w:szCs w:val="20"/>
          <w:lang w:eastAsia="en-GB"/>
        </w:rPr>
        <w:t xml:space="preserve">pertinente </w:t>
      </w:r>
      <w:r w:rsidRPr="00A94EFD">
        <w:rPr>
          <w:rFonts w:ascii="Cambria" w:eastAsia="Cambria" w:hAnsi="Cambria" w:cs="Cambria"/>
          <w:sz w:val="20"/>
          <w:szCs w:val="20"/>
          <w:lang w:eastAsia="en-GB"/>
        </w:rPr>
        <w:t>et les déclarations de mise en cage et/ou l'eBCD concernés, ainsi que les raisons du désaccord, en citant spécifiquement la ou les règles ou procédures qui, à son avis, n'ont pas été respectées ;</w:t>
      </w:r>
    </w:p>
    <w:p w14:paraId="2E5B685D" w14:textId="77777777" w:rsidR="00825D71" w:rsidRPr="00A94EFD" w:rsidRDefault="00825D71" w:rsidP="00825D71">
      <w:pPr>
        <w:rPr>
          <w:rFonts w:ascii="Cambria" w:eastAsia="Cambria" w:hAnsi="Cambria" w:cs="Cambria"/>
          <w:b/>
          <w:i/>
          <w:iCs/>
          <w:sz w:val="20"/>
          <w:szCs w:val="20"/>
          <w:lang w:eastAsia="en-GB"/>
        </w:rPr>
      </w:pPr>
      <w:r w:rsidRPr="00A94EFD">
        <w:rPr>
          <w:rFonts w:ascii="Cambria" w:eastAsia="Cambria" w:hAnsi="Cambria" w:cs="Cambria"/>
          <w:b/>
          <w:i/>
          <w:iCs/>
          <w:sz w:val="20"/>
          <w:szCs w:val="20"/>
          <w:lang w:eastAsia="en-GB"/>
        </w:rPr>
        <w:t>En ce qui concerne les libérations</w:t>
      </w:r>
    </w:p>
    <w:p w14:paraId="03BF929A" w14:textId="77777777" w:rsidR="00825D71" w:rsidRPr="00A94EFD" w:rsidRDefault="00825D71" w:rsidP="00825D71">
      <w:pPr>
        <w:rPr>
          <w:rFonts w:ascii="Cambria" w:eastAsia="Cambria" w:hAnsi="Cambria" w:cs="Cambria"/>
          <w:sz w:val="20"/>
          <w:szCs w:val="20"/>
          <w:lang w:eastAsia="en-GB"/>
        </w:rPr>
      </w:pPr>
    </w:p>
    <w:p w14:paraId="6767D71D" w14:textId="77777777" w:rsidR="00825D71" w:rsidRPr="00A94EFD" w:rsidRDefault="00825D71" w:rsidP="00825D71">
      <w:pPr>
        <w:spacing w:after="120"/>
        <w:ind w:left="850" w:hanging="425"/>
        <w:jc w:val="both"/>
        <w:rPr>
          <w:rFonts w:ascii="Cambria" w:eastAsia="Cambria" w:hAnsi="Cambria" w:cs="Cambria"/>
          <w:b/>
          <w:sz w:val="20"/>
          <w:szCs w:val="20"/>
          <w:lang w:eastAsia="en-GB"/>
        </w:rPr>
      </w:pPr>
      <w:r w:rsidRPr="00A94EFD">
        <w:rPr>
          <w:rFonts w:ascii="Cambria" w:eastAsia="Cambria" w:hAnsi="Cambria" w:cs="Cambria"/>
          <w:sz w:val="20"/>
          <w:szCs w:val="22"/>
          <w:lang w:eastAsia="en-GB"/>
        </w:rPr>
        <w:t>xxi.</w:t>
      </w:r>
      <w:r w:rsidRPr="00A94EFD">
        <w:rPr>
          <w:rFonts w:ascii="Cambria" w:eastAsia="Cambria" w:hAnsi="Cambria" w:cs="Cambria"/>
          <w:b/>
          <w:bCs/>
          <w:sz w:val="20"/>
          <w:szCs w:val="22"/>
          <w:lang w:eastAsia="en-GB"/>
        </w:rPr>
        <w:tab/>
      </w:r>
      <w:r w:rsidRPr="00A94EFD">
        <w:rPr>
          <w:rFonts w:ascii="Cambria" w:eastAsia="Cambria" w:hAnsi="Cambria" w:cs="Cambria"/>
          <w:sz w:val="20"/>
          <w:szCs w:val="22"/>
          <w:lang w:eastAsia="en-GB"/>
        </w:rPr>
        <w:t xml:space="preserve">en ce qui concerne les libérations avant la mise en cage, observer et </w:t>
      </w:r>
      <w:r w:rsidRPr="00A94EFD">
        <w:rPr>
          <w:rFonts w:ascii="Cambria" w:eastAsia="Cambria" w:hAnsi="Cambria" w:cs="Cambria"/>
          <w:sz w:val="20"/>
          <w:szCs w:val="20"/>
          <w:lang w:eastAsia="en-GB"/>
        </w:rPr>
        <w:t>rendre compte de</w:t>
      </w:r>
      <w:r w:rsidRPr="00A94EFD">
        <w:rPr>
          <w:rFonts w:ascii="Cambria" w:eastAsia="Cambria" w:hAnsi="Cambria" w:cs="Cambria"/>
          <w:sz w:val="20"/>
          <w:szCs w:val="22"/>
          <w:lang w:eastAsia="en-GB"/>
        </w:rPr>
        <w:t xml:space="preserve"> l'opération de </w:t>
      </w:r>
      <w:r w:rsidRPr="00A94EFD">
        <w:rPr>
          <w:rFonts w:ascii="Cambria" w:eastAsia="Cambria" w:hAnsi="Cambria" w:cs="Cambria"/>
          <w:bCs/>
          <w:sz w:val="20"/>
          <w:szCs w:val="20"/>
          <w:lang w:eastAsia="en-GB"/>
        </w:rPr>
        <w:t>libération</w:t>
      </w:r>
      <w:r w:rsidRPr="00A94EFD">
        <w:rPr>
          <w:rFonts w:ascii="Cambria" w:eastAsia="Cambria" w:hAnsi="Cambria" w:cs="Cambria"/>
          <w:b/>
          <w:sz w:val="20"/>
          <w:szCs w:val="20"/>
          <w:lang w:eastAsia="en-GB"/>
        </w:rPr>
        <w:t xml:space="preserve"> </w:t>
      </w:r>
      <w:r w:rsidRPr="00A94EFD">
        <w:rPr>
          <w:rFonts w:ascii="Cambria" w:eastAsia="Cambria" w:hAnsi="Cambria" w:cs="Cambria"/>
          <w:sz w:val="20"/>
          <w:szCs w:val="22"/>
          <w:lang w:eastAsia="en-GB"/>
        </w:rPr>
        <w:t>à partir de la senne ou de la cage de transport, conformément au protocole de libération de l'</w:t>
      </w:r>
      <w:r w:rsidRPr="00A94EFD">
        <w:rPr>
          <w:rFonts w:ascii="Cambria" w:eastAsia="Cambria" w:hAnsi="Cambria" w:cs="Cambria"/>
          <w:b/>
          <w:bCs/>
          <w:sz w:val="20"/>
          <w:szCs w:val="22"/>
          <w:lang w:eastAsia="en-GB"/>
        </w:rPr>
        <w:t>annexe 10 </w:t>
      </w:r>
      <w:r w:rsidRPr="00A94EFD">
        <w:rPr>
          <w:rFonts w:ascii="Cambria" w:eastAsia="Cambria" w:hAnsi="Cambria" w:cs="Cambria"/>
          <w:sz w:val="20"/>
          <w:szCs w:val="22"/>
          <w:lang w:eastAsia="en-GB"/>
        </w:rPr>
        <w:t>;</w:t>
      </w:r>
    </w:p>
    <w:p w14:paraId="15B46415" w14:textId="44E6DD2F" w:rsidR="00825D71" w:rsidRPr="00A94EFD" w:rsidRDefault="00825D71" w:rsidP="00825D71">
      <w:pPr>
        <w:spacing w:after="120"/>
        <w:ind w:left="850" w:hanging="425"/>
        <w:jc w:val="both"/>
        <w:rPr>
          <w:rFonts w:ascii="Cambria" w:eastAsia="Cambria" w:hAnsi="Cambria" w:cs="Cambria"/>
          <w:sz w:val="20"/>
          <w:szCs w:val="20"/>
          <w:lang w:eastAsia="en-GB"/>
        </w:rPr>
      </w:pPr>
      <w:r w:rsidRPr="00A94EFD">
        <w:rPr>
          <w:rFonts w:ascii="Cambria" w:eastAsia="Cambria" w:hAnsi="Cambria" w:cs="Cambria"/>
          <w:sz w:val="20"/>
          <w:szCs w:val="22"/>
          <w:lang w:eastAsia="en-GB"/>
        </w:rPr>
        <w:t>xxii.</w:t>
      </w:r>
      <w:r w:rsidRPr="00A94EFD">
        <w:rPr>
          <w:rFonts w:ascii="Cambria" w:eastAsia="Cambria" w:hAnsi="Cambria" w:cs="Cambria"/>
          <w:sz w:val="20"/>
          <w:szCs w:val="22"/>
          <w:lang w:eastAsia="en-GB"/>
        </w:rPr>
        <w:tab/>
        <w:t xml:space="preserve">en ce qui concerne les </w:t>
      </w:r>
      <w:r w:rsidRPr="00A94EFD">
        <w:rPr>
          <w:rFonts w:ascii="Cambria" w:eastAsia="Cambria" w:hAnsi="Cambria" w:cs="Cambria"/>
          <w:bCs/>
          <w:sz w:val="20"/>
          <w:szCs w:val="20"/>
          <w:lang w:eastAsia="en-GB"/>
        </w:rPr>
        <w:t>libérations</w:t>
      </w:r>
      <w:r w:rsidRPr="00A94EFD">
        <w:rPr>
          <w:rFonts w:ascii="Cambria" w:eastAsia="Cambria" w:hAnsi="Cambria" w:cs="Cambria"/>
          <w:sz w:val="20"/>
          <w:szCs w:val="22"/>
          <w:lang w:eastAsia="en-GB"/>
        </w:rPr>
        <w:t xml:space="preserve"> après la mise en cage, </w:t>
      </w:r>
      <w:r w:rsidRPr="00A94EFD">
        <w:rPr>
          <w:rFonts w:ascii="Cambria" w:eastAsia="Cambria" w:hAnsi="Cambria" w:cs="Cambria"/>
          <w:sz w:val="20"/>
          <w:szCs w:val="20"/>
          <w:lang w:eastAsia="en-GB"/>
        </w:rPr>
        <w:t xml:space="preserve">observer et rendre compte de la séparation préalable des poissons et de l'opération de libération ultérieure, conformément au protocole de libération figurant à </w:t>
      </w:r>
      <w:r w:rsidRPr="00A94EFD">
        <w:rPr>
          <w:rFonts w:ascii="Cambria" w:eastAsia="Cambria" w:hAnsi="Cambria" w:cs="Cambria"/>
          <w:sz w:val="20"/>
          <w:szCs w:val="22"/>
          <w:lang w:eastAsia="en-GB"/>
        </w:rPr>
        <w:t>l'</w:t>
      </w:r>
      <w:r w:rsidRPr="00A94EFD">
        <w:rPr>
          <w:rFonts w:ascii="Cambria" w:eastAsia="Cambria" w:hAnsi="Cambria" w:cs="Cambria"/>
          <w:b/>
          <w:bCs/>
          <w:sz w:val="20"/>
          <w:szCs w:val="22"/>
          <w:lang w:eastAsia="en-GB"/>
        </w:rPr>
        <w:t>annexe</w:t>
      </w:r>
      <w:r w:rsidRPr="00A94EFD">
        <w:rPr>
          <w:rFonts w:ascii="Cambria" w:eastAsia="Cambria" w:hAnsi="Cambria" w:cs="Cambria"/>
          <w:b/>
          <w:bCs/>
          <w:sz w:val="20"/>
          <w:szCs w:val="20"/>
          <w:lang w:eastAsia="en-GB"/>
        </w:rPr>
        <w:t xml:space="preserve"> 10</w:t>
      </w:r>
      <w:r w:rsidRPr="00A94EFD">
        <w:rPr>
          <w:rFonts w:ascii="Cambria" w:eastAsia="Cambria" w:hAnsi="Cambria" w:cs="Cambria"/>
          <w:sz w:val="20"/>
          <w:szCs w:val="20"/>
          <w:lang w:eastAsia="en-GB"/>
        </w:rPr>
        <w:t xml:space="preserve">, y compris vérifier que la qualité de l'enregistrement vidéo </w:t>
      </w:r>
      <w:r w:rsidRPr="00A94EFD">
        <w:rPr>
          <w:rFonts w:ascii="Cambria" w:eastAsia="Cambria" w:hAnsi="Cambria" w:cs="Cambria"/>
          <w:sz w:val="20"/>
          <w:szCs w:val="22"/>
          <w:lang w:eastAsia="en-GB"/>
        </w:rPr>
        <w:t xml:space="preserve">de la séparation préalable </w:t>
      </w:r>
      <w:r w:rsidRPr="00A94EFD">
        <w:rPr>
          <w:rFonts w:ascii="Cambria" w:eastAsia="Cambria" w:hAnsi="Cambria" w:cs="Cambria"/>
          <w:sz w:val="20"/>
          <w:szCs w:val="20"/>
          <w:lang w:eastAsia="en-GB"/>
        </w:rPr>
        <w:t xml:space="preserve">satisfait aux normes minimales de </w:t>
      </w:r>
      <w:r w:rsidRPr="00A94EFD">
        <w:rPr>
          <w:rFonts w:ascii="Cambria" w:eastAsia="Cambria" w:hAnsi="Cambria" w:cs="Cambria"/>
          <w:sz w:val="20"/>
          <w:szCs w:val="22"/>
          <w:lang w:eastAsia="en-GB"/>
        </w:rPr>
        <w:t>l'</w:t>
      </w:r>
      <w:r w:rsidRPr="00A94EFD">
        <w:rPr>
          <w:rFonts w:ascii="Cambria" w:eastAsia="Cambria" w:hAnsi="Cambria" w:cs="Cambria"/>
          <w:b/>
          <w:bCs/>
          <w:sz w:val="20"/>
          <w:szCs w:val="22"/>
          <w:lang w:eastAsia="en-GB"/>
        </w:rPr>
        <w:t>annexe</w:t>
      </w:r>
      <w:r w:rsidRPr="00A94EFD">
        <w:rPr>
          <w:rFonts w:ascii="Cambria" w:eastAsia="Cambria" w:hAnsi="Cambria" w:cs="Cambria"/>
          <w:b/>
          <w:bCs/>
          <w:sz w:val="20"/>
          <w:szCs w:val="20"/>
          <w:lang w:eastAsia="en-GB"/>
        </w:rPr>
        <w:t xml:space="preserve"> 8 </w:t>
      </w:r>
      <w:r w:rsidRPr="00A94EFD">
        <w:rPr>
          <w:rFonts w:ascii="Cambria" w:eastAsia="Cambria" w:hAnsi="Cambria" w:cs="Cambria"/>
          <w:sz w:val="20"/>
          <w:szCs w:val="20"/>
          <w:lang w:eastAsia="en-GB"/>
        </w:rPr>
        <w:t>et estimer le nombre de poissons libérés</w:t>
      </w:r>
      <w:r w:rsidR="00BC3694" w:rsidRPr="00A94EFD">
        <w:rPr>
          <w:rFonts w:ascii="Cambria" w:eastAsia="Cambria" w:hAnsi="Cambria" w:cs="Cambria"/>
          <w:sz w:val="20"/>
          <w:szCs w:val="20"/>
          <w:lang w:eastAsia="en-GB"/>
        </w:rPr>
        <w:t> ;</w:t>
      </w:r>
    </w:p>
    <w:p w14:paraId="4470265C" w14:textId="02ACB618" w:rsidR="00825D71" w:rsidRPr="00A94EFD" w:rsidRDefault="00825D71" w:rsidP="00825D71">
      <w:pPr>
        <w:spacing w:after="120"/>
        <w:ind w:left="851" w:hanging="425"/>
        <w:jc w:val="both"/>
        <w:rPr>
          <w:rFonts w:ascii="Cambria" w:eastAsia="Cambria" w:hAnsi="Cambria" w:cs="Cambria"/>
          <w:sz w:val="20"/>
          <w:szCs w:val="20"/>
          <w:lang w:eastAsia="en-GB"/>
        </w:rPr>
      </w:pPr>
      <w:r w:rsidRPr="00A94EFD">
        <w:rPr>
          <w:rFonts w:ascii="Cambria" w:eastAsia="Cambria" w:hAnsi="Cambria" w:cs="Cambria"/>
          <w:bCs/>
          <w:sz w:val="20"/>
          <w:szCs w:val="22"/>
          <w:lang w:eastAsia="en-GB"/>
        </w:rPr>
        <w:t>xxiii.</w:t>
      </w:r>
      <w:r w:rsidRPr="00A94EFD">
        <w:rPr>
          <w:rFonts w:ascii="Cambria" w:eastAsia="Cambria" w:hAnsi="Cambria" w:cs="Cambria"/>
          <w:bCs/>
          <w:sz w:val="20"/>
          <w:szCs w:val="22"/>
          <w:lang w:eastAsia="en-GB"/>
        </w:rPr>
        <w:tab/>
      </w:r>
      <w:r w:rsidRPr="00A94EFD">
        <w:rPr>
          <w:rFonts w:ascii="Cambria" w:eastAsia="Cambria" w:hAnsi="Cambria" w:cs="Cambria"/>
          <w:sz w:val="20"/>
          <w:szCs w:val="22"/>
          <w:lang w:eastAsia="en-GB"/>
        </w:rPr>
        <w:t xml:space="preserve">dans les deux cas, vérifier l'ordre de </w:t>
      </w:r>
      <w:r w:rsidRPr="00A94EFD">
        <w:rPr>
          <w:rFonts w:ascii="Cambria" w:eastAsia="Cambria" w:hAnsi="Cambria" w:cs="Cambria"/>
          <w:bCs/>
          <w:sz w:val="20"/>
          <w:szCs w:val="20"/>
          <w:lang w:eastAsia="en-GB"/>
        </w:rPr>
        <w:t>libération</w:t>
      </w:r>
      <w:r w:rsidRPr="00A94EFD">
        <w:rPr>
          <w:rFonts w:ascii="Cambria" w:eastAsia="Cambria" w:hAnsi="Cambria" w:cs="Cambria"/>
          <w:b/>
          <w:sz w:val="20"/>
          <w:szCs w:val="20"/>
          <w:lang w:eastAsia="en-GB"/>
        </w:rPr>
        <w:t xml:space="preserve"> </w:t>
      </w:r>
      <w:r w:rsidRPr="00A94EFD">
        <w:rPr>
          <w:rFonts w:ascii="Cambria" w:eastAsia="Cambria" w:hAnsi="Cambria" w:cs="Cambria"/>
          <w:sz w:val="20"/>
          <w:szCs w:val="22"/>
          <w:lang w:eastAsia="en-GB"/>
        </w:rPr>
        <w:t xml:space="preserve">délivré par l'autorité compétente </w:t>
      </w:r>
      <w:r w:rsidRPr="00A94EFD">
        <w:rPr>
          <w:rFonts w:ascii="Cambria" w:eastAsia="Cambria" w:hAnsi="Cambria" w:cs="Cambria"/>
          <w:sz w:val="20"/>
          <w:szCs w:val="22"/>
          <w:u w:val="single"/>
          <w:lang w:eastAsia="en-GB"/>
        </w:rPr>
        <w:t>et</w:t>
      </w:r>
      <w:r w:rsidR="008059DE" w:rsidRPr="00A94EFD">
        <w:rPr>
          <w:rFonts w:ascii="Cambria" w:eastAsia="Cambria" w:hAnsi="Cambria" w:cs="Cambria"/>
          <w:sz w:val="20"/>
          <w:szCs w:val="22"/>
          <w:u w:val="single"/>
          <w:lang w:eastAsia="en-GB"/>
        </w:rPr>
        <w:t xml:space="preserve">, le cas échéant, </w:t>
      </w:r>
      <w:r w:rsidR="00A8747C" w:rsidRPr="00A94EFD">
        <w:rPr>
          <w:rFonts w:ascii="Cambria" w:eastAsia="Cambria" w:hAnsi="Cambria" w:cs="Cambria"/>
          <w:sz w:val="20"/>
          <w:szCs w:val="22"/>
          <w:u w:val="single"/>
          <w:lang w:eastAsia="en-GB"/>
        </w:rPr>
        <w:t>signer</w:t>
      </w:r>
      <w:r w:rsidR="00A8747C" w:rsidRPr="00A94EFD">
        <w:rPr>
          <w:rFonts w:ascii="Cambria" w:eastAsia="Cambria" w:hAnsi="Cambria" w:cs="Cambria"/>
          <w:sz w:val="20"/>
          <w:szCs w:val="22"/>
          <w:lang w:eastAsia="en-GB"/>
        </w:rPr>
        <w:t xml:space="preserve"> </w:t>
      </w:r>
      <w:r w:rsidRPr="00A94EFD">
        <w:rPr>
          <w:rFonts w:ascii="Cambria" w:eastAsia="Cambria" w:hAnsi="Cambria" w:cs="Cambria"/>
          <w:sz w:val="20"/>
          <w:szCs w:val="22"/>
          <w:lang w:eastAsia="en-GB"/>
        </w:rPr>
        <w:t xml:space="preserve">les informations contenues dans la déclaration de </w:t>
      </w:r>
      <w:r w:rsidRPr="00A94EFD">
        <w:rPr>
          <w:rFonts w:ascii="Cambria" w:eastAsia="Cambria" w:hAnsi="Cambria" w:cs="Cambria"/>
          <w:bCs/>
          <w:sz w:val="20"/>
          <w:szCs w:val="20"/>
          <w:lang w:eastAsia="en-GB"/>
        </w:rPr>
        <w:t>libération</w:t>
      </w:r>
      <w:r w:rsidRPr="00A94EFD">
        <w:rPr>
          <w:rFonts w:ascii="Cambria" w:eastAsia="Cambria" w:hAnsi="Cambria" w:cs="Cambria"/>
          <w:b/>
          <w:sz w:val="20"/>
          <w:szCs w:val="20"/>
          <w:lang w:eastAsia="en-GB"/>
        </w:rPr>
        <w:t xml:space="preserve"> </w:t>
      </w:r>
      <w:r w:rsidRPr="00A94EFD">
        <w:rPr>
          <w:rFonts w:ascii="Cambria" w:eastAsia="Cambria" w:hAnsi="Cambria" w:cs="Cambria"/>
          <w:sz w:val="20"/>
          <w:szCs w:val="22"/>
          <w:lang w:eastAsia="en-GB"/>
        </w:rPr>
        <w:t>faite par l’opérateur donateur ou l’opérateur de la ferme ;</w:t>
      </w:r>
    </w:p>
    <w:p w14:paraId="1D7C821F" w14:textId="77777777" w:rsidR="00825D71" w:rsidRPr="00A94EFD" w:rsidRDefault="00825D71" w:rsidP="00825D71">
      <w:pPr>
        <w:spacing w:after="5"/>
        <w:ind w:right="-34"/>
        <w:jc w:val="both"/>
        <w:rPr>
          <w:rFonts w:ascii="Cambria" w:eastAsia="Cambria" w:hAnsi="Cambria" w:cs="Cambria"/>
          <w:i/>
          <w:iCs/>
          <w:sz w:val="20"/>
          <w:szCs w:val="20"/>
          <w:lang w:eastAsia="en-GB"/>
        </w:rPr>
      </w:pPr>
      <w:r w:rsidRPr="00A94EFD">
        <w:rPr>
          <w:rFonts w:ascii="Cambria" w:eastAsia="Cambria" w:hAnsi="Cambria" w:cs="Cambria"/>
          <w:b/>
          <w:i/>
          <w:iCs/>
          <w:sz w:val="20"/>
          <w:szCs w:val="22"/>
          <w:lang w:eastAsia="en-GB"/>
        </w:rPr>
        <w:t>En ce qui concerne les opérations de mise à mort dans les fermes</w:t>
      </w:r>
    </w:p>
    <w:p w14:paraId="4C98ABEA" w14:textId="77777777" w:rsidR="00825D71" w:rsidRPr="00A94EFD" w:rsidRDefault="00825D71" w:rsidP="00825D71">
      <w:pPr>
        <w:spacing w:after="5"/>
        <w:ind w:right="-34"/>
        <w:jc w:val="both"/>
        <w:rPr>
          <w:rFonts w:ascii="Cambria" w:eastAsia="Cambria" w:hAnsi="Cambria" w:cs="Cambria"/>
          <w:sz w:val="20"/>
          <w:szCs w:val="20"/>
          <w:lang w:eastAsia="en-GB"/>
        </w:rPr>
      </w:pPr>
    </w:p>
    <w:p w14:paraId="180802E2" w14:textId="77777777" w:rsidR="00825D71" w:rsidRPr="00A94EFD" w:rsidRDefault="00825D71" w:rsidP="00825D71">
      <w:pPr>
        <w:spacing w:after="120"/>
        <w:ind w:left="850" w:hanging="425"/>
        <w:jc w:val="both"/>
        <w:rPr>
          <w:rFonts w:ascii="Cambria" w:eastAsia="Cambria" w:hAnsi="Cambria" w:cs="Cambria"/>
          <w:sz w:val="20"/>
          <w:szCs w:val="20"/>
          <w:lang w:eastAsia="en-GB"/>
        </w:rPr>
      </w:pPr>
      <w:r w:rsidRPr="00A94EFD">
        <w:rPr>
          <w:rFonts w:ascii="Cambria" w:eastAsia="Cambria" w:hAnsi="Cambria" w:cs="Cambria"/>
          <w:bCs/>
          <w:sz w:val="20"/>
          <w:szCs w:val="22"/>
          <w:lang w:eastAsia="en-GB"/>
        </w:rPr>
        <w:t>xxiv.</w:t>
      </w:r>
      <w:r w:rsidRPr="00A94EFD">
        <w:rPr>
          <w:rFonts w:ascii="Cambria" w:eastAsia="Cambria" w:hAnsi="Cambria" w:cs="Cambria"/>
          <w:bCs/>
          <w:sz w:val="20"/>
          <w:szCs w:val="22"/>
          <w:lang w:eastAsia="en-GB"/>
        </w:rPr>
        <w:tab/>
        <w:t>vérifier</w:t>
      </w:r>
      <w:r w:rsidRPr="00A94EFD">
        <w:rPr>
          <w:rFonts w:ascii="Cambria" w:eastAsia="Cambria" w:hAnsi="Cambria" w:cs="Cambria"/>
          <w:sz w:val="20"/>
          <w:szCs w:val="22"/>
          <w:lang w:eastAsia="en-GB"/>
        </w:rPr>
        <w:t xml:space="preserve"> l'autorisation de mise à mort délivrée par l'autorité compétente de la CPC de la ferme ;</w:t>
      </w:r>
    </w:p>
    <w:p w14:paraId="06634789" w14:textId="193941A7" w:rsidR="00825D71" w:rsidRPr="00A94EFD" w:rsidRDefault="00825D71" w:rsidP="00825D71">
      <w:pPr>
        <w:spacing w:after="120" w:line="250" w:lineRule="auto"/>
        <w:ind w:left="850" w:right="-34" w:hanging="425"/>
        <w:jc w:val="both"/>
        <w:rPr>
          <w:rFonts w:ascii="Cambria" w:eastAsia="Cambria" w:hAnsi="Cambria" w:cs="Cambria"/>
          <w:sz w:val="20"/>
          <w:szCs w:val="20"/>
          <w:lang w:eastAsia="en-GB"/>
        </w:rPr>
      </w:pPr>
      <w:r w:rsidRPr="00A94EFD">
        <w:rPr>
          <w:rFonts w:ascii="Cambria" w:eastAsia="Cambria" w:hAnsi="Cambria" w:cs="Cambria"/>
          <w:sz w:val="20"/>
          <w:szCs w:val="22"/>
          <w:lang w:eastAsia="en-GB"/>
        </w:rPr>
        <w:t>xxv.</w:t>
      </w:r>
      <w:r w:rsidRPr="00A94EFD">
        <w:rPr>
          <w:rFonts w:ascii="Cambria" w:eastAsia="Cambria" w:hAnsi="Cambria" w:cs="Cambria"/>
          <w:sz w:val="20"/>
          <w:szCs w:val="22"/>
          <w:lang w:eastAsia="en-GB"/>
        </w:rPr>
        <w:tab/>
      </w:r>
      <w:r w:rsidR="00417C2B" w:rsidRPr="00A94EFD">
        <w:rPr>
          <w:rFonts w:ascii="Cambria" w:eastAsia="Cambria" w:hAnsi="Cambria" w:cs="Cambria"/>
          <w:sz w:val="20"/>
          <w:szCs w:val="22"/>
          <w:u w:val="single"/>
          <w:lang w:eastAsia="en-GB"/>
        </w:rPr>
        <w:t>vérifier et, le cas échéant, signer</w:t>
      </w:r>
      <w:r w:rsidR="00417C2B" w:rsidRPr="00A94EFD">
        <w:rPr>
          <w:rFonts w:ascii="Cambria" w:eastAsia="Cambria" w:hAnsi="Cambria" w:cs="Cambria"/>
          <w:sz w:val="20"/>
          <w:szCs w:val="22"/>
          <w:lang w:eastAsia="en-GB"/>
        </w:rPr>
        <w:t xml:space="preserve"> </w:t>
      </w:r>
      <w:r w:rsidRPr="00A94EFD">
        <w:rPr>
          <w:rFonts w:ascii="Cambria" w:eastAsia="Cambria" w:hAnsi="Cambria" w:cs="Cambria"/>
          <w:sz w:val="20"/>
          <w:szCs w:val="22"/>
          <w:lang w:eastAsia="en-GB"/>
        </w:rPr>
        <w:t>les informations contenues dans les déclarations de transformation et de mise à mort faites par le capitaine ou le représentant du navire de transformation ou par l'opérateur de la ferme</w:t>
      </w:r>
      <w:r w:rsidR="00DC1985" w:rsidRPr="00A94EFD">
        <w:rPr>
          <w:rFonts w:ascii="Cambria" w:eastAsia="Cambria" w:hAnsi="Cambria" w:cs="Cambria"/>
          <w:sz w:val="20"/>
          <w:szCs w:val="22"/>
          <w:lang w:eastAsia="en-GB"/>
        </w:rPr>
        <w:t> ;</w:t>
      </w:r>
    </w:p>
    <w:p w14:paraId="29BC056C" w14:textId="77777777" w:rsidR="00825D71" w:rsidRPr="00A94EFD" w:rsidRDefault="00825D71" w:rsidP="00825D71">
      <w:pPr>
        <w:rPr>
          <w:rFonts w:ascii="Cambria" w:eastAsia="Cambria" w:hAnsi="Cambria" w:cs="Cambria"/>
          <w:i/>
          <w:iCs/>
          <w:sz w:val="20"/>
          <w:szCs w:val="20"/>
          <w:lang w:eastAsia="en-GB"/>
        </w:rPr>
      </w:pPr>
      <w:r w:rsidRPr="00A94EFD">
        <w:rPr>
          <w:rFonts w:ascii="Cambria" w:eastAsia="Cambria" w:hAnsi="Cambria" w:cs="Cambria"/>
          <w:b/>
          <w:i/>
          <w:iCs/>
          <w:sz w:val="20"/>
          <w:szCs w:val="20"/>
          <w:lang w:eastAsia="en-GB"/>
        </w:rPr>
        <w:t>En ce qui concerne la déclaration</w:t>
      </w:r>
    </w:p>
    <w:p w14:paraId="2D28D1FC" w14:textId="77777777" w:rsidR="00825D71" w:rsidRPr="00A94EFD" w:rsidRDefault="00825D71" w:rsidP="00825D71">
      <w:pPr>
        <w:jc w:val="both"/>
        <w:rPr>
          <w:rFonts w:ascii="Cambria" w:eastAsia="Cambria" w:hAnsi="Cambria" w:cs="Cambria"/>
          <w:sz w:val="20"/>
          <w:szCs w:val="20"/>
          <w:lang w:eastAsia="en-GB"/>
        </w:rPr>
      </w:pPr>
    </w:p>
    <w:p w14:paraId="120C6A8B" w14:textId="77777777" w:rsidR="00825D71" w:rsidRPr="00A94EFD" w:rsidRDefault="00825D71" w:rsidP="00825D71">
      <w:pPr>
        <w:spacing w:after="120"/>
        <w:ind w:left="850" w:hanging="425"/>
        <w:jc w:val="both"/>
        <w:rPr>
          <w:rFonts w:ascii="Cambria" w:eastAsia="Cambria" w:hAnsi="Cambria" w:cs="Cambria"/>
          <w:sz w:val="20"/>
          <w:szCs w:val="20"/>
          <w:lang w:eastAsia="en-GB"/>
        </w:rPr>
      </w:pPr>
      <w:r w:rsidRPr="00A94EFD">
        <w:rPr>
          <w:rFonts w:ascii="Cambria" w:eastAsia="Cambria" w:hAnsi="Cambria" w:cs="Cambria"/>
          <w:sz w:val="20"/>
          <w:szCs w:val="22"/>
          <w:lang w:eastAsia="en-GB"/>
        </w:rPr>
        <w:t>xxvi</w:t>
      </w:r>
      <w:r w:rsidRPr="00A94EFD">
        <w:rPr>
          <w:rFonts w:ascii="Cambria" w:eastAsia="Cambria" w:hAnsi="Cambria" w:cs="Cambria"/>
          <w:sz w:val="20"/>
          <w:szCs w:val="20"/>
          <w:lang w:eastAsia="en-GB"/>
        </w:rPr>
        <w:t>.</w:t>
      </w:r>
      <w:r w:rsidRPr="00A94EFD">
        <w:rPr>
          <w:rFonts w:ascii="Cambria" w:eastAsia="Cambria" w:hAnsi="Cambria" w:cs="Cambria"/>
          <w:sz w:val="20"/>
          <w:szCs w:val="20"/>
          <w:lang w:eastAsia="en-GB"/>
        </w:rPr>
        <w:tab/>
        <w:t>enregistrer et vérifier la présence de tout type de marque, dont les marques naturelles, et notifier tout signe de suppression de marque récente. Pour tous les spécimens portant des marques électroniques, réaliser un échantillonnage biologique complet (otolithes, épines et échantillon génétique) conformément aux lignes directrices établies par le SCRS ;</w:t>
      </w:r>
    </w:p>
    <w:p w14:paraId="0160209B" w14:textId="77777777" w:rsidR="00825D71" w:rsidRPr="00A94EFD" w:rsidRDefault="00825D71" w:rsidP="00825D71">
      <w:pPr>
        <w:tabs>
          <w:tab w:val="left" w:pos="0"/>
          <w:tab w:val="left" w:pos="993"/>
          <w:tab w:val="left" w:pos="1276"/>
        </w:tabs>
        <w:spacing w:after="120"/>
        <w:ind w:left="850" w:hanging="425"/>
        <w:jc w:val="both"/>
        <w:rPr>
          <w:rFonts w:ascii="Cambria" w:eastAsia="Cambria" w:hAnsi="Cambria" w:cs="Cambria"/>
          <w:sz w:val="20"/>
          <w:szCs w:val="20"/>
          <w:lang w:eastAsia="en-GB"/>
        </w:rPr>
      </w:pPr>
      <w:r w:rsidRPr="00A94EFD">
        <w:rPr>
          <w:rFonts w:ascii="Cambria" w:eastAsia="Cambria" w:hAnsi="Cambria" w:cs="Cambria"/>
          <w:sz w:val="20"/>
          <w:szCs w:val="22"/>
          <w:lang w:eastAsia="en-GB"/>
        </w:rPr>
        <w:t>xxvii</w:t>
      </w:r>
      <w:r w:rsidRPr="00A94EFD">
        <w:rPr>
          <w:rFonts w:ascii="Cambria" w:eastAsia="Cambria" w:hAnsi="Cambria" w:cs="Cambria"/>
          <w:sz w:val="20"/>
          <w:szCs w:val="20"/>
          <w:lang w:eastAsia="en-GB"/>
        </w:rPr>
        <w:t>.</w:t>
      </w:r>
      <w:r w:rsidRPr="00A94EFD">
        <w:rPr>
          <w:rFonts w:ascii="Cambria" w:eastAsia="Cambria" w:hAnsi="Cambria" w:cs="Cambria"/>
          <w:sz w:val="20"/>
          <w:szCs w:val="20"/>
          <w:lang w:eastAsia="en-GB"/>
        </w:rPr>
        <w:tab/>
        <w:t>établir des rapports généraux compilant les informations recueillies conformément au présent paragraphe et permettre au capitaine et à l’opérateur de la ferme d’y inclure toute information pertinente ;</w:t>
      </w:r>
    </w:p>
    <w:p w14:paraId="5FCF8012" w14:textId="77777777" w:rsidR="00825D71" w:rsidRPr="00A94EFD" w:rsidRDefault="00825D71" w:rsidP="00825D71">
      <w:pPr>
        <w:autoSpaceDE w:val="0"/>
        <w:autoSpaceDN w:val="0"/>
        <w:adjustRightInd w:val="0"/>
        <w:spacing w:after="120"/>
        <w:ind w:left="850" w:right="5" w:hanging="425"/>
        <w:jc w:val="both"/>
        <w:rPr>
          <w:rFonts w:ascii="Cambria" w:eastAsia="Cambria" w:hAnsi="Cambria" w:cs="Cambria"/>
          <w:sz w:val="20"/>
          <w:szCs w:val="20"/>
          <w:lang w:eastAsia="en-GB"/>
        </w:rPr>
      </w:pPr>
      <w:r w:rsidRPr="00A94EFD">
        <w:rPr>
          <w:rFonts w:ascii="Cambria" w:eastAsia="Cambria" w:hAnsi="Cambria" w:cs="Cambria"/>
          <w:sz w:val="20"/>
          <w:szCs w:val="22"/>
          <w:lang w:eastAsia="en-GB"/>
        </w:rPr>
        <w:t xml:space="preserve">xxviii. </w:t>
      </w:r>
      <w:r w:rsidRPr="00A94EFD">
        <w:rPr>
          <w:rFonts w:ascii="Cambria" w:eastAsia="Cambria" w:hAnsi="Cambria" w:cs="Cambria"/>
          <w:sz w:val="20"/>
          <w:szCs w:val="20"/>
          <w:lang w:eastAsia="en-GB"/>
        </w:rPr>
        <w:t>transmettre le rapport général susmentionné au prestataire responsable du ROP, pour transmission ultérieure au Secrétariat de l’ICCAT dans un délai de 20 jours suivant la fin de la période d’observation ;</w:t>
      </w:r>
    </w:p>
    <w:p w14:paraId="3671215C" w14:textId="77777777" w:rsidR="00825D71" w:rsidRPr="00A94EFD" w:rsidRDefault="00825D71" w:rsidP="00825D71">
      <w:pPr>
        <w:autoSpaceDE w:val="0"/>
        <w:autoSpaceDN w:val="0"/>
        <w:adjustRightInd w:val="0"/>
        <w:spacing w:after="120"/>
        <w:ind w:left="850" w:right="5"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xxix.  dans les cas où l'observateur régional de l'ICCAT observe une non-application potentielle d’une recommandation de l'ICCAT, il devra soumettre cette information sans délai au prestataire responsable du ROP qui devra la transmettre sans délai à l'autorité compétente de la CPC du pavillon, de la madrague ou de la ferme concernée, et au Secrétariat de l'ICCAT. À cette fin, le prestataire responsable du ROP devra mettre en place un système permettant de communiquer ces informations en toute sécurité ;</w:t>
      </w:r>
    </w:p>
    <w:p w14:paraId="2D199E2A" w14:textId="77777777" w:rsidR="00825D71" w:rsidRPr="00A94EFD" w:rsidRDefault="00825D71" w:rsidP="00825D71">
      <w:pPr>
        <w:autoSpaceDE w:val="0"/>
        <w:autoSpaceDN w:val="0"/>
        <w:adjustRightInd w:val="0"/>
        <w:spacing w:after="120"/>
        <w:ind w:left="850" w:right="5"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xxx.</w:t>
      </w:r>
      <w:r w:rsidRPr="00A94EFD">
        <w:rPr>
          <w:rFonts w:ascii="Cambria" w:eastAsia="Cambria" w:hAnsi="Cambria" w:cs="Cambria"/>
          <w:sz w:val="20"/>
          <w:szCs w:val="20"/>
          <w:lang w:eastAsia="en-GB"/>
        </w:rPr>
        <w:tab/>
        <w:t>obtenir, dans la mesure du possible, des preuves (c'est-à-dire des photos ou des vidéos) d’une éventuelle non-application détectée et les joindre à son rapport.</w:t>
      </w:r>
    </w:p>
    <w:p w14:paraId="4AD57FA2" w14:textId="77777777" w:rsidR="00825D71" w:rsidRPr="00A94EFD" w:rsidRDefault="00825D71" w:rsidP="00825D71">
      <w:pPr>
        <w:tabs>
          <w:tab w:val="left" w:pos="0"/>
          <w:tab w:val="left" w:pos="341"/>
          <w:tab w:val="left" w:pos="426"/>
          <w:tab w:val="left" w:pos="709"/>
          <w:tab w:val="left" w:pos="993"/>
          <w:tab w:val="left" w:pos="1276"/>
        </w:tabs>
        <w:autoSpaceDE w:val="0"/>
        <w:autoSpaceDN w:val="0"/>
        <w:adjustRightInd w:val="0"/>
        <w:ind w:left="340" w:hanging="340"/>
        <w:jc w:val="both"/>
        <w:rPr>
          <w:rFonts w:ascii="Cambria" w:eastAsia="Cambria" w:hAnsi="Cambria" w:cs="Cambria"/>
          <w:sz w:val="20"/>
          <w:szCs w:val="20"/>
          <w:lang w:eastAsia="en-GB"/>
        </w:rPr>
      </w:pPr>
    </w:p>
    <w:p w14:paraId="7B8E438A" w14:textId="77777777" w:rsidR="00825D71" w:rsidRPr="00A94EFD" w:rsidRDefault="00825D71" w:rsidP="00825D71">
      <w:pPr>
        <w:rPr>
          <w:rFonts w:ascii="Cambria" w:eastAsia="Cambria" w:hAnsi="Cambria" w:cs="Cambria"/>
          <w:b/>
          <w:sz w:val="20"/>
          <w:szCs w:val="20"/>
          <w:lang w:eastAsia="en-GB"/>
        </w:rPr>
      </w:pPr>
      <w:r w:rsidRPr="00A94EFD">
        <w:rPr>
          <w:rFonts w:ascii="Cambria" w:eastAsia="Cambria" w:hAnsi="Cambria" w:cs="Cambria"/>
          <w:b/>
          <w:sz w:val="20"/>
          <w:szCs w:val="20"/>
          <w:lang w:eastAsia="en-GB"/>
        </w:rPr>
        <w:br w:type="page"/>
      </w:r>
    </w:p>
    <w:p w14:paraId="1BC1EF3C" w14:textId="77777777" w:rsidR="00825D71" w:rsidRPr="00A94EFD" w:rsidRDefault="00825D71" w:rsidP="00825D71">
      <w:pPr>
        <w:rPr>
          <w:rFonts w:ascii="Cambria" w:eastAsia="Cambria" w:hAnsi="Cambria" w:cs="Cambria"/>
          <w:b/>
          <w:sz w:val="20"/>
          <w:szCs w:val="20"/>
          <w:lang w:eastAsia="en-GB"/>
        </w:rPr>
      </w:pPr>
      <w:r w:rsidRPr="00A94EFD">
        <w:rPr>
          <w:rFonts w:ascii="Cambria" w:eastAsia="Cambria" w:hAnsi="Cambria" w:cs="Cambria"/>
          <w:b/>
          <w:sz w:val="20"/>
          <w:szCs w:val="20"/>
          <w:lang w:eastAsia="en-GB"/>
        </w:rPr>
        <w:lastRenderedPageBreak/>
        <w:t>Obligations des CPC du pavillon, de la madrague et de la ferme</w:t>
      </w:r>
    </w:p>
    <w:p w14:paraId="7A038C10" w14:textId="77777777" w:rsidR="00825D71" w:rsidRPr="00A94EFD" w:rsidRDefault="00825D71" w:rsidP="00825D71">
      <w:pPr>
        <w:rPr>
          <w:rFonts w:ascii="Cambria" w:eastAsia="Cambria" w:hAnsi="Cambria" w:cs="Cambria"/>
          <w:b/>
          <w:sz w:val="20"/>
          <w:szCs w:val="20"/>
          <w:lang w:eastAsia="en-GB"/>
        </w:rPr>
      </w:pPr>
    </w:p>
    <w:p w14:paraId="752135A6" w14:textId="77777777" w:rsidR="00825D71" w:rsidRPr="00A94EFD" w:rsidRDefault="00825D71" w:rsidP="00872A76">
      <w:pPr>
        <w:widowControl w:val="0"/>
        <w:numPr>
          <w:ilvl w:val="0"/>
          <w:numId w:val="79"/>
        </w:numPr>
        <w:tabs>
          <w:tab w:val="left" w:pos="0"/>
          <w:tab w:val="left" w:pos="341"/>
          <w:tab w:val="left" w:pos="426"/>
          <w:tab w:val="left" w:pos="709"/>
          <w:tab w:val="left" w:pos="993"/>
          <w:tab w:val="left" w:pos="1276"/>
        </w:tabs>
        <w:autoSpaceDE w:val="0"/>
        <w:autoSpaceDN w:val="0"/>
        <w:adjustRightInd w:val="0"/>
        <w:ind w:left="341" w:right="6" w:hanging="341"/>
        <w:contextualSpacing/>
        <w:jc w:val="both"/>
        <w:rPr>
          <w:rFonts w:ascii="Calibri" w:eastAsia="Calibri" w:hAnsi="Calibri"/>
          <w:sz w:val="22"/>
          <w:szCs w:val="22"/>
        </w:rPr>
      </w:pPr>
      <w:r w:rsidRPr="00A94EFD">
        <w:rPr>
          <w:rFonts w:ascii="Cambria" w:eastAsia="Calibri" w:hAnsi="Cambria"/>
          <w:bCs/>
          <w:sz w:val="20"/>
          <w:szCs w:val="20"/>
        </w:rPr>
        <w:t>Les CPC du pavillon, de la ferme et de la madrague devront s'assurer que, notamment, l'observateur régional de l'ICCAT :</w:t>
      </w:r>
    </w:p>
    <w:p w14:paraId="16141A9E" w14:textId="77777777" w:rsidR="00825D71" w:rsidRPr="00A94EFD" w:rsidRDefault="00825D71" w:rsidP="00825D71">
      <w:pPr>
        <w:widowControl w:val="0"/>
        <w:tabs>
          <w:tab w:val="left" w:pos="0"/>
          <w:tab w:val="left" w:pos="341"/>
          <w:tab w:val="left" w:pos="426"/>
          <w:tab w:val="left" w:pos="709"/>
          <w:tab w:val="left" w:pos="993"/>
          <w:tab w:val="left" w:pos="1276"/>
        </w:tabs>
        <w:autoSpaceDE w:val="0"/>
        <w:autoSpaceDN w:val="0"/>
        <w:adjustRightInd w:val="0"/>
        <w:ind w:left="341" w:right="6"/>
        <w:contextualSpacing/>
        <w:jc w:val="both"/>
        <w:rPr>
          <w:rFonts w:ascii="Calibri" w:eastAsia="Calibri" w:hAnsi="Calibri"/>
          <w:sz w:val="22"/>
          <w:szCs w:val="22"/>
        </w:rPr>
      </w:pPr>
    </w:p>
    <w:p w14:paraId="1C4DD5E0" w14:textId="77777777" w:rsidR="00825D71" w:rsidRPr="00A94EFD" w:rsidRDefault="00825D71" w:rsidP="00825D71">
      <w:pPr>
        <w:autoSpaceDE w:val="0"/>
        <w:autoSpaceDN w:val="0"/>
        <w:adjustRightInd w:val="0"/>
        <w:spacing w:after="120"/>
        <w:ind w:left="850" w:right="6"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a)</w:t>
      </w:r>
      <w:r w:rsidRPr="00A94EFD">
        <w:rPr>
          <w:rFonts w:ascii="Cambria" w:eastAsia="Cambria" w:hAnsi="Cambria" w:cs="Cambria"/>
          <w:sz w:val="20"/>
          <w:szCs w:val="20"/>
          <w:lang w:eastAsia="en-GB"/>
        </w:rPr>
        <w:tab/>
        <w:t>est autorisé à avoir accès au personnel du senneur, de la ferme et de la madrague ainsi qu’aux engins, aux cages, à l’équipement et aux enregistrements des caméras stéréoscopiques et des caméras conventionnelles ;</w:t>
      </w:r>
    </w:p>
    <w:p w14:paraId="7112A7DF" w14:textId="77777777" w:rsidR="00825D71" w:rsidRPr="00A94EFD" w:rsidRDefault="00825D71" w:rsidP="00825D71">
      <w:pPr>
        <w:autoSpaceDE w:val="0"/>
        <w:autoSpaceDN w:val="0"/>
        <w:adjustRightInd w:val="0"/>
        <w:spacing w:after="120"/>
        <w:ind w:left="850" w:right="6"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b)</w:t>
      </w:r>
      <w:r w:rsidRPr="00A94EFD">
        <w:rPr>
          <w:rFonts w:ascii="Cambria" w:eastAsia="Cambria" w:hAnsi="Cambria" w:cs="Cambria"/>
          <w:sz w:val="20"/>
          <w:szCs w:val="20"/>
          <w:lang w:eastAsia="en-GB"/>
        </w:rPr>
        <w:tab/>
        <w:t>sur demande, et afin de s'acquitter de ses tâches visées dans le présent Programme, est autorisé à avoir accès à l’équipement suivant, si les navires sur lesquels il est affecté en disposent :</w:t>
      </w:r>
    </w:p>
    <w:p w14:paraId="73BF0A5F" w14:textId="77777777" w:rsidR="00825D71" w:rsidRPr="00A94EFD" w:rsidRDefault="00825D71" w:rsidP="00825D71">
      <w:pPr>
        <w:spacing w:after="80"/>
        <w:ind w:left="1276"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i.</w:t>
      </w:r>
      <w:r w:rsidRPr="00A94EFD">
        <w:rPr>
          <w:rFonts w:ascii="Cambria" w:eastAsia="Cambria" w:hAnsi="Cambria" w:cs="Cambria"/>
          <w:sz w:val="20"/>
          <w:szCs w:val="20"/>
          <w:lang w:eastAsia="en-GB"/>
        </w:rPr>
        <w:tab/>
        <w:t>équipement de navigation par satellite ;</w:t>
      </w:r>
    </w:p>
    <w:p w14:paraId="02FDE22A" w14:textId="77777777" w:rsidR="00825D71" w:rsidRPr="00A94EFD" w:rsidRDefault="00825D71" w:rsidP="00825D71">
      <w:pPr>
        <w:spacing w:after="80"/>
        <w:ind w:left="1276"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ii.</w:t>
      </w:r>
      <w:r w:rsidRPr="00A94EFD">
        <w:rPr>
          <w:rFonts w:ascii="Cambria" w:eastAsia="Cambria" w:hAnsi="Cambria" w:cs="Cambria"/>
          <w:sz w:val="20"/>
          <w:szCs w:val="20"/>
          <w:lang w:eastAsia="en-GB"/>
        </w:rPr>
        <w:tab/>
        <w:t>écran d’affichage radar lorsque celui-ci est utilisé ; et</w:t>
      </w:r>
    </w:p>
    <w:p w14:paraId="60DA1E47" w14:textId="77777777" w:rsidR="00825D71" w:rsidRPr="00A94EFD" w:rsidRDefault="00825D71" w:rsidP="00825D71">
      <w:pPr>
        <w:spacing w:after="80"/>
        <w:ind w:left="1276"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iii.</w:t>
      </w:r>
      <w:r w:rsidRPr="00A94EFD">
        <w:rPr>
          <w:rFonts w:ascii="Cambria" w:eastAsia="Cambria" w:hAnsi="Cambria" w:cs="Cambria"/>
          <w:sz w:val="20"/>
          <w:szCs w:val="20"/>
          <w:lang w:eastAsia="en-GB"/>
        </w:rPr>
        <w:tab/>
        <w:t>moyens électroniques de communication.</w:t>
      </w:r>
    </w:p>
    <w:p w14:paraId="2AC86C67" w14:textId="77777777" w:rsidR="00825D71" w:rsidRPr="00A94EFD" w:rsidRDefault="00825D71" w:rsidP="00825D71">
      <w:pPr>
        <w:autoSpaceDE w:val="0"/>
        <w:autoSpaceDN w:val="0"/>
        <w:adjustRightInd w:val="0"/>
        <w:spacing w:after="120"/>
        <w:ind w:left="850" w:right="6"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c)</w:t>
      </w:r>
      <w:r w:rsidRPr="00A94EFD">
        <w:rPr>
          <w:rFonts w:ascii="Cambria" w:eastAsia="Cambria" w:hAnsi="Cambria" w:cs="Cambria"/>
          <w:sz w:val="20"/>
          <w:szCs w:val="20"/>
          <w:lang w:eastAsia="en-GB"/>
        </w:rPr>
        <w:tab/>
        <w:t>le gîte et le couvert lui sont offerts ainsi que l'accès à des installations sanitaires adéquates, dans les mêmes conditions que les officiers ;</w:t>
      </w:r>
    </w:p>
    <w:p w14:paraId="48383E93" w14:textId="77777777" w:rsidR="00825D71" w:rsidRPr="00A94EFD" w:rsidRDefault="00825D71" w:rsidP="00825D71">
      <w:pPr>
        <w:autoSpaceDE w:val="0"/>
        <w:autoSpaceDN w:val="0"/>
        <w:adjustRightInd w:val="0"/>
        <w:ind w:left="851" w:right="5"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d)</w:t>
      </w:r>
      <w:r w:rsidRPr="00A94EFD">
        <w:rPr>
          <w:rFonts w:ascii="Cambria" w:eastAsia="Cambria" w:hAnsi="Cambria" w:cs="Cambria"/>
          <w:sz w:val="20"/>
          <w:szCs w:val="20"/>
          <w:lang w:eastAsia="en-GB"/>
        </w:rPr>
        <w:tab/>
        <w:t>dispose d’un espace adéquat sur la passerelle ou la timonerie aux fins des travaux administratifs ainsi que d’un espace adéquat sur le pont aux fins de l’exécution des tâches d’observateur.</w:t>
      </w:r>
    </w:p>
    <w:p w14:paraId="30C561EC" w14:textId="77777777" w:rsidR="00825D71" w:rsidRPr="00A94EFD" w:rsidRDefault="00825D71" w:rsidP="00825D71">
      <w:pPr>
        <w:autoSpaceDE w:val="0"/>
        <w:autoSpaceDN w:val="0"/>
        <w:adjustRightInd w:val="0"/>
        <w:ind w:right="5"/>
        <w:jc w:val="both"/>
        <w:rPr>
          <w:rFonts w:ascii="Cambria" w:eastAsia="Cambria" w:hAnsi="Cambria" w:cs="Cambria"/>
          <w:sz w:val="20"/>
          <w:szCs w:val="20"/>
          <w:lang w:eastAsia="en-GB"/>
        </w:rPr>
      </w:pPr>
    </w:p>
    <w:p w14:paraId="1F4A7061" w14:textId="77777777" w:rsidR="00825D71" w:rsidRPr="00A94EFD"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A94EFD">
        <w:rPr>
          <w:rFonts w:ascii="Cambria" w:eastAsia="Calibri" w:hAnsi="Cambria"/>
          <w:sz w:val="20"/>
          <w:szCs w:val="20"/>
        </w:rPr>
        <w:t>Les CPC du pavillon,</w:t>
      </w:r>
      <w:r w:rsidRPr="00A94EFD">
        <w:rPr>
          <w:rFonts w:ascii="Cambria" w:eastAsia="Calibri" w:hAnsi="Cambria"/>
          <w:bCs/>
          <w:sz w:val="20"/>
          <w:szCs w:val="20"/>
        </w:rPr>
        <w:t xml:space="preserve"> de la ferme et de la madrague </w:t>
      </w:r>
      <w:r w:rsidRPr="00A94EFD">
        <w:rPr>
          <w:rFonts w:ascii="Cambria" w:eastAsia="Calibri" w:hAnsi="Cambria"/>
          <w:sz w:val="20"/>
          <w:szCs w:val="20"/>
        </w:rPr>
        <w:t>devront veiller à ce que les capitaines, l’équipage, les propriétaires des fermes et des madragues et les armateurs n’entravent pas, n’intimident pas, ne portent pas atteinte, n’influencent pas, ne soudoient ni ne tentent de soudoyer un observateur régional de l’ICCAT dans l’exercice de ses fonctions.</w:t>
      </w:r>
    </w:p>
    <w:p w14:paraId="05C60452" w14:textId="77777777" w:rsidR="00825D71" w:rsidRPr="00A94EFD" w:rsidRDefault="00825D71" w:rsidP="00825D71">
      <w:pPr>
        <w:tabs>
          <w:tab w:val="left" w:pos="426"/>
          <w:tab w:val="left" w:pos="993"/>
          <w:tab w:val="left" w:pos="1276"/>
        </w:tabs>
        <w:ind w:left="426" w:hanging="426"/>
        <w:jc w:val="both"/>
        <w:rPr>
          <w:rFonts w:ascii="Cambria" w:eastAsia="Cambria" w:hAnsi="Cambria" w:cs="Cambria"/>
          <w:spacing w:val="-1"/>
          <w:sz w:val="20"/>
          <w:szCs w:val="20"/>
          <w:lang w:eastAsia="en-GB"/>
        </w:rPr>
      </w:pPr>
    </w:p>
    <w:p w14:paraId="18A0716B" w14:textId="77777777" w:rsidR="00825D71" w:rsidRPr="00A94EFD"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A94EFD">
        <w:rPr>
          <w:rFonts w:ascii="Cambria" w:eastAsia="Calibri" w:hAnsi="Cambria"/>
          <w:sz w:val="20"/>
          <w:szCs w:val="20"/>
        </w:rPr>
        <w:t xml:space="preserve">Il est demandé au Secrétariat de l’ICCAT de remettre des copies de toutes les données brutes, des résumés et des rapports correspondant à la sortie en mer, d'une manière conforme à toute exigence de confidentialité applicable, à la CPC du pavillon, de la madrague ou de la ferme. Le Secrétariat de l’ICCAT devra remettre les rapports de l’observateur </w:t>
      </w:r>
      <w:r w:rsidRPr="00A94EFD">
        <w:rPr>
          <w:rFonts w:ascii="Cambria" w:eastAsia="Calibri" w:hAnsi="Cambria"/>
          <w:bCs/>
          <w:sz w:val="20"/>
          <w:szCs w:val="20"/>
        </w:rPr>
        <w:t xml:space="preserve">régional de l'ICCAT </w:t>
      </w:r>
      <w:r w:rsidRPr="00A94EFD">
        <w:rPr>
          <w:rFonts w:ascii="Cambria" w:eastAsia="Calibri" w:hAnsi="Cambria"/>
          <w:sz w:val="20"/>
          <w:szCs w:val="20"/>
        </w:rPr>
        <w:t>au Comité d’application et au SCRS.</w:t>
      </w:r>
    </w:p>
    <w:p w14:paraId="5E2BCF1D" w14:textId="77777777" w:rsidR="00825D71" w:rsidRPr="00A94EFD" w:rsidRDefault="00825D71" w:rsidP="00825D71">
      <w:pPr>
        <w:autoSpaceDE w:val="0"/>
        <w:autoSpaceDN w:val="0"/>
        <w:adjustRightInd w:val="0"/>
        <w:jc w:val="both"/>
        <w:rPr>
          <w:rFonts w:ascii="Cambria" w:eastAsia="Cambria" w:hAnsi="Cambria" w:cs="Cambria"/>
          <w:sz w:val="20"/>
          <w:szCs w:val="20"/>
          <w:lang w:eastAsia="en-GB"/>
        </w:rPr>
      </w:pPr>
    </w:p>
    <w:p w14:paraId="51B5830C" w14:textId="77777777" w:rsidR="00825D71" w:rsidRPr="00A94EFD" w:rsidRDefault="00825D71" w:rsidP="00872A76">
      <w:pPr>
        <w:widowControl w:val="0"/>
        <w:numPr>
          <w:ilvl w:val="0"/>
          <w:numId w:val="79"/>
        </w:numPr>
        <w:autoSpaceDE w:val="0"/>
        <w:autoSpaceDN w:val="0"/>
        <w:adjustRightInd w:val="0"/>
        <w:ind w:left="426" w:right="6" w:hanging="426"/>
        <w:contextualSpacing/>
        <w:jc w:val="both"/>
        <w:rPr>
          <w:rFonts w:ascii="Cambria" w:eastAsia="Cambria" w:hAnsi="Cambria"/>
          <w:sz w:val="20"/>
          <w:szCs w:val="20"/>
        </w:rPr>
      </w:pPr>
      <w:r w:rsidRPr="00A94EFD">
        <w:rPr>
          <w:rFonts w:ascii="Cambria" w:eastAsia="Cambria" w:hAnsi="Cambria" w:cs="Cambria"/>
          <w:sz w:val="20"/>
          <w:szCs w:val="22"/>
        </w:rPr>
        <w:t>L'autorité compétente de la CPC du pavillon, de la ferme ou de la madrague où l'observateur régional de l'ICCAT fournit ses services, peut demander que l'observateur soit remplacé si elle a la preuve que l'observateur régional de l'ICCAT ne remplit pas ses obligations ou ne s'acquitte pas adéquatement des tâches définies dans la présente Recommandation. Ces cas devront être signalés à la Sous-commission 2.</w:t>
      </w:r>
    </w:p>
    <w:p w14:paraId="3B713256" w14:textId="77777777" w:rsidR="00825D71" w:rsidRPr="00A94EFD" w:rsidRDefault="00825D71" w:rsidP="00825D71">
      <w:pPr>
        <w:autoSpaceDE w:val="0"/>
        <w:autoSpaceDN w:val="0"/>
        <w:adjustRightInd w:val="0"/>
        <w:jc w:val="both"/>
        <w:rPr>
          <w:rFonts w:ascii="Cambria" w:eastAsia="Cambria" w:hAnsi="Cambria" w:cs="Cambria"/>
          <w:sz w:val="20"/>
          <w:szCs w:val="20"/>
          <w:lang w:eastAsia="en-GB"/>
        </w:rPr>
      </w:pPr>
    </w:p>
    <w:p w14:paraId="00A4D1F5" w14:textId="77777777" w:rsidR="00825D71" w:rsidRPr="00A94EFD" w:rsidRDefault="00825D71" w:rsidP="00825D71">
      <w:pPr>
        <w:tabs>
          <w:tab w:val="left" w:pos="0"/>
          <w:tab w:val="left" w:pos="426"/>
          <w:tab w:val="left" w:pos="709"/>
          <w:tab w:val="left" w:pos="993"/>
          <w:tab w:val="left" w:pos="1276"/>
        </w:tabs>
        <w:rPr>
          <w:rFonts w:ascii="Cambria" w:eastAsia="Cambria" w:hAnsi="Cambria" w:cs="Cambria"/>
          <w:b/>
          <w:sz w:val="20"/>
          <w:szCs w:val="20"/>
          <w:lang w:eastAsia="en-GB"/>
        </w:rPr>
      </w:pPr>
      <w:r w:rsidRPr="00A94EFD">
        <w:rPr>
          <w:rFonts w:ascii="Cambria" w:eastAsia="Cambria" w:hAnsi="Cambria" w:cs="Cambria"/>
          <w:b/>
          <w:sz w:val="20"/>
          <w:szCs w:val="20"/>
          <w:lang w:eastAsia="en-GB"/>
        </w:rPr>
        <w:t>Redevances et organisation</w:t>
      </w:r>
    </w:p>
    <w:p w14:paraId="4E1746C5" w14:textId="77777777" w:rsidR="00825D71" w:rsidRPr="00A94EFD" w:rsidRDefault="00825D71" w:rsidP="00825D71">
      <w:pPr>
        <w:tabs>
          <w:tab w:val="left" w:pos="0"/>
          <w:tab w:val="left" w:pos="426"/>
          <w:tab w:val="left" w:pos="709"/>
          <w:tab w:val="left" w:pos="993"/>
          <w:tab w:val="left" w:pos="1276"/>
        </w:tabs>
        <w:rPr>
          <w:rFonts w:ascii="Cambria" w:eastAsia="Cambria" w:hAnsi="Cambria" w:cs="Cambria"/>
          <w:sz w:val="20"/>
          <w:szCs w:val="20"/>
          <w:lang w:eastAsia="en-GB"/>
        </w:rPr>
      </w:pPr>
    </w:p>
    <w:p w14:paraId="6E02D832" w14:textId="77777777" w:rsidR="00825D71" w:rsidRPr="00A94EFD"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pacing w:val="-1"/>
          <w:sz w:val="20"/>
          <w:szCs w:val="20"/>
        </w:rPr>
      </w:pPr>
      <w:r w:rsidRPr="00A94EFD">
        <w:rPr>
          <w:rFonts w:ascii="Cambria" w:eastAsia="Calibri" w:hAnsi="Cambria"/>
          <w:sz w:val="20"/>
          <w:szCs w:val="20"/>
        </w:rPr>
        <w:t>Les frais de mise en œuvre de ce programme devront être assumés par les opérateurs des fermes et des madragues et par les armateurs des senneurs. Les redevances seront calculées sur la base des frais totaux du programme et seront versées sur un compte spécial du Secrétariat de l’ICCAT. Le Secrétariat de l’ICCAT gérera ce compte aux fins de la mise en œuvre de ce programme.</w:t>
      </w:r>
    </w:p>
    <w:p w14:paraId="7E2CD94A" w14:textId="77777777" w:rsidR="00825D71" w:rsidRPr="00A94EFD" w:rsidRDefault="00825D71" w:rsidP="00825D71">
      <w:pPr>
        <w:tabs>
          <w:tab w:val="left" w:pos="0"/>
          <w:tab w:val="left" w:pos="709"/>
          <w:tab w:val="left" w:pos="993"/>
          <w:tab w:val="left" w:pos="1276"/>
        </w:tabs>
        <w:autoSpaceDE w:val="0"/>
        <w:autoSpaceDN w:val="0"/>
        <w:adjustRightInd w:val="0"/>
        <w:ind w:right="5"/>
        <w:jc w:val="both"/>
        <w:rPr>
          <w:rFonts w:ascii="Cambria" w:eastAsia="Cambria" w:hAnsi="Cambria" w:cs="Cambria"/>
          <w:sz w:val="20"/>
          <w:szCs w:val="20"/>
          <w:lang w:eastAsia="en-GB"/>
        </w:rPr>
      </w:pPr>
    </w:p>
    <w:p w14:paraId="1998F814" w14:textId="30EC21A9" w:rsidR="00825D71" w:rsidRPr="00A94EFD"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A94EFD">
        <w:rPr>
          <w:rFonts w:ascii="Cambria" w:eastAsia="Calibri" w:hAnsi="Cambria"/>
          <w:sz w:val="20"/>
          <w:szCs w:val="20"/>
        </w:rPr>
        <w:t xml:space="preserve">Aucun observateur </w:t>
      </w:r>
      <w:r w:rsidRPr="00A94EFD">
        <w:rPr>
          <w:rFonts w:ascii="Cambria" w:eastAsia="Calibri" w:hAnsi="Cambria"/>
          <w:bCs/>
          <w:sz w:val="20"/>
          <w:szCs w:val="20"/>
        </w:rPr>
        <w:t xml:space="preserve">régional de l'ICCAT </w:t>
      </w:r>
      <w:r w:rsidRPr="00A94EFD">
        <w:rPr>
          <w:rFonts w:ascii="Cambria" w:eastAsia="Calibri" w:hAnsi="Cambria"/>
          <w:sz w:val="20"/>
          <w:szCs w:val="20"/>
        </w:rPr>
        <w:t xml:space="preserve">ne </w:t>
      </w:r>
      <w:r w:rsidR="00785AB9" w:rsidRPr="00A94EFD">
        <w:rPr>
          <w:rFonts w:ascii="Cambria" w:eastAsia="Calibri" w:hAnsi="Cambria"/>
          <w:sz w:val="20"/>
          <w:szCs w:val="20"/>
        </w:rPr>
        <w:t>devra être</w:t>
      </w:r>
      <w:r w:rsidRPr="00A94EFD">
        <w:rPr>
          <w:rFonts w:ascii="Cambria" w:eastAsia="Calibri" w:hAnsi="Cambria"/>
          <w:sz w:val="20"/>
          <w:szCs w:val="20"/>
        </w:rPr>
        <w:t xml:space="preserve"> affecté à bord d’un navire, dans une ferme ou une madrague pour lequel les redevances requises aux termes de la présente </w:t>
      </w:r>
      <w:r w:rsidRPr="00A94EFD">
        <w:rPr>
          <w:rFonts w:ascii="Cambria" w:eastAsia="Calibri" w:hAnsi="Cambria"/>
          <w:b/>
          <w:sz w:val="20"/>
          <w:szCs w:val="20"/>
        </w:rPr>
        <w:t>annexe</w:t>
      </w:r>
      <w:r w:rsidRPr="00A94EFD">
        <w:rPr>
          <w:rFonts w:ascii="Cambria" w:eastAsia="Calibri" w:hAnsi="Cambria"/>
          <w:sz w:val="20"/>
          <w:szCs w:val="20"/>
        </w:rPr>
        <w:t xml:space="preserve"> n’ont pas été versées.</w:t>
      </w:r>
    </w:p>
    <w:p w14:paraId="1C71C50D" w14:textId="77777777" w:rsidR="00825D71" w:rsidRPr="00A94EFD" w:rsidRDefault="00825D71" w:rsidP="00825D71">
      <w:pPr>
        <w:tabs>
          <w:tab w:val="left" w:pos="0"/>
          <w:tab w:val="left" w:pos="426"/>
          <w:tab w:val="left" w:pos="566"/>
          <w:tab w:val="left" w:pos="709"/>
          <w:tab w:val="left" w:pos="993"/>
          <w:tab w:val="left" w:pos="1276"/>
        </w:tabs>
        <w:autoSpaceDE w:val="0"/>
        <w:autoSpaceDN w:val="0"/>
        <w:adjustRightInd w:val="0"/>
        <w:ind w:left="705" w:right="5" w:hanging="705"/>
        <w:jc w:val="both"/>
        <w:rPr>
          <w:rFonts w:ascii="Cambria" w:eastAsia="Cambria" w:hAnsi="Cambria" w:cs="Cambria"/>
          <w:sz w:val="20"/>
          <w:szCs w:val="20"/>
          <w:lang w:eastAsia="en-GB"/>
        </w:rPr>
      </w:pPr>
    </w:p>
    <w:p w14:paraId="53A13686" w14:textId="77777777" w:rsidR="00825D71" w:rsidRPr="00A94EFD" w:rsidRDefault="00825D71" w:rsidP="00825D71">
      <w:pPr>
        <w:contextualSpacing/>
        <w:rPr>
          <w:rFonts w:ascii="Cambria" w:eastAsia="Cambria" w:hAnsi="Cambria" w:cs="Cambria"/>
          <w:sz w:val="20"/>
          <w:szCs w:val="20"/>
          <w:lang w:eastAsia="en-GB"/>
        </w:rPr>
      </w:pPr>
    </w:p>
    <w:p w14:paraId="6AB5925C" w14:textId="77777777" w:rsidR="00825D71" w:rsidRPr="00A94EFD" w:rsidRDefault="00825D71" w:rsidP="00825D71">
      <w:pPr>
        <w:rPr>
          <w:rFonts w:ascii="Cambria" w:eastAsia="Cambria" w:hAnsi="Cambria" w:cs="Cambria"/>
          <w:b/>
          <w:bCs/>
          <w:sz w:val="20"/>
          <w:szCs w:val="20"/>
          <w:lang w:eastAsia="fr-FR" w:bidi="fr-FR"/>
        </w:rPr>
      </w:pPr>
      <w:r w:rsidRPr="00A94EFD">
        <w:rPr>
          <w:rFonts w:ascii="Cambria" w:eastAsia="Cambria" w:hAnsi="Cambria" w:cs="Cambria"/>
          <w:sz w:val="20"/>
          <w:szCs w:val="20"/>
          <w:lang w:eastAsia="en-GB"/>
        </w:rPr>
        <w:br w:type="page"/>
      </w:r>
    </w:p>
    <w:p w14:paraId="52BCD1E6" w14:textId="77777777" w:rsidR="00825D71" w:rsidRPr="00A94EFD" w:rsidRDefault="00825D71" w:rsidP="00825D71">
      <w:pPr>
        <w:jc w:val="right"/>
        <w:rPr>
          <w:rFonts w:ascii="Cambria" w:eastAsia="Cambria" w:hAnsi="Cambria" w:cs="Cambria"/>
          <w:b/>
          <w:sz w:val="20"/>
          <w:szCs w:val="20"/>
          <w:lang w:eastAsia="en-GB"/>
        </w:rPr>
      </w:pPr>
      <w:bookmarkStart w:id="19" w:name="bookmark55"/>
      <w:bookmarkEnd w:id="16"/>
      <w:r w:rsidRPr="00A94EFD">
        <w:rPr>
          <w:rFonts w:ascii="Cambria" w:eastAsia="Cambria" w:hAnsi="Cambria" w:cs="Cambria"/>
          <w:b/>
          <w:bCs/>
          <w:sz w:val="20"/>
          <w:szCs w:val="22"/>
          <w:lang w:eastAsia="en-GB"/>
        </w:rPr>
        <w:lastRenderedPageBreak/>
        <w:t xml:space="preserve">Annexe </w:t>
      </w:r>
      <w:r w:rsidRPr="00A94EFD">
        <w:rPr>
          <w:rFonts w:ascii="Cambria" w:eastAsia="Cambria" w:hAnsi="Cambria" w:cs="Cambria"/>
          <w:b/>
          <w:sz w:val="20"/>
          <w:szCs w:val="20"/>
          <w:lang w:eastAsia="en-GB"/>
        </w:rPr>
        <w:t>7</w:t>
      </w:r>
    </w:p>
    <w:p w14:paraId="30CD55C6" w14:textId="77777777" w:rsidR="00825D71" w:rsidRPr="00A94EFD" w:rsidRDefault="00825D71" w:rsidP="00825D71">
      <w:pPr>
        <w:tabs>
          <w:tab w:val="left" w:pos="0"/>
          <w:tab w:val="left" w:pos="426"/>
          <w:tab w:val="left" w:pos="709"/>
          <w:tab w:val="left" w:pos="993"/>
          <w:tab w:val="left" w:pos="1276"/>
        </w:tabs>
        <w:jc w:val="center"/>
        <w:rPr>
          <w:rFonts w:ascii="Cambria" w:eastAsia="Cambria" w:hAnsi="Cambria" w:cs="Cambria"/>
          <w:b/>
          <w:sz w:val="20"/>
          <w:szCs w:val="20"/>
          <w:lang w:eastAsia="en-GB"/>
        </w:rPr>
      </w:pPr>
    </w:p>
    <w:p w14:paraId="50605203" w14:textId="77777777" w:rsidR="00825D71" w:rsidRPr="00A94EFD" w:rsidRDefault="00825D71" w:rsidP="00825D71">
      <w:pPr>
        <w:tabs>
          <w:tab w:val="left" w:pos="0"/>
          <w:tab w:val="left" w:pos="426"/>
          <w:tab w:val="left" w:pos="709"/>
          <w:tab w:val="left" w:pos="993"/>
          <w:tab w:val="left" w:pos="1276"/>
        </w:tabs>
        <w:jc w:val="center"/>
        <w:rPr>
          <w:rFonts w:ascii="Cambria" w:eastAsia="Cambria" w:hAnsi="Cambria" w:cs="Cambria"/>
          <w:b/>
          <w:sz w:val="20"/>
          <w:szCs w:val="20"/>
          <w:lang w:eastAsia="en-GB"/>
        </w:rPr>
      </w:pPr>
      <w:r w:rsidRPr="00A94EFD">
        <w:rPr>
          <w:rFonts w:ascii="Cambria" w:eastAsia="Cambria" w:hAnsi="Cambria" w:cs="Cambria"/>
          <w:b/>
          <w:sz w:val="20"/>
          <w:szCs w:val="20"/>
          <w:lang w:eastAsia="en-GB"/>
        </w:rPr>
        <w:t>Programme ICCAT d’inspection internationale conjointe</w:t>
      </w:r>
    </w:p>
    <w:p w14:paraId="1A372910" w14:textId="77777777" w:rsidR="00825D71" w:rsidRPr="00A94EFD" w:rsidRDefault="00825D71" w:rsidP="00825D71">
      <w:pPr>
        <w:tabs>
          <w:tab w:val="left" w:pos="0"/>
          <w:tab w:val="left" w:pos="426"/>
          <w:tab w:val="left" w:pos="709"/>
          <w:tab w:val="left" w:pos="993"/>
          <w:tab w:val="left" w:pos="1276"/>
        </w:tabs>
        <w:rPr>
          <w:rFonts w:ascii="Cambria" w:eastAsia="Cambria" w:hAnsi="Cambria" w:cs="Cambria"/>
          <w:sz w:val="20"/>
          <w:szCs w:val="20"/>
          <w:lang w:eastAsia="en-GB"/>
        </w:rPr>
      </w:pPr>
    </w:p>
    <w:p w14:paraId="512F1AD6" w14:textId="77777777" w:rsidR="00825D71" w:rsidRPr="00A94EFD" w:rsidRDefault="00825D71" w:rsidP="00825D71">
      <w:pPr>
        <w:tabs>
          <w:tab w:val="left" w:pos="0"/>
          <w:tab w:val="left" w:pos="567"/>
          <w:tab w:val="left" w:pos="851"/>
          <w:tab w:val="left" w:pos="1276"/>
        </w:tabs>
        <w:jc w:val="both"/>
        <w:rPr>
          <w:rFonts w:ascii="Cambria" w:eastAsia="Cambria" w:hAnsi="Cambria" w:cs="Cambria"/>
          <w:sz w:val="20"/>
          <w:szCs w:val="20"/>
          <w:lang w:eastAsia="en-GB"/>
        </w:rPr>
      </w:pPr>
      <w:r w:rsidRPr="00A94EFD">
        <w:rPr>
          <w:rFonts w:ascii="Cambria" w:eastAsia="Cambria" w:hAnsi="Cambria" w:cs="Cambria"/>
          <w:sz w:val="20"/>
          <w:szCs w:val="20"/>
          <w:lang w:eastAsia="en-GB"/>
        </w:rPr>
        <w:t>Conformément au paragraphe 3 de l'Article IX de la Convention, la Commission recommande l'établissement des dispositions suivantes pour le contrôle international de l'application de la Convention et des mesures prises à ce titre, en dehors des eaux qui relèvent de la juridiction nationale :</w:t>
      </w:r>
    </w:p>
    <w:p w14:paraId="17255D49" w14:textId="77777777" w:rsidR="00825D71" w:rsidRPr="00A94EFD" w:rsidRDefault="00825D71" w:rsidP="00825D71">
      <w:pPr>
        <w:tabs>
          <w:tab w:val="left" w:pos="0"/>
          <w:tab w:val="left" w:pos="567"/>
          <w:tab w:val="left" w:pos="851"/>
          <w:tab w:val="left" w:pos="1276"/>
        </w:tabs>
        <w:jc w:val="both"/>
        <w:rPr>
          <w:rFonts w:ascii="Cambria" w:eastAsia="Cambria" w:hAnsi="Cambria" w:cs="Cambria"/>
          <w:sz w:val="20"/>
          <w:szCs w:val="20"/>
          <w:lang w:eastAsia="en-GB"/>
        </w:rPr>
      </w:pPr>
    </w:p>
    <w:p w14:paraId="0F786F52" w14:textId="77777777" w:rsidR="00825D71" w:rsidRPr="00A94EFD" w:rsidRDefault="00825D71" w:rsidP="00825D71">
      <w:pPr>
        <w:tabs>
          <w:tab w:val="left" w:pos="0"/>
          <w:tab w:val="left" w:pos="567"/>
          <w:tab w:val="left" w:pos="851"/>
          <w:tab w:val="left" w:pos="1276"/>
        </w:tabs>
        <w:jc w:val="both"/>
        <w:rPr>
          <w:rFonts w:ascii="Cambria" w:eastAsia="Cambria" w:hAnsi="Cambria" w:cs="Cambria"/>
          <w:b/>
          <w:sz w:val="20"/>
          <w:szCs w:val="20"/>
          <w:lang w:eastAsia="en-GB"/>
        </w:rPr>
      </w:pPr>
      <w:r w:rsidRPr="00A94EFD">
        <w:rPr>
          <w:rFonts w:ascii="Cambria" w:eastAsia="Cambria" w:hAnsi="Cambria" w:cs="Cambria"/>
          <w:b/>
          <w:sz w:val="20"/>
          <w:szCs w:val="20"/>
          <w:lang w:eastAsia="en-GB"/>
        </w:rPr>
        <w:t>I. Infractions graves</w:t>
      </w:r>
    </w:p>
    <w:p w14:paraId="1A53604D" w14:textId="77777777" w:rsidR="00825D71" w:rsidRPr="00A94EFD" w:rsidRDefault="00825D71" w:rsidP="00825D71">
      <w:pPr>
        <w:tabs>
          <w:tab w:val="left" w:pos="0"/>
          <w:tab w:val="left" w:pos="567"/>
          <w:tab w:val="left" w:pos="851"/>
          <w:tab w:val="left" w:pos="1276"/>
        </w:tabs>
        <w:jc w:val="both"/>
        <w:rPr>
          <w:rFonts w:ascii="Cambria" w:eastAsia="Cambria" w:hAnsi="Cambria" w:cs="Cambria"/>
          <w:sz w:val="20"/>
          <w:szCs w:val="20"/>
          <w:lang w:eastAsia="en-GB"/>
        </w:rPr>
      </w:pPr>
    </w:p>
    <w:p w14:paraId="0BA236B4" w14:textId="77777777" w:rsidR="00825D71" w:rsidRPr="00A94EFD" w:rsidRDefault="00825D71" w:rsidP="00785AB9">
      <w:pPr>
        <w:ind w:left="420" w:hanging="420"/>
        <w:jc w:val="both"/>
        <w:rPr>
          <w:rFonts w:ascii="Cambria" w:eastAsia="Cambria" w:hAnsi="Cambria" w:cs="Cambria"/>
          <w:sz w:val="20"/>
          <w:szCs w:val="20"/>
          <w:lang w:eastAsia="en-GB"/>
        </w:rPr>
      </w:pPr>
      <w:r w:rsidRPr="00A94EFD">
        <w:rPr>
          <w:rFonts w:ascii="Cambria" w:eastAsia="Cambria" w:hAnsi="Cambria" w:cs="Cambria"/>
          <w:spacing w:val="-1"/>
          <w:sz w:val="20"/>
          <w:szCs w:val="20"/>
          <w:lang w:eastAsia="en-GB"/>
        </w:rPr>
        <w:t>1.</w:t>
      </w:r>
      <w:r w:rsidRPr="00A94EFD">
        <w:rPr>
          <w:rFonts w:ascii="Cambria" w:eastAsia="Cambria" w:hAnsi="Cambria" w:cs="Cambria"/>
          <w:sz w:val="20"/>
          <w:szCs w:val="20"/>
          <w:lang w:eastAsia="en-GB"/>
        </w:rPr>
        <w:tab/>
        <w:t>Aux fins des présentes procédures, les infractions suivantes aux dispositions des mesures de conservation et de gestion de l’ICCAT adoptées par la Commission constitueront une « infraction grave » :</w:t>
      </w:r>
    </w:p>
    <w:p w14:paraId="69194ADD" w14:textId="77777777" w:rsidR="00825D71" w:rsidRPr="00A94EFD" w:rsidRDefault="00825D71" w:rsidP="00825D71">
      <w:pPr>
        <w:tabs>
          <w:tab w:val="left" w:pos="426"/>
          <w:tab w:val="left" w:pos="709"/>
          <w:tab w:val="left" w:pos="993"/>
          <w:tab w:val="left" w:pos="1276"/>
        </w:tabs>
        <w:ind w:left="420" w:hanging="420"/>
        <w:jc w:val="both"/>
        <w:rPr>
          <w:rFonts w:ascii="Cambria" w:eastAsia="Cambria" w:hAnsi="Cambria" w:cs="Cambria"/>
          <w:sz w:val="20"/>
          <w:szCs w:val="20"/>
          <w:lang w:eastAsia="en-GB"/>
        </w:rPr>
      </w:pPr>
    </w:p>
    <w:p w14:paraId="0A59F853" w14:textId="77777777" w:rsidR="00825D71" w:rsidRPr="00A94EFD" w:rsidRDefault="00825D71" w:rsidP="00825D71">
      <w:pPr>
        <w:spacing w:after="40"/>
        <w:ind w:left="845" w:hanging="425"/>
        <w:jc w:val="both"/>
        <w:rPr>
          <w:rFonts w:ascii="Cambria" w:eastAsia="Cambria" w:hAnsi="Cambria" w:cs="Cambria"/>
          <w:sz w:val="20"/>
          <w:szCs w:val="20"/>
          <w:lang w:eastAsia="en-GB"/>
        </w:rPr>
      </w:pPr>
      <w:r w:rsidRPr="00A94EFD">
        <w:rPr>
          <w:rFonts w:ascii="Cambria" w:eastAsia="Cambria" w:hAnsi="Cambria" w:cs="Cambria"/>
          <w:spacing w:val="-1"/>
          <w:sz w:val="20"/>
          <w:szCs w:val="20"/>
          <w:lang w:eastAsia="en-GB"/>
        </w:rPr>
        <w:t>a)</w:t>
      </w:r>
      <w:r w:rsidRPr="00A94EFD">
        <w:rPr>
          <w:rFonts w:ascii="Cambria" w:eastAsia="Cambria" w:hAnsi="Cambria" w:cs="Cambria"/>
          <w:spacing w:val="-1"/>
          <w:sz w:val="20"/>
          <w:szCs w:val="20"/>
          <w:lang w:eastAsia="en-GB"/>
        </w:rPr>
        <w:tab/>
      </w:r>
      <w:r w:rsidRPr="00A94EFD">
        <w:rPr>
          <w:rFonts w:ascii="Cambria" w:eastAsia="Cambria" w:hAnsi="Cambria" w:cs="Cambria"/>
          <w:sz w:val="20"/>
          <w:szCs w:val="20"/>
          <w:lang w:eastAsia="en-GB"/>
        </w:rPr>
        <w:t>pêcher sans licence, autorisation ou permis délivré par la CPC de pavillon ;</w:t>
      </w:r>
    </w:p>
    <w:p w14:paraId="38983B2E" w14:textId="77777777" w:rsidR="00825D71" w:rsidRPr="00A94EFD" w:rsidRDefault="00825D71" w:rsidP="00825D71">
      <w:pPr>
        <w:spacing w:after="40"/>
        <w:ind w:left="845"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b)</w:t>
      </w:r>
      <w:r w:rsidRPr="00A94EFD">
        <w:rPr>
          <w:rFonts w:ascii="Cambria" w:eastAsia="Cambria" w:hAnsi="Cambria" w:cs="Cambria"/>
          <w:sz w:val="20"/>
          <w:szCs w:val="20"/>
          <w:lang w:eastAsia="en-GB"/>
        </w:rPr>
        <w:tab/>
        <w:t>s’abstenir de consigner des données suffisantes sur les captures et les données liées aux captures, conformément aux exigences en matière de déclaration de la Commission ou de transmettre une déclaration gravement erronée de ces données sur les captures et/ou données liées aux captures ;</w:t>
      </w:r>
    </w:p>
    <w:p w14:paraId="432321F0" w14:textId="77777777" w:rsidR="00825D71" w:rsidRPr="00A94EFD" w:rsidRDefault="00825D71" w:rsidP="00825D71">
      <w:pPr>
        <w:spacing w:after="40"/>
        <w:ind w:left="845"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c)</w:t>
      </w:r>
      <w:r w:rsidRPr="00A94EFD">
        <w:rPr>
          <w:rFonts w:ascii="Cambria" w:eastAsia="Cambria" w:hAnsi="Cambria" w:cs="Cambria"/>
          <w:sz w:val="20"/>
          <w:szCs w:val="20"/>
          <w:lang w:eastAsia="en-GB"/>
        </w:rPr>
        <w:tab/>
        <w:t>se livrer à la pêche dans une zone faisant l’objet d’une fermeture ;</w:t>
      </w:r>
    </w:p>
    <w:p w14:paraId="35D9BFF1" w14:textId="77777777" w:rsidR="00825D71" w:rsidRPr="00A94EFD" w:rsidRDefault="00825D71" w:rsidP="00825D71">
      <w:pPr>
        <w:spacing w:after="40"/>
        <w:ind w:left="845"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d)</w:t>
      </w:r>
      <w:r w:rsidRPr="00A94EFD">
        <w:rPr>
          <w:rFonts w:ascii="Cambria" w:eastAsia="Cambria" w:hAnsi="Cambria" w:cs="Cambria"/>
          <w:sz w:val="20"/>
          <w:szCs w:val="20"/>
          <w:lang w:eastAsia="en-GB"/>
        </w:rPr>
        <w:tab/>
        <w:t>se livrer à la pêche pendant une saison de fermeture ;</w:t>
      </w:r>
    </w:p>
    <w:p w14:paraId="7DA54C86" w14:textId="77777777" w:rsidR="00825D71" w:rsidRPr="00A94EFD" w:rsidRDefault="00825D71" w:rsidP="00825D71">
      <w:pPr>
        <w:spacing w:after="40"/>
        <w:ind w:left="845"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e)</w:t>
      </w:r>
      <w:r w:rsidRPr="00A94EFD">
        <w:rPr>
          <w:rFonts w:ascii="Cambria" w:eastAsia="Cambria" w:hAnsi="Cambria" w:cs="Cambria"/>
          <w:sz w:val="20"/>
          <w:szCs w:val="20"/>
          <w:lang w:eastAsia="en-GB"/>
        </w:rPr>
        <w:tab/>
        <w:t>capturer ou retenir, de façon intentionnelle, des espèces d’une façon allant à l’encontre des mesures de conservation et de gestion applicables adoptées par l’ICCAT ;</w:t>
      </w:r>
    </w:p>
    <w:p w14:paraId="4975B7ED" w14:textId="77777777" w:rsidR="00825D71" w:rsidRPr="00A94EFD" w:rsidRDefault="00825D71" w:rsidP="00825D71">
      <w:pPr>
        <w:spacing w:after="40"/>
        <w:ind w:left="845"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f)</w:t>
      </w:r>
      <w:r w:rsidRPr="00A94EFD">
        <w:rPr>
          <w:rFonts w:ascii="Cambria" w:eastAsia="Cambria" w:hAnsi="Cambria" w:cs="Cambria"/>
          <w:sz w:val="20"/>
          <w:szCs w:val="20"/>
          <w:lang w:eastAsia="en-GB"/>
        </w:rPr>
        <w:tab/>
        <w:t>dépasser, dans une grande mesure, les limites de capture ou quotas en vigueur en vertu des réglementations de l’ICCAT ;</w:t>
      </w:r>
    </w:p>
    <w:p w14:paraId="441DD3B1" w14:textId="77777777" w:rsidR="00825D71" w:rsidRPr="00A94EFD" w:rsidRDefault="00825D71" w:rsidP="00825D71">
      <w:pPr>
        <w:spacing w:after="40"/>
        <w:ind w:left="845"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g)</w:t>
      </w:r>
      <w:r w:rsidRPr="00A94EFD">
        <w:rPr>
          <w:rFonts w:ascii="Cambria" w:eastAsia="Cambria" w:hAnsi="Cambria" w:cs="Cambria"/>
          <w:sz w:val="20"/>
          <w:szCs w:val="20"/>
          <w:lang w:eastAsia="en-GB"/>
        </w:rPr>
        <w:tab/>
        <w:t>utiliser un engin de pêche interdit ;</w:t>
      </w:r>
    </w:p>
    <w:p w14:paraId="474F09E9" w14:textId="77777777" w:rsidR="00825D71" w:rsidRPr="00A94EFD" w:rsidRDefault="00825D71" w:rsidP="00825D71">
      <w:pPr>
        <w:spacing w:after="40"/>
        <w:ind w:left="845"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h)</w:t>
      </w:r>
      <w:r w:rsidRPr="00A94EFD">
        <w:rPr>
          <w:rFonts w:ascii="Cambria" w:eastAsia="Cambria" w:hAnsi="Cambria" w:cs="Cambria"/>
          <w:sz w:val="20"/>
          <w:szCs w:val="20"/>
          <w:lang w:eastAsia="en-GB"/>
        </w:rPr>
        <w:tab/>
        <w:t>falsifier ou dissimuler, de façon intentionnelle, les marquages, l’identité ou l’immatriculation d’un navire de pêche ;</w:t>
      </w:r>
    </w:p>
    <w:p w14:paraId="3E3C1CF7" w14:textId="77777777" w:rsidR="00825D71" w:rsidRPr="00A94EFD" w:rsidRDefault="00825D71" w:rsidP="00825D71">
      <w:pPr>
        <w:spacing w:after="40"/>
        <w:ind w:left="845"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i)</w:t>
      </w:r>
      <w:r w:rsidRPr="00A94EFD">
        <w:rPr>
          <w:rFonts w:ascii="Cambria" w:eastAsia="Cambria" w:hAnsi="Cambria" w:cs="Cambria"/>
          <w:sz w:val="20"/>
          <w:szCs w:val="20"/>
          <w:lang w:eastAsia="en-GB"/>
        </w:rPr>
        <w:tab/>
        <w:t>dissimuler, altérer ou faire disparaître des éléments de preuve liés aux investigations sur une infraction ;</w:t>
      </w:r>
    </w:p>
    <w:p w14:paraId="23300A19" w14:textId="77777777" w:rsidR="00825D71" w:rsidRPr="00A94EFD" w:rsidRDefault="00825D71" w:rsidP="00825D71">
      <w:pPr>
        <w:spacing w:after="40"/>
        <w:ind w:left="845"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j)</w:t>
      </w:r>
      <w:r w:rsidRPr="00A94EFD">
        <w:rPr>
          <w:rFonts w:ascii="Cambria" w:eastAsia="Cambria" w:hAnsi="Cambria" w:cs="Cambria"/>
          <w:sz w:val="20"/>
          <w:szCs w:val="20"/>
          <w:lang w:eastAsia="en-GB"/>
        </w:rPr>
        <w:tab/>
        <w:t xml:space="preserve">commettre des infractions multiples qui, ensemble, constituent un grave non-respect des mesures en vigueur en vertu des réglementations de l’ICCAT ; </w:t>
      </w:r>
    </w:p>
    <w:p w14:paraId="050016CF" w14:textId="77777777" w:rsidR="00825D71" w:rsidRPr="00A94EFD" w:rsidRDefault="00825D71" w:rsidP="00825D71">
      <w:pPr>
        <w:spacing w:after="40"/>
        <w:ind w:left="845"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k)</w:t>
      </w:r>
      <w:r w:rsidRPr="00A94EFD">
        <w:rPr>
          <w:rFonts w:ascii="Cambria" w:eastAsia="Cambria" w:hAnsi="Cambria" w:cs="Cambria"/>
          <w:sz w:val="20"/>
          <w:szCs w:val="20"/>
          <w:lang w:eastAsia="en-GB"/>
        </w:rPr>
        <w:tab/>
        <w:t xml:space="preserve">agresser, s’opposer à, intimider, harceler sexuellement, gêner, déranger ou retarder excessivement un inspecteur ou un observateur autorisé ; </w:t>
      </w:r>
    </w:p>
    <w:p w14:paraId="6F77BFBD" w14:textId="77777777" w:rsidR="00825D71" w:rsidRPr="00A94EFD" w:rsidRDefault="00825D71" w:rsidP="00825D71">
      <w:pPr>
        <w:spacing w:after="40"/>
        <w:ind w:left="845"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l)</w:t>
      </w:r>
      <w:r w:rsidRPr="00A94EFD">
        <w:rPr>
          <w:rFonts w:ascii="Cambria" w:eastAsia="Cambria" w:hAnsi="Cambria" w:cs="Cambria"/>
          <w:sz w:val="20"/>
          <w:szCs w:val="20"/>
          <w:lang w:eastAsia="en-GB"/>
        </w:rPr>
        <w:tab/>
        <w:t xml:space="preserve">falsifier ou mettre hors de fonctionnement, de façon intentionnelle, le système de surveillance du navire de pêche ; </w:t>
      </w:r>
    </w:p>
    <w:p w14:paraId="6003ACDF" w14:textId="0D715656" w:rsidR="00825D71" w:rsidRPr="00A94EFD" w:rsidRDefault="00825D71" w:rsidP="00825D71">
      <w:pPr>
        <w:spacing w:after="40"/>
        <w:ind w:left="845"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m)</w:t>
      </w:r>
      <w:r w:rsidRPr="00A94EFD">
        <w:rPr>
          <w:rFonts w:ascii="Cambria" w:eastAsia="Cambria" w:hAnsi="Cambria" w:cs="Cambria"/>
          <w:sz w:val="20"/>
          <w:szCs w:val="20"/>
          <w:lang w:eastAsia="en-GB"/>
        </w:rPr>
        <w:tab/>
        <w:t xml:space="preserve">commettre toutes autres infractions qui </w:t>
      </w:r>
      <w:r w:rsidR="00520470" w:rsidRPr="00A94EFD">
        <w:rPr>
          <w:rFonts w:ascii="Cambria" w:eastAsia="Cambria" w:hAnsi="Cambria" w:cs="Cambria"/>
          <w:sz w:val="20"/>
          <w:szCs w:val="20"/>
          <w:lang w:eastAsia="en-GB"/>
        </w:rPr>
        <w:t>peuvent</w:t>
      </w:r>
      <w:r w:rsidRPr="00A94EFD">
        <w:rPr>
          <w:rFonts w:ascii="Cambria" w:eastAsia="Cambria" w:hAnsi="Cambria" w:cs="Cambria"/>
          <w:sz w:val="20"/>
          <w:szCs w:val="20"/>
          <w:lang w:eastAsia="en-GB"/>
        </w:rPr>
        <w:t xml:space="preserve"> être spécifiées par l’ICCAT, une fois qu’elles seront incluses et diffusées dans une version révisée des présentes procédures ; </w:t>
      </w:r>
    </w:p>
    <w:p w14:paraId="080BC08E" w14:textId="77777777" w:rsidR="00825D71" w:rsidRPr="00A94EFD" w:rsidRDefault="00825D71" w:rsidP="00825D71">
      <w:pPr>
        <w:spacing w:after="40"/>
        <w:ind w:left="845"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n)</w:t>
      </w:r>
      <w:r w:rsidRPr="00A94EFD">
        <w:rPr>
          <w:rFonts w:ascii="Cambria" w:eastAsia="Cambria" w:hAnsi="Cambria" w:cs="Cambria"/>
          <w:sz w:val="20"/>
          <w:szCs w:val="20"/>
          <w:lang w:eastAsia="en-GB"/>
        </w:rPr>
        <w:tab/>
        <w:t>pêcher avec l’assistance d’avions de détection ;</w:t>
      </w:r>
    </w:p>
    <w:p w14:paraId="45E6BD62" w14:textId="77777777" w:rsidR="00825D71" w:rsidRPr="00A94EFD" w:rsidRDefault="00825D71" w:rsidP="00825D71">
      <w:pPr>
        <w:spacing w:after="40"/>
        <w:ind w:left="845" w:right="1"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o)</w:t>
      </w:r>
      <w:r w:rsidRPr="00A94EFD">
        <w:rPr>
          <w:rFonts w:ascii="Cambria" w:eastAsia="Cambria" w:hAnsi="Cambria" w:cs="Cambria"/>
          <w:sz w:val="20"/>
          <w:szCs w:val="20"/>
          <w:lang w:eastAsia="en-GB"/>
        </w:rPr>
        <w:tab/>
        <w:t xml:space="preserve">empêcher le système de surveillance par satellite de fonctionner normalement et/ou opérer un navire sans système VMS ; </w:t>
      </w:r>
    </w:p>
    <w:p w14:paraId="3FFC427A" w14:textId="77777777" w:rsidR="00825D71" w:rsidRPr="00A94EFD" w:rsidRDefault="00825D71" w:rsidP="00825D71">
      <w:pPr>
        <w:spacing w:after="40"/>
        <w:ind w:left="845" w:right="749"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p)</w:t>
      </w:r>
      <w:r w:rsidRPr="00A94EFD">
        <w:rPr>
          <w:rFonts w:ascii="Cambria" w:eastAsia="Cambria" w:hAnsi="Cambria" w:cs="Cambria"/>
          <w:sz w:val="20"/>
          <w:szCs w:val="20"/>
          <w:lang w:eastAsia="en-GB"/>
        </w:rPr>
        <w:tab/>
        <w:t>réaliser des activités de transfert sans déclaration de transfert ;</w:t>
      </w:r>
    </w:p>
    <w:p w14:paraId="4B8F0F0C" w14:textId="77777777" w:rsidR="00825D71" w:rsidRPr="00A94EFD" w:rsidRDefault="00825D71" w:rsidP="00825D71">
      <w:pPr>
        <w:ind w:left="846" w:right="749" w:hanging="426"/>
        <w:jc w:val="both"/>
        <w:rPr>
          <w:rFonts w:ascii="Cambria" w:eastAsia="Cambria" w:hAnsi="Cambria" w:cs="Cambria"/>
          <w:sz w:val="20"/>
          <w:szCs w:val="20"/>
          <w:lang w:eastAsia="en-GB"/>
        </w:rPr>
      </w:pPr>
      <w:r w:rsidRPr="00A94EFD">
        <w:rPr>
          <w:rFonts w:ascii="Cambria" w:eastAsia="Cambria" w:hAnsi="Cambria" w:cs="Cambria"/>
          <w:sz w:val="20"/>
          <w:szCs w:val="20"/>
          <w:lang w:eastAsia="en-GB"/>
        </w:rPr>
        <w:t>q)</w:t>
      </w:r>
      <w:r w:rsidRPr="00A94EFD">
        <w:rPr>
          <w:rFonts w:ascii="Cambria" w:eastAsia="Cambria" w:hAnsi="Cambria" w:cs="Cambria"/>
          <w:sz w:val="20"/>
          <w:szCs w:val="20"/>
          <w:lang w:eastAsia="en-GB"/>
        </w:rPr>
        <w:tab/>
        <w:t>réaliser des transbordements en mer ;</w:t>
      </w:r>
    </w:p>
    <w:p w14:paraId="4A411933" w14:textId="77777777" w:rsidR="00825D71" w:rsidRPr="00A94EFD" w:rsidRDefault="00825D71" w:rsidP="00825D71">
      <w:pPr>
        <w:spacing w:after="40"/>
        <w:ind w:left="845" w:right="1"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r)</w:t>
      </w:r>
      <w:r w:rsidRPr="00A94EFD">
        <w:rPr>
          <w:rFonts w:ascii="Cambria" w:eastAsia="Cambria" w:hAnsi="Cambria" w:cs="Cambria"/>
          <w:sz w:val="20"/>
          <w:szCs w:val="20"/>
          <w:lang w:eastAsia="en-GB"/>
        </w:rPr>
        <w:tab/>
        <w:t>ne pas fournir aux inspecteurs de l'ICCAT une échelle de coupée répondant aux exigences de la Résolution A.889(21) de l’OMI pour faciliter l'accès en toute sécurité à tout navire de pêche nécessitant une montée de 1,5 mètre ou plus.</w:t>
      </w:r>
    </w:p>
    <w:p w14:paraId="3E708B33" w14:textId="77777777" w:rsidR="00825D71" w:rsidRPr="00A94EFD" w:rsidRDefault="00825D71" w:rsidP="00825D71">
      <w:pPr>
        <w:tabs>
          <w:tab w:val="left" w:pos="426"/>
          <w:tab w:val="left" w:pos="709"/>
          <w:tab w:val="left" w:pos="993"/>
          <w:tab w:val="left" w:pos="1276"/>
        </w:tabs>
        <w:autoSpaceDE w:val="0"/>
        <w:autoSpaceDN w:val="0"/>
        <w:adjustRightInd w:val="0"/>
        <w:ind w:left="420" w:hanging="420"/>
        <w:jc w:val="both"/>
        <w:rPr>
          <w:rFonts w:ascii="Cambria" w:eastAsia="Cambria" w:hAnsi="Cambria" w:cs="Cambria"/>
          <w:sz w:val="20"/>
          <w:szCs w:val="20"/>
          <w:lang w:eastAsia="en-GB"/>
        </w:rPr>
      </w:pPr>
    </w:p>
    <w:p w14:paraId="7E98FCEA" w14:textId="77777777" w:rsidR="00825D71" w:rsidRPr="00A94EFD" w:rsidRDefault="00825D71" w:rsidP="00825D71">
      <w:pPr>
        <w:autoSpaceDE w:val="0"/>
        <w:autoSpaceDN w:val="0"/>
        <w:adjustRightInd w:val="0"/>
        <w:ind w:left="420" w:hanging="420"/>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2.</w:t>
      </w:r>
      <w:r w:rsidRPr="00A94EFD">
        <w:rPr>
          <w:rFonts w:ascii="Cambria" w:eastAsia="Cambria" w:hAnsi="Cambria" w:cs="Cambria"/>
          <w:sz w:val="20"/>
          <w:szCs w:val="20"/>
          <w:lang w:eastAsia="en-GB"/>
        </w:rPr>
        <w:tab/>
        <w:t xml:space="preserve">Si, lors de l’arraisonnement et de l’inspection d’un navire de pêche, les inspecteurs autorisés observent une activité ou situation susceptible de constituer une infraction grave, telle que définie au paragraphe 1 de la présente </w:t>
      </w:r>
      <w:r w:rsidRPr="00A94EFD">
        <w:rPr>
          <w:rFonts w:ascii="Cambria" w:eastAsia="Cambria" w:hAnsi="Cambria" w:cs="Cambria"/>
          <w:b/>
          <w:sz w:val="20"/>
          <w:szCs w:val="20"/>
          <w:lang w:eastAsia="en-GB"/>
        </w:rPr>
        <w:t>annexe</w:t>
      </w:r>
      <w:r w:rsidRPr="00A94EFD">
        <w:rPr>
          <w:rFonts w:ascii="Cambria" w:eastAsia="Cambria" w:hAnsi="Cambria" w:cs="Cambria"/>
          <w:sz w:val="20"/>
          <w:szCs w:val="20"/>
          <w:lang w:eastAsia="en-GB"/>
        </w:rPr>
        <w:t>, les autorités de la CPC de pavillon du navire d’inspection devront immédiatement le notifier à la CPC de pavillon du navire de pêche, directement et par le biais du Secrétariat de l’ICCAT. Dans ce cas, l'inspecteur devrait également, en informer tout navire d’inspection de la CPC de pavillon du navire de pêche dont la présence dans les parages lui sera connue.</w:t>
      </w:r>
    </w:p>
    <w:p w14:paraId="787D6655" w14:textId="4A35BEED" w:rsidR="00825D71" w:rsidRPr="00A94EFD" w:rsidRDefault="00825D71" w:rsidP="00825D71">
      <w:pPr>
        <w:rPr>
          <w:rFonts w:ascii="Cambria" w:eastAsia="Cambria" w:hAnsi="Cambria" w:cs="Cambria"/>
          <w:spacing w:val="-1"/>
          <w:sz w:val="20"/>
          <w:szCs w:val="20"/>
          <w:lang w:eastAsia="en-GB"/>
        </w:rPr>
      </w:pPr>
    </w:p>
    <w:p w14:paraId="7DCBBD37" w14:textId="77777777" w:rsidR="00825D71" w:rsidRPr="00A94EFD" w:rsidRDefault="00825D71" w:rsidP="00825D71">
      <w:pPr>
        <w:autoSpaceDE w:val="0"/>
        <w:autoSpaceDN w:val="0"/>
        <w:adjustRightInd w:val="0"/>
        <w:ind w:left="426" w:hanging="426"/>
        <w:jc w:val="both"/>
        <w:rPr>
          <w:rFonts w:ascii="Cambria" w:eastAsia="Cambria" w:hAnsi="Cambria" w:cs="Cambria"/>
          <w:spacing w:val="-1"/>
          <w:sz w:val="20"/>
          <w:szCs w:val="20"/>
          <w:lang w:eastAsia="en-GB"/>
        </w:rPr>
      </w:pPr>
      <w:r w:rsidRPr="00A94EFD">
        <w:rPr>
          <w:rFonts w:ascii="Cambria" w:eastAsia="Cambria" w:hAnsi="Cambria" w:cs="Cambria"/>
          <w:spacing w:val="-1"/>
          <w:sz w:val="20"/>
          <w:szCs w:val="20"/>
          <w:lang w:eastAsia="en-GB"/>
        </w:rPr>
        <w:t>3.</w:t>
      </w:r>
      <w:r w:rsidRPr="00A94EFD">
        <w:rPr>
          <w:rFonts w:ascii="Cambria" w:eastAsia="Cambria" w:hAnsi="Cambria" w:cs="Cambria"/>
          <w:spacing w:val="-1"/>
          <w:sz w:val="20"/>
          <w:szCs w:val="20"/>
          <w:lang w:eastAsia="en-GB"/>
        </w:rPr>
        <w:tab/>
        <w:t>Les inspecteurs de l’ICCAT devraient consigner les inspections entreprises et les infractions détectées (le cas échéant) dans le carnet de pêche du navire de pêche.</w:t>
      </w:r>
    </w:p>
    <w:p w14:paraId="5DC39774" w14:textId="77777777" w:rsidR="00EC5F67" w:rsidRPr="00A94EFD" w:rsidRDefault="00EC5F67">
      <w:pPr>
        <w:spacing w:after="160" w:line="259" w:lineRule="auto"/>
        <w:rPr>
          <w:rFonts w:ascii="Cambria" w:eastAsia="Cambria" w:hAnsi="Cambria" w:cs="Cambria"/>
          <w:sz w:val="20"/>
          <w:szCs w:val="20"/>
          <w:lang w:eastAsia="en-GB"/>
        </w:rPr>
      </w:pPr>
      <w:r w:rsidRPr="00A94EFD">
        <w:rPr>
          <w:rFonts w:ascii="Cambria" w:eastAsia="Cambria" w:hAnsi="Cambria" w:cs="Cambria"/>
          <w:sz w:val="20"/>
          <w:szCs w:val="20"/>
          <w:lang w:eastAsia="en-GB"/>
        </w:rPr>
        <w:br w:type="page"/>
      </w:r>
    </w:p>
    <w:p w14:paraId="4C93BB68" w14:textId="0AEA68D0" w:rsidR="00825D71" w:rsidRPr="00A94EFD" w:rsidRDefault="00825D71" w:rsidP="00825D71">
      <w:pPr>
        <w:autoSpaceDE w:val="0"/>
        <w:autoSpaceDN w:val="0"/>
        <w:adjustRightInd w:val="0"/>
        <w:ind w:left="426" w:hanging="426"/>
        <w:jc w:val="both"/>
        <w:rPr>
          <w:rFonts w:ascii="Cambria" w:eastAsia="Cambria" w:hAnsi="Cambria" w:cs="Cambria"/>
          <w:sz w:val="20"/>
          <w:szCs w:val="20"/>
          <w:lang w:eastAsia="en-GB"/>
        </w:rPr>
      </w:pPr>
      <w:r w:rsidRPr="00A94EFD">
        <w:rPr>
          <w:rFonts w:ascii="Cambria" w:eastAsia="Cambria" w:hAnsi="Cambria" w:cs="Cambria"/>
          <w:sz w:val="20"/>
          <w:szCs w:val="20"/>
          <w:lang w:eastAsia="en-GB"/>
        </w:rPr>
        <w:lastRenderedPageBreak/>
        <w:t>4.</w:t>
      </w:r>
      <w:r w:rsidRPr="00A94EFD">
        <w:rPr>
          <w:rFonts w:ascii="Cambria" w:eastAsia="Cambria" w:hAnsi="Cambria" w:cs="Cambria"/>
          <w:sz w:val="20"/>
          <w:szCs w:val="20"/>
          <w:lang w:eastAsia="en-GB"/>
        </w:rPr>
        <w:tab/>
        <w:t xml:space="preserve">La CPC de pavillon devra s’assurer qu’au terme de l’inspection visée au paragraphe 2 de la présente </w:t>
      </w:r>
      <w:r w:rsidRPr="00A94EFD">
        <w:rPr>
          <w:rFonts w:ascii="Cambria" w:eastAsia="Cambria" w:hAnsi="Cambria" w:cs="Cambria"/>
          <w:b/>
          <w:sz w:val="20"/>
          <w:szCs w:val="20"/>
          <w:lang w:eastAsia="en-GB"/>
        </w:rPr>
        <w:t>annexe</w:t>
      </w:r>
      <w:r w:rsidRPr="00A94EFD">
        <w:rPr>
          <w:rFonts w:ascii="Cambria" w:eastAsia="Cambria" w:hAnsi="Cambria" w:cs="Cambria"/>
          <w:sz w:val="20"/>
          <w:szCs w:val="20"/>
          <w:lang w:eastAsia="en-GB"/>
        </w:rPr>
        <w:t>, le navire de pêche concerné cesse toutes ses activités de pêche. La CPC de pavillon devra demander au navire de pêche de regagner dans les 72 heures le port qu’elle aura désigné où des enquêtes devront être entreprises.</w:t>
      </w:r>
    </w:p>
    <w:p w14:paraId="5A895926" w14:textId="77777777" w:rsidR="00825D71" w:rsidRPr="00A94EFD" w:rsidRDefault="00825D71" w:rsidP="00825D71">
      <w:pPr>
        <w:autoSpaceDE w:val="0"/>
        <w:autoSpaceDN w:val="0"/>
        <w:adjustRightInd w:val="0"/>
        <w:ind w:left="426" w:hanging="426"/>
        <w:jc w:val="both"/>
        <w:rPr>
          <w:rFonts w:ascii="Cambria" w:eastAsia="Cambria" w:hAnsi="Cambria" w:cs="Cambria"/>
          <w:sz w:val="20"/>
          <w:szCs w:val="20"/>
          <w:lang w:eastAsia="en-GB"/>
        </w:rPr>
      </w:pPr>
    </w:p>
    <w:p w14:paraId="622DF4DF" w14:textId="7BAEB432" w:rsidR="00825D71" w:rsidRPr="00A94EFD" w:rsidRDefault="00825D71" w:rsidP="00825D71">
      <w:pPr>
        <w:autoSpaceDE w:val="0"/>
        <w:autoSpaceDN w:val="0"/>
        <w:adjustRightInd w:val="0"/>
        <w:ind w:left="426" w:hanging="426"/>
        <w:jc w:val="both"/>
        <w:rPr>
          <w:rFonts w:ascii="Cambria" w:eastAsia="Cambria" w:hAnsi="Cambria" w:cs="Cambria"/>
          <w:sz w:val="20"/>
          <w:szCs w:val="20"/>
          <w:lang w:eastAsia="en-GB"/>
        </w:rPr>
      </w:pPr>
      <w:r w:rsidRPr="00A94EFD">
        <w:rPr>
          <w:rFonts w:ascii="Cambria" w:eastAsia="Cambria" w:hAnsi="Cambria" w:cs="Cambria"/>
          <w:sz w:val="20"/>
          <w:szCs w:val="20"/>
          <w:lang w:eastAsia="en-GB"/>
        </w:rPr>
        <w:t>5.</w:t>
      </w:r>
      <w:r w:rsidRPr="00A94EFD">
        <w:rPr>
          <w:rFonts w:ascii="Cambria" w:eastAsia="Cambria" w:hAnsi="Cambria" w:cs="Cambria"/>
          <w:sz w:val="20"/>
          <w:szCs w:val="20"/>
          <w:lang w:eastAsia="en-GB"/>
        </w:rPr>
        <w:tab/>
        <w:t xml:space="preserve">Si une inspection a fait apparaître une activité ou une situation qui pourrait constituer une infraction grave, le navire devrait faire l’objet d’un examen en vertu des procédures décrites dans la </w:t>
      </w:r>
      <w:r w:rsidR="00EC5F67" w:rsidRPr="00A94EFD">
        <w:rPr>
          <w:rFonts w:ascii="Cambria" w:eastAsia="Cambria" w:hAnsi="Cambria" w:cs="Cambria"/>
          <w:i/>
          <w:iCs/>
          <w:sz w:val="20"/>
          <w:szCs w:val="20"/>
          <w:lang w:eastAsia="en-GB" w:bidi="fr-FR"/>
        </w:rPr>
        <w:t xml:space="preserve">Recommandation de l’ICCAT amendant la Recommandation 21-13 établissant une liste de navires présumés avoir exercé des activités de pêche illicites, non déclarées et non règlementées </w:t>
      </w:r>
      <w:r w:rsidR="00EC5F67" w:rsidRPr="00A94EFD">
        <w:rPr>
          <w:rFonts w:ascii="Cambria" w:eastAsia="Cambria" w:hAnsi="Cambria" w:cs="Cambria"/>
          <w:sz w:val="20"/>
          <w:szCs w:val="20"/>
          <w:lang w:eastAsia="en-GB" w:bidi="fr-FR"/>
        </w:rPr>
        <w:t>(Rec. 23-16)</w:t>
      </w:r>
      <w:r w:rsidR="00EC5F67" w:rsidRPr="00A94EFD">
        <w:rPr>
          <w:rFonts w:ascii="Cambria" w:eastAsia="Cambria" w:hAnsi="Cambria" w:cs="Cambria"/>
          <w:i/>
          <w:iCs/>
          <w:sz w:val="20"/>
          <w:szCs w:val="20"/>
          <w:lang w:eastAsia="en-GB" w:bidi="fr-FR"/>
        </w:rPr>
        <w:t xml:space="preserve">, </w:t>
      </w:r>
      <w:r w:rsidRPr="00A94EFD">
        <w:rPr>
          <w:rFonts w:ascii="Cambria" w:eastAsia="Cambria" w:hAnsi="Cambria" w:cs="Cambria"/>
          <w:sz w:val="20"/>
          <w:szCs w:val="20"/>
          <w:lang w:eastAsia="en-GB"/>
        </w:rPr>
        <w:t xml:space="preserve">prenant en considération toute intervention et autres mesures de suivi. </w:t>
      </w:r>
    </w:p>
    <w:p w14:paraId="181808B3" w14:textId="77777777" w:rsidR="00825D71" w:rsidRPr="00A94EFD" w:rsidRDefault="00825D71" w:rsidP="00825D71">
      <w:pPr>
        <w:ind w:left="426"/>
        <w:jc w:val="both"/>
        <w:rPr>
          <w:rFonts w:ascii="Cambria" w:eastAsia="Cambria" w:hAnsi="Cambria" w:cs="Cambria"/>
          <w:sz w:val="20"/>
          <w:szCs w:val="20"/>
          <w:lang w:eastAsia="en-GB"/>
        </w:rPr>
      </w:pPr>
    </w:p>
    <w:p w14:paraId="6D126DE7" w14:textId="77777777" w:rsidR="00825D71" w:rsidRPr="00A94EFD" w:rsidRDefault="00825D71" w:rsidP="00825D71">
      <w:pPr>
        <w:ind w:left="426" w:hanging="426"/>
        <w:jc w:val="both"/>
        <w:rPr>
          <w:rFonts w:ascii="Cambria" w:eastAsia="Cambria" w:hAnsi="Cambria" w:cs="Cambria"/>
          <w:b/>
          <w:sz w:val="20"/>
          <w:szCs w:val="20"/>
          <w:lang w:eastAsia="en-GB"/>
        </w:rPr>
      </w:pPr>
      <w:r w:rsidRPr="00A94EFD">
        <w:rPr>
          <w:rFonts w:ascii="Cambria" w:eastAsia="Cambria" w:hAnsi="Cambria" w:cs="Cambria"/>
          <w:b/>
          <w:sz w:val="20"/>
          <w:szCs w:val="20"/>
          <w:lang w:eastAsia="en-GB"/>
        </w:rPr>
        <w:t>II.</w:t>
      </w:r>
      <w:r w:rsidRPr="00A94EFD">
        <w:rPr>
          <w:rFonts w:ascii="Cambria" w:eastAsia="Cambria" w:hAnsi="Cambria" w:cs="Cambria"/>
          <w:b/>
          <w:sz w:val="20"/>
          <w:szCs w:val="20"/>
          <w:lang w:eastAsia="en-GB"/>
        </w:rPr>
        <w:tab/>
        <w:t>Conduite des inspections</w:t>
      </w:r>
    </w:p>
    <w:p w14:paraId="770F1D91" w14:textId="77777777" w:rsidR="00825D71" w:rsidRPr="00A94EFD" w:rsidRDefault="00825D71" w:rsidP="00825D71">
      <w:pPr>
        <w:ind w:left="426" w:hanging="426"/>
        <w:jc w:val="both"/>
        <w:rPr>
          <w:rFonts w:ascii="Cambria" w:eastAsia="Cambria" w:hAnsi="Cambria" w:cs="Cambria"/>
          <w:sz w:val="20"/>
          <w:szCs w:val="20"/>
          <w:lang w:eastAsia="en-GB"/>
        </w:rPr>
      </w:pPr>
    </w:p>
    <w:p w14:paraId="19EE3E30" w14:textId="77777777" w:rsidR="00825D71" w:rsidRPr="00A94EFD" w:rsidRDefault="00825D71" w:rsidP="00825D71">
      <w:pPr>
        <w:autoSpaceDE w:val="0"/>
        <w:autoSpaceDN w:val="0"/>
        <w:adjustRightInd w:val="0"/>
        <w:ind w:left="426" w:hanging="426"/>
        <w:jc w:val="both"/>
        <w:rPr>
          <w:rFonts w:ascii="Cambria" w:eastAsia="Cambria" w:hAnsi="Cambria" w:cs="Cambria"/>
          <w:sz w:val="20"/>
          <w:szCs w:val="20"/>
          <w:lang w:eastAsia="en-GB"/>
        </w:rPr>
      </w:pPr>
      <w:r w:rsidRPr="00A94EFD">
        <w:rPr>
          <w:rFonts w:ascii="Cambria" w:eastAsia="Cambria" w:hAnsi="Cambria" w:cs="Cambria"/>
          <w:sz w:val="20"/>
          <w:szCs w:val="20"/>
          <w:lang w:eastAsia="en-GB"/>
        </w:rPr>
        <w:t>6.</w:t>
      </w:r>
      <w:r w:rsidRPr="00A94EFD">
        <w:rPr>
          <w:rFonts w:ascii="Cambria" w:eastAsia="Cambria" w:hAnsi="Cambria" w:cs="Cambria"/>
          <w:sz w:val="20"/>
          <w:szCs w:val="20"/>
          <w:lang w:eastAsia="en-GB"/>
        </w:rPr>
        <w:tab/>
        <w:t>Des inspections seront effectuées par les inspecteurs désignés par des gouvernements contractants. Les noms des agences gouvernementales autorisées et des inspecteurs individuels désignés à cet effet par leurs gouvernements respectifs seront notifiés à la Commission.</w:t>
      </w:r>
    </w:p>
    <w:p w14:paraId="63D46A50" w14:textId="77777777" w:rsidR="00825D71" w:rsidRPr="00A94EFD" w:rsidRDefault="00825D71" w:rsidP="00825D71">
      <w:pPr>
        <w:autoSpaceDE w:val="0"/>
        <w:autoSpaceDN w:val="0"/>
        <w:adjustRightInd w:val="0"/>
        <w:ind w:left="426" w:hanging="426"/>
        <w:jc w:val="both"/>
        <w:rPr>
          <w:rFonts w:ascii="Cambria" w:eastAsia="Cambria" w:hAnsi="Cambria" w:cs="Cambria"/>
          <w:spacing w:val="-1"/>
          <w:sz w:val="20"/>
          <w:szCs w:val="20"/>
          <w:lang w:eastAsia="en-GB"/>
        </w:rPr>
      </w:pPr>
    </w:p>
    <w:p w14:paraId="66FF65B6" w14:textId="77777777" w:rsidR="00825D71" w:rsidRPr="00A94EFD" w:rsidRDefault="00825D71" w:rsidP="00825D71">
      <w:pPr>
        <w:autoSpaceDE w:val="0"/>
        <w:autoSpaceDN w:val="0"/>
        <w:adjustRightInd w:val="0"/>
        <w:ind w:left="426" w:hanging="426"/>
        <w:jc w:val="both"/>
        <w:rPr>
          <w:rFonts w:ascii="Cambria" w:eastAsia="Cambria" w:hAnsi="Cambria" w:cs="Cambria"/>
          <w:sz w:val="20"/>
          <w:szCs w:val="20"/>
          <w:lang w:eastAsia="en-GB"/>
        </w:rPr>
      </w:pPr>
      <w:r w:rsidRPr="00A94EFD">
        <w:rPr>
          <w:rFonts w:ascii="Cambria" w:eastAsia="Cambria" w:hAnsi="Cambria" w:cs="Cambria"/>
          <w:sz w:val="20"/>
          <w:szCs w:val="20"/>
          <w:lang w:eastAsia="en-GB"/>
        </w:rPr>
        <w:t>7.</w:t>
      </w:r>
      <w:r w:rsidRPr="00A94EFD">
        <w:rPr>
          <w:rFonts w:ascii="Cambria" w:eastAsia="Cambria" w:hAnsi="Cambria" w:cs="Cambria"/>
          <w:sz w:val="20"/>
          <w:szCs w:val="20"/>
          <w:lang w:eastAsia="en-GB"/>
        </w:rPr>
        <w:tab/>
        <w:t xml:space="preserve">Les navires réalisant des activités internationales d’arraisonnement et d’inspection en vertu de la présente </w:t>
      </w:r>
      <w:r w:rsidRPr="00A94EFD">
        <w:rPr>
          <w:rFonts w:ascii="Cambria" w:eastAsia="Cambria" w:hAnsi="Cambria" w:cs="Cambria"/>
          <w:b/>
          <w:sz w:val="20"/>
          <w:szCs w:val="20"/>
          <w:lang w:eastAsia="en-GB"/>
        </w:rPr>
        <w:t>annexe</w:t>
      </w:r>
      <w:r w:rsidRPr="00A94EFD">
        <w:rPr>
          <w:rFonts w:ascii="Cambria" w:eastAsia="Cambria" w:hAnsi="Cambria" w:cs="Cambria"/>
          <w:sz w:val="20"/>
          <w:szCs w:val="20"/>
          <w:lang w:eastAsia="en-GB"/>
        </w:rPr>
        <w:t xml:space="preserve"> arboreront un pavillon ou fanion spécial, approuvé par la Commission et fourni par le Secrétariat de l’ICCAT. Les noms des navires ainsi utilisés devront être notifiés au Secrétariat de l’ICCAT, dès que ceci sera réalisable et avant le début des activités d’inspection. Le Secrétariat de l’ICCAT transmettra à toutes les CPC les informations relatives aux navires d’inspection désignés, notamment en les publiant sur son site protégé par un mot de passe.</w:t>
      </w:r>
    </w:p>
    <w:p w14:paraId="6EEDF179" w14:textId="77777777" w:rsidR="00825D71" w:rsidRPr="00A94EFD" w:rsidRDefault="00825D71" w:rsidP="00825D71">
      <w:pPr>
        <w:autoSpaceDE w:val="0"/>
        <w:autoSpaceDN w:val="0"/>
        <w:adjustRightInd w:val="0"/>
        <w:ind w:left="426" w:hanging="426"/>
        <w:jc w:val="both"/>
        <w:rPr>
          <w:rFonts w:ascii="Cambria" w:eastAsia="Cambria" w:hAnsi="Cambria" w:cs="Cambria"/>
          <w:spacing w:val="-1"/>
          <w:sz w:val="20"/>
          <w:szCs w:val="20"/>
          <w:lang w:eastAsia="en-GB"/>
        </w:rPr>
      </w:pPr>
    </w:p>
    <w:p w14:paraId="3955A08D" w14:textId="7A444966" w:rsidR="00825D71" w:rsidRPr="00A94EFD" w:rsidRDefault="00825D71" w:rsidP="00825D71">
      <w:pPr>
        <w:autoSpaceDE w:val="0"/>
        <w:autoSpaceDN w:val="0"/>
        <w:adjustRightInd w:val="0"/>
        <w:ind w:left="426" w:hanging="426"/>
        <w:jc w:val="both"/>
        <w:rPr>
          <w:rFonts w:ascii="Cambria" w:eastAsia="Cambria" w:hAnsi="Cambria" w:cs="Cambria"/>
          <w:sz w:val="20"/>
          <w:szCs w:val="20"/>
          <w:lang w:eastAsia="en-GB"/>
        </w:rPr>
      </w:pPr>
      <w:r w:rsidRPr="00A94EFD">
        <w:rPr>
          <w:rFonts w:ascii="Cambria" w:eastAsia="Cambria" w:hAnsi="Cambria" w:cs="Cambria"/>
          <w:sz w:val="20"/>
          <w:szCs w:val="20"/>
          <w:lang w:eastAsia="en-GB"/>
        </w:rPr>
        <w:t>8.</w:t>
      </w:r>
      <w:r w:rsidRPr="00A94EFD">
        <w:rPr>
          <w:rFonts w:ascii="Cambria" w:eastAsia="Cambria" w:hAnsi="Cambria" w:cs="Cambria"/>
          <w:sz w:val="20"/>
          <w:szCs w:val="20"/>
          <w:lang w:eastAsia="en-GB"/>
        </w:rPr>
        <w:tab/>
        <w:t xml:space="preserve">Les inspecteurs devront être porteurs d'une pièce d'identité appropriée délivrée par les autorités de la CPC de pavillon et conforme au format indiqué au paragraphe </w:t>
      </w:r>
      <w:r w:rsidR="00925197" w:rsidRPr="00A94EFD">
        <w:rPr>
          <w:rFonts w:ascii="Cambria" w:eastAsia="Cambria" w:hAnsi="Cambria" w:cs="Cambria"/>
          <w:sz w:val="20"/>
          <w:szCs w:val="20"/>
          <w:lang w:eastAsia="en-GB"/>
        </w:rPr>
        <w:t>21</w:t>
      </w:r>
      <w:r w:rsidRPr="00A94EFD">
        <w:rPr>
          <w:rFonts w:ascii="Cambria" w:eastAsia="Cambria" w:hAnsi="Cambria" w:cs="Cambria"/>
          <w:sz w:val="20"/>
          <w:szCs w:val="20"/>
          <w:lang w:eastAsia="en-GB"/>
        </w:rPr>
        <w:t xml:space="preserve"> de la présente </w:t>
      </w:r>
      <w:r w:rsidRPr="00A94EFD">
        <w:rPr>
          <w:rFonts w:ascii="Cambria" w:eastAsia="Cambria" w:hAnsi="Cambria" w:cs="Cambria"/>
          <w:b/>
          <w:sz w:val="20"/>
          <w:szCs w:val="20"/>
          <w:lang w:eastAsia="en-GB"/>
        </w:rPr>
        <w:t>annexe</w:t>
      </w:r>
      <w:r w:rsidRPr="00A94EFD">
        <w:rPr>
          <w:rFonts w:ascii="Cambria" w:eastAsia="Cambria" w:hAnsi="Cambria" w:cs="Cambria"/>
          <w:sz w:val="20"/>
          <w:szCs w:val="20"/>
          <w:lang w:eastAsia="en-GB"/>
        </w:rPr>
        <w:t>.</w:t>
      </w:r>
    </w:p>
    <w:p w14:paraId="24FD02C9" w14:textId="77777777" w:rsidR="00825D71" w:rsidRPr="00A94EFD" w:rsidRDefault="00825D71" w:rsidP="00825D71">
      <w:pPr>
        <w:autoSpaceDE w:val="0"/>
        <w:autoSpaceDN w:val="0"/>
        <w:adjustRightInd w:val="0"/>
        <w:ind w:left="426" w:hanging="426"/>
        <w:jc w:val="both"/>
        <w:rPr>
          <w:rFonts w:ascii="Cambria" w:eastAsia="Cambria" w:hAnsi="Cambria" w:cs="Cambria"/>
          <w:spacing w:val="-1"/>
          <w:sz w:val="20"/>
          <w:szCs w:val="20"/>
          <w:lang w:eastAsia="en-GB"/>
        </w:rPr>
      </w:pPr>
    </w:p>
    <w:p w14:paraId="1960B063" w14:textId="297E3B79" w:rsidR="00825D71" w:rsidRPr="00A94EFD" w:rsidRDefault="00825D71" w:rsidP="00825D71">
      <w:pPr>
        <w:autoSpaceDE w:val="0"/>
        <w:autoSpaceDN w:val="0"/>
        <w:adjustRightInd w:val="0"/>
        <w:ind w:left="426" w:hanging="426"/>
        <w:jc w:val="both"/>
        <w:rPr>
          <w:rFonts w:ascii="Cambria" w:eastAsia="Cambria" w:hAnsi="Cambria" w:cs="Cambria"/>
          <w:sz w:val="20"/>
          <w:szCs w:val="20"/>
          <w:lang w:eastAsia="en-GB"/>
        </w:rPr>
      </w:pPr>
      <w:r w:rsidRPr="00A94EFD">
        <w:rPr>
          <w:rFonts w:ascii="Cambria" w:eastAsia="Cambria" w:hAnsi="Cambria" w:cs="Cambria"/>
          <w:sz w:val="20"/>
          <w:szCs w:val="20"/>
          <w:lang w:eastAsia="en-GB"/>
        </w:rPr>
        <w:t>9.</w:t>
      </w:r>
      <w:r w:rsidRPr="00A94EFD">
        <w:rPr>
          <w:rFonts w:ascii="Cambria" w:eastAsia="Cambria" w:hAnsi="Cambria" w:cs="Cambria"/>
          <w:sz w:val="20"/>
          <w:szCs w:val="20"/>
          <w:lang w:eastAsia="en-GB"/>
        </w:rPr>
        <w:tab/>
        <w:t xml:space="preserve">Sous réserve des dispositions du paragraphe </w:t>
      </w:r>
      <w:r w:rsidR="00925197" w:rsidRPr="00A94EFD">
        <w:rPr>
          <w:rFonts w:ascii="Cambria" w:eastAsia="Cambria" w:hAnsi="Cambria" w:cs="Cambria"/>
          <w:sz w:val="20"/>
          <w:szCs w:val="20"/>
          <w:lang w:eastAsia="en-GB"/>
        </w:rPr>
        <w:t>16</w:t>
      </w:r>
      <w:r w:rsidRPr="00A94EFD">
        <w:rPr>
          <w:rFonts w:ascii="Cambria" w:eastAsia="Cambria" w:hAnsi="Cambria" w:cs="Cambria"/>
          <w:sz w:val="20"/>
          <w:szCs w:val="20"/>
          <w:lang w:eastAsia="en-GB"/>
        </w:rPr>
        <w:t xml:space="preserve"> de la présente </w:t>
      </w:r>
      <w:r w:rsidRPr="00A94EFD">
        <w:rPr>
          <w:rFonts w:ascii="Cambria" w:eastAsia="Cambria" w:hAnsi="Cambria" w:cs="Cambria"/>
          <w:b/>
          <w:sz w:val="20"/>
          <w:szCs w:val="20"/>
          <w:lang w:eastAsia="en-GB"/>
        </w:rPr>
        <w:t>annexe</w:t>
      </w:r>
      <w:r w:rsidRPr="00A94EFD">
        <w:rPr>
          <w:rFonts w:ascii="Cambria" w:eastAsia="Cambria" w:hAnsi="Cambria" w:cs="Cambria"/>
          <w:sz w:val="20"/>
          <w:szCs w:val="20"/>
          <w:lang w:eastAsia="en-GB"/>
        </w:rPr>
        <w:t xml:space="preserve">, tout navire battant le pavillon d’un gouvernement contractant et se livrant à la pêche de thonidés ou d’espèces voisines dans la zone de la Convention, hors des eaux relevant de la juridiction nationale, devra </w:t>
      </w:r>
      <w:r w:rsidR="00EC5F67" w:rsidRPr="00A94EFD">
        <w:rPr>
          <w:rFonts w:ascii="Cambria" w:eastAsia="Cambria" w:hAnsi="Cambria" w:cs="Cambria"/>
          <w:sz w:val="20"/>
          <w:szCs w:val="20"/>
          <w:lang w:eastAsia="en-GB"/>
        </w:rPr>
        <w:t>s’arrêter</w:t>
      </w:r>
      <w:r w:rsidRPr="00A94EFD">
        <w:rPr>
          <w:rFonts w:ascii="Cambria" w:eastAsia="Cambria" w:hAnsi="Cambria" w:cs="Cambria"/>
          <w:sz w:val="20"/>
          <w:szCs w:val="20"/>
          <w:lang w:eastAsia="en-GB"/>
        </w:rPr>
        <w:t xml:space="preserve"> quand il en aura reçu l'ordre, au moyen du code international des signaux, d'un navire arborant le fanion de l’ICCAT décrit au paragraphe 7 de la présente </w:t>
      </w:r>
      <w:r w:rsidRPr="00A94EFD">
        <w:rPr>
          <w:rFonts w:ascii="Cambria" w:eastAsia="Cambria" w:hAnsi="Cambria" w:cs="Cambria"/>
          <w:b/>
          <w:sz w:val="20"/>
          <w:szCs w:val="20"/>
          <w:lang w:eastAsia="en-GB"/>
        </w:rPr>
        <w:t>annexe</w:t>
      </w:r>
      <w:r w:rsidRPr="00A94EFD">
        <w:rPr>
          <w:rFonts w:ascii="Cambria" w:eastAsia="Cambria" w:hAnsi="Cambria" w:cs="Cambria"/>
          <w:sz w:val="20"/>
          <w:szCs w:val="20"/>
          <w:lang w:eastAsia="en-GB"/>
        </w:rPr>
        <w:t xml:space="preserve"> et ayant à son bord un inspecteur, à moins qu'il ne se trouve à ce moment-là en train de réaliser une opération de pêche, auquel cas il devra </w:t>
      </w:r>
      <w:r w:rsidR="00EC5F67" w:rsidRPr="00A94EFD">
        <w:rPr>
          <w:rFonts w:ascii="Cambria" w:eastAsia="Cambria" w:hAnsi="Cambria" w:cs="Cambria"/>
          <w:sz w:val="20"/>
          <w:szCs w:val="20"/>
          <w:lang w:eastAsia="en-GB"/>
        </w:rPr>
        <w:t>s’arrêter</w:t>
      </w:r>
      <w:r w:rsidRPr="00A94EFD">
        <w:rPr>
          <w:rFonts w:ascii="Cambria" w:eastAsia="Cambria" w:hAnsi="Cambria" w:cs="Cambria"/>
          <w:sz w:val="20"/>
          <w:szCs w:val="20"/>
          <w:lang w:eastAsia="en-GB"/>
        </w:rPr>
        <w:t xml:space="preserve"> dès la fin de l’opération. Le capitaine*</w:t>
      </w:r>
      <w:r w:rsidR="00EC5F67" w:rsidRPr="00A94EFD">
        <w:rPr>
          <w:rFonts w:ascii="Cambria" w:eastAsia="Cambria" w:hAnsi="Cambria" w:cs="Cambria"/>
          <w:sz w:val="20"/>
          <w:szCs w:val="20"/>
          <w:lang w:eastAsia="en-GB"/>
        </w:rPr>
        <w:t xml:space="preserve"> </w:t>
      </w:r>
      <w:r w:rsidRPr="00A94EFD">
        <w:rPr>
          <w:rFonts w:ascii="Cambria" w:eastAsia="Cambria" w:hAnsi="Cambria" w:cs="Cambria"/>
          <w:sz w:val="20"/>
          <w:szCs w:val="20"/>
          <w:lang w:eastAsia="en-GB"/>
        </w:rPr>
        <w:t xml:space="preserve">du navire devra laisser monter à bord l’équipe d’inspection, visée au paragraphe 10 de la présente </w:t>
      </w:r>
      <w:r w:rsidRPr="00A94EFD">
        <w:rPr>
          <w:rFonts w:ascii="Cambria" w:eastAsia="Cambria" w:hAnsi="Cambria" w:cs="Cambria"/>
          <w:b/>
          <w:sz w:val="20"/>
          <w:szCs w:val="20"/>
          <w:lang w:eastAsia="en-GB"/>
        </w:rPr>
        <w:t>annexe</w:t>
      </w:r>
      <w:r w:rsidRPr="00A94EFD">
        <w:rPr>
          <w:rFonts w:ascii="Cambria" w:eastAsia="Cambria" w:hAnsi="Cambria" w:cs="Cambria"/>
          <w:sz w:val="20"/>
          <w:szCs w:val="20"/>
          <w:lang w:eastAsia="en-GB"/>
        </w:rPr>
        <w:t>, et à cet égard il devra fournir une échelle d’embarquement, répondant aux exigences de la Résolution A.889(21) de l’OMI, pour faciliter l'accès sûr et pratique à tout navire qui nécessite une montée de 1,5 mètre ou plus. Aux fins de l’application des exigences relatives aux échelles de coupée, une période transitoire est accordée aux navires opérant dans l'Atlantique jusqu'en janvier 2024.</w:t>
      </w:r>
    </w:p>
    <w:p w14:paraId="2D5B97DD" w14:textId="77777777" w:rsidR="00825D71" w:rsidRPr="00A94EFD" w:rsidRDefault="00825D71" w:rsidP="00825D71">
      <w:pPr>
        <w:autoSpaceDE w:val="0"/>
        <w:autoSpaceDN w:val="0"/>
        <w:adjustRightInd w:val="0"/>
        <w:ind w:left="426" w:hanging="426"/>
        <w:jc w:val="both"/>
        <w:rPr>
          <w:rFonts w:ascii="Cambria" w:eastAsia="Cambria" w:hAnsi="Cambria" w:cs="Cambria"/>
          <w:sz w:val="20"/>
          <w:szCs w:val="20"/>
          <w:lang w:eastAsia="en-GB"/>
        </w:rPr>
      </w:pPr>
    </w:p>
    <w:p w14:paraId="2DDDC138" w14:textId="77777777" w:rsidR="00825D71" w:rsidRPr="00A94EFD" w:rsidRDefault="00825D71" w:rsidP="00825D71">
      <w:pPr>
        <w:autoSpaceDE w:val="0"/>
        <w:autoSpaceDN w:val="0"/>
        <w:adjustRightInd w:val="0"/>
        <w:ind w:left="426"/>
        <w:jc w:val="both"/>
        <w:rPr>
          <w:rFonts w:ascii="Cambria" w:eastAsia="Cambria" w:hAnsi="Cambria" w:cs="Cambria"/>
          <w:sz w:val="20"/>
          <w:szCs w:val="20"/>
          <w:lang w:eastAsia="en-GB"/>
        </w:rPr>
      </w:pPr>
      <w:r w:rsidRPr="00A94EFD">
        <w:rPr>
          <w:rFonts w:ascii="Cambria" w:eastAsia="Cambria" w:hAnsi="Cambria" w:cs="Cambria"/>
          <w:sz w:val="20"/>
          <w:szCs w:val="20"/>
          <w:lang w:eastAsia="en-GB"/>
        </w:rPr>
        <w:t>Le capitaine devra donner à l’équipe d’inspection les moyens de procéder à tout examen de l’équipement, des prises ou des engins, ainsi qu'à celui de tout document y ayant trait, si un inspecteur l'estime nécessaire pour vérifier que les recommandations de la Commission en vigueur applicables à la CPC de pavillon du navire contrôlé sont bien respectées. En outre, un inspecteur pourra demander toutes les explications qu'il jugera nécessaires.</w:t>
      </w:r>
    </w:p>
    <w:p w14:paraId="2F4A4335" w14:textId="77777777" w:rsidR="00825D71" w:rsidRPr="00A94EFD" w:rsidRDefault="00825D71" w:rsidP="00825D71">
      <w:pPr>
        <w:autoSpaceDE w:val="0"/>
        <w:autoSpaceDN w:val="0"/>
        <w:adjustRightInd w:val="0"/>
        <w:ind w:left="426" w:hanging="426"/>
        <w:jc w:val="both"/>
        <w:rPr>
          <w:rFonts w:ascii="Cambria" w:eastAsia="Cambria" w:hAnsi="Cambria" w:cs="Cambria"/>
          <w:sz w:val="20"/>
          <w:szCs w:val="20"/>
          <w:lang w:eastAsia="en-GB"/>
        </w:rPr>
      </w:pPr>
    </w:p>
    <w:p w14:paraId="4F011521" w14:textId="77777777" w:rsidR="00825D71" w:rsidRPr="00A94EFD" w:rsidRDefault="00825D71" w:rsidP="00825D71">
      <w:pPr>
        <w:autoSpaceDE w:val="0"/>
        <w:autoSpaceDN w:val="0"/>
        <w:adjustRightInd w:val="0"/>
        <w:ind w:left="426" w:hanging="426"/>
        <w:jc w:val="both"/>
        <w:rPr>
          <w:rFonts w:ascii="Cambria" w:eastAsia="Cambria" w:hAnsi="Cambria" w:cs="Cambria"/>
          <w:sz w:val="20"/>
          <w:szCs w:val="20"/>
          <w:lang w:eastAsia="en-GB"/>
        </w:rPr>
      </w:pPr>
      <w:r w:rsidRPr="00A94EFD">
        <w:rPr>
          <w:rFonts w:ascii="Cambria" w:eastAsia="Cambria" w:hAnsi="Cambria" w:cs="Cambria"/>
          <w:sz w:val="20"/>
          <w:szCs w:val="20"/>
          <w:lang w:eastAsia="en-GB"/>
        </w:rPr>
        <w:t>10.</w:t>
      </w:r>
      <w:r w:rsidRPr="00A94EFD">
        <w:rPr>
          <w:rFonts w:ascii="Cambria" w:eastAsia="Cambria" w:hAnsi="Cambria" w:cs="Cambria"/>
          <w:sz w:val="20"/>
          <w:szCs w:val="20"/>
          <w:lang w:eastAsia="en-GB"/>
        </w:rPr>
        <w:tab/>
        <w:t xml:space="preserve">La taille de l’équipe d’inspection sera déterminée par le responsable du navire d’inspection en tenant compte des circonstances pertinentes. La taille de cette équipe devra être aussi réduite que possible pour lui permettre d’accomplir en toute sécurité les tâches établies dans la présente </w:t>
      </w:r>
      <w:r w:rsidRPr="00A94EFD">
        <w:rPr>
          <w:rFonts w:ascii="Cambria" w:eastAsia="Cambria" w:hAnsi="Cambria" w:cs="Cambria"/>
          <w:b/>
          <w:sz w:val="20"/>
          <w:szCs w:val="20"/>
          <w:lang w:eastAsia="en-GB"/>
        </w:rPr>
        <w:t>annexe</w:t>
      </w:r>
      <w:r w:rsidRPr="00A94EFD">
        <w:rPr>
          <w:rFonts w:ascii="Cambria" w:eastAsia="Cambria" w:hAnsi="Cambria" w:cs="Cambria"/>
          <w:sz w:val="20"/>
          <w:szCs w:val="20"/>
          <w:lang w:eastAsia="en-GB"/>
        </w:rPr>
        <w:t>.</w:t>
      </w:r>
    </w:p>
    <w:p w14:paraId="16367AA3" w14:textId="78855407" w:rsidR="00825D71" w:rsidRPr="00A94EFD" w:rsidRDefault="00825D71" w:rsidP="00825D71">
      <w:pPr>
        <w:rPr>
          <w:rFonts w:ascii="Cambria" w:eastAsia="Cambria" w:hAnsi="Cambria" w:cs="Cambria"/>
          <w:sz w:val="20"/>
          <w:szCs w:val="20"/>
          <w:lang w:eastAsia="en-GB"/>
        </w:rPr>
      </w:pPr>
    </w:p>
    <w:p w14:paraId="430B72FE" w14:textId="4EDDF75A" w:rsidR="00825D71" w:rsidRPr="00A94EFD" w:rsidRDefault="00825D71" w:rsidP="00825D71">
      <w:pPr>
        <w:autoSpaceDE w:val="0"/>
        <w:autoSpaceDN w:val="0"/>
        <w:adjustRightInd w:val="0"/>
        <w:ind w:left="425"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11.</w:t>
      </w:r>
      <w:r w:rsidRPr="00A94EFD">
        <w:rPr>
          <w:rFonts w:ascii="Cambria" w:eastAsia="Cambria" w:hAnsi="Cambria" w:cs="Cambria"/>
          <w:sz w:val="20"/>
          <w:szCs w:val="20"/>
          <w:lang w:eastAsia="en-GB"/>
        </w:rPr>
        <w:tab/>
        <w:t xml:space="preserve">Dès qu'ils seront montés à bord du navire, les inspecteurs </w:t>
      </w:r>
      <w:r w:rsidR="00EC5F67" w:rsidRPr="00A94EFD">
        <w:rPr>
          <w:rFonts w:ascii="Cambria" w:eastAsia="Cambria" w:hAnsi="Cambria" w:cs="Cambria"/>
          <w:sz w:val="20"/>
          <w:szCs w:val="20"/>
          <w:lang w:eastAsia="en-GB"/>
        </w:rPr>
        <w:t>devront présenter</w:t>
      </w:r>
      <w:r w:rsidRPr="00A94EFD">
        <w:rPr>
          <w:rFonts w:ascii="Cambria" w:eastAsia="Cambria" w:hAnsi="Cambria" w:cs="Cambria"/>
          <w:sz w:val="20"/>
          <w:szCs w:val="20"/>
          <w:lang w:eastAsia="en-GB"/>
        </w:rPr>
        <w:t xml:space="preserve"> l</w:t>
      </w:r>
      <w:r w:rsidR="00EC5F67" w:rsidRPr="00A94EFD">
        <w:rPr>
          <w:rFonts w:ascii="Cambria" w:eastAsia="Cambria" w:hAnsi="Cambria" w:cs="Cambria"/>
          <w:sz w:val="20"/>
          <w:szCs w:val="20"/>
          <w:lang w:eastAsia="en-GB"/>
        </w:rPr>
        <w:t>eur</w:t>
      </w:r>
      <w:r w:rsidRPr="00A94EFD">
        <w:rPr>
          <w:rFonts w:ascii="Cambria" w:eastAsia="Cambria" w:hAnsi="Cambria" w:cs="Cambria"/>
          <w:sz w:val="20"/>
          <w:szCs w:val="20"/>
          <w:lang w:eastAsia="en-GB"/>
        </w:rPr>
        <w:t xml:space="preserve"> document d’identification visé au paragraphe 8 de la présente </w:t>
      </w:r>
      <w:r w:rsidRPr="00A94EFD">
        <w:rPr>
          <w:rFonts w:ascii="Cambria" w:eastAsia="Cambria" w:hAnsi="Cambria" w:cs="Cambria"/>
          <w:b/>
          <w:sz w:val="20"/>
          <w:szCs w:val="20"/>
          <w:lang w:eastAsia="en-GB"/>
        </w:rPr>
        <w:t>annexe</w:t>
      </w:r>
      <w:r w:rsidRPr="00A94EFD">
        <w:rPr>
          <w:rFonts w:ascii="Cambria" w:eastAsia="Cambria" w:hAnsi="Cambria" w:cs="Cambria"/>
          <w:sz w:val="20"/>
          <w:szCs w:val="20"/>
          <w:lang w:eastAsia="en-GB"/>
        </w:rPr>
        <w:t>. Les inspecteurs devront respecter les réglementations, procédures et pratiques internationales généralement admises concernant la sécurité du navire faisant l’objet de l’inspection et de son équipage, et devront veiller à gêner le moins possible les activités de pêche ou de stockage du produit et, dans la mesure du possible, éviter toute action qui entraînerait des conséquences négatives sur la qualité des prises se trouvant à bord. Les inspecteurs devront se borner à vérifier que les recommandations de la Commission en vigueur applicables à la CPC de pavillon du navire intéressé sont respectées. Au</w:t>
      </w:r>
      <w:r w:rsidRPr="00A94EFD">
        <w:rPr>
          <w:rFonts w:ascii="Cambria" w:eastAsia="Cambria" w:hAnsi="Cambria" w:cs="Cambria"/>
          <w:b/>
          <w:sz w:val="20"/>
          <w:szCs w:val="20"/>
          <w:lang w:eastAsia="en-GB"/>
        </w:rPr>
        <w:t xml:space="preserve"> </w:t>
      </w:r>
      <w:r w:rsidRPr="00A94EFD">
        <w:rPr>
          <w:rFonts w:ascii="Cambria" w:eastAsia="Cambria" w:hAnsi="Cambria" w:cs="Cambria"/>
          <w:sz w:val="20"/>
          <w:szCs w:val="20"/>
          <w:lang w:eastAsia="en-GB"/>
        </w:rPr>
        <w:t xml:space="preserve">cours de l’inspection, les inspecteurs </w:t>
      </w:r>
      <w:r w:rsidR="00520470" w:rsidRPr="00A94EFD">
        <w:rPr>
          <w:rFonts w:ascii="Cambria" w:eastAsia="Cambria" w:hAnsi="Cambria" w:cs="Cambria"/>
          <w:sz w:val="20"/>
          <w:szCs w:val="20"/>
          <w:lang w:eastAsia="en-GB"/>
        </w:rPr>
        <w:t>peuvent</w:t>
      </w:r>
      <w:r w:rsidRPr="00A94EFD">
        <w:rPr>
          <w:rFonts w:ascii="Cambria" w:eastAsia="Cambria" w:hAnsi="Cambria" w:cs="Cambria"/>
          <w:sz w:val="20"/>
          <w:szCs w:val="20"/>
          <w:lang w:eastAsia="en-GB"/>
        </w:rPr>
        <w:t xml:space="preserve"> demander au capitaine du navire de pêche toute assistance qu'ils jugeront nécessaire. Ils devront </w:t>
      </w:r>
      <w:r w:rsidRPr="00A94EFD">
        <w:rPr>
          <w:rFonts w:ascii="Cambria" w:eastAsia="Cambria" w:hAnsi="Cambria" w:cs="Cambria"/>
          <w:sz w:val="20"/>
          <w:szCs w:val="20"/>
          <w:lang w:eastAsia="en-GB"/>
        </w:rPr>
        <w:lastRenderedPageBreak/>
        <w:t xml:space="preserve">établir un rapport d’inspection </w:t>
      </w:r>
      <w:r w:rsidR="00925197" w:rsidRPr="00A94EFD">
        <w:rPr>
          <w:rFonts w:ascii="Cambria" w:eastAsia="Cambria" w:hAnsi="Cambria" w:cs="Cambria"/>
          <w:sz w:val="20"/>
          <w:szCs w:val="20"/>
          <w:lang w:eastAsia="en-GB"/>
        </w:rPr>
        <w:t>selon le format</w:t>
      </w:r>
      <w:r w:rsidRPr="00A94EFD">
        <w:rPr>
          <w:rFonts w:ascii="Cambria" w:eastAsia="Cambria" w:hAnsi="Cambria" w:cs="Cambria"/>
          <w:sz w:val="20"/>
          <w:szCs w:val="20"/>
          <w:lang w:eastAsia="en-GB"/>
        </w:rPr>
        <w:t xml:space="preserve"> approuvé par la Commission. Ils devront signer ce rapport en présence du capitaine du navire qui </w:t>
      </w:r>
      <w:r w:rsidR="00520470" w:rsidRPr="00A94EFD">
        <w:rPr>
          <w:rFonts w:ascii="Cambria" w:eastAsia="Cambria" w:hAnsi="Cambria" w:cs="Cambria"/>
          <w:sz w:val="20"/>
          <w:szCs w:val="20"/>
          <w:lang w:eastAsia="en-GB"/>
        </w:rPr>
        <w:t>peut</w:t>
      </w:r>
      <w:r w:rsidRPr="00A94EFD">
        <w:rPr>
          <w:rFonts w:ascii="Cambria" w:eastAsia="Cambria" w:hAnsi="Cambria" w:cs="Cambria"/>
          <w:sz w:val="20"/>
          <w:szCs w:val="20"/>
          <w:lang w:eastAsia="en-GB"/>
        </w:rPr>
        <w:t xml:space="preserve"> y ajouter ou y faire ajouter toutes observations qu'il estimera utiles en les faisant suivre de sa signature.</w:t>
      </w:r>
    </w:p>
    <w:p w14:paraId="29474175" w14:textId="77777777" w:rsidR="00825D71" w:rsidRPr="00A94EFD" w:rsidRDefault="00825D71" w:rsidP="00825D71">
      <w:pPr>
        <w:autoSpaceDE w:val="0"/>
        <w:autoSpaceDN w:val="0"/>
        <w:adjustRightInd w:val="0"/>
        <w:ind w:left="425" w:hanging="425"/>
        <w:jc w:val="both"/>
        <w:rPr>
          <w:rFonts w:ascii="Cambria" w:eastAsia="Cambria" w:hAnsi="Cambria" w:cs="Cambria"/>
          <w:sz w:val="20"/>
          <w:szCs w:val="20"/>
          <w:lang w:eastAsia="en-GB"/>
        </w:rPr>
      </w:pPr>
    </w:p>
    <w:p w14:paraId="2DA6EE69" w14:textId="77777777" w:rsidR="00825D71" w:rsidRPr="00A94EFD" w:rsidRDefault="00825D71" w:rsidP="00825D71">
      <w:pPr>
        <w:autoSpaceDE w:val="0"/>
        <w:autoSpaceDN w:val="0"/>
        <w:adjustRightInd w:val="0"/>
        <w:ind w:left="426" w:hanging="426"/>
        <w:jc w:val="both"/>
        <w:rPr>
          <w:rFonts w:ascii="Cambria" w:eastAsia="Cambria" w:hAnsi="Cambria" w:cs="Cambria"/>
          <w:sz w:val="20"/>
          <w:szCs w:val="20"/>
          <w:lang w:eastAsia="en-GB"/>
        </w:rPr>
      </w:pPr>
      <w:r w:rsidRPr="00A94EFD">
        <w:rPr>
          <w:rFonts w:ascii="Cambria" w:eastAsia="Cambria" w:hAnsi="Cambria" w:cs="Cambria"/>
          <w:sz w:val="20"/>
          <w:szCs w:val="20"/>
          <w:lang w:eastAsia="en-GB"/>
        </w:rPr>
        <w:t>12.</w:t>
      </w:r>
      <w:r w:rsidRPr="00A94EFD">
        <w:rPr>
          <w:rFonts w:ascii="Cambria" w:eastAsia="Cambria" w:hAnsi="Cambria" w:cs="Cambria"/>
          <w:sz w:val="20"/>
          <w:szCs w:val="20"/>
          <w:lang w:eastAsia="en-GB"/>
        </w:rPr>
        <w:tab/>
        <w:t>Des exemplaires de ce rapport seront remis au capitaine du navire ainsi qu'au gouvernement de l’équipe d’inspection, qui devra transmettre des exemplaires des rapports d'inspection faisant état d'infractions apparentes aux autorités compétentes de la CPC de pavillon du navire inspecté et à la Commission. Lorsque l'inspecteur aura constaté l’infraction d’une recommandation de l’ICCAT, il devra également, dans la mesure du possible, en informer le navire d’inspection de la CPC de pavillon du navire de pêche dont la présence lui sera connue dans les parages.</w:t>
      </w:r>
    </w:p>
    <w:p w14:paraId="781501DD" w14:textId="77777777" w:rsidR="00825D71" w:rsidRPr="00A94EFD" w:rsidRDefault="00825D71" w:rsidP="00825D71">
      <w:pPr>
        <w:autoSpaceDE w:val="0"/>
        <w:autoSpaceDN w:val="0"/>
        <w:adjustRightInd w:val="0"/>
        <w:ind w:left="426" w:hanging="426"/>
        <w:jc w:val="both"/>
        <w:rPr>
          <w:rFonts w:ascii="Cambria" w:eastAsia="Cambria" w:hAnsi="Cambria" w:cs="Cambria"/>
          <w:sz w:val="14"/>
          <w:szCs w:val="14"/>
          <w:lang w:eastAsia="en-GB"/>
        </w:rPr>
      </w:pPr>
    </w:p>
    <w:p w14:paraId="58F585AD" w14:textId="7C0DB727" w:rsidR="00825D71" w:rsidRPr="00A94EFD" w:rsidRDefault="00925197" w:rsidP="00825D71">
      <w:pPr>
        <w:autoSpaceDE w:val="0"/>
        <w:autoSpaceDN w:val="0"/>
        <w:adjustRightInd w:val="0"/>
        <w:ind w:left="426" w:hanging="426"/>
        <w:jc w:val="both"/>
        <w:rPr>
          <w:rFonts w:ascii="Cambria" w:eastAsia="Cambria" w:hAnsi="Cambria" w:cs="Cambria"/>
          <w:sz w:val="20"/>
          <w:szCs w:val="20"/>
          <w:lang w:eastAsia="en-GB"/>
        </w:rPr>
      </w:pPr>
      <w:r w:rsidRPr="00A94EFD">
        <w:rPr>
          <w:rFonts w:ascii="Cambria" w:eastAsia="Cambria" w:hAnsi="Cambria" w:cs="Cambria"/>
          <w:sz w:val="20"/>
          <w:szCs w:val="20"/>
          <w:lang w:eastAsia="en-GB"/>
        </w:rPr>
        <w:t>13</w:t>
      </w:r>
      <w:r w:rsidR="00825D71" w:rsidRPr="00A94EFD">
        <w:rPr>
          <w:rFonts w:ascii="Cambria" w:eastAsia="Cambria" w:hAnsi="Cambria" w:cs="Cambria"/>
          <w:sz w:val="20"/>
          <w:szCs w:val="20"/>
          <w:lang w:eastAsia="en-GB"/>
        </w:rPr>
        <w:t xml:space="preserve">. </w:t>
      </w:r>
      <w:r w:rsidRPr="00A94EFD">
        <w:rPr>
          <w:rFonts w:ascii="Cambria" w:eastAsia="Cambria" w:hAnsi="Cambria" w:cs="Cambria"/>
          <w:sz w:val="20"/>
          <w:szCs w:val="20"/>
          <w:lang w:eastAsia="en-GB"/>
        </w:rPr>
        <w:tab/>
      </w:r>
      <w:r w:rsidR="00825D71" w:rsidRPr="00A94EFD">
        <w:rPr>
          <w:rFonts w:ascii="Cambria" w:eastAsia="Cambria" w:hAnsi="Cambria" w:cs="Cambria"/>
          <w:sz w:val="20"/>
          <w:szCs w:val="20"/>
          <w:lang w:eastAsia="en-GB"/>
        </w:rPr>
        <w:t>Les CPC qui déploient des navires d'inspection dans le cadre de ce programme devront soumettre chaque année, au plus tard le 15 septembre en ce qui concerne les activités réalisées entre le 1er janvier et le 31 décembre de l'année précédente, une liste des inspections effectuées par le biais du formulaire à fournir par le Secrétariat.</w:t>
      </w:r>
    </w:p>
    <w:p w14:paraId="5E162A91" w14:textId="77777777" w:rsidR="00825D71" w:rsidRPr="00A94EFD" w:rsidRDefault="00825D71" w:rsidP="00825D71">
      <w:pPr>
        <w:autoSpaceDE w:val="0"/>
        <w:autoSpaceDN w:val="0"/>
        <w:adjustRightInd w:val="0"/>
        <w:ind w:left="426" w:hanging="426"/>
        <w:jc w:val="both"/>
        <w:rPr>
          <w:rFonts w:ascii="Cambria" w:eastAsia="Cambria" w:hAnsi="Cambria" w:cs="Cambria"/>
          <w:sz w:val="20"/>
          <w:szCs w:val="20"/>
          <w:lang w:eastAsia="en-GB"/>
        </w:rPr>
      </w:pPr>
    </w:p>
    <w:p w14:paraId="136BEC06" w14:textId="04AAE5FC" w:rsidR="00825D71" w:rsidRPr="00A94EFD" w:rsidRDefault="00925197" w:rsidP="00825D71">
      <w:pPr>
        <w:autoSpaceDE w:val="0"/>
        <w:autoSpaceDN w:val="0"/>
        <w:adjustRightInd w:val="0"/>
        <w:ind w:left="426" w:hanging="426"/>
        <w:jc w:val="both"/>
        <w:rPr>
          <w:rFonts w:ascii="Cambria" w:eastAsia="Cambria" w:hAnsi="Cambria" w:cs="Cambria"/>
          <w:sz w:val="20"/>
          <w:szCs w:val="20"/>
          <w:lang w:eastAsia="en-GB"/>
        </w:rPr>
      </w:pPr>
      <w:r w:rsidRPr="00A94EFD">
        <w:rPr>
          <w:rFonts w:ascii="Cambria" w:eastAsia="Cambria" w:hAnsi="Cambria" w:cs="Cambria"/>
          <w:sz w:val="20"/>
          <w:szCs w:val="20"/>
          <w:lang w:eastAsia="en-GB"/>
        </w:rPr>
        <w:t>14</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Toute résistance aux inspecteurs ou refus de suivre leurs directives sera considéré par la CPC de pavillon du navire inspecté de la même manière que lorsque cette conduite est adoptée à l’égard d’un inspecteur national.</w:t>
      </w:r>
    </w:p>
    <w:p w14:paraId="2E4A5283" w14:textId="77777777" w:rsidR="00825D71" w:rsidRPr="00A94EFD" w:rsidRDefault="00825D71" w:rsidP="00825D71">
      <w:pPr>
        <w:autoSpaceDE w:val="0"/>
        <w:autoSpaceDN w:val="0"/>
        <w:adjustRightInd w:val="0"/>
        <w:ind w:left="426" w:hanging="426"/>
        <w:jc w:val="both"/>
        <w:rPr>
          <w:rFonts w:ascii="Cambria" w:eastAsia="Cambria" w:hAnsi="Cambria" w:cs="Cambria"/>
          <w:sz w:val="14"/>
          <w:szCs w:val="14"/>
          <w:lang w:eastAsia="en-GB"/>
        </w:rPr>
      </w:pPr>
    </w:p>
    <w:p w14:paraId="744C2522" w14:textId="7431917C" w:rsidR="00825D71" w:rsidRPr="00A94EFD" w:rsidRDefault="00925197" w:rsidP="00825D71">
      <w:pPr>
        <w:autoSpaceDE w:val="0"/>
        <w:autoSpaceDN w:val="0"/>
        <w:adjustRightInd w:val="0"/>
        <w:ind w:left="426" w:hanging="426"/>
        <w:jc w:val="both"/>
        <w:rPr>
          <w:rFonts w:ascii="Cambria" w:eastAsia="Cambria" w:hAnsi="Cambria" w:cs="Cambria"/>
          <w:sz w:val="20"/>
          <w:szCs w:val="20"/>
          <w:lang w:eastAsia="en-GB"/>
        </w:rPr>
      </w:pPr>
      <w:r w:rsidRPr="00A94EFD">
        <w:rPr>
          <w:rFonts w:ascii="Cambria" w:eastAsia="Cambria" w:hAnsi="Cambria" w:cs="Cambria"/>
          <w:sz w:val="20"/>
          <w:szCs w:val="20"/>
          <w:lang w:eastAsia="en-GB"/>
        </w:rPr>
        <w:t>15</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Les inspecteurs devront accomplir leur mission, en vertu des présentes dispositions, conformément aux normes établies dans la présente Recommandation, mais ils demeureront sous le contrôle opérationnel de leurs autorités nationales devant lesquelles ils seront responsables.</w:t>
      </w:r>
    </w:p>
    <w:p w14:paraId="28397660" w14:textId="77777777" w:rsidR="00825D71" w:rsidRPr="00A94EFD" w:rsidRDefault="00825D71" w:rsidP="00825D71">
      <w:pPr>
        <w:autoSpaceDE w:val="0"/>
        <w:autoSpaceDN w:val="0"/>
        <w:adjustRightInd w:val="0"/>
        <w:ind w:left="426" w:hanging="426"/>
        <w:jc w:val="both"/>
        <w:rPr>
          <w:rFonts w:ascii="Cambria" w:eastAsia="Cambria" w:hAnsi="Cambria" w:cs="Cambria"/>
          <w:sz w:val="14"/>
          <w:szCs w:val="14"/>
          <w:lang w:eastAsia="en-GB"/>
        </w:rPr>
      </w:pPr>
    </w:p>
    <w:p w14:paraId="3F7EFF71" w14:textId="08C48D5B" w:rsidR="00825D71" w:rsidRPr="00A94EFD" w:rsidRDefault="00925197" w:rsidP="00825D71">
      <w:pPr>
        <w:autoSpaceDE w:val="0"/>
        <w:autoSpaceDN w:val="0"/>
        <w:adjustRightInd w:val="0"/>
        <w:ind w:left="426" w:hanging="426"/>
        <w:jc w:val="both"/>
        <w:rPr>
          <w:rFonts w:ascii="Cambria" w:eastAsia="Cambria" w:hAnsi="Cambria" w:cs="Cambria"/>
          <w:sz w:val="20"/>
          <w:szCs w:val="20"/>
          <w:lang w:eastAsia="en-GB"/>
        </w:rPr>
      </w:pPr>
      <w:r w:rsidRPr="00A94EFD">
        <w:rPr>
          <w:rFonts w:ascii="Cambria" w:eastAsia="Cambria" w:hAnsi="Cambria" w:cs="Cambria"/>
          <w:sz w:val="20"/>
          <w:szCs w:val="20"/>
          <w:lang w:eastAsia="en-GB"/>
        </w:rPr>
        <w:t>16</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 xml:space="preserve">Les gouvernements contractants devront considérer les rapports d’inspection, les fiches d’information d’observation conformément à la </w:t>
      </w:r>
      <w:r w:rsidR="00064821" w:rsidRPr="00A94EFD">
        <w:rPr>
          <w:rFonts w:ascii="Cambria" w:eastAsia="Cambria" w:hAnsi="Cambria" w:cs="Cambria"/>
          <w:i/>
          <w:iCs/>
          <w:sz w:val="20"/>
          <w:szCs w:val="20"/>
          <w:lang w:eastAsia="en-GB"/>
        </w:rPr>
        <w:t>Recommandation de l’ICCAT sur l'observation des navires</w:t>
      </w:r>
      <w:r w:rsidR="00064821" w:rsidRPr="00A94EFD">
        <w:rPr>
          <w:rFonts w:ascii="Cambria" w:eastAsia="Cambria" w:hAnsi="Cambria" w:cs="Cambria"/>
          <w:sz w:val="20"/>
          <w:szCs w:val="20"/>
          <w:lang w:eastAsia="en-GB"/>
        </w:rPr>
        <w:t xml:space="preserve"> (Rec. </w:t>
      </w:r>
      <w:r w:rsidR="00825D71" w:rsidRPr="00A94EFD">
        <w:rPr>
          <w:rFonts w:ascii="Cambria" w:eastAsia="Cambria" w:hAnsi="Cambria" w:cs="Cambria"/>
          <w:sz w:val="20"/>
          <w:szCs w:val="20"/>
          <w:lang w:eastAsia="en-GB"/>
        </w:rPr>
        <w:t>19-09</w:t>
      </w:r>
      <w:r w:rsidR="0006482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 xml:space="preserve"> et les déclarations résultant des inspections documentaires réalisées par des inspecteurs étrangers en vertu des présentes dispositions et leur donner suite conformément à leur législation nationale relative aux rapports des inspecteurs nationaux. Les dispositions du présent paragraphe n'obligeront aucun gouvernement contractant à accorder à un rapport émanant d'un inspecteur étranger une force probante supérieure à celle qu'aurait ce rapport dans le pays de l'inspecteur. Les gouvernements contractants devront collaborer pour faciliter les poursuites judiciaires ou autres consécutives à un rapport d'un inspecteur établi selon les termes des présentes dispositions.</w:t>
      </w:r>
    </w:p>
    <w:p w14:paraId="061A5F3B" w14:textId="77777777" w:rsidR="00825D71" w:rsidRPr="00A94EFD" w:rsidRDefault="00825D71" w:rsidP="00825D71">
      <w:pPr>
        <w:autoSpaceDE w:val="0"/>
        <w:autoSpaceDN w:val="0"/>
        <w:adjustRightInd w:val="0"/>
        <w:ind w:left="426" w:hanging="426"/>
        <w:jc w:val="both"/>
        <w:rPr>
          <w:rFonts w:ascii="Cambria" w:eastAsia="Cambria" w:hAnsi="Cambria" w:cs="Cambria"/>
          <w:sz w:val="8"/>
          <w:szCs w:val="8"/>
          <w:lang w:eastAsia="en-GB"/>
        </w:rPr>
      </w:pPr>
    </w:p>
    <w:p w14:paraId="3CC4115B" w14:textId="6CAD7392" w:rsidR="00825D71" w:rsidRPr="00A94EFD" w:rsidRDefault="00825D71" w:rsidP="00925197">
      <w:pPr>
        <w:autoSpaceDE w:val="0"/>
        <w:autoSpaceDN w:val="0"/>
        <w:adjustRightInd w:val="0"/>
        <w:spacing w:after="120"/>
        <w:ind w:left="851"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a)</w:t>
      </w:r>
      <w:r w:rsidRPr="00A94EFD">
        <w:rPr>
          <w:rFonts w:ascii="Cambria" w:eastAsia="Cambria" w:hAnsi="Cambria" w:cs="Cambria"/>
          <w:sz w:val="20"/>
          <w:szCs w:val="20"/>
          <w:lang w:eastAsia="en-GB"/>
        </w:rPr>
        <w:tab/>
        <w:t xml:space="preserve">Les gouvernements contractants devront faire connaître à la Commission, avant le 15 février de chaque année, leurs plans provisoires de réalisation des activités d’inspection dans le cadre de la présente Recommandation pour cette année civile, et la Commission </w:t>
      </w:r>
      <w:r w:rsidR="00520470" w:rsidRPr="00A94EFD">
        <w:rPr>
          <w:rFonts w:ascii="Cambria" w:eastAsia="Cambria" w:hAnsi="Cambria" w:cs="Cambria"/>
          <w:sz w:val="20"/>
          <w:szCs w:val="20"/>
          <w:lang w:eastAsia="en-GB"/>
        </w:rPr>
        <w:t>peut</w:t>
      </w:r>
      <w:r w:rsidRPr="00A94EFD">
        <w:rPr>
          <w:rFonts w:ascii="Cambria" w:eastAsia="Cambria" w:hAnsi="Cambria" w:cs="Cambria"/>
          <w:sz w:val="20"/>
          <w:szCs w:val="20"/>
          <w:lang w:eastAsia="en-GB"/>
        </w:rPr>
        <w:t xml:space="preserve"> faire des suggestions aux gouvernements contractants en vue de la coordination des opérations nationales en ce domaine, y compris le nombre d'inspecteurs et de navires transportant les inspecteurs ;</w:t>
      </w:r>
    </w:p>
    <w:p w14:paraId="48DAAF5E" w14:textId="77777777" w:rsidR="00825D71" w:rsidRPr="00A94EFD" w:rsidRDefault="00825D71" w:rsidP="00925197">
      <w:pPr>
        <w:autoSpaceDE w:val="0"/>
        <w:autoSpaceDN w:val="0"/>
        <w:adjustRightInd w:val="0"/>
        <w:ind w:left="851"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 xml:space="preserve">b) </w:t>
      </w:r>
      <w:r w:rsidRPr="00A94EFD">
        <w:rPr>
          <w:rFonts w:ascii="Cambria" w:eastAsia="Cambria" w:hAnsi="Cambria" w:cs="Cambria"/>
          <w:sz w:val="20"/>
          <w:szCs w:val="20"/>
          <w:lang w:eastAsia="en-GB"/>
        </w:rPr>
        <w:tab/>
        <w:t>Les dispositions de la présente Recommandation et les plans de participation seront applicables entre les gouvernements contractants, à moins qu'ils n'en aient convenu différemment entre eux, et dans ce cas l'accord conclu sera notifié à la Commission. Toutefois, la mise en œuvre du programme sera suspendue entre deux gouvernements contractants dès que l'un d'entre eux aura fait une notification à cet effet à la Commission, en attendant la conclusion d'un tel accord.</w:t>
      </w:r>
    </w:p>
    <w:p w14:paraId="088684CA" w14:textId="77777777" w:rsidR="00825D71" w:rsidRPr="00A94EFD" w:rsidRDefault="00825D71" w:rsidP="00825D71">
      <w:pPr>
        <w:autoSpaceDE w:val="0"/>
        <w:autoSpaceDN w:val="0"/>
        <w:adjustRightInd w:val="0"/>
        <w:ind w:left="426" w:hanging="426"/>
        <w:jc w:val="both"/>
        <w:rPr>
          <w:rFonts w:ascii="Cambria" w:eastAsia="Cambria" w:hAnsi="Cambria" w:cs="Cambria"/>
          <w:sz w:val="14"/>
          <w:szCs w:val="14"/>
          <w:lang w:eastAsia="en-GB"/>
        </w:rPr>
      </w:pPr>
    </w:p>
    <w:p w14:paraId="2BA0F27B" w14:textId="127C275E" w:rsidR="00825D71" w:rsidRPr="00A94EFD" w:rsidRDefault="00925197" w:rsidP="0071275F">
      <w:pPr>
        <w:tabs>
          <w:tab w:val="left" w:pos="426"/>
        </w:tabs>
        <w:autoSpaceDE w:val="0"/>
        <w:autoSpaceDN w:val="0"/>
        <w:adjustRightInd w:val="0"/>
        <w:spacing w:after="120"/>
        <w:ind w:left="709" w:hanging="709"/>
        <w:jc w:val="both"/>
        <w:rPr>
          <w:rFonts w:ascii="Cambria" w:eastAsia="Cambria" w:hAnsi="Cambria" w:cs="Cambria"/>
          <w:sz w:val="20"/>
          <w:szCs w:val="20"/>
          <w:lang w:eastAsia="en-GB"/>
        </w:rPr>
      </w:pPr>
      <w:r w:rsidRPr="00A94EFD">
        <w:rPr>
          <w:rFonts w:ascii="Cambria" w:eastAsia="Cambria" w:hAnsi="Cambria" w:cs="Cambria"/>
          <w:sz w:val="20"/>
          <w:szCs w:val="20"/>
          <w:lang w:eastAsia="en-GB"/>
        </w:rPr>
        <w:t>17</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a)</w:t>
      </w:r>
      <w:r w:rsidR="00825D71" w:rsidRPr="00A94EFD">
        <w:rPr>
          <w:rFonts w:ascii="Cambria" w:eastAsia="Cambria" w:hAnsi="Cambria" w:cs="Cambria"/>
          <w:sz w:val="20"/>
          <w:szCs w:val="20"/>
          <w:lang w:eastAsia="en-GB"/>
        </w:rPr>
        <w:tab/>
        <w:t xml:space="preserve">Les engins de pêche </w:t>
      </w:r>
      <w:r w:rsidRPr="00A94EFD">
        <w:rPr>
          <w:rFonts w:ascii="Cambria" w:eastAsia="Cambria" w:hAnsi="Cambria" w:cs="Cambria"/>
          <w:sz w:val="20"/>
          <w:szCs w:val="20"/>
          <w:lang w:eastAsia="en-GB"/>
        </w:rPr>
        <w:t>devront être</w:t>
      </w:r>
      <w:r w:rsidR="00825D71" w:rsidRPr="00A94EFD">
        <w:rPr>
          <w:rFonts w:ascii="Cambria" w:eastAsia="Cambria" w:hAnsi="Cambria" w:cs="Cambria"/>
          <w:sz w:val="20"/>
          <w:szCs w:val="20"/>
          <w:lang w:eastAsia="en-GB"/>
        </w:rPr>
        <w:t xml:space="preserve"> inspectés conformément aux normes en vigueur dans la sous-zone dans laquelle a lieu l'inspection. Les inspecteurs consigneront dans leur rapport d’inspection la sous-zone objet de l’inspection ainsi qu’une description des infractions observées ;</w:t>
      </w:r>
    </w:p>
    <w:p w14:paraId="58831BE5" w14:textId="57CA27FE" w:rsidR="00825D71" w:rsidRPr="00A94EFD" w:rsidRDefault="00825D71" w:rsidP="00825D71">
      <w:pPr>
        <w:tabs>
          <w:tab w:val="left" w:pos="426"/>
        </w:tabs>
        <w:autoSpaceDE w:val="0"/>
        <w:autoSpaceDN w:val="0"/>
        <w:adjustRightInd w:val="0"/>
        <w:ind w:left="709" w:hanging="709"/>
        <w:jc w:val="both"/>
        <w:rPr>
          <w:rFonts w:ascii="Cambria" w:eastAsia="Cambria" w:hAnsi="Cambria" w:cs="Cambria"/>
          <w:sz w:val="20"/>
          <w:szCs w:val="20"/>
          <w:lang w:eastAsia="en-GB"/>
        </w:rPr>
      </w:pPr>
      <w:r w:rsidRPr="00A94EFD">
        <w:rPr>
          <w:rFonts w:ascii="Cambria" w:eastAsia="Cambria" w:hAnsi="Cambria" w:cs="Cambria"/>
          <w:sz w:val="20"/>
          <w:szCs w:val="20"/>
          <w:lang w:eastAsia="en-GB"/>
        </w:rPr>
        <w:tab/>
        <w:t>b)</w:t>
      </w:r>
      <w:r w:rsidRPr="00A94EFD">
        <w:rPr>
          <w:rFonts w:ascii="Cambria" w:eastAsia="Cambria" w:hAnsi="Cambria" w:cs="Cambria"/>
          <w:sz w:val="20"/>
          <w:szCs w:val="20"/>
          <w:lang w:eastAsia="en-GB"/>
        </w:rPr>
        <w:tab/>
        <w:t xml:space="preserve">Les inspecteurs </w:t>
      </w:r>
      <w:r w:rsidR="0071275F" w:rsidRPr="00A94EFD">
        <w:rPr>
          <w:rFonts w:ascii="Cambria" w:eastAsia="Cambria" w:hAnsi="Cambria" w:cs="Cambria"/>
          <w:sz w:val="20"/>
          <w:szCs w:val="20"/>
          <w:lang w:eastAsia="en-GB"/>
        </w:rPr>
        <w:t>devront être</w:t>
      </w:r>
      <w:r w:rsidRPr="00A94EFD">
        <w:rPr>
          <w:rFonts w:ascii="Cambria" w:eastAsia="Cambria" w:hAnsi="Cambria" w:cs="Cambria"/>
          <w:sz w:val="20"/>
          <w:szCs w:val="20"/>
          <w:lang w:eastAsia="en-GB"/>
        </w:rPr>
        <w:t xml:space="preserve"> autorisés à examiner tous les engins de pêche utilisés ou se trouvant à bord.</w:t>
      </w:r>
    </w:p>
    <w:p w14:paraId="38D1F769" w14:textId="3E1653BF" w:rsidR="00825D71" w:rsidRPr="00A94EFD" w:rsidRDefault="00825D71" w:rsidP="00825D71">
      <w:pPr>
        <w:rPr>
          <w:rFonts w:ascii="Cambria" w:eastAsia="Cambria" w:hAnsi="Cambria" w:cs="Cambria"/>
          <w:sz w:val="20"/>
          <w:szCs w:val="20"/>
          <w:lang w:eastAsia="en-GB"/>
        </w:rPr>
      </w:pPr>
    </w:p>
    <w:p w14:paraId="6A0D3B1A" w14:textId="65DFBF42" w:rsidR="00825D71" w:rsidRPr="00A94EFD" w:rsidRDefault="00925197" w:rsidP="00825D71">
      <w:pPr>
        <w:autoSpaceDE w:val="0"/>
        <w:autoSpaceDN w:val="0"/>
        <w:adjustRightInd w:val="0"/>
        <w:ind w:left="426" w:hanging="426"/>
        <w:jc w:val="both"/>
        <w:rPr>
          <w:rFonts w:ascii="Cambria" w:eastAsia="Cambria" w:hAnsi="Cambria" w:cs="Cambria"/>
          <w:sz w:val="20"/>
          <w:szCs w:val="20"/>
          <w:lang w:eastAsia="en-GB"/>
        </w:rPr>
      </w:pPr>
      <w:r w:rsidRPr="00A94EFD">
        <w:rPr>
          <w:rFonts w:ascii="Cambria" w:eastAsia="Cambria" w:hAnsi="Cambria" w:cs="Cambria"/>
          <w:sz w:val="20"/>
          <w:szCs w:val="20"/>
          <w:lang w:eastAsia="en-GB"/>
        </w:rPr>
        <w:t>18</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 xml:space="preserve">Les inspecteurs </w:t>
      </w:r>
      <w:r w:rsidR="0071275F" w:rsidRPr="00A94EFD">
        <w:rPr>
          <w:rFonts w:ascii="Cambria" w:eastAsia="Cambria" w:hAnsi="Cambria" w:cs="Cambria"/>
          <w:sz w:val="20"/>
          <w:szCs w:val="20"/>
          <w:lang w:eastAsia="en-GB"/>
        </w:rPr>
        <w:t xml:space="preserve">devront </w:t>
      </w:r>
      <w:r w:rsidR="00825D71" w:rsidRPr="00A94EFD">
        <w:rPr>
          <w:rFonts w:ascii="Cambria" w:eastAsia="Cambria" w:hAnsi="Cambria" w:cs="Cambria"/>
          <w:sz w:val="20"/>
          <w:szCs w:val="20"/>
          <w:lang w:eastAsia="en-GB"/>
        </w:rPr>
        <w:t xml:space="preserve">apposer une marque d’identification approuvée par la Commission sur tout engin de pêche inspecté qui leur semblera enfreindre les recommandations de la Commission en vigueur applicables à la CPC de pavillon du navire concerné, et </w:t>
      </w:r>
      <w:r w:rsidR="0071275F" w:rsidRPr="00A94EFD">
        <w:rPr>
          <w:rFonts w:ascii="Cambria" w:eastAsia="Cambria" w:hAnsi="Cambria" w:cs="Cambria"/>
          <w:sz w:val="20"/>
          <w:szCs w:val="20"/>
          <w:lang w:eastAsia="en-GB"/>
        </w:rPr>
        <w:t xml:space="preserve">devront </w:t>
      </w:r>
      <w:r w:rsidR="00825D71" w:rsidRPr="00A94EFD">
        <w:rPr>
          <w:rFonts w:ascii="Cambria" w:eastAsia="Cambria" w:hAnsi="Cambria" w:cs="Cambria"/>
          <w:sz w:val="20"/>
          <w:szCs w:val="20"/>
          <w:lang w:eastAsia="en-GB"/>
        </w:rPr>
        <w:t>en f</w:t>
      </w:r>
      <w:r w:rsidR="0071275F" w:rsidRPr="00A94EFD">
        <w:rPr>
          <w:rFonts w:ascii="Cambria" w:eastAsia="Cambria" w:hAnsi="Cambria" w:cs="Cambria"/>
          <w:sz w:val="20"/>
          <w:szCs w:val="20"/>
          <w:lang w:eastAsia="en-GB"/>
        </w:rPr>
        <w:t>aire</w:t>
      </w:r>
      <w:r w:rsidR="00825D71" w:rsidRPr="00A94EFD">
        <w:rPr>
          <w:rFonts w:ascii="Cambria" w:eastAsia="Cambria" w:hAnsi="Cambria" w:cs="Cambria"/>
          <w:sz w:val="20"/>
          <w:szCs w:val="20"/>
          <w:lang w:eastAsia="en-GB"/>
        </w:rPr>
        <w:t xml:space="preserve"> mention dans leur rapport.</w:t>
      </w:r>
    </w:p>
    <w:p w14:paraId="18A14AFC" w14:textId="77777777" w:rsidR="00825D71" w:rsidRPr="00A94EFD" w:rsidRDefault="00825D71" w:rsidP="00825D71">
      <w:pPr>
        <w:rPr>
          <w:rFonts w:ascii="Cambria" w:eastAsia="Cambria" w:hAnsi="Cambria" w:cs="Cambria"/>
          <w:sz w:val="20"/>
          <w:szCs w:val="20"/>
          <w:lang w:eastAsia="en-GB"/>
        </w:rPr>
      </w:pPr>
    </w:p>
    <w:p w14:paraId="05936565" w14:textId="77777777" w:rsidR="0071275F" w:rsidRPr="00A94EFD" w:rsidRDefault="0071275F">
      <w:pPr>
        <w:spacing w:after="160" w:line="259" w:lineRule="auto"/>
        <w:rPr>
          <w:rFonts w:ascii="Cambria" w:eastAsia="Cambria" w:hAnsi="Cambria" w:cs="Cambria"/>
          <w:sz w:val="20"/>
          <w:szCs w:val="20"/>
          <w:lang w:eastAsia="en-GB"/>
        </w:rPr>
      </w:pPr>
      <w:r w:rsidRPr="00A94EFD">
        <w:rPr>
          <w:rFonts w:ascii="Cambria" w:eastAsia="Cambria" w:hAnsi="Cambria" w:cs="Cambria"/>
          <w:sz w:val="20"/>
          <w:szCs w:val="20"/>
          <w:lang w:eastAsia="en-GB"/>
        </w:rPr>
        <w:br w:type="page"/>
      </w:r>
    </w:p>
    <w:p w14:paraId="7EC666A8" w14:textId="40F9E73D" w:rsidR="00825D71" w:rsidRPr="00A94EFD" w:rsidRDefault="00925197" w:rsidP="00825D71">
      <w:pPr>
        <w:autoSpaceDE w:val="0"/>
        <w:autoSpaceDN w:val="0"/>
        <w:adjustRightInd w:val="0"/>
        <w:ind w:left="426" w:hanging="426"/>
        <w:jc w:val="both"/>
        <w:rPr>
          <w:rFonts w:ascii="Cambria" w:eastAsia="Cambria" w:hAnsi="Cambria" w:cs="Cambria"/>
          <w:sz w:val="20"/>
          <w:szCs w:val="20"/>
          <w:lang w:eastAsia="en-GB"/>
        </w:rPr>
      </w:pPr>
      <w:r w:rsidRPr="00A94EFD">
        <w:rPr>
          <w:rFonts w:ascii="Cambria" w:eastAsia="Cambria" w:hAnsi="Cambria" w:cs="Cambria"/>
          <w:sz w:val="20"/>
          <w:szCs w:val="20"/>
          <w:lang w:eastAsia="en-GB"/>
        </w:rPr>
        <w:lastRenderedPageBreak/>
        <w:t>19</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 xml:space="preserve">Les inspecteurs </w:t>
      </w:r>
      <w:r w:rsidR="0071275F" w:rsidRPr="00A94EFD">
        <w:rPr>
          <w:rFonts w:ascii="Cambria" w:eastAsia="Cambria" w:hAnsi="Cambria" w:cs="Cambria"/>
          <w:sz w:val="20"/>
          <w:szCs w:val="20"/>
          <w:lang w:eastAsia="en-GB"/>
        </w:rPr>
        <w:t>peuvent</w:t>
      </w:r>
      <w:r w:rsidR="00825D71" w:rsidRPr="00A94EFD">
        <w:rPr>
          <w:rFonts w:ascii="Cambria" w:eastAsia="Cambria" w:hAnsi="Cambria" w:cs="Cambria"/>
          <w:sz w:val="20"/>
          <w:szCs w:val="20"/>
          <w:lang w:eastAsia="en-GB"/>
        </w:rPr>
        <w:t xml:space="preserve"> photographier les engins de pêche, l’équipement, la documentation et tout autre élément qu’ils estimeront nécessaires en prenant soin de faire apparaître les caractéristiques qui ne leur semblent pas conformes aux dispositions de la réglementation en vigueur. Ils devront faire mention dans leur rapport des photographies prises et joindre une copie de celles-ci à l’exemplaire du rapport transmis à la CPC de pavillon.</w:t>
      </w:r>
    </w:p>
    <w:p w14:paraId="1C5D3551" w14:textId="77777777" w:rsidR="00825D71" w:rsidRPr="00A94EFD" w:rsidRDefault="00825D71" w:rsidP="00825D71">
      <w:pPr>
        <w:autoSpaceDE w:val="0"/>
        <w:autoSpaceDN w:val="0"/>
        <w:adjustRightInd w:val="0"/>
        <w:ind w:left="426" w:hanging="426"/>
        <w:jc w:val="both"/>
        <w:rPr>
          <w:rFonts w:ascii="Cambria" w:eastAsia="Cambria" w:hAnsi="Cambria" w:cs="Cambria"/>
          <w:sz w:val="20"/>
          <w:szCs w:val="20"/>
          <w:lang w:eastAsia="en-GB"/>
        </w:rPr>
      </w:pPr>
    </w:p>
    <w:p w14:paraId="3ED328B0" w14:textId="0F172D47" w:rsidR="00825D71" w:rsidRPr="00A94EFD" w:rsidRDefault="00925197" w:rsidP="00825D71">
      <w:pPr>
        <w:autoSpaceDE w:val="0"/>
        <w:autoSpaceDN w:val="0"/>
        <w:adjustRightInd w:val="0"/>
        <w:ind w:left="426" w:hanging="426"/>
        <w:jc w:val="both"/>
        <w:rPr>
          <w:rFonts w:ascii="Cambria" w:eastAsia="Cambria" w:hAnsi="Cambria" w:cs="Cambria"/>
          <w:sz w:val="20"/>
          <w:szCs w:val="20"/>
          <w:lang w:eastAsia="en-GB"/>
        </w:rPr>
      </w:pPr>
      <w:r w:rsidRPr="00A94EFD">
        <w:rPr>
          <w:rFonts w:ascii="Cambria" w:eastAsia="Cambria" w:hAnsi="Cambria" w:cs="Cambria"/>
          <w:sz w:val="20"/>
          <w:szCs w:val="20"/>
          <w:lang w:eastAsia="en-GB"/>
        </w:rPr>
        <w:t>20</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 xml:space="preserve">Si cela s’avère nécessaire, les inspecteurs </w:t>
      </w:r>
      <w:r w:rsidR="0071275F" w:rsidRPr="00A94EFD">
        <w:rPr>
          <w:rFonts w:ascii="Cambria" w:eastAsia="Cambria" w:hAnsi="Cambria" w:cs="Cambria"/>
          <w:sz w:val="20"/>
          <w:szCs w:val="20"/>
          <w:lang w:eastAsia="en-GB"/>
        </w:rPr>
        <w:t xml:space="preserve">devront </w:t>
      </w:r>
      <w:r w:rsidR="00825D71" w:rsidRPr="00A94EFD">
        <w:rPr>
          <w:rFonts w:ascii="Cambria" w:eastAsia="Cambria" w:hAnsi="Cambria" w:cs="Cambria"/>
          <w:sz w:val="20"/>
          <w:szCs w:val="20"/>
          <w:lang w:eastAsia="en-GB"/>
        </w:rPr>
        <w:t>examiner toutes les captures à bord afin de déterminer si les recommandations de l’ICCAT sont respectées.</w:t>
      </w:r>
    </w:p>
    <w:p w14:paraId="45CCAD9F" w14:textId="77777777" w:rsidR="00825D71" w:rsidRPr="00A94EFD" w:rsidRDefault="00825D71" w:rsidP="00825D71">
      <w:pPr>
        <w:rPr>
          <w:rFonts w:ascii="Cambria" w:eastAsia="Cambria" w:hAnsi="Cambria" w:cs="Cambria"/>
          <w:sz w:val="20"/>
          <w:szCs w:val="20"/>
          <w:lang w:eastAsia="en-GB"/>
        </w:rPr>
      </w:pPr>
    </w:p>
    <w:p w14:paraId="582D83C1" w14:textId="7D177F54" w:rsidR="00825D71" w:rsidRPr="00A94EFD" w:rsidRDefault="00925197" w:rsidP="00825D71">
      <w:pPr>
        <w:autoSpaceDE w:val="0"/>
        <w:autoSpaceDN w:val="0"/>
        <w:adjustRightInd w:val="0"/>
        <w:ind w:left="426" w:hanging="426"/>
        <w:jc w:val="both"/>
        <w:rPr>
          <w:rFonts w:ascii="Cambria" w:eastAsia="Cambria" w:hAnsi="Cambria" w:cs="Cambria"/>
          <w:sz w:val="20"/>
          <w:szCs w:val="20"/>
          <w:lang w:eastAsia="en-GB"/>
        </w:rPr>
      </w:pPr>
      <w:r w:rsidRPr="00A94EFD">
        <w:rPr>
          <w:rFonts w:ascii="Cambria" w:eastAsia="Cambria" w:hAnsi="Cambria" w:cs="Cambria"/>
          <w:sz w:val="20"/>
          <w:szCs w:val="20"/>
          <w:lang w:eastAsia="en-GB"/>
        </w:rPr>
        <w:t>21</w:t>
      </w:r>
      <w:r w:rsidR="00825D71" w:rsidRPr="00A94EFD">
        <w:rPr>
          <w:rFonts w:ascii="Cambria" w:eastAsia="Cambria" w:hAnsi="Cambria" w:cs="Cambria"/>
          <w:sz w:val="20"/>
          <w:szCs w:val="20"/>
          <w:lang w:eastAsia="en-GB"/>
        </w:rPr>
        <w:t>.</w:t>
      </w:r>
      <w:r w:rsidR="00825D71" w:rsidRPr="00A94EFD">
        <w:rPr>
          <w:rFonts w:ascii="Cambria" w:eastAsia="Cambria" w:hAnsi="Cambria" w:cs="Cambria"/>
          <w:sz w:val="20"/>
          <w:szCs w:val="20"/>
          <w:lang w:eastAsia="en-GB"/>
        </w:rPr>
        <w:tab/>
        <w:t>Le modèle de carte d’identité pour les inspecteurs est représenté ci-dessous.</w:t>
      </w:r>
    </w:p>
    <w:p w14:paraId="65245888" w14:textId="77777777" w:rsidR="00825D71" w:rsidRPr="00A94EFD" w:rsidRDefault="00825D71" w:rsidP="00825D71">
      <w:pPr>
        <w:rPr>
          <w:rFonts w:ascii="Cambria" w:eastAsia="Cambria" w:hAnsi="Cambria" w:cs="Cambria"/>
          <w:i/>
          <w:sz w:val="20"/>
          <w:szCs w:val="20"/>
          <w:lang w:eastAsia="en-GB"/>
        </w:rPr>
      </w:pPr>
    </w:p>
    <w:p w14:paraId="3E6535F1" w14:textId="77777777" w:rsidR="00825D71" w:rsidRPr="00A94EFD" w:rsidRDefault="00825D71" w:rsidP="00825D71">
      <w:pPr>
        <w:rPr>
          <w:rFonts w:ascii="Cambria" w:eastAsia="Cambria" w:hAnsi="Cambria" w:cs="Cambria"/>
          <w:i/>
          <w:sz w:val="20"/>
          <w:szCs w:val="20"/>
          <w:lang w:eastAsia="en-GB"/>
        </w:rPr>
      </w:pPr>
      <w:r w:rsidRPr="00A94EFD">
        <w:rPr>
          <w:rFonts w:ascii="Cambria" w:eastAsia="Cambria" w:hAnsi="Cambria" w:cs="Cambria"/>
          <w:i/>
          <w:sz w:val="20"/>
          <w:szCs w:val="20"/>
          <w:lang w:eastAsia="en-GB"/>
        </w:rPr>
        <w:t>Dimensions : Largeur : 10,4 cm, Hauteur : 7 cm</w:t>
      </w:r>
    </w:p>
    <w:p w14:paraId="4BD344E7" w14:textId="77777777" w:rsidR="00825D71" w:rsidRPr="00A94EFD" w:rsidRDefault="00825D71" w:rsidP="00825D71">
      <w:pPr>
        <w:rPr>
          <w:rFonts w:ascii="Cambria" w:eastAsia="Cambria" w:hAnsi="Cambria" w:cs="Cambria"/>
          <w:i/>
          <w:sz w:val="20"/>
          <w:szCs w:val="20"/>
          <w:lang w:eastAsia="en-GB"/>
        </w:rPr>
      </w:pPr>
    </w:p>
    <w:p w14:paraId="03073068" w14:textId="77777777" w:rsidR="00825D71" w:rsidRPr="00A94EFD" w:rsidRDefault="00825D71" w:rsidP="00825D71">
      <w:pPr>
        <w:rPr>
          <w:rFonts w:ascii="Cambria" w:eastAsia="Cambria" w:hAnsi="Cambria" w:cs="Cambria"/>
          <w:i/>
          <w:sz w:val="8"/>
          <w:szCs w:val="8"/>
          <w:lang w:eastAsia="en-GB"/>
        </w:rPr>
      </w:pPr>
    </w:p>
    <w:p w14:paraId="45D8BB21" w14:textId="77777777" w:rsidR="00825D71" w:rsidRPr="00A94EFD" w:rsidRDefault="00825D71" w:rsidP="00825D71">
      <w:pPr>
        <w:autoSpaceDE w:val="0"/>
        <w:autoSpaceDN w:val="0"/>
        <w:adjustRightInd w:val="0"/>
        <w:ind w:left="426" w:hanging="426"/>
        <w:jc w:val="center"/>
        <w:rPr>
          <w:rFonts w:ascii="Cambria" w:eastAsia="Cambria" w:hAnsi="Cambria" w:cs="Cambria"/>
          <w:sz w:val="8"/>
          <w:szCs w:val="8"/>
          <w:lang w:eastAsia="en-GB"/>
        </w:rPr>
      </w:pPr>
      <w:r w:rsidRPr="00A94EFD">
        <w:rPr>
          <w:rFonts w:ascii="Cambria" w:eastAsia="Cambria" w:hAnsi="Cambria" w:cs="Cambria"/>
          <w:noProof/>
          <w:sz w:val="20"/>
          <w:szCs w:val="20"/>
          <w:lang w:eastAsia="en-GB"/>
        </w:rPr>
        <w:drawing>
          <wp:anchor distT="0" distB="0" distL="114300" distR="114300" simplePos="0" relativeHeight="251660288" behindDoc="0" locked="0" layoutInCell="1" allowOverlap="1" wp14:anchorId="5130A67F" wp14:editId="387A1458">
            <wp:simplePos x="0" y="0"/>
            <wp:positionH relativeFrom="column">
              <wp:posOffset>859515</wp:posOffset>
            </wp:positionH>
            <wp:positionV relativeFrom="paragraph">
              <wp:posOffset>292963</wp:posOffset>
            </wp:positionV>
            <wp:extent cx="402133" cy="199337"/>
            <wp:effectExtent l="0" t="0" r="0" b="0"/>
            <wp:wrapNone/>
            <wp:docPr id="1613649559" name="Picture 6" descr="A blue and yellow triangl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yellow triangle flag&#10;&#10;Description automatically generated"/>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402133" cy="19933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4EFD">
        <w:rPr>
          <w:rFonts w:ascii="Cambria" w:eastAsia="Cambria" w:hAnsi="Cambria" w:cs="Cambria"/>
          <w:noProof/>
          <w:sz w:val="20"/>
          <w:szCs w:val="20"/>
          <w:lang w:eastAsia="fr-FR"/>
        </w:rPr>
        <w:drawing>
          <wp:inline distT="0" distB="0" distL="0" distR="0" wp14:anchorId="37A4FC32" wp14:editId="442A0213">
            <wp:extent cx="4658638" cy="179429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66657" cy="1797384"/>
                    </a:xfrm>
                    <a:prstGeom prst="rect">
                      <a:avLst/>
                    </a:prstGeom>
                    <a:noFill/>
                    <a:ln>
                      <a:noFill/>
                    </a:ln>
                  </pic:spPr>
                </pic:pic>
              </a:graphicData>
            </a:graphic>
          </wp:inline>
        </w:drawing>
      </w:r>
    </w:p>
    <w:p w14:paraId="268FC76B" w14:textId="77777777" w:rsidR="00825D71" w:rsidRPr="00A94EFD" w:rsidRDefault="00825D71" w:rsidP="00825D71">
      <w:pPr>
        <w:tabs>
          <w:tab w:val="left" w:pos="360"/>
        </w:tabs>
        <w:jc w:val="right"/>
        <w:rPr>
          <w:rFonts w:ascii="Cambria" w:eastAsia="Cambria" w:hAnsi="Cambria" w:cs="Cambria"/>
          <w:b/>
          <w:sz w:val="8"/>
          <w:szCs w:val="8"/>
          <w:lang w:eastAsia="en-GB"/>
        </w:rPr>
      </w:pPr>
    </w:p>
    <w:p w14:paraId="74E229F6" w14:textId="77777777" w:rsidR="00825D71" w:rsidRPr="00A94EFD" w:rsidRDefault="00825D71" w:rsidP="00825D71">
      <w:pPr>
        <w:rPr>
          <w:rFonts w:ascii="Cambria" w:eastAsia="Cambria" w:hAnsi="Cambria" w:cs="Cambria"/>
          <w:i/>
          <w:sz w:val="20"/>
          <w:szCs w:val="20"/>
          <w:lang w:eastAsia="en-GB"/>
        </w:rPr>
        <w:sectPr w:rsidR="00825D71" w:rsidRPr="00A94EFD" w:rsidSect="00825D71">
          <w:headerReference w:type="even" r:id="rId21"/>
          <w:headerReference w:type="default" r:id="rId22"/>
          <w:footerReference w:type="even" r:id="rId23"/>
          <w:footerReference w:type="default" r:id="rId24"/>
          <w:headerReference w:type="first" r:id="rId25"/>
          <w:footerReference w:type="first" r:id="rId26"/>
          <w:pgSz w:w="11900" w:h="16840"/>
          <w:pgMar w:top="1426" w:right="1388" w:bottom="1426" w:left="1378" w:header="850" w:footer="1134" w:gutter="0"/>
          <w:cols w:space="720"/>
          <w:noEndnote/>
          <w:titlePg/>
          <w:docGrid w:linePitch="360"/>
        </w:sectPr>
      </w:pPr>
    </w:p>
    <w:p w14:paraId="2370B742" w14:textId="77777777" w:rsidR="00825D71" w:rsidRPr="00A94EFD" w:rsidRDefault="00825D71" w:rsidP="00825D71">
      <w:pPr>
        <w:tabs>
          <w:tab w:val="left" w:pos="360"/>
        </w:tabs>
        <w:jc w:val="right"/>
        <w:rPr>
          <w:rFonts w:ascii="Cambria" w:eastAsia="Cambria" w:hAnsi="Cambria" w:cs="Cambria"/>
          <w:b/>
          <w:sz w:val="20"/>
          <w:szCs w:val="20"/>
          <w:lang w:eastAsia="en-GB"/>
        </w:rPr>
      </w:pPr>
      <w:r w:rsidRPr="00A94EFD">
        <w:rPr>
          <w:rFonts w:ascii="Cambria" w:eastAsia="Cambria" w:hAnsi="Cambria" w:cs="Cambria"/>
          <w:b/>
          <w:sz w:val="20"/>
          <w:szCs w:val="20"/>
          <w:lang w:eastAsia="en-GB"/>
        </w:rPr>
        <w:lastRenderedPageBreak/>
        <w:t>Annexe 8</w:t>
      </w:r>
    </w:p>
    <w:p w14:paraId="3633203D" w14:textId="77777777" w:rsidR="00825D71" w:rsidRPr="00A94EFD" w:rsidRDefault="00825D71" w:rsidP="00825D71">
      <w:pPr>
        <w:tabs>
          <w:tab w:val="left" w:pos="360"/>
        </w:tabs>
        <w:jc w:val="right"/>
        <w:rPr>
          <w:rFonts w:ascii="Cambria" w:eastAsia="Cambria" w:hAnsi="Cambria" w:cs="Cambria"/>
          <w:b/>
          <w:sz w:val="20"/>
          <w:szCs w:val="20"/>
          <w:lang w:eastAsia="en-GB"/>
        </w:rPr>
      </w:pPr>
    </w:p>
    <w:p w14:paraId="6268A604" w14:textId="77777777" w:rsidR="00825D71" w:rsidRPr="00A94EFD" w:rsidRDefault="00825D71" w:rsidP="00825D71">
      <w:pPr>
        <w:tabs>
          <w:tab w:val="left" w:pos="360"/>
        </w:tabs>
        <w:jc w:val="center"/>
        <w:rPr>
          <w:rFonts w:ascii="Cambria" w:eastAsia="Cambria" w:hAnsi="Cambria" w:cs="Cambria"/>
          <w:b/>
          <w:sz w:val="20"/>
          <w:szCs w:val="20"/>
          <w:lang w:eastAsia="en-GB"/>
        </w:rPr>
      </w:pPr>
      <w:r w:rsidRPr="00A94EFD">
        <w:rPr>
          <w:rFonts w:ascii="Cambria" w:eastAsia="Cambria" w:hAnsi="Cambria" w:cs="Cambria"/>
          <w:b/>
          <w:sz w:val="20"/>
          <w:szCs w:val="20"/>
          <w:lang w:eastAsia="en-GB"/>
        </w:rPr>
        <w:t>Normes minimales concernant les procédures d'enregistrement vidéo applicables aux opérations de transfert, de mise en cage et/ou de libération</w:t>
      </w:r>
    </w:p>
    <w:p w14:paraId="63B5C9D5" w14:textId="77777777" w:rsidR="00825D71" w:rsidRPr="00A94EFD" w:rsidRDefault="00825D71" w:rsidP="00825D71">
      <w:pPr>
        <w:tabs>
          <w:tab w:val="left" w:pos="360"/>
        </w:tabs>
        <w:rPr>
          <w:rFonts w:ascii="Cambria" w:eastAsia="Cambria" w:hAnsi="Cambria" w:cs="Cambria"/>
          <w:bCs/>
          <w:sz w:val="20"/>
          <w:szCs w:val="20"/>
          <w:lang w:eastAsia="en-GB"/>
        </w:rPr>
      </w:pPr>
    </w:p>
    <w:p w14:paraId="500CDD2D" w14:textId="77777777" w:rsidR="00825D71" w:rsidRPr="00A94EFD" w:rsidRDefault="00825D71" w:rsidP="00825D71">
      <w:pPr>
        <w:spacing w:after="11" w:line="259" w:lineRule="auto"/>
        <w:ind w:left="426" w:hanging="426"/>
        <w:jc w:val="both"/>
        <w:rPr>
          <w:rFonts w:ascii="Cambria" w:eastAsia="Cambria" w:hAnsi="Cambria" w:cs="Cambria"/>
          <w:sz w:val="20"/>
          <w:szCs w:val="20"/>
          <w:lang w:eastAsia="en-GB"/>
        </w:rPr>
      </w:pPr>
      <w:r w:rsidRPr="00A94EFD">
        <w:rPr>
          <w:rFonts w:ascii="Cambria" w:eastAsia="Cambria" w:hAnsi="Cambria" w:cs="Cambria"/>
          <w:sz w:val="20"/>
          <w:szCs w:val="20"/>
          <w:lang w:eastAsia="en-GB"/>
        </w:rPr>
        <w:t>1.</w:t>
      </w:r>
      <w:r w:rsidRPr="00A94EFD">
        <w:rPr>
          <w:rFonts w:ascii="Cambria" w:eastAsia="Cambria" w:hAnsi="Cambria" w:cs="Cambria"/>
          <w:sz w:val="20"/>
          <w:szCs w:val="20"/>
          <w:lang w:eastAsia="en-GB"/>
        </w:rPr>
        <w:tab/>
        <w:t>Chaque CPC du pavillon, de la madrague et de la ferme concernée devra s'assurer que les procédures suivantes s'appliquent à tous les enregistrements vidéo des opérations de transfert, de mise en cage et/ou de libération visées dans la présente Recommandation :</w:t>
      </w:r>
    </w:p>
    <w:p w14:paraId="188DD74D" w14:textId="77777777" w:rsidR="00825D71" w:rsidRPr="00A94EFD" w:rsidRDefault="00825D71" w:rsidP="00825D71">
      <w:pPr>
        <w:tabs>
          <w:tab w:val="left" w:pos="360"/>
        </w:tabs>
        <w:rPr>
          <w:rFonts w:ascii="Cambria" w:eastAsia="Cambria" w:hAnsi="Cambria" w:cs="Cambria"/>
          <w:b/>
          <w:sz w:val="20"/>
          <w:szCs w:val="20"/>
          <w:lang w:eastAsia="en-GB"/>
        </w:rPr>
      </w:pPr>
    </w:p>
    <w:p w14:paraId="1489512F" w14:textId="3C207C1D" w:rsidR="00825D71" w:rsidRPr="00A94EFD" w:rsidRDefault="00825D71" w:rsidP="00825D71">
      <w:pPr>
        <w:ind w:left="851"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a)</w:t>
      </w:r>
      <w:r w:rsidRPr="00A94EFD">
        <w:rPr>
          <w:rFonts w:ascii="Cambria" w:eastAsia="Cambria" w:hAnsi="Cambria" w:cs="Cambria"/>
          <w:sz w:val="20"/>
          <w:szCs w:val="20"/>
          <w:lang w:eastAsia="en-GB"/>
        </w:rPr>
        <w:tab/>
        <w:t xml:space="preserve">Le numéro ICCAT de l’autorisation de transfert ou de mise en cage ou de l’ordre de libération </w:t>
      </w:r>
      <w:r w:rsidR="001353FC" w:rsidRPr="00A94EFD">
        <w:rPr>
          <w:rFonts w:ascii="Cambria" w:eastAsia="Cambria" w:hAnsi="Cambria" w:cs="Cambria"/>
          <w:sz w:val="20"/>
          <w:szCs w:val="20"/>
          <w:u w:val="single"/>
          <w:lang w:eastAsia="en-GB"/>
        </w:rPr>
        <w:t xml:space="preserve">et le numéro de la (des) cage(s) (tel qu'indiqué dans la déclaration de transfert - </w:t>
      </w:r>
      <w:r w:rsidR="00BB2D7A" w:rsidRPr="00A94EFD">
        <w:rPr>
          <w:rFonts w:ascii="Cambria" w:eastAsia="Cambria" w:hAnsi="Cambria" w:cs="Cambria"/>
          <w:sz w:val="20"/>
          <w:szCs w:val="20"/>
          <w:u w:val="single"/>
          <w:lang w:eastAsia="en-GB"/>
        </w:rPr>
        <w:t>ITD</w:t>
      </w:r>
      <w:r w:rsidR="001353FC" w:rsidRPr="00A94EFD">
        <w:rPr>
          <w:rFonts w:ascii="Cambria" w:eastAsia="Cambria" w:hAnsi="Cambria" w:cs="Cambria"/>
          <w:sz w:val="20"/>
          <w:szCs w:val="20"/>
          <w:lang w:eastAsia="en-GB"/>
        </w:rPr>
        <w:t xml:space="preserve">) </w:t>
      </w:r>
      <w:r w:rsidRPr="00A94EFD">
        <w:rPr>
          <w:rFonts w:ascii="Cambria" w:eastAsia="Cambria" w:hAnsi="Cambria" w:cs="Cambria"/>
          <w:sz w:val="20"/>
          <w:szCs w:val="20"/>
          <w:lang w:eastAsia="en-GB"/>
        </w:rPr>
        <w:t>devr</w:t>
      </w:r>
      <w:r w:rsidR="00BB2D7A" w:rsidRPr="00A94EFD">
        <w:rPr>
          <w:rFonts w:ascii="Cambria" w:eastAsia="Cambria" w:hAnsi="Cambria" w:cs="Cambria"/>
          <w:sz w:val="20"/>
          <w:szCs w:val="20"/>
          <w:u w:val="single"/>
          <w:lang w:eastAsia="en-GB"/>
        </w:rPr>
        <w:t>ont</w:t>
      </w:r>
      <w:r w:rsidRPr="00A94EFD">
        <w:rPr>
          <w:rFonts w:ascii="Cambria" w:eastAsia="Cambria" w:hAnsi="Cambria" w:cs="Cambria"/>
          <w:sz w:val="20"/>
          <w:szCs w:val="20"/>
          <w:lang w:eastAsia="en-GB"/>
        </w:rPr>
        <w:t xml:space="preserve"> être affiché</w:t>
      </w:r>
      <w:r w:rsidR="00BB2D7A" w:rsidRPr="00A94EFD">
        <w:rPr>
          <w:rFonts w:ascii="Cambria" w:eastAsia="Cambria" w:hAnsi="Cambria" w:cs="Cambria"/>
          <w:sz w:val="20"/>
          <w:szCs w:val="20"/>
          <w:u w:val="single"/>
          <w:lang w:eastAsia="en-GB"/>
        </w:rPr>
        <w:t>s</w:t>
      </w:r>
      <w:r w:rsidRPr="00A94EFD">
        <w:rPr>
          <w:rFonts w:ascii="Cambria" w:eastAsia="Cambria" w:hAnsi="Cambria" w:cs="Cambria"/>
          <w:sz w:val="20"/>
          <w:szCs w:val="20"/>
          <w:lang w:eastAsia="en-GB"/>
        </w:rPr>
        <w:t xml:space="preserve"> au début et/ou à la fin de chaque vidéo, selon ce qui est demandé ;</w:t>
      </w:r>
    </w:p>
    <w:p w14:paraId="72FC31FE" w14:textId="77777777" w:rsidR="00825D71" w:rsidRPr="00A94EFD" w:rsidRDefault="00825D71" w:rsidP="00825D71">
      <w:pPr>
        <w:ind w:left="851" w:hanging="425"/>
        <w:jc w:val="both"/>
        <w:rPr>
          <w:rFonts w:ascii="Cambria" w:eastAsia="Cambria" w:hAnsi="Cambria" w:cs="Cambria"/>
          <w:sz w:val="20"/>
          <w:szCs w:val="20"/>
          <w:lang w:eastAsia="en-GB"/>
        </w:rPr>
      </w:pPr>
    </w:p>
    <w:p w14:paraId="5016C6C6" w14:textId="46FE792C" w:rsidR="00825D71" w:rsidRPr="00A94EFD" w:rsidRDefault="00825D71" w:rsidP="00825D71">
      <w:pPr>
        <w:ind w:left="851"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b)</w:t>
      </w:r>
      <w:r w:rsidRPr="00A94EFD">
        <w:rPr>
          <w:rFonts w:ascii="Cambria" w:eastAsia="Cambria" w:hAnsi="Cambria" w:cs="Cambria"/>
          <w:sz w:val="20"/>
          <w:szCs w:val="20"/>
          <w:lang w:eastAsia="en-GB"/>
        </w:rPr>
        <w:tab/>
        <w:t>L’heure et la date de la vidéo devront être affichées de manière continue dans tous les enregistrements vidéo ;</w:t>
      </w:r>
    </w:p>
    <w:p w14:paraId="14D46A2E" w14:textId="77777777" w:rsidR="00825D71" w:rsidRPr="00A94EFD" w:rsidRDefault="00825D71" w:rsidP="00825D71">
      <w:pPr>
        <w:ind w:left="851" w:hanging="425"/>
        <w:jc w:val="both"/>
        <w:rPr>
          <w:rFonts w:ascii="Cambria" w:eastAsia="Cambria" w:hAnsi="Cambria" w:cs="Cambria"/>
          <w:sz w:val="20"/>
          <w:szCs w:val="20"/>
          <w:lang w:eastAsia="en-GB"/>
        </w:rPr>
      </w:pPr>
    </w:p>
    <w:p w14:paraId="33FA2ECB" w14:textId="77777777" w:rsidR="00825D71" w:rsidRPr="00A94EFD" w:rsidRDefault="00825D71" w:rsidP="00825D71">
      <w:pPr>
        <w:ind w:left="851"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c)</w:t>
      </w:r>
      <w:r w:rsidRPr="00A94EFD">
        <w:rPr>
          <w:rFonts w:ascii="Cambria" w:eastAsia="Cambria" w:hAnsi="Cambria" w:cs="Cambria"/>
          <w:sz w:val="20"/>
          <w:szCs w:val="20"/>
          <w:lang w:eastAsia="en-GB"/>
        </w:rPr>
        <w:tab/>
        <w:t>L’enregistrement vidéo devra être continu, sans interruptions ni coupures, et couvrir toute l’opération de transfert, de mise en cage et/ou de libération ;</w:t>
      </w:r>
    </w:p>
    <w:p w14:paraId="1FE1F18C" w14:textId="77777777" w:rsidR="00825D71" w:rsidRPr="00A94EFD" w:rsidRDefault="00825D71" w:rsidP="00825D71">
      <w:pPr>
        <w:ind w:left="851" w:hanging="425"/>
        <w:jc w:val="both"/>
        <w:rPr>
          <w:rFonts w:ascii="Cambria" w:eastAsia="Cambria" w:hAnsi="Cambria" w:cs="Cambria"/>
          <w:sz w:val="20"/>
          <w:szCs w:val="20"/>
          <w:lang w:eastAsia="en-GB"/>
        </w:rPr>
      </w:pPr>
    </w:p>
    <w:p w14:paraId="39FC4C7F" w14:textId="0F825F0F" w:rsidR="00825D71" w:rsidRPr="00A94EFD" w:rsidRDefault="00825D71" w:rsidP="00825D71">
      <w:pPr>
        <w:ind w:left="851"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d)</w:t>
      </w:r>
      <w:r w:rsidRPr="00A94EFD">
        <w:rPr>
          <w:rFonts w:ascii="Cambria" w:eastAsia="Cambria" w:hAnsi="Cambria" w:cs="Cambria"/>
          <w:sz w:val="20"/>
          <w:szCs w:val="20"/>
          <w:lang w:eastAsia="en-GB"/>
        </w:rPr>
        <w:tab/>
        <w:t xml:space="preserve">Avant le début de l'opération de transfert, de mise en cage et/ou de libération, l'enregistrement vidéo devra inclure l'ouverture et la fermeture du filet/de la porte et, pour les opérations de transfert et de mise en cage, montrer si la ou les cages réceptrices et </w:t>
      </w:r>
      <w:r w:rsidR="00256FDB" w:rsidRPr="00A94EFD">
        <w:rPr>
          <w:rFonts w:ascii="Cambria" w:hAnsi="Cambria" w:cs="Cambria"/>
          <w:color w:val="000000"/>
          <w:sz w:val="20"/>
        </w:rPr>
        <w:t xml:space="preserve">donatrices </w:t>
      </w:r>
      <w:r w:rsidRPr="00A94EFD">
        <w:rPr>
          <w:rFonts w:ascii="Cambria" w:eastAsia="Cambria" w:hAnsi="Cambria" w:cs="Cambria"/>
          <w:sz w:val="20"/>
          <w:szCs w:val="20"/>
          <w:lang w:eastAsia="en-GB"/>
        </w:rPr>
        <w:t>contiennent déjà du thon rouge ;</w:t>
      </w:r>
    </w:p>
    <w:p w14:paraId="1F0F664D" w14:textId="77777777" w:rsidR="00825D71" w:rsidRPr="00A94EFD" w:rsidRDefault="00825D71" w:rsidP="00825D71">
      <w:pPr>
        <w:ind w:left="851" w:hanging="425"/>
        <w:jc w:val="both"/>
        <w:rPr>
          <w:rFonts w:ascii="Cambria" w:eastAsia="Cambria" w:hAnsi="Cambria" w:cs="Cambria"/>
          <w:sz w:val="20"/>
          <w:szCs w:val="20"/>
          <w:lang w:eastAsia="en-GB"/>
        </w:rPr>
      </w:pPr>
    </w:p>
    <w:p w14:paraId="2CD45A5C" w14:textId="77777777" w:rsidR="00825D71" w:rsidRPr="00A94EFD" w:rsidRDefault="00825D71" w:rsidP="00825D71">
      <w:pPr>
        <w:ind w:left="851"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e)</w:t>
      </w:r>
      <w:r w:rsidRPr="00A94EFD">
        <w:rPr>
          <w:rFonts w:ascii="Cambria" w:eastAsia="Cambria" w:hAnsi="Cambria" w:cs="Cambria"/>
          <w:sz w:val="20"/>
          <w:szCs w:val="20"/>
          <w:lang w:eastAsia="en-GB"/>
        </w:rPr>
        <w:tab/>
        <w:t>L'enregistrement vidéo devra être de qualité suffisante pour déterminer le nombre et, le cas échéant, le poids des thons rouges transférés, mis en cage et/ou libérés ;</w:t>
      </w:r>
    </w:p>
    <w:p w14:paraId="699B52B6" w14:textId="77777777" w:rsidR="00825D71" w:rsidRPr="00A94EFD" w:rsidRDefault="00825D71" w:rsidP="00825D71">
      <w:pPr>
        <w:ind w:left="851" w:hanging="425"/>
        <w:jc w:val="both"/>
        <w:rPr>
          <w:rFonts w:ascii="Cambria" w:eastAsia="Cambria" w:hAnsi="Cambria" w:cs="Cambria"/>
          <w:sz w:val="20"/>
          <w:szCs w:val="20"/>
          <w:lang w:eastAsia="en-GB"/>
        </w:rPr>
      </w:pPr>
    </w:p>
    <w:p w14:paraId="06C1016A" w14:textId="3B8C93AC" w:rsidR="00825D71" w:rsidRPr="00A94EFD" w:rsidRDefault="00825D71" w:rsidP="00825D71">
      <w:pPr>
        <w:ind w:left="851"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f)</w:t>
      </w:r>
      <w:r w:rsidRPr="00A94EFD">
        <w:rPr>
          <w:rFonts w:ascii="Cambria" w:eastAsia="Cambria" w:hAnsi="Cambria" w:cs="Cambria"/>
          <w:sz w:val="20"/>
          <w:szCs w:val="20"/>
          <w:lang w:eastAsia="en-GB"/>
        </w:rPr>
        <w:tab/>
        <w:t xml:space="preserve">Une copie de l’enregistrement vidéo devra être conservée, selon le cas, à bord du navire </w:t>
      </w:r>
      <w:r w:rsidR="00256FDB" w:rsidRPr="00A94EFD">
        <w:rPr>
          <w:rFonts w:ascii="Cambria" w:hAnsi="Cambria" w:cs="Cambria"/>
          <w:color w:val="000000"/>
          <w:sz w:val="20"/>
        </w:rPr>
        <w:t xml:space="preserve">donateur </w:t>
      </w:r>
      <w:r w:rsidRPr="00A94EFD">
        <w:rPr>
          <w:rFonts w:ascii="Cambria" w:eastAsia="Cambria" w:hAnsi="Cambria" w:cs="Cambria"/>
          <w:sz w:val="20"/>
          <w:szCs w:val="20"/>
          <w:lang w:eastAsia="en-GB"/>
        </w:rPr>
        <w:t>ou par l’opérateur de la ferme ou de la madrague pendant toute la durée de leur autorisation d'exploitation ;</w:t>
      </w:r>
    </w:p>
    <w:p w14:paraId="355FE533" w14:textId="77777777" w:rsidR="00825D71" w:rsidRPr="00A94EFD" w:rsidRDefault="00825D71" w:rsidP="00825D71">
      <w:pPr>
        <w:ind w:left="851" w:hanging="425"/>
        <w:jc w:val="both"/>
        <w:rPr>
          <w:rFonts w:ascii="Cambria" w:eastAsia="Cambria" w:hAnsi="Cambria" w:cs="Cambria"/>
          <w:sz w:val="20"/>
          <w:szCs w:val="20"/>
          <w:lang w:eastAsia="en-GB"/>
        </w:rPr>
      </w:pPr>
    </w:p>
    <w:p w14:paraId="3AE89704" w14:textId="398F50A9" w:rsidR="00825D71" w:rsidRPr="00A94EFD" w:rsidRDefault="00825D71" w:rsidP="00825D71">
      <w:pPr>
        <w:ind w:left="851"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g)</w:t>
      </w:r>
      <w:r w:rsidRPr="00A94EFD">
        <w:rPr>
          <w:rFonts w:ascii="Cambria" w:eastAsia="Cambria" w:hAnsi="Cambria" w:cs="Cambria"/>
          <w:sz w:val="20"/>
          <w:szCs w:val="20"/>
          <w:lang w:eastAsia="en-GB"/>
        </w:rPr>
        <w:tab/>
        <w:t xml:space="preserve">La distribution de copies des enregistrements vidéo devra respecter les dispositions visées aux paragraphes </w:t>
      </w:r>
      <w:r w:rsidR="006B5A5B" w:rsidRPr="00A94EFD">
        <w:rPr>
          <w:rFonts w:ascii="Cambria" w:eastAsia="Cambria" w:hAnsi="Cambria" w:cs="Cambria"/>
          <w:sz w:val="20"/>
          <w:szCs w:val="20"/>
          <w:lang w:eastAsia="en-GB"/>
        </w:rPr>
        <w:t>120</w:t>
      </w:r>
      <w:r w:rsidRPr="00A94EFD">
        <w:rPr>
          <w:rFonts w:ascii="Cambria" w:eastAsia="Cambria" w:hAnsi="Cambria" w:cs="Cambria"/>
          <w:sz w:val="20"/>
          <w:szCs w:val="20"/>
          <w:lang w:eastAsia="en-GB"/>
        </w:rPr>
        <w:t xml:space="preserve"> à </w:t>
      </w:r>
      <w:r w:rsidR="00D05840" w:rsidRPr="00A94EFD">
        <w:rPr>
          <w:rFonts w:ascii="Cambria" w:eastAsia="Cambria" w:hAnsi="Cambria" w:cs="Cambria"/>
          <w:sz w:val="20"/>
          <w:szCs w:val="20"/>
          <w:lang w:eastAsia="en-GB"/>
        </w:rPr>
        <w:t>123</w:t>
      </w:r>
      <w:r w:rsidRPr="00A94EFD">
        <w:rPr>
          <w:rFonts w:ascii="Cambria" w:eastAsia="Cambria" w:hAnsi="Cambria" w:cs="Cambria"/>
          <w:sz w:val="20"/>
          <w:szCs w:val="20"/>
          <w:lang w:eastAsia="en-GB"/>
        </w:rPr>
        <w:t xml:space="preserve"> de la présente Recommandation ;</w:t>
      </w:r>
    </w:p>
    <w:p w14:paraId="07F644DB" w14:textId="77777777" w:rsidR="00825D71" w:rsidRPr="00A94EFD" w:rsidRDefault="00825D71" w:rsidP="00825D71">
      <w:pPr>
        <w:ind w:left="851" w:hanging="425"/>
        <w:jc w:val="both"/>
        <w:rPr>
          <w:rFonts w:ascii="Cambria" w:eastAsia="Cambria" w:hAnsi="Cambria" w:cs="Cambria"/>
          <w:sz w:val="20"/>
          <w:szCs w:val="20"/>
          <w:lang w:eastAsia="en-GB"/>
        </w:rPr>
      </w:pPr>
    </w:p>
    <w:p w14:paraId="0DBC3537" w14:textId="77777777" w:rsidR="00825D71" w:rsidRPr="00A94EFD" w:rsidRDefault="00825D71" w:rsidP="00825D71">
      <w:pPr>
        <w:ind w:left="851"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h)</w:t>
      </w:r>
      <w:r w:rsidRPr="00A94EFD">
        <w:rPr>
          <w:rFonts w:ascii="Cambria" w:eastAsia="Cambria" w:hAnsi="Cambria" w:cs="Cambria"/>
          <w:sz w:val="20"/>
          <w:szCs w:val="20"/>
          <w:lang w:eastAsia="en-GB"/>
        </w:rPr>
        <w:tab/>
        <w:t>Le dispositif de stockage électronique contenant l'enregistrement vidéo original devra être immédiatement fourni à l'observateur régional de l'ICCAT et/ou à l'observateur national de la CPC après la fin de l'opération de transfert, de mise en cage et/ou de libération. L'observateur régional de l'ICCAT et/ou de la CPC devra l'initialiser immédiatement afin d'éviter toute autre manipulation.</w:t>
      </w:r>
    </w:p>
    <w:p w14:paraId="0852468A" w14:textId="77777777" w:rsidR="00825D71" w:rsidRPr="00A94EFD" w:rsidRDefault="00825D71" w:rsidP="00825D71">
      <w:pPr>
        <w:ind w:left="426" w:hanging="426"/>
        <w:jc w:val="both"/>
        <w:rPr>
          <w:rFonts w:ascii="Cambria" w:eastAsia="Cambria" w:hAnsi="Cambria" w:cs="Cambria"/>
          <w:sz w:val="20"/>
          <w:szCs w:val="20"/>
          <w:lang w:eastAsia="en-GB"/>
        </w:rPr>
      </w:pPr>
    </w:p>
    <w:p w14:paraId="5768E184" w14:textId="77777777" w:rsidR="00825D71" w:rsidRPr="00A94EFD" w:rsidRDefault="00825D71" w:rsidP="00825D71">
      <w:pPr>
        <w:spacing w:after="11" w:line="259" w:lineRule="auto"/>
        <w:ind w:left="426" w:hanging="426"/>
        <w:jc w:val="both"/>
        <w:rPr>
          <w:rFonts w:ascii="Cambria" w:eastAsia="Cambria" w:hAnsi="Cambria" w:cs="Cambria"/>
          <w:sz w:val="20"/>
          <w:szCs w:val="20"/>
          <w:lang w:eastAsia="en-GB"/>
        </w:rPr>
      </w:pPr>
      <w:r w:rsidRPr="00A94EFD">
        <w:rPr>
          <w:rFonts w:ascii="Cambria" w:eastAsia="Cambria" w:hAnsi="Cambria" w:cs="Cambria"/>
          <w:sz w:val="20"/>
          <w:szCs w:val="20"/>
          <w:lang w:eastAsia="en-GB"/>
        </w:rPr>
        <w:t>2.</w:t>
      </w:r>
      <w:r w:rsidRPr="00A94EFD">
        <w:rPr>
          <w:rFonts w:ascii="Cambria" w:eastAsia="Cambria" w:hAnsi="Cambria" w:cs="Cambria"/>
          <w:sz w:val="20"/>
          <w:szCs w:val="20"/>
          <w:lang w:eastAsia="en-GB"/>
        </w:rPr>
        <w:tab/>
        <w:t>Chaque CPC du pavillon, de la madrague et de la ferme</w:t>
      </w:r>
      <w:r w:rsidRPr="00A94EFD">
        <w:rPr>
          <w:rFonts w:ascii="Cambria" w:eastAsia="Cambria" w:hAnsi="Cambria" w:cs="Cambria"/>
          <w:b/>
          <w:bCs/>
          <w:sz w:val="20"/>
          <w:szCs w:val="20"/>
          <w:lang w:eastAsia="en-GB"/>
        </w:rPr>
        <w:t xml:space="preserve"> </w:t>
      </w:r>
      <w:r w:rsidRPr="00A94EFD">
        <w:rPr>
          <w:rFonts w:ascii="Cambria" w:eastAsia="Cambria" w:hAnsi="Cambria" w:cs="Cambria"/>
          <w:sz w:val="20"/>
          <w:szCs w:val="20"/>
          <w:lang w:eastAsia="en-GB"/>
        </w:rPr>
        <w:t>concernée devra établir les mesures nécessaires afin d'éviter tout remplacement, édition ou manipulation des enregistrements vidéo originaux.</w:t>
      </w:r>
    </w:p>
    <w:p w14:paraId="6DA0666F" w14:textId="77777777" w:rsidR="00825D71" w:rsidRPr="00A94EFD" w:rsidRDefault="00825D71" w:rsidP="00825D71">
      <w:pPr>
        <w:spacing w:after="11" w:line="259" w:lineRule="auto"/>
        <w:ind w:left="426" w:hanging="426"/>
        <w:jc w:val="both"/>
        <w:rPr>
          <w:rFonts w:ascii="Cambria" w:eastAsia="Cambria" w:hAnsi="Cambria" w:cs="Cambria"/>
          <w:sz w:val="20"/>
          <w:szCs w:val="20"/>
          <w:lang w:eastAsia="en-GB"/>
        </w:rPr>
      </w:pPr>
    </w:p>
    <w:p w14:paraId="3D86963A" w14:textId="77777777" w:rsidR="00825D71" w:rsidRPr="00A94EFD" w:rsidRDefault="00825D71" w:rsidP="00825D71">
      <w:pPr>
        <w:spacing w:after="11" w:line="259" w:lineRule="auto"/>
        <w:rPr>
          <w:rFonts w:ascii="Cambria" w:eastAsia="Cambria" w:hAnsi="Cambria" w:cs="Cambria"/>
          <w:b/>
          <w:sz w:val="20"/>
          <w:szCs w:val="20"/>
          <w:lang w:eastAsia="en-GB"/>
        </w:rPr>
      </w:pPr>
      <w:r w:rsidRPr="00A94EFD">
        <w:rPr>
          <w:rFonts w:ascii="Cambria" w:eastAsia="Cambria" w:hAnsi="Cambria" w:cs="Cambria"/>
          <w:b/>
          <w:bCs/>
          <w:sz w:val="20"/>
          <w:szCs w:val="20"/>
          <w:lang w:eastAsia="en-GB"/>
        </w:rPr>
        <w:t>Qualité insuffisante de l'enregistrement vidéo</w:t>
      </w:r>
    </w:p>
    <w:p w14:paraId="6F3E0A1B" w14:textId="77777777" w:rsidR="00825D71" w:rsidRPr="00A94EFD" w:rsidRDefault="00825D71" w:rsidP="00825D71">
      <w:pPr>
        <w:ind w:left="426" w:hanging="426"/>
        <w:jc w:val="both"/>
        <w:rPr>
          <w:rFonts w:ascii="Cambria" w:eastAsia="Cambria" w:hAnsi="Cambria" w:cs="Cambria"/>
          <w:sz w:val="20"/>
          <w:szCs w:val="20"/>
          <w:lang w:eastAsia="en-GB"/>
        </w:rPr>
      </w:pPr>
    </w:p>
    <w:p w14:paraId="3A16A23F" w14:textId="77777777" w:rsidR="00825D71" w:rsidRPr="00A94EFD" w:rsidRDefault="00825D71" w:rsidP="00825D71">
      <w:pPr>
        <w:ind w:left="426"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3.</w:t>
      </w:r>
      <w:r w:rsidRPr="00A94EFD">
        <w:rPr>
          <w:rFonts w:ascii="Cambria" w:eastAsia="Cambria" w:hAnsi="Cambria" w:cs="Cambria"/>
          <w:sz w:val="20"/>
          <w:szCs w:val="20"/>
          <w:lang w:eastAsia="en-GB"/>
        </w:rPr>
        <w:tab/>
        <w:t>Si l’enregistrement vidéo n’offre pas une qualité suffisante permettant de déterminer le nombre, et le cas échéant le poids, des thons rouges transférés, mis en cages et/ou libérés, l'opération devra être répétée jusqu'à ce que la qualité de la vidéo soit adéquate, en suivant les procédures ci-dessous :</w:t>
      </w:r>
    </w:p>
    <w:p w14:paraId="115B2F38" w14:textId="77777777" w:rsidR="00825D71" w:rsidRPr="00A94EFD" w:rsidRDefault="00825D71" w:rsidP="00825D71">
      <w:pPr>
        <w:ind w:left="426" w:hanging="426"/>
        <w:contextualSpacing/>
        <w:jc w:val="both"/>
        <w:rPr>
          <w:rFonts w:ascii="Cambria" w:eastAsia="Cambria" w:hAnsi="Cambria" w:cs="Cambria"/>
          <w:sz w:val="20"/>
          <w:szCs w:val="20"/>
          <w:lang w:eastAsia="en-GB"/>
        </w:rPr>
      </w:pPr>
    </w:p>
    <w:p w14:paraId="722F3322" w14:textId="6A872EE8" w:rsidR="00825D71" w:rsidRPr="00A94EFD" w:rsidRDefault="00825D71" w:rsidP="00825D71">
      <w:pPr>
        <w:ind w:left="851" w:hanging="425"/>
        <w:jc w:val="both"/>
        <w:rPr>
          <w:rFonts w:ascii="Cambria" w:eastAsia="Cambria" w:hAnsi="Cambria" w:cs="Cambria"/>
          <w:sz w:val="20"/>
          <w:szCs w:val="20"/>
          <w:lang w:eastAsia="en-GB"/>
        </w:rPr>
      </w:pPr>
      <w:r w:rsidRPr="00A94EFD">
        <w:rPr>
          <w:rFonts w:ascii="Cambria" w:eastAsia="Cambria" w:hAnsi="Cambria" w:cs="Cambria"/>
          <w:sz w:val="20"/>
          <w:szCs w:val="20"/>
          <w:lang w:eastAsia="en-GB"/>
        </w:rPr>
        <w:t>a)</w:t>
      </w:r>
      <w:r w:rsidRPr="00A94EFD">
        <w:rPr>
          <w:rFonts w:ascii="Cambria" w:eastAsia="Cambria" w:hAnsi="Cambria" w:cs="Cambria"/>
          <w:sz w:val="20"/>
          <w:szCs w:val="20"/>
          <w:lang w:eastAsia="en-GB"/>
        </w:rPr>
        <w:tab/>
      </w:r>
      <w:r w:rsidR="00D05840" w:rsidRPr="00A94EFD">
        <w:rPr>
          <w:rFonts w:ascii="Cambria" w:eastAsia="Cambria" w:hAnsi="Cambria" w:cs="Cambria"/>
          <w:sz w:val="20"/>
          <w:szCs w:val="20"/>
          <w:lang w:eastAsia="en-GB"/>
        </w:rPr>
        <w:t xml:space="preserve">Pour </w:t>
      </w:r>
      <w:r w:rsidRPr="00A94EFD">
        <w:rPr>
          <w:rFonts w:ascii="Cambria" w:eastAsia="Cambria" w:hAnsi="Cambria" w:cs="Cambria"/>
          <w:sz w:val="20"/>
          <w:szCs w:val="20"/>
          <w:lang w:eastAsia="en-GB"/>
        </w:rPr>
        <w:t xml:space="preserve">un transfert, l'opération de transfert concernée devra être répétée conformément aux dispositions énoncées aux paragraphes </w:t>
      </w:r>
      <w:r w:rsidR="00D05840" w:rsidRPr="00A94EFD">
        <w:rPr>
          <w:rFonts w:ascii="Cambria" w:eastAsia="Cambria" w:hAnsi="Cambria" w:cs="Cambria"/>
          <w:sz w:val="20"/>
          <w:szCs w:val="20"/>
          <w:lang w:eastAsia="en-GB"/>
        </w:rPr>
        <w:t>124</w:t>
      </w:r>
      <w:r w:rsidRPr="00A94EFD">
        <w:rPr>
          <w:rFonts w:ascii="Cambria" w:eastAsia="Cambria" w:hAnsi="Cambria" w:cs="Cambria"/>
          <w:sz w:val="20"/>
          <w:szCs w:val="20"/>
          <w:lang w:eastAsia="en-GB"/>
        </w:rPr>
        <w:t xml:space="preserve"> à </w:t>
      </w:r>
      <w:r w:rsidR="00D05840" w:rsidRPr="00A94EFD">
        <w:rPr>
          <w:rFonts w:ascii="Cambria" w:eastAsia="Cambria" w:hAnsi="Cambria" w:cs="Cambria"/>
          <w:sz w:val="20"/>
          <w:szCs w:val="20"/>
          <w:lang w:eastAsia="en-GB"/>
        </w:rPr>
        <w:t>129</w:t>
      </w:r>
      <w:r w:rsidRPr="00A94EFD">
        <w:rPr>
          <w:rFonts w:ascii="Cambria" w:eastAsia="Cambria" w:hAnsi="Cambria" w:cs="Cambria"/>
          <w:sz w:val="20"/>
          <w:szCs w:val="20"/>
          <w:lang w:eastAsia="en-GB"/>
        </w:rPr>
        <w:t xml:space="preserve"> de la présente Recommandation (transferts volontaires et de contrôle). </w:t>
      </w:r>
      <w:r w:rsidRPr="00A94EFD">
        <w:rPr>
          <w:rFonts w:ascii="Cambria" w:eastAsia="Cambria" w:hAnsi="Cambria" w:cs="Cambria"/>
          <w:sz w:val="20"/>
          <w:szCs w:val="22"/>
          <w:lang w:eastAsia="en-GB"/>
        </w:rPr>
        <w:t>Ce transfert volontaire ou de contrôle devra s’effectuer dans une autre cage qui doit être vide.</w:t>
      </w:r>
    </w:p>
    <w:p w14:paraId="17C99D9C" w14:textId="77777777" w:rsidR="00825D71" w:rsidRPr="00A94EFD" w:rsidRDefault="00825D71" w:rsidP="00825D71">
      <w:pPr>
        <w:ind w:left="851" w:hanging="425"/>
        <w:contextualSpacing/>
        <w:jc w:val="both"/>
        <w:rPr>
          <w:rFonts w:ascii="Cambria" w:eastAsia="Cambria" w:hAnsi="Cambria" w:cs="Cambria"/>
          <w:sz w:val="20"/>
          <w:szCs w:val="20"/>
          <w:lang w:eastAsia="en-GB"/>
        </w:rPr>
      </w:pPr>
    </w:p>
    <w:p w14:paraId="2CB01FB2" w14:textId="77777777" w:rsidR="00825D71" w:rsidRPr="00A94EFD" w:rsidRDefault="00825D71" w:rsidP="00825D71">
      <w:pPr>
        <w:ind w:left="851"/>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En ce qui concerne les transferts où le poisson a pour origine une madrague, le thon rouge déjà transféré de la madrague vers la cage de réception pourrait être renvoyé à la madrague et le transfert volontaire est annulé sous la supervision de l'observateur régional de l'ICCAT.</w:t>
      </w:r>
      <w:r w:rsidRPr="00A94EFD">
        <w:rPr>
          <w:rFonts w:ascii="Cambria" w:eastAsia="Cambria" w:hAnsi="Cambria" w:cs="Cambria"/>
          <w:sz w:val="20"/>
          <w:szCs w:val="20"/>
          <w:lang w:eastAsia="en-GB"/>
        </w:rPr>
        <w:br w:type="page"/>
      </w:r>
    </w:p>
    <w:p w14:paraId="7BBCC813" w14:textId="205030F2" w:rsidR="00825D71" w:rsidRPr="00A94EFD" w:rsidRDefault="00825D71" w:rsidP="00825D71">
      <w:pPr>
        <w:ind w:left="851"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lastRenderedPageBreak/>
        <w:t>b)</w:t>
      </w:r>
      <w:r w:rsidRPr="00A94EFD">
        <w:rPr>
          <w:rFonts w:ascii="Cambria" w:eastAsia="Cambria" w:hAnsi="Cambria" w:cs="Cambria"/>
          <w:sz w:val="20"/>
          <w:szCs w:val="20"/>
          <w:lang w:eastAsia="en-GB"/>
        </w:rPr>
        <w:tab/>
      </w:r>
      <w:r w:rsidR="00D05840" w:rsidRPr="00A94EFD">
        <w:rPr>
          <w:rFonts w:ascii="Cambria" w:eastAsia="Cambria" w:hAnsi="Cambria" w:cs="Cambria"/>
          <w:sz w:val="20"/>
          <w:szCs w:val="20"/>
          <w:lang w:eastAsia="en-GB"/>
        </w:rPr>
        <w:t xml:space="preserve">Pour </w:t>
      </w:r>
      <w:r w:rsidRPr="00A94EFD">
        <w:rPr>
          <w:rFonts w:ascii="Cambria" w:eastAsia="Cambria" w:hAnsi="Cambria" w:cs="Cambria"/>
          <w:sz w:val="20"/>
          <w:szCs w:val="20"/>
          <w:lang w:eastAsia="en-GB"/>
        </w:rPr>
        <w:t xml:space="preserve">une opération de mise en cage, l'opération de mise en cage concernée devra être répétée conformément aux dispositions énoncées aux paragraphes </w:t>
      </w:r>
      <w:r w:rsidR="00D05840" w:rsidRPr="00A94EFD">
        <w:rPr>
          <w:rFonts w:ascii="Cambria" w:eastAsia="Cambria" w:hAnsi="Cambria" w:cs="Cambria"/>
          <w:sz w:val="20"/>
          <w:szCs w:val="20"/>
          <w:lang w:eastAsia="en-GB"/>
        </w:rPr>
        <w:t>163</w:t>
      </w:r>
      <w:r w:rsidRPr="00A94EFD">
        <w:rPr>
          <w:rFonts w:ascii="Cambria" w:eastAsia="Cambria" w:hAnsi="Cambria" w:cs="Cambria"/>
          <w:sz w:val="20"/>
          <w:szCs w:val="20"/>
          <w:lang w:eastAsia="en-GB"/>
        </w:rPr>
        <w:t xml:space="preserve"> </w:t>
      </w:r>
      <w:r w:rsidR="006B5A5B" w:rsidRPr="00A94EFD">
        <w:rPr>
          <w:rFonts w:ascii="Cambria" w:eastAsia="Cambria" w:hAnsi="Cambria" w:cs="Cambria"/>
          <w:sz w:val="20"/>
          <w:szCs w:val="20"/>
          <w:lang w:eastAsia="en-GB"/>
        </w:rPr>
        <w:t>à 165</w:t>
      </w:r>
      <w:r w:rsidRPr="00A94EFD">
        <w:rPr>
          <w:rFonts w:ascii="Cambria" w:eastAsia="Cambria" w:hAnsi="Cambria" w:cs="Cambria"/>
          <w:sz w:val="20"/>
          <w:szCs w:val="20"/>
          <w:lang w:eastAsia="en-GB"/>
        </w:rPr>
        <w:t xml:space="preserve"> de la présente Recommandation.</w:t>
      </w:r>
    </w:p>
    <w:p w14:paraId="14548DFF" w14:textId="77777777" w:rsidR="00825D71" w:rsidRPr="00A94EFD" w:rsidRDefault="00825D71" w:rsidP="00825D71">
      <w:pPr>
        <w:ind w:left="426"/>
        <w:contextualSpacing/>
        <w:jc w:val="both"/>
        <w:rPr>
          <w:rFonts w:ascii="Cambria" w:eastAsia="Cambria" w:hAnsi="Cambria" w:cs="Cambria"/>
          <w:sz w:val="20"/>
          <w:szCs w:val="20"/>
          <w:lang w:eastAsia="en-GB"/>
        </w:rPr>
      </w:pPr>
    </w:p>
    <w:p w14:paraId="0AD82451" w14:textId="3B90F187" w:rsidR="00825D71" w:rsidRPr="00A94EFD" w:rsidRDefault="00825D71" w:rsidP="00825D71">
      <w:pPr>
        <w:ind w:left="851"/>
        <w:jc w:val="both"/>
        <w:rPr>
          <w:rFonts w:ascii="Cambria" w:eastAsia="Cambria" w:hAnsi="Cambria" w:cs="Cambria"/>
          <w:sz w:val="20"/>
          <w:szCs w:val="20"/>
          <w:lang w:eastAsia="en-GB"/>
        </w:rPr>
      </w:pPr>
      <w:r w:rsidRPr="00A94EFD">
        <w:rPr>
          <w:rFonts w:ascii="Cambria" w:eastAsia="Cambria" w:hAnsi="Cambria" w:cs="Cambria"/>
          <w:sz w:val="20"/>
          <w:szCs w:val="20"/>
          <w:lang w:eastAsia="en-GB"/>
        </w:rPr>
        <w:t xml:space="preserve">La nouvelle opération de mise en cage doit inclure le déplacement de tous les thons rouges provenant de la cage </w:t>
      </w:r>
      <w:r w:rsidR="006A729A" w:rsidRPr="00A94EFD">
        <w:rPr>
          <w:rFonts w:ascii="Cambria" w:eastAsia="Cambria" w:hAnsi="Cambria" w:cs="Cambria"/>
          <w:sz w:val="20"/>
          <w:szCs w:val="20"/>
          <w:lang w:eastAsia="en-GB"/>
        </w:rPr>
        <w:t xml:space="preserve">réceptrice </w:t>
      </w:r>
      <w:r w:rsidRPr="00A94EFD">
        <w:rPr>
          <w:rFonts w:ascii="Cambria" w:eastAsia="Cambria" w:hAnsi="Cambria" w:cs="Cambria"/>
          <w:sz w:val="20"/>
          <w:szCs w:val="20"/>
          <w:lang w:eastAsia="en-GB"/>
        </w:rPr>
        <w:t xml:space="preserve">de la ferme vers une autre cage de la ferme qui doit être vide. </w:t>
      </w:r>
    </w:p>
    <w:p w14:paraId="20F5DF24" w14:textId="77777777" w:rsidR="00825D71" w:rsidRPr="00A94EFD" w:rsidRDefault="00825D71" w:rsidP="00825D71">
      <w:pPr>
        <w:ind w:left="426"/>
        <w:jc w:val="both"/>
        <w:rPr>
          <w:rFonts w:ascii="Cambria" w:eastAsia="Cambria" w:hAnsi="Cambria" w:cs="Cambria"/>
          <w:sz w:val="20"/>
          <w:szCs w:val="20"/>
          <w:lang w:eastAsia="en-GB"/>
        </w:rPr>
      </w:pPr>
    </w:p>
    <w:p w14:paraId="137E25E6" w14:textId="77777777" w:rsidR="00825D71" w:rsidRPr="00A94EFD" w:rsidRDefault="00825D71" w:rsidP="00825D71">
      <w:pPr>
        <w:ind w:left="851"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c)</w:t>
      </w:r>
      <w:r w:rsidRPr="00A94EFD">
        <w:rPr>
          <w:rFonts w:ascii="Cambria" w:eastAsia="Cambria" w:hAnsi="Cambria" w:cs="Cambria"/>
          <w:sz w:val="20"/>
          <w:szCs w:val="20"/>
          <w:lang w:eastAsia="en-GB"/>
        </w:rPr>
        <w:tab/>
        <w:t xml:space="preserve">pour les </w:t>
      </w:r>
      <w:r w:rsidRPr="00A94EFD">
        <w:rPr>
          <w:rFonts w:ascii="Cambria" w:eastAsia="Cambria" w:hAnsi="Cambria" w:cs="Cambria"/>
          <w:bCs/>
          <w:sz w:val="20"/>
          <w:szCs w:val="20"/>
          <w:lang w:eastAsia="en-GB"/>
        </w:rPr>
        <w:t>libérations</w:t>
      </w:r>
      <w:r w:rsidRPr="00A94EFD">
        <w:rPr>
          <w:rFonts w:ascii="Cambria" w:eastAsia="Cambria" w:hAnsi="Cambria" w:cs="Cambria"/>
          <w:sz w:val="20"/>
          <w:szCs w:val="20"/>
          <w:lang w:eastAsia="en-GB"/>
        </w:rPr>
        <w:t>, la séparation des poissons à remettre à l'eau devra être répétée conformément au protocole de libération figurant à l'</w:t>
      </w:r>
      <w:r w:rsidRPr="00A94EFD">
        <w:rPr>
          <w:rFonts w:ascii="Cambria" w:eastAsia="Cambria" w:hAnsi="Cambria" w:cs="Cambria"/>
          <w:b/>
          <w:bCs/>
          <w:sz w:val="20"/>
          <w:szCs w:val="20"/>
          <w:lang w:eastAsia="en-GB"/>
        </w:rPr>
        <w:t xml:space="preserve">annexe 10 </w:t>
      </w:r>
      <w:r w:rsidRPr="00A94EFD">
        <w:rPr>
          <w:rFonts w:ascii="Cambria" w:eastAsia="Cambria" w:hAnsi="Cambria" w:cs="Cambria"/>
          <w:sz w:val="20"/>
          <w:szCs w:val="20"/>
          <w:lang w:eastAsia="en-GB"/>
        </w:rPr>
        <w:t>de la présente Recommandation.</w:t>
      </w:r>
    </w:p>
    <w:p w14:paraId="69809669" w14:textId="77777777" w:rsidR="00825D71" w:rsidRPr="00A94EFD" w:rsidRDefault="00825D71" w:rsidP="00825D71">
      <w:pPr>
        <w:ind w:left="426"/>
        <w:jc w:val="both"/>
        <w:rPr>
          <w:rFonts w:ascii="Cambria" w:eastAsia="Cambria" w:hAnsi="Cambria" w:cs="Cambria"/>
          <w:sz w:val="20"/>
          <w:szCs w:val="20"/>
          <w:lang w:eastAsia="en-GB"/>
        </w:rPr>
      </w:pPr>
    </w:p>
    <w:p w14:paraId="05171A48" w14:textId="77777777" w:rsidR="00825D71" w:rsidRPr="00A94EFD" w:rsidRDefault="00825D71" w:rsidP="00825D71">
      <w:pPr>
        <w:autoSpaceDE w:val="0"/>
        <w:autoSpaceDN w:val="0"/>
        <w:adjustRightInd w:val="0"/>
        <w:ind w:left="437" w:hanging="437"/>
        <w:jc w:val="right"/>
        <w:rPr>
          <w:rFonts w:ascii="Cambria" w:eastAsia="Cambria" w:hAnsi="Cambria" w:cs="Cambria"/>
          <w:b/>
          <w:sz w:val="20"/>
          <w:szCs w:val="20"/>
          <w:lang w:eastAsia="en-GB"/>
        </w:rPr>
      </w:pPr>
      <w:r w:rsidRPr="00A94EFD">
        <w:rPr>
          <w:rFonts w:ascii="Cambria" w:eastAsia="Cambria" w:hAnsi="Cambria" w:cs="Cambria"/>
          <w:snapToGrid w:val="0"/>
          <w:sz w:val="20"/>
          <w:szCs w:val="20"/>
          <w:lang w:eastAsia="es-ES"/>
        </w:rPr>
        <w:br w:type="page"/>
      </w:r>
      <w:r w:rsidRPr="00A94EFD">
        <w:rPr>
          <w:rFonts w:ascii="Cambria" w:eastAsia="Cambria" w:hAnsi="Cambria" w:cs="Cambria"/>
          <w:b/>
          <w:sz w:val="20"/>
          <w:szCs w:val="20"/>
          <w:lang w:eastAsia="en-GB"/>
        </w:rPr>
        <w:lastRenderedPageBreak/>
        <w:t>Annexe 9</w:t>
      </w:r>
    </w:p>
    <w:p w14:paraId="6257F15B" w14:textId="77777777" w:rsidR="00825D71" w:rsidRPr="00A94EFD" w:rsidRDefault="00825D71" w:rsidP="00825D71">
      <w:pPr>
        <w:autoSpaceDE w:val="0"/>
        <w:autoSpaceDN w:val="0"/>
        <w:adjustRightInd w:val="0"/>
        <w:ind w:left="437" w:hanging="437"/>
        <w:jc w:val="right"/>
        <w:rPr>
          <w:rFonts w:ascii="Cambria" w:eastAsia="Cambria" w:hAnsi="Cambria" w:cs="Cambria"/>
          <w:b/>
          <w:sz w:val="16"/>
          <w:szCs w:val="16"/>
          <w:lang w:eastAsia="en-GB"/>
        </w:rPr>
      </w:pPr>
    </w:p>
    <w:p w14:paraId="62D3088C" w14:textId="77777777" w:rsidR="00825D71" w:rsidRPr="00A94EFD" w:rsidRDefault="00825D71" w:rsidP="00825D71">
      <w:pPr>
        <w:autoSpaceDE w:val="0"/>
        <w:autoSpaceDN w:val="0"/>
        <w:adjustRightInd w:val="0"/>
        <w:ind w:left="180"/>
        <w:jc w:val="center"/>
        <w:rPr>
          <w:rFonts w:ascii="Cambria" w:eastAsia="Cambria" w:hAnsi="Cambria" w:cs="Cambria"/>
          <w:b/>
          <w:bCs/>
          <w:sz w:val="20"/>
          <w:szCs w:val="20"/>
          <w:lang w:eastAsia="en-GB"/>
        </w:rPr>
      </w:pPr>
      <w:r w:rsidRPr="00A94EFD">
        <w:rPr>
          <w:rFonts w:ascii="Cambria" w:eastAsia="Cambria" w:hAnsi="Cambria" w:cs="Cambria"/>
          <w:b/>
          <w:bCs/>
          <w:sz w:val="20"/>
          <w:szCs w:val="20"/>
          <w:lang w:eastAsia="en-GB"/>
        </w:rPr>
        <w:t>Normes et procédures pour les systèmes de caméras stéréoscopiques</w:t>
      </w:r>
    </w:p>
    <w:p w14:paraId="54FBD08E" w14:textId="77777777" w:rsidR="00825D71" w:rsidRPr="00A94EFD" w:rsidRDefault="00825D71" w:rsidP="00825D71">
      <w:pPr>
        <w:autoSpaceDE w:val="0"/>
        <w:autoSpaceDN w:val="0"/>
        <w:adjustRightInd w:val="0"/>
        <w:ind w:left="180"/>
        <w:jc w:val="center"/>
        <w:rPr>
          <w:rFonts w:ascii="Cambria" w:eastAsia="Cambria" w:hAnsi="Cambria" w:cs="Cambria"/>
          <w:b/>
          <w:bCs/>
          <w:sz w:val="20"/>
          <w:szCs w:val="20"/>
          <w:lang w:eastAsia="en-GB"/>
        </w:rPr>
      </w:pPr>
      <w:r w:rsidRPr="00A94EFD">
        <w:rPr>
          <w:rFonts w:ascii="Cambria" w:eastAsia="Cambria" w:hAnsi="Cambria" w:cs="Cambria"/>
          <w:b/>
          <w:bCs/>
          <w:sz w:val="20"/>
          <w:szCs w:val="20"/>
          <w:lang w:eastAsia="en-GB"/>
        </w:rPr>
        <w:t>dans le contexte des opérations de mise en cages</w:t>
      </w:r>
    </w:p>
    <w:p w14:paraId="5B7CAE6D" w14:textId="77777777" w:rsidR="00825D71" w:rsidRPr="00A94EFD" w:rsidRDefault="00825D71" w:rsidP="00825D71">
      <w:pPr>
        <w:autoSpaceDE w:val="0"/>
        <w:autoSpaceDN w:val="0"/>
        <w:adjustRightInd w:val="0"/>
        <w:ind w:left="180"/>
        <w:jc w:val="both"/>
        <w:rPr>
          <w:rFonts w:ascii="Cambria" w:eastAsia="Cambria" w:hAnsi="Cambria" w:cs="Cambria"/>
          <w:b/>
          <w:bCs/>
          <w:sz w:val="16"/>
          <w:szCs w:val="16"/>
          <w:lang w:eastAsia="en-GB"/>
        </w:rPr>
      </w:pPr>
    </w:p>
    <w:p w14:paraId="593C7971" w14:textId="77777777" w:rsidR="00825D71" w:rsidRPr="00A94EFD" w:rsidRDefault="00825D71" w:rsidP="00825D71">
      <w:pPr>
        <w:autoSpaceDE w:val="0"/>
        <w:autoSpaceDN w:val="0"/>
        <w:adjustRightInd w:val="0"/>
        <w:ind w:left="426" w:hanging="426"/>
        <w:jc w:val="both"/>
        <w:rPr>
          <w:rFonts w:ascii="Cambria" w:eastAsia="Cambria" w:hAnsi="Cambria" w:cs="Cambria"/>
          <w:b/>
          <w:bCs/>
          <w:sz w:val="20"/>
          <w:szCs w:val="20"/>
          <w:lang w:eastAsia="en-GB"/>
        </w:rPr>
      </w:pPr>
      <w:r w:rsidRPr="00A94EFD">
        <w:rPr>
          <w:rFonts w:ascii="Cambria" w:eastAsia="Cambria" w:hAnsi="Cambria" w:cs="Cambria"/>
          <w:b/>
          <w:bCs/>
          <w:sz w:val="20"/>
          <w:szCs w:val="20"/>
          <w:lang w:eastAsia="en-GB"/>
        </w:rPr>
        <w:t>1.</w:t>
      </w:r>
      <w:r w:rsidRPr="00A94EFD">
        <w:rPr>
          <w:rFonts w:ascii="Cambria" w:eastAsia="Cambria" w:hAnsi="Cambria" w:cs="Cambria"/>
          <w:b/>
          <w:bCs/>
          <w:sz w:val="20"/>
          <w:szCs w:val="20"/>
          <w:lang w:eastAsia="en-GB"/>
        </w:rPr>
        <w:tab/>
        <w:t>Utilisation de systèmes de caméras stéréoscopiques</w:t>
      </w:r>
    </w:p>
    <w:p w14:paraId="000BC8D5" w14:textId="77777777" w:rsidR="00825D71" w:rsidRPr="00A94EFD" w:rsidRDefault="00825D71" w:rsidP="00825D71">
      <w:pPr>
        <w:autoSpaceDE w:val="0"/>
        <w:autoSpaceDN w:val="0"/>
        <w:adjustRightInd w:val="0"/>
        <w:ind w:left="180"/>
        <w:jc w:val="center"/>
        <w:rPr>
          <w:rFonts w:ascii="Cambria" w:eastAsia="Cambria" w:hAnsi="Cambria" w:cs="Cambria"/>
          <w:bCs/>
          <w:sz w:val="16"/>
          <w:szCs w:val="16"/>
          <w:lang w:eastAsia="en-GB"/>
        </w:rPr>
      </w:pPr>
    </w:p>
    <w:p w14:paraId="5F24529E" w14:textId="77777777" w:rsidR="00825D71" w:rsidRPr="00A94EFD" w:rsidRDefault="00825D71" w:rsidP="00825D71">
      <w:pPr>
        <w:autoSpaceDE w:val="0"/>
        <w:autoSpaceDN w:val="0"/>
        <w:adjustRightInd w:val="0"/>
        <w:jc w:val="both"/>
        <w:rPr>
          <w:rFonts w:ascii="Cambria" w:eastAsia="Cambria" w:hAnsi="Cambria" w:cs="Cambria"/>
          <w:bCs/>
          <w:sz w:val="20"/>
          <w:szCs w:val="20"/>
          <w:lang w:eastAsia="en-GB"/>
        </w:rPr>
      </w:pPr>
      <w:r w:rsidRPr="00A94EFD">
        <w:rPr>
          <w:rFonts w:ascii="Cambria" w:eastAsia="Cambria" w:hAnsi="Cambria" w:cs="Cambria"/>
          <w:bCs/>
          <w:sz w:val="20"/>
          <w:szCs w:val="20"/>
          <w:lang w:eastAsia="en-GB"/>
        </w:rPr>
        <w:t xml:space="preserve">L'utilisation de systèmes de caméras stéréoscopiques dans le contexte des opérations de mise en cages devra être appliquée conformément aux dispositions suivantes : </w:t>
      </w:r>
    </w:p>
    <w:p w14:paraId="0F825CEE" w14:textId="77777777" w:rsidR="00825D71" w:rsidRPr="00A94EFD" w:rsidRDefault="00825D71" w:rsidP="00825D71">
      <w:pPr>
        <w:autoSpaceDE w:val="0"/>
        <w:autoSpaceDN w:val="0"/>
        <w:adjustRightInd w:val="0"/>
        <w:ind w:left="180"/>
        <w:jc w:val="both"/>
        <w:rPr>
          <w:rFonts w:ascii="Cambria" w:eastAsia="Cambria" w:hAnsi="Cambria" w:cs="Cambria"/>
          <w:bCs/>
          <w:sz w:val="16"/>
          <w:szCs w:val="16"/>
          <w:lang w:eastAsia="en-GB"/>
        </w:rPr>
      </w:pPr>
    </w:p>
    <w:p w14:paraId="1733DC4C" w14:textId="65B2661D" w:rsidR="00825D71" w:rsidRPr="00A94EFD" w:rsidRDefault="00825D71" w:rsidP="00825D71">
      <w:pPr>
        <w:spacing w:after="60"/>
        <w:ind w:left="851" w:hanging="425"/>
        <w:jc w:val="both"/>
        <w:rPr>
          <w:rFonts w:ascii="Cambria" w:eastAsia="Cambria" w:hAnsi="Cambria" w:cs="Cambria"/>
          <w:bCs/>
          <w:sz w:val="20"/>
          <w:szCs w:val="20"/>
          <w:lang w:eastAsia="en-GB"/>
        </w:rPr>
      </w:pPr>
      <w:r w:rsidRPr="00A94EFD">
        <w:rPr>
          <w:rFonts w:ascii="Cambria" w:eastAsia="Cambria" w:hAnsi="Cambria" w:cs="Cambria"/>
          <w:bCs/>
          <w:sz w:val="20"/>
          <w:szCs w:val="20"/>
          <w:lang w:eastAsia="en-GB"/>
        </w:rPr>
        <w:t xml:space="preserve">i. </w:t>
      </w:r>
      <w:r w:rsidRPr="00A94EFD">
        <w:rPr>
          <w:rFonts w:ascii="Cambria" w:eastAsia="Cambria" w:hAnsi="Cambria" w:cs="Cambria"/>
          <w:bCs/>
          <w:sz w:val="20"/>
          <w:szCs w:val="20"/>
          <w:lang w:eastAsia="en-GB"/>
        </w:rPr>
        <w:tab/>
        <w:t>L'intensité d'échantillonnage des poissons vivants à des fins de mesure de la longueur ne devra pas être inférieure à 20</w:t>
      </w:r>
      <w:r w:rsidR="007E659D" w:rsidRPr="00A94EFD">
        <w:rPr>
          <w:rFonts w:ascii="Cambria" w:eastAsia="Cambria" w:hAnsi="Cambria" w:cs="Cambria"/>
          <w:bCs/>
          <w:sz w:val="20"/>
          <w:szCs w:val="20"/>
          <w:lang w:eastAsia="en-GB"/>
        </w:rPr>
        <w:t> </w:t>
      </w:r>
      <w:r w:rsidRPr="00A94EFD">
        <w:rPr>
          <w:rFonts w:ascii="Cambria" w:eastAsia="Cambria" w:hAnsi="Cambria" w:cs="Cambria"/>
          <w:bCs/>
          <w:sz w:val="20"/>
          <w:szCs w:val="20"/>
          <w:lang w:eastAsia="en-GB"/>
        </w:rPr>
        <w:t xml:space="preserve">% du nombre des poissons mis en cages. </w:t>
      </w:r>
      <w:r w:rsidRPr="00A94EFD">
        <w:rPr>
          <w:rFonts w:ascii="Cambria" w:eastAsia="Cambria" w:hAnsi="Cambria" w:cs="Cambria"/>
          <w:sz w:val="20"/>
          <w:szCs w:val="20"/>
          <w:lang w:eastAsia="en-GB"/>
        </w:rPr>
        <w:t>Lorsque</w:t>
      </w:r>
      <w:r w:rsidRPr="00A94EFD">
        <w:rPr>
          <w:rFonts w:ascii="Cambria" w:eastAsia="Cambria" w:hAnsi="Cambria" w:cs="Cambria"/>
          <w:bCs/>
          <w:sz w:val="20"/>
          <w:szCs w:val="20"/>
          <w:lang w:eastAsia="en-GB"/>
        </w:rPr>
        <w:t xml:space="preserve"> c'est techniquement possible, l'échantillonnage des poissons vivants devra être séquentiel en mesurant un poisson sur cinq. Cet échantillonnage devra être réalisé en mesurant les poissons se trouvant de 2 à 8 mètres de distance de la caméra.</w:t>
      </w:r>
    </w:p>
    <w:p w14:paraId="3B970E2D" w14:textId="77777777" w:rsidR="00825D71" w:rsidRPr="00A94EFD" w:rsidRDefault="00825D71" w:rsidP="00825D71">
      <w:pPr>
        <w:spacing w:after="60"/>
        <w:ind w:left="851" w:hanging="425"/>
        <w:jc w:val="both"/>
        <w:rPr>
          <w:rFonts w:ascii="Cambria" w:eastAsia="Cambria" w:hAnsi="Cambria" w:cs="Cambria"/>
          <w:bCs/>
          <w:sz w:val="20"/>
          <w:szCs w:val="20"/>
          <w:lang w:eastAsia="en-GB"/>
        </w:rPr>
      </w:pPr>
      <w:r w:rsidRPr="00A94EFD">
        <w:rPr>
          <w:rFonts w:ascii="Cambria" w:eastAsia="Cambria" w:hAnsi="Cambria" w:cs="Cambria"/>
          <w:bCs/>
          <w:sz w:val="20"/>
          <w:szCs w:val="20"/>
          <w:lang w:eastAsia="en-GB"/>
        </w:rPr>
        <w:t>ii.</w:t>
      </w:r>
      <w:r w:rsidRPr="00A94EFD">
        <w:rPr>
          <w:rFonts w:ascii="Cambria" w:eastAsia="Cambria" w:hAnsi="Cambria" w:cs="Cambria"/>
          <w:bCs/>
          <w:sz w:val="20"/>
          <w:szCs w:val="20"/>
          <w:lang w:eastAsia="en-GB"/>
        </w:rPr>
        <w:tab/>
        <w:t>Les dimensions du portail de transfert reliant la cage donatrice à la cage réceptrice ne devront pas dépasser 8 à 10 mètres de large et 8 à 10 mètres de haut.</w:t>
      </w:r>
    </w:p>
    <w:p w14:paraId="2D07A186" w14:textId="77777777" w:rsidR="00825D71" w:rsidRPr="00A94EFD" w:rsidRDefault="00825D71" w:rsidP="00825D71">
      <w:pPr>
        <w:spacing w:after="60"/>
        <w:ind w:left="851" w:hanging="425"/>
        <w:jc w:val="both"/>
        <w:rPr>
          <w:rFonts w:ascii="Cambria" w:eastAsia="Cambria" w:hAnsi="Cambria" w:cs="Cambria"/>
          <w:bCs/>
          <w:sz w:val="20"/>
          <w:szCs w:val="20"/>
          <w:lang w:eastAsia="en-GB"/>
        </w:rPr>
      </w:pPr>
      <w:r w:rsidRPr="00A94EFD">
        <w:rPr>
          <w:rFonts w:ascii="Cambria" w:eastAsia="Cambria" w:hAnsi="Cambria" w:cs="Cambria"/>
          <w:bCs/>
          <w:sz w:val="20"/>
          <w:szCs w:val="20"/>
          <w:lang w:eastAsia="en-GB"/>
        </w:rPr>
        <w:t>iii.</w:t>
      </w:r>
      <w:r w:rsidRPr="00A94EFD">
        <w:rPr>
          <w:rFonts w:ascii="Cambria" w:eastAsia="Cambria" w:hAnsi="Cambria" w:cs="Cambria"/>
          <w:bCs/>
          <w:sz w:val="20"/>
          <w:szCs w:val="20"/>
          <w:lang w:eastAsia="en-GB"/>
        </w:rPr>
        <w:tab/>
        <w:t>La validation des prises de mesures de tailles individuelles stéréoscopiques devra être réalisée avant chaque opération de mise en cage en utilisant une barre d'échelle à une distance de 2 et 8 mètres.</w:t>
      </w:r>
    </w:p>
    <w:p w14:paraId="18CC6EF8" w14:textId="77777777" w:rsidR="00825D71" w:rsidRPr="00A94EFD" w:rsidRDefault="00825D71" w:rsidP="00825D71">
      <w:pPr>
        <w:spacing w:after="60"/>
        <w:ind w:left="851" w:hanging="425"/>
        <w:jc w:val="both"/>
        <w:rPr>
          <w:rFonts w:ascii="Cambria" w:eastAsia="Cambria" w:hAnsi="Cambria" w:cs="Cambria"/>
          <w:bCs/>
          <w:sz w:val="20"/>
          <w:szCs w:val="20"/>
          <w:lang w:eastAsia="en-GB"/>
        </w:rPr>
      </w:pPr>
      <w:r w:rsidRPr="00A94EFD">
        <w:rPr>
          <w:rFonts w:ascii="Cambria" w:eastAsia="Cambria" w:hAnsi="Cambria" w:cs="Cambria"/>
          <w:bCs/>
          <w:sz w:val="20"/>
          <w:szCs w:val="20"/>
          <w:lang w:eastAsia="en-GB"/>
        </w:rPr>
        <w:t>iv.</w:t>
      </w:r>
      <w:r w:rsidRPr="00A94EFD">
        <w:rPr>
          <w:rFonts w:ascii="Cambria" w:eastAsia="Cambria" w:hAnsi="Cambria" w:cs="Cambria"/>
          <w:bCs/>
          <w:sz w:val="20"/>
          <w:szCs w:val="20"/>
          <w:lang w:eastAsia="en-GB"/>
        </w:rPr>
        <w:tab/>
        <w:t>Lorsque les mesures de la taille du poisson présentent une distribution multimodale (deux cohortes de différentes tailles ou plus), il devra être possible d'utiliser plus d'un algorithme de conversion pour la même opération de mise en cage.</w:t>
      </w:r>
    </w:p>
    <w:p w14:paraId="75C9D909" w14:textId="77777777" w:rsidR="00825D71" w:rsidRPr="00A94EFD" w:rsidRDefault="00825D71" w:rsidP="00825D71">
      <w:pPr>
        <w:spacing w:after="60"/>
        <w:ind w:left="851" w:hanging="425"/>
        <w:jc w:val="both"/>
        <w:rPr>
          <w:rFonts w:ascii="Cambria" w:eastAsia="Cambria" w:hAnsi="Cambria" w:cs="Cambria"/>
          <w:bCs/>
          <w:sz w:val="20"/>
          <w:szCs w:val="20"/>
          <w:lang w:eastAsia="en-GB"/>
        </w:rPr>
      </w:pPr>
      <w:r w:rsidRPr="00A94EFD">
        <w:rPr>
          <w:rFonts w:ascii="Cambria" w:eastAsia="Cambria" w:hAnsi="Cambria" w:cs="Cambria"/>
          <w:bCs/>
          <w:sz w:val="20"/>
          <w:szCs w:val="20"/>
          <w:lang w:eastAsia="en-GB"/>
        </w:rPr>
        <w:t>v.</w:t>
      </w:r>
      <w:r w:rsidRPr="00A94EFD">
        <w:rPr>
          <w:rFonts w:ascii="Cambria" w:eastAsia="Cambria" w:hAnsi="Cambria" w:cs="Cambria"/>
          <w:bCs/>
          <w:sz w:val="20"/>
          <w:szCs w:val="20"/>
          <w:lang w:eastAsia="en-GB"/>
        </w:rPr>
        <w:tab/>
        <w:t>Le ou les algorithmes les plus actualisés établis par le SCRS utilisant la relation taille-poids pour les poissons sauvages devront être utilisés pour convertir la longueur à la fourche en poids, selon la catégorie de taille du poisson mesuré pendant l'opération de mise en cage.</w:t>
      </w:r>
    </w:p>
    <w:p w14:paraId="5B983045" w14:textId="08045A4E" w:rsidR="00825D71" w:rsidRPr="00A94EFD" w:rsidRDefault="00825D71" w:rsidP="00825D71">
      <w:pPr>
        <w:spacing w:after="60"/>
        <w:ind w:left="851" w:hanging="425"/>
        <w:jc w:val="both"/>
        <w:rPr>
          <w:rFonts w:ascii="Cambria" w:eastAsia="Cambria" w:hAnsi="Cambria" w:cs="Cambria"/>
          <w:bCs/>
          <w:sz w:val="20"/>
          <w:szCs w:val="20"/>
          <w:lang w:eastAsia="en-GB"/>
        </w:rPr>
      </w:pPr>
      <w:r w:rsidRPr="00A94EFD">
        <w:rPr>
          <w:rFonts w:ascii="Cambria" w:eastAsia="Cambria" w:hAnsi="Cambria" w:cs="Cambria"/>
          <w:bCs/>
          <w:sz w:val="20"/>
          <w:szCs w:val="20"/>
          <w:lang w:eastAsia="en-GB"/>
        </w:rPr>
        <w:t>vi.</w:t>
      </w:r>
      <w:r w:rsidRPr="00A94EFD">
        <w:rPr>
          <w:rFonts w:ascii="Cambria" w:eastAsia="Cambria" w:hAnsi="Cambria" w:cs="Cambria"/>
          <w:bCs/>
          <w:sz w:val="20"/>
          <w:szCs w:val="20"/>
          <w:lang w:eastAsia="en-GB"/>
        </w:rPr>
        <w:tab/>
        <w:t>La marge d'erreur pour déterminer le poids, inhérente aux spécifications techniques du système de caméra stéréoscopique, ne devra pas dépasser une gamme de plus ou moins 5</w:t>
      </w:r>
      <w:r w:rsidR="007E659D" w:rsidRPr="00A94EFD">
        <w:rPr>
          <w:rFonts w:ascii="Cambria" w:eastAsia="Cambria" w:hAnsi="Cambria" w:cs="Cambria"/>
          <w:bCs/>
          <w:sz w:val="20"/>
          <w:szCs w:val="20"/>
          <w:lang w:eastAsia="en-GB"/>
        </w:rPr>
        <w:t> </w:t>
      </w:r>
      <w:r w:rsidRPr="00A94EFD">
        <w:rPr>
          <w:rFonts w:ascii="Cambria" w:eastAsia="Cambria" w:hAnsi="Cambria" w:cs="Cambria"/>
          <w:bCs/>
          <w:sz w:val="20"/>
          <w:szCs w:val="20"/>
          <w:lang w:eastAsia="en-GB"/>
        </w:rPr>
        <w:t>%.</w:t>
      </w:r>
    </w:p>
    <w:p w14:paraId="7880A699" w14:textId="77777777" w:rsidR="00825D71" w:rsidRPr="00A94EFD" w:rsidRDefault="00825D71" w:rsidP="00825D71">
      <w:pPr>
        <w:spacing w:after="60"/>
        <w:ind w:left="851" w:hanging="425"/>
        <w:jc w:val="both"/>
        <w:rPr>
          <w:rFonts w:ascii="Cambria" w:eastAsia="Cambria" w:hAnsi="Cambria" w:cs="Cambria"/>
          <w:bCs/>
          <w:sz w:val="20"/>
          <w:szCs w:val="20"/>
          <w:lang w:eastAsia="en-GB"/>
        </w:rPr>
      </w:pPr>
      <w:r w:rsidRPr="00A94EFD">
        <w:rPr>
          <w:rFonts w:ascii="Cambria" w:eastAsia="Cambria" w:hAnsi="Cambria" w:cs="Cambria"/>
          <w:bCs/>
          <w:sz w:val="20"/>
          <w:szCs w:val="20"/>
          <w:lang w:eastAsia="en-GB"/>
        </w:rPr>
        <w:t>vii.</w:t>
      </w:r>
      <w:r w:rsidRPr="00A94EFD">
        <w:rPr>
          <w:rFonts w:ascii="Cambria" w:eastAsia="Cambria" w:hAnsi="Cambria" w:cs="Cambria"/>
          <w:bCs/>
          <w:sz w:val="20"/>
          <w:szCs w:val="20"/>
          <w:lang w:eastAsia="en-GB"/>
        </w:rPr>
        <w:tab/>
        <w:t>Le rapport sur les résultats du programme stéréoscopique devrait inclure des détails sur toutes les spécifications techniques susmentionnées, y compris l'intensité d'échantillonnage, la méthodologie d'échantillonnage, la distance par rapport à la caméra, les dimensions du portail de transfert et les algorithmes (relations taille-poids). Le SCRS devra revoir ces spécifications et fournir si nécessaire des recommandations afin de les modifier.</w:t>
      </w:r>
    </w:p>
    <w:p w14:paraId="7A842C1F" w14:textId="77777777" w:rsidR="00825D71" w:rsidRPr="00A94EFD" w:rsidRDefault="00825D71" w:rsidP="00825D71">
      <w:pPr>
        <w:autoSpaceDE w:val="0"/>
        <w:autoSpaceDN w:val="0"/>
        <w:adjustRightInd w:val="0"/>
        <w:jc w:val="both"/>
        <w:rPr>
          <w:rFonts w:ascii="Cambria" w:eastAsia="Cambria" w:hAnsi="Cambria" w:cs="Cambria"/>
          <w:bCs/>
          <w:sz w:val="20"/>
          <w:szCs w:val="20"/>
          <w:lang w:eastAsia="en-GB"/>
        </w:rPr>
      </w:pPr>
    </w:p>
    <w:p w14:paraId="377D166B" w14:textId="77777777" w:rsidR="007E659D" w:rsidRPr="00A94EFD" w:rsidRDefault="007E659D" w:rsidP="00825D71">
      <w:pPr>
        <w:autoSpaceDE w:val="0"/>
        <w:autoSpaceDN w:val="0"/>
        <w:adjustRightInd w:val="0"/>
        <w:jc w:val="both"/>
        <w:rPr>
          <w:rFonts w:ascii="Cambria" w:eastAsia="Cambria" w:hAnsi="Cambria" w:cs="Cambria"/>
          <w:bCs/>
          <w:sz w:val="20"/>
          <w:szCs w:val="20"/>
          <w:lang w:eastAsia="en-GB"/>
        </w:rPr>
      </w:pPr>
    </w:p>
    <w:p w14:paraId="3B9D9ADF" w14:textId="77777777" w:rsidR="00825D71" w:rsidRPr="00A94EFD" w:rsidRDefault="00825D71" w:rsidP="00825D71">
      <w:pPr>
        <w:autoSpaceDE w:val="0"/>
        <w:autoSpaceDN w:val="0"/>
        <w:adjustRightInd w:val="0"/>
        <w:ind w:left="426" w:hanging="426"/>
        <w:jc w:val="both"/>
        <w:rPr>
          <w:rFonts w:ascii="Cambria" w:eastAsia="Cambria" w:hAnsi="Cambria" w:cs="Cambria"/>
          <w:b/>
          <w:sz w:val="20"/>
          <w:szCs w:val="20"/>
          <w:lang w:eastAsia="en-GB"/>
        </w:rPr>
      </w:pPr>
      <w:bookmarkStart w:id="20" w:name="Transfers"/>
      <w:bookmarkEnd w:id="20"/>
      <w:r w:rsidRPr="00A94EFD">
        <w:rPr>
          <w:rFonts w:ascii="Cambria" w:eastAsia="Cambria" w:hAnsi="Cambria" w:cs="Cambria"/>
          <w:b/>
          <w:sz w:val="20"/>
          <w:szCs w:val="20"/>
          <w:lang w:eastAsia="en-GB"/>
        </w:rPr>
        <w:t>2.</w:t>
      </w:r>
      <w:r w:rsidRPr="00A94EFD">
        <w:rPr>
          <w:rFonts w:ascii="Cambria" w:eastAsia="Cambria" w:hAnsi="Cambria" w:cs="Cambria"/>
          <w:b/>
          <w:sz w:val="20"/>
          <w:szCs w:val="20"/>
          <w:lang w:eastAsia="en-GB"/>
        </w:rPr>
        <w:tab/>
        <w:t>Résultats de la mise en cage</w:t>
      </w:r>
    </w:p>
    <w:p w14:paraId="284B2F5C" w14:textId="77777777" w:rsidR="00825D71" w:rsidRPr="00A94EFD" w:rsidRDefault="00825D71" w:rsidP="00825D71">
      <w:pPr>
        <w:spacing w:after="38"/>
        <w:contextualSpacing/>
        <w:jc w:val="both"/>
        <w:rPr>
          <w:rFonts w:ascii="Cambria" w:eastAsia="Cambria" w:hAnsi="Cambria" w:cs="Cambria"/>
          <w:b/>
          <w:sz w:val="20"/>
          <w:szCs w:val="20"/>
          <w:lang w:eastAsia="en-GB"/>
        </w:rPr>
      </w:pPr>
    </w:p>
    <w:p w14:paraId="6764A7CC" w14:textId="77777777" w:rsidR="00825D71" w:rsidRPr="00A94EFD" w:rsidRDefault="00825D71" w:rsidP="00825D71">
      <w:pPr>
        <w:spacing w:after="38"/>
        <w:contextualSpacing/>
        <w:jc w:val="both"/>
        <w:rPr>
          <w:rFonts w:ascii="Cambria" w:eastAsia="Cambria" w:hAnsi="Cambria" w:cs="Cambria"/>
          <w:bCs/>
          <w:sz w:val="20"/>
          <w:szCs w:val="20"/>
          <w:lang w:eastAsia="en-GB"/>
        </w:rPr>
      </w:pPr>
      <w:r w:rsidRPr="00A94EFD">
        <w:rPr>
          <w:rFonts w:ascii="Cambria" w:eastAsia="Cambria" w:hAnsi="Cambria" w:cs="Cambria"/>
          <w:bCs/>
          <w:sz w:val="20"/>
          <w:szCs w:val="20"/>
          <w:lang w:eastAsia="en-GB"/>
        </w:rPr>
        <w:t xml:space="preserve">À la fin d'une opération de mise en cage ou de la série complète d'opérations de mise en cage dans le cadre d'une JFO ou dans des madragues de la même CPC/du même État membre de l’Union européenne, l'autorité compétente de la CPC de la ferme devra communiquer les informations suivantes à l'autorité compétente de la CPC du pavillon de capture ou de la madrague : </w:t>
      </w:r>
    </w:p>
    <w:p w14:paraId="1B8632F9" w14:textId="77777777" w:rsidR="00825D71" w:rsidRPr="00A94EFD" w:rsidRDefault="00825D71" w:rsidP="00825D71">
      <w:pPr>
        <w:spacing w:after="38"/>
        <w:contextualSpacing/>
        <w:rPr>
          <w:rFonts w:ascii="Cambria" w:eastAsia="Cambria" w:hAnsi="Cambria" w:cs="Cambria"/>
          <w:bCs/>
          <w:sz w:val="20"/>
          <w:szCs w:val="20"/>
          <w:lang w:eastAsia="en-GB"/>
        </w:rPr>
      </w:pPr>
    </w:p>
    <w:p w14:paraId="065E4996" w14:textId="77777777" w:rsidR="00825D71" w:rsidRPr="00A94EFD" w:rsidRDefault="00825D71" w:rsidP="00825D71">
      <w:pPr>
        <w:spacing w:after="38"/>
        <w:ind w:left="851" w:hanging="425"/>
        <w:contextualSpacing/>
        <w:jc w:val="both"/>
        <w:rPr>
          <w:rFonts w:ascii="Cambria" w:eastAsia="Cambria" w:hAnsi="Cambria" w:cs="Cambria"/>
          <w:bCs/>
          <w:sz w:val="20"/>
          <w:szCs w:val="20"/>
          <w:lang w:eastAsia="en-GB"/>
        </w:rPr>
      </w:pPr>
      <w:r w:rsidRPr="00A94EFD">
        <w:rPr>
          <w:rFonts w:ascii="Cambria" w:eastAsia="Cambria" w:hAnsi="Cambria" w:cs="Cambria"/>
          <w:bCs/>
          <w:sz w:val="20"/>
          <w:szCs w:val="20"/>
          <w:lang w:eastAsia="en-GB"/>
        </w:rPr>
        <w:t>a)</w:t>
      </w:r>
      <w:r w:rsidRPr="00A94EFD">
        <w:rPr>
          <w:rFonts w:ascii="Cambria" w:eastAsia="Cambria" w:hAnsi="Cambria" w:cs="Cambria"/>
          <w:bCs/>
          <w:sz w:val="20"/>
          <w:szCs w:val="20"/>
          <w:lang w:eastAsia="en-GB"/>
        </w:rPr>
        <w:tab/>
        <w:t>un rapport technique relatif au système de caméras stéréoscopiques, qui devra contenir en particulier :</w:t>
      </w:r>
    </w:p>
    <w:p w14:paraId="6A39ABC6" w14:textId="77777777" w:rsidR="00825D71" w:rsidRPr="00A94EFD" w:rsidRDefault="00825D71" w:rsidP="00825D71">
      <w:pPr>
        <w:rPr>
          <w:rFonts w:ascii="Cambria" w:eastAsia="Cambria" w:hAnsi="Cambria" w:cs="Cambria"/>
          <w:bCs/>
          <w:sz w:val="20"/>
          <w:szCs w:val="20"/>
          <w:lang w:eastAsia="en-GB"/>
        </w:rPr>
      </w:pPr>
    </w:p>
    <w:p w14:paraId="417FB22E" w14:textId="77777777" w:rsidR="00825D71" w:rsidRPr="00A94EFD" w:rsidRDefault="00825D71"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r w:rsidRPr="00A94EFD">
        <w:rPr>
          <w:rFonts w:ascii="Cambria" w:eastAsia="Cambria" w:hAnsi="Cambria" w:cs="Cambria"/>
          <w:bCs/>
          <w:sz w:val="20"/>
          <w:szCs w:val="20"/>
          <w:lang w:eastAsia="en-GB"/>
        </w:rPr>
        <w:t>des informations générales : espèces, site, cage, date, algorithme ;</w:t>
      </w:r>
    </w:p>
    <w:p w14:paraId="5AE37416" w14:textId="77777777" w:rsidR="00825D71" w:rsidRPr="00A94EFD" w:rsidRDefault="00825D71"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r w:rsidRPr="00A94EFD">
        <w:rPr>
          <w:rFonts w:ascii="Cambria" w:eastAsia="Cambria" w:hAnsi="Cambria" w:cs="Cambria"/>
          <w:bCs/>
          <w:sz w:val="20"/>
          <w:szCs w:val="20"/>
          <w:lang w:eastAsia="en-GB"/>
        </w:rPr>
        <w:t>des informations statistiques sur la taille : taille et poids moyens, taille et poids minimums, taille et poids maximums, nombre de poissons échantillonnés, distribution des poids, distribution des tailles ;</w:t>
      </w:r>
    </w:p>
    <w:p w14:paraId="62E966FA" w14:textId="77777777" w:rsidR="00825D71" w:rsidRPr="00A94EFD" w:rsidRDefault="00825D71"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r w:rsidRPr="00A94EFD">
        <w:rPr>
          <w:rFonts w:ascii="Cambria" w:eastAsia="Cambria" w:hAnsi="Cambria" w:cs="Cambria"/>
          <w:bCs/>
          <w:sz w:val="20"/>
          <w:szCs w:val="20"/>
          <w:lang w:eastAsia="en-GB"/>
        </w:rPr>
        <w:t>l'algorithme utilisé pour convertir la longueur en poids ;</w:t>
      </w:r>
    </w:p>
    <w:p w14:paraId="2F206FBF" w14:textId="77777777" w:rsidR="00825D71" w:rsidRPr="00A94EFD" w:rsidRDefault="00825D71"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r w:rsidRPr="00A94EFD">
        <w:rPr>
          <w:rFonts w:ascii="Cambria" w:eastAsia="Cambria" w:hAnsi="Cambria" w:cs="Cambria"/>
          <w:bCs/>
          <w:sz w:val="20"/>
          <w:szCs w:val="20"/>
          <w:lang w:eastAsia="en-GB"/>
        </w:rPr>
        <w:t>la marge d'erreur du système de caméra stéréoscopique utilisé. Dans le cas où le logiciel de la caméra ne dispose pas d'une méthode automatique pour calculer cette marge d'erreur, celle-ci devra être calculée selon les modalités détaillées aux points 1 à 4 de l'</w:t>
      </w:r>
      <w:r w:rsidRPr="00A94EFD">
        <w:rPr>
          <w:rFonts w:ascii="Cambria" w:eastAsia="Cambria" w:hAnsi="Cambria" w:cs="Cambria"/>
          <w:b/>
          <w:sz w:val="20"/>
          <w:szCs w:val="20"/>
          <w:lang w:eastAsia="en-GB"/>
        </w:rPr>
        <w:t xml:space="preserve">appendice </w:t>
      </w:r>
      <w:r w:rsidRPr="00A94EFD">
        <w:rPr>
          <w:rFonts w:ascii="Cambria" w:eastAsia="Cambria" w:hAnsi="Cambria" w:cs="Cambria"/>
          <w:sz w:val="20"/>
          <w:szCs w:val="20"/>
          <w:lang w:eastAsia="en-GB"/>
        </w:rPr>
        <w:t xml:space="preserve">de la présente </w:t>
      </w:r>
      <w:r w:rsidRPr="00A94EFD">
        <w:rPr>
          <w:rFonts w:ascii="Cambria" w:eastAsia="Cambria" w:hAnsi="Cambria" w:cs="Cambria"/>
          <w:b/>
          <w:sz w:val="20"/>
          <w:szCs w:val="20"/>
          <w:lang w:eastAsia="en-GB"/>
        </w:rPr>
        <w:t>annexe.</w:t>
      </w:r>
    </w:p>
    <w:p w14:paraId="0A6BAD95" w14:textId="77777777" w:rsidR="00825D71" w:rsidRPr="00A94EFD" w:rsidRDefault="00825D71" w:rsidP="00825D71">
      <w:pPr>
        <w:autoSpaceDE w:val="0"/>
        <w:autoSpaceDN w:val="0"/>
        <w:adjustRightInd w:val="0"/>
        <w:ind w:left="180"/>
        <w:jc w:val="both"/>
        <w:rPr>
          <w:rFonts w:ascii="Cambria" w:eastAsia="Cambria" w:hAnsi="Cambria" w:cs="Cambria"/>
          <w:bCs/>
          <w:sz w:val="20"/>
          <w:szCs w:val="20"/>
          <w:lang w:eastAsia="en-GB"/>
        </w:rPr>
      </w:pPr>
    </w:p>
    <w:p w14:paraId="5FEEF3A3" w14:textId="77777777" w:rsidR="00825D71" w:rsidRPr="00A94EFD" w:rsidRDefault="00825D71" w:rsidP="00825D71">
      <w:pPr>
        <w:rPr>
          <w:rFonts w:ascii="Cambria" w:eastAsia="Cambria" w:hAnsi="Cambria" w:cs="Cambria"/>
          <w:bCs/>
          <w:sz w:val="20"/>
          <w:szCs w:val="20"/>
          <w:lang w:eastAsia="en-GB"/>
        </w:rPr>
      </w:pPr>
      <w:r w:rsidRPr="00A94EFD">
        <w:rPr>
          <w:rFonts w:ascii="Cambria" w:eastAsia="Cambria" w:hAnsi="Cambria" w:cs="Cambria"/>
          <w:bCs/>
          <w:sz w:val="20"/>
          <w:szCs w:val="20"/>
          <w:lang w:eastAsia="en-GB"/>
        </w:rPr>
        <w:br w:type="page"/>
      </w:r>
    </w:p>
    <w:p w14:paraId="6D058B21" w14:textId="77777777" w:rsidR="00825D71" w:rsidRPr="00A94EFD" w:rsidRDefault="00825D71" w:rsidP="00825D71">
      <w:pPr>
        <w:spacing w:after="38"/>
        <w:ind w:left="851" w:hanging="425"/>
        <w:contextualSpacing/>
        <w:rPr>
          <w:rFonts w:ascii="Cambria" w:eastAsia="Cambria" w:hAnsi="Cambria" w:cs="Cambria"/>
          <w:bCs/>
          <w:sz w:val="20"/>
          <w:szCs w:val="20"/>
          <w:lang w:eastAsia="en-GB"/>
        </w:rPr>
      </w:pPr>
      <w:r w:rsidRPr="00A94EFD">
        <w:rPr>
          <w:rFonts w:ascii="Cambria" w:eastAsia="Cambria" w:hAnsi="Cambria" w:cs="Cambria"/>
          <w:bCs/>
          <w:sz w:val="20"/>
          <w:szCs w:val="20"/>
          <w:lang w:eastAsia="en-GB"/>
        </w:rPr>
        <w:lastRenderedPageBreak/>
        <w:t>b)</w:t>
      </w:r>
      <w:r w:rsidRPr="00A94EFD">
        <w:rPr>
          <w:rFonts w:ascii="Cambria" w:eastAsia="Cambria" w:hAnsi="Cambria" w:cs="Cambria"/>
          <w:bCs/>
          <w:sz w:val="20"/>
          <w:szCs w:val="20"/>
          <w:lang w:eastAsia="en-GB"/>
        </w:rPr>
        <w:tab/>
        <w:t>un rapport factuel relatif à l’opération de mise en cage, qui devra contenir notamment :</w:t>
      </w:r>
    </w:p>
    <w:p w14:paraId="08B765CE" w14:textId="77777777" w:rsidR="00825D71" w:rsidRPr="00A94EFD" w:rsidRDefault="00825D71" w:rsidP="00825D71">
      <w:pPr>
        <w:spacing w:after="38"/>
        <w:ind w:left="851" w:hanging="425"/>
        <w:contextualSpacing/>
        <w:rPr>
          <w:rFonts w:ascii="Cambria" w:eastAsia="Cambria" w:hAnsi="Cambria" w:cs="Cambria"/>
          <w:sz w:val="20"/>
          <w:szCs w:val="20"/>
          <w:lang w:eastAsia="en-GB"/>
        </w:rPr>
      </w:pPr>
    </w:p>
    <w:p w14:paraId="7EC94A34" w14:textId="77777777" w:rsidR="00825D71" w:rsidRPr="00A94EFD" w:rsidRDefault="00825D71"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r w:rsidRPr="00A94EFD">
        <w:rPr>
          <w:rFonts w:ascii="Cambria" w:eastAsia="Cambria" w:hAnsi="Cambria" w:cs="Cambria"/>
          <w:bCs/>
          <w:sz w:val="20"/>
          <w:szCs w:val="20"/>
          <w:lang w:eastAsia="en-GB"/>
        </w:rPr>
        <w:t>les résultats détaillés du programme d'échantillonnage, avec le nombre et le poids totaux des thons rouges mis en cages, ainsi que la taille et le poids de chaque poisson ayant été échantillonné ;</w:t>
      </w:r>
    </w:p>
    <w:p w14:paraId="0B3099D7" w14:textId="77777777" w:rsidR="00825D71" w:rsidRPr="00A94EFD" w:rsidRDefault="00825D71"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r w:rsidRPr="00A94EFD">
        <w:rPr>
          <w:rFonts w:ascii="Cambria" w:eastAsia="Cambria" w:hAnsi="Cambria" w:cs="Cambria"/>
          <w:bCs/>
          <w:sz w:val="20"/>
          <w:szCs w:val="20"/>
          <w:lang w:eastAsia="en-GB"/>
        </w:rPr>
        <w:t>les déclarations de mise en cage pertinentes ;</w:t>
      </w:r>
    </w:p>
    <w:p w14:paraId="628A84C7" w14:textId="4CBFDC16" w:rsidR="00825D71" w:rsidRPr="00A94EFD" w:rsidRDefault="00825D71"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r w:rsidRPr="00A94EFD">
        <w:rPr>
          <w:rFonts w:ascii="Cambria" w:eastAsia="Cambria" w:hAnsi="Cambria" w:cs="Cambria"/>
          <w:bCs/>
          <w:sz w:val="20"/>
          <w:szCs w:val="20"/>
          <w:lang w:eastAsia="en-GB"/>
        </w:rPr>
        <w:t>l'indication des cas où des écarts de plus de 10</w:t>
      </w:r>
      <w:r w:rsidR="007E659D" w:rsidRPr="00A94EFD">
        <w:rPr>
          <w:rFonts w:ascii="Cambria" w:eastAsia="Cambria" w:hAnsi="Cambria" w:cs="Cambria"/>
          <w:bCs/>
          <w:sz w:val="20"/>
          <w:szCs w:val="20"/>
          <w:lang w:eastAsia="en-GB"/>
        </w:rPr>
        <w:t> </w:t>
      </w:r>
      <w:r w:rsidRPr="00A94EFD">
        <w:rPr>
          <w:rFonts w:ascii="Cambria" w:eastAsia="Cambria" w:hAnsi="Cambria" w:cs="Cambria"/>
          <w:bCs/>
          <w:sz w:val="20"/>
          <w:szCs w:val="20"/>
          <w:lang w:eastAsia="en-GB"/>
        </w:rPr>
        <w:t>% entre le nombre de spécimens mis en cage et le nombre déclaré comme ayant été capturés dans l’ITD nécessitent une enquête par l’autorité compétente de la CPC du pavillon ou de la madrague conformément au paragraphe</w:t>
      </w:r>
      <w:r w:rsidR="00763AA2" w:rsidRPr="00A94EFD">
        <w:rPr>
          <w:rFonts w:ascii="Cambria" w:eastAsia="Cambria" w:hAnsi="Cambria" w:cs="Cambria"/>
          <w:bCs/>
          <w:sz w:val="20"/>
          <w:szCs w:val="20"/>
          <w:lang w:eastAsia="en-GB"/>
        </w:rPr>
        <w:t> </w:t>
      </w:r>
      <w:r w:rsidR="007E659D" w:rsidRPr="00A94EFD">
        <w:rPr>
          <w:rFonts w:ascii="Cambria" w:eastAsia="Cambria" w:hAnsi="Cambria" w:cs="Cambria"/>
          <w:bCs/>
          <w:sz w:val="20"/>
          <w:szCs w:val="20"/>
          <w:lang w:eastAsia="en-GB"/>
        </w:rPr>
        <w:t>176</w:t>
      </w:r>
      <w:r w:rsidRPr="00A94EFD">
        <w:rPr>
          <w:rFonts w:ascii="Cambria" w:eastAsia="Cambria" w:hAnsi="Cambria" w:cs="Cambria"/>
          <w:bCs/>
          <w:sz w:val="20"/>
          <w:szCs w:val="20"/>
          <w:lang w:eastAsia="en-GB"/>
        </w:rPr>
        <w:t xml:space="preserve">, et des cas où les résultats de la mise en cage indiquent que la capture n'est pas conforme aux paragraphes </w:t>
      </w:r>
      <w:r w:rsidR="00CF7780" w:rsidRPr="00A94EFD">
        <w:rPr>
          <w:rFonts w:ascii="Cambria" w:eastAsia="Cambria" w:hAnsi="Cambria" w:cs="Cambria"/>
          <w:bCs/>
          <w:sz w:val="20"/>
          <w:szCs w:val="20"/>
          <w:lang w:eastAsia="en-GB"/>
        </w:rPr>
        <w:t>33</w:t>
      </w:r>
      <w:r w:rsidRPr="00A94EFD">
        <w:rPr>
          <w:rFonts w:ascii="Cambria" w:eastAsia="Cambria" w:hAnsi="Cambria" w:cs="Cambria"/>
          <w:bCs/>
          <w:sz w:val="20"/>
          <w:szCs w:val="20"/>
          <w:lang w:eastAsia="en-GB"/>
        </w:rPr>
        <w:t xml:space="preserve"> à </w:t>
      </w:r>
      <w:r w:rsidR="00CF7780" w:rsidRPr="00A94EFD">
        <w:rPr>
          <w:rFonts w:ascii="Cambria" w:eastAsia="Cambria" w:hAnsi="Cambria" w:cs="Cambria"/>
          <w:bCs/>
          <w:sz w:val="20"/>
          <w:szCs w:val="20"/>
          <w:lang w:eastAsia="en-GB"/>
        </w:rPr>
        <w:t>35</w:t>
      </w:r>
      <w:r w:rsidR="007E659D" w:rsidRPr="00A94EFD">
        <w:rPr>
          <w:rFonts w:ascii="Cambria" w:eastAsia="Cambria" w:hAnsi="Cambria" w:cs="Cambria"/>
          <w:bCs/>
          <w:sz w:val="20"/>
          <w:szCs w:val="20"/>
          <w:lang w:eastAsia="en-GB"/>
        </w:rPr>
        <w:t> ;</w:t>
      </w:r>
    </w:p>
    <w:p w14:paraId="77149E8E" w14:textId="77777777" w:rsidR="00825D71" w:rsidRPr="00A94EFD" w:rsidRDefault="00825D71"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r w:rsidRPr="00A94EFD">
        <w:rPr>
          <w:rFonts w:ascii="Cambria" w:eastAsia="Cambria" w:hAnsi="Cambria" w:cs="Cambria"/>
          <w:bCs/>
          <w:sz w:val="20"/>
          <w:szCs w:val="20"/>
          <w:lang w:eastAsia="en-GB"/>
        </w:rPr>
        <w:t>des informations générales sur l'opération de mise en cage : numéro de l'opération de mise en cages, nom de la ferme, numéro de la cage, numéro de l’eBCD, numéro de l'ITD, nom et pavillon du navire de capture, nom et pavillon du remorqueur, date de l'opération du système de caméras stéréoscopiques et nom du fichier de l'enregistrement ;</w:t>
      </w:r>
    </w:p>
    <w:p w14:paraId="6D13ACBD" w14:textId="67974B76" w:rsidR="00825D71" w:rsidRPr="00A94EFD" w:rsidRDefault="00CF7780"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r w:rsidRPr="00A94EFD">
        <w:rPr>
          <w:rFonts w:ascii="Cambria" w:eastAsia="Cambria" w:hAnsi="Cambria" w:cs="Cambria"/>
          <w:bCs/>
          <w:sz w:val="20"/>
          <w:szCs w:val="20"/>
          <w:lang w:eastAsia="en-GB"/>
        </w:rPr>
        <w:t xml:space="preserve">une </w:t>
      </w:r>
      <w:r w:rsidR="00825D71" w:rsidRPr="00A94EFD">
        <w:rPr>
          <w:rFonts w:ascii="Cambria" w:eastAsia="Cambria" w:hAnsi="Cambria" w:cs="Cambria"/>
          <w:bCs/>
          <w:sz w:val="20"/>
          <w:szCs w:val="20"/>
          <w:lang w:eastAsia="en-GB"/>
        </w:rPr>
        <w:t xml:space="preserve">comparaison entre les volumes déclarés dans l’eBCD et les volumes indiqués par le système stéréoscopique, en nombre de poissons, poids moyen et poids total (la formule utilisée pour calculer la différence est la suivante : </w:t>
      </w:r>
      <w:r w:rsidRPr="00A94EFD">
        <w:rPr>
          <w:rFonts w:ascii="Cambria" w:eastAsia="Cambria" w:hAnsi="Cambria" w:cs="Cambria"/>
          <w:bCs/>
          <w:sz w:val="20"/>
          <w:szCs w:val="20"/>
          <w:lang w:eastAsia="en-GB"/>
        </w:rPr>
        <w:t>(</w:t>
      </w:r>
      <w:r w:rsidR="00825D71" w:rsidRPr="00A94EFD">
        <w:rPr>
          <w:rFonts w:ascii="Cambria" w:eastAsia="Cambria" w:hAnsi="Cambria" w:cs="Cambria"/>
          <w:bCs/>
          <w:sz w:val="20"/>
          <w:szCs w:val="20"/>
          <w:lang w:eastAsia="en-GB"/>
        </w:rPr>
        <w:t>système stéréoscopique-eBCD</w:t>
      </w:r>
      <w:r w:rsidRPr="00A94EFD">
        <w:rPr>
          <w:rFonts w:ascii="Cambria" w:eastAsia="Cambria" w:hAnsi="Cambria" w:cs="Cambria"/>
          <w:bCs/>
          <w:sz w:val="20"/>
          <w:szCs w:val="20"/>
          <w:lang w:eastAsia="en-GB"/>
        </w:rPr>
        <w:t>)</w:t>
      </w:r>
      <w:r w:rsidR="00825D71" w:rsidRPr="00A94EFD">
        <w:rPr>
          <w:rFonts w:ascii="Cambria" w:eastAsia="Cambria" w:hAnsi="Cambria" w:cs="Cambria"/>
          <w:bCs/>
          <w:sz w:val="20"/>
          <w:szCs w:val="20"/>
          <w:lang w:eastAsia="en-GB"/>
        </w:rPr>
        <w:t xml:space="preserve"> / système stéréoscopique * 100</w:t>
      </w:r>
      <w:r w:rsidRPr="00A94EFD">
        <w:rPr>
          <w:rFonts w:ascii="Cambria" w:eastAsia="Cambria" w:hAnsi="Cambria" w:cs="Cambria"/>
          <w:bCs/>
          <w:sz w:val="20"/>
          <w:szCs w:val="20"/>
          <w:lang w:eastAsia="en-GB"/>
        </w:rPr>
        <w:t>)</w:t>
      </w:r>
      <w:r w:rsidR="00825D71" w:rsidRPr="00A94EFD">
        <w:rPr>
          <w:rFonts w:ascii="Cambria" w:eastAsia="Cambria" w:hAnsi="Cambria" w:cs="Cambria"/>
          <w:bCs/>
          <w:sz w:val="20"/>
          <w:szCs w:val="20"/>
          <w:lang w:eastAsia="en-GB"/>
        </w:rPr>
        <w:t>.</w:t>
      </w:r>
    </w:p>
    <w:p w14:paraId="26D6B1F1" w14:textId="77777777" w:rsidR="00825D71" w:rsidRPr="00A94EFD" w:rsidRDefault="00825D71" w:rsidP="00825D71">
      <w:pPr>
        <w:autoSpaceDE w:val="0"/>
        <w:autoSpaceDN w:val="0"/>
        <w:adjustRightInd w:val="0"/>
        <w:jc w:val="both"/>
        <w:rPr>
          <w:rFonts w:ascii="Cambria" w:eastAsia="Cambria" w:hAnsi="Cambria" w:cs="Cambria"/>
          <w:bCs/>
          <w:sz w:val="20"/>
          <w:szCs w:val="20"/>
          <w:lang w:eastAsia="en-GB"/>
        </w:rPr>
      </w:pPr>
    </w:p>
    <w:p w14:paraId="4ED34DD1" w14:textId="77777777" w:rsidR="00CF7780" w:rsidRPr="00A94EFD" w:rsidRDefault="00CF7780" w:rsidP="00825D71">
      <w:pPr>
        <w:autoSpaceDE w:val="0"/>
        <w:autoSpaceDN w:val="0"/>
        <w:adjustRightInd w:val="0"/>
        <w:jc w:val="both"/>
        <w:rPr>
          <w:rFonts w:ascii="Cambria" w:eastAsia="Cambria" w:hAnsi="Cambria" w:cs="Cambria"/>
          <w:bCs/>
          <w:sz w:val="20"/>
          <w:szCs w:val="20"/>
          <w:lang w:eastAsia="en-GB"/>
        </w:rPr>
      </w:pPr>
    </w:p>
    <w:p w14:paraId="157537F4" w14:textId="77777777" w:rsidR="00825D71" w:rsidRPr="00A94EFD" w:rsidRDefault="00825D71" w:rsidP="00825D71">
      <w:pPr>
        <w:autoSpaceDE w:val="0"/>
        <w:autoSpaceDN w:val="0"/>
        <w:adjustRightInd w:val="0"/>
        <w:ind w:left="426" w:hanging="426"/>
        <w:jc w:val="both"/>
        <w:rPr>
          <w:rFonts w:ascii="Cambria" w:eastAsia="Cambria" w:hAnsi="Cambria" w:cs="Cambria"/>
          <w:b/>
          <w:sz w:val="20"/>
          <w:szCs w:val="20"/>
          <w:lang w:eastAsia="en-GB"/>
        </w:rPr>
      </w:pPr>
      <w:r w:rsidRPr="00A94EFD">
        <w:rPr>
          <w:rFonts w:ascii="Cambria" w:eastAsia="Cambria" w:hAnsi="Cambria" w:cs="Cambria"/>
          <w:b/>
          <w:sz w:val="20"/>
          <w:szCs w:val="20"/>
          <w:lang w:eastAsia="en-GB"/>
        </w:rPr>
        <w:t>3.</w:t>
      </w:r>
      <w:r w:rsidRPr="00A94EFD">
        <w:rPr>
          <w:rFonts w:ascii="Cambria" w:eastAsia="Cambria" w:hAnsi="Cambria" w:cs="Cambria"/>
          <w:b/>
          <w:sz w:val="20"/>
          <w:szCs w:val="20"/>
          <w:lang w:eastAsia="en-GB"/>
        </w:rPr>
        <w:tab/>
        <w:t>Rapport de mise en cage</w:t>
      </w:r>
    </w:p>
    <w:p w14:paraId="4CF05778" w14:textId="77777777" w:rsidR="00825D71" w:rsidRPr="00A94EFD" w:rsidRDefault="00825D71" w:rsidP="00825D71">
      <w:pPr>
        <w:autoSpaceDE w:val="0"/>
        <w:autoSpaceDN w:val="0"/>
        <w:adjustRightInd w:val="0"/>
        <w:jc w:val="both"/>
        <w:rPr>
          <w:rFonts w:ascii="Cambria" w:eastAsia="Cambria" w:hAnsi="Cambria" w:cs="Cambria"/>
          <w:bCs/>
          <w:sz w:val="20"/>
          <w:szCs w:val="20"/>
          <w:lang w:eastAsia="en-GB"/>
        </w:rPr>
      </w:pPr>
    </w:p>
    <w:p w14:paraId="3B58698A" w14:textId="1127F169" w:rsidR="00825D71" w:rsidRPr="00A94EFD" w:rsidRDefault="00825D71" w:rsidP="00825D71">
      <w:pPr>
        <w:autoSpaceDE w:val="0"/>
        <w:autoSpaceDN w:val="0"/>
        <w:adjustRightInd w:val="0"/>
        <w:jc w:val="both"/>
        <w:rPr>
          <w:rFonts w:ascii="Cambria" w:eastAsia="Cambria" w:hAnsi="Cambria" w:cs="Cambria"/>
          <w:bCs/>
          <w:sz w:val="20"/>
          <w:szCs w:val="20"/>
          <w:lang w:eastAsia="en-GB"/>
        </w:rPr>
      </w:pPr>
      <w:r w:rsidRPr="00A94EFD">
        <w:rPr>
          <w:rFonts w:ascii="Cambria" w:eastAsia="Cambria" w:hAnsi="Cambria" w:cs="Cambria"/>
          <w:bCs/>
          <w:sz w:val="20"/>
          <w:szCs w:val="20"/>
          <w:lang w:eastAsia="en-GB"/>
        </w:rPr>
        <w:t xml:space="preserve">Le rapport de mise en cage visé au </w:t>
      </w:r>
      <w:r w:rsidRPr="00A94EFD">
        <w:rPr>
          <w:rFonts w:ascii="Cambria" w:eastAsia="Cambria" w:hAnsi="Cambria" w:cs="Cambria"/>
          <w:sz w:val="20"/>
          <w:szCs w:val="20"/>
          <w:lang w:eastAsia="en-GB"/>
        </w:rPr>
        <w:t xml:space="preserve">paragraphe </w:t>
      </w:r>
      <w:r w:rsidR="00CF7780" w:rsidRPr="00A94EFD">
        <w:rPr>
          <w:rFonts w:ascii="Cambria" w:eastAsia="Cambria" w:hAnsi="Cambria" w:cs="Cambria"/>
          <w:bCs/>
          <w:sz w:val="20"/>
          <w:szCs w:val="20"/>
          <w:lang w:eastAsia="en-GB"/>
        </w:rPr>
        <w:t>188</w:t>
      </w:r>
      <w:r w:rsidRPr="00A94EFD">
        <w:rPr>
          <w:rFonts w:ascii="Cambria" w:eastAsia="Cambria" w:hAnsi="Cambria" w:cs="Cambria"/>
          <w:bCs/>
          <w:sz w:val="20"/>
          <w:szCs w:val="20"/>
          <w:lang w:eastAsia="en-GB"/>
        </w:rPr>
        <w:t xml:space="preserve"> de la présente Recommandation devra inclure :</w:t>
      </w:r>
    </w:p>
    <w:p w14:paraId="49D5AFE5" w14:textId="77777777" w:rsidR="00825D71" w:rsidRPr="00A94EFD" w:rsidRDefault="00825D71" w:rsidP="00825D71">
      <w:pPr>
        <w:autoSpaceDE w:val="0"/>
        <w:autoSpaceDN w:val="0"/>
        <w:adjustRightInd w:val="0"/>
        <w:jc w:val="both"/>
        <w:rPr>
          <w:rFonts w:ascii="Cambria" w:eastAsia="Cambria" w:hAnsi="Cambria" w:cs="Cambria"/>
          <w:bCs/>
          <w:sz w:val="20"/>
          <w:szCs w:val="20"/>
          <w:lang w:eastAsia="en-GB"/>
        </w:rPr>
      </w:pPr>
    </w:p>
    <w:p w14:paraId="25C9B916" w14:textId="77777777" w:rsidR="00825D71" w:rsidRPr="00A94EFD" w:rsidRDefault="00825D71" w:rsidP="00825D71">
      <w:pPr>
        <w:autoSpaceDE w:val="0"/>
        <w:autoSpaceDN w:val="0"/>
        <w:adjustRightInd w:val="0"/>
        <w:ind w:left="851" w:hanging="425"/>
        <w:jc w:val="both"/>
        <w:rPr>
          <w:rFonts w:ascii="Cambria" w:eastAsia="Cambria" w:hAnsi="Cambria" w:cs="Cambria"/>
          <w:bCs/>
          <w:sz w:val="20"/>
          <w:szCs w:val="20"/>
          <w:lang w:eastAsia="en-GB"/>
        </w:rPr>
      </w:pPr>
      <w:r w:rsidRPr="00A94EFD">
        <w:rPr>
          <w:rFonts w:ascii="Cambria" w:eastAsia="Cambria" w:hAnsi="Cambria" w:cs="Cambria"/>
          <w:bCs/>
          <w:sz w:val="20"/>
          <w:szCs w:val="20"/>
          <w:lang w:eastAsia="en-GB"/>
        </w:rPr>
        <w:t>a)</w:t>
      </w:r>
      <w:r w:rsidRPr="00A94EFD">
        <w:rPr>
          <w:rFonts w:ascii="Cambria" w:eastAsia="Cambria" w:hAnsi="Cambria" w:cs="Cambria"/>
          <w:bCs/>
          <w:sz w:val="20"/>
          <w:szCs w:val="20"/>
          <w:lang w:eastAsia="en-GB"/>
        </w:rPr>
        <w:tab/>
        <w:t>les résultats de la mise en cage visés au point 2 ;</w:t>
      </w:r>
    </w:p>
    <w:p w14:paraId="46CE531D" w14:textId="77777777" w:rsidR="00825D71" w:rsidRPr="00A94EFD" w:rsidRDefault="00825D71" w:rsidP="00825D71">
      <w:pPr>
        <w:autoSpaceDE w:val="0"/>
        <w:autoSpaceDN w:val="0"/>
        <w:adjustRightInd w:val="0"/>
        <w:ind w:left="851" w:hanging="425"/>
        <w:jc w:val="both"/>
        <w:rPr>
          <w:rFonts w:ascii="Cambria" w:eastAsia="Cambria" w:hAnsi="Cambria" w:cs="Cambria"/>
          <w:bCs/>
          <w:sz w:val="20"/>
          <w:szCs w:val="20"/>
          <w:lang w:eastAsia="en-GB"/>
        </w:rPr>
      </w:pPr>
    </w:p>
    <w:p w14:paraId="74575C5E" w14:textId="77777777" w:rsidR="00825D71" w:rsidRPr="00A94EFD" w:rsidRDefault="00825D71" w:rsidP="00825D71">
      <w:pPr>
        <w:autoSpaceDE w:val="0"/>
        <w:autoSpaceDN w:val="0"/>
        <w:adjustRightInd w:val="0"/>
        <w:ind w:left="851" w:hanging="425"/>
        <w:jc w:val="both"/>
        <w:rPr>
          <w:rFonts w:ascii="Cambria" w:eastAsia="Cambria" w:hAnsi="Cambria" w:cs="Cambria"/>
          <w:bCs/>
          <w:sz w:val="20"/>
          <w:szCs w:val="20"/>
          <w:lang w:eastAsia="en-GB"/>
        </w:rPr>
      </w:pPr>
      <w:r w:rsidRPr="00A94EFD">
        <w:rPr>
          <w:rFonts w:ascii="Cambria" w:eastAsia="Cambria" w:hAnsi="Cambria" w:cs="Cambria"/>
          <w:bCs/>
          <w:sz w:val="20"/>
          <w:szCs w:val="20"/>
          <w:lang w:eastAsia="en-GB"/>
        </w:rPr>
        <w:t>b)</w:t>
      </w:r>
      <w:r w:rsidRPr="00A94EFD">
        <w:rPr>
          <w:rFonts w:ascii="Cambria" w:eastAsia="Cambria" w:hAnsi="Cambria" w:cs="Cambria"/>
          <w:bCs/>
          <w:sz w:val="20"/>
          <w:szCs w:val="20"/>
          <w:lang w:eastAsia="en-GB"/>
        </w:rPr>
        <w:tab/>
        <w:t xml:space="preserve">les rapports pertinents des opérations de </w:t>
      </w:r>
      <w:r w:rsidRPr="00A94EFD">
        <w:rPr>
          <w:rFonts w:ascii="Cambria" w:eastAsia="Cambria" w:hAnsi="Cambria" w:cs="Cambria"/>
          <w:sz w:val="20"/>
          <w:szCs w:val="20"/>
          <w:lang w:eastAsia="en-GB"/>
        </w:rPr>
        <w:t>libération</w:t>
      </w:r>
      <w:r w:rsidRPr="00A94EFD">
        <w:rPr>
          <w:rFonts w:ascii="Cambria" w:eastAsia="Cambria" w:hAnsi="Cambria" w:cs="Cambria"/>
          <w:bCs/>
          <w:sz w:val="20"/>
          <w:szCs w:val="20"/>
          <w:lang w:eastAsia="en-GB"/>
        </w:rPr>
        <w:t>, effectuées conformément à l'</w:t>
      </w:r>
      <w:r w:rsidRPr="00A94EFD">
        <w:rPr>
          <w:rFonts w:ascii="Cambria" w:eastAsia="Cambria" w:hAnsi="Cambria" w:cs="Cambria"/>
          <w:b/>
          <w:sz w:val="20"/>
          <w:szCs w:val="20"/>
          <w:lang w:eastAsia="en-GB"/>
        </w:rPr>
        <w:t>annexe 10</w:t>
      </w:r>
      <w:r w:rsidRPr="00A94EFD">
        <w:rPr>
          <w:rFonts w:ascii="Cambria" w:eastAsia="Cambria" w:hAnsi="Cambria" w:cs="Cambria"/>
          <w:sz w:val="20"/>
          <w:szCs w:val="20"/>
          <w:lang w:eastAsia="en-GB"/>
        </w:rPr>
        <w:t>.</w:t>
      </w:r>
    </w:p>
    <w:p w14:paraId="567F845F" w14:textId="77777777" w:rsidR="00825D71" w:rsidRPr="00A94EFD" w:rsidRDefault="00825D71" w:rsidP="00825D71">
      <w:pPr>
        <w:rPr>
          <w:rFonts w:ascii="Cambria" w:eastAsia="Cambria" w:hAnsi="Cambria" w:cs="Cambria"/>
          <w:bCs/>
          <w:sz w:val="20"/>
          <w:szCs w:val="20"/>
          <w:lang w:eastAsia="en-GB"/>
        </w:rPr>
      </w:pPr>
    </w:p>
    <w:p w14:paraId="7369D857" w14:textId="77777777" w:rsidR="00CF7780" w:rsidRPr="00A94EFD" w:rsidRDefault="00CF7780" w:rsidP="00825D71">
      <w:pPr>
        <w:rPr>
          <w:rFonts w:ascii="Cambria" w:eastAsia="Cambria" w:hAnsi="Cambria" w:cs="Cambria"/>
          <w:bCs/>
          <w:sz w:val="20"/>
          <w:szCs w:val="20"/>
          <w:lang w:eastAsia="en-GB"/>
        </w:rPr>
      </w:pPr>
    </w:p>
    <w:p w14:paraId="75062506" w14:textId="77777777" w:rsidR="00825D71" w:rsidRPr="00A94EFD" w:rsidRDefault="00825D71" w:rsidP="00825D71">
      <w:pPr>
        <w:autoSpaceDE w:val="0"/>
        <w:autoSpaceDN w:val="0"/>
        <w:adjustRightInd w:val="0"/>
        <w:ind w:left="426" w:hanging="426"/>
        <w:jc w:val="both"/>
        <w:rPr>
          <w:rFonts w:ascii="Cambria" w:eastAsia="Cambria" w:hAnsi="Cambria" w:cs="Cambria"/>
          <w:b/>
          <w:sz w:val="20"/>
          <w:szCs w:val="20"/>
          <w:lang w:eastAsia="en-GB"/>
        </w:rPr>
      </w:pPr>
      <w:r w:rsidRPr="00A94EFD">
        <w:rPr>
          <w:rFonts w:ascii="Cambria" w:eastAsia="Cambria" w:hAnsi="Cambria" w:cs="Cambria"/>
          <w:b/>
          <w:sz w:val="20"/>
          <w:szCs w:val="20"/>
          <w:lang w:eastAsia="en-GB"/>
        </w:rPr>
        <w:t>4.</w:t>
      </w:r>
      <w:r w:rsidRPr="00A94EFD">
        <w:rPr>
          <w:rFonts w:ascii="Cambria" w:eastAsia="Cambria" w:hAnsi="Cambria" w:cs="Cambria"/>
          <w:b/>
          <w:sz w:val="20"/>
          <w:szCs w:val="20"/>
          <w:lang w:eastAsia="en-GB"/>
        </w:rPr>
        <w:tab/>
        <w:t>Utilisation des résultats des systèmes de caméras stéréoscopiques</w:t>
      </w:r>
    </w:p>
    <w:p w14:paraId="07C74255" w14:textId="77777777" w:rsidR="00825D71" w:rsidRPr="00A94EFD" w:rsidRDefault="00825D71" w:rsidP="00825D71">
      <w:pPr>
        <w:autoSpaceDE w:val="0"/>
        <w:autoSpaceDN w:val="0"/>
        <w:adjustRightInd w:val="0"/>
        <w:jc w:val="both"/>
        <w:rPr>
          <w:rFonts w:ascii="Cambria" w:eastAsia="Cambria" w:hAnsi="Cambria" w:cs="Cambria"/>
          <w:bCs/>
          <w:sz w:val="20"/>
          <w:szCs w:val="20"/>
          <w:lang w:eastAsia="en-GB"/>
        </w:rPr>
      </w:pPr>
    </w:p>
    <w:p w14:paraId="024860C5" w14:textId="31F36C3F" w:rsidR="00825D71" w:rsidRPr="00A94EFD" w:rsidRDefault="00825D71" w:rsidP="00825D71">
      <w:pPr>
        <w:ind w:left="8"/>
        <w:jc w:val="both"/>
        <w:rPr>
          <w:rFonts w:ascii="Cambria" w:eastAsia="Cambria" w:hAnsi="Cambria" w:cs="Cambria"/>
          <w:bCs/>
          <w:sz w:val="20"/>
          <w:szCs w:val="20"/>
          <w:lang w:eastAsia="en-GB"/>
        </w:rPr>
      </w:pPr>
      <w:r w:rsidRPr="00A94EFD">
        <w:rPr>
          <w:rFonts w:ascii="Cambria" w:eastAsia="Cambria" w:hAnsi="Cambria" w:cs="Cambria"/>
          <w:sz w:val="20"/>
          <w:szCs w:val="20"/>
          <w:lang w:eastAsia="en-GB"/>
        </w:rPr>
        <w:t>En appliquant la marge d’erreur inhérente aux spécifications techniques du système de caméras stéréoscopiques utilisé, l'autorité compétente de la CPC de la ferme devra déterminer la gamme (valeur la plus basse et valeur la plus élevée) du poids total du thon rouge mis en cage, conformément au point 5 de l'</w:t>
      </w:r>
      <w:r w:rsidRPr="00A94EFD">
        <w:rPr>
          <w:rFonts w:ascii="Cambria" w:eastAsia="Cambria" w:hAnsi="Cambria" w:cs="Cambria"/>
          <w:b/>
          <w:sz w:val="20"/>
          <w:szCs w:val="20"/>
          <w:lang w:eastAsia="en-GB"/>
        </w:rPr>
        <w:t xml:space="preserve">appendice </w:t>
      </w:r>
      <w:r w:rsidR="006D75CC" w:rsidRPr="00A94EFD">
        <w:rPr>
          <w:rFonts w:ascii="Cambria" w:eastAsia="Cambria" w:hAnsi="Cambria" w:cs="Cambria"/>
          <w:sz w:val="20"/>
          <w:szCs w:val="20"/>
          <w:lang w:eastAsia="en-GB"/>
        </w:rPr>
        <w:t xml:space="preserve">de </w:t>
      </w:r>
      <w:r w:rsidRPr="00A94EFD">
        <w:rPr>
          <w:rFonts w:ascii="Cambria" w:eastAsia="Cambria" w:hAnsi="Cambria" w:cs="Cambria"/>
          <w:sz w:val="20"/>
          <w:szCs w:val="20"/>
          <w:lang w:eastAsia="en-GB"/>
        </w:rPr>
        <w:t xml:space="preserve">la présente </w:t>
      </w:r>
      <w:r w:rsidRPr="00A94EFD">
        <w:rPr>
          <w:rFonts w:ascii="Cambria" w:eastAsia="Cambria" w:hAnsi="Cambria" w:cs="Cambria"/>
          <w:b/>
          <w:sz w:val="20"/>
          <w:szCs w:val="20"/>
          <w:lang w:eastAsia="en-GB"/>
        </w:rPr>
        <w:t>annexe</w:t>
      </w:r>
      <w:r w:rsidRPr="00A94EFD">
        <w:rPr>
          <w:rFonts w:ascii="Cambria" w:eastAsia="Cambria" w:hAnsi="Cambria" w:cs="Cambria"/>
          <w:sz w:val="20"/>
          <w:szCs w:val="20"/>
          <w:lang w:eastAsia="en-GB"/>
        </w:rPr>
        <w:t xml:space="preserve">. </w:t>
      </w:r>
    </w:p>
    <w:p w14:paraId="2DB50749" w14:textId="77777777" w:rsidR="00825D71" w:rsidRPr="00A94EFD" w:rsidRDefault="00825D71" w:rsidP="00825D71">
      <w:pPr>
        <w:autoSpaceDE w:val="0"/>
        <w:autoSpaceDN w:val="0"/>
        <w:adjustRightInd w:val="0"/>
        <w:jc w:val="both"/>
        <w:rPr>
          <w:rFonts w:ascii="Cambria" w:eastAsia="Cambria" w:hAnsi="Cambria" w:cs="Cambria"/>
          <w:bCs/>
          <w:sz w:val="20"/>
          <w:szCs w:val="20"/>
          <w:lang w:eastAsia="en-GB"/>
        </w:rPr>
      </w:pPr>
    </w:p>
    <w:p w14:paraId="14E54B53" w14:textId="77777777" w:rsidR="00825D71" w:rsidRPr="00A94EFD" w:rsidRDefault="00825D71" w:rsidP="00825D71">
      <w:pPr>
        <w:autoSpaceDE w:val="0"/>
        <w:autoSpaceDN w:val="0"/>
        <w:adjustRightInd w:val="0"/>
        <w:jc w:val="both"/>
        <w:rPr>
          <w:rFonts w:ascii="Cambria" w:eastAsia="Cambria" w:hAnsi="Cambria" w:cs="Cambria"/>
          <w:bCs/>
          <w:sz w:val="20"/>
          <w:szCs w:val="20"/>
          <w:lang w:eastAsia="en-GB"/>
        </w:rPr>
      </w:pPr>
      <w:r w:rsidRPr="00A94EFD">
        <w:rPr>
          <w:rFonts w:ascii="Cambria" w:eastAsia="Cambria" w:hAnsi="Cambria" w:cs="Cambria"/>
          <w:bCs/>
          <w:sz w:val="20"/>
          <w:szCs w:val="20"/>
          <w:lang w:eastAsia="en-GB"/>
        </w:rPr>
        <w:t xml:space="preserve">À la réception des résultats de l'analyse des enregistrement vidéo des caméras stéréoscopiques </w:t>
      </w:r>
      <w:r w:rsidRPr="00A94EFD">
        <w:rPr>
          <w:rFonts w:ascii="Cambria" w:eastAsia="Cambria" w:hAnsi="Cambria" w:cs="Cambria"/>
          <w:sz w:val="20"/>
          <w:szCs w:val="20"/>
          <w:lang w:eastAsia="en-GB"/>
        </w:rPr>
        <w:t xml:space="preserve">et de la gamme (valeur inférieure et supérieure) du poids total du thon rouge mis en cage, </w:t>
      </w:r>
      <w:r w:rsidRPr="00A94EFD">
        <w:rPr>
          <w:rFonts w:ascii="Cambria" w:eastAsia="Cambria" w:hAnsi="Cambria" w:cs="Cambria"/>
          <w:bCs/>
          <w:sz w:val="20"/>
          <w:szCs w:val="20"/>
          <w:lang w:eastAsia="en-GB"/>
        </w:rPr>
        <w:t>communiqués par l'autorité compétente de la CPC de la ferme, l'autorité compétente de la CPC/de l'État membre de l'UE du pavillon de capture ou de la madrague devra prendre les mesures suivantes :</w:t>
      </w:r>
    </w:p>
    <w:p w14:paraId="3B87646D" w14:textId="77777777" w:rsidR="00825D71" w:rsidRPr="00A94EFD" w:rsidRDefault="00825D71" w:rsidP="00825D71">
      <w:pPr>
        <w:autoSpaceDE w:val="0"/>
        <w:autoSpaceDN w:val="0"/>
        <w:adjustRightInd w:val="0"/>
        <w:jc w:val="both"/>
        <w:rPr>
          <w:rFonts w:ascii="Cambria" w:eastAsia="Cambria" w:hAnsi="Cambria" w:cs="Cambria"/>
          <w:bCs/>
          <w:sz w:val="20"/>
          <w:szCs w:val="20"/>
          <w:lang w:eastAsia="en-GB"/>
        </w:rPr>
      </w:pPr>
    </w:p>
    <w:p w14:paraId="5424890E" w14:textId="77777777" w:rsidR="00825D71" w:rsidRPr="00A94EFD" w:rsidRDefault="00825D71" w:rsidP="00825D71">
      <w:pPr>
        <w:autoSpaceDE w:val="0"/>
        <w:autoSpaceDN w:val="0"/>
        <w:adjustRightInd w:val="0"/>
        <w:ind w:left="851" w:hanging="425"/>
        <w:jc w:val="both"/>
        <w:rPr>
          <w:rFonts w:ascii="Cambria" w:eastAsia="Cambria" w:hAnsi="Cambria" w:cs="Cambria"/>
          <w:bCs/>
          <w:sz w:val="20"/>
          <w:szCs w:val="20"/>
          <w:lang w:eastAsia="en-GB"/>
        </w:rPr>
      </w:pPr>
      <w:r w:rsidRPr="00A94EFD">
        <w:rPr>
          <w:rFonts w:ascii="Cambria" w:eastAsia="Cambria" w:hAnsi="Cambria" w:cs="Cambria"/>
          <w:bCs/>
          <w:sz w:val="20"/>
          <w:szCs w:val="20"/>
          <w:lang w:eastAsia="en-GB"/>
        </w:rPr>
        <w:t>a)</w:t>
      </w:r>
      <w:r w:rsidRPr="00A94EFD">
        <w:rPr>
          <w:rFonts w:ascii="Cambria" w:eastAsia="Cambria" w:hAnsi="Cambria" w:cs="Cambria"/>
          <w:bCs/>
          <w:sz w:val="20"/>
          <w:szCs w:val="20"/>
          <w:lang w:eastAsia="en-GB"/>
        </w:rPr>
        <w:tab/>
        <w:t>appliquer les mesures suivantes en ce qui concerne les libérations et l'adaptation des sections de l'eBCD, pour les navires de capture exerçant dans le cadre d’une opération de pêche individuelle (hors JFO) :</w:t>
      </w:r>
    </w:p>
    <w:p w14:paraId="18AAC7AA" w14:textId="77777777" w:rsidR="00825D71" w:rsidRPr="00A94EFD" w:rsidRDefault="00825D71" w:rsidP="00825D71">
      <w:pPr>
        <w:autoSpaceDE w:val="0"/>
        <w:autoSpaceDN w:val="0"/>
        <w:adjustRightInd w:val="0"/>
        <w:ind w:left="180"/>
        <w:jc w:val="both"/>
        <w:rPr>
          <w:rFonts w:ascii="Cambria" w:eastAsia="Cambria" w:hAnsi="Cambria" w:cs="Cambria"/>
          <w:bCs/>
          <w:sz w:val="20"/>
          <w:szCs w:val="20"/>
          <w:lang w:eastAsia="en-GB"/>
        </w:rPr>
      </w:pPr>
    </w:p>
    <w:p w14:paraId="6ABA759C" w14:textId="77777777" w:rsidR="00825D71" w:rsidRPr="00A94EFD" w:rsidRDefault="00825D71" w:rsidP="00825D71">
      <w:pPr>
        <w:autoSpaceDE w:val="0"/>
        <w:autoSpaceDN w:val="0"/>
        <w:adjustRightInd w:val="0"/>
        <w:ind w:left="1276" w:hanging="425"/>
        <w:jc w:val="both"/>
        <w:rPr>
          <w:rFonts w:ascii="Cambria" w:eastAsia="Cambria" w:hAnsi="Cambria" w:cs="Cambria"/>
          <w:bCs/>
          <w:sz w:val="20"/>
          <w:szCs w:val="20"/>
          <w:lang w:eastAsia="en-GB"/>
        </w:rPr>
      </w:pPr>
      <w:r w:rsidRPr="00A94EFD">
        <w:rPr>
          <w:rFonts w:ascii="Cambria" w:eastAsia="Cambria" w:hAnsi="Cambria" w:cs="Cambria"/>
          <w:bCs/>
          <w:sz w:val="20"/>
          <w:szCs w:val="20"/>
          <w:lang w:eastAsia="en-GB"/>
        </w:rPr>
        <w:t>i.</w:t>
      </w:r>
      <w:r w:rsidRPr="00A94EFD">
        <w:rPr>
          <w:rFonts w:ascii="Cambria" w:eastAsia="Cambria" w:hAnsi="Cambria" w:cs="Cambria"/>
          <w:bCs/>
          <w:sz w:val="20"/>
          <w:szCs w:val="20"/>
          <w:lang w:eastAsia="en-GB"/>
        </w:rPr>
        <w:tab/>
        <w:t>lorsque le poids total déclaré dans l’eBCD par le navire de capture s'inscrit dans la gamme des résultats du système de caméras stéréoscopiques :</w:t>
      </w:r>
    </w:p>
    <w:p w14:paraId="1736FC75" w14:textId="77777777" w:rsidR="006D75CC" w:rsidRPr="00A94EFD" w:rsidRDefault="006D75CC" w:rsidP="00825D71">
      <w:pPr>
        <w:autoSpaceDE w:val="0"/>
        <w:autoSpaceDN w:val="0"/>
        <w:adjustRightInd w:val="0"/>
        <w:ind w:left="1276" w:hanging="425"/>
        <w:jc w:val="both"/>
        <w:rPr>
          <w:rFonts w:ascii="Cambria" w:eastAsia="Cambria" w:hAnsi="Cambria" w:cs="Cambria"/>
          <w:bCs/>
          <w:sz w:val="20"/>
          <w:szCs w:val="20"/>
          <w:lang w:eastAsia="en-GB"/>
        </w:rPr>
      </w:pPr>
    </w:p>
    <w:p w14:paraId="0E3ECC00" w14:textId="77777777" w:rsidR="00825D71" w:rsidRPr="00A94EFD" w:rsidRDefault="00825D71" w:rsidP="006D75CC">
      <w:pPr>
        <w:numPr>
          <w:ilvl w:val="0"/>
          <w:numId w:val="4"/>
        </w:numPr>
        <w:autoSpaceDE w:val="0"/>
        <w:autoSpaceDN w:val="0"/>
        <w:adjustRightInd w:val="0"/>
        <w:ind w:left="1701" w:hanging="425"/>
        <w:jc w:val="both"/>
        <w:rPr>
          <w:rFonts w:ascii="Cambria" w:eastAsia="Cambria" w:hAnsi="Cambria" w:cs="Cambria"/>
          <w:bCs/>
          <w:sz w:val="20"/>
          <w:szCs w:val="20"/>
          <w:lang w:eastAsia="en-GB"/>
        </w:rPr>
      </w:pPr>
      <w:r w:rsidRPr="00A94EFD">
        <w:rPr>
          <w:rFonts w:ascii="Cambria" w:eastAsia="Cambria" w:hAnsi="Cambria" w:cs="Cambria"/>
          <w:bCs/>
          <w:sz w:val="20"/>
          <w:szCs w:val="20"/>
          <w:lang w:eastAsia="en-GB"/>
        </w:rPr>
        <w:t xml:space="preserve">aucune </w:t>
      </w:r>
      <w:r w:rsidRPr="00A94EFD">
        <w:rPr>
          <w:rFonts w:ascii="Cambria" w:eastAsia="Cambria" w:hAnsi="Cambria" w:cs="Cambria"/>
          <w:sz w:val="20"/>
          <w:szCs w:val="20"/>
          <w:lang w:eastAsia="en-GB"/>
        </w:rPr>
        <w:t xml:space="preserve">libération </w:t>
      </w:r>
      <w:r w:rsidRPr="00A94EFD">
        <w:rPr>
          <w:rFonts w:ascii="Cambria" w:eastAsia="Cambria" w:hAnsi="Cambria" w:cs="Cambria"/>
          <w:bCs/>
          <w:sz w:val="20"/>
          <w:szCs w:val="20"/>
          <w:lang w:eastAsia="en-GB"/>
        </w:rPr>
        <w:t>ne sera ordonnée ;</w:t>
      </w:r>
    </w:p>
    <w:p w14:paraId="1A24C5D0" w14:textId="77777777" w:rsidR="00825D71" w:rsidRPr="00A94EFD" w:rsidRDefault="00825D71" w:rsidP="006D75CC">
      <w:pPr>
        <w:numPr>
          <w:ilvl w:val="0"/>
          <w:numId w:val="4"/>
        </w:numPr>
        <w:autoSpaceDE w:val="0"/>
        <w:autoSpaceDN w:val="0"/>
        <w:adjustRightInd w:val="0"/>
        <w:ind w:left="1701" w:hanging="425"/>
        <w:jc w:val="both"/>
        <w:rPr>
          <w:rFonts w:ascii="Cambria" w:eastAsia="Cambria" w:hAnsi="Cambria" w:cs="Cambria"/>
          <w:bCs/>
          <w:sz w:val="20"/>
          <w:szCs w:val="20"/>
          <w:lang w:eastAsia="en-GB"/>
        </w:rPr>
      </w:pPr>
      <w:r w:rsidRPr="00A94EFD">
        <w:rPr>
          <w:rFonts w:ascii="Cambria" w:eastAsia="Cambria" w:hAnsi="Cambria" w:cs="Cambria"/>
          <w:bCs/>
          <w:sz w:val="20"/>
          <w:szCs w:val="20"/>
          <w:lang w:eastAsia="en-GB"/>
        </w:rPr>
        <w:t>l’eBCD devra être modifié à la fois en nombre (en utilisant le nombre de poissons découlant de l'emploi du système de caméras stéréoscopiques) et en poids moyen, tandis que le poids total ne devra pas être modifié.</w:t>
      </w:r>
    </w:p>
    <w:p w14:paraId="0FC57DAE" w14:textId="77777777" w:rsidR="00825D71" w:rsidRPr="00A94EFD" w:rsidRDefault="00825D71" w:rsidP="00825D71">
      <w:pPr>
        <w:autoSpaceDE w:val="0"/>
        <w:autoSpaceDN w:val="0"/>
        <w:adjustRightInd w:val="0"/>
        <w:ind w:left="180"/>
        <w:jc w:val="both"/>
        <w:rPr>
          <w:rFonts w:ascii="Cambria" w:eastAsia="Cambria" w:hAnsi="Cambria" w:cs="Cambria"/>
          <w:bCs/>
          <w:sz w:val="20"/>
          <w:szCs w:val="20"/>
          <w:lang w:eastAsia="en-GB"/>
        </w:rPr>
      </w:pPr>
    </w:p>
    <w:p w14:paraId="267329C5" w14:textId="77777777" w:rsidR="00825D71" w:rsidRPr="00A94EFD" w:rsidRDefault="00825D71" w:rsidP="00825D71">
      <w:pPr>
        <w:autoSpaceDE w:val="0"/>
        <w:autoSpaceDN w:val="0"/>
        <w:adjustRightInd w:val="0"/>
        <w:ind w:left="1276" w:hanging="425"/>
        <w:jc w:val="both"/>
        <w:rPr>
          <w:rFonts w:ascii="Cambria" w:eastAsia="Cambria" w:hAnsi="Cambria" w:cs="Cambria"/>
          <w:bCs/>
          <w:sz w:val="20"/>
          <w:szCs w:val="20"/>
          <w:lang w:eastAsia="en-GB"/>
        </w:rPr>
      </w:pPr>
      <w:r w:rsidRPr="00A94EFD">
        <w:rPr>
          <w:rFonts w:ascii="Cambria" w:eastAsia="Cambria" w:hAnsi="Cambria" w:cs="Cambria"/>
          <w:bCs/>
          <w:sz w:val="20"/>
          <w:szCs w:val="20"/>
          <w:lang w:eastAsia="en-GB"/>
        </w:rPr>
        <w:t>ii.</w:t>
      </w:r>
      <w:r w:rsidRPr="00A94EFD">
        <w:rPr>
          <w:rFonts w:ascii="Cambria" w:eastAsia="Cambria" w:hAnsi="Cambria" w:cs="Cambria"/>
          <w:bCs/>
          <w:sz w:val="20"/>
          <w:szCs w:val="20"/>
          <w:lang w:eastAsia="en-GB"/>
        </w:rPr>
        <w:tab/>
        <w:t>lorsque le poids total déclaré dans la rubrique « capture » de l’eBCD par le navire de capture est inférieur au chiffre le plus bas de la gamme des résultats du système de caméras stéréoscopiques :</w:t>
      </w:r>
    </w:p>
    <w:p w14:paraId="0FFD72F6" w14:textId="77777777" w:rsidR="006D75CC" w:rsidRPr="00A94EFD" w:rsidRDefault="006D75CC" w:rsidP="00825D71">
      <w:pPr>
        <w:autoSpaceDE w:val="0"/>
        <w:autoSpaceDN w:val="0"/>
        <w:adjustRightInd w:val="0"/>
        <w:ind w:left="1276" w:hanging="425"/>
        <w:jc w:val="both"/>
        <w:rPr>
          <w:rFonts w:ascii="Cambria" w:eastAsia="Cambria" w:hAnsi="Cambria" w:cs="Cambria"/>
          <w:bCs/>
          <w:sz w:val="20"/>
          <w:szCs w:val="20"/>
          <w:lang w:eastAsia="en-GB"/>
        </w:rPr>
      </w:pPr>
    </w:p>
    <w:p w14:paraId="2B162ED4" w14:textId="77777777" w:rsidR="00825D71" w:rsidRPr="00A94EFD" w:rsidRDefault="00825D71" w:rsidP="006D75CC">
      <w:pPr>
        <w:numPr>
          <w:ilvl w:val="0"/>
          <w:numId w:val="4"/>
        </w:numPr>
        <w:autoSpaceDE w:val="0"/>
        <w:autoSpaceDN w:val="0"/>
        <w:adjustRightInd w:val="0"/>
        <w:ind w:left="1701" w:hanging="425"/>
        <w:jc w:val="both"/>
        <w:rPr>
          <w:rFonts w:ascii="Cambria" w:eastAsia="Cambria" w:hAnsi="Cambria" w:cs="Cambria"/>
          <w:bCs/>
          <w:sz w:val="20"/>
          <w:szCs w:val="20"/>
          <w:lang w:eastAsia="en-GB"/>
        </w:rPr>
      </w:pPr>
      <w:r w:rsidRPr="00A94EFD">
        <w:rPr>
          <w:rFonts w:ascii="Cambria" w:eastAsia="Cambria" w:hAnsi="Cambria" w:cs="Cambria"/>
          <w:bCs/>
          <w:sz w:val="20"/>
          <w:szCs w:val="20"/>
          <w:lang w:eastAsia="en-GB"/>
        </w:rPr>
        <w:lastRenderedPageBreak/>
        <w:t xml:space="preserve">une </w:t>
      </w:r>
      <w:r w:rsidRPr="00A94EFD">
        <w:rPr>
          <w:rFonts w:ascii="Cambria" w:eastAsia="Cambria" w:hAnsi="Cambria" w:cs="Cambria"/>
          <w:sz w:val="20"/>
          <w:szCs w:val="20"/>
          <w:lang w:eastAsia="en-GB"/>
        </w:rPr>
        <w:t xml:space="preserve">libération </w:t>
      </w:r>
      <w:r w:rsidRPr="00A94EFD">
        <w:rPr>
          <w:rFonts w:ascii="Cambria" w:eastAsia="Cambria" w:hAnsi="Cambria" w:cs="Cambria"/>
          <w:bCs/>
          <w:sz w:val="20"/>
          <w:szCs w:val="20"/>
          <w:lang w:eastAsia="en-GB"/>
        </w:rPr>
        <w:t>doit être ordonnée en utilisant le chiffre le plus bas de la gamme des résultats du système de caméras stéréoscopiques ;</w:t>
      </w:r>
    </w:p>
    <w:p w14:paraId="0D0F40B4" w14:textId="2E73F7E8" w:rsidR="00825D71" w:rsidRPr="00A94EFD" w:rsidRDefault="00825D71" w:rsidP="006D75CC">
      <w:pPr>
        <w:numPr>
          <w:ilvl w:val="0"/>
          <w:numId w:val="4"/>
        </w:numPr>
        <w:autoSpaceDE w:val="0"/>
        <w:autoSpaceDN w:val="0"/>
        <w:adjustRightInd w:val="0"/>
        <w:ind w:left="1701" w:hanging="425"/>
        <w:jc w:val="both"/>
        <w:rPr>
          <w:rFonts w:ascii="Cambria" w:eastAsia="Cambria" w:hAnsi="Cambria" w:cs="Cambria"/>
          <w:bCs/>
          <w:sz w:val="20"/>
          <w:szCs w:val="20"/>
          <w:lang w:eastAsia="en-GB"/>
        </w:rPr>
      </w:pPr>
      <w:r w:rsidRPr="00A94EFD">
        <w:rPr>
          <w:rFonts w:ascii="Cambria" w:eastAsia="Cambria" w:hAnsi="Cambria" w:cs="Cambria"/>
          <w:bCs/>
          <w:sz w:val="20"/>
          <w:szCs w:val="20"/>
          <w:lang w:eastAsia="en-GB"/>
        </w:rPr>
        <w:t>les opérations de libération</w:t>
      </w:r>
      <w:r w:rsidRPr="00A94EFD">
        <w:rPr>
          <w:rFonts w:ascii="Cambria" w:eastAsia="Cambria" w:hAnsi="Cambria" w:cs="Cambria"/>
          <w:sz w:val="20"/>
          <w:szCs w:val="20"/>
          <w:lang w:eastAsia="en-GB"/>
        </w:rPr>
        <w:t xml:space="preserve"> </w:t>
      </w:r>
      <w:r w:rsidRPr="00A94EFD">
        <w:rPr>
          <w:rFonts w:ascii="Cambria" w:eastAsia="Cambria" w:hAnsi="Cambria" w:cs="Cambria"/>
          <w:bCs/>
          <w:sz w:val="20"/>
          <w:szCs w:val="20"/>
          <w:lang w:eastAsia="en-GB"/>
        </w:rPr>
        <w:t>devront être menées conformément à la procédure établie à l'</w:t>
      </w:r>
      <w:r w:rsidRPr="00A94EFD">
        <w:rPr>
          <w:rFonts w:ascii="Cambria" w:eastAsia="Cambria" w:hAnsi="Cambria" w:cs="Cambria"/>
          <w:b/>
          <w:bCs/>
          <w:sz w:val="20"/>
          <w:szCs w:val="20"/>
          <w:lang w:eastAsia="en-GB"/>
        </w:rPr>
        <w:t>annexe 10</w:t>
      </w:r>
      <w:r w:rsidRPr="00A94EFD">
        <w:rPr>
          <w:rFonts w:ascii="Cambria" w:eastAsia="Cambria" w:hAnsi="Cambria" w:cs="Cambria"/>
          <w:bCs/>
          <w:sz w:val="20"/>
          <w:szCs w:val="20"/>
          <w:lang w:eastAsia="en-GB"/>
        </w:rPr>
        <w:t> ;</w:t>
      </w:r>
    </w:p>
    <w:p w14:paraId="1D31EA06" w14:textId="77777777" w:rsidR="00825D71" w:rsidRPr="00A94EFD" w:rsidRDefault="00825D71" w:rsidP="006D75CC">
      <w:pPr>
        <w:numPr>
          <w:ilvl w:val="0"/>
          <w:numId w:val="4"/>
        </w:numPr>
        <w:autoSpaceDE w:val="0"/>
        <w:autoSpaceDN w:val="0"/>
        <w:adjustRightInd w:val="0"/>
        <w:ind w:left="1701" w:hanging="425"/>
        <w:jc w:val="both"/>
        <w:rPr>
          <w:rFonts w:ascii="Cambria" w:eastAsia="Cambria" w:hAnsi="Cambria" w:cs="Cambria"/>
          <w:bCs/>
          <w:sz w:val="20"/>
          <w:szCs w:val="20"/>
          <w:lang w:eastAsia="en-GB"/>
        </w:rPr>
      </w:pPr>
      <w:r w:rsidRPr="00A94EFD">
        <w:rPr>
          <w:rFonts w:ascii="Cambria" w:eastAsia="Cambria" w:hAnsi="Cambria" w:cs="Cambria"/>
          <w:bCs/>
          <w:sz w:val="20"/>
          <w:szCs w:val="20"/>
          <w:lang w:eastAsia="en-GB"/>
        </w:rPr>
        <w:t xml:space="preserve">une fois que les opérations de </w:t>
      </w:r>
      <w:r w:rsidRPr="00A94EFD">
        <w:rPr>
          <w:rFonts w:ascii="Cambria" w:eastAsia="Cambria" w:hAnsi="Cambria" w:cs="Cambria"/>
          <w:sz w:val="20"/>
          <w:szCs w:val="20"/>
          <w:lang w:eastAsia="en-GB"/>
        </w:rPr>
        <w:t xml:space="preserve">libération </w:t>
      </w:r>
      <w:r w:rsidRPr="00A94EFD">
        <w:rPr>
          <w:rFonts w:ascii="Cambria" w:eastAsia="Cambria" w:hAnsi="Cambria" w:cs="Cambria"/>
          <w:bCs/>
          <w:sz w:val="20"/>
          <w:szCs w:val="20"/>
          <w:lang w:eastAsia="en-GB"/>
        </w:rPr>
        <w:t>auront été menées, l’eBCD devra être modifié à la fois en nombre (en utilisant le nombre de poissons découlant de l'emploi du système de caméras stéréoscopiques, duquel on déduira le nombre de poissons libérés) et en poids moyen, tandis que le poids total ne doit pas être modifié.</w:t>
      </w:r>
    </w:p>
    <w:p w14:paraId="1EEB973D" w14:textId="77777777" w:rsidR="00825D71" w:rsidRPr="00A94EFD" w:rsidRDefault="00825D71" w:rsidP="00825D71">
      <w:pPr>
        <w:autoSpaceDE w:val="0"/>
        <w:autoSpaceDN w:val="0"/>
        <w:adjustRightInd w:val="0"/>
        <w:ind w:left="180"/>
        <w:jc w:val="both"/>
        <w:rPr>
          <w:rFonts w:ascii="Cambria" w:eastAsia="Cambria" w:hAnsi="Cambria" w:cs="Cambria"/>
          <w:bCs/>
          <w:sz w:val="20"/>
          <w:szCs w:val="20"/>
          <w:lang w:eastAsia="en-GB"/>
        </w:rPr>
      </w:pPr>
    </w:p>
    <w:p w14:paraId="4F15B555" w14:textId="77777777" w:rsidR="00825D71" w:rsidRPr="00A94EFD" w:rsidRDefault="00825D71" w:rsidP="00825D71">
      <w:pPr>
        <w:autoSpaceDE w:val="0"/>
        <w:autoSpaceDN w:val="0"/>
        <w:adjustRightInd w:val="0"/>
        <w:ind w:left="1276" w:hanging="425"/>
        <w:jc w:val="both"/>
        <w:rPr>
          <w:rFonts w:ascii="Cambria" w:eastAsia="Cambria" w:hAnsi="Cambria" w:cs="Cambria"/>
          <w:bCs/>
          <w:sz w:val="20"/>
          <w:szCs w:val="20"/>
          <w:lang w:eastAsia="en-GB"/>
        </w:rPr>
      </w:pPr>
      <w:r w:rsidRPr="00A94EFD">
        <w:rPr>
          <w:rFonts w:ascii="Cambria" w:eastAsia="Cambria" w:hAnsi="Cambria" w:cs="Cambria"/>
          <w:bCs/>
          <w:sz w:val="20"/>
          <w:szCs w:val="20"/>
          <w:lang w:eastAsia="en-GB"/>
        </w:rPr>
        <w:t>iii.</w:t>
      </w:r>
      <w:r w:rsidRPr="00A94EFD">
        <w:rPr>
          <w:rFonts w:ascii="Cambria" w:eastAsia="Cambria" w:hAnsi="Cambria" w:cs="Cambria"/>
          <w:bCs/>
          <w:sz w:val="20"/>
          <w:szCs w:val="20"/>
          <w:lang w:eastAsia="en-GB"/>
        </w:rPr>
        <w:tab/>
        <w:t>lorsque le poids total déclaré dans la rubrique « capture » de l’eBCD par le navire de capture dépasse le chiffre le plus haut de la gamme des résultats du système de caméras stéréoscopiques :</w:t>
      </w:r>
    </w:p>
    <w:p w14:paraId="11329C95" w14:textId="77777777" w:rsidR="006D75CC" w:rsidRPr="00A94EFD" w:rsidRDefault="006D75CC" w:rsidP="00825D71">
      <w:pPr>
        <w:autoSpaceDE w:val="0"/>
        <w:autoSpaceDN w:val="0"/>
        <w:adjustRightInd w:val="0"/>
        <w:ind w:left="1276" w:hanging="425"/>
        <w:jc w:val="both"/>
        <w:rPr>
          <w:rFonts w:ascii="Cambria" w:eastAsia="Cambria" w:hAnsi="Cambria" w:cs="Cambria"/>
          <w:bCs/>
          <w:sz w:val="20"/>
          <w:szCs w:val="20"/>
          <w:lang w:eastAsia="en-GB"/>
        </w:rPr>
      </w:pPr>
    </w:p>
    <w:p w14:paraId="0EDA643C" w14:textId="77777777" w:rsidR="00825D71" w:rsidRPr="00A94EFD" w:rsidRDefault="00825D71" w:rsidP="006D75CC">
      <w:pPr>
        <w:numPr>
          <w:ilvl w:val="0"/>
          <w:numId w:val="4"/>
        </w:numPr>
        <w:autoSpaceDE w:val="0"/>
        <w:autoSpaceDN w:val="0"/>
        <w:adjustRightInd w:val="0"/>
        <w:ind w:left="1701" w:hanging="425"/>
        <w:jc w:val="both"/>
        <w:rPr>
          <w:rFonts w:ascii="Cambria" w:eastAsia="Cambria" w:hAnsi="Cambria" w:cs="Cambria"/>
          <w:bCs/>
          <w:sz w:val="20"/>
          <w:szCs w:val="20"/>
          <w:lang w:eastAsia="en-GB"/>
        </w:rPr>
      </w:pPr>
      <w:r w:rsidRPr="00A94EFD">
        <w:rPr>
          <w:rFonts w:ascii="Cambria" w:eastAsia="Cambria" w:hAnsi="Cambria" w:cs="Cambria"/>
          <w:bCs/>
          <w:sz w:val="20"/>
          <w:szCs w:val="20"/>
          <w:lang w:eastAsia="en-GB"/>
        </w:rPr>
        <w:t>aucune libération ne sera ordonnée ;</w:t>
      </w:r>
    </w:p>
    <w:p w14:paraId="6B4409EA" w14:textId="77777777" w:rsidR="00825D71" w:rsidRPr="00A94EFD" w:rsidRDefault="00825D71" w:rsidP="006D75CC">
      <w:pPr>
        <w:numPr>
          <w:ilvl w:val="0"/>
          <w:numId w:val="4"/>
        </w:numPr>
        <w:autoSpaceDE w:val="0"/>
        <w:autoSpaceDN w:val="0"/>
        <w:adjustRightInd w:val="0"/>
        <w:ind w:left="1701" w:hanging="425"/>
        <w:jc w:val="both"/>
        <w:rPr>
          <w:rFonts w:ascii="Cambria" w:eastAsia="Cambria" w:hAnsi="Cambria" w:cs="Cambria"/>
          <w:bCs/>
          <w:sz w:val="20"/>
          <w:szCs w:val="20"/>
          <w:lang w:eastAsia="en-GB"/>
        </w:rPr>
      </w:pPr>
      <w:r w:rsidRPr="00A94EFD">
        <w:rPr>
          <w:rFonts w:ascii="Cambria" w:eastAsia="Cambria" w:hAnsi="Cambria" w:cs="Cambria"/>
          <w:bCs/>
          <w:sz w:val="20"/>
          <w:szCs w:val="20"/>
          <w:lang w:eastAsia="en-GB"/>
        </w:rPr>
        <w:t>l’eBCD devra être modifié en ce qui concerne le poids total (en utilisant le chiffre le plus haut de la gamme des résultats du système de caméras stéréoscopiques), le nombre de poissons (en utilisant les résultats du système de caméras stéréoscopiques) et le poids moyen, en conséquence.</w:t>
      </w:r>
    </w:p>
    <w:p w14:paraId="2C3D5816" w14:textId="77777777" w:rsidR="00825D71" w:rsidRPr="00A94EFD" w:rsidRDefault="00825D71" w:rsidP="00825D71">
      <w:pPr>
        <w:autoSpaceDE w:val="0"/>
        <w:autoSpaceDN w:val="0"/>
        <w:adjustRightInd w:val="0"/>
        <w:ind w:left="180"/>
        <w:jc w:val="both"/>
        <w:rPr>
          <w:rFonts w:ascii="Cambria" w:eastAsia="Cambria" w:hAnsi="Cambria" w:cs="Cambria"/>
          <w:bCs/>
          <w:sz w:val="20"/>
          <w:szCs w:val="20"/>
          <w:lang w:eastAsia="en-GB"/>
        </w:rPr>
      </w:pPr>
    </w:p>
    <w:p w14:paraId="4869040E" w14:textId="77777777" w:rsidR="00825D71" w:rsidRPr="00A94EFD" w:rsidRDefault="00825D71" w:rsidP="00825D71">
      <w:pPr>
        <w:autoSpaceDE w:val="0"/>
        <w:autoSpaceDN w:val="0"/>
        <w:adjustRightInd w:val="0"/>
        <w:ind w:left="851" w:hanging="425"/>
        <w:jc w:val="both"/>
        <w:rPr>
          <w:rFonts w:ascii="Cambria" w:eastAsia="Cambria" w:hAnsi="Cambria" w:cs="Cambria"/>
          <w:bCs/>
          <w:sz w:val="20"/>
          <w:szCs w:val="20"/>
          <w:lang w:eastAsia="en-GB"/>
        </w:rPr>
      </w:pPr>
      <w:bookmarkStart w:id="21" w:name="_Hlk61960426"/>
      <w:r w:rsidRPr="00A94EFD">
        <w:rPr>
          <w:rFonts w:ascii="Cambria" w:eastAsia="Cambria" w:hAnsi="Cambria" w:cs="Cambria"/>
          <w:bCs/>
          <w:sz w:val="20"/>
          <w:szCs w:val="20"/>
          <w:lang w:eastAsia="en-GB"/>
        </w:rPr>
        <w:t>b)</w:t>
      </w:r>
      <w:r w:rsidRPr="00A94EFD">
        <w:rPr>
          <w:rFonts w:ascii="Cambria" w:eastAsia="Cambria" w:hAnsi="Cambria" w:cs="Cambria"/>
          <w:bCs/>
          <w:sz w:val="20"/>
          <w:szCs w:val="20"/>
          <w:lang w:eastAsia="en-GB"/>
        </w:rPr>
        <w:tab/>
        <w:t>veiller à ce que pour toute modification pertinente de l’eBCD, les valeurs (nombre et poids) saisies à la rubrique 2 soient conformes à celles consignées à la rubrique 6 et les valeurs figurant aux rubriques 3, 4 et 6 ne soient pas supérieures à celles de la rubrique 2.</w:t>
      </w:r>
    </w:p>
    <w:bookmarkEnd w:id="21"/>
    <w:p w14:paraId="7FCD7289" w14:textId="77777777" w:rsidR="00825D71" w:rsidRPr="00A94EFD" w:rsidRDefault="00825D71" w:rsidP="00825D71">
      <w:pPr>
        <w:jc w:val="both"/>
        <w:rPr>
          <w:rFonts w:ascii="Cambria" w:eastAsia="Cambria" w:hAnsi="Cambria" w:cs="Cambria"/>
          <w:bCs/>
          <w:sz w:val="20"/>
          <w:szCs w:val="20"/>
          <w:lang w:eastAsia="en-GB"/>
        </w:rPr>
      </w:pPr>
    </w:p>
    <w:p w14:paraId="19202405" w14:textId="77777777" w:rsidR="006D75CC" w:rsidRPr="00A94EFD" w:rsidRDefault="006D75CC" w:rsidP="00825D71">
      <w:pPr>
        <w:jc w:val="both"/>
        <w:rPr>
          <w:rFonts w:ascii="Cambria" w:eastAsia="Cambria" w:hAnsi="Cambria" w:cs="Cambria"/>
          <w:bCs/>
          <w:sz w:val="20"/>
          <w:szCs w:val="20"/>
          <w:lang w:eastAsia="en-GB"/>
        </w:rPr>
      </w:pPr>
    </w:p>
    <w:p w14:paraId="07AFEFBA" w14:textId="77777777" w:rsidR="00825D71" w:rsidRPr="00A94EFD" w:rsidRDefault="00825D71" w:rsidP="00825D71">
      <w:pPr>
        <w:ind w:left="426" w:hanging="426"/>
        <w:jc w:val="both"/>
        <w:rPr>
          <w:rFonts w:ascii="Cambria" w:eastAsia="Cambria" w:hAnsi="Cambria" w:cs="Cambria"/>
          <w:b/>
          <w:sz w:val="20"/>
          <w:szCs w:val="20"/>
          <w:lang w:eastAsia="en-GB"/>
        </w:rPr>
      </w:pPr>
      <w:r w:rsidRPr="00A94EFD">
        <w:rPr>
          <w:rFonts w:ascii="Cambria" w:eastAsia="Cambria" w:hAnsi="Cambria" w:cs="Cambria"/>
          <w:b/>
          <w:sz w:val="20"/>
          <w:szCs w:val="20"/>
          <w:lang w:eastAsia="en-GB"/>
        </w:rPr>
        <w:t>5.</w:t>
      </w:r>
      <w:r w:rsidRPr="00A94EFD">
        <w:rPr>
          <w:rFonts w:ascii="Cambria" w:eastAsia="Cambria" w:hAnsi="Cambria" w:cs="Cambria"/>
          <w:b/>
          <w:sz w:val="20"/>
          <w:szCs w:val="20"/>
          <w:lang w:eastAsia="en-GB"/>
        </w:rPr>
        <w:tab/>
        <w:t>Dispositions applicables aux JFO et aux madragues</w:t>
      </w:r>
    </w:p>
    <w:p w14:paraId="038C7316" w14:textId="77777777" w:rsidR="00825D71" w:rsidRPr="00A94EFD" w:rsidRDefault="00825D71" w:rsidP="00825D71">
      <w:pPr>
        <w:jc w:val="both"/>
        <w:rPr>
          <w:rFonts w:ascii="Cambria" w:eastAsia="Cambria" w:hAnsi="Cambria" w:cs="Cambria"/>
          <w:bCs/>
          <w:sz w:val="20"/>
          <w:szCs w:val="20"/>
          <w:lang w:eastAsia="en-GB"/>
        </w:rPr>
      </w:pPr>
    </w:p>
    <w:p w14:paraId="3E27D587" w14:textId="77777777" w:rsidR="00825D71" w:rsidRPr="00A94EFD" w:rsidRDefault="00825D71" w:rsidP="00825D71">
      <w:pPr>
        <w:ind w:left="851" w:hanging="425"/>
        <w:jc w:val="both"/>
        <w:rPr>
          <w:rFonts w:ascii="Cambria" w:eastAsia="Cambria" w:hAnsi="Cambria" w:cs="Cambria"/>
          <w:bCs/>
          <w:sz w:val="20"/>
          <w:szCs w:val="20"/>
          <w:lang w:eastAsia="en-GB"/>
        </w:rPr>
      </w:pPr>
      <w:r w:rsidRPr="00A94EFD">
        <w:rPr>
          <w:rFonts w:ascii="Cambria" w:eastAsia="Cambria" w:hAnsi="Cambria" w:cs="Cambria"/>
          <w:bCs/>
          <w:sz w:val="20"/>
          <w:szCs w:val="20"/>
          <w:lang w:eastAsia="en-GB"/>
        </w:rPr>
        <w:t>1.</w:t>
      </w:r>
      <w:r w:rsidRPr="00A94EFD">
        <w:rPr>
          <w:rFonts w:ascii="Cambria" w:eastAsia="Cambria" w:hAnsi="Cambria" w:cs="Cambria"/>
          <w:bCs/>
          <w:sz w:val="20"/>
          <w:szCs w:val="20"/>
          <w:lang w:eastAsia="en-GB"/>
        </w:rPr>
        <w:tab/>
        <w:t>Les décisions résultant des différences entre le rapport de capture et les résultats du programme de système de caméras stéréoscopiques devront être prises par l'autorité compétente de la CPC du pavillon ou de la madrague :</w:t>
      </w:r>
    </w:p>
    <w:p w14:paraId="19378146" w14:textId="77777777" w:rsidR="00825D71" w:rsidRPr="00A94EFD" w:rsidRDefault="00825D71" w:rsidP="00825D71">
      <w:pPr>
        <w:jc w:val="both"/>
        <w:rPr>
          <w:rFonts w:ascii="Cambria" w:eastAsia="Cambria" w:hAnsi="Cambria" w:cs="Cambria"/>
          <w:bCs/>
          <w:sz w:val="20"/>
          <w:szCs w:val="20"/>
          <w:lang w:eastAsia="en-GB"/>
        </w:rPr>
      </w:pPr>
    </w:p>
    <w:p w14:paraId="01671D1F" w14:textId="77777777" w:rsidR="00825D71" w:rsidRPr="00A94EFD" w:rsidRDefault="00825D71" w:rsidP="00825D71">
      <w:pPr>
        <w:ind w:left="1276" w:hanging="425"/>
        <w:jc w:val="both"/>
        <w:rPr>
          <w:rFonts w:ascii="Cambria" w:eastAsia="Cambria" w:hAnsi="Cambria" w:cs="Cambria"/>
          <w:bCs/>
          <w:sz w:val="20"/>
          <w:szCs w:val="20"/>
          <w:lang w:eastAsia="en-GB"/>
        </w:rPr>
      </w:pPr>
      <w:r w:rsidRPr="00A94EFD">
        <w:rPr>
          <w:rFonts w:ascii="Cambria" w:eastAsia="Cambria" w:hAnsi="Cambria" w:cs="Cambria"/>
          <w:bCs/>
          <w:sz w:val="20"/>
          <w:szCs w:val="20"/>
          <w:lang w:eastAsia="en-GB"/>
        </w:rPr>
        <w:t>a)</w:t>
      </w:r>
      <w:r w:rsidRPr="00A94EFD">
        <w:rPr>
          <w:rFonts w:ascii="Cambria" w:eastAsia="Cambria" w:hAnsi="Cambria" w:cs="Cambria"/>
          <w:bCs/>
          <w:sz w:val="20"/>
          <w:szCs w:val="20"/>
          <w:lang w:eastAsia="en-GB"/>
        </w:rPr>
        <w:tab/>
        <w:t>sur la base de la comparaison entre le total des poids résultant du programme du système stéréoscopique de toutes les opérations de mise en cage du thon rouge provenant d’une JFO / des madragues et le total des poids des captures déclarées par les navires participant à ladite JFO ou par lesdites madragues et ce, dans le cas des JFO et des madragues impliquant une seule CPC et/ou un seul État membre de l'UE ;</w:t>
      </w:r>
    </w:p>
    <w:p w14:paraId="6BD4D4B3" w14:textId="77777777" w:rsidR="00825D71" w:rsidRPr="00A94EFD" w:rsidRDefault="00825D71" w:rsidP="00825D71">
      <w:pPr>
        <w:rPr>
          <w:rFonts w:ascii="Cambria" w:eastAsia="Cambria" w:hAnsi="Cambria" w:cs="Cambria"/>
          <w:bCs/>
          <w:sz w:val="20"/>
          <w:szCs w:val="20"/>
          <w:lang w:eastAsia="en-GB"/>
        </w:rPr>
      </w:pPr>
    </w:p>
    <w:p w14:paraId="5EF0B7D6" w14:textId="77777777" w:rsidR="00825D71" w:rsidRPr="00A94EFD" w:rsidRDefault="00825D71" w:rsidP="00825D71">
      <w:pPr>
        <w:ind w:left="1276" w:hanging="425"/>
        <w:jc w:val="both"/>
        <w:rPr>
          <w:rFonts w:ascii="Cambria" w:eastAsia="Cambria" w:hAnsi="Cambria" w:cs="Cambria"/>
          <w:bCs/>
          <w:sz w:val="20"/>
          <w:szCs w:val="20"/>
          <w:lang w:eastAsia="en-GB"/>
        </w:rPr>
      </w:pPr>
      <w:r w:rsidRPr="00A94EFD">
        <w:rPr>
          <w:rFonts w:ascii="Cambria" w:eastAsia="Cambria" w:hAnsi="Cambria" w:cs="Cambria"/>
          <w:bCs/>
          <w:sz w:val="20"/>
          <w:szCs w:val="20"/>
          <w:lang w:eastAsia="en-GB"/>
        </w:rPr>
        <w:t>b)</w:t>
      </w:r>
      <w:r w:rsidRPr="00A94EFD">
        <w:rPr>
          <w:rFonts w:ascii="Cambria" w:eastAsia="Cambria" w:hAnsi="Cambria" w:cs="Cambria"/>
          <w:bCs/>
          <w:sz w:val="20"/>
          <w:szCs w:val="20"/>
          <w:lang w:eastAsia="en-GB"/>
        </w:rPr>
        <w:tab/>
        <w:t>au niveau des opérations de mise en cage pour les JFO impliquant plus d'une CPC et/ou d'un État membre de l'UE, sauf accord contraire des autorités compétentes de l’ensemble des CPC /des États membres de l'UE du pavillon des navires de capture impliqués dans la JFO.</w:t>
      </w:r>
    </w:p>
    <w:p w14:paraId="53C965D5" w14:textId="77777777" w:rsidR="00825D71" w:rsidRPr="00A94EFD" w:rsidRDefault="00825D71" w:rsidP="00825D71">
      <w:pPr>
        <w:rPr>
          <w:rFonts w:ascii="Cambria" w:eastAsia="Cambria" w:hAnsi="Cambria" w:cs="Cambria"/>
          <w:bCs/>
          <w:sz w:val="20"/>
          <w:szCs w:val="20"/>
          <w:lang w:eastAsia="en-GB"/>
        </w:rPr>
      </w:pPr>
    </w:p>
    <w:p w14:paraId="70547517" w14:textId="3ED687F1" w:rsidR="00825D71" w:rsidRPr="00A94EFD" w:rsidRDefault="00825D71" w:rsidP="00825D71">
      <w:pPr>
        <w:ind w:left="851" w:hanging="425"/>
        <w:jc w:val="both"/>
        <w:rPr>
          <w:rFonts w:ascii="Cambria" w:eastAsia="Cambria" w:hAnsi="Cambria" w:cs="Cambria"/>
          <w:bCs/>
          <w:sz w:val="20"/>
          <w:szCs w:val="20"/>
          <w:lang w:eastAsia="en-GB"/>
        </w:rPr>
      </w:pPr>
      <w:r w:rsidRPr="00A94EFD">
        <w:rPr>
          <w:rFonts w:ascii="Cambria" w:eastAsia="Cambria" w:hAnsi="Cambria" w:cs="Cambria"/>
          <w:bCs/>
          <w:sz w:val="20"/>
          <w:szCs w:val="20"/>
          <w:lang w:eastAsia="en-GB"/>
        </w:rPr>
        <w:t>2.</w:t>
      </w:r>
      <w:r w:rsidRPr="00A94EFD">
        <w:rPr>
          <w:rFonts w:ascii="Cambria" w:eastAsia="Cambria" w:hAnsi="Cambria" w:cs="Cambria"/>
          <w:bCs/>
          <w:sz w:val="20"/>
          <w:szCs w:val="20"/>
          <w:lang w:eastAsia="en-GB"/>
        </w:rPr>
        <w:tab/>
        <w:t>En cas de compensation des différences en poids entre ce qui a été déterminé par la caméra stéréoscopique et la capture correspondante détectées dans les rapports de mise en cages individuels établis pour toutes les mises en cages réalisées dans le contexte d'une JFO ou de madragues</w:t>
      </w:r>
      <w:r w:rsidRPr="00A94EFD">
        <w:rPr>
          <w:rFonts w:ascii="Cambria" w:eastAsia="Cambria" w:hAnsi="Cambria" w:cs="Cambria"/>
          <w:sz w:val="20"/>
          <w:szCs w:val="20"/>
          <w:lang w:eastAsia="en-GB"/>
        </w:rPr>
        <w:t xml:space="preserve"> </w:t>
      </w:r>
      <w:r w:rsidRPr="00A94EFD">
        <w:rPr>
          <w:rFonts w:ascii="Cambria" w:eastAsia="Cambria" w:hAnsi="Cambria" w:cs="Cambria"/>
          <w:bCs/>
          <w:sz w:val="20"/>
          <w:szCs w:val="20"/>
          <w:lang w:eastAsia="en-GB"/>
        </w:rPr>
        <w:t xml:space="preserve">de la même CPC/du même État membre de l’UE, indépendamment du fait qu'une opération de </w:t>
      </w:r>
      <w:bookmarkStart w:id="22" w:name="_Hlk62027137"/>
      <w:r w:rsidRPr="00A94EFD">
        <w:rPr>
          <w:rFonts w:ascii="Cambria" w:eastAsia="Cambria" w:hAnsi="Cambria" w:cs="Cambria"/>
          <w:sz w:val="20"/>
          <w:szCs w:val="20"/>
          <w:lang w:eastAsia="en-GB"/>
        </w:rPr>
        <w:t xml:space="preserve">libération </w:t>
      </w:r>
      <w:bookmarkEnd w:id="22"/>
      <w:r w:rsidRPr="00A94EFD">
        <w:rPr>
          <w:rFonts w:ascii="Cambria" w:eastAsia="Cambria" w:hAnsi="Cambria" w:cs="Cambria"/>
          <w:bCs/>
          <w:sz w:val="20"/>
          <w:szCs w:val="20"/>
          <w:lang w:eastAsia="en-GB"/>
        </w:rPr>
        <w:t>soit ou non requise, tous les eBCD pertinents devront être modifiés sur la base du chiffre le plus bas de la gamme des résultats du système de caméras stéréoscopiques.</w:t>
      </w:r>
    </w:p>
    <w:p w14:paraId="731CF5F4" w14:textId="77777777" w:rsidR="00825D71" w:rsidRPr="00A94EFD" w:rsidRDefault="00825D71" w:rsidP="00825D71">
      <w:pPr>
        <w:ind w:left="851" w:hanging="425"/>
        <w:jc w:val="both"/>
        <w:rPr>
          <w:rFonts w:ascii="Cambria" w:eastAsia="Cambria" w:hAnsi="Cambria" w:cs="Cambria"/>
          <w:bCs/>
          <w:sz w:val="20"/>
          <w:szCs w:val="20"/>
          <w:lang w:eastAsia="en-GB"/>
        </w:rPr>
      </w:pPr>
    </w:p>
    <w:p w14:paraId="3914828F" w14:textId="7F405E35" w:rsidR="00825D71" w:rsidRPr="00A94EFD" w:rsidRDefault="00825D71" w:rsidP="00825D71">
      <w:pPr>
        <w:ind w:left="851" w:hanging="425"/>
        <w:jc w:val="both"/>
        <w:rPr>
          <w:rFonts w:ascii="Cambria" w:eastAsia="Cambria" w:hAnsi="Cambria" w:cs="Cambria"/>
          <w:bCs/>
          <w:sz w:val="20"/>
          <w:szCs w:val="20"/>
          <w:lang w:eastAsia="en-GB"/>
        </w:rPr>
      </w:pPr>
      <w:r w:rsidRPr="00A94EFD">
        <w:rPr>
          <w:rFonts w:ascii="Cambria" w:eastAsia="Cambria" w:hAnsi="Cambria" w:cs="Cambria"/>
          <w:bCs/>
          <w:sz w:val="20"/>
          <w:szCs w:val="20"/>
          <w:lang w:eastAsia="en-GB"/>
        </w:rPr>
        <w:t>3.</w:t>
      </w:r>
      <w:r w:rsidRPr="00A94EFD">
        <w:rPr>
          <w:rFonts w:ascii="Cambria" w:eastAsia="Cambria" w:hAnsi="Cambria" w:cs="Cambria"/>
          <w:bCs/>
          <w:sz w:val="20"/>
          <w:szCs w:val="20"/>
          <w:lang w:eastAsia="en-GB"/>
        </w:rPr>
        <w:tab/>
        <w:t xml:space="preserve">Les eBCD relatifs aux quantités de thon rouge libérées devront également être modifiés afin de refléter le poids et le nombre correspondant de poissons libérés. Les eBCD relatifs au thon rouge non libéré, mais pour lequel les résultats des systèmes de caméras stéréoscopiques ou de techniques alternatives diffèrent des volumes déclarés capturés et transférés devront également être </w:t>
      </w:r>
      <w:r w:rsidR="006D75CC" w:rsidRPr="00A94EFD">
        <w:rPr>
          <w:rFonts w:ascii="Cambria" w:eastAsia="Cambria" w:hAnsi="Cambria" w:cs="Cambria"/>
          <w:bCs/>
          <w:sz w:val="20"/>
          <w:szCs w:val="20"/>
          <w:lang w:eastAsia="en-GB"/>
        </w:rPr>
        <w:t>modifiés</w:t>
      </w:r>
      <w:r w:rsidRPr="00A94EFD">
        <w:rPr>
          <w:rFonts w:ascii="Cambria" w:eastAsia="Cambria" w:hAnsi="Cambria" w:cs="Cambria"/>
          <w:bCs/>
          <w:sz w:val="20"/>
          <w:szCs w:val="20"/>
          <w:lang w:eastAsia="en-GB"/>
        </w:rPr>
        <w:t xml:space="preserve"> afin de refléter ces différences.</w:t>
      </w:r>
    </w:p>
    <w:p w14:paraId="62E17799" w14:textId="77777777" w:rsidR="00825D71" w:rsidRPr="00A94EFD" w:rsidRDefault="00825D71" w:rsidP="00825D71">
      <w:pPr>
        <w:autoSpaceDE w:val="0"/>
        <w:autoSpaceDN w:val="0"/>
        <w:adjustRightInd w:val="0"/>
        <w:ind w:left="180"/>
        <w:jc w:val="both"/>
        <w:rPr>
          <w:rFonts w:ascii="Cambria" w:eastAsia="Cambria" w:hAnsi="Cambria" w:cs="Cambria"/>
          <w:bCs/>
          <w:sz w:val="20"/>
          <w:szCs w:val="20"/>
          <w:lang w:eastAsia="en-GB"/>
        </w:rPr>
      </w:pPr>
    </w:p>
    <w:p w14:paraId="7EB605A4" w14:textId="1C3BC8FF" w:rsidR="00825D71" w:rsidRPr="00A94EFD" w:rsidRDefault="004159B5" w:rsidP="004C3433">
      <w:pPr>
        <w:pStyle w:val="ListParagraph"/>
        <w:ind w:left="851" w:hanging="425"/>
        <w:jc w:val="both"/>
        <w:rPr>
          <w:rFonts w:ascii="Cambria" w:eastAsia="Cambria" w:hAnsi="Cambria" w:cs="Cambria"/>
          <w:bCs/>
          <w:sz w:val="20"/>
          <w:szCs w:val="20"/>
          <w:lang w:eastAsia="en-GB"/>
        </w:rPr>
      </w:pPr>
      <w:r w:rsidRPr="00A94EFD">
        <w:rPr>
          <w:rFonts w:ascii="Cambria" w:eastAsia="Cambria" w:hAnsi="Cambria" w:cs="Cambria"/>
          <w:bCs/>
          <w:sz w:val="20"/>
          <w:szCs w:val="20"/>
          <w:lang w:eastAsia="en-GB"/>
        </w:rPr>
        <w:t>4.</w:t>
      </w:r>
      <w:r w:rsidRPr="00A94EFD">
        <w:rPr>
          <w:rFonts w:ascii="Cambria" w:eastAsia="Cambria" w:hAnsi="Cambria" w:cs="Cambria"/>
          <w:bCs/>
          <w:sz w:val="20"/>
          <w:szCs w:val="20"/>
          <w:lang w:eastAsia="en-GB"/>
        </w:rPr>
        <w:tab/>
      </w:r>
      <w:r w:rsidR="00825D71" w:rsidRPr="00A94EFD">
        <w:rPr>
          <w:rFonts w:ascii="Cambria" w:eastAsia="Cambria" w:hAnsi="Cambria" w:cs="Cambria"/>
          <w:bCs/>
          <w:sz w:val="20"/>
          <w:szCs w:val="20"/>
          <w:lang w:eastAsia="en-GB"/>
        </w:rPr>
        <w:t xml:space="preserve">Les eBCD relatifs aux captures pour lesquelles une opération de </w:t>
      </w:r>
      <w:r w:rsidR="00825D71" w:rsidRPr="00A94EFD">
        <w:rPr>
          <w:rFonts w:ascii="Cambria" w:eastAsia="Cambria" w:hAnsi="Cambria" w:cs="Cambria"/>
          <w:sz w:val="20"/>
          <w:szCs w:val="20"/>
          <w:lang w:eastAsia="en-GB"/>
        </w:rPr>
        <w:t xml:space="preserve">libération </w:t>
      </w:r>
      <w:r w:rsidR="00825D71" w:rsidRPr="00A94EFD">
        <w:rPr>
          <w:rFonts w:ascii="Cambria" w:eastAsia="Cambria" w:hAnsi="Cambria" w:cs="Cambria"/>
          <w:bCs/>
          <w:sz w:val="20"/>
          <w:szCs w:val="20"/>
          <w:lang w:eastAsia="en-GB"/>
        </w:rPr>
        <w:t>a eu lieu devront également être modifiés afin de refléter le poids/nombre de poissons libérés.</w:t>
      </w:r>
    </w:p>
    <w:p w14:paraId="4356A6CC" w14:textId="77777777" w:rsidR="00577A0C" w:rsidRPr="00A94EFD" w:rsidRDefault="00577A0C" w:rsidP="00577A0C">
      <w:pPr>
        <w:rPr>
          <w:rFonts w:ascii="Cambria" w:hAnsi="Cambria"/>
        </w:rPr>
      </w:pPr>
    </w:p>
    <w:p w14:paraId="41108092" w14:textId="77777777" w:rsidR="006D75CC" w:rsidRPr="00A94EFD" w:rsidRDefault="006D75CC">
      <w:pPr>
        <w:spacing w:after="160" w:line="259" w:lineRule="auto"/>
        <w:rPr>
          <w:rFonts w:ascii="Cambria" w:eastAsiaTheme="minorHAnsi" w:hAnsi="Cambria" w:cs="Calibri"/>
          <w:color w:val="000000"/>
          <w:sz w:val="20"/>
          <w:szCs w:val="22"/>
          <w:lang w:eastAsia="es-ES"/>
        </w:rPr>
      </w:pPr>
      <w:r w:rsidRPr="00A94EFD">
        <w:rPr>
          <w:rFonts w:ascii="Cambria" w:hAnsi="Cambria"/>
          <w:color w:val="000000"/>
          <w:sz w:val="20"/>
        </w:rPr>
        <w:br w:type="page"/>
      </w:r>
    </w:p>
    <w:p w14:paraId="6E49B5C0" w14:textId="52EC20DB" w:rsidR="00577A0C" w:rsidRPr="00A94EFD" w:rsidRDefault="004C3433" w:rsidP="004C3433">
      <w:pPr>
        <w:pStyle w:val="ListParagraph"/>
        <w:ind w:left="851" w:hanging="425"/>
        <w:jc w:val="both"/>
        <w:rPr>
          <w:rFonts w:ascii="Cambria" w:eastAsia="Cambria" w:hAnsi="Cambria" w:cs="Times New Roman"/>
          <w:color w:val="000000"/>
          <w:sz w:val="20"/>
          <w:szCs w:val="20"/>
        </w:rPr>
      </w:pPr>
      <w:r w:rsidRPr="00A94EFD">
        <w:rPr>
          <w:rFonts w:ascii="Cambria" w:hAnsi="Cambria"/>
          <w:color w:val="000000"/>
          <w:sz w:val="20"/>
        </w:rPr>
        <w:lastRenderedPageBreak/>
        <w:t>5.</w:t>
      </w:r>
      <w:r w:rsidRPr="00A94EFD">
        <w:rPr>
          <w:rFonts w:ascii="Cambria" w:hAnsi="Cambria"/>
          <w:color w:val="000000"/>
          <w:sz w:val="20"/>
        </w:rPr>
        <w:tab/>
      </w:r>
      <w:r w:rsidR="00577A0C" w:rsidRPr="00A94EFD">
        <w:rPr>
          <w:rFonts w:ascii="Cambria" w:eastAsia="Cambria" w:hAnsi="Cambria" w:cs="Cambria"/>
          <w:bCs/>
          <w:sz w:val="20"/>
          <w:szCs w:val="20"/>
          <w:lang w:eastAsia="en-GB"/>
        </w:rPr>
        <w:t>Les</w:t>
      </w:r>
      <w:r w:rsidR="00577A0C" w:rsidRPr="00A94EFD">
        <w:rPr>
          <w:rFonts w:ascii="Cambria" w:hAnsi="Cambria"/>
          <w:color w:val="000000"/>
          <w:sz w:val="20"/>
        </w:rPr>
        <w:t xml:space="preserve"> autorités de la CPC de la ferme </w:t>
      </w:r>
      <w:r w:rsidR="00520470" w:rsidRPr="00A94EFD">
        <w:rPr>
          <w:rFonts w:ascii="Cambria" w:hAnsi="Cambria"/>
          <w:color w:val="000000"/>
          <w:sz w:val="20"/>
        </w:rPr>
        <w:t>peuvent</w:t>
      </w:r>
      <w:r w:rsidR="00577A0C" w:rsidRPr="00A94EFD">
        <w:rPr>
          <w:rFonts w:ascii="Cambria" w:hAnsi="Cambria"/>
          <w:color w:val="000000"/>
          <w:sz w:val="20"/>
        </w:rPr>
        <w:t xml:space="preserve"> autoriser la mise à mort de poissons dans certaines des cages, après avoir analysé les vidéos de ces cages et avant l'achèvement de la vérification de toutes les cages de cette JFO. Pour ce faire, l'eBCD de la cage où la mise à mort va avoir lieu devra être ajusté </w:t>
      </w:r>
      <w:r w:rsidRPr="00A94EFD">
        <w:rPr>
          <w:rFonts w:ascii="Cambria" w:hAnsi="Cambria"/>
          <w:color w:val="000000"/>
          <w:sz w:val="20"/>
        </w:rPr>
        <w:t>à</w:t>
      </w:r>
      <w:r w:rsidR="00577A0C" w:rsidRPr="00A94EFD">
        <w:rPr>
          <w:rFonts w:ascii="Cambria" w:hAnsi="Cambria"/>
          <w:color w:val="000000"/>
          <w:sz w:val="20"/>
        </w:rPr>
        <w:t xml:space="preserve"> la gamme inférieure des résultats du système de caméra stéréoscopique. Tout écart par rapport à la quantité initialement déclarée sera pris en compte lors de l'analyse de toutes les données de cette JFO.</w:t>
      </w:r>
    </w:p>
    <w:p w14:paraId="28035559" w14:textId="77777777" w:rsidR="00825D71" w:rsidRPr="00A94EFD" w:rsidRDefault="00825D71" w:rsidP="00825D71">
      <w:pPr>
        <w:autoSpaceDE w:val="0"/>
        <w:autoSpaceDN w:val="0"/>
        <w:adjustRightInd w:val="0"/>
        <w:ind w:left="437" w:hanging="437"/>
        <w:jc w:val="right"/>
        <w:rPr>
          <w:rFonts w:ascii="Cambria" w:eastAsia="Cambria" w:hAnsi="Cambria" w:cs="Cambria"/>
          <w:b/>
          <w:sz w:val="20"/>
          <w:szCs w:val="20"/>
          <w:lang w:eastAsia="en-GB"/>
        </w:rPr>
      </w:pPr>
    </w:p>
    <w:p w14:paraId="22EDF90C" w14:textId="17053BDF" w:rsidR="00825D71" w:rsidRPr="00A94EFD" w:rsidRDefault="00825D71" w:rsidP="00825D71">
      <w:pPr>
        <w:rPr>
          <w:rFonts w:ascii="Cambria" w:eastAsia="Cambria" w:hAnsi="Cambria" w:cs="Cambria"/>
          <w:b/>
          <w:bCs/>
          <w:sz w:val="20"/>
          <w:szCs w:val="20"/>
          <w:lang w:eastAsia="fr-FR" w:bidi="fr-FR"/>
        </w:rPr>
      </w:pPr>
    </w:p>
    <w:p w14:paraId="694235FA" w14:textId="77777777" w:rsidR="006D75CC" w:rsidRPr="00A94EFD" w:rsidRDefault="006D75CC">
      <w:pPr>
        <w:spacing w:after="160" w:line="259" w:lineRule="auto"/>
        <w:rPr>
          <w:rFonts w:ascii="Cambria" w:eastAsia="Cambria" w:hAnsi="Cambria" w:cs="Cambria"/>
          <w:b/>
          <w:bCs/>
          <w:sz w:val="20"/>
          <w:szCs w:val="20"/>
          <w:lang w:eastAsia="en-GB"/>
        </w:rPr>
      </w:pPr>
      <w:bookmarkStart w:id="23" w:name="bookmark61"/>
      <w:bookmarkEnd w:id="19"/>
      <w:r w:rsidRPr="00A94EFD">
        <w:rPr>
          <w:rFonts w:ascii="Cambria" w:eastAsia="Cambria" w:hAnsi="Cambria" w:cs="Cambria"/>
          <w:b/>
          <w:bCs/>
          <w:sz w:val="20"/>
          <w:szCs w:val="20"/>
          <w:lang w:eastAsia="en-GB"/>
        </w:rPr>
        <w:br w:type="page"/>
      </w:r>
    </w:p>
    <w:p w14:paraId="1E78004D" w14:textId="01526715" w:rsidR="00825D71" w:rsidRPr="00A94EFD" w:rsidRDefault="00825D71" w:rsidP="00825D71">
      <w:pPr>
        <w:keepNext/>
        <w:keepLines/>
        <w:spacing w:line="259" w:lineRule="auto"/>
        <w:contextualSpacing/>
        <w:jc w:val="right"/>
        <w:outlineLvl w:val="0"/>
        <w:rPr>
          <w:rFonts w:ascii="Cambria" w:eastAsia="Cambria" w:hAnsi="Cambria" w:cs="Cambria"/>
          <w:b/>
          <w:bCs/>
          <w:sz w:val="20"/>
          <w:szCs w:val="20"/>
          <w:lang w:eastAsia="en-GB"/>
        </w:rPr>
      </w:pPr>
      <w:r w:rsidRPr="00A94EFD">
        <w:rPr>
          <w:rFonts w:ascii="Cambria" w:eastAsia="Cambria" w:hAnsi="Cambria" w:cs="Cambria"/>
          <w:b/>
          <w:bCs/>
          <w:sz w:val="20"/>
          <w:szCs w:val="20"/>
          <w:lang w:eastAsia="en-GB"/>
        </w:rPr>
        <w:lastRenderedPageBreak/>
        <w:t>Appendice de l’</w:t>
      </w:r>
      <w:r w:rsidR="00985C31" w:rsidRPr="00A94EFD">
        <w:rPr>
          <w:rFonts w:ascii="Cambria" w:eastAsia="Cambria" w:hAnsi="Cambria" w:cs="Cambria"/>
          <w:b/>
          <w:bCs/>
          <w:sz w:val="20"/>
          <w:szCs w:val="20"/>
          <w:lang w:eastAsia="en-GB"/>
        </w:rPr>
        <w:t>a</w:t>
      </w:r>
      <w:r w:rsidRPr="00A94EFD">
        <w:rPr>
          <w:rFonts w:ascii="Cambria" w:eastAsia="Cambria" w:hAnsi="Cambria" w:cs="Cambria"/>
          <w:b/>
          <w:bCs/>
          <w:sz w:val="20"/>
          <w:szCs w:val="20"/>
          <w:lang w:eastAsia="en-GB"/>
        </w:rPr>
        <w:t>nnexe 9</w:t>
      </w:r>
    </w:p>
    <w:p w14:paraId="7CB053A0" w14:textId="77777777" w:rsidR="00825D71" w:rsidRPr="00A94EFD" w:rsidRDefault="00825D71" w:rsidP="00825D71">
      <w:pPr>
        <w:keepNext/>
        <w:keepLines/>
        <w:spacing w:line="259" w:lineRule="auto"/>
        <w:contextualSpacing/>
        <w:jc w:val="right"/>
        <w:outlineLvl w:val="0"/>
        <w:rPr>
          <w:rFonts w:ascii="Cambria" w:eastAsia="Cambria" w:hAnsi="Cambria" w:cs="Cambria"/>
          <w:b/>
          <w:bCs/>
          <w:sz w:val="20"/>
          <w:szCs w:val="20"/>
          <w:lang w:eastAsia="en-GB"/>
        </w:rPr>
      </w:pPr>
    </w:p>
    <w:p w14:paraId="1385102C" w14:textId="77777777" w:rsidR="00825D71" w:rsidRPr="00A94EFD" w:rsidRDefault="00825D71" w:rsidP="00825D71">
      <w:pPr>
        <w:keepNext/>
        <w:keepLines/>
        <w:spacing w:line="259" w:lineRule="auto"/>
        <w:jc w:val="center"/>
        <w:outlineLvl w:val="0"/>
        <w:rPr>
          <w:rFonts w:ascii="Cambria" w:eastAsia="Cambria" w:hAnsi="Cambria" w:cs="Cambria"/>
          <w:b/>
          <w:bCs/>
          <w:sz w:val="20"/>
          <w:szCs w:val="20"/>
          <w:lang w:eastAsia="en-GB"/>
        </w:rPr>
      </w:pPr>
      <w:r w:rsidRPr="00A94EFD">
        <w:rPr>
          <w:rFonts w:ascii="Cambria" w:eastAsia="Cambria" w:hAnsi="Cambria" w:cs="Cambria"/>
          <w:b/>
          <w:bCs/>
          <w:sz w:val="20"/>
          <w:szCs w:val="20"/>
          <w:lang w:eastAsia="en-GB"/>
        </w:rPr>
        <w:t>Méthode pour le calcul de la marge d’erreur</w:t>
      </w:r>
    </w:p>
    <w:p w14:paraId="72CA22F3" w14:textId="77777777" w:rsidR="00825D71" w:rsidRPr="00A94EFD" w:rsidRDefault="00825D71" w:rsidP="00825D71">
      <w:pPr>
        <w:keepNext/>
        <w:keepLines/>
        <w:spacing w:line="259" w:lineRule="auto"/>
        <w:jc w:val="center"/>
        <w:outlineLvl w:val="0"/>
        <w:rPr>
          <w:rFonts w:ascii="Cambria" w:eastAsia="Cambria" w:hAnsi="Cambria" w:cs="Cambria"/>
          <w:b/>
          <w:bCs/>
          <w:sz w:val="20"/>
          <w:szCs w:val="20"/>
          <w:lang w:eastAsia="en-GB"/>
        </w:rPr>
      </w:pPr>
      <w:r w:rsidRPr="00A94EFD">
        <w:rPr>
          <w:rFonts w:ascii="Cambria" w:eastAsia="Cambria" w:hAnsi="Cambria" w:cs="Cambria"/>
          <w:b/>
          <w:bCs/>
          <w:sz w:val="20"/>
          <w:szCs w:val="20"/>
          <w:lang w:eastAsia="en-GB"/>
        </w:rPr>
        <w:t>et de la gamme du système de caméra stéréoscopique</w:t>
      </w:r>
    </w:p>
    <w:p w14:paraId="4FABC29B" w14:textId="77777777" w:rsidR="00825D71" w:rsidRPr="00A94EFD" w:rsidRDefault="00825D71" w:rsidP="00825D71">
      <w:pPr>
        <w:autoSpaceDE w:val="0"/>
        <w:autoSpaceDN w:val="0"/>
        <w:adjustRightInd w:val="0"/>
        <w:jc w:val="both"/>
        <w:rPr>
          <w:rFonts w:ascii="Cambria" w:eastAsia="Calibri" w:hAnsi="Cambria" w:cs="Cambria"/>
          <w:b/>
          <w:bCs/>
          <w:sz w:val="20"/>
          <w:szCs w:val="20"/>
          <w:lang w:eastAsia="en-GB"/>
        </w:rPr>
      </w:pPr>
    </w:p>
    <w:p w14:paraId="0B5597BE" w14:textId="77777777" w:rsidR="00825D71" w:rsidRPr="00A94EFD" w:rsidRDefault="00825D71" w:rsidP="00825D71">
      <w:pPr>
        <w:autoSpaceDE w:val="0"/>
        <w:autoSpaceDN w:val="0"/>
        <w:adjustRightInd w:val="0"/>
        <w:jc w:val="both"/>
        <w:rPr>
          <w:rFonts w:ascii="Cambria" w:eastAsia="Calibri" w:hAnsi="Cambria" w:cs="Cambria"/>
          <w:sz w:val="20"/>
          <w:szCs w:val="20"/>
          <w:lang w:eastAsia="en-GB"/>
        </w:rPr>
      </w:pPr>
    </w:p>
    <w:p w14:paraId="6DAB08EC" w14:textId="77777777" w:rsidR="00825D71" w:rsidRPr="00A94EFD" w:rsidRDefault="00825D71" w:rsidP="00825D71">
      <w:pPr>
        <w:autoSpaceDE w:val="0"/>
        <w:autoSpaceDN w:val="0"/>
        <w:adjustRightInd w:val="0"/>
        <w:jc w:val="both"/>
        <w:rPr>
          <w:rFonts w:ascii="Cambria" w:eastAsia="Calibri" w:hAnsi="Cambria" w:cs="Cambria"/>
          <w:sz w:val="20"/>
          <w:szCs w:val="20"/>
          <w:lang w:eastAsia="en-GB"/>
        </w:rPr>
      </w:pPr>
      <w:r w:rsidRPr="00A94EFD">
        <w:rPr>
          <w:rFonts w:ascii="Cambria" w:eastAsia="Calibri" w:hAnsi="Cambria" w:cs="Cambria"/>
          <w:sz w:val="20"/>
          <w:szCs w:val="20"/>
          <w:lang w:eastAsia="en-GB"/>
        </w:rPr>
        <w:t>Conformément à ce qui a été convenu lors de la réunion intersessions de la Sous-commission 2 (mars 2020), la méthode suivante est appliquée pour le calcul de la marge d’erreur et de la gamme du système de caméra stéréoscopique :</w:t>
      </w:r>
    </w:p>
    <w:p w14:paraId="558228B7" w14:textId="77777777" w:rsidR="00825D71" w:rsidRPr="00A94EFD" w:rsidRDefault="00825D71" w:rsidP="00825D71">
      <w:pPr>
        <w:autoSpaceDE w:val="0"/>
        <w:autoSpaceDN w:val="0"/>
        <w:adjustRightInd w:val="0"/>
        <w:jc w:val="both"/>
        <w:rPr>
          <w:rFonts w:ascii="Cambria" w:eastAsia="Calibri" w:hAnsi="Cambria" w:cs="Cambria"/>
          <w:sz w:val="20"/>
          <w:szCs w:val="20"/>
          <w:lang w:eastAsia="en-GB"/>
        </w:rPr>
      </w:pPr>
    </w:p>
    <w:p w14:paraId="7D60CC5E" w14:textId="77777777" w:rsidR="00825D71" w:rsidRPr="00A94EFD" w:rsidRDefault="00825D71" w:rsidP="00825D71">
      <w:pPr>
        <w:autoSpaceDE w:val="0"/>
        <w:autoSpaceDN w:val="0"/>
        <w:adjustRightInd w:val="0"/>
        <w:spacing w:after="120" w:line="259" w:lineRule="auto"/>
        <w:ind w:left="426" w:hanging="426"/>
        <w:jc w:val="both"/>
        <w:rPr>
          <w:rFonts w:ascii="Cambria" w:eastAsia="Calibri" w:hAnsi="Cambria" w:cs="Arial"/>
          <w:bCs/>
          <w:sz w:val="20"/>
          <w:szCs w:val="20"/>
          <w:lang w:eastAsia="en-GB"/>
        </w:rPr>
      </w:pPr>
      <w:r w:rsidRPr="00A94EFD">
        <w:rPr>
          <w:rFonts w:ascii="Cambria" w:eastAsia="Calibri" w:hAnsi="Cambria" w:cs="Arial"/>
          <w:bCs/>
          <w:sz w:val="20"/>
          <w:szCs w:val="20"/>
          <w:lang w:eastAsia="en-GB"/>
        </w:rPr>
        <w:t>1.</w:t>
      </w:r>
      <w:r w:rsidRPr="00A94EFD">
        <w:rPr>
          <w:rFonts w:ascii="Cambria" w:eastAsia="Calibri" w:hAnsi="Cambria" w:cs="Arial"/>
          <w:bCs/>
          <w:sz w:val="20"/>
          <w:szCs w:val="20"/>
          <w:lang w:eastAsia="en-GB"/>
        </w:rPr>
        <w:tab/>
        <w:t>Calcul de la gamme de la longueur à la fourche (</w:t>
      </w:r>
      <w:proofErr w:type="spellStart"/>
      <w:r w:rsidRPr="00A94EFD">
        <w:rPr>
          <w:rFonts w:ascii="Cambria" w:eastAsia="Calibri" w:hAnsi="Cambria" w:cs="Arial"/>
          <w:bCs/>
          <w:sz w:val="20"/>
          <w:szCs w:val="20"/>
          <w:lang w:eastAsia="en-GB"/>
        </w:rPr>
        <w:t>FLi</w:t>
      </w:r>
      <w:proofErr w:type="spellEnd"/>
      <w:r w:rsidRPr="00A94EFD">
        <w:rPr>
          <w:rFonts w:ascii="Cambria" w:eastAsia="Calibri" w:hAnsi="Cambria" w:cs="Arial"/>
          <w:bCs/>
          <w:sz w:val="20"/>
          <w:szCs w:val="20"/>
          <w:lang w:eastAsia="en-GB"/>
        </w:rPr>
        <w:t>) pour chaque échantillon (i) en considérant la marge d’erreur FL donnée par le système (% d’erreur) :</w:t>
      </w:r>
    </w:p>
    <w:p w14:paraId="058D34D4" w14:textId="77777777" w:rsidR="00825D71" w:rsidRPr="00A94EFD" w:rsidRDefault="00825D71" w:rsidP="00825D71">
      <w:pPr>
        <w:autoSpaceDE w:val="0"/>
        <w:autoSpaceDN w:val="0"/>
        <w:adjustRightInd w:val="0"/>
        <w:spacing w:after="120" w:line="259" w:lineRule="auto"/>
        <w:jc w:val="center"/>
        <w:rPr>
          <w:rFonts w:ascii="Cambria" w:eastAsia="Calibri" w:hAnsi="Cambria" w:cs="Arial"/>
          <w:bCs/>
          <w:sz w:val="20"/>
          <w:szCs w:val="20"/>
          <w:lang w:eastAsia="en-GB"/>
        </w:rPr>
      </w:pPr>
      <w:r w:rsidRPr="00A94EFD">
        <w:rPr>
          <w:rFonts w:ascii="Cambria" w:eastAsia="Calibri" w:hAnsi="Cambria" w:cs="Arial"/>
          <w:bCs/>
          <w:sz w:val="20"/>
          <w:szCs w:val="20"/>
          <w:lang w:eastAsia="en-GB"/>
        </w:rPr>
        <w:t xml:space="preserve">la gamme de la longueur étant identifiée pour chaque échantillon (i) par </w:t>
      </w:r>
      <w:r w:rsidRPr="00A94EFD">
        <w:rPr>
          <w:rFonts w:ascii="Cambria" w:eastAsia="Calibri" w:hAnsi="Cambria" w:cs="Arial"/>
          <w:b/>
          <w:sz w:val="20"/>
          <w:szCs w:val="20"/>
          <w:lang w:eastAsia="en-GB"/>
        </w:rPr>
        <w:t>[</w:t>
      </w:r>
      <w:proofErr w:type="spellStart"/>
      <w:proofErr w:type="gramStart"/>
      <w:r w:rsidRPr="00A94EFD">
        <w:rPr>
          <w:rFonts w:ascii="Cambria" w:eastAsia="Calibri" w:hAnsi="Cambria" w:cs="Arial"/>
          <w:b/>
          <w:sz w:val="20"/>
          <w:szCs w:val="20"/>
          <w:lang w:eastAsia="en-GB"/>
        </w:rPr>
        <w:t>FL</w:t>
      </w:r>
      <w:r w:rsidRPr="00A94EFD">
        <w:rPr>
          <w:rFonts w:ascii="Cambria" w:eastAsia="Calibri" w:hAnsi="Cambria" w:cs="Arial"/>
          <w:b/>
          <w:sz w:val="20"/>
          <w:szCs w:val="20"/>
          <w:vertAlign w:val="subscript"/>
          <w:lang w:eastAsia="en-GB"/>
        </w:rPr>
        <w:t>min,</w:t>
      </w:r>
      <w:r w:rsidRPr="00A94EFD">
        <w:rPr>
          <w:rFonts w:ascii="Cambria" w:eastAsia="Calibri" w:hAnsi="Cambria" w:cs="Arial"/>
          <w:b/>
          <w:i/>
          <w:iCs/>
          <w:sz w:val="20"/>
          <w:szCs w:val="20"/>
          <w:vertAlign w:val="subscript"/>
          <w:lang w:eastAsia="en-GB"/>
        </w:rPr>
        <w:t>i</w:t>
      </w:r>
      <w:proofErr w:type="spellEnd"/>
      <w:proofErr w:type="gramEnd"/>
      <w:r w:rsidRPr="00A94EFD">
        <w:rPr>
          <w:rFonts w:ascii="Cambria" w:eastAsia="Calibri" w:hAnsi="Cambria" w:cs="Arial"/>
          <w:b/>
          <w:sz w:val="20"/>
          <w:szCs w:val="20"/>
          <w:lang w:eastAsia="en-GB"/>
        </w:rPr>
        <w:t xml:space="preserve"> , </w:t>
      </w:r>
      <w:proofErr w:type="spellStart"/>
      <w:proofErr w:type="gramStart"/>
      <w:r w:rsidRPr="00A94EFD">
        <w:rPr>
          <w:rFonts w:ascii="Cambria" w:eastAsia="Calibri" w:hAnsi="Cambria" w:cs="Arial"/>
          <w:b/>
          <w:sz w:val="20"/>
          <w:szCs w:val="20"/>
          <w:lang w:eastAsia="en-GB"/>
        </w:rPr>
        <w:t>FL</w:t>
      </w:r>
      <w:r w:rsidRPr="00A94EFD">
        <w:rPr>
          <w:rFonts w:ascii="Cambria" w:eastAsia="Calibri" w:hAnsi="Cambria" w:cs="Arial"/>
          <w:b/>
          <w:sz w:val="20"/>
          <w:szCs w:val="20"/>
          <w:vertAlign w:val="subscript"/>
          <w:lang w:eastAsia="en-GB"/>
        </w:rPr>
        <w:t>max,</w:t>
      </w:r>
      <w:r w:rsidRPr="00A94EFD">
        <w:rPr>
          <w:rFonts w:ascii="Cambria" w:eastAsia="Calibri" w:hAnsi="Cambria" w:cs="Arial"/>
          <w:b/>
          <w:i/>
          <w:iCs/>
          <w:sz w:val="20"/>
          <w:szCs w:val="20"/>
          <w:vertAlign w:val="subscript"/>
          <w:lang w:eastAsia="en-GB"/>
        </w:rPr>
        <w:t>i</w:t>
      </w:r>
      <w:proofErr w:type="spellEnd"/>
      <w:proofErr w:type="gramEnd"/>
      <w:r w:rsidRPr="00A94EFD">
        <w:rPr>
          <w:rFonts w:ascii="Cambria" w:eastAsia="Calibri" w:hAnsi="Cambria" w:cs="Arial"/>
          <w:b/>
          <w:sz w:val="20"/>
          <w:szCs w:val="20"/>
          <w:lang w:eastAsia="en-GB"/>
        </w:rPr>
        <w:t>]</w:t>
      </w:r>
    </w:p>
    <w:p w14:paraId="1530541A" w14:textId="77777777" w:rsidR="00825D71" w:rsidRPr="00A94EFD" w:rsidRDefault="00825D71" w:rsidP="00825D71">
      <w:pPr>
        <w:autoSpaceDE w:val="0"/>
        <w:autoSpaceDN w:val="0"/>
        <w:adjustRightInd w:val="0"/>
        <w:spacing w:after="120" w:line="259" w:lineRule="auto"/>
        <w:ind w:left="360"/>
        <w:contextualSpacing/>
        <w:jc w:val="both"/>
        <w:rPr>
          <w:rFonts w:ascii="Cambria" w:eastAsia="Calibri" w:hAnsi="Cambria" w:cs="Arial"/>
          <w:bCs/>
          <w:i/>
          <w:iCs/>
          <w:sz w:val="20"/>
          <w:szCs w:val="20"/>
          <w:lang w:eastAsia="en-GB"/>
        </w:rPr>
      </w:pPr>
      <w:proofErr w:type="spellStart"/>
      <w:proofErr w:type="gramStart"/>
      <w:r w:rsidRPr="00A94EFD">
        <w:rPr>
          <w:rFonts w:ascii="Cambria" w:eastAsia="Calibri" w:hAnsi="Cambria" w:cs="Arial"/>
          <w:b/>
          <w:i/>
          <w:iCs/>
          <w:sz w:val="20"/>
          <w:szCs w:val="20"/>
          <w:lang w:eastAsia="en-GB"/>
        </w:rPr>
        <w:t>FL</w:t>
      </w:r>
      <w:r w:rsidRPr="00A94EFD">
        <w:rPr>
          <w:rFonts w:ascii="Cambria" w:eastAsia="Calibri" w:hAnsi="Cambria" w:cs="Arial"/>
          <w:b/>
          <w:i/>
          <w:iCs/>
          <w:sz w:val="20"/>
          <w:szCs w:val="20"/>
          <w:vertAlign w:val="subscript"/>
          <w:lang w:eastAsia="en-GB"/>
        </w:rPr>
        <w:t>min,i</w:t>
      </w:r>
      <w:proofErr w:type="spellEnd"/>
      <w:proofErr w:type="gramEnd"/>
      <w:r w:rsidRPr="00A94EFD">
        <w:rPr>
          <w:rFonts w:ascii="Cambria" w:eastAsia="Calibri" w:hAnsi="Cambria" w:cs="Arial"/>
          <w:bCs/>
          <w:i/>
          <w:iCs/>
          <w:sz w:val="20"/>
          <w:szCs w:val="20"/>
          <w:lang w:eastAsia="en-GB"/>
        </w:rPr>
        <w:t> </w:t>
      </w:r>
      <w:r w:rsidRPr="00A94EFD">
        <w:rPr>
          <w:rFonts w:ascii="Cambria" w:eastAsia="Calibri" w:hAnsi="Cambria" w:cs="Arial"/>
          <w:b/>
          <w:i/>
          <w:iCs/>
          <w:sz w:val="20"/>
          <w:szCs w:val="20"/>
          <w:lang w:eastAsia="en-GB"/>
        </w:rPr>
        <w:t xml:space="preserve">= </w:t>
      </w:r>
      <w:proofErr w:type="spellStart"/>
      <w:r w:rsidRPr="00A94EFD">
        <w:rPr>
          <w:rFonts w:ascii="Cambria" w:eastAsia="Calibri" w:hAnsi="Cambria" w:cs="Arial"/>
          <w:b/>
          <w:i/>
          <w:iCs/>
          <w:sz w:val="20"/>
          <w:szCs w:val="20"/>
          <w:lang w:eastAsia="en-GB"/>
        </w:rPr>
        <w:t>FLi</w:t>
      </w:r>
      <w:proofErr w:type="spellEnd"/>
      <w:proofErr w:type="gramStart"/>
      <w:r w:rsidRPr="00A94EFD">
        <w:rPr>
          <w:rFonts w:ascii="Cambria" w:eastAsia="Calibri" w:hAnsi="Cambria" w:cs="Arial"/>
          <w:b/>
          <w:i/>
          <w:iCs/>
          <w:sz w:val="20"/>
          <w:szCs w:val="20"/>
          <w:lang w:eastAsia="en-GB"/>
        </w:rPr>
        <w:t>-(</w:t>
      </w:r>
      <w:proofErr w:type="spellStart"/>
      <w:proofErr w:type="gramEnd"/>
      <w:r w:rsidRPr="00A94EFD">
        <w:rPr>
          <w:rFonts w:ascii="Cambria" w:eastAsia="Calibri" w:hAnsi="Cambria" w:cs="Arial"/>
          <w:b/>
          <w:i/>
          <w:iCs/>
          <w:sz w:val="20"/>
          <w:szCs w:val="20"/>
          <w:lang w:eastAsia="en-GB"/>
        </w:rPr>
        <w:t>FLi</w:t>
      </w:r>
      <w:proofErr w:type="spellEnd"/>
      <w:r w:rsidRPr="00A94EFD">
        <w:rPr>
          <w:rFonts w:ascii="Cambria" w:eastAsia="Calibri" w:hAnsi="Cambria" w:cs="Arial"/>
          <w:b/>
          <w:i/>
          <w:iCs/>
          <w:sz w:val="20"/>
          <w:szCs w:val="20"/>
          <w:lang w:eastAsia="en-GB"/>
        </w:rPr>
        <w:t xml:space="preserve">*% erreur) : </w:t>
      </w:r>
      <w:r w:rsidRPr="00A94EFD">
        <w:rPr>
          <w:rFonts w:ascii="Cambria" w:eastAsia="Calibri" w:hAnsi="Cambria" w:cs="Arial"/>
          <w:bCs/>
          <w:i/>
          <w:iCs/>
          <w:sz w:val="20"/>
          <w:szCs w:val="20"/>
          <w:lang w:eastAsia="en-GB"/>
        </w:rPr>
        <w:t>est la valeur minimale de la gamme de la longueur à la fourche pour chaque échantillon (i)</w:t>
      </w:r>
    </w:p>
    <w:p w14:paraId="7A172DED" w14:textId="77777777" w:rsidR="00825D71" w:rsidRPr="00A94EFD" w:rsidRDefault="00825D71" w:rsidP="00825D71">
      <w:pPr>
        <w:autoSpaceDE w:val="0"/>
        <w:autoSpaceDN w:val="0"/>
        <w:adjustRightInd w:val="0"/>
        <w:spacing w:after="120" w:line="259" w:lineRule="auto"/>
        <w:ind w:left="360"/>
        <w:contextualSpacing/>
        <w:jc w:val="both"/>
        <w:rPr>
          <w:rFonts w:ascii="Cambria" w:eastAsia="Calibri" w:hAnsi="Cambria" w:cs="Arial"/>
          <w:bCs/>
          <w:i/>
          <w:iCs/>
          <w:sz w:val="20"/>
          <w:szCs w:val="20"/>
          <w:lang w:eastAsia="en-GB"/>
        </w:rPr>
      </w:pPr>
      <w:proofErr w:type="spellStart"/>
      <w:proofErr w:type="gramStart"/>
      <w:r w:rsidRPr="00A94EFD">
        <w:rPr>
          <w:rFonts w:ascii="Cambria" w:eastAsia="Calibri" w:hAnsi="Cambria" w:cs="Arial"/>
          <w:b/>
          <w:i/>
          <w:iCs/>
          <w:sz w:val="20"/>
          <w:szCs w:val="20"/>
          <w:lang w:eastAsia="en-GB"/>
        </w:rPr>
        <w:t>FL</w:t>
      </w:r>
      <w:r w:rsidRPr="00A94EFD">
        <w:rPr>
          <w:rFonts w:ascii="Cambria" w:eastAsia="Calibri" w:hAnsi="Cambria" w:cs="Arial"/>
          <w:b/>
          <w:i/>
          <w:iCs/>
          <w:sz w:val="20"/>
          <w:szCs w:val="20"/>
          <w:vertAlign w:val="subscript"/>
          <w:lang w:eastAsia="en-GB"/>
        </w:rPr>
        <w:t>max,i</w:t>
      </w:r>
      <w:proofErr w:type="spellEnd"/>
      <w:proofErr w:type="gramEnd"/>
      <w:r w:rsidRPr="00A94EFD">
        <w:rPr>
          <w:rFonts w:ascii="Cambria" w:eastAsia="Calibri" w:hAnsi="Cambria" w:cs="Arial"/>
          <w:b/>
          <w:i/>
          <w:iCs/>
          <w:sz w:val="20"/>
          <w:szCs w:val="20"/>
          <w:vertAlign w:val="subscript"/>
          <w:lang w:eastAsia="en-GB"/>
        </w:rPr>
        <w:t xml:space="preserve"> = </w:t>
      </w:r>
      <w:proofErr w:type="spellStart"/>
      <w:r w:rsidRPr="00A94EFD">
        <w:rPr>
          <w:rFonts w:ascii="Cambria" w:eastAsia="Calibri" w:hAnsi="Cambria" w:cs="Arial"/>
          <w:b/>
          <w:i/>
          <w:iCs/>
          <w:sz w:val="20"/>
          <w:szCs w:val="20"/>
          <w:lang w:eastAsia="en-GB"/>
        </w:rPr>
        <w:t>FLi</w:t>
      </w:r>
      <w:proofErr w:type="spellEnd"/>
      <w:r w:rsidRPr="00A94EFD">
        <w:rPr>
          <w:rFonts w:ascii="Cambria" w:eastAsia="Calibri" w:hAnsi="Cambria" w:cs="Arial"/>
          <w:b/>
          <w:i/>
          <w:iCs/>
          <w:sz w:val="20"/>
          <w:szCs w:val="20"/>
          <w:lang w:eastAsia="en-GB"/>
        </w:rPr>
        <w:t>+ (</w:t>
      </w:r>
      <w:proofErr w:type="spellStart"/>
      <w:r w:rsidRPr="00A94EFD">
        <w:rPr>
          <w:rFonts w:ascii="Cambria" w:eastAsia="Calibri" w:hAnsi="Cambria" w:cs="Arial"/>
          <w:b/>
          <w:i/>
          <w:iCs/>
          <w:sz w:val="20"/>
          <w:szCs w:val="20"/>
          <w:lang w:eastAsia="en-GB"/>
        </w:rPr>
        <w:t>FLi</w:t>
      </w:r>
      <w:proofErr w:type="spellEnd"/>
      <w:r w:rsidRPr="00A94EFD">
        <w:rPr>
          <w:rFonts w:ascii="Cambria" w:eastAsia="Calibri" w:hAnsi="Cambria" w:cs="Arial"/>
          <w:b/>
          <w:i/>
          <w:iCs/>
          <w:sz w:val="20"/>
          <w:szCs w:val="20"/>
          <w:lang w:eastAsia="en-GB"/>
        </w:rPr>
        <w:t xml:space="preserve">* % erreur) </w:t>
      </w:r>
      <w:r w:rsidRPr="00A94EFD">
        <w:rPr>
          <w:rFonts w:ascii="Cambria" w:eastAsia="Calibri" w:hAnsi="Cambria" w:cs="Arial"/>
          <w:bCs/>
          <w:i/>
          <w:iCs/>
          <w:sz w:val="20"/>
          <w:szCs w:val="20"/>
          <w:lang w:eastAsia="en-GB"/>
        </w:rPr>
        <w:t>: est la valeur maximale de la gamme de la longueur à la fourche pour chaque échantillon (i)</w:t>
      </w:r>
    </w:p>
    <w:p w14:paraId="6649DE0C" w14:textId="77777777" w:rsidR="00825D71" w:rsidRPr="00A94EFD" w:rsidRDefault="00825D71" w:rsidP="00825D71">
      <w:pPr>
        <w:autoSpaceDE w:val="0"/>
        <w:autoSpaceDN w:val="0"/>
        <w:adjustRightInd w:val="0"/>
        <w:spacing w:after="120" w:line="259" w:lineRule="auto"/>
        <w:ind w:left="426" w:hanging="426"/>
        <w:jc w:val="both"/>
        <w:rPr>
          <w:rFonts w:ascii="Cambria" w:eastAsia="Calibri" w:hAnsi="Cambria" w:cs="Arial"/>
          <w:bCs/>
          <w:sz w:val="20"/>
          <w:szCs w:val="20"/>
          <w:lang w:eastAsia="en-GB"/>
        </w:rPr>
      </w:pPr>
    </w:p>
    <w:p w14:paraId="3AD8636D" w14:textId="77777777" w:rsidR="00825D71" w:rsidRPr="00A94EFD" w:rsidRDefault="00825D71" w:rsidP="00825D71">
      <w:pPr>
        <w:autoSpaceDE w:val="0"/>
        <w:autoSpaceDN w:val="0"/>
        <w:adjustRightInd w:val="0"/>
        <w:spacing w:after="120" w:line="259" w:lineRule="auto"/>
        <w:ind w:left="426" w:hanging="426"/>
        <w:jc w:val="both"/>
        <w:rPr>
          <w:rFonts w:ascii="Cambria" w:eastAsia="Calibri" w:hAnsi="Cambria" w:cs="Arial"/>
          <w:bCs/>
          <w:sz w:val="20"/>
          <w:szCs w:val="20"/>
          <w:lang w:eastAsia="en-GB"/>
        </w:rPr>
      </w:pPr>
      <w:r w:rsidRPr="00A94EFD">
        <w:rPr>
          <w:rFonts w:ascii="Cambria" w:eastAsia="Calibri" w:hAnsi="Cambria" w:cs="Arial"/>
          <w:bCs/>
          <w:sz w:val="20"/>
          <w:szCs w:val="20"/>
          <w:lang w:eastAsia="en-GB"/>
        </w:rPr>
        <w:t>2.</w:t>
      </w:r>
      <w:r w:rsidRPr="00A94EFD">
        <w:rPr>
          <w:rFonts w:ascii="Cambria" w:eastAsia="Calibri" w:hAnsi="Cambria" w:cs="Arial"/>
          <w:bCs/>
          <w:sz w:val="20"/>
          <w:szCs w:val="20"/>
          <w:lang w:eastAsia="en-GB"/>
        </w:rPr>
        <w:tab/>
        <w:t>Conversion de la gamme de la longueur à une gamme de poids vif (</w:t>
      </w:r>
      <w:proofErr w:type="spellStart"/>
      <w:r w:rsidRPr="00A94EFD">
        <w:rPr>
          <w:rFonts w:ascii="Cambria" w:eastAsia="Calibri" w:hAnsi="Cambria" w:cs="Arial"/>
          <w:bCs/>
          <w:sz w:val="20"/>
          <w:szCs w:val="20"/>
          <w:lang w:eastAsia="en-GB"/>
        </w:rPr>
        <w:t>RTWi</w:t>
      </w:r>
      <w:proofErr w:type="spellEnd"/>
      <w:r w:rsidRPr="00A94EFD">
        <w:rPr>
          <w:rFonts w:ascii="Cambria" w:eastAsia="Calibri" w:hAnsi="Cambria" w:cs="Arial"/>
          <w:bCs/>
          <w:sz w:val="20"/>
          <w:szCs w:val="20"/>
          <w:lang w:eastAsia="en-GB"/>
        </w:rPr>
        <w:t xml:space="preserve">) pour chaque échantillon </w:t>
      </w:r>
      <w:r w:rsidRPr="00A94EFD">
        <w:rPr>
          <w:rFonts w:ascii="Cambria" w:eastAsia="Calibri" w:hAnsi="Cambria" w:cs="Arial"/>
          <w:bCs/>
          <w:iCs/>
          <w:sz w:val="20"/>
          <w:szCs w:val="20"/>
          <w:lang w:eastAsia="en-GB"/>
        </w:rPr>
        <w:t>(i)</w:t>
      </w:r>
      <w:r w:rsidRPr="00A94EFD">
        <w:rPr>
          <w:rFonts w:ascii="Cambria" w:eastAsia="Calibri" w:hAnsi="Cambria" w:cs="Arial"/>
          <w:bCs/>
          <w:sz w:val="20"/>
          <w:szCs w:val="20"/>
          <w:lang w:eastAsia="en-GB"/>
        </w:rPr>
        <w:t xml:space="preserve"> en appliquant l’algorithme utilisé pour convertir la longueur en poids :</w:t>
      </w:r>
    </w:p>
    <w:p w14:paraId="1A6B2A1C" w14:textId="77777777" w:rsidR="00825D71" w:rsidRPr="00A94EFD" w:rsidRDefault="00825D71" w:rsidP="00825D71">
      <w:pPr>
        <w:autoSpaceDE w:val="0"/>
        <w:autoSpaceDN w:val="0"/>
        <w:adjustRightInd w:val="0"/>
        <w:spacing w:after="120" w:line="259" w:lineRule="auto"/>
        <w:jc w:val="center"/>
        <w:rPr>
          <w:rFonts w:ascii="Cambria" w:eastAsia="Calibri" w:hAnsi="Cambria" w:cs="Arial"/>
          <w:b/>
          <w:sz w:val="20"/>
          <w:szCs w:val="20"/>
          <w:lang w:eastAsia="en-GB"/>
        </w:rPr>
      </w:pPr>
      <w:r w:rsidRPr="00A94EFD">
        <w:rPr>
          <w:rFonts w:ascii="Cambria" w:eastAsia="Calibri" w:hAnsi="Cambria" w:cs="Arial"/>
          <w:bCs/>
          <w:sz w:val="20"/>
          <w:szCs w:val="20"/>
          <w:lang w:eastAsia="en-GB"/>
        </w:rPr>
        <w:t xml:space="preserve">la gamme du poids vif étant identifiée pour chaque échantillon </w:t>
      </w:r>
      <w:r w:rsidRPr="00A94EFD">
        <w:rPr>
          <w:rFonts w:ascii="Cambria" w:eastAsia="Calibri" w:hAnsi="Cambria" w:cs="Arial"/>
          <w:bCs/>
          <w:iCs/>
          <w:sz w:val="20"/>
          <w:szCs w:val="20"/>
          <w:lang w:eastAsia="en-GB"/>
        </w:rPr>
        <w:t>(i)</w:t>
      </w:r>
      <w:r w:rsidRPr="00A94EFD">
        <w:rPr>
          <w:rFonts w:ascii="Cambria" w:eastAsia="Calibri" w:hAnsi="Cambria" w:cs="Arial"/>
          <w:bCs/>
          <w:sz w:val="20"/>
          <w:szCs w:val="20"/>
          <w:lang w:eastAsia="en-GB"/>
        </w:rPr>
        <w:t xml:space="preserve"> par </w:t>
      </w:r>
      <w:r w:rsidRPr="00A94EFD">
        <w:rPr>
          <w:rFonts w:ascii="Cambria" w:eastAsia="Calibri" w:hAnsi="Cambria" w:cs="Arial"/>
          <w:b/>
          <w:sz w:val="20"/>
          <w:szCs w:val="20"/>
          <w:lang w:eastAsia="en-GB"/>
        </w:rPr>
        <w:t>[</w:t>
      </w:r>
      <w:proofErr w:type="spellStart"/>
      <w:proofErr w:type="gramStart"/>
      <w:r w:rsidRPr="00A94EFD">
        <w:rPr>
          <w:rFonts w:ascii="Cambria" w:eastAsia="Calibri" w:hAnsi="Cambria" w:cs="Arial"/>
          <w:b/>
          <w:sz w:val="20"/>
          <w:szCs w:val="20"/>
          <w:lang w:eastAsia="en-GB"/>
        </w:rPr>
        <w:t>RTW</w:t>
      </w:r>
      <w:r w:rsidRPr="00A94EFD">
        <w:rPr>
          <w:rFonts w:ascii="Cambria" w:eastAsia="Calibri" w:hAnsi="Cambria" w:cs="Arial"/>
          <w:b/>
          <w:sz w:val="20"/>
          <w:szCs w:val="20"/>
          <w:vertAlign w:val="subscript"/>
          <w:lang w:eastAsia="en-GB"/>
        </w:rPr>
        <w:t>min,</w:t>
      </w:r>
      <w:r w:rsidRPr="00A94EFD">
        <w:rPr>
          <w:rFonts w:ascii="Cambria" w:eastAsia="Calibri" w:hAnsi="Cambria" w:cs="Arial"/>
          <w:b/>
          <w:i/>
          <w:iCs/>
          <w:sz w:val="20"/>
          <w:szCs w:val="20"/>
          <w:vertAlign w:val="subscript"/>
          <w:lang w:eastAsia="en-GB"/>
        </w:rPr>
        <w:t>i</w:t>
      </w:r>
      <w:proofErr w:type="spellEnd"/>
      <w:proofErr w:type="gramEnd"/>
      <w:r w:rsidRPr="00A94EFD">
        <w:rPr>
          <w:rFonts w:ascii="Cambria" w:eastAsia="Calibri" w:hAnsi="Cambria" w:cs="Arial"/>
          <w:b/>
          <w:sz w:val="20"/>
          <w:szCs w:val="20"/>
          <w:lang w:eastAsia="en-GB"/>
        </w:rPr>
        <w:t xml:space="preserve"> , </w:t>
      </w:r>
      <w:proofErr w:type="spellStart"/>
      <w:proofErr w:type="gramStart"/>
      <w:r w:rsidRPr="00A94EFD">
        <w:rPr>
          <w:rFonts w:ascii="Cambria" w:eastAsia="Calibri" w:hAnsi="Cambria" w:cs="Arial"/>
          <w:b/>
          <w:sz w:val="20"/>
          <w:szCs w:val="20"/>
          <w:lang w:eastAsia="en-GB"/>
        </w:rPr>
        <w:t>RTW</w:t>
      </w:r>
      <w:r w:rsidRPr="00A94EFD">
        <w:rPr>
          <w:rFonts w:ascii="Cambria" w:eastAsia="Calibri" w:hAnsi="Cambria" w:cs="Arial"/>
          <w:b/>
          <w:sz w:val="20"/>
          <w:szCs w:val="20"/>
          <w:vertAlign w:val="subscript"/>
          <w:lang w:eastAsia="en-GB"/>
        </w:rPr>
        <w:t>max,</w:t>
      </w:r>
      <w:r w:rsidRPr="00A94EFD">
        <w:rPr>
          <w:rFonts w:ascii="Cambria" w:eastAsia="Calibri" w:hAnsi="Cambria" w:cs="Arial"/>
          <w:b/>
          <w:i/>
          <w:iCs/>
          <w:sz w:val="20"/>
          <w:szCs w:val="20"/>
          <w:vertAlign w:val="subscript"/>
          <w:lang w:eastAsia="en-GB"/>
        </w:rPr>
        <w:t>i</w:t>
      </w:r>
      <w:proofErr w:type="spellEnd"/>
      <w:proofErr w:type="gramEnd"/>
      <w:r w:rsidRPr="00A94EFD">
        <w:rPr>
          <w:rFonts w:ascii="Cambria" w:eastAsia="Calibri" w:hAnsi="Cambria" w:cs="Arial"/>
          <w:b/>
          <w:sz w:val="20"/>
          <w:szCs w:val="20"/>
          <w:lang w:eastAsia="en-GB"/>
        </w:rPr>
        <w:t>]</w:t>
      </w:r>
    </w:p>
    <w:p w14:paraId="1C3B4206" w14:textId="77777777" w:rsidR="00825D71" w:rsidRPr="00A94EFD" w:rsidRDefault="00825D71" w:rsidP="00825D71">
      <w:pPr>
        <w:autoSpaceDE w:val="0"/>
        <w:autoSpaceDN w:val="0"/>
        <w:adjustRightInd w:val="0"/>
        <w:spacing w:line="259" w:lineRule="auto"/>
        <w:ind w:left="357"/>
        <w:rPr>
          <w:rFonts w:ascii="Cambria" w:eastAsia="Calibri" w:hAnsi="Cambria" w:cs="Arial"/>
          <w:bCs/>
          <w:i/>
          <w:iCs/>
          <w:sz w:val="20"/>
          <w:szCs w:val="20"/>
          <w:lang w:eastAsia="en-GB"/>
        </w:rPr>
      </w:pPr>
      <w:proofErr w:type="spellStart"/>
      <w:proofErr w:type="gramStart"/>
      <w:r w:rsidRPr="00A94EFD">
        <w:rPr>
          <w:rFonts w:ascii="Cambria" w:eastAsia="Calibri" w:hAnsi="Cambria" w:cs="Arial"/>
          <w:b/>
          <w:i/>
          <w:iCs/>
          <w:sz w:val="20"/>
          <w:szCs w:val="20"/>
          <w:lang w:eastAsia="en-GB"/>
        </w:rPr>
        <w:t>RTW</w:t>
      </w:r>
      <w:r w:rsidRPr="00A94EFD">
        <w:rPr>
          <w:rFonts w:ascii="Cambria" w:eastAsia="Calibri" w:hAnsi="Cambria" w:cs="Arial"/>
          <w:b/>
          <w:i/>
          <w:iCs/>
          <w:sz w:val="20"/>
          <w:szCs w:val="20"/>
          <w:vertAlign w:val="subscript"/>
          <w:lang w:eastAsia="en-GB"/>
        </w:rPr>
        <w:t>min,i</w:t>
      </w:r>
      <w:proofErr w:type="spellEnd"/>
      <w:proofErr w:type="gramEnd"/>
      <w:r w:rsidRPr="00A94EFD">
        <w:rPr>
          <w:rFonts w:ascii="Cambria" w:eastAsia="Calibri" w:hAnsi="Cambria" w:cs="Arial"/>
          <w:bCs/>
          <w:i/>
          <w:iCs/>
          <w:sz w:val="20"/>
          <w:szCs w:val="20"/>
          <w:lang w:eastAsia="en-GB"/>
        </w:rPr>
        <w:t> :</w:t>
      </w:r>
      <w:r w:rsidRPr="00A94EFD">
        <w:rPr>
          <w:rFonts w:ascii="Cambria" w:eastAsia="Calibri" w:hAnsi="Cambria" w:cs="Arial"/>
          <w:b/>
          <w:i/>
          <w:iCs/>
          <w:sz w:val="20"/>
          <w:szCs w:val="20"/>
          <w:vertAlign w:val="subscript"/>
          <w:lang w:eastAsia="en-GB"/>
        </w:rPr>
        <w:t xml:space="preserve"> </w:t>
      </w:r>
      <w:r w:rsidRPr="00A94EFD">
        <w:rPr>
          <w:rFonts w:ascii="Cambria" w:eastAsia="Calibri" w:hAnsi="Cambria" w:cs="Arial"/>
          <w:bCs/>
          <w:i/>
          <w:iCs/>
          <w:sz w:val="20"/>
          <w:szCs w:val="20"/>
          <w:lang w:eastAsia="en-GB"/>
        </w:rPr>
        <w:t>est la valeur minimale de la gamme du poids vif pour chaque échantillon (i)</w:t>
      </w:r>
    </w:p>
    <w:p w14:paraId="2860AF75" w14:textId="77777777" w:rsidR="00825D71" w:rsidRPr="00A94EFD" w:rsidRDefault="00825D71" w:rsidP="00825D71">
      <w:pPr>
        <w:autoSpaceDE w:val="0"/>
        <w:autoSpaceDN w:val="0"/>
        <w:adjustRightInd w:val="0"/>
        <w:spacing w:after="120" w:line="259" w:lineRule="auto"/>
        <w:ind w:left="360"/>
        <w:rPr>
          <w:rFonts w:ascii="Cambria" w:eastAsia="Calibri" w:hAnsi="Cambria" w:cs="Arial"/>
          <w:bCs/>
          <w:i/>
          <w:iCs/>
          <w:sz w:val="20"/>
          <w:szCs w:val="20"/>
          <w:lang w:eastAsia="en-GB"/>
        </w:rPr>
      </w:pPr>
      <w:proofErr w:type="spellStart"/>
      <w:proofErr w:type="gramStart"/>
      <w:r w:rsidRPr="00A94EFD">
        <w:rPr>
          <w:rFonts w:ascii="Cambria" w:eastAsia="Calibri" w:hAnsi="Cambria" w:cs="Arial"/>
          <w:b/>
          <w:i/>
          <w:iCs/>
          <w:sz w:val="20"/>
          <w:szCs w:val="20"/>
          <w:lang w:eastAsia="en-GB"/>
        </w:rPr>
        <w:t>RTW</w:t>
      </w:r>
      <w:r w:rsidRPr="00A94EFD">
        <w:rPr>
          <w:rFonts w:ascii="Cambria" w:eastAsia="Calibri" w:hAnsi="Cambria" w:cs="Arial"/>
          <w:b/>
          <w:i/>
          <w:iCs/>
          <w:sz w:val="20"/>
          <w:szCs w:val="20"/>
          <w:vertAlign w:val="subscript"/>
          <w:lang w:eastAsia="en-GB"/>
        </w:rPr>
        <w:t>max,i</w:t>
      </w:r>
      <w:proofErr w:type="spellEnd"/>
      <w:proofErr w:type="gramEnd"/>
      <w:r w:rsidRPr="00A94EFD">
        <w:rPr>
          <w:rFonts w:ascii="Cambria" w:eastAsia="Calibri" w:hAnsi="Cambria" w:cs="Arial"/>
          <w:bCs/>
          <w:i/>
          <w:iCs/>
          <w:sz w:val="20"/>
          <w:szCs w:val="20"/>
          <w:lang w:eastAsia="en-GB"/>
        </w:rPr>
        <w:t> :</w:t>
      </w:r>
      <w:r w:rsidRPr="00A94EFD">
        <w:rPr>
          <w:rFonts w:ascii="Cambria" w:eastAsia="Calibri" w:hAnsi="Cambria" w:cs="Arial"/>
          <w:b/>
          <w:i/>
          <w:iCs/>
          <w:sz w:val="20"/>
          <w:szCs w:val="20"/>
          <w:vertAlign w:val="subscript"/>
          <w:lang w:eastAsia="en-GB"/>
        </w:rPr>
        <w:t xml:space="preserve"> </w:t>
      </w:r>
      <w:r w:rsidRPr="00A94EFD">
        <w:rPr>
          <w:rFonts w:ascii="Cambria" w:eastAsia="Calibri" w:hAnsi="Cambria" w:cs="Arial"/>
          <w:bCs/>
          <w:i/>
          <w:iCs/>
          <w:sz w:val="20"/>
          <w:szCs w:val="20"/>
          <w:lang w:eastAsia="en-GB"/>
        </w:rPr>
        <w:t>est la valeur maximale de la gamme du poids vif pour chaque échantillon (i)</w:t>
      </w:r>
    </w:p>
    <w:p w14:paraId="2037D5BA" w14:textId="77777777" w:rsidR="00825D71" w:rsidRPr="00A94EFD" w:rsidRDefault="00825D71" w:rsidP="00825D71">
      <w:pPr>
        <w:autoSpaceDE w:val="0"/>
        <w:autoSpaceDN w:val="0"/>
        <w:adjustRightInd w:val="0"/>
        <w:spacing w:after="120" w:line="259" w:lineRule="auto"/>
        <w:ind w:left="426" w:hanging="426"/>
        <w:jc w:val="both"/>
        <w:rPr>
          <w:rFonts w:ascii="Cambria" w:eastAsia="Calibri" w:hAnsi="Cambria" w:cs="Arial"/>
          <w:bCs/>
          <w:sz w:val="20"/>
          <w:szCs w:val="20"/>
          <w:lang w:eastAsia="en-GB"/>
        </w:rPr>
      </w:pPr>
    </w:p>
    <w:p w14:paraId="190EF938" w14:textId="77777777" w:rsidR="00825D71" w:rsidRPr="00A94EFD" w:rsidRDefault="00825D71" w:rsidP="00825D71">
      <w:pPr>
        <w:autoSpaceDE w:val="0"/>
        <w:autoSpaceDN w:val="0"/>
        <w:adjustRightInd w:val="0"/>
        <w:spacing w:after="120" w:line="259" w:lineRule="auto"/>
        <w:ind w:left="426" w:hanging="426"/>
        <w:jc w:val="both"/>
        <w:rPr>
          <w:rFonts w:ascii="Cambria" w:eastAsia="Calibri" w:hAnsi="Cambria" w:cs="Arial"/>
          <w:bCs/>
          <w:sz w:val="20"/>
          <w:szCs w:val="20"/>
          <w:lang w:eastAsia="en-GB"/>
        </w:rPr>
      </w:pPr>
      <w:r w:rsidRPr="00A94EFD">
        <w:rPr>
          <w:rFonts w:ascii="Cambria" w:eastAsia="Calibri" w:hAnsi="Cambria" w:cs="Arial"/>
          <w:bCs/>
          <w:sz w:val="20"/>
          <w:szCs w:val="20"/>
          <w:lang w:eastAsia="en-GB"/>
        </w:rPr>
        <w:t>3.</w:t>
      </w:r>
      <w:r w:rsidRPr="00A94EFD">
        <w:rPr>
          <w:rFonts w:ascii="Cambria" w:eastAsia="Calibri" w:hAnsi="Cambria" w:cs="Arial"/>
          <w:bCs/>
          <w:sz w:val="20"/>
          <w:szCs w:val="20"/>
          <w:lang w:eastAsia="en-GB"/>
        </w:rPr>
        <w:tab/>
        <w:t xml:space="preserve">Calcul de la gamme du poids vif moyen : </w:t>
      </w:r>
    </w:p>
    <w:p w14:paraId="6E7B991B" w14:textId="77777777" w:rsidR="00825D71" w:rsidRPr="00A94EFD" w:rsidRDefault="00825D71" w:rsidP="00825D71">
      <w:pPr>
        <w:autoSpaceDE w:val="0"/>
        <w:autoSpaceDN w:val="0"/>
        <w:adjustRightInd w:val="0"/>
        <w:spacing w:after="120" w:line="259" w:lineRule="auto"/>
        <w:jc w:val="center"/>
        <w:rPr>
          <w:rFonts w:ascii="Cambria" w:eastAsia="Calibri" w:hAnsi="Cambria" w:cs="Arial"/>
          <w:bCs/>
          <w:sz w:val="20"/>
          <w:szCs w:val="20"/>
          <w:lang w:eastAsia="en-GB"/>
        </w:rPr>
      </w:pPr>
      <w:r w:rsidRPr="00A94EFD">
        <w:rPr>
          <w:rFonts w:ascii="Cambria" w:eastAsia="Calibri" w:hAnsi="Cambria" w:cs="Arial"/>
          <w:bCs/>
          <w:sz w:val="20"/>
          <w:szCs w:val="20"/>
          <w:lang w:eastAsia="en-GB"/>
        </w:rPr>
        <w:t>la gamme du poids vif moyen pour « n » échantillons étant identifiée par</w:t>
      </w:r>
    </w:p>
    <w:p w14:paraId="16AD90C1" w14:textId="77777777" w:rsidR="00825D71" w:rsidRPr="00A94EFD" w:rsidRDefault="00825D71" w:rsidP="00825D71">
      <w:pPr>
        <w:autoSpaceDE w:val="0"/>
        <w:autoSpaceDN w:val="0"/>
        <w:adjustRightInd w:val="0"/>
        <w:spacing w:after="120" w:line="259" w:lineRule="auto"/>
        <w:jc w:val="center"/>
        <w:rPr>
          <w:rFonts w:ascii="Cambria" w:eastAsia="Calibri" w:hAnsi="Cambria" w:cs="Arial"/>
          <w:b/>
          <w:sz w:val="20"/>
          <w:szCs w:val="20"/>
          <w:lang w:eastAsia="en-GB"/>
        </w:rPr>
      </w:pPr>
      <w:r w:rsidRPr="00A94EFD">
        <w:rPr>
          <w:rFonts w:ascii="Cambria" w:eastAsia="Calibri" w:hAnsi="Cambria" w:cs="Arial"/>
          <w:b/>
          <w:sz w:val="20"/>
          <w:szCs w:val="20"/>
          <w:lang w:eastAsia="en-GB"/>
        </w:rPr>
        <w:t>[</w:t>
      </w:r>
      <w:proofErr w:type="spellStart"/>
      <w:proofErr w:type="gramStart"/>
      <w:r w:rsidRPr="00A94EFD">
        <w:rPr>
          <w:rFonts w:ascii="Cambria" w:eastAsia="Calibri" w:hAnsi="Cambria" w:cs="Arial"/>
          <w:b/>
          <w:sz w:val="20"/>
          <w:szCs w:val="20"/>
          <w:lang w:eastAsia="en-GB"/>
        </w:rPr>
        <w:t>RTWmoy</w:t>
      </w:r>
      <w:r w:rsidRPr="00A94EFD">
        <w:rPr>
          <w:rFonts w:ascii="Cambria" w:eastAsia="Calibri" w:hAnsi="Cambria" w:cs="Arial"/>
          <w:b/>
          <w:sz w:val="20"/>
          <w:szCs w:val="20"/>
          <w:vertAlign w:val="subscript"/>
          <w:lang w:eastAsia="en-GB"/>
        </w:rPr>
        <w:t>min</w:t>
      </w:r>
      <w:proofErr w:type="spellEnd"/>
      <w:r w:rsidRPr="00A94EFD">
        <w:rPr>
          <w:rFonts w:ascii="Cambria" w:eastAsia="Calibri" w:hAnsi="Cambria" w:cs="Arial"/>
          <w:b/>
          <w:sz w:val="20"/>
          <w:szCs w:val="20"/>
          <w:lang w:eastAsia="en-GB"/>
        </w:rPr>
        <w:t> ,</w:t>
      </w:r>
      <w:proofErr w:type="gramEnd"/>
      <w:r w:rsidRPr="00A94EFD">
        <w:rPr>
          <w:rFonts w:ascii="Cambria" w:eastAsia="Calibri" w:hAnsi="Cambria" w:cs="Arial"/>
          <w:b/>
          <w:sz w:val="20"/>
          <w:szCs w:val="20"/>
          <w:lang w:eastAsia="en-GB"/>
        </w:rPr>
        <w:t xml:space="preserve"> </w:t>
      </w:r>
      <w:proofErr w:type="spellStart"/>
      <w:r w:rsidRPr="00A94EFD">
        <w:rPr>
          <w:rFonts w:ascii="Cambria" w:eastAsia="Calibri" w:hAnsi="Cambria" w:cs="Arial"/>
          <w:b/>
          <w:sz w:val="20"/>
          <w:szCs w:val="20"/>
          <w:lang w:eastAsia="en-GB"/>
        </w:rPr>
        <w:t>RTWmoy</w:t>
      </w:r>
      <w:r w:rsidRPr="00A94EFD">
        <w:rPr>
          <w:rFonts w:ascii="Cambria" w:eastAsia="Calibri" w:hAnsi="Cambria" w:cs="Arial"/>
          <w:b/>
          <w:sz w:val="20"/>
          <w:szCs w:val="20"/>
          <w:vertAlign w:val="subscript"/>
          <w:lang w:eastAsia="en-GB"/>
        </w:rPr>
        <w:t>max</w:t>
      </w:r>
      <w:proofErr w:type="spellEnd"/>
      <w:r w:rsidRPr="00A94EFD">
        <w:rPr>
          <w:rFonts w:ascii="Cambria" w:eastAsia="Calibri" w:hAnsi="Cambria" w:cs="Arial"/>
          <w:b/>
          <w:sz w:val="20"/>
          <w:szCs w:val="20"/>
          <w:lang w:eastAsia="en-GB"/>
        </w:rPr>
        <w:t>]</w:t>
      </w:r>
    </w:p>
    <w:p w14:paraId="1B96FDFA" w14:textId="77777777" w:rsidR="00825D71" w:rsidRPr="00A94EFD" w:rsidRDefault="00825D71" w:rsidP="00825D71">
      <w:pPr>
        <w:autoSpaceDE w:val="0"/>
        <w:autoSpaceDN w:val="0"/>
        <w:adjustRightInd w:val="0"/>
        <w:spacing w:line="259" w:lineRule="auto"/>
        <w:ind w:left="357"/>
        <w:rPr>
          <w:rFonts w:ascii="Cambria" w:eastAsia="Calibri" w:hAnsi="Cambria" w:cs="Arial"/>
          <w:bCs/>
          <w:i/>
          <w:iCs/>
          <w:sz w:val="20"/>
          <w:szCs w:val="20"/>
          <w:lang w:eastAsia="en-GB"/>
        </w:rPr>
      </w:pPr>
      <w:proofErr w:type="spellStart"/>
      <w:r w:rsidRPr="00A94EFD">
        <w:rPr>
          <w:rFonts w:ascii="Cambria" w:eastAsia="Calibri" w:hAnsi="Cambria" w:cs="Arial"/>
          <w:b/>
          <w:i/>
          <w:iCs/>
          <w:sz w:val="20"/>
          <w:szCs w:val="20"/>
          <w:lang w:eastAsia="en-GB"/>
        </w:rPr>
        <w:t>RTWmoy</w:t>
      </w:r>
      <w:r w:rsidRPr="00A94EFD">
        <w:rPr>
          <w:rFonts w:ascii="Cambria" w:eastAsia="Calibri" w:hAnsi="Cambria" w:cs="Arial"/>
          <w:b/>
          <w:i/>
          <w:iCs/>
          <w:sz w:val="20"/>
          <w:szCs w:val="20"/>
          <w:vertAlign w:val="subscript"/>
          <w:lang w:eastAsia="en-GB"/>
        </w:rPr>
        <w:t>min</w:t>
      </w:r>
      <w:proofErr w:type="spellEnd"/>
      <w:r w:rsidRPr="00A94EFD">
        <w:rPr>
          <w:rFonts w:ascii="Cambria" w:eastAsia="Calibri" w:hAnsi="Cambria" w:cs="Arial"/>
          <w:b/>
          <w:i/>
          <w:iCs/>
          <w:sz w:val="20"/>
          <w:szCs w:val="20"/>
          <w:vertAlign w:val="subscript"/>
          <w:lang w:eastAsia="en-GB"/>
        </w:rPr>
        <w:t> </w:t>
      </w:r>
      <w:r w:rsidRPr="00A94EFD">
        <w:rPr>
          <w:rFonts w:ascii="Cambria" w:eastAsia="Calibri" w:hAnsi="Cambria" w:cs="Arial"/>
          <w:bCs/>
          <w:i/>
          <w:iCs/>
          <w:sz w:val="20"/>
          <w:szCs w:val="20"/>
          <w:lang w:eastAsia="en-GB"/>
        </w:rPr>
        <w:t xml:space="preserve">= </w:t>
      </w:r>
      <m:oMath>
        <m:f>
          <m:fPr>
            <m:ctrlPr>
              <w:rPr>
                <w:rFonts w:ascii="Cambria Math" w:eastAsia="Calibri" w:hAnsi="Cambria Math" w:cs="Arial"/>
                <w:b/>
                <w:i/>
                <w:iCs/>
                <w:sz w:val="20"/>
                <w:szCs w:val="20"/>
                <w:lang w:eastAsia="en-GB"/>
              </w:rPr>
            </m:ctrlPr>
          </m:fPr>
          <m:num>
            <m:r>
              <m:rPr>
                <m:sty m:val="bi"/>
              </m:rPr>
              <w:rPr>
                <w:rFonts w:ascii="Cambria Math" w:eastAsia="Calibri" w:hAnsi="Cambria Math" w:cs="Arial"/>
                <w:sz w:val="20"/>
                <w:szCs w:val="20"/>
                <w:lang w:eastAsia="en-GB"/>
              </w:rPr>
              <m:t>1</m:t>
            </m:r>
          </m:num>
          <m:den>
            <m:r>
              <m:rPr>
                <m:sty m:val="bi"/>
              </m:rPr>
              <w:rPr>
                <w:rFonts w:ascii="Cambria Math" w:eastAsia="Calibri" w:hAnsi="Cambria Math" w:cs="Arial"/>
                <w:sz w:val="20"/>
                <w:szCs w:val="20"/>
                <w:lang w:eastAsia="en-GB"/>
              </w:rPr>
              <m:t>n</m:t>
            </m:r>
          </m:den>
        </m:f>
        <m:nary>
          <m:naryPr>
            <m:chr m:val="∑"/>
            <m:limLoc m:val="undOvr"/>
            <m:ctrlPr>
              <w:rPr>
                <w:rFonts w:ascii="Cambria Math" w:eastAsia="Calibri" w:hAnsi="Cambria Math" w:cs="Arial"/>
                <w:b/>
                <w:i/>
                <w:iCs/>
                <w:sz w:val="20"/>
                <w:szCs w:val="20"/>
                <w:lang w:eastAsia="en-GB"/>
              </w:rPr>
            </m:ctrlPr>
          </m:naryPr>
          <m:sub>
            <m:r>
              <m:rPr>
                <m:sty m:val="bi"/>
              </m:rPr>
              <w:rPr>
                <w:rFonts w:ascii="Cambria Math" w:eastAsia="Calibri" w:hAnsi="Cambria Math" w:cs="Arial"/>
                <w:sz w:val="20"/>
                <w:szCs w:val="20"/>
                <w:lang w:eastAsia="en-GB"/>
              </w:rPr>
              <m:t>i=1</m:t>
            </m:r>
          </m:sub>
          <m:sup>
            <m:r>
              <m:rPr>
                <m:sty m:val="bi"/>
              </m:rPr>
              <w:rPr>
                <w:rFonts w:ascii="Cambria Math" w:eastAsia="Calibri" w:hAnsi="Cambria Math" w:cs="Arial"/>
                <w:sz w:val="20"/>
                <w:szCs w:val="20"/>
                <w:lang w:eastAsia="en-GB"/>
              </w:rPr>
              <m:t>n</m:t>
            </m:r>
          </m:sup>
          <m:e>
            <m:r>
              <m:rPr>
                <m:sty m:val="bi"/>
              </m:rPr>
              <w:rPr>
                <w:rFonts w:ascii="Cambria Math" w:eastAsia="Calibri" w:hAnsi="Cambria Math" w:cs="Arial"/>
                <w:sz w:val="20"/>
                <w:szCs w:val="20"/>
                <w:lang w:eastAsia="en-GB"/>
              </w:rPr>
              <m:t>RTW</m:t>
            </m:r>
            <m:r>
              <w:rPr>
                <w:rFonts w:ascii="Cambria Math" w:eastAsia="Calibri" w:hAnsi="Cambria Math" w:cs="Arial"/>
                <w:sz w:val="20"/>
                <w:szCs w:val="20"/>
                <w:lang w:eastAsia="en-GB"/>
              </w:rPr>
              <m:t>min,i</m:t>
            </m:r>
          </m:e>
        </m:nary>
      </m:oMath>
      <w:r w:rsidRPr="00A94EFD">
        <w:rPr>
          <w:rFonts w:ascii="Cambria" w:eastAsia="Calibri" w:hAnsi="Cambria" w:cs="Arial"/>
          <w:bCs/>
          <w:i/>
          <w:iCs/>
          <w:sz w:val="20"/>
          <w:szCs w:val="20"/>
          <w:lang w:eastAsia="en-GB"/>
        </w:rPr>
        <w:t> : est la valeur minimale de la gamme du poids vif moyen</w:t>
      </w:r>
    </w:p>
    <w:p w14:paraId="0A9A2CB3" w14:textId="77777777" w:rsidR="00825D71" w:rsidRPr="00A94EFD" w:rsidRDefault="00825D71" w:rsidP="00825D71">
      <w:pPr>
        <w:autoSpaceDE w:val="0"/>
        <w:autoSpaceDN w:val="0"/>
        <w:adjustRightInd w:val="0"/>
        <w:spacing w:after="120" w:line="259" w:lineRule="auto"/>
        <w:ind w:left="360"/>
        <w:rPr>
          <w:rFonts w:ascii="Cambria" w:eastAsia="Calibri" w:hAnsi="Cambria" w:cs="Arial"/>
          <w:bCs/>
          <w:i/>
          <w:iCs/>
          <w:sz w:val="20"/>
          <w:szCs w:val="20"/>
          <w:lang w:eastAsia="en-GB"/>
        </w:rPr>
      </w:pPr>
      <w:proofErr w:type="spellStart"/>
      <w:r w:rsidRPr="00A94EFD">
        <w:rPr>
          <w:rFonts w:ascii="Cambria" w:eastAsia="Calibri" w:hAnsi="Cambria" w:cs="Arial"/>
          <w:b/>
          <w:i/>
          <w:iCs/>
          <w:sz w:val="20"/>
          <w:szCs w:val="20"/>
          <w:lang w:eastAsia="en-GB"/>
        </w:rPr>
        <w:t>RTWmoy</w:t>
      </w:r>
      <w:r w:rsidRPr="00A94EFD">
        <w:rPr>
          <w:rFonts w:ascii="Cambria" w:eastAsia="Calibri" w:hAnsi="Cambria" w:cs="Arial"/>
          <w:b/>
          <w:i/>
          <w:iCs/>
          <w:sz w:val="20"/>
          <w:szCs w:val="20"/>
          <w:vertAlign w:val="subscript"/>
          <w:lang w:eastAsia="en-GB"/>
        </w:rPr>
        <w:t>max</w:t>
      </w:r>
      <w:proofErr w:type="spellEnd"/>
      <w:r w:rsidRPr="00A94EFD">
        <w:rPr>
          <w:rFonts w:ascii="Cambria" w:eastAsia="Calibri" w:hAnsi="Cambria" w:cs="Arial"/>
          <w:b/>
          <w:i/>
          <w:iCs/>
          <w:sz w:val="20"/>
          <w:szCs w:val="20"/>
          <w:vertAlign w:val="subscript"/>
          <w:lang w:eastAsia="en-GB"/>
        </w:rPr>
        <w:t> </w:t>
      </w:r>
      <w:r w:rsidRPr="00A94EFD">
        <w:rPr>
          <w:rFonts w:ascii="Cambria" w:eastAsia="Calibri" w:hAnsi="Cambria" w:cs="Arial"/>
          <w:bCs/>
          <w:i/>
          <w:iCs/>
          <w:sz w:val="20"/>
          <w:szCs w:val="20"/>
          <w:lang w:eastAsia="en-GB"/>
        </w:rPr>
        <w:t xml:space="preserve">= </w:t>
      </w:r>
      <m:oMath>
        <m:f>
          <m:fPr>
            <m:ctrlPr>
              <w:rPr>
                <w:rFonts w:ascii="Cambria Math" w:eastAsia="Calibri" w:hAnsi="Cambria Math" w:cs="Arial"/>
                <w:b/>
                <w:i/>
                <w:iCs/>
                <w:sz w:val="20"/>
                <w:szCs w:val="20"/>
                <w:lang w:eastAsia="en-GB"/>
              </w:rPr>
            </m:ctrlPr>
          </m:fPr>
          <m:num>
            <m:r>
              <m:rPr>
                <m:sty m:val="bi"/>
              </m:rPr>
              <w:rPr>
                <w:rFonts w:ascii="Cambria Math" w:eastAsia="Calibri" w:hAnsi="Cambria Math" w:cs="Arial"/>
                <w:sz w:val="20"/>
                <w:szCs w:val="20"/>
                <w:lang w:eastAsia="en-GB"/>
              </w:rPr>
              <m:t>1</m:t>
            </m:r>
          </m:num>
          <m:den>
            <m:r>
              <m:rPr>
                <m:sty m:val="bi"/>
              </m:rPr>
              <w:rPr>
                <w:rFonts w:ascii="Cambria Math" w:eastAsia="Calibri" w:hAnsi="Cambria Math" w:cs="Arial"/>
                <w:sz w:val="20"/>
                <w:szCs w:val="20"/>
                <w:lang w:eastAsia="en-GB"/>
              </w:rPr>
              <m:t>n</m:t>
            </m:r>
          </m:den>
        </m:f>
        <m:nary>
          <m:naryPr>
            <m:chr m:val="∑"/>
            <m:limLoc m:val="undOvr"/>
            <m:ctrlPr>
              <w:rPr>
                <w:rFonts w:ascii="Cambria Math" w:eastAsia="Calibri" w:hAnsi="Cambria Math" w:cs="Arial"/>
                <w:b/>
                <w:i/>
                <w:iCs/>
                <w:sz w:val="20"/>
                <w:szCs w:val="20"/>
                <w:lang w:eastAsia="en-GB"/>
              </w:rPr>
            </m:ctrlPr>
          </m:naryPr>
          <m:sub>
            <m:r>
              <m:rPr>
                <m:sty m:val="bi"/>
              </m:rPr>
              <w:rPr>
                <w:rFonts w:ascii="Cambria Math" w:eastAsia="Calibri" w:hAnsi="Cambria Math" w:cs="Arial"/>
                <w:sz w:val="20"/>
                <w:szCs w:val="20"/>
                <w:lang w:eastAsia="en-GB"/>
              </w:rPr>
              <m:t>i=1</m:t>
            </m:r>
          </m:sub>
          <m:sup>
            <m:r>
              <m:rPr>
                <m:sty m:val="bi"/>
              </m:rPr>
              <w:rPr>
                <w:rFonts w:ascii="Cambria Math" w:eastAsia="Calibri" w:hAnsi="Cambria Math" w:cs="Arial"/>
                <w:sz w:val="20"/>
                <w:szCs w:val="20"/>
                <w:lang w:eastAsia="en-GB"/>
              </w:rPr>
              <m:t>n</m:t>
            </m:r>
          </m:sup>
          <m:e>
            <m:r>
              <m:rPr>
                <m:sty m:val="bi"/>
              </m:rPr>
              <w:rPr>
                <w:rFonts w:ascii="Cambria Math" w:eastAsia="Calibri" w:hAnsi="Cambria Math" w:cs="Arial"/>
                <w:sz w:val="20"/>
                <w:szCs w:val="20"/>
                <w:lang w:eastAsia="en-GB"/>
              </w:rPr>
              <m:t>RTW</m:t>
            </m:r>
            <m:r>
              <w:rPr>
                <w:rFonts w:ascii="Cambria Math" w:eastAsia="Calibri" w:hAnsi="Cambria Math" w:cs="Arial"/>
                <w:sz w:val="20"/>
                <w:szCs w:val="20"/>
                <w:lang w:eastAsia="en-GB"/>
              </w:rPr>
              <m:t>max,i</m:t>
            </m:r>
          </m:e>
        </m:nary>
      </m:oMath>
      <w:r w:rsidRPr="00A94EFD">
        <w:rPr>
          <w:rFonts w:ascii="Cambria" w:eastAsia="Calibri" w:hAnsi="Cambria" w:cs="Arial"/>
          <w:bCs/>
          <w:i/>
          <w:iCs/>
          <w:sz w:val="20"/>
          <w:szCs w:val="20"/>
          <w:lang w:eastAsia="en-GB"/>
        </w:rPr>
        <w:t> : est la valeur maximale de la gamme du poids vif moyen</w:t>
      </w:r>
    </w:p>
    <w:p w14:paraId="57B19070" w14:textId="77777777" w:rsidR="00825D71" w:rsidRPr="00A94EFD" w:rsidRDefault="00825D71" w:rsidP="00825D71">
      <w:pPr>
        <w:autoSpaceDE w:val="0"/>
        <w:autoSpaceDN w:val="0"/>
        <w:adjustRightInd w:val="0"/>
        <w:spacing w:after="120" w:line="259" w:lineRule="auto"/>
        <w:jc w:val="both"/>
        <w:rPr>
          <w:rFonts w:ascii="Cambria" w:eastAsia="Calibri" w:hAnsi="Cambria" w:cs="Arial"/>
          <w:bCs/>
          <w:i/>
          <w:iCs/>
          <w:sz w:val="20"/>
          <w:szCs w:val="20"/>
          <w:lang w:eastAsia="en-GB"/>
        </w:rPr>
      </w:pPr>
    </w:p>
    <w:p w14:paraId="51FF087B" w14:textId="77777777" w:rsidR="00825D71" w:rsidRPr="00A94EFD" w:rsidRDefault="00825D71" w:rsidP="00825D71">
      <w:pPr>
        <w:autoSpaceDE w:val="0"/>
        <w:autoSpaceDN w:val="0"/>
        <w:adjustRightInd w:val="0"/>
        <w:spacing w:after="120" w:line="259" w:lineRule="auto"/>
        <w:ind w:left="426" w:hanging="426"/>
        <w:jc w:val="both"/>
        <w:rPr>
          <w:rFonts w:ascii="Cambria" w:eastAsia="Calibri" w:hAnsi="Cambria" w:cs="Arial"/>
          <w:bCs/>
          <w:sz w:val="20"/>
          <w:szCs w:val="20"/>
          <w:lang w:eastAsia="en-GB"/>
        </w:rPr>
      </w:pPr>
      <w:r w:rsidRPr="00A94EFD">
        <w:rPr>
          <w:rFonts w:ascii="Cambria" w:eastAsia="Calibri" w:hAnsi="Cambria" w:cs="Arial"/>
          <w:bCs/>
          <w:sz w:val="20"/>
          <w:szCs w:val="20"/>
          <w:lang w:eastAsia="en-GB"/>
        </w:rPr>
        <w:t>4.</w:t>
      </w:r>
      <w:r w:rsidRPr="00A94EFD">
        <w:rPr>
          <w:rFonts w:ascii="Cambria" w:eastAsia="Calibri" w:hAnsi="Cambria" w:cs="Arial"/>
          <w:bCs/>
          <w:i/>
          <w:iCs/>
          <w:sz w:val="20"/>
          <w:szCs w:val="20"/>
          <w:lang w:eastAsia="en-GB"/>
        </w:rPr>
        <w:tab/>
      </w:r>
      <w:r w:rsidRPr="00A94EFD">
        <w:rPr>
          <w:rFonts w:ascii="Cambria" w:eastAsia="Calibri" w:hAnsi="Cambria" w:cs="Arial"/>
          <w:bCs/>
          <w:sz w:val="20"/>
          <w:szCs w:val="20"/>
          <w:lang w:eastAsia="en-GB"/>
        </w:rPr>
        <w:t xml:space="preserve">Calcul de la marge d’erreur du système en pourcentage (%) : </w:t>
      </w:r>
    </w:p>
    <w:p w14:paraId="3FF530D3" w14:textId="77777777" w:rsidR="00825D71" w:rsidRPr="00A94EFD" w:rsidRDefault="00000000" w:rsidP="00825D71">
      <w:pPr>
        <w:autoSpaceDE w:val="0"/>
        <w:autoSpaceDN w:val="0"/>
        <w:adjustRightInd w:val="0"/>
        <w:spacing w:after="120" w:line="259" w:lineRule="auto"/>
        <w:jc w:val="both"/>
        <w:rPr>
          <w:rFonts w:ascii="Cambria" w:eastAsia="Calibri" w:hAnsi="Cambria" w:cs="Arial"/>
          <w:bCs/>
          <w:i/>
          <w:iCs/>
          <w:sz w:val="20"/>
          <w:szCs w:val="20"/>
          <w:lang w:eastAsia="en-GB"/>
        </w:rPr>
      </w:pPr>
      <m:oMathPara>
        <m:oMath>
          <m:f>
            <m:fPr>
              <m:ctrlPr>
                <w:rPr>
                  <w:rFonts w:ascii="Cambria Math" w:eastAsia="Calibri" w:hAnsi="Cambria Math" w:cs="Arial"/>
                  <w:b/>
                  <w:i/>
                  <w:sz w:val="20"/>
                  <w:szCs w:val="20"/>
                  <w:lang w:eastAsia="en-GB"/>
                </w:rPr>
              </m:ctrlPr>
            </m:fPr>
            <m:num>
              <m:r>
                <m:rPr>
                  <m:sty m:val="bi"/>
                </m:rPr>
                <w:rPr>
                  <w:rFonts w:ascii="Cambria Math" w:eastAsia="Calibri" w:hAnsi="Cambria Math" w:cs="Arial"/>
                  <w:sz w:val="20"/>
                  <w:szCs w:val="20"/>
                  <w:lang w:eastAsia="en-GB"/>
                </w:rPr>
                <m:t>(RTWmoy</m:t>
              </m:r>
              <m:r>
                <w:rPr>
                  <w:rFonts w:ascii="Cambria Math" w:eastAsia="Calibri" w:hAnsi="Cambria Math" w:cs="Arial"/>
                  <w:sz w:val="20"/>
                  <w:szCs w:val="20"/>
                  <w:vertAlign w:val="subscript"/>
                  <w:lang w:eastAsia="en-GB"/>
                </w:rPr>
                <m:t>max</m:t>
              </m:r>
              <m:r>
                <m:rPr>
                  <m:sty m:val="bi"/>
                </m:rPr>
                <w:rPr>
                  <w:rFonts w:ascii="Cambria Math" w:eastAsia="Calibri" w:hAnsi="Cambria Math" w:cs="Arial"/>
                  <w:sz w:val="20"/>
                  <w:szCs w:val="20"/>
                  <w:lang w:eastAsia="en-GB"/>
                </w:rPr>
                <m:t>- RTWmoy</m:t>
              </m:r>
              <m:r>
                <w:rPr>
                  <w:rFonts w:ascii="Cambria Math" w:eastAsia="Calibri" w:hAnsi="Cambria Math" w:cs="Arial"/>
                  <w:sz w:val="20"/>
                  <w:szCs w:val="20"/>
                  <w:vertAlign w:val="subscript"/>
                  <w:lang w:eastAsia="en-GB"/>
                </w:rPr>
                <m:t>min</m:t>
              </m:r>
              <m:r>
                <m:rPr>
                  <m:sty m:val="bi"/>
                </m:rPr>
                <w:rPr>
                  <w:rFonts w:ascii="Cambria Math" w:eastAsia="Calibri" w:hAnsi="Cambria Math" w:cs="Arial"/>
                  <w:sz w:val="20"/>
                  <w:szCs w:val="20"/>
                  <w:lang w:eastAsia="en-GB"/>
                </w:rPr>
                <m:t>)/2</m:t>
              </m:r>
            </m:num>
            <m:den>
              <m:r>
                <m:rPr>
                  <m:sty m:val="bi"/>
                </m:rPr>
                <w:rPr>
                  <w:rFonts w:ascii="Cambria Math" w:eastAsia="Calibri" w:hAnsi="Cambria Math" w:cs="Arial"/>
                  <w:sz w:val="20"/>
                  <w:szCs w:val="20"/>
                  <w:lang w:eastAsia="en-GB"/>
                </w:rPr>
                <m:t>RTWmoy</m:t>
              </m:r>
            </m:den>
          </m:f>
          <m:r>
            <m:rPr>
              <m:sty m:val="bi"/>
            </m:rPr>
            <w:rPr>
              <w:rFonts w:ascii="Cambria Math" w:eastAsia="Calibri" w:hAnsi="Cambria Math" w:cs="Arial"/>
              <w:sz w:val="20"/>
              <w:szCs w:val="20"/>
              <w:lang w:eastAsia="en-GB"/>
            </w:rPr>
            <m:t xml:space="preserve">*100    </m:t>
          </m:r>
        </m:oMath>
      </m:oMathPara>
    </w:p>
    <w:p w14:paraId="3C5ED5D6" w14:textId="77777777" w:rsidR="00825D71" w:rsidRPr="00A94EFD" w:rsidRDefault="00825D71" w:rsidP="00825D71">
      <w:pPr>
        <w:autoSpaceDE w:val="0"/>
        <w:autoSpaceDN w:val="0"/>
        <w:adjustRightInd w:val="0"/>
        <w:ind w:left="360"/>
        <w:rPr>
          <w:rFonts w:ascii="Cambria" w:eastAsia="Calibri" w:hAnsi="Cambria" w:cs="Cambria"/>
          <w:i/>
          <w:iCs/>
          <w:sz w:val="20"/>
          <w:szCs w:val="20"/>
          <w:lang w:eastAsia="en-GB"/>
        </w:rPr>
      </w:pPr>
      <w:proofErr w:type="spellStart"/>
      <w:r w:rsidRPr="00A94EFD">
        <w:rPr>
          <w:rFonts w:ascii="Cambria" w:eastAsia="Calibri" w:hAnsi="Cambria" w:cs="Cambria"/>
          <w:b/>
          <w:i/>
          <w:iCs/>
          <w:sz w:val="20"/>
          <w:szCs w:val="20"/>
          <w:lang w:eastAsia="en-GB"/>
        </w:rPr>
        <w:t>RTWmoy</w:t>
      </w:r>
      <w:proofErr w:type="spellEnd"/>
      <w:r w:rsidRPr="00A94EFD">
        <w:rPr>
          <w:rFonts w:ascii="Cambria" w:eastAsia="Calibri" w:hAnsi="Cambria" w:cs="Cambria"/>
          <w:i/>
          <w:iCs/>
          <w:sz w:val="20"/>
          <w:szCs w:val="20"/>
          <w:lang w:eastAsia="en-GB"/>
        </w:rPr>
        <w:t xml:space="preserve"> : est le poids moyen donné par la caméra stéréoscopique</w:t>
      </w:r>
    </w:p>
    <w:p w14:paraId="1D3E3BA6" w14:textId="77777777" w:rsidR="00825D71" w:rsidRPr="00A94EFD" w:rsidRDefault="00825D71" w:rsidP="00825D71">
      <w:pPr>
        <w:autoSpaceDE w:val="0"/>
        <w:autoSpaceDN w:val="0"/>
        <w:adjustRightInd w:val="0"/>
        <w:spacing w:after="120" w:line="259" w:lineRule="auto"/>
        <w:jc w:val="both"/>
        <w:rPr>
          <w:rFonts w:ascii="Cambria" w:eastAsia="Calibri" w:hAnsi="Cambria" w:cs="Arial"/>
          <w:bCs/>
          <w:sz w:val="20"/>
          <w:szCs w:val="20"/>
          <w:lang w:eastAsia="en-GB"/>
        </w:rPr>
      </w:pPr>
    </w:p>
    <w:p w14:paraId="77831F06" w14:textId="77777777" w:rsidR="00825D71" w:rsidRPr="00A94EFD" w:rsidRDefault="00825D71" w:rsidP="00825D71">
      <w:pPr>
        <w:autoSpaceDE w:val="0"/>
        <w:autoSpaceDN w:val="0"/>
        <w:adjustRightInd w:val="0"/>
        <w:spacing w:after="120" w:line="259" w:lineRule="auto"/>
        <w:ind w:left="426" w:hanging="426"/>
        <w:jc w:val="both"/>
        <w:rPr>
          <w:rFonts w:ascii="Cambria" w:eastAsia="Calibri" w:hAnsi="Cambria" w:cs="Arial"/>
          <w:bCs/>
          <w:sz w:val="20"/>
          <w:szCs w:val="20"/>
          <w:lang w:eastAsia="en-GB"/>
        </w:rPr>
      </w:pPr>
      <w:r w:rsidRPr="00A94EFD">
        <w:rPr>
          <w:rFonts w:ascii="Cambria" w:eastAsia="Calibri" w:hAnsi="Cambria" w:cs="Arial"/>
          <w:bCs/>
          <w:sz w:val="20"/>
          <w:szCs w:val="20"/>
          <w:lang w:eastAsia="en-GB"/>
        </w:rPr>
        <w:t>5.</w:t>
      </w:r>
      <w:r w:rsidRPr="00A94EFD">
        <w:rPr>
          <w:rFonts w:ascii="Cambria" w:eastAsia="Calibri" w:hAnsi="Cambria" w:cs="Arial"/>
          <w:bCs/>
          <w:sz w:val="20"/>
          <w:szCs w:val="20"/>
          <w:lang w:eastAsia="en-GB"/>
        </w:rPr>
        <w:tab/>
        <w:t>Déduction de la gamme du système de caméra stéréoscopique :</w:t>
      </w:r>
    </w:p>
    <w:p w14:paraId="7C4A3392" w14:textId="77777777" w:rsidR="00825D71" w:rsidRPr="00A94EFD" w:rsidRDefault="00825D71" w:rsidP="00825D71">
      <w:pPr>
        <w:autoSpaceDE w:val="0"/>
        <w:autoSpaceDN w:val="0"/>
        <w:adjustRightInd w:val="0"/>
        <w:ind w:left="426"/>
        <w:jc w:val="center"/>
        <w:rPr>
          <w:rFonts w:ascii="Cambria" w:eastAsia="Calibri" w:hAnsi="Cambria" w:cs="Arial"/>
          <w:bCs/>
          <w:sz w:val="20"/>
          <w:szCs w:val="20"/>
          <w:lang w:eastAsia="en-GB"/>
        </w:rPr>
      </w:pPr>
      <w:r w:rsidRPr="00A94EFD">
        <w:rPr>
          <w:rFonts w:ascii="Cambria" w:eastAsia="Calibri" w:hAnsi="Cambria" w:cs="Arial"/>
          <w:bCs/>
          <w:sz w:val="20"/>
          <w:szCs w:val="20"/>
          <w:lang w:eastAsia="en-GB"/>
        </w:rPr>
        <w:t>La gamme du système de caméra stéréoscopique étant défini par :</w:t>
      </w:r>
    </w:p>
    <w:p w14:paraId="45A954C3" w14:textId="77777777" w:rsidR="00825D71" w:rsidRPr="00A94EFD" w:rsidRDefault="00825D71" w:rsidP="00825D71">
      <w:pPr>
        <w:autoSpaceDE w:val="0"/>
        <w:autoSpaceDN w:val="0"/>
        <w:adjustRightInd w:val="0"/>
        <w:jc w:val="center"/>
        <w:rPr>
          <w:rFonts w:ascii="Cambria" w:eastAsia="Calibri" w:hAnsi="Cambria" w:cs="Arial"/>
          <w:b/>
          <w:sz w:val="20"/>
          <w:szCs w:val="20"/>
          <w:lang w:eastAsia="en-GB"/>
        </w:rPr>
      </w:pPr>
      <w:r w:rsidRPr="00A94EFD">
        <w:rPr>
          <w:rFonts w:ascii="Cambria" w:eastAsia="Calibri" w:hAnsi="Cambria" w:cs="Arial"/>
          <w:b/>
          <w:sz w:val="20"/>
          <w:szCs w:val="20"/>
          <w:lang w:eastAsia="en-GB"/>
        </w:rPr>
        <w:t>[Le chiffre le plus bas de la gamme, Le chiffre le plus élevé de la gamme]</w:t>
      </w:r>
    </w:p>
    <w:p w14:paraId="0C2585E6" w14:textId="77777777" w:rsidR="00825D71" w:rsidRPr="00A94EFD" w:rsidRDefault="00825D71" w:rsidP="00825D71">
      <w:pPr>
        <w:autoSpaceDE w:val="0"/>
        <w:autoSpaceDN w:val="0"/>
        <w:adjustRightInd w:val="0"/>
        <w:rPr>
          <w:rFonts w:ascii="Cambria" w:eastAsia="Calibri" w:hAnsi="Cambria" w:cs="Calibri-BoldItalic"/>
          <w:b/>
          <w:bCs/>
          <w:i/>
          <w:iCs/>
          <w:sz w:val="20"/>
          <w:szCs w:val="20"/>
          <w:lang w:eastAsia="en-GB"/>
        </w:rPr>
      </w:pPr>
    </w:p>
    <w:p w14:paraId="168E7FDB" w14:textId="77777777" w:rsidR="00825D71" w:rsidRPr="00A94EFD" w:rsidRDefault="00825D71" w:rsidP="00825D71">
      <w:pPr>
        <w:spacing w:after="160" w:line="259" w:lineRule="auto"/>
        <w:ind w:left="426"/>
        <w:jc w:val="both"/>
        <w:rPr>
          <w:rFonts w:ascii="Cambria" w:eastAsia="Calibri" w:hAnsi="Cambria" w:cs="Cambria"/>
          <w:i/>
          <w:iCs/>
          <w:sz w:val="20"/>
          <w:szCs w:val="20"/>
          <w:lang w:eastAsia="en-GB"/>
        </w:rPr>
      </w:pPr>
      <w:r w:rsidRPr="00A94EFD">
        <w:rPr>
          <w:rFonts w:ascii="Cambria" w:eastAsia="Calibri" w:hAnsi="Cambria" w:cs="Cambria"/>
          <w:i/>
          <w:iCs/>
          <w:sz w:val="20"/>
          <w:szCs w:val="20"/>
          <w:lang w:eastAsia="en-GB"/>
        </w:rPr>
        <w:t>Au préalable, le poids total est calculé en multipliant le poids moyen donné par la caméra stéréoscopique par le nombre de poissons découlant de l'emploi de la caméra stéréoscopique, soit donc </w:t>
      </w:r>
      <w:proofErr w:type="spellStart"/>
      <w:r w:rsidRPr="00A94EFD">
        <w:rPr>
          <w:rFonts w:ascii="Cambria" w:eastAsia="Calibri" w:hAnsi="Cambria" w:cs="Cambria"/>
          <w:b/>
          <w:i/>
          <w:iCs/>
          <w:sz w:val="20"/>
          <w:szCs w:val="20"/>
          <w:lang w:eastAsia="en-GB"/>
        </w:rPr>
        <w:t>RTWtotal</w:t>
      </w:r>
      <w:proofErr w:type="spellEnd"/>
      <w:r w:rsidRPr="00A94EFD">
        <w:rPr>
          <w:rFonts w:ascii="Cambria" w:eastAsia="Calibri" w:hAnsi="Cambria" w:cs="Cambria"/>
          <w:b/>
          <w:i/>
          <w:iCs/>
          <w:sz w:val="20"/>
          <w:szCs w:val="20"/>
          <w:lang w:eastAsia="en-GB"/>
        </w:rPr>
        <w:t> = (</w:t>
      </w:r>
      <w:proofErr w:type="spellStart"/>
      <w:r w:rsidRPr="00A94EFD">
        <w:rPr>
          <w:rFonts w:ascii="Cambria" w:eastAsia="Calibri" w:hAnsi="Cambria" w:cs="Cambria"/>
          <w:b/>
          <w:i/>
          <w:iCs/>
          <w:sz w:val="20"/>
          <w:szCs w:val="20"/>
          <w:lang w:eastAsia="en-GB"/>
        </w:rPr>
        <w:t>RTWmoy</w:t>
      </w:r>
      <w:proofErr w:type="spellEnd"/>
      <w:r w:rsidRPr="00A94EFD">
        <w:rPr>
          <w:rFonts w:ascii="Cambria" w:eastAsia="Calibri" w:hAnsi="Cambria" w:cs="Cambria"/>
          <w:b/>
          <w:i/>
          <w:iCs/>
          <w:sz w:val="20"/>
          <w:szCs w:val="20"/>
          <w:lang w:eastAsia="en-GB"/>
        </w:rPr>
        <w:t>*Nombre BFT)</w:t>
      </w:r>
    </w:p>
    <w:p w14:paraId="73CBA9FB" w14:textId="77777777" w:rsidR="00825D71" w:rsidRPr="00A94EFD" w:rsidRDefault="00825D71" w:rsidP="00825D71">
      <w:pPr>
        <w:spacing w:after="160" w:line="259" w:lineRule="auto"/>
        <w:ind w:left="426"/>
        <w:rPr>
          <w:rFonts w:ascii="Cambria" w:eastAsia="Calibri" w:hAnsi="Cambria" w:cs="Cambria"/>
          <w:i/>
          <w:iCs/>
          <w:sz w:val="20"/>
          <w:szCs w:val="20"/>
          <w:lang w:eastAsia="en-GB"/>
        </w:rPr>
      </w:pPr>
      <w:r w:rsidRPr="00A94EFD">
        <w:rPr>
          <w:rFonts w:ascii="Cambria" w:eastAsia="Calibri" w:hAnsi="Cambria" w:cs="Calibri-BoldItalic"/>
          <w:sz w:val="20"/>
          <w:szCs w:val="20"/>
          <w:lang w:eastAsia="en-GB"/>
        </w:rPr>
        <w:t>Ainsi, les limites de la gamme sont calculées comme suit :</w:t>
      </w:r>
    </w:p>
    <w:p w14:paraId="6744EF94" w14:textId="77777777" w:rsidR="00825D71" w:rsidRPr="00A94EFD" w:rsidRDefault="00825D71" w:rsidP="00825D71">
      <w:pPr>
        <w:autoSpaceDE w:val="0"/>
        <w:autoSpaceDN w:val="0"/>
        <w:adjustRightInd w:val="0"/>
        <w:ind w:firstLine="426"/>
        <w:rPr>
          <w:rFonts w:ascii="Cambria" w:eastAsia="Calibri" w:hAnsi="Cambria" w:cs="Cambria-Bold"/>
          <w:b/>
          <w:bCs/>
          <w:sz w:val="20"/>
          <w:szCs w:val="20"/>
          <w:lang w:eastAsia="en-GB"/>
        </w:rPr>
      </w:pPr>
      <w:r w:rsidRPr="00A94EFD">
        <w:rPr>
          <w:rFonts w:ascii="Cambria" w:eastAsia="Calibri" w:hAnsi="Cambria" w:cs="Calibri-BoldItalic"/>
          <w:b/>
          <w:bCs/>
          <w:i/>
          <w:iCs/>
          <w:sz w:val="20"/>
          <w:szCs w:val="20"/>
          <w:lang w:eastAsia="en-GB"/>
        </w:rPr>
        <w:t xml:space="preserve">Le chiffre le plus bas de la gamme </w:t>
      </w:r>
      <w:r w:rsidRPr="00A94EFD">
        <w:rPr>
          <w:rFonts w:ascii="Cambria" w:eastAsia="Calibri" w:hAnsi="Cambria" w:cs="Cambria-Bold"/>
          <w:b/>
          <w:bCs/>
          <w:sz w:val="20"/>
          <w:szCs w:val="20"/>
          <w:lang w:eastAsia="en-GB"/>
        </w:rPr>
        <w:t xml:space="preserve">= </w:t>
      </w:r>
      <w:proofErr w:type="spellStart"/>
      <w:r w:rsidRPr="00A94EFD">
        <w:rPr>
          <w:rFonts w:ascii="Cambria" w:eastAsia="Calibri" w:hAnsi="Cambria" w:cs="Cambria-Bold"/>
          <w:b/>
          <w:bCs/>
          <w:sz w:val="20"/>
          <w:szCs w:val="20"/>
          <w:lang w:eastAsia="en-GB"/>
        </w:rPr>
        <w:t>RTWtotal</w:t>
      </w:r>
      <w:proofErr w:type="spellEnd"/>
      <w:r w:rsidRPr="00A94EFD">
        <w:rPr>
          <w:rFonts w:ascii="Cambria" w:eastAsia="Calibri" w:hAnsi="Cambria" w:cs="Cambria-Bold"/>
          <w:b/>
          <w:bCs/>
          <w:sz w:val="20"/>
          <w:szCs w:val="20"/>
          <w:lang w:eastAsia="en-GB"/>
        </w:rPr>
        <w:t xml:space="preserve"> – (Marge d’erreur système * </w:t>
      </w:r>
      <w:proofErr w:type="spellStart"/>
      <w:r w:rsidRPr="00A94EFD">
        <w:rPr>
          <w:rFonts w:ascii="Cambria" w:eastAsia="Calibri" w:hAnsi="Cambria" w:cs="Cambria-Bold"/>
          <w:b/>
          <w:bCs/>
          <w:sz w:val="20"/>
          <w:szCs w:val="20"/>
          <w:lang w:eastAsia="en-GB"/>
        </w:rPr>
        <w:t>RTWtotal</w:t>
      </w:r>
      <w:proofErr w:type="spellEnd"/>
      <w:r w:rsidRPr="00A94EFD">
        <w:rPr>
          <w:rFonts w:ascii="Cambria" w:eastAsia="Calibri" w:hAnsi="Cambria" w:cs="Cambria-Bold"/>
          <w:b/>
          <w:bCs/>
          <w:sz w:val="20"/>
          <w:szCs w:val="20"/>
          <w:lang w:eastAsia="en-GB"/>
        </w:rPr>
        <w:t xml:space="preserve"> /100)</w:t>
      </w:r>
    </w:p>
    <w:p w14:paraId="5AA7E219" w14:textId="636B20D2" w:rsidR="00825D71" w:rsidRPr="00A94EFD" w:rsidRDefault="00825D71" w:rsidP="00825D71">
      <w:pPr>
        <w:autoSpaceDE w:val="0"/>
        <w:autoSpaceDN w:val="0"/>
        <w:adjustRightInd w:val="0"/>
        <w:ind w:firstLine="426"/>
        <w:rPr>
          <w:rFonts w:ascii="Cambria" w:eastAsia="Calibri" w:hAnsi="Cambria" w:cs="Cambria-Bold"/>
          <w:b/>
          <w:bCs/>
          <w:sz w:val="20"/>
          <w:szCs w:val="20"/>
          <w:lang w:eastAsia="en-GB"/>
        </w:rPr>
      </w:pPr>
      <w:r w:rsidRPr="00A94EFD">
        <w:rPr>
          <w:rFonts w:ascii="Cambria" w:eastAsia="Calibri" w:hAnsi="Cambria" w:cs="Calibri-BoldItalic"/>
          <w:b/>
          <w:bCs/>
          <w:i/>
          <w:iCs/>
          <w:sz w:val="20"/>
          <w:szCs w:val="20"/>
          <w:lang w:eastAsia="en-GB"/>
        </w:rPr>
        <w:t xml:space="preserve">Le chiffre le plus élevé de la gamme </w:t>
      </w:r>
      <w:r w:rsidRPr="00A94EFD">
        <w:rPr>
          <w:rFonts w:ascii="Cambria" w:eastAsia="Calibri" w:hAnsi="Cambria" w:cs="Cambria-Bold"/>
          <w:b/>
          <w:bCs/>
          <w:sz w:val="20"/>
          <w:szCs w:val="20"/>
          <w:lang w:eastAsia="en-GB"/>
        </w:rPr>
        <w:t xml:space="preserve">= </w:t>
      </w:r>
      <w:proofErr w:type="spellStart"/>
      <w:r w:rsidRPr="00A94EFD">
        <w:rPr>
          <w:rFonts w:ascii="Cambria" w:eastAsia="Calibri" w:hAnsi="Cambria" w:cs="Cambria-Bold"/>
          <w:b/>
          <w:bCs/>
          <w:sz w:val="20"/>
          <w:szCs w:val="20"/>
          <w:lang w:eastAsia="en-GB"/>
        </w:rPr>
        <w:t>RTWtotal</w:t>
      </w:r>
      <w:proofErr w:type="spellEnd"/>
      <w:r w:rsidRPr="00A94EFD">
        <w:rPr>
          <w:rFonts w:ascii="Cambria" w:eastAsia="Calibri" w:hAnsi="Cambria" w:cs="Cambria-Bold"/>
          <w:b/>
          <w:bCs/>
          <w:sz w:val="20"/>
          <w:szCs w:val="20"/>
          <w:lang w:eastAsia="en-GB"/>
        </w:rPr>
        <w:t xml:space="preserve"> + (Marge d’erreur système * </w:t>
      </w:r>
      <w:proofErr w:type="spellStart"/>
      <w:r w:rsidRPr="00A94EFD">
        <w:rPr>
          <w:rFonts w:ascii="Cambria" w:eastAsia="Calibri" w:hAnsi="Cambria" w:cs="Cambria-Bold"/>
          <w:b/>
          <w:bCs/>
          <w:sz w:val="20"/>
          <w:szCs w:val="20"/>
          <w:lang w:eastAsia="en-GB"/>
        </w:rPr>
        <w:t>RTWtotal</w:t>
      </w:r>
      <w:proofErr w:type="spellEnd"/>
      <w:r w:rsidRPr="00A94EFD">
        <w:rPr>
          <w:rFonts w:ascii="Cambria" w:eastAsia="Calibri" w:hAnsi="Cambria" w:cs="Cambria-Bold"/>
          <w:b/>
          <w:bCs/>
          <w:sz w:val="20"/>
          <w:szCs w:val="20"/>
          <w:lang w:eastAsia="en-GB"/>
        </w:rPr>
        <w:t xml:space="preserve"> /100)</w:t>
      </w:r>
    </w:p>
    <w:p w14:paraId="3EDBB158" w14:textId="77777777" w:rsidR="006D75CC" w:rsidRPr="00A94EFD" w:rsidRDefault="006D75CC">
      <w:pPr>
        <w:spacing w:after="160" w:line="259" w:lineRule="auto"/>
        <w:rPr>
          <w:rFonts w:ascii="Cambria" w:eastAsia="Cambria" w:hAnsi="Cambria" w:cs="Cambria"/>
          <w:b/>
          <w:sz w:val="20"/>
          <w:szCs w:val="20"/>
          <w:lang w:eastAsia="en-GB"/>
        </w:rPr>
      </w:pPr>
      <w:r w:rsidRPr="00A94EFD">
        <w:rPr>
          <w:rFonts w:ascii="Cambria" w:eastAsia="Cambria" w:hAnsi="Cambria" w:cs="Cambria"/>
          <w:b/>
          <w:sz w:val="20"/>
          <w:szCs w:val="20"/>
          <w:lang w:eastAsia="en-GB"/>
        </w:rPr>
        <w:br w:type="page"/>
      </w:r>
    </w:p>
    <w:p w14:paraId="7599B10B" w14:textId="5F4A423B" w:rsidR="00825D71" w:rsidRPr="00A94EFD" w:rsidRDefault="00825D71" w:rsidP="00825D71">
      <w:pPr>
        <w:autoSpaceDE w:val="0"/>
        <w:autoSpaceDN w:val="0"/>
        <w:adjustRightInd w:val="0"/>
        <w:ind w:left="437" w:hanging="437"/>
        <w:jc w:val="right"/>
        <w:rPr>
          <w:rFonts w:ascii="Cambria" w:eastAsia="Cambria" w:hAnsi="Cambria" w:cs="Cambria"/>
          <w:b/>
          <w:sz w:val="20"/>
          <w:szCs w:val="20"/>
          <w:lang w:eastAsia="en-GB"/>
        </w:rPr>
      </w:pPr>
      <w:r w:rsidRPr="00A94EFD">
        <w:rPr>
          <w:rFonts w:ascii="Cambria" w:eastAsia="Cambria" w:hAnsi="Cambria" w:cs="Cambria"/>
          <w:b/>
          <w:sz w:val="20"/>
          <w:szCs w:val="20"/>
          <w:lang w:eastAsia="en-GB"/>
        </w:rPr>
        <w:lastRenderedPageBreak/>
        <w:t>Annexe 10</w:t>
      </w:r>
    </w:p>
    <w:p w14:paraId="2429FCA4" w14:textId="77777777" w:rsidR="00825D71" w:rsidRPr="00A94EFD" w:rsidRDefault="00825D71" w:rsidP="00825D71">
      <w:pPr>
        <w:autoSpaceDE w:val="0"/>
        <w:autoSpaceDN w:val="0"/>
        <w:adjustRightInd w:val="0"/>
        <w:jc w:val="center"/>
        <w:rPr>
          <w:rFonts w:ascii="Cambria" w:eastAsia="Cambria" w:hAnsi="Cambria" w:cs="Cambria"/>
          <w:b/>
          <w:bCs/>
          <w:sz w:val="20"/>
          <w:szCs w:val="20"/>
          <w:lang w:eastAsia="en-GB"/>
        </w:rPr>
      </w:pPr>
      <w:r w:rsidRPr="00A94EFD">
        <w:rPr>
          <w:rFonts w:ascii="Cambria" w:eastAsia="Cambria" w:hAnsi="Cambria" w:cs="Cambria"/>
          <w:b/>
          <w:bCs/>
          <w:sz w:val="20"/>
          <w:szCs w:val="20"/>
          <w:lang w:eastAsia="en-GB"/>
        </w:rPr>
        <w:t>Protocole de libération</w:t>
      </w:r>
    </w:p>
    <w:p w14:paraId="79CDECFA" w14:textId="77777777" w:rsidR="00825D71" w:rsidRPr="00A94EFD" w:rsidRDefault="00825D71" w:rsidP="00825D71">
      <w:pPr>
        <w:autoSpaceDE w:val="0"/>
        <w:autoSpaceDN w:val="0"/>
        <w:adjustRightInd w:val="0"/>
        <w:jc w:val="center"/>
        <w:rPr>
          <w:rFonts w:ascii="Cambria" w:eastAsia="Cambria" w:hAnsi="Cambria" w:cs="Cambria"/>
          <w:b/>
          <w:bCs/>
          <w:sz w:val="20"/>
          <w:szCs w:val="20"/>
          <w:lang w:eastAsia="en-GB"/>
        </w:rPr>
      </w:pPr>
    </w:p>
    <w:p w14:paraId="6C092502" w14:textId="77777777" w:rsidR="00825D71" w:rsidRPr="00A94EFD" w:rsidRDefault="00825D71" w:rsidP="00825D71">
      <w:pPr>
        <w:autoSpaceDE w:val="0"/>
        <w:autoSpaceDN w:val="0"/>
        <w:adjustRightInd w:val="0"/>
        <w:jc w:val="both"/>
        <w:rPr>
          <w:rFonts w:ascii="Cambria" w:eastAsia="Cambria" w:hAnsi="Cambria" w:cs="Cambria"/>
          <w:b/>
          <w:sz w:val="20"/>
          <w:szCs w:val="20"/>
          <w:lang w:eastAsia="en-GB"/>
        </w:rPr>
      </w:pPr>
      <w:r w:rsidRPr="00A94EFD">
        <w:rPr>
          <w:rFonts w:ascii="Cambria" w:eastAsia="Cambria" w:hAnsi="Cambria" w:cs="Cambria"/>
          <w:b/>
          <w:sz w:val="20"/>
          <w:szCs w:val="20"/>
          <w:lang w:eastAsia="en-GB"/>
        </w:rPr>
        <w:t>Délivrance des ordres de libération</w:t>
      </w:r>
    </w:p>
    <w:p w14:paraId="35DDB709" w14:textId="77777777" w:rsidR="00825D71" w:rsidRPr="00A94EFD" w:rsidRDefault="00825D71" w:rsidP="00825D71">
      <w:pPr>
        <w:autoSpaceDE w:val="0"/>
        <w:autoSpaceDN w:val="0"/>
        <w:adjustRightInd w:val="0"/>
        <w:jc w:val="both"/>
        <w:rPr>
          <w:rFonts w:ascii="Cambria" w:eastAsia="Cambria" w:hAnsi="Cambria" w:cs="Cambria"/>
          <w:bCs/>
          <w:sz w:val="20"/>
          <w:szCs w:val="20"/>
          <w:lang w:eastAsia="en-GB"/>
        </w:rPr>
      </w:pPr>
    </w:p>
    <w:p w14:paraId="15C3B11C" w14:textId="77777777" w:rsidR="00825D71" w:rsidRPr="00A94EFD" w:rsidRDefault="00825D71" w:rsidP="00825D71">
      <w:pPr>
        <w:autoSpaceDE w:val="0"/>
        <w:autoSpaceDN w:val="0"/>
        <w:adjustRightInd w:val="0"/>
        <w:ind w:left="425" w:hanging="425"/>
        <w:jc w:val="both"/>
        <w:rPr>
          <w:rFonts w:ascii="Cambria" w:eastAsia="Cambria" w:hAnsi="Cambria" w:cs="Cambria"/>
          <w:bCs/>
          <w:sz w:val="20"/>
          <w:szCs w:val="20"/>
          <w:lang w:eastAsia="en-GB"/>
        </w:rPr>
      </w:pPr>
      <w:r w:rsidRPr="00A94EFD">
        <w:rPr>
          <w:rFonts w:ascii="Cambria" w:eastAsia="Cambria" w:hAnsi="Cambria" w:cs="Cambria"/>
          <w:bCs/>
          <w:sz w:val="20"/>
          <w:szCs w:val="20"/>
          <w:lang w:eastAsia="en-GB"/>
        </w:rPr>
        <w:t>1.</w:t>
      </w:r>
      <w:r w:rsidRPr="00A94EFD">
        <w:rPr>
          <w:rFonts w:ascii="Cambria" w:eastAsia="Cambria" w:hAnsi="Cambria" w:cs="Cambria"/>
          <w:bCs/>
          <w:sz w:val="20"/>
          <w:szCs w:val="20"/>
          <w:lang w:eastAsia="en-GB"/>
        </w:rPr>
        <w:tab/>
      </w:r>
      <w:bookmarkStart w:id="24" w:name="_Hlk61965651"/>
      <w:r w:rsidRPr="00A94EFD">
        <w:rPr>
          <w:rFonts w:ascii="Cambria" w:eastAsia="Cambria" w:hAnsi="Cambria" w:cs="Cambria"/>
          <w:bCs/>
          <w:sz w:val="20"/>
          <w:szCs w:val="20"/>
          <w:lang w:eastAsia="en-GB"/>
        </w:rPr>
        <w:t>Des ordres de libérations</w:t>
      </w:r>
      <w:r w:rsidRPr="00A94EFD">
        <w:rPr>
          <w:rFonts w:ascii="Cambria" w:eastAsia="Cambria" w:hAnsi="Cambria" w:cs="Cambria"/>
          <w:sz w:val="20"/>
          <w:szCs w:val="20"/>
          <w:lang w:eastAsia="en-GB"/>
        </w:rPr>
        <w:t xml:space="preserve"> avant la mise en cage </w:t>
      </w:r>
      <w:r w:rsidRPr="00A94EFD">
        <w:rPr>
          <w:rFonts w:ascii="Cambria" w:eastAsia="Cambria" w:hAnsi="Cambria" w:cs="Cambria"/>
          <w:bCs/>
          <w:sz w:val="20"/>
          <w:szCs w:val="20"/>
          <w:lang w:eastAsia="en-GB"/>
        </w:rPr>
        <w:t>devront être émis :</w:t>
      </w:r>
    </w:p>
    <w:p w14:paraId="0F6E34AD" w14:textId="77777777" w:rsidR="00825D71" w:rsidRPr="00A94EFD" w:rsidRDefault="00825D71" w:rsidP="00825D71">
      <w:pPr>
        <w:autoSpaceDE w:val="0"/>
        <w:autoSpaceDN w:val="0"/>
        <w:adjustRightInd w:val="0"/>
        <w:ind w:left="425"/>
        <w:jc w:val="both"/>
        <w:rPr>
          <w:rFonts w:ascii="Cambria" w:eastAsia="Cambria" w:hAnsi="Cambria" w:cs="Cambria"/>
          <w:bCs/>
          <w:sz w:val="20"/>
          <w:szCs w:val="20"/>
          <w:lang w:eastAsia="en-GB"/>
        </w:rPr>
      </w:pPr>
    </w:p>
    <w:p w14:paraId="11E7787D" w14:textId="1E9CBF22" w:rsidR="00825D71" w:rsidRPr="00A94EFD" w:rsidRDefault="00825D71" w:rsidP="00825D71">
      <w:pPr>
        <w:autoSpaceDE w:val="0"/>
        <w:autoSpaceDN w:val="0"/>
        <w:adjustRightInd w:val="0"/>
        <w:ind w:left="851" w:hanging="426"/>
        <w:jc w:val="both"/>
        <w:rPr>
          <w:rFonts w:ascii="Cambria" w:eastAsia="Cambria" w:hAnsi="Cambria" w:cs="Cambria"/>
          <w:bCs/>
          <w:sz w:val="20"/>
          <w:szCs w:val="20"/>
          <w:lang w:eastAsia="en-GB"/>
        </w:rPr>
      </w:pPr>
      <w:r w:rsidRPr="00A94EFD">
        <w:rPr>
          <w:rFonts w:ascii="Cambria" w:eastAsia="Cambria" w:hAnsi="Cambria" w:cs="Cambria"/>
          <w:bCs/>
          <w:sz w:val="20"/>
          <w:szCs w:val="20"/>
          <w:lang w:eastAsia="en-GB"/>
        </w:rPr>
        <w:t>a)</w:t>
      </w:r>
      <w:r w:rsidRPr="00A94EFD">
        <w:rPr>
          <w:rFonts w:ascii="Cambria" w:eastAsia="Cambria" w:hAnsi="Cambria" w:cs="Cambria"/>
          <w:bCs/>
          <w:sz w:val="20"/>
          <w:szCs w:val="20"/>
          <w:lang w:eastAsia="en-GB"/>
        </w:rPr>
        <w:tab/>
        <w:t xml:space="preserve">par l'autorité compétente </w:t>
      </w:r>
      <w:r w:rsidRPr="00A94EFD">
        <w:rPr>
          <w:rFonts w:ascii="Cambria" w:eastAsia="Cambria" w:hAnsi="Cambria" w:cs="Cambria"/>
          <w:sz w:val="20"/>
          <w:szCs w:val="20"/>
          <w:lang w:eastAsia="en-GB"/>
        </w:rPr>
        <w:t xml:space="preserve">de l'opérateur d’origine </w:t>
      </w:r>
      <w:r w:rsidRPr="00A94EFD">
        <w:rPr>
          <w:rFonts w:ascii="Cambria" w:eastAsia="Cambria" w:hAnsi="Cambria" w:cs="Cambria"/>
          <w:bCs/>
          <w:sz w:val="20"/>
          <w:szCs w:val="20"/>
          <w:lang w:eastAsia="en-GB"/>
        </w:rPr>
        <w:t xml:space="preserve">lorsque, sur la base de la notification préalable de transfert, l'autorité compétente </w:t>
      </w:r>
      <w:r w:rsidRPr="00A94EFD">
        <w:rPr>
          <w:rFonts w:ascii="Cambria" w:eastAsia="Cambria" w:hAnsi="Cambria" w:cs="Cambria"/>
          <w:sz w:val="20"/>
          <w:szCs w:val="20"/>
          <w:lang w:eastAsia="en-GB"/>
        </w:rPr>
        <w:t xml:space="preserve">de l'opérateur d’origine </w:t>
      </w:r>
      <w:r w:rsidRPr="00A94EFD">
        <w:rPr>
          <w:rFonts w:ascii="Cambria" w:eastAsia="Cambria" w:hAnsi="Cambria" w:cs="Cambria"/>
          <w:bCs/>
          <w:sz w:val="20"/>
          <w:szCs w:val="20"/>
          <w:lang w:eastAsia="en-GB"/>
        </w:rPr>
        <w:t xml:space="preserve">refuse l'opération de transfert conformément au </w:t>
      </w:r>
      <w:r w:rsidRPr="00A94EFD">
        <w:rPr>
          <w:rFonts w:ascii="Cambria" w:eastAsia="Cambria" w:hAnsi="Cambria" w:cs="Cambria"/>
          <w:sz w:val="20"/>
          <w:szCs w:val="20"/>
          <w:lang w:eastAsia="en-GB"/>
        </w:rPr>
        <w:t xml:space="preserve">paragraphe </w:t>
      </w:r>
      <w:bookmarkEnd w:id="24"/>
      <w:r w:rsidR="006D75CC" w:rsidRPr="00A94EFD">
        <w:rPr>
          <w:rFonts w:ascii="Cambria" w:eastAsia="Cambria" w:hAnsi="Cambria" w:cs="Cambria"/>
          <w:bCs/>
          <w:sz w:val="20"/>
          <w:szCs w:val="20"/>
          <w:lang w:eastAsia="en-GB"/>
        </w:rPr>
        <w:t>117</w:t>
      </w:r>
      <w:r w:rsidRPr="00A94EFD">
        <w:rPr>
          <w:rFonts w:ascii="Cambria" w:eastAsia="Cambria" w:hAnsi="Cambria" w:cs="Cambria"/>
          <w:bCs/>
          <w:sz w:val="20"/>
          <w:szCs w:val="20"/>
          <w:lang w:eastAsia="en-GB"/>
        </w:rPr>
        <w:t xml:space="preserve"> ; </w:t>
      </w:r>
      <w:proofErr w:type="gramStart"/>
      <w:r w:rsidRPr="00A94EFD">
        <w:rPr>
          <w:rFonts w:ascii="Cambria" w:eastAsia="Cambria" w:hAnsi="Cambria" w:cs="Cambria"/>
          <w:bCs/>
          <w:sz w:val="20"/>
          <w:szCs w:val="20"/>
          <w:lang w:eastAsia="en-GB"/>
        </w:rPr>
        <w:t>ou</w:t>
      </w:r>
      <w:proofErr w:type="gramEnd"/>
    </w:p>
    <w:p w14:paraId="78060A41" w14:textId="77777777" w:rsidR="00825D71" w:rsidRPr="00A94EFD" w:rsidRDefault="00825D71" w:rsidP="00825D71">
      <w:pPr>
        <w:autoSpaceDE w:val="0"/>
        <w:autoSpaceDN w:val="0"/>
        <w:adjustRightInd w:val="0"/>
        <w:ind w:left="851" w:hanging="426"/>
        <w:jc w:val="both"/>
        <w:rPr>
          <w:rFonts w:ascii="Cambria" w:eastAsia="Cambria" w:hAnsi="Cambria" w:cs="Cambria"/>
          <w:bCs/>
          <w:sz w:val="20"/>
          <w:szCs w:val="20"/>
          <w:lang w:eastAsia="en-GB"/>
        </w:rPr>
      </w:pPr>
    </w:p>
    <w:p w14:paraId="1AC45E52" w14:textId="7F0C3361" w:rsidR="00825D71" w:rsidRPr="00A94EFD" w:rsidRDefault="00825D71" w:rsidP="00825D71">
      <w:pPr>
        <w:autoSpaceDE w:val="0"/>
        <w:autoSpaceDN w:val="0"/>
        <w:adjustRightInd w:val="0"/>
        <w:ind w:left="851" w:hanging="426"/>
        <w:jc w:val="both"/>
        <w:rPr>
          <w:rFonts w:ascii="Cambria" w:eastAsia="Cambria" w:hAnsi="Cambria" w:cs="Cambria"/>
          <w:bCs/>
          <w:sz w:val="20"/>
          <w:szCs w:val="20"/>
          <w:lang w:eastAsia="en-GB"/>
        </w:rPr>
      </w:pPr>
      <w:r w:rsidRPr="00A94EFD">
        <w:rPr>
          <w:rFonts w:ascii="Cambria" w:eastAsia="Cambria" w:hAnsi="Cambria" w:cs="Cambria"/>
          <w:bCs/>
          <w:sz w:val="20"/>
          <w:szCs w:val="20"/>
          <w:lang w:eastAsia="en-GB"/>
        </w:rPr>
        <w:t>b)</w:t>
      </w:r>
      <w:r w:rsidRPr="00A94EFD">
        <w:rPr>
          <w:rFonts w:ascii="Cambria" w:eastAsia="Cambria" w:hAnsi="Cambria" w:cs="Cambria"/>
          <w:bCs/>
          <w:sz w:val="20"/>
          <w:szCs w:val="20"/>
          <w:lang w:eastAsia="en-GB"/>
        </w:rPr>
        <w:tab/>
      </w:r>
      <w:r w:rsidRPr="00A94EFD">
        <w:rPr>
          <w:rFonts w:ascii="Cambria" w:eastAsia="Cambria" w:hAnsi="Cambria" w:cs="Cambria"/>
          <w:sz w:val="20"/>
          <w:szCs w:val="20"/>
          <w:lang w:eastAsia="en-GB"/>
        </w:rPr>
        <w:t xml:space="preserve">par l'autorité compétente de la CPC de la ferme lorsque, conformément au paragraphe </w:t>
      </w:r>
      <w:r w:rsidR="006D75CC" w:rsidRPr="00A94EFD">
        <w:rPr>
          <w:rFonts w:ascii="Cambria" w:eastAsia="Cambria" w:hAnsi="Cambria" w:cs="Cambria"/>
          <w:sz w:val="20"/>
          <w:szCs w:val="20"/>
          <w:lang w:eastAsia="en-GB"/>
        </w:rPr>
        <w:t>154</w:t>
      </w:r>
      <w:r w:rsidRPr="00A94EFD">
        <w:rPr>
          <w:rFonts w:ascii="Cambria" w:eastAsia="Cambria" w:hAnsi="Cambria" w:cs="Cambria"/>
          <w:sz w:val="20"/>
          <w:szCs w:val="20"/>
          <w:lang w:eastAsia="en-GB"/>
        </w:rPr>
        <w:t>, l'autorisation de mise en cage n'a pas été délivrée par l'autorité compétente de la CPC de la ferme dans un délai d'un mois après la demande d'autorisation de mise en cage.</w:t>
      </w:r>
    </w:p>
    <w:p w14:paraId="7A632941" w14:textId="77777777" w:rsidR="00825D71" w:rsidRPr="00A94EFD" w:rsidRDefault="00825D71" w:rsidP="00825D71">
      <w:pPr>
        <w:autoSpaceDE w:val="0"/>
        <w:autoSpaceDN w:val="0"/>
        <w:adjustRightInd w:val="0"/>
        <w:ind w:left="425" w:hanging="425"/>
        <w:jc w:val="both"/>
        <w:rPr>
          <w:rFonts w:ascii="Cambria" w:eastAsia="Cambria" w:hAnsi="Cambria" w:cs="Cambria"/>
          <w:bCs/>
          <w:sz w:val="20"/>
          <w:szCs w:val="20"/>
          <w:lang w:eastAsia="en-GB"/>
        </w:rPr>
      </w:pPr>
    </w:p>
    <w:p w14:paraId="4932AF07" w14:textId="77777777" w:rsidR="00825D71" w:rsidRPr="00A94EFD" w:rsidRDefault="00825D71" w:rsidP="00825D71">
      <w:pPr>
        <w:autoSpaceDE w:val="0"/>
        <w:autoSpaceDN w:val="0"/>
        <w:adjustRightInd w:val="0"/>
        <w:ind w:left="425" w:hanging="425"/>
        <w:jc w:val="both"/>
        <w:rPr>
          <w:rFonts w:ascii="Cambria" w:eastAsia="Cambria" w:hAnsi="Cambria" w:cs="Cambria"/>
          <w:bCs/>
          <w:sz w:val="20"/>
          <w:szCs w:val="20"/>
          <w:lang w:eastAsia="en-GB"/>
        </w:rPr>
      </w:pPr>
      <w:r w:rsidRPr="00A94EFD">
        <w:rPr>
          <w:rFonts w:ascii="Cambria" w:eastAsia="Cambria" w:hAnsi="Cambria" w:cs="Cambria"/>
          <w:bCs/>
          <w:sz w:val="20"/>
          <w:szCs w:val="20"/>
          <w:lang w:eastAsia="en-GB"/>
        </w:rPr>
        <w:t>2.</w:t>
      </w:r>
      <w:r w:rsidRPr="00A94EFD">
        <w:rPr>
          <w:rFonts w:ascii="Cambria" w:eastAsia="Cambria" w:hAnsi="Cambria" w:cs="Cambria"/>
          <w:bCs/>
          <w:sz w:val="20"/>
          <w:szCs w:val="20"/>
          <w:lang w:eastAsia="en-GB"/>
        </w:rPr>
        <w:tab/>
        <w:t xml:space="preserve">Des ordres de </w:t>
      </w:r>
      <w:r w:rsidRPr="00A94EFD">
        <w:rPr>
          <w:rFonts w:ascii="Cambria" w:eastAsia="Cambria" w:hAnsi="Cambria" w:cs="Cambria"/>
          <w:sz w:val="20"/>
          <w:szCs w:val="20"/>
          <w:lang w:eastAsia="en-GB"/>
        </w:rPr>
        <w:t xml:space="preserve">libération </w:t>
      </w:r>
      <w:r w:rsidRPr="00A94EFD">
        <w:rPr>
          <w:rFonts w:ascii="Cambria" w:eastAsia="Cambria" w:hAnsi="Cambria" w:cs="Cambria"/>
          <w:bCs/>
          <w:sz w:val="20"/>
          <w:szCs w:val="20"/>
          <w:lang w:eastAsia="en-GB"/>
        </w:rPr>
        <w:t>après la mise en cage devront être délivrés :</w:t>
      </w:r>
    </w:p>
    <w:p w14:paraId="387188AB" w14:textId="77777777" w:rsidR="00825D71" w:rsidRPr="00A94EFD" w:rsidRDefault="00825D71" w:rsidP="00825D71">
      <w:pPr>
        <w:autoSpaceDE w:val="0"/>
        <w:autoSpaceDN w:val="0"/>
        <w:adjustRightInd w:val="0"/>
        <w:jc w:val="both"/>
        <w:rPr>
          <w:rFonts w:ascii="Cambria" w:eastAsia="Cambria" w:hAnsi="Cambria" w:cs="Cambria"/>
          <w:bCs/>
          <w:sz w:val="20"/>
          <w:szCs w:val="20"/>
          <w:lang w:eastAsia="en-GB"/>
        </w:rPr>
      </w:pPr>
    </w:p>
    <w:p w14:paraId="7694DBE3" w14:textId="67C8B947" w:rsidR="00825D71" w:rsidRPr="00A94EFD" w:rsidRDefault="00825D71" w:rsidP="00825D71">
      <w:pPr>
        <w:autoSpaceDE w:val="0"/>
        <w:autoSpaceDN w:val="0"/>
        <w:adjustRightInd w:val="0"/>
        <w:ind w:left="851" w:hanging="425"/>
        <w:jc w:val="both"/>
        <w:rPr>
          <w:rFonts w:ascii="Cambria" w:eastAsia="Cambria" w:hAnsi="Cambria" w:cs="Cambria"/>
          <w:bCs/>
          <w:sz w:val="20"/>
          <w:szCs w:val="20"/>
          <w:lang w:eastAsia="en-GB"/>
        </w:rPr>
      </w:pPr>
      <w:r w:rsidRPr="00A94EFD">
        <w:rPr>
          <w:rFonts w:ascii="Cambria" w:eastAsia="Cambria" w:hAnsi="Cambria" w:cs="Cambria"/>
          <w:bCs/>
          <w:sz w:val="20"/>
          <w:szCs w:val="20"/>
          <w:lang w:eastAsia="en-GB"/>
        </w:rPr>
        <w:t>a)</w:t>
      </w:r>
      <w:r w:rsidRPr="00A94EFD">
        <w:rPr>
          <w:rFonts w:ascii="Cambria" w:eastAsia="Cambria" w:hAnsi="Cambria" w:cs="Cambria"/>
          <w:bCs/>
          <w:sz w:val="20"/>
          <w:szCs w:val="20"/>
          <w:lang w:eastAsia="en-GB"/>
        </w:rPr>
        <w:tab/>
        <w:t xml:space="preserve">par l'autorité compétente de la CPC du pavillon ou de la madrague lorsque, conformément aux procédures prévues aux paragraphes </w:t>
      </w:r>
      <w:r w:rsidR="003D5275" w:rsidRPr="00A94EFD">
        <w:rPr>
          <w:rFonts w:ascii="Cambria" w:eastAsia="Cambria" w:hAnsi="Cambria" w:cs="Cambria"/>
          <w:bCs/>
          <w:sz w:val="20"/>
          <w:szCs w:val="20"/>
          <w:lang w:eastAsia="en-GB"/>
        </w:rPr>
        <w:t>185</w:t>
      </w:r>
      <w:r w:rsidRPr="00A94EFD">
        <w:rPr>
          <w:rFonts w:ascii="Cambria" w:eastAsia="Cambria" w:hAnsi="Cambria" w:cs="Cambria"/>
          <w:bCs/>
          <w:sz w:val="20"/>
          <w:szCs w:val="20"/>
          <w:lang w:eastAsia="en-GB"/>
        </w:rPr>
        <w:t xml:space="preserve"> à </w:t>
      </w:r>
      <w:r w:rsidR="003D5275" w:rsidRPr="00A94EFD">
        <w:rPr>
          <w:rFonts w:ascii="Cambria" w:eastAsia="Cambria" w:hAnsi="Cambria" w:cs="Cambria"/>
          <w:bCs/>
          <w:sz w:val="20"/>
          <w:szCs w:val="20"/>
          <w:lang w:eastAsia="en-GB"/>
        </w:rPr>
        <w:t>187</w:t>
      </w:r>
      <w:r w:rsidRPr="00A94EFD">
        <w:rPr>
          <w:rFonts w:ascii="Cambria" w:eastAsia="Cambria" w:hAnsi="Cambria" w:cs="Cambria"/>
          <w:bCs/>
          <w:sz w:val="20"/>
          <w:szCs w:val="20"/>
          <w:lang w:eastAsia="en-GB"/>
        </w:rPr>
        <w:t xml:space="preserve">, il est établi que le poids mis en cage dépasse celui des captures déclarées. L'ordre de </w:t>
      </w:r>
      <w:r w:rsidRPr="00A94EFD">
        <w:rPr>
          <w:rFonts w:ascii="Cambria" w:eastAsia="Cambria" w:hAnsi="Cambria" w:cs="Cambria"/>
          <w:sz w:val="20"/>
          <w:szCs w:val="20"/>
          <w:lang w:eastAsia="en-GB"/>
        </w:rPr>
        <w:t xml:space="preserve">libération </w:t>
      </w:r>
      <w:r w:rsidRPr="00A94EFD">
        <w:rPr>
          <w:rFonts w:ascii="Cambria" w:eastAsia="Cambria" w:hAnsi="Cambria" w:cs="Cambria"/>
          <w:bCs/>
          <w:sz w:val="20"/>
          <w:szCs w:val="20"/>
          <w:lang w:eastAsia="en-GB"/>
        </w:rPr>
        <w:t xml:space="preserve">devra être notifié à l'autorité compétente de la CPC de la ferme, qui devra le transmettre à l’opérateur de la ferme concerné ; </w:t>
      </w:r>
      <w:proofErr w:type="gramStart"/>
      <w:r w:rsidRPr="00A94EFD">
        <w:rPr>
          <w:rFonts w:ascii="Cambria" w:eastAsia="Cambria" w:hAnsi="Cambria" w:cs="Cambria"/>
          <w:bCs/>
          <w:sz w:val="20"/>
          <w:szCs w:val="20"/>
          <w:lang w:eastAsia="en-GB"/>
        </w:rPr>
        <w:t>ou</w:t>
      </w:r>
      <w:proofErr w:type="gramEnd"/>
    </w:p>
    <w:p w14:paraId="47C49684" w14:textId="77777777" w:rsidR="00825D71" w:rsidRPr="00A94EFD" w:rsidRDefault="00825D71" w:rsidP="00825D71">
      <w:pPr>
        <w:autoSpaceDE w:val="0"/>
        <w:autoSpaceDN w:val="0"/>
        <w:adjustRightInd w:val="0"/>
        <w:ind w:left="851" w:hanging="425"/>
        <w:jc w:val="both"/>
        <w:rPr>
          <w:rFonts w:ascii="Cambria" w:eastAsia="Cambria" w:hAnsi="Cambria" w:cs="Cambria"/>
          <w:bCs/>
          <w:sz w:val="20"/>
          <w:szCs w:val="20"/>
          <w:lang w:eastAsia="en-GB"/>
        </w:rPr>
      </w:pPr>
    </w:p>
    <w:p w14:paraId="5BCF13F4" w14:textId="77777777" w:rsidR="00825D71" w:rsidRPr="00A94EFD" w:rsidRDefault="00825D71" w:rsidP="00825D71">
      <w:pPr>
        <w:autoSpaceDE w:val="0"/>
        <w:autoSpaceDN w:val="0"/>
        <w:adjustRightInd w:val="0"/>
        <w:ind w:left="851" w:hanging="425"/>
        <w:jc w:val="both"/>
        <w:rPr>
          <w:rFonts w:ascii="Cambria" w:eastAsia="Cambria" w:hAnsi="Cambria" w:cs="Cambria"/>
          <w:bCs/>
          <w:sz w:val="20"/>
          <w:szCs w:val="20"/>
          <w:lang w:eastAsia="en-GB"/>
        </w:rPr>
      </w:pPr>
      <w:r w:rsidRPr="00A94EFD">
        <w:rPr>
          <w:rFonts w:ascii="Cambria" w:eastAsia="Cambria" w:hAnsi="Cambria" w:cs="Cambria"/>
          <w:bCs/>
          <w:sz w:val="20"/>
          <w:szCs w:val="20"/>
          <w:lang w:eastAsia="en-GB"/>
        </w:rPr>
        <w:t>b)</w:t>
      </w:r>
      <w:r w:rsidRPr="00A94EFD">
        <w:rPr>
          <w:rFonts w:ascii="Cambria" w:eastAsia="Cambria" w:hAnsi="Cambria" w:cs="Cambria"/>
          <w:bCs/>
          <w:sz w:val="20"/>
          <w:szCs w:val="20"/>
          <w:lang w:eastAsia="en-GB"/>
        </w:rPr>
        <w:tab/>
        <w:t>par l'autorité compétente de la CPC de la ferme lorsque, après la mise à mort, le poisson restant n'est pas couvert par un eBCD, ou lorsqu'un excès de poisson a été identifié dans le cadre d’une évaluation de report ou d’un transfert de contrôle.</w:t>
      </w:r>
    </w:p>
    <w:p w14:paraId="323D54DA" w14:textId="77777777" w:rsidR="00825D71" w:rsidRPr="00A94EFD" w:rsidRDefault="00825D71" w:rsidP="00825D71">
      <w:pPr>
        <w:autoSpaceDE w:val="0"/>
        <w:autoSpaceDN w:val="0"/>
        <w:adjustRightInd w:val="0"/>
        <w:jc w:val="both"/>
        <w:rPr>
          <w:rFonts w:ascii="Cambria" w:eastAsia="Cambria" w:hAnsi="Cambria" w:cs="Cambria"/>
          <w:bCs/>
          <w:sz w:val="20"/>
          <w:szCs w:val="20"/>
          <w:lang w:eastAsia="en-GB"/>
        </w:rPr>
      </w:pPr>
    </w:p>
    <w:p w14:paraId="75ED0788" w14:textId="42292B18" w:rsidR="00825D71" w:rsidRPr="00A94EFD" w:rsidRDefault="00825D71" w:rsidP="00825D71">
      <w:pPr>
        <w:autoSpaceDE w:val="0"/>
        <w:autoSpaceDN w:val="0"/>
        <w:adjustRightInd w:val="0"/>
        <w:jc w:val="both"/>
        <w:rPr>
          <w:rFonts w:ascii="Cambria" w:eastAsia="Cambria" w:hAnsi="Cambria" w:cs="Cambria"/>
          <w:bCs/>
          <w:sz w:val="20"/>
          <w:szCs w:val="20"/>
          <w:lang w:eastAsia="en-GB"/>
        </w:rPr>
      </w:pPr>
      <w:r w:rsidRPr="00A94EFD">
        <w:rPr>
          <w:rFonts w:ascii="Cambria" w:eastAsia="Cambria" w:hAnsi="Cambria" w:cs="Cambria"/>
          <w:bCs/>
          <w:sz w:val="20"/>
          <w:szCs w:val="20"/>
          <w:lang w:eastAsia="en-GB"/>
        </w:rPr>
        <w:t xml:space="preserve">Pour les cas visés à la section 2 a) ci-dessus, le poids total de thon rouge à remettre en liberté devra être converti en un nombre correspondant de spécimens en appliquant le poids moyen résultant de l'analyse des enregistrement vidéo des caméras stéréoscopiques concernant l'opération de mise en cage correspondante, réalisée par l'autorité compétente de la CPC de la ferme conformément au </w:t>
      </w:r>
      <w:r w:rsidRPr="00A94EFD">
        <w:rPr>
          <w:rFonts w:ascii="Cambria" w:eastAsia="Cambria" w:hAnsi="Cambria" w:cs="Cambria"/>
          <w:sz w:val="20"/>
          <w:szCs w:val="20"/>
          <w:lang w:eastAsia="en-GB"/>
        </w:rPr>
        <w:t xml:space="preserve">paragraphe </w:t>
      </w:r>
      <w:r w:rsidR="003D5275" w:rsidRPr="00A94EFD">
        <w:rPr>
          <w:rFonts w:ascii="Cambria" w:eastAsia="Cambria" w:hAnsi="Cambria" w:cs="Cambria"/>
          <w:bCs/>
          <w:sz w:val="20"/>
          <w:szCs w:val="20"/>
          <w:lang w:eastAsia="en-GB"/>
        </w:rPr>
        <w:t>170</w:t>
      </w:r>
      <w:r w:rsidRPr="00A94EFD">
        <w:rPr>
          <w:rFonts w:ascii="Cambria" w:eastAsia="Cambria" w:hAnsi="Cambria" w:cs="Cambria"/>
          <w:bCs/>
          <w:sz w:val="20"/>
          <w:szCs w:val="20"/>
          <w:lang w:eastAsia="en-GB"/>
        </w:rPr>
        <w:t xml:space="preserve"> de la</w:t>
      </w:r>
      <w:r w:rsidR="003D5275" w:rsidRPr="00A94EFD">
        <w:rPr>
          <w:rFonts w:ascii="Cambria" w:eastAsia="Cambria" w:hAnsi="Cambria" w:cs="Cambria"/>
          <w:bCs/>
          <w:sz w:val="20"/>
          <w:szCs w:val="20"/>
          <w:lang w:eastAsia="en-GB"/>
        </w:rPr>
        <w:t xml:space="preserve"> présente</w:t>
      </w:r>
      <w:r w:rsidRPr="00A94EFD">
        <w:rPr>
          <w:rFonts w:ascii="Cambria" w:eastAsia="Cambria" w:hAnsi="Cambria" w:cs="Cambria"/>
          <w:bCs/>
          <w:sz w:val="20"/>
          <w:szCs w:val="20"/>
          <w:lang w:eastAsia="en-GB"/>
        </w:rPr>
        <w:t xml:space="preserve"> Recommandation.</w:t>
      </w:r>
    </w:p>
    <w:p w14:paraId="2146F288" w14:textId="77777777" w:rsidR="00825D71" w:rsidRPr="00A94EFD"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39D30447" w14:textId="77777777" w:rsidR="00825D71" w:rsidRPr="00A94EFD" w:rsidRDefault="00825D71" w:rsidP="00825D71">
      <w:pPr>
        <w:autoSpaceDE w:val="0"/>
        <w:autoSpaceDN w:val="0"/>
        <w:adjustRightInd w:val="0"/>
        <w:ind w:left="426" w:hanging="426"/>
        <w:jc w:val="both"/>
        <w:rPr>
          <w:rFonts w:ascii="Cambria" w:eastAsia="Cambria" w:hAnsi="Cambria" w:cs="Cambria"/>
          <w:b/>
          <w:sz w:val="20"/>
          <w:szCs w:val="20"/>
          <w:lang w:eastAsia="en-GB"/>
        </w:rPr>
      </w:pPr>
      <w:r w:rsidRPr="00A94EFD">
        <w:rPr>
          <w:rFonts w:ascii="Cambria" w:eastAsia="Cambria" w:hAnsi="Cambria" w:cs="Cambria"/>
          <w:b/>
          <w:sz w:val="20"/>
          <w:szCs w:val="20"/>
          <w:lang w:eastAsia="en-GB"/>
        </w:rPr>
        <w:t>Séparation des poissons avant l'opération de libération</w:t>
      </w:r>
    </w:p>
    <w:p w14:paraId="6F57EC76" w14:textId="77777777" w:rsidR="00825D71" w:rsidRPr="00A94EFD"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1B174E73" w14:textId="77777777" w:rsidR="00825D71" w:rsidRPr="00A94EFD" w:rsidRDefault="00825D71" w:rsidP="00825D71">
      <w:pPr>
        <w:autoSpaceDE w:val="0"/>
        <w:autoSpaceDN w:val="0"/>
        <w:adjustRightInd w:val="0"/>
        <w:ind w:left="426" w:hanging="426"/>
        <w:jc w:val="both"/>
        <w:rPr>
          <w:rFonts w:ascii="Cambria" w:eastAsia="Cambria" w:hAnsi="Cambria" w:cs="Cambria"/>
          <w:bCs/>
          <w:sz w:val="20"/>
          <w:szCs w:val="20"/>
          <w:lang w:eastAsia="en-GB"/>
        </w:rPr>
      </w:pPr>
      <w:r w:rsidRPr="00A94EFD">
        <w:rPr>
          <w:rFonts w:ascii="Cambria" w:eastAsia="Cambria" w:hAnsi="Cambria" w:cs="Cambria"/>
          <w:bCs/>
          <w:sz w:val="20"/>
          <w:szCs w:val="20"/>
          <w:lang w:eastAsia="en-GB"/>
        </w:rPr>
        <w:t>3.</w:t>
      </w:r>
      <w:r w:rsidRPr="00A94EFD">
        <w:rPr>
          <w:rFonts w:ascii="Cambria" w:eastAsia="Cambria" w:hAnsi="Cambria" w:cs="Cambria"/>
          <w:bCs/>
          <w:sz w:val="20"/>
          <w:szCs w:val="20"/>
          <w:lang w:eastAsia="en-GB"/>
        </w:rPr>
        <w:tab/>
        <w:t>Avant la libération d'une cage d'élevage, l'autorité compétente de la CPC de la ferme devra s'assurer que :</w:t>
      </w:r>
    </w:p>
    <w:p w14:paraId="682954B0" w14:textId="77777777" w:rsidR="00825D71" w:rsidRPr="00A94EFD" w:rsidRDefault="00825D71" w:rsidP="00825D71">
      <w:pPr>
        <w:autoSpaceDE w:val="0"/>
        <w:autoSpaceDN w:val="0"/>
        <w:adjustRightInd w:val="0"/>
        <w:jc w:val="both"/>
        <w:rPr>
          <w:rFonts w:ascii="Cambria" w:eastAsia="Cambria" w:hAnsi="Cambria" w:cs="Cambria"/>
          <w:bCs/>
          <w:sz w:val="20"/>
          <w:szCs w:val="20"/>
          <w:lang w:eastAsia="en-GB"/>
        </w:rPr>
      </w:pPr>
    </w:p>
    <w:p w14:paraId="14A2C5A6" w14:textId="556968A9" w:rsidR="00825D71" w:rsidRPr="00A94EFD" w:rsidRDefault="00825D71" w:rsidP="00872A76">
      <w:pPr>
        <w:widowControl w:val="0"/>
        <w:numPr>
          <w:ilvl w:val="0"/>
          <w:numId w:val="88"/>
        </w:numPr>
        <w:autoSpaceDE w:val="0"/>
        <w:autoSpaceDN w:val="0"/>
        <w:adjustRightInd w:val="0"/>
        <w:contextualSpacing/>
        <w:jc w:val="both"/>
        <w:rPr>
          <w:rFonts w:ascii="Cambria" w:eastAsia="Calibri" w:hAnsi="Cambria"/>
          <w:bCs/>
          <w:sz w:val="20"/>
          <w:szCs w:val="20"/>
        </w:rPr>
      </w:pPr>
      <w:r w:rsidRPr="00A94EFD">
        <w:rPr>
          <w:rFonts w:ascii="Cambria" w:eastAsia="Calibri" w:hAnsi="Cambria"/>
          <w:bCs/>
          <w:sz w:val="20"/>
          <w:szCs w:val="20"/>
        </w:rPr>
        <w:t>le poisson à relâcher est séparé et placé dans une cage de transport</w:t>
      </w:r>
      <w:r w:rsidR="003D5275" w:rsidRPr="00A94EFD">
        <w:rPr>
          <w:rFonts w:ascii="Cambria" w:eastAsia="Calibri" w:hAnsi="Cambria"/>
          <w:bCs/>
          <w:sz w:val="20"/>
          <w:szCs w:val="20"/>
        </w:rPr>
        <w:t xml:space="preserve"> vide</w:t>
      </w:r>
      <w:r w:rsidRPr="00A94EFD">
        <w:rPr>
          <w:rFonts w:ascii="Cambria" w:eastAsia="Calibri" w:hAnsi="Cambria"/>
          <w:bCs/>
          <w:sz w:val="20"/>
          <w:szCs w:val="20"/>
        </w:rPr>
        <w:t>, et que le transfert du poisson dans la cage de transport est surveillé par une caméra de contrôle dans l'eau, conformément aux normes minimales énoncées à l'</w:t>
      </w:r>
      <w:r w:rsidRPr="00A94EFD">
        <w:rPr>
          <w:rFonts w:ascii="Cambria" w:eastAsia="Calibri" w:hAnsi="Cambria"/>
          <w:b/>
          <w:sz w:val="20"/>
          <w:szCs w:val="20"/>
        </w:rPr>
        <w:t>annexe 8 </w:t>
      </w:r>
      <w:r w:rsidRPr="00A94EFD">
        <w:rPr>
          <w:rFonts w:ascii="Cambria" w:eastAsia="Calibri" w:hAnsi="Cambria"/>
          <w:bCs/>
          <w:sz w:val="20"/>
          <w:szCs w:val="20"/>
        </w:rPr>
        <w:t>;</w:t>
      </w:r>
    </w:p>
    <w:p w14:paraId="43851F63" w14:textId="77777777" w:rsidR="00825D71" w:rsidRPr="00A94EFD" w:rsidRDefault="00825D71" w:rsidP="00825D71">
      <w:pPr>
        <w:autoSpaceDE w:val="0"/>
        <w:autoSpaceDN w:val="0"/>
        <w:adjustRightInd w:val="0"/>
        <w:jc w:val="both"/>
        <w:rPr>
          <w:rFonts w:ascii="Cambria" w:eastAsia="Cambria" w:hAnsi="Cambria" w:cs="Cambria"/>
          <w:bCs/>
          <w:sz w:val="20"/>
          <w:szCs w:val="20"/>
          <w:lang w:eastAsia="en-GB"/>
        </w:rPr>
      </w:pPr>
    </w:p>
    <w:p w14:paraId="6511E7A3" w14:textId="77777777" w:rsidR="00825D71" w:rsidRPr="00A94EFD" w:rsidRDefault="00825D71" w:rsidP="00872A76">
      <w:pPr>
        <w:widowControl w:val="0"/>
        <w:numPr>
          <w:ilvl w:val="0"/>
          <w:numId w:val="88"/>
        </w:numPr>
        <w:autoSpaceDE w:val="0"/>
        <w:autoSpaceDN w:val="0"/>
        <w:adjustRightInd w:val="0"/>
        <w:contextualSpacing/>
        <w:jc w:val="both"/>
        <w:rPr>
          <w:rFonts w:ascii="Cambria" w:eastAsia="Calibri" w:hAnsi="Cambria"/>
          <w:bCs/>
          <w:sz w:val="20"/>
          <w:szCs w:val="20"/>
        </w:rPr>
      </w:pPr>
      <w:r w:rsidRPr="00A94EFD">
        <w:rPr>
          <w:rFonts w:ascii="Cambria" w:eastAsia="Calibri" w:hAnsi="Cambria"/>
          <w:bCs/>
          <w:sz w:val="20"/>
          <w:szCs w:val="20"/>
        </w:rPr>
        <w:t xml:space="preserve">le nombre de poissons séparés à remettre à l'eau correspond à l'ordre de </w:t>
      </w:r>
      <w:r w:rsidRPr="00A94EFD">
        <w:rPr>
          <w:rFonts w:ascii="Cambria" w:eastAsia="Calibri" w:hAnsi="Cambria"/>
          <w:sz w:val="20"/>
          <w:szCs w:val="20"/>
        </w:rPr>
        <w:t>libération</w:t>
      </w:r>
      <w:r w:rsidRPr="00A94EFD">
        <w:rPr>
          <w:rFonts w:ascii="Cambria" w:eastAsia="Calibri" w:hAnsi="Cambria"/>
          <w:bCs/>
          <w:sz w:val="20"/>
          <w:szCs w:val="20"/>
        </w:rPr>
        <w:t>.</w:t>
      </w:r>
    </w:p>
    <w:p w14:paraId="7AF04DC6" w14:textId="77777777" w:rsidR="00825D71" w:rsidRPr="00A94EFD" w:rsidRDefault="00825D71" w:rsidP="00825D71">
      <w:pPr>
        <w:autoSpaceDE w:val="0"/>
        <w:autoSpaceDN w:val="0"/>
        <w:adjustRightInd w:val="0"/>
        <w:jc w:val="both"/>
        <w:rPr>
          <w:rFonts w:ascii="Cambria" w:eastAsia="Cambria" w:hAnsi="Cambria" w:cs="Cambria"/>
          <w:bCs/>
          <w:sz w:val="20"/>
          <w:szCs w:val="20"/>
          <w:lang w:eastAsia="en-GB"/>
        </w:rPr>
      </w:pPr>
    </w:p>
    <w:p w14:paraId="6FE4A4E8" w14:textId="77777777" w:rsidR="00825D71" w:rsidRPr="00A94EFD" w:rsidRDefault="00825D71" w:rsidP="00825D71">
      <w:pPr>
        <w:autoSpaceDE w:val="0"/>
        <w:autoSpaceDN w:val="0"/>
        <w:adjustRightInd w:val="0"/>
        <w:ind w:left="426" w:hanging="426"/>
        <w:jc w:val="both"/>
        <w:rPr>
          <w:rFonts w:ascii="Cambria" w:eastAsia="Cambria" w:hAnsi="Cambria" w:cs="Cambria"/>
          <w:bCs/>
          <w:sz w:val="20"/>
          <w:szCs w:val="20"/>
          <w:lang w:eastAsia="en-GB"/>
        </w:rPr>
      </w:pPr>
      <w:r w:rsidRPr="00A94EFD">
        <w:rPr>
          <w:rFonts w:ascii="Cambria" w:eastAsia="Cambria" w:hAnsi="Cambria" w:cs="Cambria"/>
          <w:bCs/>
          <w:sz w:val="20"/>
          <w:szCs w:val="20"/>
          <w:lang w:eastAsia="en-GB"/>
        </w:rPr>
        <w:t>4.</w:t>
      </w:r>
      <w:r w:rsidRPr="00A94EFD">
        <w:rPr>
          <w:rFonts w:ascii="Cambria" w:eastAsia="Cambria" w:hAnsi="Cambria" w:cs="Cambria"/>
          <w:bCs/>
          <w:sz w:val="20"/>
          <w:szCs w:val="20"/>
          <w:lang w:eastAsia="en-GB"/>
        </w:rPr>
        <w:tab/>
        <w:t>La séparation préalable des poissons devra être effectuée en présence d'un observateur régional de l’ICCAT.</w:t>
      </w:r>
    </w:p>
    <w:p w14:paraId="31973B6A" w14:textId="77777777" w:rsidR="00825D71" w:rsidRPr="00A94EFD" w:rsidRDefault="00825D71" w:rsidP="00825D71">
      <w:pPr>
        <w:autoSpaceDE w:val="0"/>
        <w:autoSpaceDN w:val="0"/>
        <w:adjustRightInd w:val="0"/>
        <w:jc w:val="both"/>
        <w:rPr>
          <w:rFonts w:ascii="Cambria" w:eastAsia="Cambria" w:hAnsi="Cambria" w:cs="Cambria"/>
          <w:bCs/>
          <w:sz w:val="20"/>
          <w:szCs w:val="20"/>
          <w:lang w:eastAsia="en-GB"/>
        </w:rPr>
      </w:pPr>
    </w:p>
    <w:p w14:paraId="11CF10FA" w14:textId="77777777" w:rsidR="00825D71" w:rsidRPr="00A94EFD" w:rsidRDefault="00825D71" w:rsidP="00825D71">
      <w:pPr>
        <w:autoSpaceDE w:val="0"/>
        <w:autoSpaceDN w:val="0"/>
        <w:adjustRightInd w:val="0"/>
        <w:jc w:val="both"/>
        <w:rPr>
          <w:rFonts w:ascii="Cambria" w:eastAsia="Cambria" w:hAnsi="Cambria" w:cs="Cambria"/>
          <w:b/>
          <w:sz w:val="20"/>
          <w:szCs w:val="20"/>
          <w:lang w:eastAsia="en-GB"/>
        </w:rPr>
      </w:pPr>
      <w:r w:rsidRPr="00A94EFD">
        <w:rPr>
          <w:rFonts w:ascii="Cambria" w:eastAsia="Cambria" w:hAnsi="Cambria" w:cs="Cambria"/>
          <w:b/>
          <w:sz w:val="20"/>
          <w:szCs w:val="20"/>
          <w:lang w:eastAsia="en-GB"/>
        </w:rPr>
        <w:t xml:space="preserve">Enregistrement de l'opération de </w:t>
      </w:r>
      <w:r w:rsidRPr="00A94EFD">
        <w:rPr>
          <w:rFonts w:ascii="Cambria" w:eastAsia="Cambria" w:hAnsi="Cambria" w:cs="Cambria"/>
          <w:b/>
          <w:bCs/>
          <w:sz w:val="20"/>
          <w:szCs w:val="20"/>
          <w:lang w:eastAsia="en-GB"/>
        </w:rPr>
        <w:t>libération</w:t>
      </w:r>
      <w:r w:rsidRPr="00A94EFD">
        <w:rPr>
          <w:rFonts w:ascii="Cambria" w:eastAsia="Cambria" w:hAnsi="Cambria" w:cs="Cambria"/>
          <w:sz w:val="20"/>
          <w:szCs w:val="20"/>
          <w:lang w:eastAsia="en-GB"/>
        </w:rPr>
        <w:t xml:space="preserve"> </w:t>
      </w:r>
      <w:r w:rsidRPr="00A94EFD">
        <w:rPr>
          <w:rFonts w:ascii="Cambria" w:eastAsia="Cambria" w:hAnsi="Cambria" w:cs="Cambria"/>
          <w:b/>
          <w:sz w:val="20"/>
          <w:szCs w:val="20"/>
          <w:lang w:eastAsia="en-GB"/>
        </w:rPr>
        <w:t>par caméra vidéo</w:t>
      </w:r>
    </w:p>
    <w:p w14:paraId="4FCAF487" w14:textId="77777777" w:rsidR="00825D71" w:rsidRPr="00A94EFD"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40F6210C" w14:textId="1D144FCE" w:rsidR="008B3B3D" w:rsidRPr="00A94EFD" w:rsidRDefault="00BB4677" w:rsidP="00BB4677">
      <w:pPr>
        <w:autoSpaceDE w:val="0"/>
        <w:autoSpaceDN w:val="0"/>
        <w:adjustRightInd w:val="0"/>
        <w:ind w:left="426" w:hanging="426"/>
        <w:jc w:val="both"/>
        <w:rPr>
          <w:rFonts w:ascii="Cambria" w:eastAsia="Cambria" w:hAnsi="Cambria"/>
          <w:sz w:val="20"/>
          <w:szCs w:val="20"/>
        </w:rPr>
      </w:pPr>
      <w:r w:rsidRPr="00A94EFD">
        <w:rPr>
          <w:rFonts w:ascii="Cambria" w:eastAsia="Cambria" w:hAnsi="Cambria" w:cs="Cambria"/>
          <w:bCs/>
          <w:sz w:val="20"/>
          <w:szCs w:val="20"/>
          <w:lang w:eastAsia="en-GB"/>
        </w:rPr>
        <w:t>5.</w:t>
      </w:r>
      <w:r w:rsidRPr="00A94EFD">
        <w:rPr>
          <w:rFonts w:ascii="Cambria" w:eastAsia="Cambria" w:hAnsi="Cambria" w:cs="Cambria"/>
          <w:bCs/>
          <w:sz w:val="20"/>
          <w:szCs w:val="20"/>
          <w:lang w:eastAsia="en-GB"/>
        </w:rPr>
        <w:tab/>
      </w:r>
      <w:r w:rsidR="00825D71" w:rsidRPr="00A94EFD">
        <w:rPr>
          <w:rFonts w:ascii="Cambria" w:eastAsia="Cambria" w:hAnsi="Cambria" w:cs="Cambria"/>
          <w:bCs/>
          <w:sz w:val="20"/>
          <w:szCs w:val="20"/>
          <w:lang w:eastAsia="en-GB"/>
        </w:rPr>
        <w:t xml:space="preserve">La </w:t>
      </w:r>
      <w:r w:rsidR="00825D71" w:rsidRPr="00A94EFD">
        <w:rPr>
          <w:rFonts w:ascii="Cambria" w:eastAsia="Cambria" w:hAnsi="Cambria" w:cs="Cambria"/>
          <w:sz w:val="20"/>
          <w:szCs w:val="20"/>
          <w:lang w:eastAsia="en-GB"/>
        </w:rPr>
        <w:t xml:space="preserve">libération </w:t>
      </w:r>
      <w:r w:rsidR="00825D71" w:rsidRPr="00A94EFD">
        <w:rPr>
          <w:rFonts w:ascii="Cambria" w:eastAsia="Cambria" w:hAnsi="Cambria" w:cs="Cambria"/>
          <w:bCs/>
          <w:sz w:val="20"/>
          <w:szCs w:val="20"/>
          <w:lang w:eastAsia="en-GB"/>
        </w:rPr>
        <w:t xml:space="preserve">de thons rouges depuis des cages de transport ou d’élevage dans la mer devra être filmée par une caméra de contrôle. Toutes les opérations de libération dans la mer devront être observées par </w:t>
      </w:r>
      <w:r w:rsidR="008B3B3D" w:rsidRPr="00A94EFD">
        <w:rPr>
          <w:rFonts w:ascii="Cambria" w:hAnsi="Cambria"/>
          <w:sz w:val="20"/>
        </w:rPr>
        <w:t xml:space="preserve">un observateur national en cas de libération d'une cage de transport avant la mise en cage, ou </w:t>
      </w:r>
      <w:r w:rsidR="003D5275" w:rsidRPr="00A94EFD">
        <w:rPr>
          <w:rFonts w:ascii="Cambria" w:hAnsi="Cambria"/>
          <w:sz w:val="20"/>
        </w:rPr>
        <w:t xml:space="preserve">par </w:t>
      </w:r>
      <w:r w:rsidR="008B3B3D" w:rsidRPr="00A94EFD">
        <w:rPr>
          <w:rFonts w:ascii="Cambria" w:hAnsi="Cambria"/>
          <w:sz w:val="20"/>
        </w:rPr>
        <w:t>un observateur régional de l’ICCAT en cas de libération après la mise en cage.</w:t>
      </w:r>
    </w:p>
    <w:p w14:paraId="668354F6" w14:textId="77777777" w:rsidR="00825D71" w:rsidRPr="00A94EFD" w:rsidRDefault="00825D71" w:rsidP="00825D71">
      <w:pPr>
        <w:autoSpaceDE w:val="0"/>
        <w:autoSpaceDN w:val="0"/>
        <w:adjustRightInd w:val="0"/>
        <w:jc w:val="both"/>
        <w:rPr>
          <w:rFonts w:ascii="Cambria" w:eastAsia="Cambria" w:hAnsi="Cambria" w:cs="Cambria"/>
          <w:b/>
          <w:sz w:val="20"/>
          <w:szCs w:val="20"/>
          <w:lang w:eastAsia="en-GB"/>
        </w:rPr>
      </w:pPr>
    </w:p>
    <w:p w14:paraId="575F5F78" w14:textId="77777777" w:rsidR="00825D71" w:rsidRPr="00A94EFD" w:rsidRDefault="00825D71" w:rsidP="00825D71">
      <w:pPr>
        <w:autoSpaceDE w:val="0"/>
        <w:autoSpaceDN w:val="0"/>
        <w:adjustRightInd w:val="0"/>
        <w:jc w:val="both"/>
        <w:rPr>
          <w:rFonts w:ascii="Cambria" w:eastAsia="Cambria" w:hAnsi="Cambria" w:cs="Cambria"/>
          <w:b/>
          <w:sz w:val="20"/>
          <w:szCs w:val="20"/>
          <w:lang w:eastAsia="en-GB"/>
        </w:rPr>
      </w:pPr>
      <w:r w:rsidRPr="00A94EFD">
        <w:rPr>
          <w:rFonts w:ascii="Cambria" w:eastAsia="Cambria" w:hAnsi="Cambria" w:cs="Cambria"/>
          <w:b/>
          <w:sz w:val="20"/>
          <w:szCs w:val="20"/>
          <w:lang w:eastAsia="en-GB"/>
        </w:rPr>
        <w:t>Déclaration</w:t>
      </w:r>
    </w:p>
    <w:p w14:paraId="00DE7356" w14:textId="77777777" w:rsidR="00825D71" w:rsidRPr="00A94EFD"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70FB5D91" w14:textId="32702B43" w:rsidR="00825D71" w:rsidRPr="00A94EFD" w:rsidRDefault="00825D71" w:rsidP="00825D71">
      <w:pPr>
        <w:autoSpaceDE w:val="0"/>
        <w:autoSpaceDN w:val="0"/>
        <w:adjustRightInd w:val="0"/>
        <w:ind w:left="426" w:hanging="426"/>
        <w:jc w:val="both"/>
        <w:rPr>
          <w:rFonts w:ascii="Cambria" w:eastAsia="Cambria" w:hAnsi="Cambria" w:cs="Cambria"/>
          <w:sz w:val="20"/>
          <w:szCs w:val="20"/>
          <w:lang w:eastAsia="en-GB"/>
        </w:rPr>
      </w:pPr>
      <w:r w:rsidRPr="00A94EFD">
        <w:rPr>
          <w:rFonts w:ascii="Cambria" w:eastAsia="Cambria" w:hAnsi="Cambria" w:cs="Cambria"/>
          <w:sz w:val="20"/>
          <w:szCs w:val="20"/>
          <w:lang w:eastAsia="en-GB"/>
        </w:rPr>
        <w:t>6.</w:t>
      </w:r>
      <w:r w:rsidRPr="00A94EFD">
        <w:rPr>
          <w:rFonts w:ascii="Cambria" w:eastAsia="Cambria" w:hAnsi="Cambria" w:cs="Cambria"/>
          <w:sz w:val="20"/>
          <w:szCs w:val="20"/>
          <w:lang w:eastAsia="en-GB"/>
        </w:rPr>
        <w:tab/>
        <w:t xml:space="preserve">Pour chaque opération de </w:t>
      </w:r>
      <w:r w:rsidRPr="00A94EFD">
        <w:rPr>
          <w:rFonts w:ascii="Cambria" w:eastAsia="Cambria" w:hAnsi="Cambria" w:cs="Cambria"/>
          <w:bCs/>
          <w:sz w:val="20"/>
          <w:szCs w:val="20"/>
          <w:lang w:eastAsia="en-GB"/>
        </w:rPr>
        <w:t xml:space="preserve">libération </w:t>
      </w:r>
      <w:r w:rsidRPr="00A94EFD">
        <w:rPr>
          <w:rFonts w:ascii="Cambria" w:eastAsia="Cambria" w:hAnsi="Cambria" w:cs="Cambria"/>
          <w:sz w:val="20"/>
          <w:szCs w:val="20"/>
          <w:lang w:eastAsia="en-GB"/>
        </w:rPr>
        <w:t xml:space="preserve">effectuée, l’opérateur </w:t>
      </w:r>
      <w:r w:rsidR="003D5275" w:rsidRPr="00A94EFD">
        <w:rPr>
          <w:rFonts w:ascii="Cambria" w:eastAsia="Cambria" w:hAnsi="Cambria" w:cs="Cambria"/>
          <w:sz w:val="20"/>
          <w:szCs w:val="20"/>
          <w:lang w:eastAsia="en-GB"/>
        </w:rPr>
        <w:t>donateur</w:t>
      </w:r>
      <w:r w:rsidRPr="00A94EFD">
        <w:rPr>
          <w:rFonts w:ascii="Cambria" w:eastAsia="Cambria" w:hAnsi="Cambria" w:cs="Cambria"/>
          <w:sz w:val="20"/>
          <w:szCs w:val="20"/>
          <w:lang w:eastAsia="en-GB"/>
        </w:rPr>
        <w:t xml:space="preserve"> ou de la ferme responsable de la </w:t>
      </w:r>
      <w:r w:rsidRPr="00A94EFD">
        <w:rPr>
          <w:rFonts w:ascii="Cambria" w:eastAsia="Cambria" w:hAnsi="Cambria" w:cs="Cambria"/>
          <w:sz w:val="20"/>
          <w:szCs w:val="22"/>
          <w:lang w:eastAsia="en-GB"/>
        </w:rPr>
        <w:t>libération</w:t>
      </w:r>
      <w:r w:rsidRPr="00A94EFD">
        <w:rPr>
          <w:rFonts w:ascii="Cambria" w:eastAsia="Cambria" w:hAnsi="Cambria" w:cs="Cambria"/>
          <w:sz w:val="20"/>
          <w:szCs w:val="20"/>
          <w:lang w:eastAsia="en-GB"/>
        </w:rPr>
        <w:t xml:space="preserve"> devra remplir un rapport de </w:t>
      </w:r>
      <w:r w:rsidRPr="00A94EFD">
        <w:rPr>
          <w:rFonts w:ascii="Cambria" w:eastAsia="Cambria" w:hAnsi="Cambria" w:cs="Cambria"/>
          <w:sz w:val="20"/>
          <w:szCs w:val="22"/>
          <w:lang w:eastAsia="en-GB"/>
        </w:rPr>
        <w:t>libération</w:t>
      </w:r>
      <w:r w:rsidRPr="00A94EFD">
        <w:rPr>
          <w:rFonts w:ascii="Cambria" w:eastAsia="Cambria" w:hAnsi="Cambria" w:cs="Cambria"/>
          <w:sz w:val="20"/>
          <w:szCs w:val="20"/>
          <w:lang w:eastAsia="en-GB"/>
        </w:rPr>
        <w:t xml:space="preserve">, en utilisant le modèle joint à la présente </w:t>
      </w:r>
      <w:r w:rsidRPr="00A94EFD">
        <w:rPr>
          <w:rFonts w:ascii="Cambria" w:eastAsia="Cambria" w:hAnsi="Cambria" w:cs="Cambria"/>
          <w:b/>
          <w:sz w:val="20"/>
          <w:szCs w:val="20"/>
          <w:lang w:eastAsia="en-GB"/>
        </w:rPr>
        <w:t>annexe</w:t>
      </w:r>
      <w:r w:rsidRPr="00A94EFD">
        <w:rPr>
          <w:rFonts w:ascii="Cambria" w:eastAsia="Cambria" w:hAnsi="Cambria" w:cs="Cambria"/>
          <w:bCs/>
          <w:sz w:val="20"/>
          <w:szCs w:val="20"/>
          <w:lang w:eastAsia="en-GB"/>
        </w:rPr>
        <w:t>.</w:t>
      </w:r>
    </w:p>
    <w:p w14:paraId="471D321A" w14:textId="77777777" w:rsidR="00825D71" w:rsidRPr="00A94EFD" w:rsidRDefault="00825D71" w:rsidP="00825D71">
      <w:pPr>
        <w:rPr>
          <w:rFonts w:ascii="Cambria" w:eastAsia="Cambria" w:hAnsi="Cambria" w:cs="Cambria"/>
          <w:sz w:val="20"/>
          <w:szCs w:val="20"/>
          <w:lang w:eastAsia="en-GB"/>
        </w:rPr>
      </w:pPr>
      <w:r w:rsidRPr="00A94EFD">
        <w:rPr>
          <w:rFonts w:ascii="Cambria" w:eastAsia="Cambria" w:hAnsi="Cambria" w:cs="Cambria"/>
          <w:sz w:val="20"/>
          <w:szCs w:val="20"/>
          <w:lang w:eastAsia="en-GB"/>
        </w:rPr>
        <w:br w:type="page"/>
      </w:r>
    </w:p>
    <w:p w14:paraId="4617DBF2" w14:textId="3DDA02A6" w:rsidR="00825D71" w:rsidRPr="00A94EFD" w:rsidRDefault="00825D71" w:rsidP="00825D71">
      <w:pPr>
        <w:autoSpaceDE w:val="0"/>
        <w:autoSpaceDN w:val="0"/>
        <w:adjustRightInd w:val="0"/>
        <w:ind w:left="426" w:hanging="426"/>
        <w:jc w:val="both"/>
        <w:rPr>
          <w:rFonts w:ascii="Cambria" w:eastAsia="Cambria" w:hAnsi="Cambria" w:cs="Cambria"/>
          <w:sz w:val="20"/>
          <w:szCs w:val="20"/>
          <w:lang w:eastAsia="en-GB"/>
        </w:rPr>
      </w:pPr>
      <w:r w:rsidRPr="00A94EFD">
        <w:rPr>
          <w:rFonts w:ascii="Cambria" w:eastAsia="Cambria" w:hAnsi="Cambria" w:cs="Cambria"/>
          <w:sz w:val="20"/>
          <w:szCs w:val="20"/>
          <w:lang w:eastAsia="en-GB"/>
        </w:rPr>
        <w:lastRenderedPageBreak/>
        <w:t>7.</w:t>
      </w:r>
      <w:r w:rsidRPr="00A94EFD">
        <w:rPr>
          <w:rFonts w:ascii="Cambria" w:eastAsia="Cambria" w:hAnsi="Cambria" w:cs="Cambria"/>
          <w:sz w:val="20"/>
          <w:szCs w:val="20"/>
          <w:lang w:eastAsia="en-GB"/>
        </w:rPr>
        <w:tab/>
        <w:t>L'observateur régional de l’ICCAT devra</w:t>
      </w:r>
      <w:r w:rsidR="00A15B8E" w:rsidRPr="00A94EFD">
        <w:rPr>
          <w:rFonts w:ascii="Cambria" w:eastAsia="Cambria" w:hAnsi="Cambria" w:cs="Cambria"/>
          <w:sz w:val="20"/>
          <w:szCs w:val="20"/>
          <w:lang w:eastAsia="en-GB"/>
        </w:rPr>
        <w:t xml:space="preserve"> </w:t>
      </w:r>
      <w:r w:rsidR="00A15B8E" w:rsidRPr="00A94EFD">
        <w:rPr>
          <w:rFonts w:ascii="Cambria" w:eastAsia="Cambria" w:hAnsi="Cambria" w:cs="Cambria"/>
          <w:sz w:val="20"/>
          <w:szCs w:val="20"/>
          <w:u w:val="single"/>
          <w:lang w:eastAsia="en-GB"/>
        </w:rPr>
        <w:t>vérifier et, le cas échéant, signer</w:t>
      </w:r>
      <w:r w:rsidR="00A15B8E" w:rsidRPr="00A94EFD">
        <w:rPr>
          <w:rFonts w:ascii="Cambria" w:eastAsia="Cambria" w:hAnsi="Cambria" w:cs="Cambria"/>
          <w:sz w:val="20"/>
          <w:szCs w:val="20"/>
          <w:lang w:eastAsia="en-GB"/>
        </w:rPr>
        <w:t xml:space="preserve"> </w:t>
      </w:r>
      <w:r w:rsidRPr="00A94EFD">
        <w:rPr>
          <w:rFonts w:ascii="Cambria" w:eastAsia="Cambria" w:hAnsi="Cambria" w:cs="Cambria"/>
          <w:sz w:val="20"/>
          <w:szCs w:val="20"/>
          <w:lang w:eastAsia="en-GB"/>
        </w:rPr>
        <w:t>les informations contenues dans la déclaration de libération</w:t>
      </w:r>
      <w:r w:rsidRPr="00A94EFD">
        <w:rPr>
          <w:rFonts w:ascii="Cambria" w:eastAsia="Cambria" w:hAnsi="Cambria" w:cs="Cambria"/>
          <w:b/>
          <w:sz w:val="20"/>
          <w:szCs w:val="20"/>
          <w:lang w:eastAsia="en-GB"/>
        </w:rPr>
        <w:t>.</w:t>
      </w:r>
      <w:r w:rsidRPr="00A94EFD">
        <w:rPr>
          <w:rFonts w:ascii="Cambria" w:eastAsia="Cambria" w:hAnsi="Cambria" w:cs="Cambria"/>
          <w:sz w:val="20"/>
          <w:szCs w:val="20"/>
          <w:lang w:eastAsia="en-GB"/>
        </w:rPr>
        <w:t xml:space="preserve"> L’opérateur </w:t>
      </w:r>
      <w:r w:rsidR="003D5275" w:rsidRPr="00A94EFD">
        <w:rPr>
          <w:rFonts w:ascii="Cambria" w:eastAsia="Cambria" w:hAnsi="Cambria" w:cs="Cambria"/>
          <w:sz w:val="20"/>
          <w:szCs w:val="20"/>
          <w:lang w:eastAsia="en-GB"/>
        </w:rPr>
        <w:t>donateur</w:t>
      </w:r>
      <w:r w:rsidRPr="00A94EFD">
        <w:rPr>
          <w:rFonts w:ascii="Cambria" w:eastAsia="Cambria" w:hAnsi="Cambria" w:cs="Cambria"/>
          <w:sz w:val="20"/>
          <w:szCs w:val="20"/>
          <w:lang w:eastAsia="en-GB"/>
        </w:rPr>
        <w:t xml:space="preserve"> ou de la ferme devra soumettre la déclaration de libération à ses autorités dans les 48 heures suivant l'opération de </w:t>
      </w:r>
      <w:r w:rsidRPr="00A94EFD">
        <w:rPr>
          <w:rFonts w:ascii="Cambria" w:eastAsia="Cambria" w:hAnsi="Cambria" w:cs="Cambria"/>
          <w:sz w:val="20"/>
          <w:szCs w:val="22"/>
          <w:lang w:eastAsia="en-GB"/>
        </w:rPr>
        <w:t>libération</w:t>
      </w:r>
      <w:r w:rsidRPr="00A94EFD">
        <w:rPr>
          <w:rFonts w:ascii="Cambria" w:eastAsia="Cambria" w:hAnsi="Cambria" w:cs="Cambria"/>
          <w:sz w:val="20"/>
          <w:szCs w:val="20"/>
          <w:lang w:eastAsia="en-GB"/>
        </w:rPr>
        <w:t xml:space="preserve"> pour transmission au Secrétariat de l’ICCAT.</w:t>
      </w:r>
    </w:p>
    <w:p w14:paraId="1C5DBE37" w14:textId="77777777" w:rsidR="00825D71" w:rsidRPr="00A94EFD" w:rsidRDefault="00825D71" w:rsidP="00825D71">
      <w:pPr>
        <w:autoSpaceDE w:val="0"/>
        <w:autoSpaceDN w:val="0"/>
        <w:adjustRightInd w:val="0"/>
        <w:jc w:val="both"/>
        <w:rPr>
          <w:rFonts w:ascii="Cambria" w:eastAsia="Cambria" w:hAnsi="Cambria" w:cs="Cambria"/>
          <w:bCs/>
          <w:sz w:val="20"/>
          <w:szCs w:val="20"/>
          <w:lang w:eastAsia="en-GB"/>
        </w:rPr>
      </w:pPr>
    </w:p>
    <w:p w14:paraId="5356FBA7" w14:textId="77777777" w:rsidR="00825D71" w:rsidRPr="00A94EFD" w:rsidRDefault="00825D71" w:rsidP="00825D71">
      <w:pPr>
        <w:autoSpaceDE w:val="0"/>
        <w:autoSpaceDN w:val="0"/>
        <w:adjustRightInd w:val="0"/>
        <w:jc w:val="both"/>
        <w:rPr>
          <w:rFonts w:ascii="Cambria" w:eastAsia="Cambria" w:hAnsi="Cambria" w:cs="Cambria"/>
          <w:b/>
          <w:sz w:val="20"/>
          <w:szCs w:val="20"/>
          <w:lang w:eastAsia="en-GB"/>
        </w:rPr>
      </w:pPr>
      <w:r w:rsidRPr="00A94EFD">
        <w:rPr>
          <w:rFonts w:ascii="Cambria" w:eastAsia="Cambria" w:hAnsi="Cambria" w:cs="Cambria"/>
          <w:b/>
          <w:sz w:val="20"/>
          <w:szCs w:val="20"/>
          <w:lang w:eastAsia="en-GB"/>
        </w:rPr>
        <w:t>Dispositions générales</w:t>
      </w:r>
    </w:p>
    <w:p w14:paraId="4B010DEF" w14:textId="77777777" w:rsidR="00825D71" w:rsidRPr="00A94EFD" w:rsidRDefault="00825D71" w:rsidP="00825D71">
      <w:pPr>
        <w:autoSpaceDE w:val="0"/>
        <w:autoSpaceDN w:val="0"/>
        <w:adjustRightInd w:val="0"/>
        <w:jc w:val="both"/>
        <w:rPr>
          <w:rFonts w:ascii="Cambria" w:eastAsia="Cambria" w:hAnsi="Cambria" w:cs="Cambria"/>
          <w:bCs/>
          <w:sz w:val="20"/>
          <w:szCs w:val="20"/>
          <w:lang w:eastAsia="en-GB"/>
        </w:rPr>
      </w:pPr>
    </w:p>
    <w:p w14:paraId="0280629E" w14:textId="77777777" w:rsidR="00825D71" w:rsidRPr="00A94EFD" w:rsidRDefault="00825D71" w:rsidP="00825D71">
      <w:pPr>
        <w:autoSpaceDE w:val="0"/>
        <w:autoSpaceDN w:val="0"/>
        <w:adjustRightInd w:val="0"/>
        <w:ind w:left="426" w:hanging="426"/>
        <w:jc w:val="both"/>
        <w:rPr>
          <w:rFonts w:ascii="Cambria" w:eastAsia="Cambria" w:hAnsi="Cambria" w:cs="Cambria"/>
          <w:bCs/>
          <w:sz w:val="20"/>
          <w:szCs w:val="20"/>
          <w:lang w:eastAsia="en-GB"/>
        </w:rPr>
      </w:pPr>
      <w:r w:rsidRPr="00A94EFD">
        <w:rPr>
          <w:rFonts w:ascii="Cambria" w:eastAsia="Cambria" w:hAnsi="Cambria" w:cs="Cambria"/>
          <w:bCs/>
          <w:sz w:val="20"/>
          <w:szCs w:val="20"/>
          <w:lang w:eastAsia="en-GB"/>
        </w:rPr>
        <w:t>8.</w:t>
      </w:r>
      <w:r w:rsidRPr="00A94EFD">
        <w:rPr>
          <w:rFonts w:ascii="Cambria" w:eastAsia="Cambria" w:hAnsi="Cambria" w:cs="Cambria"/>
          <w:bCs/>
          <w:sz w:val="20"/>
          <w:szCs w:val="20"/>
          <w:lang w:eastAsia="en-GB"/>
        </w:rPr>
        <w:tab/>
        <w:t xml:space="preserve">Les opérations de </w:t>
      </w:r>
      <w:r w:rsidRPr="00A94EFD">
        <w:rPr>
          <w:rFonts w:ascii="Cambria" w:eastAsia="Cambria" w:hAnsi="Cambria" w:cs="Cambria"/>
          <w:sz w:val="20"/>
          <w:szCs w:val="20"/>
          <w:lang w:eastAsia="en-GB"/>
        </w:rPr>
        <w:t xml:space="preserve">libération </w:t>
      </w:r>
      <w:r w:rsidRPr="00A94EFD">
        <w:rPr>
          <w:rFonts w:ascii="Cambria" w:eastAsia="Cambria" w:hAnsi="Cambria" w:cs="Cambria"/>
          <w:bCs/>
          <w:sz w:val="20"/>
          <w:szCs w:val="20"/>
          <w:lang w:eastAsia="en-GB"/>
        </w:rPr>
        <w:t xml:space="preserve">à partir des filets de senne, des madragues ou des cages de transport doivent être exécutées immédiatement après la réception de l'ordre de </w:t>
      </w:r>
      <w:r w:rsidRPr="00A94EFD">
        <w:rPr>
          <w:rFonts w:ascii="Cambria" w:eastAsia="Cambria" w:hAnsi="Cambria" w:cs="Cambria"/>
          <w:sz w:val="20"/>
          <w:szCs w:val="20"/>
          <w:lang w:eastAsia="en-GB"/>
        </w:rPr>
        <w:t>libération</w:t>
      </w:r>
      <w:r w:rsidRPr="00A94EFD">
        <w:rPr>
          <w:rFonts w:ascii="Cambria" w:eastAsia="Cambria" w:hAnsi="Cambria" w:cs="Cambria"/>
          <w:bCs/>
          <w:sz w:val="20"/>
          <w:szCs w:val="20"/>
          <w:lang w:eastAsia="en-GB"/>
        </w:rPr>
        <w:t xml:space="preserve">. </w:t>
      </w:r>
    </w:p>
    <w:p w14:paraId="1254043E" w14:textId="77777777" w:rsidR="00825D71" w:rsidRPr="00A94EFD"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3C3384E2" w14:textId="5AE39E9C" w:rsidR="00825D71" w:rsidRPr="00A94EFD" w:rsidRDefault="00825D71" w:rsidP="00825D71">
      <w:pPr>
        <w:autoSpaceDE w:val="0"/>
        <w:autoSpaceDN w:val="0"/>
        <w:adjustRightInd w:val="0"/>
        <w:ind w:left="426" w:hanging="426"/>
        <w:jc w:val="both"/>
        <w:rPr>
          <w:rFonts w:ascii="Cambria" w:eastAsia="Cambria" w:hAnsi="Cambria" w:cs="Cambria"/>
          <w:bCs/>
          <w:sz w:val="20"/>
          <w:szCs w:val="20"/>
          <w:lang w:eastAsia="en-GB"/>
        </w:rPr>
      </w:pPr>
      <w:r w:rsidRPr="00A94EFD">
        <w:rPr>
          <w:rFonts w:ascii="Cambria" w:eastAsia="Cambria" w:hAnsi="Cambria" w:cs="Cambria"/>
          <w:bCs/>
          <w:sz w:val="20"/>
          <w:szCs w:val="20"/>
          <w:lang w:eastAsia="en-GB"/>
        </w:rPr>
        <w:t>9.</w:t>
      </w:r>
      <w:r w:rsidRPr="00A94EFD">
        <w:rPr>
          <w:rFonts w:ascii="Cambria" w:eastAsia="Cambria" w:hAnsi="Cambria" w:cs="Cambria"/>
          <w:bCs/>
          <w:sz w:val="20"/>
          <w:szCs w:val="20"/>
          <w:lang w:eastAsia="en-GB"/>
        </w:rPr>
        <w:tab/>
        <w:t xml:space="preserve">Les opérations de </w:t>
      </w:r>
      <w:r w:rsidRPr="00A94EFD">
        <w:rPr>
          <w:rFonts w:ascii="Cambria" w:eastAsia="Cambria" w:hAnsi="Cambria" w:cs="Cambria"/>
          <w:sz w:val="20"/>
          <w:szCs w:val="20"/>
          <w:lang w:eastAsia="en-GB"/>
        </w:rPr>
        <w:t xml:space="preserve">libération </w:t>
      </w:r>
      <w:r w:rsidRPr="00A94EFD">
        <w:rPr>
          <w:rFonts w:ascii="Cambria" w:eastAsia="Cambria" w:hAnsi="Cambria" w:cs="Cambria"/>
          <w:bCs/>
          <w:sz w:val="20"/>
          <w:szCs w:val="20"/>
          <w:lang w:eastAsia="en-GB"/>
        </w:rPr>
        <w:t xml:space="preserve">à partir de fermes doivent être effectuées dans les 3 mois suivant la dernière opération de mise en cage des poissons concernés et à une distance minimale de 10 miles de la ferme. Pour les libérations de moins de 5 tonnes de thon rouge, l'autorité compétente de la CPC de la ferme </w:t>
      </w:r>
      <w:r w:rsidR="00520470" w:rsidRPr="00A94EFD">
        <w:rPr>
          <w:rFonts w:ascii="Cambria" w:eastAsia="Cambria" w:hAnsi="Cambria" w:cs="Cambria"/>
          <w:bCs/>
          <w:sz w:val="20"/>
          <w:szCs w:val="20"/>
          <w:lang w:eastAsia="en-GB"/>
        </w:rPr>
        <w:t>peut</w:t>
      </w:r>
      <w:r w:rsidRPr="00A94EFD">
        <w:rPr>
          <w:rFonts w:ascii="Cambria" w:eastAsia="Cambria" w:hAnsi="Cambria" w:cs="Cambria"/>
          <w:bCs/>
          <w:sz w:val="20"/>
          <w:szCs w:val="20"/>
          <w:lang w:eastAsia="en-GB"/>
        </w:rPr>
        <w:t xml:space="preserve"> fixer une distance plus courte, d'au moins 5 miles, pour la libération.</w:t>
      </w:r>
    </w:p>
    <w:p w14:paraId="1F7DB216" w14:textId="77777777" w:rsidR="00825D71" w:rsidRPr="00A94EFD"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3425C39E" w14:textId="77777777" w:rsidR="00825D71" w:rsidRPr="00A94EFD" w:rsidRDefault="00825D71" w:rsidP="00825D71">
      <w:pPr>
        <w:autoSpaceDE w:val="0"/>
        <w:autoSpaceDN w:val="0"/>
        <w:adjustRightInd w:val="0"/>
        <w:ind w:left="426" w:hanging="426"/>
        <w:jc w:val="both"/>
        <w:rPr>
          <w:rFonts w:ascii="Cambria" w:eastAsia="Cambria" w:hAnsi="Cambria" w:cs="Cambria"/>
          <w:bCs/>
          <w:sz w:val="20"/>
          <w:szCs w:val="20"/>
          <w:lang w:eastAsia="en-GB"/>
        </w:rPr>
      </w:pPr>
      <w:r w:rsidRPr="00A94EFD">
        <w:rPr>
          <w:rFonts w:ascii="Cambria" w:eastAsia="Cambria" w:hAnsi="Cambria" w:cs="Cambria"/>
          <w:bCs/>
          <w:sz w:val="20"/>
          <w:szCs w:val="20"/>
          <w:lang w:eastAsia="en-GB"/>
        </w:rPr>
        <w:t>10.</w:t>
      </w:r>
      <w:r w:rsidRPr="00A94EFD">
        <w:rPr>
          <w:rFonts w:ascii="Cambria" w:eastAsia="Cambria" w:hAnsi="Cambria" w:cs="Cambria"/>
          <w:bCs/>
          <w:sz w:val="20"/>
          <w:szCs w:val="20"/>
          <w:lang w:eastAsia="en-GB"/>
        </w:rPr>
        <w:tab/>
        <w:t xml:space="preserve">Le capitaine du remorqueur ou l’opérateur de la ferme est responsable de la survie des poissons jusqu'à ce que l'opération de </w:t>
      </w:r>
      <w:r w:rsidRPr="00A94EFD">
        <w:rPr>
          <w:rFonts w:ascii="Cambria" w:eastAsia="Cambria" w:hAnsi="Cambria" w:cs="Cambria"/>
          <w:sz w:val="20"/>
          <w:szCs w:val="22"/>
          <w:lang w:eastAsia="en-GB"/>
        </w:rPr>
        <w:t>libération</w:t>
      </w:r>
      <w:r w:rsidRPr="00A94EFD">
        <w:rPr>
          <w:rFonts w:ascii="Cambria" w:eastAsia="Cambria" w:hAnsi="Cambria" w:cs="Cambria"/>
          <w:sz w:val="20"/>
          <w:szCs w:val="20"/>
          <w:lang w:eastAsia="en-GB"/>
        </w:rPr>
        <w:t xml:space="preserve"> </w:t>
      </w:r>
      <w:r w:rsidRPr="00A94EFD">
        <w:rPr>
          <w:rFonts w:ascii="Cambria" w:eastAsia="Cambria" w:hAnsi="Cambria" w:cs="Cambria"/>
          <w:bCs/>
          <w:sz w:val="20"/>
          <w:szCs w:val="20"/>
          <w:lang w:eastAsia="en-GB"/>
        </w:rPr>
        <w:t>ait eu lieu.</w:t>
      </w:r>
    </w:p>
    <w:p w14:paraId="27CE6522" w14:textId="77777777" w:rsidR="00825D71" w:rsidRPr="00A94EFD"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340A8FEF" w14:textId="77777777" w:rsidR="00825D71" w:rsidRPr="00A94EFD" w:rsidRDefault="00825D71" w:rsidP="00825D71">
      <w:pPr>
        <w:autoSpaceDE w:val="0"/>
        <w:autoSpaceDN w:val="0"/>
        <w:adjustRightInd w:val="0"/>
        <w:ind w:left="426" w:hanging="426"/>
        <w:jc w:val="both"/>
        <w:rPr>
          <w:rFonts w:ascii="Cambria" w:eastAsia="Cambria" w:hAnsi="Cambria" w:cs="Cambria"/>
          <w:bCs/>
          <w:sz w:val="20"/>
          <w:szCs w:val="20"/>
          <w:lang w:eastAsia="en-GB"/>
        </w:rPr>
      </w:pPr>
      <w:r w:rsidRPr="00A94EFD">
        <w:rPr>
          <w:rFonts w:ascii="Cambria" w:eastAsia="Cambria" w:hAnsi="Cambria" w:cs="Cambria"/>
          <w:bCs/>
          <w:sz w:val="20"/>
          <w:szCs w:val="20"/>
          <w:lang w:eastAsia="en-GB"/>
        </w:rPr>
        <w:t>11.</w:t>
      </w:r>
      <w:r w:rsidRPr="00A94EFD">
        <w:rPr>
          <w:rFonts w:ascii="Cambria" w:eastAsia="Cambria" w:hAnsi="Cambria" w:cs="Cambria"/>
          <w:bCs/>
          <w:sz w:val="20"/>
          <w:szCs w:val="20"/>
          <w:lang w:eastAsia="en-GB"/>
        </w:rPr>
        <w:tab/>
        <w:t xml:space="preserve">Les autorités compétentes de la CPC de la ferme peuvent mettre en œuvre toute mesure additionnelle qu'elles estiment nécessaires pour garantir que les opérations de </w:t>
      </w:r>
      <w:r w:rsidRPr="00A94EFD">
        <w:rPr>
          <w:rFonts w:ascii="Cambria" w:eastAsia="Cambria" w:hAnsi="Cambria" w:cs="Cambria"/>
          <w:sz w:val="20"/>
          <w:szCs w:val="20"/>
          <w:lang w:eastAsia="en-GB"/>
        </w:rPr>
        <w:t xml:space="preserve">libération </w:t>
      </w:r>
      <w:r w:rsidRPr="00A94EFD">
        <w:rPr>
          <w:rFonts w:ascii="Cambria" w:eastAsia="Cambria" w:hAnsi="Cambria" w:cs="Cambria"/>
          <w:bCs/>
          <w:sz w:val="20"/>
          <w:szCs w:val="20"/>
          <w:lang w:eastAsia="en-GB"/>
        </w:rPr>
        <w:t>aient lieu au moment et à l'endroit les plus appropriés de façon à accroître la probabilité que les poissons regagnent le stock.</w:t>
      </w:r>
    </w:p>
    <w:p w14:paraId="1440A1B6" w14:textId="77777777" w:rsidR="00825D71" w:rsidRPr="00A94EFD"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0E888D73" w14:textId="77777777" w:rsidR="00825D71" w:rsidRPr="00A94EFD" w:rsidRDefault="00825D71" w:rsidP="00825D71">
      <w:pPr>
        <w:autoSpaceDE w:val="0"/>
        <w:autoSpaceDN w:val="0"/>
        <w:adjustRightInd w:val="0"/>
        <w:ind w:left="426" w:hanging="426"/>
        <w:jc w:val="both"/>
        <w:rPr>
          <w:rFonts w:ascii="Cambria" w:eastAsia="Cambria" w:hAnsi="Cambria" w:cs="Cambria"/>
          <w:sz w:val="20"/>
          <w:szCs w:val="20"/>
          <w:lang w:eastAsia="en-GB"/>
        </w:rPr>
      </w:pPr>
      <w:r w:rsidRPr="00A94EFD">
        <w:rPr>
          <w:rFonts w:ascii="Cambria" w:eastAsia="Cambria" w:hAnsi="Cambria" w:cs="Cambria"/>
          <w:sz w:val="20"/>
          <w:szCs w:val="20"/>
          <w:lang w:eastAsia="en-GB"/>
        </w:rPr>
        <w:t xml:space="preserve">12. </w:t>
      </w:r>
      <w:r w:rsidRPr="00A94EFD">
        <w:rPr>
          <w:rFonts w:ascii="Cambria" w:eastAsia="Cambria" w:hAnsi="Cambria" w:cs="Cambria"/>
          <w:sz w:val="20"/>
          <w:szCs w:val="20"/>
          <w:lang w:eastAsia="en-GB"/>
        </w:rPr>
        <w:tab/>
        <w:t xml:space="preserve">Les dispositions de la présente </w:t>
      </w:r>
      <w:r w:rsidRPr="00A94EFD">
        <w:rPr>
          <w:rFonts w:ascii="Cambria" w:eastAsia="Cambria" w:hAnsi="Cambria" w:cs="Cambria"/>
          <w:b/>
          <w:sz w:val="20"/>
          <w:szCs w:val="20"/>
          <w:lang w:eastAsia="en-GB"/>
        </w:rPr>
        <w:t>annexe</w:t>
      </w:r>
      <w:r w:rsidRPr="00A94EFD">
        <w:rPr>
          <w:rFonts w:ascii="Cambria" w:eastAsia="Cambria" w:hAnsi="Cambria" w:cs="Cambria"/>
          <w:sz w:val="20"/>
          <w:szCs w:val="20"/>
          <w:lang w:eastAsia="en-GB"/>
        </w:rPr>
        <w:t xml:space="preserve"> ne devront pas s'appliquer à la </w:t>
      </w:r>
      <w:r w:rsidRPr="00A94EFD">
        <w:rPr>
          <w:rFonts w:ascii="Cambria" w:eastAsia="Cambria" w:hAnsi="Cambria" w:cs="Cambria"/>
          <w:bCs/>
          <w:sz w:val="20"/>
          <w:szCs w:val="20"/>
          <w:lang w:eastAsia="en-GB"/>
        </w:rPr>
        <w:t>libération</w:t>
      </w:r>
      <w:r w:rsidRPr="00A94EFD">
        <w:rPr>
          <w:rFonts w:ascii="Cambria" w:eastAsia="Cambria" w:hAnsi="Cambria" w:cs="Cambria"/>
          <w:sz w:val="20"/>
          <w:szCs w:val="20"/>
          <w:lang w:eastAsia="en-GB"/>
        </w:rPr>
        <w:t xml:space="preserve"> du thon rouge des madragues à la suite de la levée de l'engin à la fin de l'activité.</w:t>
      </w:r>
    </w:p>
    <w:p w14:paraId="27A72F73" w14:textId="77777777" w:rsidR="00825D71" w:rsidRPr="00A94EFD"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53D40ADE" w14:textId="77777777" w:rsidR="00825D71" w:rsidRPr="00A94EFD" w:rsidRDefault="00825D71" w:rsidP="00825D71">
      <w:pPr>
        <w:autoSpaceDE w:val="0"/>
        <w:autoSpaceDN w:val="0"/>
        <w:adjustRightInd w:val="0"/>
        <w:ind w:left="426" w:hanging="426"/>
        <w:jc w:val="both"/>
        <w:rPr>
          <w:rFonts w:ascii="Cambria" w:eastAsia="Cambria" w:hAnsi="Cambria" w:cs="Cambria"/>
          <w:bCs/>
          <w:sz w:val="20"/>
          <w:szCs w:val="20"/>
          <w:lang w:eastAsia="en-GB"/>
        </w:rPr>
      </w:pPr>
      <w:r w:rsidRPr="00A94EFD">
        <w:rPr>
          <w:rFonts w:ascii="Cambria" w:eastAsia="Cambria" w:hAnsi="Cambria" w:cs="Cambria"/>
          <w:bCs/>
          <w:sz w:val="20"/>
          <w:szCs w:val="20"/>
          <w:lang w:eastAsia="en-GB"/>
        </w:rPr>
        <w:t>13.</w:t>
      </w:r>
      <w:r w:rsidRPr="00A94EFD">
        <w:rPr>
          <w:rFonts w:ascii="Cambria" w:eastAsia="Cambria" w:hAnsi="Cambria" w:cs="Cambria"/>
          <w:bCs/>
          <w:sz w:val="20"/>
          <w:szCs w:val="20"/>
          <w:lang w:eastAsia="en-GB"/>
        </w:rPr>
        <w:tab/>
        <w:t>Par dérogation au paragraphe 3, premier tiret, pour les fermes directement reliées à des madragues, les poissons à remettre à l’eau devront être séparés et placés dans une cage vide ou un bassin de madrague connecté. Le transfert des poissons dans la cage vide ou dans le bassin de madrague connecté devra être surveillé par une caméra de contrôle placée dans l'eau, conformément aux normes minimales énoncées à l'</w:t>
      </w:r>
      <w:r w:rsidRPr="00A94EFD">
        <w:rPr>
          <w:rFonts w:ascii="Cambria" w:eastAsia="Cambria" w:hAnsi="Cambria" w:cs="Cambria"/>
          <w:b/>
          <w:sz w:val="20"/>
          <w:szCs w:val="20"/>
          <w:lang w:eastAsia="en-GB"/>
        </w:rPr>
        <w:t>annexe 8</w:t>
      </w:r>
      <w:r w:rsidRPr="00A94EFD">
        <w:rPr>
          <w:rFonts w:ascii="Cambria" w:eastAsia="Cambria" w:hAnsi="Cambria" w:cs="Cambria"/>
          <w:bCs/>
          <w:sz w:val="20"/>
          <w:szCs w:val="20"/>
          <w:lang w:eastAsia="en-GB"/>
        </w:rPr>
        <w:t>.</w:t>
      </w:r>
    </w:p>
    <w:p w14:paraId="08B1DA6B" w14:textId="77777777" w:rsidR="00825D71" w:rsidRPr="00A94EFD"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2A14E056" w14:textId="77777777" w:rsidR="00825D71" w:rsidRPr="00A94EFD" w:rsidRDefault="00825D71" w:rsidP="00825D71">
      <w:pPr>
        <w:autoSpaceDE w:val="0"/>
        <w:autoSpaceDN w:val="0"/>
        <w:adjustRightInd w:val="0"/>
        <w:ind w:left="426" w:hanging="426"/>
        <w:jc w:val="both"/>
        <w:rPr>
          <w:rFonts w:ascii="Cambria" w:eastAsia="Cambria" w:hAnsi="Cambria" w:cs="Cambria"/>
          <w:bCs/>
          <w:sz w:val="20"/>
          <w:szCs w:val="20"/>
          <w:lang w:eastAsia="en-GB"/>
        </w:rPr>
      </w:pPr>
      <w:r w:rsidRPr="00A94EFD">
        <w:rPr>
          <w:rFonts w:ascii="Cambria" w:eastAsia="Cambria" w:hAnsi="Cambria" w:cs="Cambria"/>
          <w:bCs/>
          <w:sz w:val="20"/>
          <w:szCs w:val="20"/>
          <w:lang w:eastAsia="en-GB"/>
        </w:rPr>
        <w:t xml:space="preserve">14 </w:t>
      </w:r>
      <w:r w:rsidRPr="00A94EFD">
        <w:rPr>
          <w:rFonts w:ascii="Cambria" w:eastAsia="Cambria" w:hAnsi="Cambria" w:cs="Cambria"/>
          <w:bCs/>
          <w:sz w:val="20"/>
          <w:szCs w:val="20"/>
          <w:lang w:eastAsia="en-GB"/>
        </w:rPr>
        <w:tab/>
        <w:t>Par dérogation au paragraphe 9, les mesures de distance minimale ne devront pas s'appliquer aux fermes directement reliées aux madragues.</w:t>
      </w:r>
    </w:p>
    <w:p w14:paraId="7DEF162F" w14:textId="77777777" w:rsidR="00825D71" w:rsidRPr="00A94EFD"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58330C33" w14:textId="77777777" w:rsidR="00825D71" w:rsidRPr="00A94EFD"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3967D592" w14:textId="77777777" w:rsidR="00825D71" w:rsidRPr="00A94EFD" w:rsidRDefault="00825D71" w:rsidP="00825D71">
      <w:pPr>
        <w:rPr>
          <w:rFonts w:ascii="Cambria" w:eastAsia="Cambria" w:hAnsi="Cambria" w:cs="Cambria"/>
          <w:b/>
          <w:bCs/>
          <w:sz w:val="20"/>
          <w:szCs w:val="20"/>
          <w:lang w:eastAsia="en-GB"/>
        </w:rPr>
      </w:pPr>
      <w:r w:rsidRPr="00A94EFD">
        <w:rPr>
          <w:rFonts w:ascii="Cambria" w:eastAsia="Cambria" w:hAnsi="Cambria" w:cs="Cambria"/>
          <w:b/>
          <w:bCs/>
          <w:sz w:val="20"/>
          <w:szCs w:val="20"/>
          <w:lang w:eastAsia="en-GB"/>
        </w:rPr>
        <w:br w:type="page"/>
      </w:r>
    </w:p>
    <w:p w14:paraId="5F792218" w14:textId="77777777" w:rsidR="00825D71" w:rsidRPr="00A94EFD" w:rsidRDefault="00825D71" w:rsidP="00825D71">
      <w:pPr>
        <w:spacing w:after="5" w:line="249" w:lineRule="auto"/>
        <w:ind w:left="227" w:right="140" w:hanging="8"/>
        <w:jc w:val="right"/>
        <w:rPr>
          <w:rFonts w:ascii="Cambria" w:eastAsia="Cambria" w:hAnsi="Cambria" w:cs="Cambria"/>
          <w:b/>
          <w:bCs/>
          <w:sz w:val="20"/>
          <w:szCs w:val="20"/>
          <w:lang w:eastAsia="en-GB"/>
        </w:rPr>
      </w:pP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1"/>
        <w:gridCol w:w="2252"/>
        <w:gridCol w:w="4846"/>
      </w:tblGrid>
      <w:tr w:rsidR="00825D71" w:rsidRPr="00A94EFD" w14:paraId="69838FD2" w14:textId="77777777" w:rsidTr="00FB044D">
        <w:trPr>
          <w:trHeight w:val="89"/>
          <w:jc w:val="center"/>
        </w:trPr>
        <w:tc>
          <w:tcPr>
            <w:tcW w:w="4503" w:type="dxa"/>
            <w:gridSpan w:val="2"/>
          </w:tcPr>
          <w:p w14:paraId="451DEDAD" w14:textId="77777777" w:rsidR="00825D71" w:rsidRPr="00A94EFD" w:rsidRDefault="00825D71" w:rsidP="00825D71">
            <w:pPr>
              <w:autoSpaceDE w:val="0"/>
              <w:autoSpaceDN w:val="0"/>
              <w:adjustRightInd w:val="0"/>
              <w:jc w:val="both"/>
              <w:rPr>
                <w:rFonts w:ascii="Cambria" w:eastAsia="Cambria" w:hAnsi="Cambria" w:cs="Cambria"/>
                <w:sz w:val="20"/>
                <w:szCs w:val="20"/>
                <w:lang w:eastAsia="en-GB"/>
              </w:rPr>
            </w:pPr>
            <w:r w:rsidRPr="00A94EFD">
              <w:rPr>
                <w:rFonts w:ascii="Cambria" w:eastAsia="Cambria" w:hAnsi="Cambria" w:cs="EUAlbertina"/>
                <w:b/>
                <w:sz w:val="20"/>
                <w:szCs w:val="20"/>
                <w:lang w:eastAsia="en-GB"/>
              </w:rPr>
              <w:t xml:space="preserve">Rapport ICCAT de libération </w:t>
            </w:r>
          </w:p>
        </w:tc>
        <w:tc>
          <w:tcPr>
            <w:tcW w:w="4846" w:type="dxa"/>
          </w:tcPr>
          <w:p w14:paraId="2833E276" w14:textId="77777777" w:rsidR="00825D71" w:rsidRPr="00A94EFD" w:rsidRDefault="00825D71" w:rsidP="00825D71">
            <w:pPr>
              <w:autoSpaceDE w:val="0"/>
              <w:autoSpaceDN w:val="0"/>
              <w:adjustRightInd w:val="0"/>
              <w:jc w:val="both"/>
              <w:rPr>
                <w:rFonts w:ascii="Cambria" w:eastAsia="Cambria" w:hAnsi="Cambria" w:cs="Cambria"/>
                <w:sz w:val="20"/>
                <w:szCs w:val="20"/>
                <w:lang w:eastAsia="en-GB"/>
              </w:rPr>
            </w:pPr>
            <w:r w:rsidRPr="00A94EFD">
              <w:rPr>
                <w:rFonts w:ascii="Cambria" w:eastAsia="Cambria" w:hAnsi="Cambria" w:cs="EUAlbertina"/>
                <w:b/>
                <w:sz w:val="20"/>
                <w:szCs w:val="20"/>
                <w:lang w:eastAsia="en-GB"/>
              </w:rPr>
              <w:t>N° de document :</w:t>
            </w:r>
          </w:p>
        </w:tc>
      </w:tr>
      <w:tr w:rsidR="00825D71" w:rsidRPr="00A94EFD" w14:paraId="3E09B18A" w14:textId="77777777" w:rsidTr="00FB044D">
        <w:trPr>
          <w:trHeight w:val="352"/>
          <w:jc w:val="center"/>
        </w:trPr>
        <w:tc>
          <w:tcPr>
            <w:tcW w:w="9349" w:type="dxa"/>
            <w:gridSpan w:val="3"/>
          </w:tcPr>
          <w:p w14:paraId="77316C03" w14:textId="77777777" w:rsidR="00825D71" w:rsidRPr="00A94EFD" w:rsidRDefault="00825D71" w:rsidP="00825D71">
            <w:pPr>
              <w:autoSpaceDE w:val="0"/>
              <w:autoSpaceDN w:val="0"/>
              <w:adjustRightInd w:val="0"/>
              <w:jc w:val="both"/>
              <w:rPr>
                <w:rFonts w:ascii="Cambria" w:eastAsia="Cambria" w:hAnsi="Cambria" w:cs="Cambria"/>
                <w:sz w:val="20"/>
                <w:szCs w:val="20"/>
                <w:lang w:eastAsia="en-GB"/>
              </w:rPr>
            </w:pPr>
            <w:r w:rsidRPr="00A94EFD">
              <w:rPr>
                <w:rFonts w:ascii="Cambria" w:eastAsia="Cambria" w:hAnsi="Cambria" w:cs="EUAlbertina"/>
                <w:b/>
                <w:sz w:val="20"/>
                <w:szCs w:val="20"/>
                <w:lang w:eastAsia="en-GB"/>
              </w:rPr>
              <w:t xml:space="preserve">1 - DÉTAILS SUR LA CAPTURE/MISE EN CAGE </w:t>
            </w:r>
          </w:p>
        </w:tc>
      </w:tr>
      <w:tr w:rsidR="00825D71" w:rsidRPr="00A94EFD" w14:paraId="34A3D550" w14:textId="77777777" w:rsidTr="00FB044D">
        <w:trPr>
          <w:trHeight w:val="89"/>
          <w:jc w:val="center"/>
        </w:trPr>
        <w:tc>
          <w:tcPr>
            <w:tcW w:w="9349" w:type="dxa"/>
            <w:gridSpan w:val="3"/>
          </w:tcPr>
          <w:p w14:paraId="14ECDE1E" w14:textId="77777777" w:rsidR="00825D71" w:rsidRPr="00A94EFD" w:rsidRDefault="00825D71" w:rsidP="00825D71">
            <w:pPr>
              <w:autoSpaceDE w:val="0"/>
              <w:autoSpaceDN w:val="0"/>
              <w:adjustRightInd w:val="0"/>
              <w:jc w:val="both"/>
              <w:rPr>
                <w:rFonts w:ascii="Cambria" w:eastAsia="Cambria" w:hAnsi="Cambria" w:cs="Cambria"/>
                <w:bCs/>
                <w:sz w:val="20"/>
                <w:szCs w:val="20"/>
                <w:lang w:eastAsia="en-GB"/>
              </w:rPr>
            </w:pPr>
            <w:r w:rsidRPr="00A94EFD">
              <w:rPr>
                <w:rFonts w:ascii="Cambria" w:eastAsia="Cambria" w:hAnsi="Cambria" w:cs="EUAlbertina"/>
                <w:sz w:val="20"/>
                <w:szCs w:val="20"/>
                <w:lang w:eastAsia="en-GB"/>
              </w:rPr>
              <w:t>Ferme/navire de capture/madrague/remorqueur effectuant la libération :</w:t>
            </w:r>
          </w:p>
          <w:p w14:paraId="5E11D659" w14:textId="77777777" w:rsidR="00825D71" w:rsidRPr="00A94EFD" w:rsidRDefault="00825D71" w:rsidP="00825D71">
            <w:pPr>
              <w:autoSpaceDE w:val="0"/>
              <w:autoSpaceDN w:val="0"/>
              <w:adjustRightInd w:val="0"/>
              <w:jc w:val="both"/>
              <w:rPr>
                <w:rFonts w:ascii="Cambria" w:eastAsia="Cambria" w:hAnsi="Cambria" w:cs="Cambria"/>
                <w:bCs/>
                <w:sz w:val="20"/>
                <w:szCs w:val="20"/>
                <w:lang w:eastAsia="en-GB"/>
              </w:rPr>
            </w:pPr>
          </w:p>
          <w:p w14:paraId="6D591009" w14:textId="77777777" w:rsidR="00825D71" w:rsidRPr="00A94EFD" w:rsidRDefault="00825D71" w:rsidP="00825D71">
            <w:pPr>
              <w:autoSpaceDE w:val="0"/>
              <w:autoSpaceDN w:val="0"/>
              <w:adjustRightInd w:val="0"/>
              <w:jc w:val="both"/>
              <w:rPr>
                <w:rFonts w:ascii="Cambria" w:eastAsia="Cambria" w:hAnsi="Cambria" w:cs="Cambria"/>
                <w:bCs/>
                <w:sz w:val="20"/>
                <w:szCs w:val="20"/>
                <w:lang w:eastAsia="en-GB"/>
              </w:rPr>
            </w:pPr>
            <w:r w:rsidRPr="00A94EFD">
              <w:rPr>
                <w:rFonts w:ascii="Cambria" w:eastAsia="Cambria" w:hAnsi="Cambria" w:cs="EUAlbertina"/>
                <w:sz w:val="20"/>
                <w:szCs w:val="20"/>
                <w:lang w:eastAsia="en-GB"/>
              </w:rPr>
              <w:t xml:space="preserve">Nº de registre ICCAT : </w:t>
            </w:r>
          </w:p>
          <w:p w14:paraId="0CC92534" w14:textId="77777777" w:rsidR="00825D71" w:rsidRPr="00A94EFD" w:rsidRDefault="00825D71" w:rsidP="00825D71">
            <w:pPr>
              <w:autoSpaceDE w:val="0"/>
              <w:autoSpaceDN w:val="0"/>
              <w:adjustRightInd w:val="0"/>
              <w:jc w:val="both"/>
              <w:rPr>
                <w:rFonts w:ascii="Cambria" w:eastAsia="Cambria" w:hAnsi="Cambria" w:cs="Cambria"/>
                <w:bCs/>
                <w:sz w:val="20"/>
                <w:szCs w:val="20"/>
                <w:lang w:eastAsia="en-GB"/>
              </w:rPr>
            </w:pPr>
          </w:p>
          <w:p w14:paraId="1BA50027" w14:textId="77777777" w:rsidR="00825D71" w:rsidRPr="00A94EFD" w:rsidRDefault="00825D71" w:rsidP="00825D71">
            <w:pPr>
              <w:autoSpaceDE w:val="0"/>
              <w:autoSpaceDN w:val="0"/>
              <w:adjustRightInd w:val="0"/>
              <w:jc w:val="both"/>
              <w:rPr>
                <w:rFonts w:ascii="Cambria" w:eastAsia="Cambria" w:hAnsi="Cambria" w:cs="Cambria"/>
                <w:bCs/>
                <w:sz w:val="20"/>
                <w:szCs w:val="20"/>
                <w:lang w:eastAsia="en-GB"/>
              </w:rPr>
            </w:pPr>
            <w:r w:rsidRPr="00A94EFD">
              <w:rPr>
                <w:rFonts w:ascii="Cambria" w:eastAsia="Cambria" w:hAnsi="Cambria" w:cs="EUAlbertina"/>
                <w:sz w:val="20"/>
                <w:szCs w:val="20"/>
                <w:lang w:eastAsia="en-GB"/>
              </w:rPr>
              <w:t>Référence de l’ordre de libération :</w:t>
            </w:r>
          </w:p>
          <w:p w14:paraId="24039DDA" w14:textId="77777777" w:rsidR="00825D71" w:rsidRPr="00A94EFD" w:rsidRDefault="00825D71" w:rsidP="00825D71">
            <w:pPr>
              <w:autoSpaceDE w:val="0"/>
              <w:autoSpaceDN w:val="0"/>
              <w:adjustRightInd w:val="0"/>
              <w:jc w:val="both"/>
              <w:rPr>
                <w:rFonts w:ascii="Cambria" w:eastAsia="Cambria" w:hAnsi="Cambria" w:cs="Cambria"/>
                <w:bCs/>
                <w:sz w:val="20"/>
                <w:szCs w:val="20"/>
                <w:lang w:eastAsia="en-GB"/>
              </w:rPr>
            </w:pPr>
          </w:p>
          <w:p w14:paraId="39CB8B30" w14:textId="77777777" w:rsidR="00825D71" w:rsidRPr="00A94EFD" w:rsidRDefault="00825D71" w:rsidP="00825D71">
            <w:pPr>
              <w:autoSpaceDE w:val="0"/>
              <w:autoSpaceDN w:val="0"/>
              <w:adjustRightInd w:val="0"/>
              <w:jc w:val="both"/>
              <w:rPr>
                <w:rFonts w:ascii="Cambria" w:eastAsia="Cambria" w:hAnsi="Cambria" w:cs="Cambria"/>
                <w:bCs/>
                <w:sz w:val="20"/>
                <w:szCs w:val="20"/>
                <w:lang w:val="pt-PT" w:eastAsia="en-GB"/>
              </w:rPr>
            </w:pPr>
            <w:proofErr w:type="spellStart"/>
            <w:r w:rsidRPr="00A94EFD">
              <w:rPr>
                <w:rFonts w:ascii="Cambria" w:eastAsia="Cambria" w:hAnsi="Cambria" w:cs="EUAlbertina"/>
                <w:sz w:val="20"/>
                <w:szCs w:val="20"/>
                <w:lang w:val="pt-PT" w:eastAsia="en-GB"/>
              </w:rPr>
              <w:t>Navire</w:t>
            </w:r>
            <w:proofErr w:type="spellEnd"/>
            <w:r w:rsidRPr="00A94EFD">
              <w:rPr>
                <w:rFonts w:ascii="Cambria" w:eastAsia="Cambria" w:hAnsi="Cambria" w:cs="EUAlbertina"/>
                <w:sz w:val="20"/>
                <w:szCs w:val="20"/>
                <w:lang w:val="pt-PT" w:eastAsia="en-GB"/>
              </w:rPr>
              <w:t>(s) de capture/</w:t>
            </w:r>
            <w:proofErr w:type="spellStart"/>
            <w:r w:rsidRPr="00A94EFD">
              <w:rPr>
                <w:rFonts w:ascii="Cambria" w:eastAsia="Cambria" w:hAnsi="Cambria" w:cs="EUAlbertina"/>
                <w:sz w:val="20"/>
                <w:szCs w:val="20"/>
                <w:lang w:val="pt-PT" w:eastAsia="en-GB"/>
              </w:rPr>
              <w:t>madrague</w:t>
            </w:r>
            <w:proofErr w:type="spellEnd"/>
            <w:r w:rsidRPr="00A94EFD">
              <w:rPr>
                <w:rFonts w:ascii="Cambria" w:eastAsia="Cambria" w:hAnsi="Cambria" w:cs="EUAlbertina"/>
                <w:sz w:val="20"/>
                <w:szCs w:val="20"/>
                <w:lang w:val="pt-PT" w:eastAsia="en-GB"/>
              </w:rPr>
              <w:t xml:space="preserve"> </w:t>
            </w:r>
            <w:r w:rsidRPr="00A94EFD">
              <w:rPr>
                <w:rFonts w:ascii="Cambria" w:eastAsia="Cambria" w:hAnsi="Cambria" w:cs="EUAlbertina"/>
                <w:sz w:val="20"/>
                <w:szCs w:val="20"/>
                <w:vertAlign w:val="superscript"/>
                <w:lang w:val="pt-PT" w:eastAsia="en-GB"/>
              </w:rPr>
              <w:t>(1</w:t>
            </w:r>
            <w:proofErr w:type="gramStart"/>
            <w:r w:rsidRPr="00A94EFD">
              <w:rPr>
                <w:rFonts w:ascii="Cambria" w:eastAsia="Cambria" w:hAnsi="Cambria" w:cs="EUAlbertina"/>
                <w:sz w:val="20"/>
                <w:szCs w:val="20"/>
                <w:vertAlign w:val="superscript"/>
                <w:lang w:val="pt-PT" w:eastAsia="en-GB"/>
              </w:rPr>
              <w:t>)</w:t>
            </w:r>
            <w:r w:rsidRPr="00A94EFD">
              <w:rPr>
                <w:rFonts w:ascii="Cambria" w:eastAsia="Cambria" w:hAnsi="Cambria" w:cs="EUAlbertina"/>
                <w:sz w:val="20"/>
                <w:szCs w:val="20"/>
                <w:lang w:val="pt-PT" w:eastAsia="en-GB"/>
              </w:rPr>
              <w:t xml:space="preserve"> :</w:t>
            </w:r>
            <w:proofErr w:type="gramEnd"/>
          </w:p>
          <w:p w14:paraId="50A785DB" w14:textId="77777777" w:rsidR="00825D71" w:rsidRPr="00A94EFD" w:rsidRDefault="00825D71" w:rsidP="00825D71">
            <w:pPr>
              <w:autoSpaceDE w:val="0"/>
              <w:autoSpaceDN w:val="0"/>
              <w:adjustRightInd w:val="0"/>
              <w:jc w:val="both"/>
              <w:rPr>
                <w:rFonts w:ascii="Cambria" w:eastAsia="Cambria" w:hAnsi="Cambria" w:cs="Cambria"/>
                <w:bCs/>
                <w:sz w:val="20"/>
                <w:szCs w:val="20"/>
                <w:lang w:val="pt-PT" w:eastAsia="en-GB"/>
              </w:rPr>
            </w:pPr>
          </w:p>
          <w:p w14:paraId="45C6FF18" w14:textId="77777777" w:rsidR="00825D71" w:rsidRPr="00A94EFD" w:rsidRDefault="00825D71" w:rsidP="00825D71">
            <w:pPr>
              <w:autoSpaceDE w:val="0"/>
              <w:autoSpaceDN w:val="0"/>
              <w:adjustRightInd w:val="0"/>
              <w:jc w:val="both"/>
              <w:rPr>
                <w:rFonts w:ascii="Cambria" w:eastAsia="Cambria" w:hAnsi="Cambria" w:cs="Cambria"/>
                <w:bCs/>
                <w:sz w:val="20"/>
                <w:szCs w:val="20"/>
                <w:lang w:eastAsia="en-GB"/>
              </w:rPr>
            </w:pPr>
            <w:r w:rsidRPr="00A94EFD">
              <w:rPr>
                <w:rFonts w:ascii="Cambria" w:eastAsia="Cambria" w:hAnsi="Cambria" w:cs="EUAlbertina"/>
                <w:sz w:val="20"/>
                <w:szCs w:val="20"/>
                <w:lang w:eastAsia="en-GB"/>
              </w:rPr>
              <w:t>Numéro de la JFO :</w:t>
            </w:r>
          </w:p>
          <w:p w14:paraId="7E352211" w14:textId="77777777" w:rsidR="00825D71" w:rsidRPr="00A94EFD" w:rsidRDefault="00825D71" w:rsidP="00825D71">
            <w:pPr>
              <w:autoSpaceDE w:val="0"/>
              <w:autoSpaceDN w:val="0"/>
              <w:adjustRightInd w:val="0"/>
              <w:jc w:val="both"/>
              <w:rPr>
                <w:rFonts w:ascii="Cambria" w:eastAsia="Cambria" w:hAnsi="Cambria" w:cs="Cambria"/>
                <w:bCs/>
                <w:sz w:val="20"/>
                <w:szCs w:val="20"/>
                <w:lang w:eastAsia="en-GB"/>
              </w:rPr>
            </w:pPr>
          </w:p>
          <w:p w14:paraId="5768EB06" w14:textId="77777777" w:rsidR="00825D71" w:rsidRPr="00A94EFD" w:rsidRDefault="00825D71" w:rsidP="00825D71">
            <w:pPr>
              <w:autoSpaceDE w:val="0"/>
              <w:autoSpaceDN w:val="0"/>
              <w:adjustRightInd w:val="0"/>
              <w:jc w:val="both"/>
              <w:rPr>
                <w:rFonts w:ascii="Cambria" w:eastAsia="Cambria" w:hAnsi="Cambria" w:cs="Cambria"/>
                <w:bCs/>
                <w:sz w:val="20"/>
                <w:szCs w:val="20"/>
                <w:lang w:eastAsia="en-GB"/>
              </w:rPr>
            </w:pPr>
            <w:r w:rsidRPr="00A94EFD">
              <w:rPr>
                <w:rFonts w:ascii="Cambria" w:eastAsia="Cambria" w:hAnsi="Cambria" w:cs="EUAlbertina"/>
                <w:sz w:val="20"/>
                <w:szCs w:val="20"/>
                <w:lang w:eastAsia="en-GB"/>
              </w:rPr>
              <w:t xml:space="preserve">Numéro d'autorisation(s) de mise en cage </w:t>
            </w:r>
            <w:r w:rsidRPr="00A94EFD">
              <w:rPr>
                <w:rFonts w:ascii="Cambria" w:eastAsia="Cambria" w:hAnsi="Cambria" w:cs="EUAlbertina"/>
                <w:sz w:val="20"/>
                <w:szCs w:val="20"/>
                <w:vertAlign w:val="superscript"/>
                <w:lang w:eastAsia="en-GB"/>
              </w:rPr>
              <w:t>(1)</w:t>
            </w:r>
            <w:r w:rsidRPr="00A94EFD">
              <w:rPr>
                <w:rFonts w:ascii="Cambria" w:eastAsia="Cambria" w:hAnsi="Cambria" w:cs="EUAlbertina"/>
                <w:sz w:val="20"/>
                <w:szCs w:val="20"/>
                <w:lang w:eastAsia="en-GB"/>
              </w:rPr>
              <w:t xml:space="preserve"> :</w:t>
            </w:r>
          </w:p>
          <w:p w14:paraId="6F0D20F7" w14:textId="77777777" w:rsidR="00825D71" w:rsidRPr="00A94EFD" w:rsidRDefault="00825D71" w:rsidP="00825D71">
            <w:pPr>
              <w:autoSpaceDE w:val="0"/>
              <w:autoSpaceDN w:val="0"/>
              <w:adjustRightInd w:val="0"/>
              <w:jc w:val="both"/>
              <w:rPr>
                <w:rFonts w:ascii="Cambria" w:eastAsia="Cambria" w:hAnsi="Cambria" w:cs="Cambria"/>
                <w:bCs/>
                <w:sz w:val="20"/>
                <w:szCs w:val="20"/>
                <w:lang w:eastAsia="en-GB"/>
              </w:rPr>
            </w:pPr>
          </w:p>
          <w:p w14:paraId="65B69120" w14:textId="77777777" w:rsidR="00825D71" w:rsidRPr="00A94EFD" w:rsidRDefault="00825D71" w:rsidP="00825D71">
            <w:pPr>
              <w:autoSpaceDE w:val="0"/>
              <w:autoSpaceDN w:val="0"/>
              <w:adjustRightInd w:val="0"/>
              <w:jc w:val="both"/>
              <w:rPr>
                <w:rFonts w:ascii="Cambria" w:eastAsia="Cambria" w:hAnsi="Cambria" w:cs="Cambria"/>
                <w:bCs/>
                <w:sz w:val="20"/>
                <w:szCs w:val="20"/>
                <w:lang w:eastAsia="en-GB"/>
              </w:rPr>
            </w:pPr>
            <w:r w:rsidRPr="00A94EFD">
              <w:rPr>
                <w:rFonts w:ascii="Cambria" w:eastAsia="Cambria" w:hAnsi="Cambria" w:cs="EUAlbertina"/>
                <w:sz w:val="20"/>
                <w:szCs w:val="20"/>
                <w:lang w:eastAsia="en-GB"/>
              </w:rPr>
              <w:t>Numéro de la/des cage(s) de libération :</w:t>
            </w:r>
          </w:p>
          <w:p w14:paraId="27EA59F5" w14:textId="77777777" w:rsidR="00825D71" w:rsidRPr="00A94EFD" w:rsidRDefault="00825D71" w:rsidP="00825D71">
            <w:pPr>
              <w:autoSpaceDE w:val="0"/>
              <w:autoSpaceDN w:val="0"/>
              <w:adjustRightInd w:val="0"/>
              <w:jc w:val="both"/>
              <w:rPr>
                <w:rFonts w:ascii="Cambria" w:eastAsia="Cambria" w:hAnsi="Cambria" w:cs="Cambria"/>
                <w:bCs/>
                <w:sz w:val="20"/>
                <w:szCs w:val="20"/>
                <w:lang w:eastAsia="en-GB"/>
              </w:rPr>
            </w:pPr>
          </w:p>
          <w:p w14:paraId="6489E3F8" w14:textId="77777777" w:rsidR="00825D71" w:rsidRPr="00A94EFD" w:rsidRDefault="00825D71" w:rsidP="00825D71">
            <w:pPr>
              <w:autoSpaceDE w:val="0"/>
              <w:autoSpaceDN w:val="0"/>
              <w:adjustRightInd w:val="0"/>
              <w:jc w:val="both"/>
              <w:rPr>
                <w:rFonts w:ascii="Cambria" w:eastAsia="Cambria" w:hAnsi="Cambria" w:cs="Cambria"/>
                <w:bCs/>
                <w:sz w:val="20"/>
                <w:szCs w:val="20"/>
                <w:lang w:eastAsia="en-GB"/>
              </w:rPr>
            </w:pPr>
            <w:r w:rsidRPr="00A94EFD">
              <w:rPr>
                <w:rFonts w:ascii="Cambria" w:eastAsia="Cambria" w:hAnsi="Cambria" w:cs="EUAlbertina"/>
                <w:sz w:val="20"/>
                <w:szCs w:val="20"/>
                <w:lang w:eastAsia="en-GB"/>
              </w:rPr>
              <w:t>Référence(s) eBCD(s) :</w:t>
            </w:r>
          </w:p>
          <w:p w14:paraId="18FB8460" w14:textId="77777777" w:rsidR="00825D71" w:rsidRPr="00A94EFD" w:rsidRDefault="00825D71" w:rsidP="00825D71">
            <w:pPr>
              <w:autoSpaceDE w:val="0"/>
              <w:autoSpaceDN w:val="0"/>
              <w:adjustRightInd w:val="0"/>
              <w:jc w:val="both"/>
              <w:rPr>
                <w:rFonts w:ascii="Cambria" w:eastAsia="Cambria" w:hAnsi="Cambria" w:cs="Cambria"/>
                <w:bCs/>
                <w:sz w:val="20"/>
                <w:szCs w:val="20"/>
                <w:lang w:eastAsia="en-GB"/>
              </w:rPr>
            </w:pPr>
          </w:p>
          <w:p w14:paraId="04122434" w14:textId="77777777" w:rsidR="00825D71" w:rsidRPr="00A94EFD" w:rsidRDefault="00825D71" w:rsidP="00825D71">
            <w:pPr>
              <w:autoSpaceDE w:val="0"/>
              <w:autoSpaceDN w:val="0"/>
              <w:adjustRightInd w:val="0"/>
              <w:jc w:val="both"/>
              <w:rPr>
                <w:rFonts w:ascii="Cambria" w:eastAsia="Cambria" w:hAnsi="Cambria" w:cs="Cambria"/>
                <w:bCs/>
                <w:sz w:val="20"/>
                <w:szCs w:val="20"/>
                <w:lang w:eastAsia="en-GB"/>
              </w:rPr>
            </w:pPr>
            <w:r w:rsidRPr="00A94EFD">
              <w:rPr>
                <w:rFonts w:ascii="Cambria" w:eastAsia="Cambria" w:hAnsi="Cambria" w:cs="EUAlbertina"/>
                <w:sz w:val="20"/>
                <w:szCs w:val="20"/>
                <w:lang w:eastAsia="en-GB"/>
              </w:rPr>
              <w:t>Numéro d’autorisation de la libération :</w:t>
            </w:r>
          </w:p>
          <w:p w14:paraId="4703A3C0" w14:textId="77777777" w:rsidR="00825D71" w:rsidRPr="00A94EFD" w:rsidRDefault="00825D71" w:rsidP="00825D71">
            <w:pPr>
              <w:autoSpaceDE w:val="0"/>
              <w:autoSpaceDN w:val="0"/>
              <w:adjustRightInd w:val="0"/>
              <w:jc w:val="both"/>
              <w:rPr>
                <w:rFonts w:ascii="Cambria" w:eastAsia="Cambria" w:hAnsi="Cambria" w:cs="Cambria"/>
                <w:bCs/>
                <w:sz w:val="20"/>
                <w:szCs w:val="20"/>
                <w:lang w:eastAsia="en-GB"/>
              </w:rPr>
            </w:pPr>
          </w:p>
          <w:p w14:paraId="71ADD3D0" w14:textId="77777777" w:rsidR="00825D71" w:rsidRPr="00A94EFD" w:rsidRDefault="00825D71" w:rsidP="00825D71">
            <w:pPr>
              <w:autoSpaceDE w:val="0"/>
              <w:autoSpaceDN w:val="0"/>
              <w:adjustRightInd w:val="0"/>
              <w:jc w:val="both"/>
              <w:rPr>
                <w:rFonts w:ascii="Cambria" w:eastAsia="Cambria" w:hAnsi="Cambria" w:cs="Cambria"/>
                <w:bCs/>
                <w:sz w:val="20"/>
                <w:szCs w:val="20"/>
                <w:lang w:eastAsia="en-GB"/>
              </w:rPr>
            </w:pPr>
          </w:p>
        </w:tc>
      </w:tr>
      <w:tr w:rsidR="00825D71" w:rsidRPr="00A94EFD" w14:paraId="56A8ACEB" w14:textId="77777777" w:rsidTr="00FB044D">
        <w:trPr>
          <w:trHeight w:val="89"/>
          <w:jc w:val="center"/>
        </w:trPr>
        <w:tc>
          <w:tcPr>
            <w:tcW w:w="9349" w:type="dxa"/>
            <w:gridSpan w:val="3"/>
          </w:tcPr>
          <w:p w14:paraId="0C3B368E" w14:textId="77777777" w:rsidR="00825D71" w:rsidRPr="00A94EFD" w:rsidRDefault="00825D71" w:rsidP="00825D71">
            <w:pPr>
              <w:autoSpaceDE w:val="0"/>
              <w:autoSpaceDN w:val="0"/>
              <w:adjustRightInd w:val="0"/>
              <w:jc w:val="both"/>
              <w:rPr>
                <w:rFonts w:ascii="Cambria" w:eastAsia="Cambria" w:hAnsi="Cambria" w:cs="Cambria"/>
                <w:sz w:val="20"/>
                <w:szCs w:val="20"/>
                <w:lang w:eastAsia="en-GB"/>
              </w:rPr>
            </w:pPr>
            <w:r w:rsidRPr="00A94EFD">
              <w:rPr>
                <w:rFonts w:ascii="Cambria" w:eastAsia="Cambria" w:hAnsi="Cambria" w:cs="EUAlbertina"/>
                <w:b/>
                <w:sz w:val="20"/>
                <w:szCs w:val="20"/>
                <w:lang w:eastAsia="en-GB"/>
              </w:rPr>
              <w:t>2 - DÉTAILS DE L'OPÉRATION DE LIBÉRATION</w:t>
            </w:r>
          </w:p>
        </w:tc>
      </w:tr>
      <w:tr w:rsidR="00825D71" w:rsidRPr="00A94EFD" w14:paraId="593C1776" w14:textId="77777777" w:rsidTr="00FB044D">
        <w:trPr>
          <w:trHeight w:val="359"/>
          <w:jc w:val="center"/>
        </w:trPr>
        <w:tc>
          <w:tcPr>
            <w:tcW w:w="9349" w:type="dxa"/>
            <w:gridSpan w:val="3"/>
          </w:tcPr>
          <w:p w14:paraId="1FFE8A37" w14:textId="77777777" w:rsidR="00825D71" w:rsidRPr="00A94EFD" w:rsidRDefault="00825D71" w:rsidP="00825D71">
            <w:pPr>
              <w:autoSpaceDE w:val="0"/>
              <w:autoSpaceDN w:val="0"/>
              <w:adjustRightInd w:val="0"/>
              <w:jc w:val="both"/>
              <w:rPr>
                <w:rFonts w:ascii="Cambria" w:eastAsia="Cambria" w:hAnsi="Cambria" w:cs="Cambria"/>
                <w:sz w:val="20"/>
                <w:szCs w:val="20"/>
                <w:lang w:eastAsia="en-GB"/>
              </w:rPr>
            </w:pPr>
            <w:r w:rsidRPr="00A94EFD">
              <w:rPr>
                <w:rFonts w:ascii="Cambria" w:eastAsia="Cambria" w:hAnsi="Cambria" w:cs="EUAlbertina"/>
                <w:sz w:val="20"/>
                <w:szCs w:val="20"/>
                <w:lang w:eastAsia="en-GB"/>
              </w:rPr>
              <w:t xml:space="preserve">Type de libération </w:t>
            </w:r>
            <w:r w:rsidRPr="00A94EFD">
              <w:rPr>
                <w:rFonts w:ascii="Cambria" w:eastAsia="Cambria" w:hAnsi="Cambria" w:cs="EUAlbertina"/>
                <w:sz w:val="20"/>
                <w:szCs w:val="20"/>
                <w:vertAlign w:val="superscript"/>
                <w:lang w:eastAsia="en-GB"/>
              </w:rPr>
              <w:t>(3)</w:t>
            </w:r>
            <w:r w:rsidRPr="00A94EFD">
              <w:rPr>
                <w:rFonts w:ascii="Cambria" w:eastAsia="Cambria" w:hAnsi="Cambria" w:cs="EUAlbertina"/>
                <w:sz w:val="20"/>
                <w:szCs w:val="20"/>
                <w:lang w:eastAsia="en-GB"/>
              </w:rPr>
              <w:t xml:space="preserve"> :</w:t>
            </w:r>
          </w:p>
          <w:p w14:paraId="03092777" w14:textId="77777777" w:rsidR="00825D71" w:rsidRPr="00A94EFD" w:rsidRDefault="00825D71" w:rsidP="00825D71">
            <w:pPr>
              <w:autoSpaceDE w:val="0"/>
              <w:autoSpaceDN w:val="0"/>
              <w:adjustRightInd w:val="0"/>
              <w:jc w:val="both"/>
              <w:rPr>
                <w:rFonts w:ascii="Cambria" w:eastAsia="Cambria" w:hAnsi="Cambria" w:cs="Cambria"/>
                <w:sz w:val="20"/>
                <w:szCs w:val="20"/>
                <w:lang w:eastAsia="en-GB"/>
              </w:rPr>
            </w:pPr>
          </w:p>
          <w:p w14:paraId="113BBEA6" w14:textId="77777777" w:rsidR="00825D71" w:rsidRPr="00A94EFD" w:rsidRDefault="00825D71" w:rsidP="00825D71">
            <w:pPr>
              <w:autoSpaceDE w:val="0"/>
              <w:autoSpaceDN w:val="0"/>
              <w:adjustRightInd w:val="0"/>
              <w:jc w:val="both"/>
              <w:rPr>
                <w:rFonts w:ascii="Cambria" w:eastAsia="Cambria" w:hAnsi="Cambria" w:cs="Cambria"/>
                <w:sz w:val="20"/>
                <w:szCs w:val="20"/>
                <w:lang w:eastAsia="en-GB"/>
              </w:rPr>
            </w:pPr>
            <w:r w:rsidRPr="00A94EFD">
              <w:rPr>
                <w:rFonts w:ascii="Cambria" w:eastAsia="Cambria" w:hAnsi="Cambria" w:cs="EUAlbertina"/>
                <w:sz w:val="20"/>
                <w:szCs w:val="20"/>
                <w:lang w:eastAsia="en-GB"/>
              </w:rPr>
              <w:t>Date de l’opération :</w:t>
            </w:r>
          </w:p>
          <w:p w14:paraId="3C0DA58C" w14:textId="77777777" w:rsidR="00825D71" w:rsidRPr="00A94EFD" w:rsidRDefault="00825D71" w:rsidP="00825D71">
            <w:pPr>
              <w:autoSpaceDE w:val="0"/>
              <w:autoSpaceDN w:val="0"/>
              <w:adjustRightInd w:val="0"/>
              <w:jc w:val="both"/>
              <w:rPr>
                <w:rFonts w:ascii="Cambria" w:eastAsia="Cambria" w:hAnsi="Cambria" w:cs="Cambria"/>
                <w:sz w:val="20"/>
                <w:szCs w:val="20"/>
                <w:lang w:eastAsia="en-GB"/>
              </w:rPr>
            </w:pPr>
          </w:p>
          <w:p w14:paraId="7294C206" w14:textId="77777777" w:rsidR="00825D71" w:rsidRPr="00A94EFD" w:rsidRDefault="00825D71" w:rsidP="00825D71">
            <w:pPr>
              <w:autoSpaceDE w:val="0"/>
              <w:autoSpaceDN w:val="0"/>
              <w:adjustRightInd w:val="0"/>
              <w:jc w:val="both"/>
              <w:rPr>
                <w:rFonts w:ascii="Cambria" w:eastAsia="Cambria" w:hAnsi="Cambria" w:cs="Cambria"/>
                <w:bCs/>
                <w:sz w:val="20"/>
                <w:szCs w:val="20"/>
                <w:lang w:eastAsia="en-GB"/>
              </w:rPr>
            </w:pPr>
            <w:r w:rsidRPr="00A94EFD">
              <w:rPr>
                <w:rFonts w:ascii="Cambria" w:eastAsia="Cambria" w:hAnsi="Cambria" w:cs="EUAlbertina"/>
                <w:sz w:val="20"/>
                <w:szCs w:val="20"/>
                <w:lang w:eastAsia="en-GB"/>
              </w:rPr>
              <w:t xml:space="preserve">Nom du remorqueur : </w:t>
            </w:r>
          </w:p>
          <w:p w14:paraId="4FE45C09" w14:textId="77777777" w:rsidR="00825D71" w:rsidRPr="00A94EFD" w:rsidRDefault="00825D71" w:rsidP="00825D71">
            <w:pPr>
              <w:autoSpaceDE w:val="0"/>
              <w:autoSpaceDN w:val="0"/>
              <w:adjustRightInd w:val="0"/>
              <w:jc w:val="both"/>
              <w:rPr>
                <w:rFonts w:ascii="Cambria" w:eastAsia="Cambria" w:hAnsi="Cambria" w:cs="Cambria"/>
                <w:bCs/>
                <w:sz w:val="20"/>
                <w:szCs w:val="20"/>
                <w:lang w:eastAsia="en-GB"/>
              </w:rPr>
            </w:pPr>
          </w:p>
          <w:p w14:paraId="06ABA8DA" w14:textId="77777777" w:rsidR="00825D71" w:rsidRPr="00A94EFD" w:rsidRDefault="00825D71" w:rsidP="00825D71">
            <w:pPr>
              <w:autoSpaceDE w:val="0"/>
              <w:autoSpaceDN w:val="0"/>
              <w:adjustRightInd w:val="0"/>
              <w:jc w:val="both"/>
              <w:rPr>
                <w:rFonts w:ascii="Cambria" w:eastAsia="Cambria" w:hAnsi="Cambria" w:cs="Cambria"/>
                <w:bCs/>
                <w:sz w:val="20"/>
                <w:szCs w:val="20"/>
                <w:lang w:eastAsia="en-GB"/>
              </w:rPr>
            </w:pPr>
            <w:r w:rsidRPr="00A94EFD">
              <w:rPr>
                <w:rFonts w:ascii="Cambria" w:eastAsia="Cambria" w:hAnsi="Cambria" w:cs="EUAlbertina"/>
                <w:sz w:val="20"/>
                <w:szCs w:val="20"/>
                <w:lang w:eastAsia="en-GB"/>
              </w:rPr>
              <w:t>Nº de registre ICCAT :</w:t>
            </w:r>
          </w:p>
          <w:p w14:paraId="02797609" w14:textId="77777777" w:rsidR="00825D71" w:rsidRPr="00A94EFD" w:rsidRDefault="00825D71" w:rsidP="00825D71">
            <w:pPr>
              <w:autoSpaceDE w:val="0"/>
              <w:autoSpaceDN w:val="0"/>
              <w:adjustRightInd w:val="0"/>
              <w:jc w:val="both"/>
              <w:rPr>
                <w:rFonts w:ascii="Cambria" w:eastAsia="Cambria" w:hAnsi="Cambria" w:cs="Cambria"/>
                <w:bCs/>
                <w:sz w:val="20"/>
                <w:szCs w:val="20"/>
                <w:lang w:eastAsia="en-GB"/>
              </w:rPr>
            </w:pPr>
          </w:p>
          <w:p w14:paraId="08B1EBA6" w14:textId="77777777" w:rsidR="00825D71" w:rsidRPr="00A94EFD" w:rsidRDefault="00825D71" w:rsidP="00825D71">
            <w:pPr>
              <w:autoSpaceDE w:val="0"/>
              <w:autoSpaceDN w:val="0"/>
              <w:adjustRightInd w:val="0"/>
              <w:jc w:val="both"/>
              <w:rPr>
                <w:rFonts w:ascii="Cambria" w:eastAsia="Cambria" w:hAnsi="Cambria" w:cs="Cambria"/>
                <w:bCs/>
                <w:sz w:val="20"/>
                <w:szCs w:val="20"/>
                <w:lang w:eastAsia="en-GB"/>
              </w:rPr>
            </w:pPr>
            <w:r w:rsidRPr="00A94EFD">
              <w:rPr>
                <w:rFonts w:ascii="Cambria" w:eastAsia="Cambria" w:hAnsi="Cambria" w:cs="EUAlbertina"/>
                <w:sz w:val="20"/>
                <w:szCs w:val="20"/>
                <w:lang w:eastAsia="en-GB"/>
              </w:rPr>
              <w:t>Pavillon :</w:t>
            </w:r>
          </w:p>
          <w:p w14:paraId="2CA9F183" w14:textId="77777777" w:rsidR="00825D71" w:rsidRPr="00A94EFD" w:rsidRDefault="00825D71" w:rsidP="00825D71">
            <w:pPr>
              <w:autoSpaceDE w:val="0"/>
              <w:autoSpaceDN w:val="0"/>
              <w:adjustRightInd w:val="0"/>
              <w:jc w:val="both"/>
              <w:rPr>
                <w:rFonts w:ascii="Cambria" w:eastAsia="Cambria" w:hAnsi="Cambria" w:cs="Cambria"/>
                <w:bCs/>
                <w:sz w:val="20"/>
                <w:szCs w:val="20"/>
                <w:lang w:eastAsia="en-GB"/>
              </w:rPr>
            </w:pPr>
          </w:p>
          <w:p w14:paraId="0EA2ED86" w14:textId="77777777" w:rsidR="00825D71" w:rsidRPr="00A94EFD" w:rsidRDefault="00825D71" w:rsidP="00825D71">
            <w:pPr>
              <w:autoSpaceDE w:val="0"/>
              <w:autoSpaceDN w:val="0"/>
              <w:adjustRightInd w:val="0"/>
              <w:jc w:val="both"/>
              <w:rPr>
                <w:rFonts w:ascii="Cambria" w:eastAsia="Cambria" w:hAnsi="Cambria" w:cs="Cambria"/>
                <w:bCs/>
                <w:sz w:val="20"/>
                <w:szCs w:val="20"/>
                <w:lang w:eastAsia="en-GB"/>
              </w:rPr>
            </w:pPr>
            <w:r w:rsidRPr="00A94EFD">
              <w:rPr>
                <w:rFonts w:ascii="Cambria" w:eastAsia="Cambria" w:hAnsi="Cambria" w:cs="EUAlbertina"/>
                <w:sz w:val="20"/>
                <w:szCs w:val="20"/>
                <w:lang w:eastAsia="en-GB"/>
              </w:rPr>
              <w:t>Séparation des poissons avant l'opération de libération :</w:t>
            </w:r>
          </w:p>
          <w:p w14:paraId="1B7EE817" w14:textId="77777777" w:rsidR="00825D71" w:rsidRPr="00A94EFD" w:rsidRDefault="00825D71" w:rsidP="00825D71">
            <w:pPr>
              <w:autoSpaceDE w:val="0"/>
              <w:autoSpaceDN w:val="0"/>
              <w:adjustRightInd w:val="0"/>
              <w:jc w:val="both"/>
              <w:rPr>
                <w:rFonts w:ascii="Cambria" w:eastAsia="Cambria" w:hAnsi="Cambria" w:cs="Cambria"/>
                <w:bCs/>
                <w:sz w:val="20"/>
                <w:szCs w:val="20"/>
                <w:lang w:eastAsia="en-GB"/>
              </w:rPr>
            </w:pPr>
          </w:p>
          <w:p w14:paraId="6E9A713D" w14:textId="77777777" w:rsidR="00825D71" w:rsidRPr="00A94EFD" w:rsidRDefault="00825D71" w:rsidP="00825D71">
            <w:pPr>
              <w:autoSpaceDE w:val="0"/>
              <w:autoSpaceDN w:val="0"/>
              <w:adjustRightInd w:val="0"/>
              <w:jc w:val="both"/>
              <w:rPr>
                <w:rFonts w:ascii="Cambria" w:eastAsia="Cambria" w:hAnsi="Cambria" w:cs="Cambria"/>
                <w:bCs/>
                <w:sz w:val="20"/>
                <w:szCs w:val="20"/>
                <w:lang w:eastAsia="en-GB"/>
              </w:rPr>
            </w:pPr>
            <w:r w:rsidRPr="00A94EFD">
              <w:rPr>
                <w:rFonts w:ascii="Cambria" w:eastAsia="Cambria" w:hAnsi="Cambria" w:cs="EUAlbertina"/>
                <w:sz w:val="20"/>
                <w:szCs w:val="20"/>
                <w:lang w:eastAsia="en-GB"/>
              </w:rPr>
              <w:t>Numéro de la cage de vérification :</w:t>
            </w:r>
          </w:p>
          <w:p w14:paraId="35F7202B" w14:textId="77777777" w:rsidR="00825D71" w:rsidRPr="00A94EFD" w:rsidRDefault="00825D71" w:rsidP="00825D71">
            <w:pPr>
              <w:autoSpaceDE w:val="0"/>
              <w:autoSpaceDN w:val="0"/>
              <w:adjustRightInd w:val="0"/>
              <w:jc w:val="both"/>
              <w:rPr>
                <w:rFonts w:ascii="Cambria" w:eastAsia="Cambria" w:hAnsi="Cambria" w:cs="Cambria"/>
                <w:bCs/>
                <w:sz w:val="20"/>
                <w:szCs w:val="20"/>
                <w:lang w:eastAsia="en-GB"/>
              </w:rPr>
            </w:pPr>
          </w:p>
          <w:p w14:paraId="6499DC2C" w14:textId="77777777" w:rsidR="00825D71" w:rsidRPr="00A94EFD" w:rsidRDefault="00825D71" w:rsidP="00825D71">
            <w:pPr>
              <w:autoSpaceDE w:val="0"/>
              <w:autoSpaceDN w:val="0"/>
              <w:adjustRightInd w:val="0"/>
              <w:jc w:val="both"/>
              <w:rPr>
                <w:rFonts w:ascii="Cambria" w:eastAsia="Cambria" w:hAnsi="Cambria" w:cs="Cambria"/>
                <w:bCs/>
                <w:sz w:val="20"/>
                <w:szCs w:val="20"/>
                <w:lang w:eastAsia="en-GB"/>
              </w:rPr>
            </w:pPr>
            <w:r w:rsidRPr="00A94EFD">
              <w:rPr>
                <w:rFonts w:ascii="Cambria" w:eastAsia="Cambria" w:hAnsi="Cambria" w:cs="EUAlbertina"/>
                <w:sz w:val="20"/>
                <w:szCs w:val="20"/>
                <w:lang w:eastAsia="en-GB"/>
              </w:rPr>
              <w:t>Numéro de la cage de libération :</w:t>
            </w:r>
          </w:p>
          <w:p w14:paraId="7DA079EB" w14:textId="77777777" w:rsidR="00825D71" w:rsidRPr="00A94EFD" w:rsidRDefault="00825D71" w:rsidP="00825D71">
            <w:pPr>
              <w:autoSpaceDE w:val="0"/>
              <w:autoSpaceDN w:val="0"/>
              <w:adjustRightInd w:val="0"/>
              <w:jc w:val="both"/>
              <w:rPr>
                <w:rFonts w:ascii="Cambria" w:eastAsia="Cambria" w:hAnsi="Cambria" w:cs="Cambria"/>
                <w:bCs/>
                <w:sz w:val="20"/>
                <w:szCs w:val="20"/>
                <w:lang w:eastAsia="en-GB"/>
              </w:rPr>
            </w:pPr>
          </w:p>
          <w:p w14:paraId="107228D5" w14:textId="77777777" w:rsidR="00825D71" w:rsidRPr="00A94EFD" w:rsidRDefault="00825D71" w:rsidP="00825D71">
            <w:pPr>
              <w:autoSpaceDE w:val="0"/>
              <w:autoSpaceDN w:val="0"/>
              <w:adjustRightInd w:val="0"/>
              <w:jc w:val="both"/>
              <w:rPr>
                <w:rFonts w:ascii="Cambria" w:eastAsia="Cambria" w:hAnsi="Cambria" w:cs="Cambria"/>
                <w:bCs/>
                <w:sz w:val="20"/>
                <w:szCs w:val="20"/>
                <w:lang w:eastAsia="en-GB"/>
              </w:rPr>
            </w:pPr>
            <w:r w:rsidRPr="00A94EFD">
              <w:rPr>
                <w:rFonts w:ascii="Cambria" w:eastAsia="Cambria" w:hAnsi="Cambria" w:cs="EUAlbertina"/>
                <w:sz w:val="20"/>
                <w:szCs w:val="20"/>
                <w:lang w:eastAsia="en-GB"/>
              </w:rPr>
              <w:t>Nombre de thons rouges libérés :</w:t>
            </w:r>
          </w:p>
          <w:p w14:paraId="06951B9F" w14:textId="77777777" w:rsidR="00825D71" w:rsidRPr="00A94EFD" w:rsidRDefault="00825D71" w:rsidP="00825D71">
            <w:pPr>
              <w:autoSpaceDE w:val="0"/>
              <w:autoSpaceDN w:val="0"/>
              <w:adjustRightInd w:val="0"/>
              <w:jc w:val="both"/>
              <w:rPr>
                <w:rFonts w:ascii="Cambria" w:eastAsia="Cambria" w:hAnsi="Cambria" w:cs="Cambria"/>
                <w:bCs/>
                <w:sz w:val="20"/>
                <w:szCs w:val="20"/>
                <w:lang w:eastAsia="en-GB"/>
              </w:rPr>
            </w:pPr>
          </w:p>
          <w:p w14:paraId="215144A2" w14:textId="77777777" w:rsidR="00825D71" w:rsidRPr="00A94EFD" w:rsidRDefault="00825D71" w:rsidP="00825D71">
            <w:pPr>
              <w:autoSpaceDE w:val="0"/>
              <w:autoSpaceDN w:val="0"/>
              <w:adjustRightInd w:val="0"/>
              <w:jc w:val="both"/>
              <w:rPr>
                <w:rFonts w:ascii="Cambria" w:eastAsia="Cambria" w:hAnsi="Cambria" w:cs="Cambria"/>
                <w:bCs/>
                <w:sz w:val="20"/>
                <w:szCs w:val="20"/>
                <w:lang w:eastAsia="en-GB"/>
              </w:rPr>
            </w:pPr>
            <w:r w:rsidRPr="00A94EFD">
              <w:rPr>
                <w:rFonts w:ascii="Cambria" w:eastAsia="Cambria" w:hAnsi="Cambria" w:cs="EUAlbertina"/>
                <w:sz w:val="20"/>
                <w:szCs w:val="20"/>
                <w:lang w:eastAsia="en-GB"/>
              </w:rPr>
              <w:t xml:space="preserve">Poids du thon rouge libérés (kg) : </w:t>
            </w:r>
          </w:p>
          <w:p w14:paraId="45C2B239" w14:textId="77777777" w:rsidR="00825D71" w:rsidRPr="00A94EFD" w:rsidRDefault="00825D71" w:rsidP="00825D71">
            <w:pPr>
              <w:autoSpaceDE w:val="0"/>
              <w:autoSpaceDN w:val="0"/>
              <w:adjustRightInd w:val="0"/>
              <w:jc w:val="both"/>
              <w:rPr>
                <w:rFonts w:ascii="Cambria" w:eastAsia="Cambria" w:hAnsi="Cambria" w:cs="Cambria"/>
                <w:sz w:val="20"/>
                <w:szCs w:val="20"/>
                <w:lang w:eastAsia="en-GB"/>
              </w:rPr>
            </w:pPr>
          </w:p>
        </w:tc>
      </w:tr>
      <w:tr w:rsidR="00825D71" w:rsidRPr="00A94EFD" w14:paraId="03E38660" w14:textId="77777777" w:rsidTr="00FB044D">
        <w:trPr>
          <w:trHeight w:val="355"/>
          <w:jc w:val="center"/>
        </w:trPr>
        <w:tc>
          <w:tcPr>
            <w:tcW w:w="4503" w:type="dxa"/>
            <w:gridSpan w:val="2"/>
          </w:tcPr>
          <w:p w14:paraId="715CF324" w14:textId="77777777" w:rsidR="00825D71" w:rsidRPr="00A94EFD" w:rsidRDefault="00825D71" w:rsidP="00825D71">
            <w:pPr>
              <w:autoSpaceDE w:val="0"/>
              <w:autoSpaceDN w:val="0"/>
              <w:adjustRightInd w:val="0"/>
              <w:jc w:val="both"/>
              <w:rPr>
                <w:rFonts w:ascii="Cambria" w:eastAsia="Cambria" w:hAnsi="Cambria" w:cs="Cambria"/>
                <w:sz w:val="20"/>
                <w:szCs w:val="20"/>
                <w:lang w:eastAsia="en-GB"/>
              </w:rPr>
            </w:pPr>
            <w:r w:rsidRPr="00A94EFD">
              <w:rPr>
                <w:rFonts w:ascii="Cambria" w:eastAsia="Cambria" w:hAnsi="Cambria" w:cs="EUAlbertina"/>
                <w:sz w:val="20"/>
                <w:szCs w:val="20"/>
                <w:lang w:eastAsia="en-GB"/>
              </w:rPr>
              <w:t xml:space="preserve">Nom de l’opérateur, date et signature </w:t>
            </w:r>
            <w:r w:rsidRPr="00A94EFD">
              <w:rPr>
                <w:rFonts w:ascii="Cambria" w:eastAsia="Cambria" w:hAnsi="Cambria" w:cs="EUAlbertina"/>
                <w:sz w:val="20"/>
                <w:szCs w:val="20"/>
                <w:vertAlign w:val="superscript"/>
                <w:lang w:eastAsia="en-GB"/>
              </w:rPr>
              <w:t>(2)</w:t>
            </w:r>
            <w:r w:rsidRPr="00A94EFD">
              <w:rPr>
                <w:rFonts w:ascii="Cambria" w:eastAsia="Cambria" w:hAnsi="Cambria" w:cs="EUAlbertina"/>
                <w:sz w:val="20"/>
                <w:szCs w:val="20"/>
                <w:lang w:eastAsia="en-GB"/>
              </w:rPr>
              <w:t xml:space="preserve"> : </w:t>
            </w:r>
          </w:p>
          <w:p w14:paraId="15E88DCA" w14:textId="77777777" w:rsidR="00825D71" w:rsidRPr="00A94EFD" w:rsidRDefault="00825D71" w:rsidP="00825D71">
            <w:pPr>
              <w:autoSpaceDE w:val="0"/>
              <w:autoSpaceDN w:val="0"/>
              <w:adjustRightInd w:val="0"/>
              <w:jc w:val="both"/>
              <w:rPr>
                <w:rFonts w:ascii="Cambria" w:eastAsia="Cambria" w:hAnsi="Cambria" w:cs="Cambria"/>
                <w:sz w:val="20"/>
                <w:szCs w:val="20"/>
                <w:lang w:eastAsia="en-GB"/>
              </w:rPr>
            </w:pPr>
          </w:p>
          <w:p w14:paraId="15942C77" w14:textId="77777777" w:rsidR="00825D71" w:rsidRPr="00A94EFD" w:rsidRDefault="00825D71" w:rsidP="00825D71">
            <w:pPr>
              <w:autoSpaceDE w:val="0"/>
              <w:autoSpaceDN w:val="0"/>
              <w:adjustRightInd w:val="0"/>
              <w:jc w:val="both"/>
              <w:rPr>
                <w:rFonts w:ascii="Cambria" w:eastAsia="Cambria" w:hAnsi="Cambria" w:cs="Cambria"/>
                <w:sz w:val="20"/>
                <w:szCs w:val="20"/>
                <w:lang w:eastAsia="en-GB"/>
              </w:rPr>
            </w:pPr>
          </w:p>
          <w:p w14:paraId="707A9FE7" w14:textId="77777777" w:rsidR="00825D71" w:rsidRPr="00A94EFD" w:rsidRDefault="00825D71" w:rsidP="00825D71">
            <w:pPr>
              <w:autoSpaceDE w:val="0"/>
              <w:autoSpaceDN w:val="0"/>
              <w:adjustRightInd w:val="0"/>
              <w:jc w:val="both"/>
              <w:rPr>
                <w:rFonts w:ascii="Cambria" w:eastAsia="Cambria" w:hAnsi="Cambria" w:cs="Cambria"/>
                <w:sz w:val="20"/>
                <w:szCs w:val="20"/>
                <w:lang w:eastAsia="en-GB"/>
              </w:rPr>
            </w:pPr>
          </w:p>
        </w:tc>
        <w:tc>
          <w:tcPr>
            <w:tcW w:w="4846" w:type="dxa"/>
          </w:tcPr>
          <w:p w14:paraId="2B55567B" w14:textId="7195A87C" w:rsidR="00825D71" w:rsidRPr="00A94EFD" w:rsidRDefault="00825D71" w:rsidP="00825D71">
            <w:pPr>
              <w:autoSpaceDE w:val="0"/>
              <w:autoSpaceDN w:val="0"/>
              <w:adjustRightInd w:val="0"/>
              <w:jc w:val="both"/>
              <w:rPr>
                <w:rFonts w:ascii="Cambria" w:eastAsia="Cambria" w:hAnsi="Cambria" w:cs="Cambria"/>
                <w:sz w:val="20"/>
                <w:szCs w:val="20"/>
                <w:lang w:eastAsia="en-GB"/>
              </w:rPr>
            </w:pPr>
            <w:r w:rsidRPr="00A94EFD">
              <w:rPr>
                <w:rFonts w:ascii="Cambria" w:eastAsia="Cambria" w:hAnsi="Cambria" w:cs="Cambria"/>
                <w:sz w:val="20"/>
                <w:szCs w:val="20"/>
                <w:lang w:eastAsia="en-GB"/>
              </w:rPr>
              <w:t>N</w:t>
            </w:r>
            <w:r w:rsidRPr="00A94EFD">
              <w:rPr>
                <w:rFonts w:ascii="Cambria" w:eastAsia="Cambria" w:hAnsi="Cambria" w:cs="EUAlbertina"/>
                <w:sz w:val="20"/>
                <w:szCs w:val="20"/>
                <w:lang w:eastAsia="en-GB"/>
              </w:rPr>
              <w:t>om, nº ICCAT</w:t>
            </w:r>
            <w:r w:rsidR="0036744A" w:rsidRPr="00A94EFD">
              <w:rPr>
                <w:rFonts w:ascii="Cambria" w:eastAsia="Cambria" w:hAnsi="Cambria" w:cs="EUAlbertina"/>
                <w:sz w:val="20"/>
                <w:szCs w:val="20"/>
                <w:lang w:eastAsia="en-GB"/>
              </w:rPr>
              <w:t xml:space="preserve"> et </w:t>
            </w:r>
            <w:r w:rsidRPr="00A94EFD">
              <w:rPr>
                <w:rFonts w:ascii="Cambria" w:eastAsia="Cambria" w:hAnsi="Cambria" w:cs="EUAlbertina"/>
                <w:sz w:val="20"/>
                <w:szCs w:val="20"/>
                <w:lang w:eastAsia="en-GB"/>
              </w:rPr>
              <w:t>signature de l’observateur</w:t>
            </w:r>
            <w:r w:rsidR="0036744A" w:rsidRPr="00A94EFD">
              <w:rPr>
                <w:rFonts w:ascii="Cambria" w:eastAsia="Cambria" w:hAnsi="Cambria" w:cs="EUAlbertina"/>
                <w:sz w:val="20"/>
                <w:szCs w:val="20"/>
                <w:lang w:eastAsia="en-GB"/>
              </w:rPr>
              <w:t>, et date :</w:t>
            </w:r>
            <w:r w:rsidRPr="00A94EFD">
              <w:rPr>
                <w:rFonts w:ascii="Cambria" w:eastAsia="Cambria" w:hAnsi="Cambria" w:cs="EUAlbertina"/>
                <w:sz w:val="20"/>
                <w:szCs w:val="20"/>
                <w:lang w:eastAsia="en-GB"/>
              </w:rPr>
              <w:t xml:space="preserve"> </w:t>
            </w:r>
          </w:p>
        </w:tc>
      </w:tr>
      <w:tr w:rsidR="00825D71" w:rsidRPr="00A94EFD" w14:paraId="721720FC" w14:textId="77777777" w:rsidTr="00FB044D">
        <w:trPr>
          <w:trHeight w:val="1100"/>
          <w:jc w:val="center"/>
        </w:trPr>
        <w:tc>
          <w:tcPr>
            <w:tcW w:w="2251" w:type="dxa"/>
          </w:tcPr>
          <w:p w14:paraId="4AA6D49C" w14:textId="77777777" w:rsidR="00825D71" w:rsidRPr="00A94EFD" w:rsidRDefault="00825D71" w:rsidP="00825D71">
            <w:pPr>
              <w:autoSpaceDE w:val="0"/>
              <w:autoSpaceDN w:val="0"/>
              <w:adjustRightInd w:val="0"/>
              <w:jc w:val="both"/>
              <w:rPr>
                <w:rFonts w:ascii="Cambria" w:hAnsi="Cambria"/>
                <w:color w:val="000000"/>
                <w:sz w:val="20"/>
                <w:szCs w:val="20"/>
              </w:rPr>
            </w:pPr>
            <w:r w:rsidRPr="00A94EFD">
              <w:rPr>
                <w:rFonts w:ascii="Cambria" w:hAnsi="Cambria"/>
                <w:color w:val="000000"/>
                <w:sz w:val="20"/>
                <w:szCs w:val="20"/>
              </w:rPr>
              <w:t>Présence d’un observateur (oui/non) :</w:t>
            </w:r>
          </w:p>
        </w:tc>
        <w:tc>
          <w:tcPr>
            <w:tcW w:w="2252" w:type="dxa"/>
          </w:tcPr>
          <w:p w14:paraId="7D37464D" w14:textId="77777777" w:rsidR="00825D71" w:rsidRPr="00A94EFD" w:rsidRDefault="00825D71" w:rsidP="00825D71">
            <w:pPr>
              <w:autoSpaceDE w:val="0"/>
              <w:autoSpaceDN w:val="0"/>
              <w:adjustRightInd w:val="0"/>
              <w:jc w:val="both"/>
              <w:rPr>
                <w:rFonts w:ascii="Cambria" w:eastAsia="Cambria" w:hAnsi="Cambria" w:cs="EUAlbertina"/>
                <w:sz w:val="20"/>
                <w:szCs w:val="20"/>
                <w:lang w:eastAsia="en-GB"/>
              </w:rPr>
            </w:pPr>
            <w:r w:rsidRPr="00A94EFD">
              <w:rPr>
                <w:rFonts w:ascii="Cambria" w:eastAsia="Cambria" w:hAnsi="Cambria" w:cs="Cambria"/>
                <w:sz w:val="20"/>
                <w:szCs w:val="20"/>
                <w:lang w:eastAsia="en-GB"/>
              </w:rPr>
              <w:t>Motifs du désaccord :</w:t>
            </w:r>
          </w:p>
        </w:tc>
        <w:tc>
          <w:tcPr>
            <w:tcW w:w="4846" w:type="dxa"/>
          </w:tcPr>
          <w:p w14:paraId="4C90EBD0" w14:textId="77777777" w:rsidR="00825D71" w:rsidRPr="00A94EFD" w:rsidRDefault="00825D71" w:rsidP="00825D71">
            <w:pPr>
              <w:autoSpaceDE w:val="0"/>
              <w:autoSpaceDN w:val="0"/>
              <w:adjustRightInd w:val="0"/>
              <w:jc w:val="both"/>
              <w:rPr>
                <w:rFonts w:ascii="Cambria" w:eastAsia="Cambria" w:hAnsi="Cambria" w:cs="Cambria"/>
                <w:sz w:val="20"/>
                <w:szCs w:val="20"/>
                <w:lang w:eastAsia="en-GB"/>
              </w:rPr>
            </w:pPr>
            <w:r w:rsidRPr="00A94EFD">
              <w:rPr>
                <w:rFonts w:ascii="Cambria" w:eastAsia="Cambria" w:hAnsi="Cambria" w:cs="Cambria"/>
                <w:sz w:val="20"/>
                <w:szCs w:val="20"/>
                <w:lang w:eastAsia="en-GB"/>
              </w:rPr>
              <w:t>Règles ou procédures non respectées :</w:t>
            </w:r>
          </w:p>
          <w:p w14:paraId="6EB35D81" w14:textId="77777777" w:rsidR="00825D71" w:rsidRPr="00A94EFD" w:rsidRDefault="00825D71" w:rsidP="00825D71">
            <w:pPr>
              <w:autoSpaceDE w:val="0"/>
              <w:autoSpaceDN w:val="0"/>
              <w:adjustRightInd w:val="0"/>
              <w:jc w:val="both"/>
              <w:rPr>
                <w:rFonts w:ascii="Cambria" w:eastAsia="Cambria" w:hAnsi="Cambria" w:cs="Cambria"/>
                <w:sz w:val="20"/>
                <w:szCs w:val="20"/>
                <w:lang w:eastAsia="en-GB"/>
              </w:rPr>
            </w:pPr>
          </w:p>
        </w:tc>
      </w:tr>
    </w:tbl>
    <w:p w14:paraId="7C595EF3" w14:textId="77777777" w:rsidR="00825D71" w:rsidRPr="00A94EFD" w:rsidRDefault="00825D71" w:rsidP="00872A76">
      <w:pPr>
        <w:numPr>
          <w:ilvl w:val="0"/>
          <w:numId w:val="51"/>
        </w:numPr>
        <w:spacing w:after="5" w:line="220" w:lineRule="exact"/>
        <w:ind w:right="140"/>
        <w:jc w:val="both"/>
        <w:rPr>
          <w:rFonts w:ascii="Cambria" w:eastAsia="Cambria" w:hAnsi="Cambria" w:cs="Cambria"/>
          <w:sz w:val="16"/>
          <w:szCs w:val="16"/>
          <w:lang w:eastAsia="en-GB"/>
        </w:rPr>
      </w:pPr>
      <w:r w:rsidRPr="00A94EFD">
        <w:rPr>
          <w:rFonts w:ascii="Cambria" w:eastAsia="Cambria" w:hAnsi="Cambria" w:cs="Cambria"/>
          <w:sz w:val="16"/>
          <w:szCs w:val="16"/>
          <w:lang w:eastAsia="en-GB"/>
        </w:rPr>
        <w:t xml:space="preserve">Uniquement pour les </w:t>
      </w:r>
      <w:r w:rsidRPr="00A94EFD">
        <w:rPr>
          <w:rFonts w:ascii="Cambria" w:eastAsia="Cambria" w:hAnsi="Cambria" w:cs="EUAlbertina"/>
          <w:sz w:val="16"/>
          <w:szCs w:val="16"/>
          <w:lang w:eastAsia="en-GB"/>
        </w:rPr>
        <w:t xml:space="preserve">libérations </w:t>
      </w:r>
      <w:r w:rsidRPr="00A94EFD">
        <w:rPr>
          <w:rFonts w:ascii="Cambria" w:eastAsia="Cambria" w:hAnsi="Cambria" w:cs="Cambria"/>
          <w:sz w:val="16"/>
          <w:szCs w:val="16"/>
          <w:lang w:eastAsia="en-GB"/>
        </w:rPr>
        <w:t>à partir des fermes.</w:t>
      </w:r>
    </w:p>
    <w:p w14:paraId="0B9C96C7" w14:textId="77777777" w:rsidR="00825D71" w:rsidRPr="00A94EFD" w:rsidRDefault="00825D71" w:rsidP="00872A76">
      <w:pPr>
        <w:numPr>
          <w:ilvl w:val="0"/>
          <w:numId w:val="51"/>
        </w:numPr>
        <w:spacing w:after="5" w:line="220" w:lineRule="exact"/>
        <w:ind w:right="140"/>
        <w:jc w:val="both"/>
        <w:rPr>
          <w:rFonts w:ascii="Cambria" w:eastAsia="Cambria" w:hAnsi="Cambria" w:cs="Cambria"/>
          <w:sz w:val="16"/>
          <w:szCs w:val="16"/>
          <w:lang w:eastAsia="en-GB"/>
        </w:rPr>
      </w:pPr>
      <w:r w:rsidRPr="00A94EFD">
        <w:rPr>
          <w:rFonts w:ascii="Cambria" w:eastAsia="Cambria" w:hAnsi="Cambria" w:cs="Cambria"/>
          <w:sz w:val="16"/>
          <w:szCs w:val="16"/>
          <w:lang w:eastAsia="en-GB"/>
        </w:rPr>
        <w:t xml:space="preserve">Signature de l'opérateur de la ferme pour les </w:t>
      </w:r>
      <w:r w:rsidRPr="00A94EFD">
        <w:rPr>
          <w:rFonts w:ascii="Cambria" w:eastAsia="Cambria" w:hAnsi="Cambria" w:cs="EUAlbertina"/>
          <w:sz w:val="16"/>
          <w:szCs w:val="16"/>
          <w:lang w:eastAsia="en-GB"/>
        </w:rPr>
        <w:t xml:space="preserve">libérations </w:t>
      </w:r>
      <w:r w:rsidRPr="00A94EFD">
        <w:rPr>
          <w:rFonts w:ascii="Cambria" w:eastAsia="Cambria" w:hAnsi="Cambria" w:cs="Cambria"/>
          <w:sz w:val="16"/>
          <w:szCs w:val="16"/>
          <w:lang w:eastAsia="en-GB"/>
        </w:rPr>
        <w:t xml:space="preserve">à partir des fermes, ou du capitaine du navire de pêche pour les </w:t>
      </w:r>
      <w:r w:rsidRPr="00A94EFD">
        <w:rPr>
          <w:rFonts w:ascii="Cambria" w:eastAsia="Cambria" w:hAnsi="Cambria" w:cs="EUAlbertina"/>
          <w:sz w:val="16"/>
          <w:szCs w:val="16"/>
          <w:lang w:eastAsia="en-GB"/>
        </w:rPr>
        <w:t xml:space="preserve">libérations </w:t>
      </w:r>
      <w:r w:rsidRPr="00A94EFD">
        <w:rPr>
          <w:rFonts w:ascii="Cambria" w:eastAsia="Cambria" w:hAnsi="Cambria" w:cs="Cambria"/>
          <w:sz w:val="16"/>
          <w:szCs w:val="16"/>
          <w:lang w:eastAsia="en-GB"/>
        </w:rPr>
        <w:t>ordonnées aux navires de capture ou aux remorqueurs.</w:t>
      </w:r>
    </w:p>
    <w:p w14:paraId="11510592" w14:textId="77777777" w:rsidR="00825D71" w:rsidRPr="00A94EFD" w:rsidRDefault="00825D71" w:rsidP="00872A76">
      <w:pPr>
        <w:numPr>
          <w:ilvl w:val="0"/>
          <w:numId w:val="51"/>
        </w:numPr>
        <w:spacing w:after="5" w:line="220" w:lineRule="exact"/>
        <w:ind w:right="140"/>
        <w:jc w:val="both"/>
        <w:rPr>
          <w:rFonts w:ascii="Cambria" w:eastAsia="Cambria" w:hAnsi="Cambria" w:cs="Cambria"/>
          <w:b/>
          <w:bCs/>
          <w:sz w:val="20"/>
          <w:szCs w:val="20"/>
          <w:lang w:eastAsia="en-GB"/>
        </w:rPr>
      </w:pPr>
      <w:r w:rsidRPr="00A94EFD">
        <w:rPr>
          <w:rFonts w:ascii="Cambria" w:eastAsia="Cambria" w:hAnsi="Cambria" w:cs="EUAlbertina"/>
          <w:sz w:val="16"/>
          <w:szCs w:val="16"/>
          <w:lang w:eastAsia="en-GB"/>
        </w:rPr>
        <w:t xml:space="preserve">Libération </w:t>
      </w:r>
      <w:r w:rsidRPr="00A94EFD">
        <w:rPr>
          <w:rFonts w:ascii="Cambria" w:eastAsia="Cambria" w:hAnsi="Cambria" w:cs="Cambria"/>
          <w:sz w:val="16"/>
          <w:szCs w:val="16"/>
          <w:lang w:eastAsia="en-GB"/>
        </w:rPr>
        <w:t>après le remplissage des rapports de mise en cage (</w:t>
      </w:r>
      <w:r w:rsidRPr="00A94EFD">
        <w:rPr>
          <w:rFonts w:ascii="Cambria" w:eastAsia="Cambria" w:hAnsi="Cambria" w:cs="Cambria"/>
          <w:b/>
          <w:sz w:val="16"/>
          <w:szCs w:val="16"/>
          <w:lang w:eastAsia="en-GB"/>
        </w:rPr>
        <w:t>annexe</w:t>
      </w:r>
      <w:r w:rsidRPr="00A94EFD">
        <w:rPr>
          <w:rFonts w:ascii="Cambria" w:eastAsia="Cambria" w:hAnsi="Cambria" w:cs="Cambria"/>
          <w:sz w:val="16"/>
          <w:szCs w:val="16"/>
          <w:lang w:eastAsia="en-GB"/>
        </w:rPr>
        <w:t xml:space="preserve"> </w:t>
      </w:r>
      <w:r w:rsidRPr="00A94EFD">
        <w:rPr>
          <w:rFonts w:ascii="Cambria" w:eastAsia="Cambria" w:hAnsi="Cambria" w:cs="Cambria"/>
          <w:b/>
          <w:sz w:val="16"/>
          <w:szCs w:val="16"/>
          <w:lang w:eastAsia="en-GB"/>
        </w:rPr>
        <w:t>9</w:t>
      </w:r>
      <w:r w:rsidRPr="00A94EFD">
        <w:rPr>
          <w:rFonts w:ascii="Cambria" w:eastAsia="Cambria" w:hAnsi="Cambria" w:cs="Cambria"/>
          <w:sz w:val="16"/>
          <w:szCs w:val="16"/>
          <w:lang w:eastAsia="en-GB"/>
        </w:rPr>
        <w:t>, paragraphe 3) ; thons rouges restant après la mise à mort qui ne sont pas couverts par un eBCD ; excès de thons rouges trouvé à la suite d'un transfert de contrôle ou d'une évaluation de report.</w:t>
      </w:r>
      <w:r w:rsidRPr="00A94EFD">
        <w:rPr>
          <w:rFonts w:ascii="Cambria" w:eastAsia="Cambria" w:hAnsi="Cambria" w:cs="Cambria"/>
          <w:b/>
          <w:bCs/>
          <w:sz w:val="20"/>
          <w:szCs w:val="20"/>
          <w:lang w:eastAsia="en-GB"/>
        </w:rPr>
        <w:br w:type="page"/>
      </w:r>
    </w:p>
    <w:bookmarkEnd w:id="23"/>
    <w:p w14:paraId="6C4F6B22" w14:textId="77777777" w:rsidR="00825D71" w:rsidRPr="00A94EFD" w:rsidRDefault="00825D71" w:rsidP="00825D71">
      <w:pPr>
        <w:autoSpaceDE w:val="0"/>
        <w:autoSpaceDN w:val="0"/>
        <w:adjustRightInd w:val="0"/>
        <w:ind w:left="437" w:hanging="437"/>
        <w:jc w:val="right"/>
        <w:rPr>
          <w:rFonts w:ascii="Cambria" w:eastAsia="Cambria" w:hAnsi="Cambria" w:cs="Cambria"/>
          <w:b/>
          <w:sz w:val="20"/>
          <w:szCs w:val="20"/>
          <w:lang w:eastAsia="en-GB"/>
        </w:rPr>
      </w:pPr>
      <w:r w:rsidRPr="00A94EFD">
        <w:rPr>
          <w:rFonts w:ascii="Cambria" w:eastAsia="Cambria" w:hAnsi="Cambria" w:cs="Cambria"/>
          <w:b/>
          <w:sz w:val="20"/>
          <w:szCs w:val="20"/>
          <w:lang w:eastAsia="en-GB"/>
        </w:rPr>
        <w:lastRenderedPageBreak/>
        <w:t>Annexe 11</w:t>
      </w:r>
    </w:p>
    <w:p w14:paraId="3DCDE0ED" w14:textId="77777777" w:rsidR="00825D71" w:rsidRPr="00A94EFD" w:rsidRDefault="00825D71" w:rsidP="00825D71">
      <w:pPr>
        <w:ind w:left="440" w:right="398" w:hanging="10"/>
        <w:contextualSpacing/>
        <w:jc w:val="center"/>
        <w:rPr>
          <w:rFonts w:ascii="Cambria" w:eastAsia="Cambria" w:hAnsi="Cambria" w:cs="Cambria"/>
          <w:b/>
          <w:sz w:val="20"/>
          <w:szCs w:val="20"/>
          <w:lang w:eastAsia="en-GB"/>
        </w:rPr>
      </w:pPr>
    </w:p>
    <w:p w14:paraId="1E3ABB64" w14:textId="77777777" w:rsidR="00825D71" w:rsidRPr="00A94EFD" w:rsidRDefault="00825D71" w:rsidP="00825D71">
      <w:pPr>
        <w:ind w:left="440" w:right="398" w:hanging="10"/>
        <w:contextualSpacing/>
        <w:jc w:val="center"/>
        <w:rPr>
          <w:rFonts w:ascii="Cambria" w:eastAsia="Cambria" w:hAnsi="Cambria" w:cs="Cambria"/>
          <w:b/>
          <w:sz w:val="20"/>
          <w:szCs w:val="20"/>
          <w:lang w:eastAsia="en-GB"/>
        </w:rPr>
      </w:pPr>
      <w:r w:rsidRPr="00A94EFD">
        <w:rPr>
          <w:rFonts w:ascii="Cambria" w:eastAsia="Cambria" w:hAnsi="Cambria" w:cs="Cambria"/>
          <w:b/>
          <w:sz w:val="20"/>
          <w:szCs w:val="20"/>
          <w:lang w:eastAsia="en-GB"/>
        </w:rPr>
        <w:t>Traitement des poissons morts et/ou perdus</w:t>
      </w:r>
    </w:p>
    <w:p w14:paraId="30E3CE08" w14:textId="77777777" w:rsidR="00825D71" w:rsidRPr="00A94EFD" w:rsidRDefault="00825D71" w:rsidP="00825D71">
      <w:pPr>
        <w:ind w:right="123"/>
        <w:contextualSpacing/>
        <w:rPr>
          <w:rFonts w:ascii="Cambria" w:eastAsia="Cambria" w:hAnsi="Cambria" w:cs="Cambria"/>
          <w:sz w:val="20"/>
          <w:szCs w:val="20"/>
          <w:lang w:eastAsia="en-GB"/>
        </w:rPr>
      </w:pPr>
    </w:p>
    <w:p w14:paraId="2E63CA65" w14:textId="77777777" w:rsidR="00825D71" w:rsidRPr="00A94EFD" w:rsidRDefault="00825D71" w:rsidP="00825D71">
      <w:pPr>
        <w:contextualSpacing/>
        <w:rPr>
          <w:rFonts w:ascii="Cambria" w:eastAsia="Cambria" w:hAnsi="Cambria" w:cs="Cambria"/>
          <w:b/>
          <w:sz w:val="20"/>
          <w:szCs w:val="20"/>
          <w:lang w:eastAsia="en-GB"/>
        </w:rPr>
      </w:pPr>
      <w:r w:rsidRPr="00A94EFD">
        <w:rPr>
          <w:rFonts w:ascii="Cambria" w:eastAsia="Cambria" w:hAnsi="Cambria" w:cs="Cambria"/>
          <w:b/>
          <w:sz w:val="20"/>
          <w:szCs w:val="20"/>
          <w:lang w:eastAsia="en-GB"/>
        </w:rPr>
        <w:t>Enregistrement des thons rouges morts ou perdus</w:t>
      </w:r>
    </w:p>
    <w:p w14:paraId="45585517" w14:textId="77777777" w:rsidR="00825D71" w:rsidRPr="00A94EFD" w:rsidRDefault="00825D71" w:rsidP="00825D71">
      <w:pPr>
        <w:contextualSpacing/>
        <w:rPr>
          <w:rFonts w:ascii="Cambria" w:eastAsia="Cambria" w:hAnsi="Cambria" w:cs="Cambria"/>
          <w:sz w:val="20"/>
          <w:szCs w:val="20"/>
          <w:lang w:eastAsia="en-GB"/>
        </w:rPr>
      </w:pPr>
    </w:p>
    <w:p w14:paraId="68C5295F" w14:textId="7BB53144" w:rsidR="00825D71" w:rsidRPr="00A94EFD" w:rsidRDefault="00825D71" w:rsidP="00825D71">
      <w:pPr>
        <w:ind w:left="426" w:hanging="426"/>
        <w:jc w:val="both"/>
        <w:rPr>
          <w:rFonts w:ascii="Cambria" w:eastAsia="Cambria" w:hAnsi="Cambria" w:cs="Cambria"/>
          <w:sz w:val="20"/>
          <w:szCs w:val="20"/>
          <w:lang w:eastAsia="en-GB"/>
        </w:rPr>
      </w:pPr>
      <w:r w:rsidRPr="00A94EFD">
        <w:rPr>
          <w:rFonts w:ascii="Cambria" w:eastAsia="Cambria" w:hAnsi="Cambria" w:cs="Cambria"/>
          <w:sz w:val="20"/>
          <w:szCs w:val="20"/>
          <w:lang w:eastAsia="en-GB"/>
        </w:rPr>
        <w:t>1.</w:t>
      </w:r>
      <w:r w:rsidRPr="00A94EFD">
        <w:rPr>
          <w:rFonts w:ascii="Cambria" w:eastAsia="Cambria" w:hAnsi="Cambria" w:cs="Cambria"/>
          <w:sz w:val="20"/>
          <w:szCs w:val="20"/>
          <w:lang w:eastAsia="en-GB"/>
        </w:rPr>
        <w:tab/>
        <w:t xml:space="preserve">Le nombre de thons rouges qui meurent au cours de toute opération réglementée dans la présente Recommandation devra être déclaré par l'opérateur </w:t>
      </w:r>
      <w:r w:rsidR="00256FDB" w:rsidRPr="00A94EFD">
        <w:rPr>
          <w:rFonts w:ascii="Cambria" w:hAnsi="Cambria" w:cs="Cambria"/>
          <w:color w:val="000000"/>
          <w:sz w:val="20"/>
        </w:rPr>
        <w:t xml:space="preserve">donateur </w:t>
      </w:r>
      <w:r w:rsidRPr="00A94EFD">
        <w:rPr>
          <w:rFonts w:ascii="Cambria" w:eastAsia="Cambria" w:hAnsi="Cambria" w:cs="Cambria"/>
          <w:sz w:val="20"/>
          <w:szCs w:val="20"/>
          <w:lang w:eastAsia="en-GB"/>
        </w:rPr>
        <w:t>dans le cas d'une opération de transfert et du transport associé, ou par l'opérateur de la ferme dans le cas d'une opération de mise en cage ou d'activités d'élevage, et, déduit du quota de la CPC concernée.</w:t>
      </w:r>
    </w:p>
    <w:p w14:paraId="6ED10F6E" w14:textId="77777777" w:rsidR="00825D71" w:rsidRPr="00A94EFD" w:rsidRDefault="00825D71" w:rsidP="00825D71">
      <w:pPr>
        <w:contextualSpacing/>
        <w:rPr>
          <w:rFonts w:ascii="Cambria" w:eastAsia="Cambria" w:hAnsi="Cambria" w:cs="Cambria"/>
          <w:sz w:val="20"/>
          <w:szCs w:val="20"/>
          <w:lang w:eastAsia="en-GB"/>
        </w:rPr>
      </w:pPr>
    </w:p>
    <w:p w14:paraId="6549DAB5" w14:textId="64CE0510" w:rsidR="00825D71" w:rsidRPr="00A94EFD" w:rsidRDefault="00825D71" w:rsidP="00825D71">
      <w:pPr>
        <w:ind w:left="426" w:hanging="426"/>
        <w:jc w:val="both"/>
        <w:rPr>
          <w:rFonts w:ascii="Cambria" w:eastAsia="Cambria" w:hAnsi="Cambria" w:cs="Cambria"/>
          <w:sz w:val="20"/>
          <w:szCs w:val="20"/>
          <w:lang w:eastAsia="en-GB"/>
        </w:rPr>
      </w:pPr>
      <w:r w:rsidRPr="00A94EFD">
        <w:rPr>
          <w:rFonts w:ascii="Cambria" w:eastAsia="Cambria" w:hAnsi="Cambria" w:cs="Cambria"/>
          <w:sz w:val="20"/>
          <w:szCs w:val="20"/>
          <w:lang w:eastAsia="en-GB"/>
        </w:rPr>
        <w:t>2.</w:t>
      </w:r>
      <w:r w:rsidRPr="00A94EFD">
        <w:rPr>
          <w:rFonts w:ascii="Cambria" w:eastAsia="Cambria" w:hAnsi="Cambria" w:cs="Cambria"/>
          <w:sz w:val="20"/>
          <w:szCs w:val="20"/>
          <w:lang w:eastAsia="en-GB"/>
        </w:rPr>
        <w:tab/>
        <w:t xml:space="preserve">Aux fins de la présente </w:t>
      </w:r>
      <w:r w:rsidRPr="00A94EFD">
        <w:rPr>
          <w:rFonts w:ascii="Cambria" w:eastAsia="Cambria" w:hAnsi="Cambria" w:cs="Cambria"/>
          <w:b/>
          <w:sz w:val="20"/>
          <w:szCs w:val="20"/>
          <w:lang w:eastAsia="en-GB"/>
        </w:rPr>
        <w:t>annexe</w:t>
      </w:r>
      <w:r w:rsidRPr="00A94EFD">
        <w:rPr>
          <w:rFonts w:ascii="Cambria" w:eastAsia="Cambria" w:hAnsi="Cambria" w:cs="Cambria"/>
          <w:sz w:val="20"/>
          <w:szCs w:val="20"/>
          <w:lang w:eastAsia="en-GB"/>
        </w:rPr>
        <w:t>, les poissons perdus font référence aux spécimens de thons rouges manquants qui, après les différences potentielles détectées au cours de l'enquête visée au paragraphe</w:t>
      </w:r>
      <w:r w:rsidR="00763AA2" w:rsidRPr="00A94EFD">
        <w:rPr>
          <w:rFonts w:ascii="Cambria" w:eastAsia="Cambria" w:hAnsi="Cambria" w:cs="Cambria"/>
          <w:sz w:val="20"/>
          <w:szCs w:val="20"/>
          <w:lang w:eastAsia="en-GB"/>
        </w:rPr>
        <w:t> </w:t>
      </w:r>
      <w:r w:rsidR="0036744A" w:rsidRPr="00A94EFD">
        <w:rPr>
          <w:rFonts w:ascii="Cambria" w:eastAsia="Cambria" w:hAnsi="Cambria" w:cs="Cambria"/>
          <w:sz w:val="20"/>
          <w:szCs w:val="20"/>
          <w:lang w:eastAsia="en-GB"/>
        </w:rPr>
        <w:t>176</w:t>
      </w:r>
      <w:r w:rsidRPr="00A94EFD">
        <w:rPr>
          <w:rFonts w:ascii="Cambria" w:eastAsia="Cambria" w:hAnsi="Cambria" w:cs="Cambria"/>
          <w:sz w:val="20"/>
          <w:szCs w:val="20"/>
          <w:lang w:eastAsia="en-GB"/>
        </w:rPr>
        <w:t>, n'ont pas été justifiés comme des mortalités.</w:t>
      </w:r>
    </w:p>
    <w:p w14:paraId="5D583362" w14:textId="77777777" w:rsidR="00825D71" w:rsidRPr="00A94EFD" w:rsidRDefault="00825D71" w:rsidP="00825D71">
      <w:pPr>
        <w:ind w:right="123"/>
        <w:rPr>
          <w:rFonts w:ascii="Cambria" w:eastAsia="Cambria" w:hAnsi="Cambria" w:cs="Cambria"/>
          <w:b/>
          <w:bCs/>
          <w:sz w:val="20"/>
          <w:szCs w:val="20"/>
          <w:lang w:eastAsia="en-GB"/>
        </w:rPr>
      </w:pPr>
    </w:p>
    <w:p w14:paraId="1BB82A71" w14:textId="35046C94" w:rsidR="00825D71" w:rsidRPr="00A94EFD" w:rsidRDefault="00825D71" w:rsidP="00825D71">
      <w:pPr>
        <w:contextualSpacing/>
        <w:rPr>
          <w:rFonts w:ascii="Cambria" w:eastAsia="Cambria" w:hAnsi="Cambria" w:cs="Cambria"/>
          <w:b/>
          <w:bCs/>
          <w:sz w:val="20"/>
          <w:szCs w:val="20"/>
          <w:lang w:eastAsia="en-GB"/>
        </w:rPr>
      </w:pPr>
      <w:r w:rsidRPr="00A94EFD">
        <w:rPr>
          <w:rFonts w:ascii="Cambria" w:eastAsia="Cambria" w:hAnsi="Cambria" w:cs="Cambria"/>
          <w:b/>
          <w:bCs/>
          <w:sz w:val="20"/>
          <w:szCs w:val="20"/>
          <w:lang w:eastAsia="en-GB"/>
        </w:rPr>
        <w:t>Traitement des poissons qui meurent durant la capture et le premier transfert</w:t>
      </w:r>
    </w:p>
    <w:p w14:paraId="034103DA" w14:textId="77777777" w:rsidR="00825D71" w:rsidRPr="00A94EFD" w:rsidRDefault="00825D71" w:rsidP="00825D71">
      <w:pPr>
        <w:contextualSpacing/>
        <w:rPr>
          <w:rFonts w:ascii="Cambria" w:eastAsia="Cambria" w:hAnsi="Cambria" w:cs="Cambria"/>
          <w:sz w:val="20"/>
          <w:szCs w:val="20"/>
          <w:lang w:eastAsia="en-GB"/>
        </w:rPr>
      </w:pPr>
    </w:p>
    <w:p w14:paraId="703D6AA7" w14:textId="77777777" w:rsidR="00825D71" w:rsidRPr="00A94EFD" w:rsidRDefault="00825D71" w:rsidP="00825D71">
      <w:pPr>
        <w:ind w:left="426"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3.</w:t>
      </w:r>
      <w:r w:rsidRPr="00A94EFD">
        <w:rPr>
          <w:rFonts w:ascii="Cambria" w:eastAsia="Cambria" w:hAnsi="Cambria" w:cs="Cambria"/>
          <w:b/>
          <w:bCs/>
          <w:sz w:val="20"/>
          <w:szCs w:val="20"/>
          <w:lang w:eastAsia="en-GB"/>
        </w:rPr>
        <w:tab/>
      </w:r>
      <w:r w:rsidRPr="00A94EFD">
        <w:rPr>
          <w:rFonts w:ascii="Cambria" w:eastAsia="Cambria" w:hAnsi="Cambria" w:cs="Cambria"/>
          <w:sz w:val="20"/>
          <w:szCs w:val="20"/>
          <w:lang w:eastAsia="en-GB"/>
        </w:rPr>
        <w:t>Le thon rouge qui meurt pendant la capture et le premier transfert d'un senneur ou d'une madrague devra être enregistré dans le carnet de pêche du senneur ou dans la déclaration journalière des captures de la madrague, et déclaré dans la déclaration de transfert de l’ICCAT (ITD) et dans la section du transfert de l'eBCD.</w:t>
      </w:r>
    </w:p>
    <w:p w14:paraId="7F318C2A" w14:textId="77777777" w:rsidR="00825D71" w:rsidRPr="00A94EFD" w:rsidRDefault="00825D71" w:rsidP="00825D71">
      <w:pPr>
        <w:autoSpaceDE w:val="0"/>
        <w:autoSpaceDN w:val="0"/>
        <w:adjustRightInd w:val="0"/>
        <w:contextualSpacing/>
        <w:jc w:val="center"/>
        <w:rPr>
          <w:rFonts w:ascii="Cambria" w:eastAsia="Cambria" w:hAnsi="Cambria" w:cs="Cambria"/>
          <w:b/>
          <w:bCs/>
          <w:sz w:val="20"/>
          <w:szCs w:val="20"/>
          <w:lang w:eastAsia="en-GB"/>
        </w:rPr>
      </w:pPr>
    </w:p>
    <w:p w14:paraId="2ADB35FF" w14:textId="77777777" w:rsidR="00825D71" w:rsidRPr="00A94EFD" w:rsidRDefault="00825D71" w:rsidP="00825D71">
      <w:pPr>
        <w:ind w:left="426" w:hanging="426"/>
        <w:contextualSpacing/>
        <w:jc w:val="both"/>
        <w:rPr>
          <w:rFonts w:ascii="Cambria" w:eastAsia="Cambria" w:hAnsi="Cambria" w:cs="Cambria"/>
          <w:bCs/>
          <w:sz w:val="20"/>
          <w:szCs w:val="20"/>
          <w:lang w:eastAsia="en-GB"/>
        </w:rPr>
      </w:pPr>
      <w:r w:rsidRPr="00A94EFD">
        <w:rPr>
          <w:rFonts w:ascii="Cambria" w:eastAsia="Cambria" w:hAnsi="Cambria" w:cs="Cambria"/>
          <w:bCs/>
          <w:sz w:val="20"/>
          <w:szCs w:val="20"/>
          <w:lang w:eastAsia="en-GB"/>
        </w:rPr>
        <w:t xml:space="preserve">4. </w:t>
      </w:r>
      <w:r w:rsidRPr="00A94EFD">
        <w:rPr>
          <w:rFonts w:ascii="Cambria" w:eastAsia="Cambria" w:hAnsi="Cambria" w:cs="Cambria"/>
          <w:bCs/>
          <w:sz w:val="20"/>
          <w:szCs w:val="20"/>
          <w:lang w:eastAsia="en-GB"/>
        </w:rPr>
        <w:tab/>
        <w:t>L’eBCD devra être fourni au(x) remorqueur(s) une fois remplies la rubrique 2 (Prise totale), la rubrique 3 (Commerce de poissons vivants) et la rubrique 4 (Transfert - poissons « morts » compris).</w:t>
      </w:r>
    </w:p>
    <w:p w14:paraId="36B35287" w14:textId="77777777" w:rsidR="00825D71" w:rsidRPr="00A94EFD"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p>
    <w:p w14:paraId="1871C52F" w14:textId="77777777" w:rsidR="00825D71" w:rsidRPr="00A94EFD" w:rsidRDefault="00825D71" w:rsidP="00825D71">
      <w:pPr>
        <w:ind w:left="426" w:hanging="426"/>
        <w:contextualSpacing/>
        <w:jc w:val="both"/>
        <w:rPr>
          <w:rFonts w:ascii="Cambria" w:eastAsia="Cambria" w:hAnsi="Cambria" w:cs="Cambria"/>
          <w:sz w:val="20"/>
          <w:szCs w:val="20"/>
          <w:lang w:eastAsia="en-GB"/>
        </w:rPr>
      </w:pPr>
      <w:r w:rsidRPr="00A94EFD">
        <w:rPr>
          <w:rFonts w:ascii="Cambria" w:eastAsia="Cambria" w:hAnsi="Cambria" w:cs="Cambria"/>
          <w:bCs/>
          <w:sz w:val="20"/>
          <w:szCs w:val="20"/>
          <w:lang w:eastAsia="en-GB"/>
        </w:rPr>
        <w:t>5.</w:t>
      </w:r>
      <w:r w:rsidRPr="00A94EFD">
        <w:rPr>
          <w:rFonts w:ascii="Cambria" w:eastAsia="Cambria" w:hAnsi="Cambria" w:cs="Cambria"/>
          <w:bCs/>
          <w:sz w:val="20"/>
          <w:szCs w:val="20"/>
          <w:lang w:eastAsia="en-GB"/>
        </w:rPr>
        <w:tab/>
      </w:r>
      <w:r w:rsidRPr="00A94EFD">
        <w:rPr>
          <w:rFonts w:ascii="Cambria" w:eastAsia="Cambria" w:hAnsi="Cambria" w:cs="Cambria"/>
          <w:sz w:val="20"/>
          <w:szCs w:val="20"/>
          <w:lang w:eastAsia="en-GB"/>
        </w:rPr>
        <w:t xml:space="preserve">La section 2 devra inclure tous les spécimens capturés. </w:t>
      </w:r>
      <w:r w:rsidRPr="00A94EFD">
        <w:rPr>
          <w:rFonts w:ascii="Cambria" w:eastAsia="Cambria" w:hAnsi="Cambria" w:cs="Cambria"/>
          <w:bCs/>
          <w:sz w:val="20"/>
          <w:szCs w:val="20"/>
          <w:lang w:eastAsia="en-GB"/>
        </w:rPr>
        <w:t xml:space="preserve">Les quantités totales déclarées dans les rubriques 3 (Commerce du poisson vivant) et 4 (Transfert) de l’eBCD (incluant les spécimens morts) devront être les mêmes que celles déclarées dans la rubrique 2, </w:t>
      </w:r>
      <w:r w:rsidRPr="00A94EFD">
        <w:rPr>
          <w:rFonts w:ascii="Cambria" w:eastAsia="Cambria" w:hAnsi="Cambria" w:cs="Cambria"/>
          <w:sz w:val="20"/>
          <w:szCs w:val="20"/>
          <w:lang w:eastAsia="en-GB"/>
        </w:rPr>
        <w:t>après déduction de toutes les mortalités observées depuis la capture jusqu’à la fin du transfert.</w:t>
      </w:r>
    </w:p>
    <w:p w14:paraId="5FA66221" w14:textId="77777777" w:rsidR="00825D71" w:rsidRPr="00A94EFD" w:rsidRDefault="00825D71" w:rsidP="00825D71">
      <w:pPr>
        <w:ind w:left="426" w:hanging="426"/>
        <w:contextualSpacing/>
        <w:jc w:val="both"/>
        <w:rPr>
          <w:rFonts w:ascii="Cambria" w:eastAsia="Cambria" w:hAnsi="Cambria" w:cs="Cambria"/>
          <w:sz w:val="20"/>
          <w:szCs w:val="20"/>
          <w:lang w:eastAsia="en-GB"/>
        </w:rPr>
      </w:pPr>
    </w:p>
    <w:p w14:paraId="0D0F85D3" w14:textId="40E54600" w:rsidR="00825D71" w:rsidRPr="00A94EFD" w:rsidRDefault="00825D71" w:rsidP="00825D71">
      <w:pPr>
        <w:ind w:left="426"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6.</w:t>
      </w:r>
      <w:r w:rsidRPr="00A94EFD">
        <w:rPr>
          <w:rFonts w:ascii="Cambria" w:eastAsia="Cambria" w:hAnsi="Cambria" w:cs="Cambria"/>
          <w:sz w:val="20"/>
          <w:szCs w:val="20"/>
          <w:lang w:eastAsia="en-GB"/>
        </w:rPr>
        <w:tab/>
        <w:t>L'eBCD devra être accompagné de l’ITD conformément aux dispositions de la présente Recommandation.</w:t>
      </w:r>
    </w:p>
    <w:p w14:paraId="278DB078" w14:textId="77777777" w:rsidR="00825D71" w:rsidRPr="00A94EFD"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p>
    <w:p w14:paraId="01B7A3A5" w14:textId="77777777" w:rsidR="00825D71" w:rsidRPr="00A94EFD" w:rsidRDefault="00825D71" w:rsidP="00825D71">
      <w:pPr>
        <w:ind w:left="426" w:hanging="426"/>
        <w:contextualSpacing/>
        <w:jc w:val="both"/>
        <w:rPr>
          <w:rFonts w:ascii="Cambria" w:eastAsia="Cambria" w:hAnsi="Cambria" w:cs="Cambria"/>
          <w:bCs/>
          <w:sz w:val="20"/>
          <w:szCs w:val="20"/>
          <w:lang w:eastAsia="en-GB"/>
        </w:rPr>
      </w:pPr>
      <w:r w:rsidRPr="00A94EFD">
        <w:rPr>
          <w:rFonts w:ascii="Cambria" w:eastAsia="Cambria" w:hAnsi="Cambria" w:cs="Cambria"/>
          <w:bCs/>
          <w:sz w:val="20"/>
          <w:szCs w:val="20"/>
          <w:lang w:eastAsia="en-GB"/>
        </w:rPr>
        <w:t>7.</w:t>
      </w:r>
      <w:r w:rsidRPr="00A94EFD">
        <w:rPr>
          <w:rFonts w:ascii="Cambria" w:eastAsia="Cambria" w:hAnsi="Cambria" w:cs="Cambria"/>
          <w:bCs/>
          <w:sz w:val="20"/>
          <w:szCs w:val="20"/>
          <w:lang w:eastAsia="en-GB"/>
        </w:rPr>
        <w:tab/>
        <w:t xml:space="preserve">Une copie de l’eBCD avec la rubrique 8 (Information commerciale) devra être remplie et remise au navire auxiliaire qui transportera le thon rouge mort jusqu'au rivage (ou bien ce dernier sera </w:t>
      </w:r>
      <w:r w:rsidRPr="00A94EFD">
        <w:rPr>
          <w:rFonts w:ascii="Cambria" w:eastAsia="Cambria" w:hAnsi="Cambria" w:cs="Cambria"/>
          <w:sz w:val="20"/>
          <w:szCs w:val="20"/>
          <w:lang w:eastAsia="en-GB"/>
        </w:rPr>
        <w:t>conservé</w:t>
      </w:r>
      <w:r w:rsidRPr="00A94EFD">
        <w:rPr>
          <w:rFonts w:ascii="Cambria" w:eastAsia="Cambria" w:hAnsi="Cambria" w:cs="Cambria"/>
          <w:bCs/>
          <w:sz w:val="20"/>
          <w:szCs w:val="20"/>
          <w:lang w:eastAsia="en-GB"/>
        </w:rPr>
        <w:t xml:space="preserve"> à bord du navire de capture ou dans la madrague s'il est débarqué directement sur le rivage). Ce poisson mort et la copie de l’eBCD doivent être accompagnés d'une copie de l'ITD.</w:t>
      </w:r>
    </w:p>
    <w:p w14:paraId="7D0D9F52" w14:textId="77777777" w:rsidR="00825D71" w:rsidRPr="00A94EFD"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p>
    <w:p w14:paraId="0EA5F758" w14:textId="77777777" w:rsidR="00825D71" w:rsidRPr="00A94EFD"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r w:rsidRPr="00A94EFD">
        <w:rPr>
          <w:rFonts w:ascii="Cambria" w:eastAsia="Cambria" w:hAnsi="Cambria" w:cs="Cambria"/>
          <w:bCs/>
          <w:sz w:val="20"/>
          <w:szCs w:val="20"/>
          <w:lang w:eastAsia="en-GB"/>
        </w:rPr>
        <w:t>8.</w:t>
      </w:r>
      <w:r w:rsidRPr="00A94EFD">
        <w:rPr>
          <w:rFonts w:ascii="Cambria" w:eastAsia="Cambria" w:hAnsi="Cambria" w:cs="Cambria"/>
          <w:bCs/>
          <w:sz w:val="20"/>
          <w:szCs w:val="20"/>
          <w:lang w:eastAsia="en-GB"/>
        </w:rPr>
        <w:tab/>
        <w:t xml:space="preserve">En ce qui concerne l’eBCD, les poissons morts devront être alloués au navire de capture qui a réalisé la capture, ou dans le cas de JFO, soit aux navires de capture soit </w:t>
      </w:r>
      <w:proofErr w:type="gramStart"/>
      <w:r w:rsidRPr="00A94EFD">
        <w:rPr>
          <w:rFonts w:ascii="Cambria" w:eastAsia="Cambria" w:hAnsi="Cambria" w:cs="Cambria"/>
          <w:bCs/>
          <w:sz w:val="20"/>
          <w:szCs w:val="20"/>
          <w:lang w:eastAsia="en-GB"/>
        </w:rPr>
        <w:t>aux pavillons participant</w:t>
      </w:r>
      <w:proofErr w:type="gramEnd"/>
      <w:r w:rsidRPr="00A94EFD">
        <w:rPr>
          <w:rFonts w:ascii="Cambria" w:eastAsia="Cambria" w:hAnsi="Cambria" w:cs="Cambria"/>
          <w:bCs/>
          <w:sz w:val="20"/>
          <w:szCs w:val="20"/>
          <w:lang w:eastAsia="en-GB"/>
        </w:rPr>
        <w:t>.</w:t>
      </w:r>
    </w:p>
    <w:p w14:paraId="100E9A67" w14:textId="77777777" w:rsidR="00825D71" w:rsidRPr="00A94EFD" w:rsidRDefault="00825D71" w:rsidP="00825D71">
      <w:pPr>
        <w:contextualSpacing/>
        <w:rPr>
          <w:rFonts w:ascii="Cambria" w:eastAsia="Cambria" w:hAnsi="Cambria" w:cs="Cambria"/>
          <w:sz w:val="20"/>
          <w:szCs w:val="20"/>
          <w:lang w:eastAsia="en-GB"/>
        </w:rPr>
      </w:pPr>
    </w:p>
    <w:p w14:paraId="1B461412" w14:textId="77777777" w:rsidR="00825D71" w:rsidRPr="00A94EFD" w:rsidRDefault="00825D71" w:rsidP="00825D71">
      <w:pPr>
        <w:contextualSpacing/>
        <w:jc w:val="both"/>
        <w:rPr>
          <w:rFonts w:ascii="Cambria" w:eastAsia="Cambria" w:hAnsi="Cambria" w:cs="Cambria"/>
          <w:b/>
          <w:bCs/>
          <w:sz w:val="20"/>
          <w:szCs w:val="20"/>
          <w:lang w:eastAsia="en-GB"/>
        </w:rPr>
      </w:pPr>
      <w:r w:rsidRPr="00A94EFD">
        <w:rPr>
          <w:rFonts w:ascii="Cambria" w:eastAsia="Cambria" w:hAnsi="Cambria" w:cs="Cambria"/>
          <w:b/>
          <w:bCs/>
          <w:sz w:val="20"/>
          <w:szCs w:val="20"/>
          <w:lang w:eastAsia="en-GB"/>
        </w:rPr>
        <w:t>Traitement des poissons qui meurent et/ou sont perdus lors des transferts ultérieurs et des opérations de transport</w:t>
      </w:r>
    </w:p>
    <w:p w14:paraId="6A7CC849" w14:textId="77777777" w:rsidR="00825D71" w:rsidRPr="00A94EFD" w:rsidRDefault="00825D71" w:rsidP="00825D71">
      <w:pPr>
        <w:contextualSpacing/>
        <w:rPr>
          <w:rFonts w:ascii="Cambria" w:eastAsia="Cambria" w:hAnsi="Cambria" w:cs="Cambria"/>
          <w:sz w:val="20"/>
          <w:szCs w:val="20"/>
          <w:lang w:eastAsia="en-GB"/>
        </w:rPr>
      </w:pPr>
    </w:p>
    <w:p w14:paraId="501C78E0" w14:textId="10115FAA" w:rsidR="00825D71" w:rsidRPr="00A94EFD"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r w:rsidRPr="00A94EFD">
        <w:rPr>
          <w:rFonts w:ascii="Cambria" w:eastAsia="Cambria" w:hAnsi="Cambria" w:cs="Cambria"/>
          <w:bCs/>
          <w:sz w:val="20"/>
          <w:szCs w:val="20"/>
          <w:lang w:eastAsia="en-GB"/>
        </w:rPr>
        <w:t>9.</w:t>
      </w:r>
      <w:r w:rsidRPr="00A94EFD">
        <w:rPr>
          <w:rFonts w:ascii="Cambria" w:eastAsia="Cambria" w:hAnsi="Cambria" w:cs="Cambria"/>
          <w:bCs/>
          <w:sz w:val="20"/>
          <w:szCs w:val="20"/>
          <w:lang w:eastAsia="en-GB"/>
        </w:rPr>
        <w:tab/>
        <w:t>Les remorqueurs devront déclarer, en utilisant le modèle joint à la</w:t>
      </w:r>
      <w:r w:rsidRPr="00A94EFD">
        <w:rPr>
          <w:rFonts w:ascii="Cambria" w:eastAsia="Cambria" w:hAnsi="Cambria" w:cs="Cambria"/>
          <w:sz w:val="20"/>
          <w:szCs w:val="20"/>
          <w:lang w:eastAsia="en-GB"/>
        </w:rPr>
        <w:t xml:space="preserve"> présente </w:t>
      </w:r>
      <w:r w:rsidRPr="00A94EFD">
        <w:rPr>
          <w:rFonts w:ascii="Cambria" w:eastAsia="Cambria" w:hAnsi="Cambria" w:cs="Cambria"/>
          <w:b/>
          <w:sz w:val="20"/>
          <w:szCs w:val="20"/>
          <w:lang w:eastAsia="en-GB"/>
        </w:rPr>
        <w:t>annexe</w:t>
      </w:r>
      <w:r w:rsidRPr="00A94EFD">
        <w:rPr>
          <w:rFonts w:ascii="Cambria" w:eastAsia="Cambria" w:hAnsi="Cambria" w:cs="Cambria"/>
          <w:bCs/>
          <w:sz w:val="20"/>
          <w:szCs w:val="20"/>
          <w:lang w:eastAsia="en-GB"/>
        </w:rPr>
        <w:t xml:space="preserve">, tous les thons rouges morts pendant le transport. </w:t>
      </w:r>
      <w:r w:rsidR="00083476" w:rsidRPr="00A94EFD">
        <w:rPr>
          <w:rFonts w:ascii="Cambria" w:eastAsia="Cambria" w:hAnsi="Cambria" w:cs="Cambria"/>
          <w:bCs/>
          <w:sz w:val="20"/>
          <w:szCs w:val="20"/>
          <w:lang w:eastAsia="en-GB"/>
        </w:rPr>
        <w:t>Une</w:t>
      </w:r>
      <w:r w:rsidRPr="00A94EFD">
        <w:rPr>
          <w:rFonts w:ascii="Cambria" w:eastAsia="Cambria" w:hAnsi="Cambria" w:cs="Cambria"/>
          <w:bCs/>
          <w:sz w:val="20"/>
          <w:szCs w:val="20"/>
          <w:lang w:eastAsia="en-GB"/>
        </w:rPr>
        <w:t xml:space="preserve"> ligne individuelle devr</w:t>
      </w:r>
      <w:r w:rsidR="00083476" w:rsidRPr="00A94EFD">
        <w:rPr>
          <w:rFonts w:ascii="Cambria" w:eastAsia="Cambria" w:hAnsi="Cambria" w:cs="Cambria"/>
          <w:bCs/>
          <w:sz w:val="20"/>
          <w:szCs w:val="20"/>
          <w:lang w:eastAsia="en-GB"/>
        </w:rPr>
        <w:t>a</w:t>
      </w:r>
      <w:r w:rsidRPr="00A94EFD">
        <w:rPr>
          <w:rFonts w:ascii="Cambria" w:eastAsia="Cambria" w:hAnsi="Cambria" w:cs="Cambria"/>
          <w:bCs/>
          <w:sz w:val="20"/>
          <w:szCs w:val="20"/>
          <w:lang w:eastAsia="en-GB"/>
        </w:rPr>
        <w:t xml:space="preserve"> être rempli</w:t>
      </w:r>
      <w:r w:rsidR="00083476" w:rsidRPr="00A94EFD">
        <w:rPr>
          <w:rFonts w:ascii="Cambria" w:eastAsia="Cambria" w:hAnsi="Cambria" w:cs="Cambria"/>
          <w:bCs/>
          <w:sz w:val="20"/>
          <w:szCs w:val="20"/>
          <w:lang w:eastAsia="en-GB"/>
        </w:rPr>
        <w:t>e</w:t>
      </w:r>
      <w:r w:rsidRPr="00A94EFD">
        <w:rPr>
          <w:rFonts w:ascii="Cambria" w:eastAsia="Cambria" w:hAnsi="Cambria" w:cs="Cambria"/>
          <w:bCs/>
          <w:sz w:val="20"/>
          <w:szCs w:val="20"/>
          <w:lang w:eastAsia="en-GB"/>
        </w:rPr>
        <w:t xml:space="preserve"> par le capitaine chaque fois qu’un cas de mort ou de perte est détecté.</w:t>
      </w:r>
    </w:p>
    <w:p w14:paraId="6F5619D7" w14:textId="77777777" w:rsidR="00825D71" w:rsidRPr="00A94EFD"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p>
    <w:p w14:paraId="552A3F98" w14:textId="59236C4D" w:rsidR="00825D71" w:rsidRPr="00A94EFD"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r w:rsidRPr="00A94EFD">
        <w:rPr>
          <w:rFonts w:ascii="Cambria" w:eastAsia="Cambria" w:hAnsi="Cambria" w:cs="Cambria"/>
          <w:bCs/>
          <w:sz w:val="20"/>
          <w:szCs w:val="20"/>
          <w:lang w:eastAsia="en-GB"/>
        </w:rPr>
        <w:t>10.</w:t>
      </w:r>
      <w:r w:rsidRPr="00A94EFD">
        <w:rPr>
          <w:rFonts w:ascii="Cambria" w:eastAsia="Cambria" w:hAnsi="Cambria" w:cs="Cambria"/>
          <w:bCs/>
          <w:sz w:val="20"/>
          <w:szCs w:val="20"/>
          <w:lang w:eastAsia="en-GB"/>
        </w:rPr>
        <w:tab/>
        <w:t xml:space="preserve">En cas de nouveaux transferts, le capitaine du remorqueur </w:t>
      </w:r>
      <w:r w:rsidR="00256FDB" w:rsidRPr="00A94EFD">
        <w:rPr>
          <w:rFonts w:ascii="Cambria" w:hAnsi="Cambria" w:cs="Cambria"/>
          <w:color w:val="000000"/>
          <w:sz w:val="20"/>
        </w:rPr>
        <w:t xml:space="preserve">donateur </w:t>
      </w:r>
      <w:r w:rsidRPr="00A94EFD">
        <w:rPr>
          <w:rFonts w:ascii="Cambria" w:eastAsia="Cambria" w:hAnsi="Cambria" w:cs="Cambria"/>
          <w:bCs/>
          <w:sz w:val="20"/>
          <w:szCs w:val="20"/>
          <w:lang w:eastAsia="en-GB"/>
        </w:rPr>
        <w:t>doit fournir l'original du rapport au capitaine du remorqueur recevant le thon rouge, en conservant une copie à bord pendant toute la durée de la campagne.</w:t>
      </w:r>
    </w:p>
    <w:p w14:paraId="50D69909" w14:textId="77777777" w:rsidR="00825D71" w:rsidRPr="00A94EFD"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p>
    <w:p w14:paraId="53B9E0E9" w14:textId="77777777" w:rsidR="00825D71" w:rsidRPr="00A94EFD"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r w:rsidRPr="00A94EFD">
        <w:rPr>
          <w:rFonts w:ascii="Cambria" w:eastAsia="Cambria" w:hAnsi="Cambria" w:cs="Cambria"/>
          <w:bCs/>
          <w:sz w:val="20"/>
          <w:szCs w:val="20"/>
          <w:lang w:eastAsia="en-GB"/>
        </w:rPr>
        <w:t>11.</w:t>
      </w:r>
      <w:r w:rsidRPr="00A94EFD">
        <w:rPr>
          <w:rFonts w:ascii="Cambria" w:eastAsia="Cambria" w:hAnsi="Cambria" w:cs="Cambria"/>
          <w:bCs/>
          <w:sz w:val="20"/>
          <w:szCs w:val="20"/>
          <w:lang w:eastAsia="en-GB"/>
        </w:rPr>
        <w:tab/>
        <w:t xml:space="preserve">À l'arrivée d'une cage de transport à la ferme de destination, le capitaine du remorqueur devra remettre l'ensemble complet des rapports concernant les poissons morts au moyen du modèle joint </w:t>
      </w:r>
      <w:r w:rsidRPr="00A94EFD">
        <w:rPr>
          <w:rFonts w:ascii="Cambria" w:eastAsia="Cambria" w:hAnsi="Cambria" w:cs="Cambria"/>
          <w:sz w:val="20"/>
          <w:szCs w:val="20"/>
          <w:lang w:eastAsia="en-GB"/>
        </w:rPr>
        <w:t xml:space="preserve">à la présente </w:t>
      </w:r>
      <w:r w:rsidRPr="00A94EFD">
        <w:rPr>
          <w:rFonts w:ascii="Cambria" w:eastAsia="Cambria" w:hAnsi="Cambria" w:cs="Cambria"/>
          <w:b/>
          <w:sz w:val="20"/>
          <w:szCs w:val="20"/>
          <w:lang w:eastAsia="en-GB"/>
        </w:rPr>
        <w:t>annexe</w:t>
      </w:r>
      <w:r w:rsidRPr="00A94EFD">
        <w:rPr>
          <w:rFonts w:ascii="Cambria" w:eastAsia="Cambria" w:hAnsi="Cambria" w:cs="Cambria"/>
          <w:bCs/>
          <w:sz w:val="20"/>
          <w:szCs w:val="20"/>
          <w:lang w:eastAsia="en-GB"/>
        </w:rPr>
        <w:t xml:space="preserve"> à l'autorité compétente de la CPC de la ferme.</w:t>
      </w:r>
    </w:p>
    <w:p w14:paraId="1CF6210A" w14:textId="77777777" w:rsidR="00825D71" w:rsidRPr="00A94EFD" w:rsidRDefault="00825D71" w:rsidP="00825D71">
      <w:pPr>
        <w:rPr>
          <w:rFonts w:ascii="Cambria" w:eastAsia="Cambria" w:hAnsi="Cambria" w:cs="Cambria"/>
          <w:bCs/>
          <w:sz w:val="20"/>
          <w:szCs w:val="20"/>
          <w:lang w:eastAsia="en-GB"/>
        </w:rPr>
      </w:pPr>
    </w:p>
    <w:p w14:paraId="48CB7FC5" w14:textId="41F186FA" w:rsidR="00083476" w:rsidRPr="00A94EFD" w:rsidRDefault="00825D71" w:rsidP="00083476">
      <w:pPr>
        <w:autoSpaceDE w:val="0"/>
        <w:autoSpaceDN w:val="0"/>
        <w:adjustRightInd w:val="0"/>
        <w:ind w:left="426" w:hanging="426"/>
        <w:contextualSpacing/>
        <w:jc w:val="both"/>
        <w:rPr>
          <w:rFonts w:ascii="Cambria" w:eastAsia="Cambria" w:hAnsi="Cambria" w:cs="Cambria"/>
          <w:bCs/>
          <w:sz w:val="20"/>
          <w:szCs w:val="20"/>
          <w:lang w:eastAsia="en-GB"/>
        </w:rPr>
      </w:pPr>
      <w:r w:rsidRPr="00A94EFD">
        <w:rPr>
          <w:rFonts w:ascii="Cambria" w:eastAsia="Cambria" w:hAnsi="Cambria" w:cs="Cambria"/>
          <w:sz w:val="20"/>
          <w:szCs w:val="20"/>
          <w:lang w:eastAsia="en-GB"/>
        </w:rPr>
        <w:t>12.</w:t>
      </w:r>
      <w:r w:rsidRPr="00A94EFD">
        <w:rPr>
          <w:rFonts w:ascii="Cambria" w:eastAsia="Cambria" w:hAnsi="Cambria" w:cs="Cambria"/>
          <w:sz w:val="20"/>
          <w:szCs w:val="20"/>
          <w:lang w:eastAsia="en-GB"/>
        </w:rPr>
        <w:tab/>
        <w:t xml:space="preserve">Pour une opération de </w:t>
      </w:r>
      <w:r w:rsidRPr="00A94EFD">
        <w:rPr>
          <w:rFonts w:ascii="Cambria" w:eastAsia="Cambria" w:hAnsi="Cambria" w:cs="Cambria"/>
          <w:bCs/>
          <w:sz w:val="20"/>
          <w:szCs w:val="20"/>
          <w:lang w:eastAsia="en-GB"/>
        </w:rPr>
        <w:t>mise</w:t>
      </w:r>
      <w:r w:rsidRPr="00A94EFD">
        <w:rPr>
          <w:rFonts w:ascii="Cambria" w:eastAsia="Cambria" w:hAnsi="Cambria" w:cs="Cambria"/>
          <w:sz w:val="20"/>
          <w:szCs w:val="20"/>
          <w:lang w:eastAsia="en-GB"/>
        </w:rPr>
        <w:t xml:space="preserve"> en cage donnée, les mortalités cumulées déclarées par le capitaine des navires remorqueurs conformément aux points 9 à 11 devront être déclarées par l’opérateur de la ferme dans la section « mise en cage » de l'eBCD.</w:t>
      </w:r>
      <w:r w:rsidR="00083476" w:rsidRPr="00A94EFD">
        <w:rPr>
          <w:rFonts w:ascii="Cambria" w:eastAsia="Cambria" w:hAnsi="Cambria" w:cs="Cambria"/>
          <w:bCs/>
          <w:sz w:val="20"/>
          <w:szCs w:val="20"/>
          <w:lang w:eastAsia="en-GB"/>
        </w:rPr>
        <w:br w:type="page"/>
      </w:r>
    </w:p>
    <w:p w14:paraId="0A8F48F6" w14:textId="36BB4179" w:rsidR="00825D71" w:rsidRPr="00A94EFD"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r w:rsidRPr="00A94EFD">
        <w:rPr>
          <w:rFonts w:ascii="Cambria" w:eastAsia="Cambria" w:hAnsi="Cambria" w:cs="Cambria"/>
          <w:bCs/>
          <w:sz w:val="20"/>
          <w:szCs w:val="20"/>
          <w:lang w:eastAsia="en-GB"/>
        </w:rPr>
        <w:lastRenderedPageBreak/>
        <w:t>13.</w:t>
      </w:r>
      <w:r w:rsidRPr="00A94EFD">
        <w:rPr>
          <w:rFonts w:ascii="Cambria" w:eastAsia="Cambria" w:hAnsi="Cambria" w:cs="Cambria"/>
          <w:bCs/>
          <w:sz w:val="20"/>
          <w:szCs w:val="20"/>
          <w:lang w:eastAsia="en-GB"/>
        </w:rPr>
        <w:tab/>
        <w:t xml:space="preserve">Aux fins de l'utilisation du quota à déterminer par la CPC de pavillon ou de la madrague, le poids des poissons </w:t>
      </w:r>
      <w:r w:rsidRPr="00A94EFD">
        <w:rPr>
          <w:rFonts w:ascii="Cambria" w:eastAsia="Cambria" w:hAnsi="Cambria" w:cs="Cambria"/>
          <w:sz w:val="20"/>
          <w:szCs w:val="20"/>
          <w:lang w:eastAsia="en-GB"/>
        </w:rPr>
        <w:t>qui meurent</w:t>
      </w:r>
      <w:r w:rsidRPr="00A94EFD">
        <w:rPr>
          <w:rFonts w:ascii="Cambria" w:eastAsia="Cambria" w:hAnsi="Cambria" w:cs="Cambria"/>
          <w:b/>
          <w:bCs/>
          <w:sz w:val="20"/>
          <w:szCs w:val="20"/>
          <w:lang w:eastAsia="en-GB"/>
        </w:rPr>
        <w:t xml:space="preserve"> </w:t>
      </w:r>
      <w:r w:rsidRPr="00A94EFD">
        <w:rPr>
          <w:rFonts w:ascii="Cambria" w:eastAsia="Cambria" w:hAnsi="Cambria" w:cs="Cambria"/>
          <w:bCs/>
          <w:sz w:val="20"/>
          <w:szCs w:val="20"/>
          <w:lang w:eastAsia="en-GB"/>
        </w:rPr>
        <w:t>ou sont perdus pendant le transport devra être évalué comme suit :</w:t>
      </w:r>
    </w:p>
    <w:p w14:paraId="35EEC62E" w14:textId="77777777" w:rsidR="00825D71" w:rsidRPr="00A94EFD" w:rsidRDefault="00825D71" w:rsidP="00825D71">
      <w:pPr>
        <w:contextualSpacing/>
        <w:jc w:val="both"/>
        <w:rPr>
          <w:rFonts w:ascii="Cambria" w:eastAsia="Cambria" w:hAnsi="Cambria" w:cs="Cambria"/>
          <w:sz w:val="20"/>
          <w:szCs w:val="20"/>
          <w:lang w:eastAsia="en-GB"/>
        </w:rPr>
      </w:pPr>
    </w:p>
    <w:p w14:paraId="2435B11F" w14:textId="76292B4A" w:rsidR="00825D71" w:rsidRPr="00A94EFD" w:rsidRDefault="00825D71" w:rsidP="00825D71">
      <w:pPr>
        <w:ind w:left="851"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a)</w:t>
      </w:r>
      <w:r w:rsidRPr="00A94EFD">
        <w:rPr>
          <w:rFonts w:ascii="Cambria" w:eastAsia="Cambria" w:hAnsi="Cambria" w:cs="Cambria"/>
          <w:sz w:val="20"/>
          <w:szCs w:val="20"/>
          <w:lang w:eastAsia="en-GB"/>
        </w:rPr>
        <w:tab/>
        <w:t>pour les poissons morts</w:t>
      </w:r>
      <w:r w:rsidR="00083476" w:rsidRPr="00A94EFD">
        <w:rPr>
          <w:rFonts w:ascii="Cambria" w:eastAsia="Cambria" w:hAnsi="Cambria" w:cs="Cambria"/>
          <w:sz w:val="20"/>
          <w:szCs w:val="20"/>
          <w:lang w:eastAsia="en-GB"/>
        </w:rPr>
        <w:t> :</w:t>
      </w:r>
    </w:p>
    <w:p w14:paraId="3AD8C702" w14:textId="77777777" w:rsidR="00825D71" w:rsidRPr="00A94EFD" w:rsidRDefault="00825D71" w:rsidP="00825D71">
      <w:pPr>
        <w:contextualSpacing/>
        <w:jc w:val="both"/>
        <w:rPr>
          <w:rFonts w:ascii="Cambria" w:eastAsia="Cambria" w:hAnsi="Cambria" w:cs="Cambria"/>
          <w:sz w:val="20"/>
          <w:szCs w:val="20"/>
          <w:lang w:eastAsia="en-GB"/>
        </w:rPr>
      </w:pPr>
    </w:p>
    <w:p w14:paraId="29575BEA" w14:textId="77777777" w:rsidR="00825D71" w:rsidRPr="00A94EFD" w:rsidRDefault="00825D71" w:rsidP="00825D71">
      <w:pPr>
        <w:ind w:left="1276"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i.</w:t>
      </w:r>
      <w:r w:rsidRPr="00A94EFD">
        <w:rPr>
          <w:rFonts w:ascii="Cambria" w:eastAsia="Cambria" w:hAnsi="Cambria" w:cs="Cambria"/>
          <w:sz w:val="20"/>
          <w:szCs w:val="20"/>
          <w:lang w:eastAsia="en-GB"/>
        </w:rPr>
        <w:tab/>
        <w:t>en cas de débarquement, le poids effectif au débarquement devra être appliqué ;</w:t>
      </w:r>
    </w:p>
    <w:p w14:paraId="176DDEBA" w14:textId="77777777" w:rsidR="00825D71" w:rsidRPr="00A94EFD" w:rsidRDefault="00825D71" w:rsidP="00825D71">
      <w:pPr>
        <w:ind w:left="1276"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ii.</w:t>
      </w:r>
      <w:r w:rsidRPr="00A94EFD">
        <w:rPr>
          <w:rFonts w:ascii="Cambria" w:eastAsia="Cambria" w:hAnsi="Cambria" w:cs="Cambria"/>
          <w:sz w:val="20"/>
          <w:szCs w:val="20"/>
          <w:lang w:eastAsia="en-GB"/>
        </w:rPr>
        <w:tab/>
        <w:t>dans le cas où le poisson mort est rejeté, le poids moyen établi au moment de la mise en cage devra être appliqué au nombre de spécimens rejetés ;</w:t>
      </w:r>
    </w:p>
    <w:p w14:paraId="6D063A51" w14:textId="77777777" w:rsidR="00825D71" w:rsidRPr="00A94EFD" w:rsidRDefault="00825D71" w:rsidP="00825D71">
      <w:pPr>
        <w:contextualSpacing/>
        <w:jc w:val="both"/>
        <w:rPr>
          <w:rFonts w:ascii="Cambria" w:eastAsia="Cambria" w:hAnsi="Cambria" w:cs="Cambria"/>
          <w:sz w:val="20"/>
          <w:szCs w:val="20"/>
          <w:lang w:eastAsia="en-GB"/>
        </w:rPr>
      </w:pPr>
    </w:p>
    <w:p w14:paraId="22F830D6" w14:textId="47C5FF3C" w:rsidR="00825D71" w:rsidRPr="00A94EFD" w:rsidRDefault="00825D71" w:rsidP="00825D71">
      <w:pPr>
        <w:ind w:left="851" w:hanging="425"/>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b)</w:t>
      </w:r>
      <w:r w:rsidRPr="00A94EFD">
        <w:rPr>
          <w:rFonts w:ascii="Cambria" w:eastAsia="Cambria" w:hAnsi="Cambria" w:cs="Cambria"/>
          <w:sz w:val="20"/>
          <w:szCs w:val="20"/>
          <w:lang w:eastAsia="en-GB"/>
        </w:rPr>
        <w:tab/>
        <w:t xml:space="preserve">pour les poissons autrement considérés comme perdus au moment de l'enquête visée au paragraphe </w:t>
      </w:r>
      <w:r w:rsidR="0036744A" w:rsidRPr="00A94EFD">
        <w:rPr>
          <w:rFonts w:ascii="Cambria" w:eastAsia="Cambria" w:hAnsi="Cambria" w:cs="Cambria"/>
          <w:sz w:val="20"/>
          <w:szCs w:val="20"/>
          <w:lang w:eastAsia="en-GB"/>
        </w:rPr>
        <w:t>176</w:t>
      </w:r>
      <w:r w:rsidRPr="00A94EFD">
        <w:rPr>
          <w:rFonts w:ascii="Cambria" w:eastAsia="Cambria" w:hAnsi="Cambria" w:cs="Cambria"/>
          <w:sz w:val="20"/>
          <w:szCs w:val="20"/>
          <w:lang w:eastAsia="en-GB"/>
        </w:rPr>
        <w:t>, le poids moyen individuel établi au moment de la mise en cage devra être appliqué au nombre de spécimens considérés comme perdus, tel que déterminé par les autorités compétentes de la CPC du pavillon ou de la madrague sur la base de l'analyse des enregistrements vidéo du premier transfert dans le cadre de l'enquête.</w:t>
      </w:r>
    </w:p>
    <w:p w14:paraId="26763B84" w14:textId="77777777" w:rsidR="00825D71" w:rsidRPr="00A94EFD" w:rsidRDefault="00825D71" w:rsidP="00825D71">
      <w:pPr>
        <w:contextualSpacing/>
        <w:rPr>
          <w:rFonts w:ascii="Cambria" w:eastAsia="Cambria" w:hAnsi="Cambria" w:cs="Cambria"/>
          <w:sz w:val="20"/>
          <w:szCs w:val="20"/>
          <w:lang w:eastAsia="en-GB"/>
        </w:rPr>
      </w:pPr>
    </w:p>
    <w:p w14:paraId="20D5EC28" w14:textId="77777777" w:rsidR="00825D71" w:rsidRPr="00A94EFD" w:rsidRDefault="00825D71" w:rsidP="00825D71">
      <w:pPr>
        <w:contextualSpacing/>
        <w:jc w:val="both"/>
        <w:rPr>
          <w:rFonts w:ascii="Cambria" w:eastAsia="Cambria" w:hAnsi="Cambria" w:cs="Cambria"/>
          <w:b/>
          <w:bCs/>
          <w:sz w:val="20"/>
          <w:szCs w:val="20"/>
          <w:lang w:eastAsia="en-GB"/>
        </w:rPr>
      </w:pPr>
      <w:r w:rsidRPr="00A94EFD">
        <w:rPr>
          <w:rFonts w:ascii="Cambria" w:eastAsia="Cambria" w:hAnsi="Cambria" w:cs="Cambria"/>
          <w:b/>
          <w:bCs/>
          <w:sz w:val="20"/>
          <w:szCs w:val="20"/>
          <w:lang w:eastAsia="en-GB"/>
        </w:rPr>
        <w:t>Traitement des poissons qui meurent lors des opérations de mise en cage</w:t>
      </w:r>
    </w:p>
    <w:p w14:paraId="49D16CA8" w14:textId="77777777" w:rsidR="00825D71" w:rsidRPr="00A94EFD" w:rsidRDefault="00825D71" w:rsidP="00825D71">
      <w:pPr>
        <w:contextualSpacing/>
        <w:rPr>
          <w:rFonts w:ascii="Cambria" w:eastAsia="Cambria" w:hAnsi="Cambria" w:cs="Cambria"/>
          <w:sz w:val="20"/>
          <w:szCs w:val="20"/>
          <w:lang w:eastAsia="en-GB"/>
        </w:rPr>
      </w:pPr>
    </w:p>
    <w:p w14:paraId="024256BB" w14:textId="77777777" w:rsidR="00825D71" w:rsidRPr="00A94EFD" w:rsidRDefault="00825D71" w:rsidP="00825D71">
      <w:pPr>
        <w:autoSpaceDE w:val="0"/>
        <w:autoSpaceDN w:val="0"/>
        <w:adjustRightInd w:val="0"/>
        <w:ind w:left="426"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14.</w:t>
      </w:r>
      <w:r w:rsidRPr="00A94EFD">
        <w:rPr>
          <w:rFonts w:ascii="Cambria" w:eastAsia="Cambria" w:hAnsi="Cambria" w:cs="Cambria"/>
          <w:sz w:val="20"/>
          <w:szCs w:val="20"/>
          <w:lang w:eastAsia="en-GB"/>
        </w:rPr>
        <w:tab/>
        <w:t xml:space="preserve">Les poissons </w:t>
      </w:r>
      <w:r w:rsidRPr="00A94EFD">
        <w:rPr>
          <w:rFonts w:ascii="Cambria" w:eastAsia="Cambria" w:hAnsi="Cambria" w:cs="Cambria"/>
          <w:bCs/>
          <w:sz w:val="20"/>
          <w:szCs w:val="20"/>
          <w:lang w:eastAsia="en-GB"/>
        </w:rPr>
        <w:t xml:space="preserve">qui meurent </w:t>
      </w:r>
      <w:r w:rsidRPr="00A94EFD">
        <w:rPr>
          <w:rFonts w:ascii="Cambria" w:eastAsia="Cambria" w:hAnsi="Cambria" w:cs="Cambria"/>
          <w:sz w:val="20"/>
          <w:szCs w:val="20"/>
          <w:lang w:eastAsia="en-GB"/>
        </w:rPr>
        <w:t>pendant les opérations de mise en cage devront être déclarés par l’opérateur dans la déclaration de mise en cage. L'autorité compétente de la CPC de la ferme devra s'assurer que le nombre et le poids des poissons qui meurent</w:t>
      </w:r>
      <w:r w:rsidRPr="00A94EFD">
        <w:rPr>
          <w:rFonts w:ascii="Cambria" w:eastAsia="Cambria" w:hAnsi="Cambria" w:cs="Cambria"/>
          <w:b/>
          <w:bCs/>
          <w:sz w:val="20"/>
          <w:szCs w:val="20"/>
          <w:lang w:eastAsia="en-GB"/>
        </w:rPr>
        <w:t xml:space="preserve"> </w:t>
      </w:r>
      <w:r w:rsidRPr="00A94EFD">
        <w:rPr>
          <w:rFonts w:ascii="Cambria" w:eastAsia="Cambria" w:hAnsi="Cambria" w:cs="Cambria"/>
          <w:sz w:val="20"/>
          <w:szCs w:val="20"/>
          <w:lang w:eastAsia="en-GB"/>
        </w:rPr>
        <w:t xml:space="preserve">sont indiqués dans le champ correspondant de la section 6 de l'eBCD. </w:t>
      </w:r>
    </w:p>
    <w:p w14:paraId="4605F46A" w14:textId="77777777" w:rsidR="00825D71" w:rsidRPr="00A94EFD" w:rsidRDefault="00825D71" w:rsidP="00825D71">
      <w:pPr>
        <w:contextualSpacing/>
        <w:rPr>
          <w:rFonts w:ascii="Cambria" w:eastAsia="Cambria" w:hAnsi="Cambria" w:cs="Cambria"/>
          <w:sz w:val="20"/>
          <w:szCs w:val="20"/>
          <w:lang w:eastAsia="en-GB"/>
        </w:rPr>
      </w:pPr>
    </w:p>
    <w:p w14:paraId="6D7E4DFD" w14:textId="77777777" w:rsidR="00825D71" w:rsidRPr="00A94EFD" w:rsidRDefault="00825D71" w:rsidP="00825D71">
      <w:pPr>
        <w:contextualSpacing/>
        <w:rPr>
          <w:rFonts w:ascii="Cambria" w:eastAsia="Cambria" w:hAnsi="Cambria" w:cs="Cambria"/>
          <w:b/>
          <w:bCs/>
          <w:sz w:val="20"/>
          <w:szCs w:val="20"/>
          <w:lang w:eastAsia="en-GB"/>
        </w:rPr>
      </w:pPr>
      <w:r w:rsidRPr="00A94EFD">
        <w:rPr>
          <w:rFonts w:ascii="Cambria" w:eastAsia="Cambria" w:hAnsi="Cambria" w:cs="Cambria"/>
          <w:b/>
          <w:bCs/>
          <w:sz w:val="20"/>
          <w:szCs w:val="20"/>
          <w:lang w:eastAsia="en-GB"/>
        </w:rPr>
        <w:t>Traitement des poissons qui meurent et/ou sont perdus au cours des activités d'élevage</w:t>
      </w:r>
    </w:p>
    <w:p w14:paraId="2182DEB2" w14:textId="77777777" w:rsidR="00825D71" w:rsidRPr="00A94EFD" w:rsidRDefault="00825D71" w:rsidP="00825D71">
      <w:pPr>
        <w:contextualSpacing/>
        <w:rPr>
          <w:rFonts w:ascii="Cambria" w:eastAsia="Cambria" w:hAnsi="Cambria" w:cs="Cambria"/>
          <w:sz w:val="20"/>
          <w:szCs w:val="20"/>
          <w:lang w:eastAsia="en-GB"/>
        </w:rPr>
      </w:pPr>
    </w:p>
    <w:p w14:paraId="34A608D7" w14:textId="77777777" w:rsidR="00825D71" w:rsidRPr="00A94EFD" w:rsidRDefault="00825D71" w:rsidP="00825D71">
      <w:pPr>
        <w:autoSpaceDE w:val="0"/>
        <w:autoSpaceDN w:val="0"/>
        <w:adjustRightInd w:val="0"/>
        <w:ind w:left="426" w:hanging="426"/>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15.</w:t>
      </w:r>
      <w:r w:rsidRPr="00A94EFD">
        <w:rPr>
          <w:rFonts w:ascii="Cambria" w:eastAsia="Cambria" w:hAnsi="Cambria" w:cs="Cambria"/>
          <w:sz w:val="20"/>
          <w:szCs w:val="20"/>
          <w:lang w:eastAsia="en-GB"/>
        </w:rPr>
        <w:tab/>
        <w:t>Les poissons morts ou perdus dans les fermes ou ceux qui disparaissent des fermes, y compris les poissons prétendument volés ou échappés, devront être déclarés par l’opérateur de la ferme à l'autorité compétente de la CPC de la ferme immédiatement après que l'événement a été détecté. Le rapport de l’opérateur de la ferme devra être accompagné des preuves nécessaires (plainte déposée au sujet des poissons volés, rapport de dommages en cas de dommages à la cage, etc.). Après réception de ce rapport, l'autorité compétente de la CPC de la ferme devra appliquer les modifications nécessaires dans l'eBCD concerné ou devra l’annuler (en fonction des développements nécessaires du système eBCD).</w:t>
      </w:r>
    </w:p>
    <w:p w14:paraId="60ADE018" w14:textId="77777777" w:rsidR="00825D71" w:rsidRPr="00A94EFD" w:rsidRDefault="00825D71" w:rsidP="00825D71">
      <w:pPr>
        <w:rPr>
          <w:rFonts w:ascii="Cambria" w:eastAsia="Cambria" w:hAnsi="Cambria" w:cs="Cambria"/>
          <w:b/>
          <w:sz w:val="20"/>
          <w:szCs w:val="20"/>
          <w:lang w:eastAsia="en-GB"/>
        </w:rPr>
      </w:pPr>
      <w:r w:rsidRPr="00A94EFD">
        <w:rPr>
          <w:rFonts w:ascii="Cambria" w:eastAsia="Cambria" w:hAnsi="Cambria" w:cs="Cambria"/>
          <w:b/>
          <w:sz w:val="20"/>
          <w:szCs w:val="20"/>
          <w:lang w:eastAsia="en-GB"/>
        </w:rPr>
        <w:br w:type="page"/>
      </w:r>
    </w:p>
    <w:tbl>
      <w:tblPr>
        <w:tblW w:w="93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509"/>
        <w:gridCol w:w="2591"/>
        <w:gridCol w:w="1783"/>
        <w:gridCol w:w="2467"/>
      </w:tblGrid>
      <w:tr w:rsidR="00825D71" w:rsidRPr="00A94EFD" w14:paraId="489EC19A" w14:textId="77777777" w:rsidTr="00FB044D">
        <w:trPr>
          <w:trHeight w:val="227"/>
        </w:trPr>
        <w:tc>
          <w:tcPr>
            <w:tcW w:w="9350" w:type="dxa"/>
            <w:gridSpan w:val="4"/>
          </w:tcPr>
          <w:p w14:paraId="097AD735" w14:textId="77777777" w:rsidR="00825D71" w:rsidRPr="00A94EFD" w:rsidRDefault="00825D71" w:rsidP="00825D71">
            <w:pPr>
              <w:spacing w:after="5" w:line="249" w:lineRule="auto"/>
              <w:ind w:left="8" w:right="140" w:hanging="8"/>
              <w:jc w:val="both"/>
              <w:rPr>
                <w:rFonts w:ascii="Cambria" w:eastAsia="Cambria" w:hAnsi="Cambria" w:cs="Cambria"/>
                <w:sz w:val="20"/>
                <w:szCs w:val="20"/>
                <w:lang w:eastAsia="en-GB"/>
              </w:rPr>
            </w:pPr>
            <w:r w:rsidRPr="00A94EFD">
              <w:rPr>
                <w:rFonts w:ascii="Cambria" w:eastAsia="Cambria" w:hAnsi="Cambria" w:cs="Cambria"/>
                <w:b/>
                <w:sz w:val="20"/>
                <w:szCs w:val="20"/>
                <w:lang w:eastAsia="en-GB"/>
              </w:rPr>
              <w:lastRenderedPageBreak/>
              <w:t xml:space="preserve">Déclaration des poissons </w:t>
            </w:r>
            <w:r w:rsidRPr="00A94EFD">
              <w:rPr>
                <w:rFonts w:ascii="Cambria" w:eastAsia="Cambria" w:hAnsi="Cambria" w:cs="Cambria"/>
                <w:b/>
                <w:bCs/>
                <w:sz w:val="20"/>
                <w:szCs w:val="20"/>
                <w:lang w:eastAsia="en-GB"/>
              </w:rPr>
              <w:t xml:space="preserve">qui meurent </w:t>
            </w:r>
            <w:r w:rsidRPr="00A94EFD">
              <w:rPr>
                <w:rFonts w:ascii="Cambria" w:eastAsia="Cambria" w:hAnsi="Cambria" w:cs="Cambria"/>
                <w:b/>
                <w:sz w:val="20"/>
                <w:szCs w:val="20"/>
                <w:lang w:eastAsia="en-GB"/>
              </w:rPr>
              <w:t>pendant les opérations ultérieures de transfert et de remorquage</w:t>
            </w:r>
          </w:p>
        </w:tc>
      </w:tr>
      <w:tr w:rsidR="00825D71" w:rsidRPr="00A94EFD" w14:paraId="0B3751CA" w14:textId="77777777" w:rsidTr="002B41A7">
        <w:trPr>
          <w:trHeight w:val="227"/>
        </w:trPr>
        <w:tc>
          <w:tcPr>
            <w:tcW w:w="2509" w:type="dxa"/>
            <w:vMerge w:val="restart"/>
            <w:vAlign w:val="center"/>
          </w:tcPr>
          <w:p w14:paraId="0D761760"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r w:rsidRPr="00A94EFD">
              <w:rPr>
                <w:rFonts w:ascii="Cambria" w:eastAsia="Cambria" w:hAnsi="Cambria" w:cs="Cambria"/>
                <w:sz w:val="20"/>
                <w:szCs w:val="20"/>
                <w:lang w:eastAsia="en-GB"/>
              </w:rPr>
              <w:t>Remorqueur</w:t>
            </w:r>
          </w:p>
        </w:tc>
        <w:tc>
          <w:tcPr>
            <w:tcW w:w="2591" w:type="dxa"/>
            <w:vAlign w:val="center"/>
          </w:tcPr>
          <w:p w14:paraId="066B7CF8"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r w:rsidRPr="00A94EFD">
              <w:rPr>
                <w:rFonts w:ascii="Cambria" w:eastAsia="Cambria" w:hAnsi="Cambria" w:cs="Cambria"/>
                <w:sz w:val="20"/>
                <w:szCs w:val="20"/>
                <w:lang w:eastAsia="en-GB"/>
              </w:rPr>
              <w:t>Nom</w:t>
            </w:r>
          </w:p>
        </w:tc>
        <w:tc>
          <w:tcPr>
            <w:tcW w:w="4250" w:type="dxa"/>
            <w:gridSpan w:val="2"/>
          </w:tcPr>
          <w:p w14:paraId="64A5E752"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p>
          <w:p w14:paraId="4BA81B97"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A94EFD" w14:paraId="2DCA20B1" w14:textId="77777777" w:rsidTr="002B41A7">
        <w:trPr>
          <w:trHeight w:val="227"/>
        </w:trPr>
        <w:tc>
          <w:tcPr>
            <w:tcW w:w="2509" w:type="dxa"/>
            <w:vMerge/>
          </w:tcPr>
          <w:p w14:paraId="6449755E"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vAlign w:val="center"/>
          </w:tcPr>
          <w:p w14:paraId="71287FD2"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r w:rsidRPr="00A94EFD">
              <w:rPr>
                <w:rFonts w:ascii="Cambria" w:eastAsia="Cambria" w:hAnsi="Cambria" w:cs="Cambria"/>
                <w:sz w:val="20"/>
                <w:szCs w:val="20"/>
                <w:lang w:eastAsia="en-GB"/>
              </w:rPr>
              <w:t>Nº ICCAT et pavillon</w:t>
            </w:r>
          </w:p>
        </w:tc>
        <w:tc>
          <w:tcPr>
            <w:tcW w:w="4250" w:type="dxa"/>
            <w:gridSpan w:val="2"/>
          </w:tcPr>
          <w:p w14:paraId="39BC91FA"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p>
          <w:p w14:paraId="1238F2DF"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A94EFD" w14:paraId="7A9E0781" w14:textId="77777777" w:rsidTr="002B41A7">
        <w:trPr>
          <w:trHeight w:val="227"/>
        </w:trPr>
        <w:tc>
          <w:tcPr>
            <w:tcW w:w="2509" w:type="dxa"/>
            <w:vMerge/>
          </w:tcPr>
          <w:p w14:paraId="3E54EB4F"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vAlign w:val="center"/>
          </w:tcPr>
          <w:p w14:paraId="5AD41AB4"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r w:rsidRPr="00A94EFD">
              <w:rPr>
                <w:rFonts w:ascii="Cambria" w:eastAsia="Cambria" w:hAnsi="Cambria" w:cs="Cambria"/>
                <w:sz w:val="20"/>
                <w:szCs w:val="20"/>
                <w:lang w:eastAsia="en-GB"/>
              </w:rPr>
              <w:t>Nº de l’ITD et nº de la cage</w:t>
            </w:r>
          </w:p>
        </w:tc>
        <w:tc>
          <w:tcPr>
            <w:tcW w:w="4250" w:type="dxa"/>
            <w:gridSpan w:val="2"/>
          </w:tcPr>
          <w:p w14:paraId="16113F8A"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p>
          <w:p w14:paraId="2EBF43F0"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A94EFD" w14:paraId="459679D5" w14:textId="77777777" w:rsidTr="002B41A7">
        <w:trPr>
          <w:trHeight w:val="227"/>
        </w:trPr>
        <w:tc>
          <w:tcPr>
            <w:tcW w:w="2509" w:type="dxa"/>
            <w:vMerge/>
          </w:tcPr>
          <w:p w14:paraId="1B92DE58"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vAlign w:val="center"/>
          </w:tcPr>
          <w:p w14:paraId="6C68A0D2"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r w:rsidRPr="00A94EFD">
              <w:rPr>
                <w:rFonts w:ascii="Cambria" w:eastAsia="Cambria" w:hAnsi="Cambria" w:cs="Cambria"/>
                <w:sz w:val="20"/>
                <w:szCs w:val="20"/>
                <w:lang w:eastAsia="en-GB"/>
              </w:rPr>
              <w:t>Nom du capitaine</w:t>
            </w:r>
          </w:p>
        </w:tc>
        <w:tc>
          <w:tcPr>
            <w:tcW w:w="4250" w:type="dxa"/>
            <w:gridSpan w:val="2"/>
          </w:tcPr>
          <w:p w14:paraId="04EE83BD"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p>
          <w:p w14:paraId="4D40AF6B"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A94EFD" w14:paraId="0DC4F65B" w14:textId="77777777" w:rsidTr="002B41A7">
        <w:trPr>
          <w:trHeight w:val="227"/>
        </w:trPr>
        <w:tc>
          <w:tcPr>
            <w:tcW w:w="2509" w:type="dxa"/>
            <w:vMerge w:val="restart"/>
            <w:vAlign w:val="center"/>
          </w:tcPr>
          <w:p w14:paraId="38CCB1AD"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val="pt-PT" w:eastAsia="en-GB"/>
              </w:rPr>
            </w:pPr>
            <w:proofErr w:type="spellStart"/>
            <w:r w:rsidRPr="00A94EFD">
              <w:rPr>
                <w:rFonts w:ascii="Cambria" w:eastAsia="Cambria" w:hAnsi="Cambria" w:cs="Cambria"/>
                <w:sz w:val="20"/>
                <w:szCs w:val="20"/>
                <w:lang w:val="pt-PT" w:eastAsia="en-GB"/>
              </w:rPr>
              <w:t>Navire</w:t>
            </w:r>
            <w:proofErr w:type="spellEnd"/>
            <w:r w:rsidRPr="00A94EFD">
              <w:rPr>
                <w:rFonts w:ascii="Cambria" w:eastAsia="Cambria" w:hAnsi="Cambria" w:cs="Cambria"/>
                <w:sz w:val="20"/>
                <w:szCs w:val="20"/>
                <w:lang w:val="pt-PT" w:eastAsia="en-GB"/>
              </w:rPr>
              <w:t>(s) de capture/</w:t>
            </w:r>
            <w:proofErr w:type="spellStart"/>
            <w:r w:rsidRPr="00A94EFD">
              <w:rPr>
                <w:rFonts w:ascii="Cambria" w:eastAsia="Cambria" w:hAnsi="Cambria" w:cs="Cambria"/>
                <w:sz w:val="20"/>
                <w:szCs w:val="20"/>
                <w:lang w:val="pt-PT" w:eastAsia="en-GB"/>
              </w:rPr>
              <w:t>madrague</w:t>
            </w:r>
            <w:proofErr w:type="spellEnd"/>
          </w:p>
        </w:tc>
        <w:tc>
          <w:tcPr>
            <w:tcW w:w="2591" w:type="dxa"/>
            <w:vAlign w:val="center"/>
          </w:tcPr>
          <w:p w14:paraId="1FC916C3"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r w:rsidRPr="00A94EFD">
              <w:rPr>
                <w:rFonts w:ascii="Cambria" w:eastAsia="Cambria" w:hAnsi="Cambria" w:cs="Cambria"/>
                <w:sz w:val="20"/>
                <w:szCs w:val="20"/>
                <w:lang w:eastAsia="en-GB"/>
              </w:rPr>
              <w:t>Nom du ou des navires/madrague</w:t>
            </w:r>
          </w:p>
        </w:tc>
        <w:tc>
          <w:tcPr>
            <w:tcW w:w="4250" w:type="dxa"/>
            <w:gridSpan w:val="2"/>
          </w:tcPr>
          <w:p w14:paraId="007AF350"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p>
          <w:p w14:paraId="07D4E795"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A94EFD" w14:paraId="53C1CBFC" w14:textId="77777777" w:rsidTr="002B41A7">
        <w:trPr>
          <w:trHeight w:val="227"/>
        </w:trPr>
        <w:tc>
          <w:tcPr>
            <w:tcW w:w="2509" w:type="dxa"/>
            <w:vMerge/>
          </w:tcPr>
          <w:p w14:paraId="582BBB04"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vAlign w:val="center"/>
          </w:tcPr>
          <w:p w14:paraId="20B26242"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r w:rsidRPr="00A94EFD">
              <w:rPr>
                <w:rFonts w:ascii="Cambria" w:eastAsia="Cambria" w:hAnsi="Cambria" w:cs="Cambria"/>
                <w:sz w:val="20"/>
                <w:szCs w:val="20"/>
                <w:lang w:eastAsia="en-GB"/>
              </w:rPr>
              <w:t xml:space="preserve">Nº ICCAT et nº de JFO </w:t>
            </w:r>
          </w:p>
        </w:tc>
        <w:tc>
          <w:tcPr>
            <w:tcW w:w="4250" w:type="dxa"/>
            <w:gridSpan w:val="2"/>
          </w:tcPr>
          <w:p w14:paraId="76703904"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p>
          <w:p w14:paraId="4A4853C0"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A94EFD" w14:paraId="63FC840F" w14:textId="77777777" w:rsidTr="002B41A7">
        <w:trPr>
          <w:trHeight w:val="227"/>
        </w:trPr>
        <w:tc>
          <w:tcPr>
            <w:tcW w:w="2509" w:type="dxa"/>
            <w:vMerge/>
          </w:tcPr>
          <w:p w14:paraId="4CBB5737"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vAlign w:val="center"/>
          </w:tcPr>
          <w:p w14:paraId="4A0DBC8F"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r w:rsidRPr="00A94EFD">
              <w:rPr>
                <w:rFonts w:ascii="Cambria" w:eastAsia="Cambria" w:hAnsi="Cambria" w:cs="Cambria"/>
                <w:sz w:val="20"/>
                <w:szCs w:val="20"/>
                <w:lang w:eastAsia="en-GB"/>
              </w:rPr>
              <w:t>Numéro(s) eBCD</w:t>
            </w:r>
          </w:p>
        </w:tc>
        <w:tc>
          <w:tcPr>
            <w:tcW w:w="4250" w:type="dxa"/>
            <w:gridSpan w:val="2"/>
          </w:tcPr>
          <w:p w14:paraId="0C07A327"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p>
          <w:p w14:paraId="1C0AC38C"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A94EFD" w14:paraId="07B81C37" w14:textId="77777777" w:rsidTr="002B41A7">
        <w:trPr>
          <w:trHeight w:val="139"/>
        </w:trPr>
        <w:tc>
          <w:tcPr>
            <w:tcW w:w="2509" w:type="dxa"/>
            <w:vMerge w:val="restart"/>
            <w:vAlign w:val="center"/>
          </w:tcPr>
          <w:p w14:paraId="6963281C"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r w:rsidRPr="00A94EFD">
              <w:rPr>
                <w:rFonts w:ascii="Cambria" w:eastAsia="Cambria" w:hAnsi="Cambria" w:cs="Cambria"/>
                <w:sz w:val="20"/>
                <w:szCs w:val="20"/>
                <w:lang w:eastAsia="en-GB"/>
              </w:rPr>
              <w:t>Remorqueur antérieur (le cas échéant)</w:t>
            </w:r>
          </w:p>
        </w:tc>
        <w:tc>
          <w:tcPr>
            <w:tcW w:w="2591" w:type="dxa"/>
            <w:vAlign w:val="center"/>
          </w:tcPr>
          <w:p w14:paraId="1C06B342"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r w:rsidRPr="00A94EFD">
              <w:rPr>
                <w:rFonts w:ascii="Cambria" w:eastAsia="Cambria" w:hAnsi="Cambria" w:cs="Cambria"/>
                <w:sz w:val="20"/>
                <w:szCs w:val="20"/>
                <w:lang w:eastAsia="en-GB"/>
              </w:rPr>
              <w:t>Nom</w:t>
            </w:r>
          </w:p>
        </w:tc>
        <w:tc>
          <w:tcPr>
            <w:tcW w:w="4250" w:type="dxa"/>
            <w:gridSpan w:val="2"/>
          </w:tcPr>
          <w:p w14:paraId="4817B2D5"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p>
          <w:p w14:paraId="503476A3"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A94EFD" w14:paraId="1C7373C0" w14:textId="77777777" w:rsidTr="002B41A7">
        <w:trPr>
          <w:trHeight w:val="138"/>
        </w:trPr>
        <w:tc>
          <w:tcPr>
            <w:tcW w:w="2509" w:type="dxa"/>
            <w:vMerge/>
          </w:tcPr>
          <w:p w14:paraId="3D1F2B05"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vAlign w:val="center"/>
          </w:tcPr>
          <w:p w14:paraId="6FC22BC4"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r w:rsidRPr="00A94EFD">
              <w:rPr>
                <w:rFonts w:ascii="Cambria" w:eastAsia="Cambria" w:hAnsi="Cambria" w:cs="Cambria"/>
                <w:sz w:val="20"/>
                <w:szCs w:val="20"/>
                <w:lang w:eastAsia="en-GB"/>
              </w:rPr>
              <w:t xml:space="preserve">Nº ICCAT et pavillon </w:t>
            </w:r>
          </w:p>
        </w:tc>
        <w:tc>
          <w:tcPr>
            <w:tcW w:w="4250" w:type="dxa"/>
            <w:gridSpan w:val="2"/>
          </w:tcPr>
          <w:p w14:paraId="0715ECF3"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p>
          <w:p w14:paraId="6F2FEBBC"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A94EFD" w14:paraId="466706FB" w14:textId="77777777" w:rsidTr="002B41A7">
        <w:trPr>
          <w:trHeight w:val="138"/>
        </w:trPr>
        <w:tc>
          <w:tcPr>
            <w:tcW w:w="2509" w:type="dxa"/>
            <w:vMerge/>
          </w:tcPr>
          <w:p w14:paraId="142C4852"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vAlign w:val="center"/>
          </w:tcPr>
          <w:p w14:paraId="01DF34C7"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r w:rsidRPr="00A94EFD">
              <w:rPr>
                <w:rFonts w:ascii="Cambria" w:eastAsia="Cambria" w:hAnsi="Cambria" w:cs="Cambria"/>
                <w:sz w:val="20"/>
                <w:szCs w:val="20"/>
                <w:lang w:eastAsia="en-GB"/>
              </w:rPr>
              <w:t>Nº de l’ITD et nº de la cage</w:t>
            </w:r>
          </w:p>
        </w:tc>
        <w:tc>
          <w:tcPr>
            <w:tcW w:w="4250" w:type="dxa"/>
            <w:gridSpan w:val="2"/>
          </w:tcPr>
          <w:p w14:paraId="6AF8789A"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p>
          <w:p w14:paraId="5937A2A2"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A94EFD" w14:paraId="0EF10897" w14:textId="77777777" w:rsidTr="002B41A7">
        <w:trPr>
          <w:trHeight w:val="138"/>
        </w:trPr>
        <w:tc>
          <w:tcPr>
            <w:tcW w:w="2509" w:type="dxa"/>
            <w:vMerge/>
          </w:tcPr>
          <w:p w14:paraId="798394C3"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vAlign w:val="center"/>
          </w:tcPr>
          <w:p w14:paraId="47EEE4EA"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r w:rsidRPr="00A94EFD">
              <w:rPr>
                <w:rFonts w:ascii="Cambria" w:eastAsia="Cambria" w:hAnsi="Cambria" w:cs="Cambria"/>
                <w:sz w:val="20"/>
                <w:szCs w:val="20"/>
                <w:lang w:eastAsia="en-GB"/>
              </w:rPr>
              <w:t>Nombre total de thons rouges déclarés morts (*)</w:t>
            </w:r>
          </w:p>
        </w:tc>
        <w:tc>
          <w:tcPr>
            <w:tcW w:w="4250" w:type="dxa"/>
            <w:gridSpan w:val="2"/>
          </w:tcPr>
          <w:p w14:paraId="32D0CA63"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A94EFD" w14:paraId="5A7E9339" w14:textId="77777777" w:rsidTr="002B41A7">
        <w:trPr>
          <w:trHeight w:val="227"/>
        </w:trPr>
        <w:tc>
          <w:tcPr>
            <w:tcW w:w="2509" w:type="dxa"/>
            <w:vAlign w:val="center"/>
          </w:tcPr>
          <w:p w14:paraId="4FE34D6A"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r w:rsidRPr="00A94EFD">
              <w:rPr>
                <w:rFonts w:ascii="Cambria" w:eastAsia="Cambria" w:hAnsi="Cambria" w:cs="Cambria"/>
                <w:sz w:val="20"/>
                <w:szCs w:val="20"/>
                <w:lang w:eastAsia="en-GB"/>
              </w:rPr>
              <w:t>Ferme de destination</w:t>
            </w:r>
          </w:p>
        </w:tc>
        <w:tc>
          <w:tcPr>
            <w:tcW w:w="2591" w:type="dxa"/>
            <w:vAlign w:val="center"/>
          </w:tcPr>
          <w:p w14:paraId="5E1DBD10"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r w:rsidRPr="00A94EFD">
              <w:rPr>
                <w:rFonts w:ascii="Cambria" w:eastAsia="Cambria" w:hAnsi="Cambria" w:cs="Cambria"/>
                <w:sz w:val="20"/>
                <w:szCs w:val="20"/>
                <w:lang w:eastAsia="en-GB"/>
              </w:rPr>
              <w:t>CPC / Nom / N</w:t>
            </w:r>
            <w:r w:rsidRPr="00A94EFD">
              <w:rPr>
                <w:rFonts w:ascii="Cambria" w:eastAsia="Cambria" w:hAnsi="Cambria" w:cs="Cambria"/>
                <w:b/>
                <w:sz w:val="20"/>
                <w:szCs w:val="20"/>
                <w:lang w:eastAsia="en-GB"/>
              </w:rPr>
              <w:t xml:space="preserve">° </w:t>
            </w:r>
            <w:r w:rsidRPr="00A94EFD">
              <w:rPr>
                <w:rFonts w:ascii="Cambria" w:eastAsia="Cambria" w:hAnsi="Cambria" w:cs="Cambria"/>
                <w:sz w:val="20"/>
                <w:szCs w:val="20"/>
                <w:lang w:eastAsia="en-GB"/>
              </w:rPr>
              <w:t xml:space="preserve">ICCAT </w:t>
            </w:r>
          </w:p>
        </w:tc>
        <w:tc>
          <w:tcPr>
            <w:tcW w:w="4250" w:type="dxa"/>
            <w:gridSpan w:val="2"/>
          </w:tcPr>
          <w:p w14:paraId="35EAFBAF"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p>
          <w:p w14:paraId="12C63F7E"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A94EFD" w14:paraId="500E5E93" w14:textId="77777777" w:rsidTr="002B41A7">
        <w:trPr>
          <w:trHeight w:val="227"/>
        </w:trPr>
        <w:tc>
          <w:tcPr>
            <w:tcW w:w="2509" w:type="dxa"/>
          </w:tcPr>
          <w:p w14:paraId="44E2D25D"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r w:rsidRPr="00A94EFD">
              <w:rPr>
                <w:rFonts w:ascii="Cambria" w:eastAsia="Cambria" w:hAnsi="Cambria" w:cs="Cambria"/>
                <w:sz w:val="20"/>
                <w:szCs w:val="20"/>
                <w:lang w:eastAsia="en-GB"/>
              </w:rPr>
              <w:t>Date</w:t>
            </w:r>
          </w:p>
        </w:tc>
        <w:tc>
          <w:tcPr>
            <w:tcW w:w="2591" w:type="dxa"/>
          </w:tcPr>
          <w:p w14:paraId="4CAD1FC3"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r w:rsidRPr="00A94EFD">
              <w:rPr>
                <w:rFonts w:ascii="Cambria" w:eastAsia="Cambria" w:hAnsi="Cambria" w:cs="Cambria"/>
                <w:sz w:val="20"/>
                <w:szCs w:val="20"/>
                <w:lang w:eastAsia="en-GB"/>
              </w:rPr>
              <w:t>Nbre de thons rouges morts</w:t>
            </w:r>
          </w:p>
        </w:tc>
        <w:tc>
          <w:tcPr>
            <w:tcW w:w="1783" w:type="dxa"/>
          </w:tcPr>
          <w:p w14:paraId="28A85DD9"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r w:rsidRPr="00A94EFD">
              <w:rPr>
                <w:rFonts w:ascii="Cambria" w:eastAsia="Cambria" w:hAnsi="Cambria" w:cs="Cambria"/>
                <w:sz w:val="20"/>
                <w:szCs w:val="20"/>
                <w:lang w:eastAsia="en-GB"/>
              </w:rPr>
              <w:t>Destination des poissons morts (rejetés ou débarqués)</w:t>
            </w:r>
          </w:p>
        </w:tc>
        <w:tc>
          <w:tcPr>
            <w:tcW w:w="2467" w:type="dxa"/>
          </w:tcPr>
          <w:p w14:paraId="5E2517C9"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r w:rsidRPr="00A94EFD">
              <w:rPr>
                <w:rFonts w:ascii="Cambria" w:eastAsia="Cambria" w:hAnsi="Cambria" w:cs="Cambria"/>
                <w:sz w:val="20"/>
                <w:szCs w:val="20"/>
                <w:lang w:eastAsia="en-GB"/>
              </w:rPr>
              <w:t>Signature du capitaine</w:t>
            </w:r>
          </w:p>
        </w:tc>
      </w:tr>
      <w:tr w:rsidR="00825D71" w:rsidRPr="00A94EFD" w14:paraId="433F4EE4" w14:textId="77777777" w:rsidTr="002B41A7">
        <w:trPr>
          <w:trHeight w:val="227"/>
        </w:trPr>
        <w:tc>
          <w:tcPr>
            <w:tcW w:w="2509" w:type="dxa"/>
          </w:tcPr>
          <w:p w14:paraId="524EFE19"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p>
          <w:p w14:paraId="3B76F6F9"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tcPr>
          <w:p w14:paraId="5DED8BE4"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7D1C9712"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4CDC874C"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A94EFD" w14:paraId="4BE268F6" w14:textId="77777777" w:rsidTr="002B41A7">
        <w:trPr>
          <w:trHeight w:val="227"/>
        </w:trPr>
        <w:tc>
          <w:tcPr>
            <w:tcW w:w="2509" w:type="dxa"/>
          </w:tcPr>
          <w:p w14:paraId="6EC26A53"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p>
          <w:p w14:paraId="3375E8C4"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tcPr>
          <w:p w14:paraId="4D6F6F5C"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470FF330"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49F15F50"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A94EFD" w14:paraId="6A475ED9" w14:textId="77777777" w:rsidTr="002B41A7">
        <w:trPr>
          <w:trHeight w:val="227"/>
        </w:trPr>
        <w:tc>
          <w:tcPr>
            <w:tcW w:w="2509" w:type="dxa"/>
          </w:tcPr>
          <w:p w14:paraId="47E18A98"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p>
          <w:p w14:paraId="328ED245"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tcPr>
          <w:p w14:paraId="2C256DDF"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32F4BE75"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723B5C0D"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A94EFD" w14:paraId="3B0B0CF1" w14:textId="77777777" w:rsidTr="002B41A7">
        <w:trPr>
          <w:trHeight w:val="227"/>
        </w:trPr>
        <w:tc>
          <w:tcPr>
            <w:tcW w:w="2509" w:type="dxa"/>
          </w:tcPr>
          <w:p w14:paraId="4F0E9C0C"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p>
          <w:p w14:paraId="7E8563CE"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tcPr>
          <w:p w14:paraId="5E52C1CE"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27E1F24D"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22192E1F"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A94EFD" w14:paraId="262004FF" w14:textId="77777777" w:rsidTr="002B41A7">
        <w:trPr>
          <w:trHeight w:val="227"/>
        </w:trPr>
        <w:tc>
          <w:tcPr>
            <w:tcW w:w="2509" w:type="dxa"/>
          </w:tcPr>
          <w:p w14:paraId="31FC3D70"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p>
          <w:p w14:paraId="34CDBAE5"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tcPr>
          <w:p w14:paraId="5387A86D"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16553125"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5D4B2039"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A94EFD" w14:paraId="37E09AB7" w14:textId="77777777" w:rsidTr="002B41A7">
        <w:trPr>
          <w:trHeight w:val="227"/>
        </w:trPr>
        <w:tc>
          <w:tcPr>
            <w:tcW w:w="2509" w:type="dxa"/>
          </w:tcPr>
          <w:p w14:paraId="356C7FC2"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p>
          <w:p w14:paraId="1E6DF624"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tcPr>
          <w:p w14:paraId="7B88938C"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41916535"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01E48C22"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A94EFD" w14:paraId="19F97713" w14:textId="77777777" w:rsidTr="002B41A7">
        <w:trPr>
          <w:trHeight w:val="227"/>
        </w:trPr>
        <w:tc>
          <w:tcPr>
            <w:tcW w:w="2509" w:type="dxa"/>
          </w:tcPr>
          <w:p w14:paraId="3E9C3852"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p>
          <w:p w14:paraId="0A298A78"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tcPr>
          <w:p w14:paraId="76B1C78D"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1D4161A3"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704B75F7"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A94EFD" w14:paraId="142BDCE7" w14:textId="77777777" w:rsidTr="002B41A7">
        <w:trPr>
          <w:trHeight w:val="227"/>
        </w:trPr>
        <w:tc>
          <w:tcPr>
            <w:tcW w:w="2509" w:type="dxa"/>
          </w:tcPr>
          <w:p w14:paraId="1259CE93"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p>
          <w:p w14:paraId="1A56997F"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tcPr>
          <w:p w14:paraId="074B6A8B"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7342FBF5"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6BC8DF4F"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A94EFD" w14:paraId="3F10CA2C" w14:textId="77777777" w:rsidTr="002B41A7">
        <w:trPr>
          <w:trHeight w:val="227"/>
        </w:trPr>
        <w:tc>
          <w:tcPr>
            <w:tcW w:w="2509" w:type="dxa"/>
            <w:vAlign w:val="center"/>
          </w:tcPr>
          <w:p w14:paraId="71C63F7D" w14:textId="77777777" w:rsidR="00825D71" w:rsidRPr="00A94EFD" w:rsidRDefault="00825D71" w:rsidP="00825D71">
            <w:pPr>
              <w:spacing w:after="5" w:line="249" w:lineRule="auto"/>
              <w:ind w:left="227" w:right="140" w:hanging="8"/>
              <w:jc w:val="both"/>
              <w:rPr>
                <w:rFonts w:ascii="Cambria" w:eastAsia="Cambria" w:hAnsi="Cambria" w:cs="Cambria"/>
                <w:b/>
                <w:sz w:val="20"/>
                <w:szCs w:val="20"/>
                <w:lang w:eastAsia="en-GB"/>
              </w:rPr>
            </w:pPr>
          </w:p>
          <w:p w14:paraId="5D7E99BE" w14:textId="77777777" w:rsidR="00825D71" w:rsidRPr="00A94EFD" w:rsidRDefault="00825D71" w:rsidP="00825D71">
            <w:pPr>
              <w:spacing w:after="5" w:line="249" w:lineRule="auto"/>
              <w:ind w:left="227" w:right="140" w:hanging="8"/>
              <w:jc w:val="both"/>
              <w:rPr>
                <w:rFonts w:ascii="Cambria" w:eastAsia="Cambria" w:hAnsi="Cambria" w:cs="Cambria"/>
                <w:b/>
                <w:sz w:val="20"/>
                <w:szCs w:val="20"/>
                <w:lang w:eastAsia="en-GB"/>
              </w:rPr>
            </w:pPr>
            <w:r w:rsidRPr="00A94EFD">
              <w:rPr>
                <w:rFonts w:ascii="Cambria" w:eastAsia="Cambria" w:hAnsi="Cambria" w:cs="Cambria"/>
                <w:b/>
                <w:sz w:val="20"/>
                <w:szCs w:val="20"/>
                <w:lang w:eastAsia="en-GB"/>
              </w:rPr>
              <w:t>TOTAL</w:t>
            </w:r>
          </w:p>
          <w:p w14:paraId="5CDCE743" w14:textId="77777777" w:rsidR="00825D71" w:rsidRPr="00A94EFD" w:rsidRDefault="00825D71" w:rsidP="00825D71">
            <w:pPr>
              <w:spacing w:after="5" w:line="249" w:lineRule="auto"/>
              <w:ind w:left="227" w:right="140" w:hanging="8"/>
              <w:jc w:val="both"/>
              <w:rPr>
                <w:rFonts w:ascii="Cambria" w:eastAsia="Cambria" w:hAnsi="Cambria" w:cs="Cambria"/>
                <w:b/>
                <w:sz w:val="20"/>
                <w:szCs w:val="20"/>
                <w:lang w:eastAsia="en-GB"/>
              </w:rPr>
            </w:pPr>
          </w:p>
        </w:tc>
        <w:tc>
          <w:tcPr>
            <w:tcW w:w="2591" w:type="dxa"/>
          </w:tcPr>
          <w:p w14:paraId="21A0DBFE"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33247345"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1866E94C" w14:textId="77777777" w:rsidR="00825D71" w:rsidRPr="00A94EFD" w:rsidRDefault="00825D71" w:rsidP="00825D71">
            <w:pPr>
              <w:spacing w:after="5" w:line="249" w:lineRule="auto"/>
              <w:ind w:left="227" w:right="140" w:hanging="8"/>
              <w:jc w:val="both"/>
              <w:rPr>
                <w:rFonts w:ascii="Cambria" w:eastAsia="Cambria" w:hAnsi="Cambria" w:cs="Cambria"/>
                <w:sz w:val="20"/>
                <w:szCs w:val="20"/>
                <w:lang w:eastAsia="en-GB"/>
              </w:rPr>
            </w:pPr>
          </w:p>
        </w:tc>
      </w:tr>
    </w:tbl>
    <w:p w14:paraId="0228D15B" w14:textId="77777777" w:rsidR="00825D71" w:rsidRPr="00A94EFD" w:rsidRDefault="00825D71" w:rsidP="00825D71">
      <w:pPr>
        <w:contextualSpacing/>
        <w:rPr>
          <w:rFonts w:ascii="Cambria" w:eastAsia="Cambria" w:hAnsi="Cambria" w:cs="Cambria"/>
          <w:b/>
          <w:sz w:val="8"/>
          <w:szCs w:val="8"/>
          <w:lang w:eastAsia="en-GB"/>
        </w:rPr>
      </w:pPr>
    </w:p>
    <w:p w14:paraId="72F43B97" w14:textId="50B339EE" w:rsidR="00825D71" w:rsidRPr="00A94EFD" w:rsidRDefault="00825D71" w:rsidP="00825D71">
      <w:pPr>
        <w:spacing w:after="160" w:line="259" w:lineRule="auto"/>
        <w:jc w:val="both"/>
        <w:rPr>
          <w:rFonts w:ascii="Cambria" w:eastAsia="Cambria" w:hAnsi="Cambria" w:cs="Cambria"/>
          <w:sz w:val="16"/>
          <w:szCs w:val="16"/>
          <w:lang w:eastAsia="en-GB"/>
        </w:rPr>
      </w:pPr>
      <w:r w:rsidRPr="00A94EFD">
        <w:rPr>
          <w:rFonts w:ascii="Cambria" w:eastAsia="Cambria" w:hAnsi="Cambria" w:cs="Cambria"/>
          <w:sz w:val="16"/>
          <w:szCs w:val="16"/>
          <w:lang w:eastAsia="en-GB"/>
        </w:rPr>
        <w:t xml:space="preserve">(*) En cas de transfert ultérieur, le capitaine du remorqueur </w:t>
      </w:r>
      <w:r w:rsidR="00256FDB" w:rsidRPr="00A94EFD">
        <w:rPr>
          <w:rFonts w:ascii="Cambria" w:eastAsia="Cambria" w:hAnsi="Cambria" w:cs="Cambria"/>
          <w:sz w:val="16"/>
          <w:szCs w:val="16"/>
          <w:lang w:eastAsia="en-GB"/>
        </w:rPr>
        <w:t xml:space="preserve">donateur </w:t>
      </w:r>
      <w:r w:rsidRPr="00A94EFD">
        <w:rPr>
          <w:rFonts w:ascii="Cambria" w:eastAsia="Cambria" w:hAnsi="Cambria" w:cs="Cambria"/>
          <w:sz w:val="16"/>
          <w:szCs w:val="16"/>
          <w:lang w:eastAsia="en-GB"/>
        </w:rPr>
        <w:t>devra remettre l'original du rapport de mortalité au capitaine du remorqueur récepteur.</w:t>
      </w:r>
    </w:p>
    <w:p w14:paraId="1E9EFE28" w14:textId="77777777" w:rsidR="00825D71" w:rsidRPr="00A94EFD" w:rsidRDefault="00825D71" w:rsidP="00825D71">
      <w:pPr>
        <w:rPr>
          <w:rFonts w:ascii="Cambria" w:eastAsia="Cambria" w:hAnsi="Cambria" w:cs="Cambria"/>
          <w:b/>
          <w:sz w:val="20"/>
          <w:szCs w:val="20"/>
          <w:lang w:eastAsia="en-GB"/>
        </w:rPr>
      </w:pPr>
    </w:p>
    <w:p w14:paraId="21A8B1E5" w14:textId="77777777" w:rsidR="00F94EE3" w:rsidRPr="00A94EFD" w:rsidRDefault="00F94EE3">
      <w:pPr>
        <w:spacing w:after="160" w:line="259" w:lineRule="auto"/>
        <w:rPr>
          <w:rFonts w:ascii="Cambria" w:eastAsia="Cambria" w:hAnsi="Cambria" w:cs="Cambria"/>
          <w:b/>
          <w:sz w:val="20"/>
          <w:szCs w:val="20"/>
          <w:lang w:eastAsia="en-GB"/>
        </w:rPr>
      </w:pPr>
      <w:r w:rsidRPr="00A94EFD">
        <w:rPr>
          <w:rFonts w:ascii="Cambria" w:eastAsia="Cambria" w:hAnsi="Cambria" w:cs="Cambria"/>
          <w:b/>
          <w:sz w:val="20"/>
          <w:szCs w:val="20"/>
          <w:lang w:eastAsia="en-GB"/>
        </w:rPr>
        <w:br w:type="page"/>
      </w:r>
    </w:p>
    <w:p w14:paraId="257CB7F4" w14:textId="675ACE49" w:rsidR="00825D71" w:rsidRPr="00A94EFD" w:rsidRDefault="00825D71" w:rsidP="00825D71">
      <w:pPr>
        <w:spacing w:line="259" w:lineRule="auto"/>
        <w:ind w:left="10" w:right="168" w:hanging="10"/>
        <w:jc w:val="right"/>
        <w:rPr>
          <w:rFonts w:ascii="Cambria" w:eastAsia="Cambria" w:hAnsi="Cambria" w:cs="Cambria"/>
          <w:sz w:val="20"/>
          <w:szCs w:val="20"/>
          <w:lang w:eastAsia="en-GB"/>
        </w:rPr>
      </w:pPr>
      <w:r w:rsidRPr="00A94EFD">
        <w:rPr>
          <w:rFonts w:ascii="Cambria" w:eastAsia="Cambria" w:hAnsi="Cambria" w:cs="Cambria"/>
          <w:b/>
          <w:sz w:val="20"/>
          <w:szCs w:val="20"/>
          <w:lang w:eastAsia="en-GB"/>
        </w:rPr>
        <w:lastRenderedPageBreak/>
        <w:t>Annexe 12</w:t>
      </w:r>
    </w:p>
    <w:p w14:paraId="3CA9C9C2" w14:textId="638EBBB3" w:rsidR="00825D71" w:rsidRPr="00A94EFD" w:rsidRDefault="00825D71" w:rsidP="00825D71">
      <w:pPr>
        <w:spacing w:after="11" w:line="259" w:lineRule="auto"/>
        <w:rPr>
          <w:rFonts w:ascii="Cambria" w:eastAsia="Cambria" w:hAnsi="Cambria" w:cs="Cambria"/>
          <w:sz w:val="20"/>
          <w:szCs w:val="20"/>
          <w:lang w:eastAsia="en-GB"/>
        </w:rPr>
      </w:pPr>
    </w:p>
    <w:p w14:paraId="58ADE134" w14:textId="77777777" w:rsidR="00825D71" w:rsidRPr="00A94EFD" w:rsidRDefault="00825D71" w:rsidP="00825D71">
      <w:pPr>
        <w:spacing w:line="259" w:lineRule="auto"/>
        <w:ind w:left="440" w:right="398" w:hanging="10"/>
        <w:jc w:val="center"/>
        <w:rPr>
          <w:rFonts w:ascii="Cambria" w:eastAsia="Cambria" w:hAnsi="Cambria" w:cs="Cambria"/>
          <w:b/>
          <w:sz w:val="20"/>
          <w:szCs w:val="20"/>
          <w:lang w:eastAsia="en-GB"/>
        </w:rPr>
      </w:pPr>
      <w:r w:rsidRPr="00A94EFD">
        <w:rPr>
          <w:rFonts w:ascii="Cambria" w:eastAsia="Cambria" w:hAnsi="Cambria" w:cs="Cambria"/>
          <w:b/>
          <w:sz w:val="20"/>
          <w:szCs w:val="20"/>
          <w:lang w:eastAsia="en-GB"/>
        </w:rPr>
        <w:t>Déclaration de mise en cage de l’ICCAT</w:t>
      </w:r>
    </w:p>
    <w:p w14:paraId="21A57DE8" w14:textId="77777777" w:rsidR="00825D71" w:rsidRPr="00A94EFD" w:rsidRDefault="00825D71" w:rsidP="00825D71">
      <w:pPr>
        <w:spacing w:line="259" w:lineRule="auto"/>
        <w:ind w:left="440" w:right="398" w:hanging="10"/>
        <w:jc w:val="center"/>
        <w:rPr>
          <w:rFonts w:ascii="Cambria" w:eastAsia="Cambria" w:hAnsi="Cambria" w:cs="Cambria"/>
          <w:sz w:val="20"/>
          <w:szCs w:val="20"/>
          <w:lang w:eastAsia="en-GB"/>
        </w:rPr>
      </w:pP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5"/>
        <w:gridCol w:w="467"/>
        <w:gridCol w:w="1275"/>
        <w:gridCol w:w="1416"/>
        <w:gridCol w:w="3543"/>
      </w:tblGrid>
      <w:tr w:rsidR="00825D71" w:rsidRPr="00A94EFD" w14:paraId="5BF9087E" w14:textId="77777777" w:rsidTr="00FB044D">
        <w:trPr>
          <w:trHeight w:val="89"/>
          <w:jc w:val="center"/>
        </w:trPr>
        <w:tc>
          <w:tcPr>
            <w:tcW w:w="4537" w:type="dxa"/>
            <w:gridSpan w:val="3"/>
          </w:tcPr>
          <w:p w14:paraId="64DBE3FA" w14:textId="77777777" w:rsidR="00825D71" w:rsidRPr="00A94EFD" w:rsidRDefault="00825D71" w:rsidP="00825D71">
            <w:pPr>
              <w:autoSpaceDE w:val="0"/>
              <w:autoSpaceDN w:val="0"/>
              <w:adjustRightInd w:val="0"/>
              <w:jc w:val="both"/>
              <w:rPr>
                <w:rFonts w:ascii="Cambria" w:eastAsia="Cambria" w:hAnsi="Cambria" w:cs="Cambria"/>
                <w:sz w:val="20"/>
                <w:szCs w:val="20"/>
                <w:lang w:eastAsia="en-GB"/>
              </w:rPr>
            </w:pPr>
            <w:r w:rsidRPr="00A94EFD">
              <w:rPr>
                <w:rFonts w:ascii="Cambria" w:eastAsia="Cambria" w:hAnsi="Cambria" w:cs="EUAlbertina"/>
                <w:b/>
                <w:bCs/>
                <w:sz w:val="20"/>
                <w:szCs w:val="20"/>
                <w:lang w:eastAsia="en-GB"/>
              </w:rPr>
              <w:t>Déclaration de mise en cage de l’ICCAT</w:t>
            </w:r>
          </w:p>
        </w:tc>
        <w:tc>
          <w:tcPr>
            <w:tcW w:w="4959" w:type="dxa"/>
            <w:gridSpan w:val="2"/>
          </w:tcPr>
          <w:p w14:paraId="62C5DE96" w14:textId="77777777" w:rsidR="00825D71" w:rsidRPr="00A94EFD" w:rsidRDefault="00825D71" w:rsidP="00825D71">
            <w:pPr>
              <w:autoSpaceDE w:val="0"/>
              <w:autoSpaceDN w:val="0"/>
              <w:adjustRightInd w:val="0"/>
              <w:jc w:val="both"/>
              <w:rPr>
                <w:rFonts w:ascii="Cambria" w:eastAsia="Cambria" w:hAnsi="Cambria" w:cs="Cambria"/>
                <w:sz w:val="20"/>
                <w:szCs w:val="20"/>
                <w:lang w:eastAsia="en-GB"/>
              </w:rPr>
            </w:pPr>
            <w:r w:rsidRPr="00A94EFD">
              <w:rPr>
                <w:rFonts w:ascii="Cambria" w:eastAsia="Cambria" w:hAnsi="Cambria" w:cs="EUAlbertina"/>
                <w:b/>
                <w:bCs/>
                <w:sz w:val="20"/>
                <w:szCs w:val="20"/>
                <w:lang w:eastAsia="en-GB"/>
              </w:rPr>
              <w:t>N° de document :</w:t>
            </w:r>
          </w:p>
        </w:tc>
      </w:tr>
      <w:tr w:rsidR="00825D71" w:rsidRPr="00A94EFD" w14:paraId="358907F3" w14:textId="77777777" w:rsidTr="00FB044D">
        <w:trPr>
          <w:trHeight w:val="89"/>
          <w:jc w:val="center"/>
        </w:trPr>
        <w:tc>
          <w:tcPr>
            <w:tcW w:w="9496" w:type="dxa"/>
            <w:gridSpan w:val="5"/>
          </w:tcPr>
          <w:p w14:paraId="7BC7A81B" w14:textId="77777777" w:rsidR="00825D71" w:rsidRPr="00A94EFD" w:rsidRDefault="00825D71" w:rsidP="00825D71">
            <w:pPr>
              <w:autoSpaceDE w:val="0"/>
              <w:autoSpaceDN w:val="0"/>
              <w:adjustRightInd w:val="0"/>
              <w:jc w:val="both"/>
              <w:rPr>
                <w:rFonts w:ascii="Cambria" w:eastAsia="Cambria" w:hAnsi="Cambria" w:cs="Cambria"/>
                <w:sz w:val="20"/>
                <w:szCs w:val="20"/>
                <w:lang w:eastAsia="en-GB"/>
              </w:rPr>
            </w:pPr>
            <w:r w:rsidRPr="00A94EFD">
              <w:rPr>
                <w:rFonts w:ascii="Cambria" w:eastAsia="Cambria" w:hAnsi="Cambria" w:cs="EUAlbertina"/>
                <w:b/>
                <w:bCs/>
                <w:sz w:val="20"/>
                <w:szCs w:val="20"/>
                <w:lang w:eastAsia="en-GB"/>
              </w:rPr>
              <w:t xml:space="preserve">1 - MISE EN CAGE DU THON ROUGE </w:t>
            </w:r>
          </w:p>
        </w:tc>
      </w:tr>
      <w:tr w:rsidR="00825D71" w:rsidRPr="00A94EFD" w14:paraId="1B8666BB" w14:textId="77777777" w:rsidTr="00FB044D">
        <w:trPr>
          <w:trHeight w:val="89"/>
          <w:jc w:val="center"/>
        </w:trPr>
        <w:tc>
          <w:tcPr>
            <w:tcW w:w="4537" w:type="dxa"/>
            <w:gridSpan w:val="3"/>
          </w:tcPr>
          <w:p w14:paraId="6502BDBB" w14:textId="77777777" w:rsidR="00825D71" w:rsidRPr="00A94EFD" w:rsidRDefault="00825D71" w:rsidP="00825D71">
            <w:pPr>
              <w:autoSpaceDE w:val="0"/>
              <w:autoSpaceDN w:val="0"/>
              <w:adjustRightInd w:val="0"/>
              <w:jc w:val="both"/>
              <w:rPr>
                <w:rFonts w:ascii="Cambria" w:eastAsia="Cambria" w:hAnsi="Cambria" w:cs="Cambria"/>
                <w:bCs/>
                <w:sz w:val="20"/>
                <w:szCs w:val="20"/>
                <w:lang w:eastAsia="en-GB"/>
              </w:rPr>
            </w:pPr>
            <w:r w:rsidRPr="00A94EFD">
              <w:rPr>
                <w:rFonts w:ascii="Cambria" w:eastAsia="Cambria" w:hAnsi="Cambria" w:cs="EUAlbertina"/>
                <w:bCs/>
                <w:sz w:val="20"/>
                <w:szCs w:val="20"/>
                <w:lang w:eastAsia="en-GB"/>
              </w:rPr>
              <w:t xml:space="preserve">Nom de la </w:t>
            </w:r>
            <w:proofErr w:type="gramStart"/>
            <w:r w:rsidRPr="00A94EFD">
              <w:rPr>
                <w:rFonts w:ascii="Cambria" w:eastAsia="Cambria" w:hAnsi="Cambria" w:cs="EUAlbertina"/>
                <w:bCs/>
                <w:sz w:val="20"/>
                <w:szCs w:val="20"/>
                <w:lang w:eastAsia="en-GB"/>
              </w:rPr>
              <w:t>ferme:</w:t>
            </w:r>
            <w:proofErr w:type="gramEnd"/>
          </w:p>
          <w:p w14:paraId="3535A193" w14:textId="77777777" w:rsidR="00825D71" w:rsidRPr="00A94EFD" w:rsidRDefault="00825D71" w:rsidP="00825D71">
            <w:pPr>
              <w:autoSpaceDE w:val="0"/>
              <w:autoSpaceDN w:val="0"/>
              <w:adjustRightInd w:val="0"/>
              <w:jc w:val="both"/>
              <w:rPr>
                <w:rFonts w:ascii="Cambria" w:eastAsia="Cambria" w:hAnsi="Cambria" w:cs="Cambria"/>
                <w:bCs/>
                <w:sz w:val="20"/>
                <w:szCs w:val="20"/>
                <w:lang w:eastAsia="en-GB"/>
              </w:rPr>
            </w:pPr>
          </w:p>
          <w:p w14:paraId="65845ACB" w14:textId="77777777" w:rsidR="00825D71" w:rsidRPr="00A94EFD" w:rsidRDefault="00825D71" w:rsidP="00825D71">
            <w:pPr>
              <w:autoSpaceDE w:val="0"/>
              <w:autoSpaceDN w:val="0"/>
              <w:adjustRightInd w:val="0"/>
              <w:jc w:val="both"/>
              <w:rPr>
                <w:rFonts w:ascii="Cambria" w:eastAsia="Cambria" w:hAnsi="Cambria" w:cs="Cambria"/>
                <w:bCs/>
                <w:sz w:val="20"/>
                <w:szCs w:val="20"/>
                <w:lang w:eastAsia="en-GB"/>
              </w:rPr>
            </w:pPr>
            <w:r w:rsidRPr="00A94EFD">
              <w:rPr>
                <w:rFonts w:ascii="Cambria" w:eastAsia="Cambria" w:hAnsi="Cambria" w:cs="EUAlbertina"/>
                <w:bCs/>
                <w:sz w:val="20"/>
                <w:szCs w:val="20"/>
                <w:lang w:eastAsia="en-GB"/>
              </w:rPr>
              <w:t xml:space="preserve">Nº registre ICCAT : </w:t>
            </w:r>
          </w:p>
          <w:p w14:paraId="219C0825" w14:textId="77777777" w:rsidR="00825D71" w:rsidRPr="00A94EFD" w:rsidRDefault="00825D71" w:rsidP="00825D71">
            <w:pPr>
              <w:autoSpaceDE w:val="0"/>
              <w:autoSpaceDN w:val="0"/>
              <w:adjustRightInd w:val="0"/>
              <w:jc w:val="both"/>
              <w:rPr>
                <w:rFonts w:ascii="Cambria" w:eastAsia="Cambria" w:hAnsi="Cambria" w:cs="Cambria"/>
                <w:bCs/>
                <w:sz w:val="20"/>
                <w:szCs w:val="20"/>
                <w:lang w:eastAsia="en-GB"/>
              </w:rPr>
            </w:pPr>
          </w:p>
          <w:p w14:paraId="79F14A94" w14:textId="77777777" w:rsidR="00825D71" w:rsidRPr="00A94EFD" w:rsidRDefault="00825D71" w:rsidP="00825D71">
            <w:pPr>
              <w:autoSpaceDE w:val="0"/>
              <w:autoSpaceDN w:val="0"/>
              <w:adjustRightInd w:val="0"/>
              <w:jc w:val="both"/>
              <w:rPr>
                <w:rFonts w:ascii="Cambria" w:eastAsia="Cambria" w:hAnsi="Cambria" w:cs="Cambria"/>
                <w:bCs/>
                <w:sz w:val="20"/>
                <w:szCs w:val="20"/>
                <w:lang w:eastAsia="en-GB"/>
              </w:rPr>
            </w:pPr>
            <w:r w:rsidRPr="00A94EFD">
              <w:rPr>
                <w:rFonts w:ascii="Cambria" w:eastAsia="Cambria" w:hAnsi="Cambria" w:cs="EUAlbertina"/>
                <w:bCs/>
                <w:sz w:val="20"/>
                <w:szCs w:val="20"/>
                <w:lang w:eastAsia="en-GB"/>
              </w:rPr>
              <w:t>Numéro de l'autorisation de mise en cage :</w:t>
            </w:r>
          </w:p>
          <w:p w14:paraId="38C7197C" w14:textId="77777777" w:rsidR="00825D71" w:rsidRPr="00A94EFD" w:rsidRDefault="00825D71" w:rsidP="00825D71">
            <w:pPr>
              <w:autoSpaceDE w:val="0"/>
              <w:autoSpaceDN w:val="0"/>
              <w:adjustRightInd w:val="0"/>
              <w:jc w:val="both"/>
              <w:rPr>
                <w:rFonts w:ascii="Cambria" w:eastAsia="Cambria" w:hAnsi="Cambria" w:cs="Cambria"/>
                <w:bCs/>
                <w:sz w:val="20"/>
                <w:szCs w:val="20"/>
                <w:lang w:eastAsia="en-GB"/>
              </w:rPr>
            </w:pPr>
          </w:p>
          <w:p w14:paraId="49297E7E" w14:textId="77777777" w:rsidR="00825D71" w:rsidRPr="00A94EFD" w:rsidRDefault="00825D71" w:rsidP="00825D71">
            <w:pPr>
              <w:autoSpaceDE w:val="0"/>
              <w:autoSpaceDN w:val="0"/>
              <w:adjustRightInd w:val="0"/>
              <w:jc w:val="both"/>
              <w:rPr>
                <w:rFonts w:ascii="Cambria" w:eastAsia="Cambria" w:hAnsi="Cambria" w:cs="Cambria"/>
                <w:bCs/>
                <w:sz w:val="20"/>
                <w:szCs w:val="20"/>
                <w:lang w:eastAsia="en-GB"/>
              </w:rPr>
            </w:pPr>
            <w:r w:rsidRPr="00A94EFD">
              <w:rPr>
                <w:rFonts w:ascii="Cambria" w:eastAsia="Cambria" w:hAnsi="Cambria" w:cs="EUAlbertina"/>
                <w:bCs/>
                <w:sz w:val="20"/>
                <w:szCs w:val="20"/>
                <w:lang w:eastAsia="en-GB"/>
              </w:rPr>
              <w:t xml:space="preserve">Numéro de la cage de </w:t>
            </w:r>
            <w:proofErr w:type="gramStart"/>
            <w:r w:rsidRPr="00A94EFD">
              <w:rPr>
                <w:rFonts w:ascii="Cambria" w:eastAsia="Cambria" w:hAnsi="Cambria" w:cs="EUAlbertina"/>
                <w:bCs/>
                <w:sz w:val="20"/>
                <w:szCs w:val="20"/>
                <w:lang w:eastAsia="en-GB"/>
              </w:rPr>
              <w:t>transport:</w:t>
            </w:r>
            <w:proofErr w:type="gramEnd"/>
          </w:p>
          <w:p w14:paraId="57E67672" w14:textId="77777777" w:rsidR="00825D71" w:rsidRPr="00A94EFD" w:rsidRDefault="00825D71" w:rsidP="00825D71">
            <w:pPr>
              <w:autoSpaceDE w:val="0"/>
              <w:autoSpaceDN w:val="0"/>
              <w:adjustRightInd w:val="0"/>
              <w:jc w:val="both"/>
              <w:rPr>
                <w:rFonts w:ascii="Cambria" w:eastAsia="Cambria" w:hAnsi="Cambria" w:cs="Cambria"/>
                <w:bCs/>
                <w:sz w:val="20"/>
                <w:szCs w:val="20"/>
                <w:lang w:eastAsia="en-GB"/>
              </w:rPr>
            </w:pPr>
          </w:p>
          <w:p w14:paraId="3F5AE8FA" w14:textId="77777777" w:rsidR="00825D71" w:rsidRPr="00A94EFD" w:rsidRDefault="00825D71" w:rsidP="00825D71">
            <w:pPr>
              <w:autoSpaceDE w:val="0"/>
              <w:autoSpaceDN w:val="0"/>
              <w:adjustRightInd w:val="0"/>
              <w:jc w:val="both"/>
              <w:rPr>
                <w:rFonts w:ascii="Cambria" w:eastAsia="Cambria" w:hAnsi="Cambria" w:cs="Cambria"/>
                <w:bCs/>
                <w:sz w:val="20"/>
                <w:szCs w:val="20"/>
                <w:lang w:eastAsia="en-GB"/>
              </w:rPr>
            </w:pPr>
            <w:r w:rsidRPr="00A94EFD">
              <w:rPr>
                <w:rFonts w:ascii="Cambria" w:eastAsia="Cambria" w:hAnsi="Cambria" w:cs="EUAlbertina"/>
                <w:bCs/>
                <w:sz w:val="20"/>
                <w:szCs w:val="20"/>
                <w:lang w:eastAsia="en-GB"/>
              </w:rPr>
              <w:t>Numéro de la cage d’élevage :</w:t>
            </w:r>
          </w:p>
          <w:p w14:paraId="1DA89870" w14:textId="77777777" w:rsidR="00825D71" w:rsidRPr="00A94EFD" w:rsidRDefault="00825D71" w:rsidP="00825D71">
            <w:pPr>
              <w:autoSpaceDE w:val="0"/>
              <w:autoSpaceDN w:val="0"/>
              <w:adjustRightInd w:val="0"/>
              <w:jc w:val="both"/>
              <w:rPr>
                <w:rFonts w:ascii="Cambria" w:eastAsia="Cambria" w:hAnsi="Cambria" w:cs="Cambria"/>
                <w:sz w:val="20"/>
                <w:szCs w:val="20"/>
                <w:lang w:eastAsia="en-GB"/>
              </w:rPr>
            </w:pPr>
          </w:p>
          <w:p w14:paraId="67ECBD74" w14:textId="77777777" w:rsidR="00825D71" w:rsidRPr="00A94EFD" w:rsidRDefault="00825D71" w:rsidP="00825D71">
            <w:pPr>
              <w:autoSpaceDE w:val="0"/>
              <w:autoSpaceDN w:val="0"/>
              <w:adjustRightInd w:val="0"/>
              <w:jc w:val="both"/>
              <w:rPr>
                <w:rFonts w:ascii="Cambria" w:eastAsia="Cambria" w:hAnsi="Cambria" w:cs="Cambria"/>
                <w:sz w:val="20"/>
                <w:szCs w:val="20"/>
                <w:lang w:eastAsia="en-GB"/>
              </w:rPr>
            </w:pPr>
            <w:r w:rsidRPr="00A94EFD">
              <w:rPr>
                <w:rFonts w:ascii="Cambria" w:eastAsia="Cambria" w:hAnsi="Cambria" w:cs="EUAlbertina"/>
                <w:sz w:val="20"/>
                <w:szCs w:val="20"/>
                <w:lang w:eastAsia="en-GB"/>
              </w:rPr>
              <w:t>Date de mise en cage :</w:t>
            </w:r>
          </w:p>
          <w:p w14:paraId="002CF0E6" w14:textId="77777777" w:rsidR="00825D71" w:rsidRPr="00A94EFD" w:rsidRDefault="00825D71" w:rsidP="00825D71">
            <w:pPr>
              <w:autoSpaceDE w:val="0"/>
              <w:autoSpaceDN w:val="0"/>
              <w:adjustRightInd w:val="0"/>
              <w:jc w:val="both"/>
              <w:rPr>
                <w:rFonts w:ascii="Cambria" w:eastAsia="Cambria" w:hAnsi="Cambria" w:cs="Cambria"/>
                <w:bCs/>
                <w:sz w:val="20"/>
                <w:szCs w:val="20"/>
                <w:lang w:eastAsia="en-GB"/>
              </w:rPr>
            </w:pPr>
          </w:p>
          <w:p w14:paraId="57224E4B" w14:textId="77777777" w:rsidR="00825D71" w:rsidRPr="00A94EFD" w:rsidRDefault="00825D71" w:rsidP="00825D71">
            <w:pPr>
              <w:autoSpaceDE w:val="0"/>
              <w:autoSpaceDN w:val="0"/>
              <w:adjustRightInd w:val="0"/>
              <w:jc w:val="both"/>
              <w:rPr>
                <w:rFonts w:ascii="Cambria" w:eastAsia="Cambria" w:hAnsi="Cambria" w:cs="Cambria"/>
                <w:bCs/>
                <w:sz w:val="20"/>
                <w:szCs w:val="20"/>
                <w:lang w:eastAsia="en-GB"/>
              </w:rPr>
            </w:pPr>
          </w:p>
        </w:tc>
        <w:tc>
          <w:tcPr>
            <w:tcW w:w="4959" w:type="dxa"/>
            <w:gridSpan w:val="2"/>
          </w:tcPr>
          <w:p w14:paraId="5A226990" w14:textId="77777777" w:rsidR="00825D71" w:rsidRPr="00A94EFD" w:rsidRDefault="00825D71" w:rsidP="00825D71">
            <w:pPr>
              <w:autoSpaceDE w:val="0"/>
              <w:autoSpaceDN w:val="0"/>
              <w:adjustRightInd w:val="0"/>
              <w:jc w:val="both"/>
              <w:rPr>
                <w:rFonts w:ascii="Cambria" w:eastAsia="Cambria" w:hAnsi="Cambria" w:cs="Cambria"/>
                <w:bCs/>
                <w:sz w:val="20"/>
                <w:szCs w:val="20"/>
                <w:lang w:eastAsia="en-GB"/>
              </w:rPr>
            </w:pPr>
            <w:r w:rsidRPr="00A94EFD">
              <w:rPr>
                <w:rFonts w:ascii="Cambria" w:eastAsia="Cambria" w:hAnsi="Cambria" w:cs="EUAlbertina"/>
                <w:bCs/>
                <w:sz w:val="20"/>
                <w:szCs w:val="20"/>
                <w:lang w:eastAsia="en-GB"/>
              </w:rPr>
              <w:t xml:space="preserve">Nom du remorqueur : </w:t>
            </w:r>
          </w:p>
          <w:p w14:paraId="7538AB20" w14:textId="77777777" w:rsidR="00825D71" w:rsidRPr="00A94EFD" w:rsidRDefault="00825D71" w:rsidP="00825D71">
            <w:pPr>
              <w:autoSpaceDE w:val="0"/>
              <w:autoSpaceDN w:val="0"/>
              <w:adjustRightInd w:val="0"/>
              <w:jc w:val="both"/>
              <w:rPr>
                <w:rFonts w:ascii="Cambria" w:eastAsia="Cambria" w:hAnsi="Cambria" w:cs="Cambria"/>
                <w:bCs/>
                <w:sz w:val="20"/>
                <w:szCs w:val="20"/>
                <w:lang w:eastAsia="en-GB"/>
              </w:rPr>
            </w:pPr>
          </w:p>
          <w:p w14:paraId="1A09E775" w14:textId="77777777" w:rsidR="00825D71" w:rsidRPr="00A94EFD" w:rsidRDefault="00825D71" w:rsidP="00825D71">
            <w:pPr>
              <w:autoSpaceDE w:val="0"/>
              <w:autoSpaceDN w:val="0"/>
              <w:adjustRightInd w:val="0"/>
              <w:jc w:val="both"/>
              <w:rPr>
                <w:rFonts w:ascii="Cambria" w:eastAsia="Cambria" w:hAnsi="Cambria" w:cs="Cambria"/>
                <w:bCs/>
                <w:sz w:val="20"/>
                <w:szCs w:val="20"/>
                <w:lang w:eastAsia="en-GB"/>
              </w:rPr>
            </w:pPr>
            <w:r w:rsidRPr="00A94EFD">
              <w:rPr>
                <w:rFonts w:ascii="Cambria" w:eastAsia="Cambria" w:hAnsi="Cambria" w:cs="EUAlbertina"/>
                <w:bCs/>
                <w:sz w:val="20"/>
                <w:szCs w:val="20"/>
                <w:lang w:eastAsia="en-GB"/>
              </w:rPr>
              <w:t>Nº registre ICCAT :</w:t>
            </w:r>
          </w:p>
          <w:p w14:paraId="09013EA9" w14:textId="77777777" w:rsidR="00825D71" w:rsidRPr="00A94EFD" w:rsidRDefault="00825D71" w:rsidP="00825D71">
            <w:pPr>
              <w:autoSpaceDE w:val="0"/>
              <w:autoSpaceDN w:val="0"/>
              <w:adjustRightInd w:val="0"/>
              <w:jc w:val="both"/>
              <w:rPr>
                <w:rFonts w:ascii="Cambria" w:eastAsia="Cambria" w:hAnsi="Cambria" w:cs="Cambria"/>
                <w:bCs/>
                <w:sz w:val="20"/>
                <w:szCs w:val="20"/>
                <w:lang w:eastAsia="en-GB"/>
              </w:rPr>
            </w:pPr>
          </w:p>
          <w:p w14:paraId="0FCD93FE" w14:textId="77777777" w:rsidR="00825D71" w:rsidRPr="00A94EFD" w:rsidRDefault="00825D71" w:rsidP="00825D71">
            <w:pPr>
              <w:autoSpaceDE w:val="0"/>
              <w:autoSpaceDN w:val="0"/>
              <w:adjustRightInd w:val="0"/>
              <w:jc w:val="both"/>
              <w:rPr>
                <w:rFonts w:ascii="Cambria" w:eastAsia="Cambria" w:hAnsi="Cambria" w:cs="Cambria"/>
                <w:bCs/>
                <w:sz w:val="20"/>
                <w:szCs w:val="20"/>
                <w:lang w:eastAsia="en-GB"/>
              </w:rPr>
            </w:pPr>
            <w:r w:rsidRPr="00A94EFD">
              <w:rPr>
                <w:rFonts w:ascii="Cambria" w:eastAsia="Cambria" w:hAnsi="Cambria" w:cs="EUAlbertina"/>
                <w:bCs/>
                <w:sz w:val="20"/>
                <w:szCs w:val="20"/>
                <w:lang w:eastAsia="en-GB"/>
              </w:rPr>
              <w:t>Pavillon :</w:t>
            </w:r>
          </w:p>
          <w:p w14:paraId="5CB32C65" w14:textId="77777777" w:rsidR="00825D71" w:rsidRPr="00A94EFD" w:rsidRDefault="00825D71" w:rsidP="00825D71">
            <w:pPr>
              <w:autoSpaceDE w:val="0"/>
              <w:autoSpaceDN w:val="0"/>
              <w:adjustRightInd w:val="0"/>
              <w:jc w:val="both"/>
              <w:rPr>
                <w:rFonts w:ascii="Cambria" w:eastAsia="Cambria" w:hAnsi="Cambria" w:cs="Cambria"/>
                <w:bCs/>
                <w:sz w:val="20"/>
                <w:szCs w:val="20"/>
                <w:lang w:eastAsia="en-GB"/>
              </w:rPr>
            </w:pPr>
          </w:p>
          <w:p w14:paraId="60BB1693" w14:textId="77777777" w:rsidR="00825D71" w:rsidRPr="00A94EFD" w:rsidRDefault="00825D71" w:rsidP="00825D71">
            <w:pPr>
              <w:autoSpaceDE w:val="0"/>
              <w:autoSpaceDN w:val="0"/>
              <w:adjustRightInd w:val="0"/>
              <w:jc w:val="both"/>
              <w:rPr>
                <w:rFonts w:ascii="Cambria" w:eastAsia="Cambria" w:hAnsi="Cambria" w:cs="Cambria"/>
                <w:bCs/>
                <w:sz w:val="20"/>
                <w:szCs w:val="20"/>
                <w:lang w:eastAsia="en-GB"/>
              </w:rPr>
            </w:pPr>
            <w:r w:rsidRPr="00A94EFD">
              <w:rPr>
                <w:rFonts w:ascii="Cambria" w:eastAsia="Cambria" w:hAnsi="Cambria" w:cs="EUAlbertina"/>
                <w:bCs/>
                <w:sz w:val="20"/>
                <w:szCs w:val="20"/>
                <w:lang w:eastAsia="en-GB"/>
              </w:rPr>
              <w:t xml:space="preserve">Numéro de la </w:t>
            </w:r>
            <w:proofErr w:type="gramStart"/>
            <w:r w:rsidRPr="00A94EFD">
              <w:rPr>
                <w:rFonts w:ascii="Cambria" w:eastAsia="Cambria" w:hAnsi="Cambria" w:cs="EUAlbertina"/>
                <w:bCs/>
                <w:sz w:val="20"/>
                <w:szCs w:val="20"/>
                <w:lang w:eastAsia="en-GB"/>
              </w:rPr>
              <w:t>JFO:</w:t>
            </w:r>
            <w:proofErr w:type="gramEnd"/>
          </w:p>
          <w:p w14:paraId="045DF739" w14:textId="77777777" w:rsidR="00825D71" w:rsidRPr="00A94EFD" w:rsidRDefault="00825D71" w:rsidP="00825D71">
            <w:pPr>
              <w:autoSpaceDE w:val="0"/>
              <w:autoSpaceDN w:val="0"/>
              <w:adjustRightInd w:val="0"/>
              <w:jc w:val="both"/>
              <w:rPr>
                <w:rFonts w:ascii="Cambria" w:eastAsia="Cambria" w:hAnsi="Cambria" w:cs="Cambria"/>
                <w:bCs/>
                <w:sz w:val="20"/>
                <w:szCs w:val="20"/>
                <w:lang w:eastAsia="en-GB"/>
              </w:rPr>
            </w:pPr>
          </w:p>
          <w:p w14:paraId="49D85BD5" w14:textId="53D7E8E1" w:rsidR="002B41A7" w:rsidRPr="00A94EFD" w:rsidRDefault="00825D71" w:rsidP="00825D71">
            <w:pPr>
              <w:autoSpaceDE w:val="0"/>
              <w:autoSpaceDN w:val="0"/>
              <w:adjustRightInd w:val="0"/>
              <w:jc w:val="both"/>
              <w:rPr>
                <w:rFonts w:ascii="Cambria" w:eastAsia="Cambria" w:hAnsi="Cambria" w:cs="EUAlbertina"/>
                <w:bCs/>
                <w:sz w:val="20"/>
                <w:szCs w:val="20"/>
                <w:lang w:eastAsia="en-GB"/>
              </w:rPr>
            </w:pPr>
            <w:r w:rsidRPr="00A94EFD">
              <w:rPr>
                <w:rFonts w:ascii="Cambria" w:eastAsia="Cambria" w:hAnsi="Cambria" w:cs="EUAlbertina"/>
                <w:bCs/>
                <w:sz w:val="20"/>
                <w:szCs w:val="20"/>
                <w:lang w:eastAsia="en-GB"/>
              </w:rPr>
              <w:t xml:space="preserve">Numéro(s) </w:t>
            </w:r>
            <w:proofErr w:type="gramStart"/>
            <w:r w:rsidRPr="00A94EFD">
              <w:rPr>
                <w:rFonts w:ascii="Cambria" w:eastAsia="Cambria" w:hAnsi="Cambria" w:cs="EUAlbertina"/>
                <w:bCs/>
                <w:sz w:val="20"/>
                <w:szCs w:val="20"/>
                <w:lang w:eastAsia="en-GB"/>
              </w:rPr>
              <w:t>eBCD:</w:t>
            </w:r>
            <w:proofErr w:type="gramEnd"/>
          </w:p>
          <w:p w14:paraId="2E9FF791" w14:textId="77777777" w:rsidR="00825D71" w:rsidRPr="00A94EFD" w:rsidRDefault="00825D71" w:rsidP="00825D71">
            <w:pPr>
              <w:autoSpaceDE w:val="0"/>
              <w:autoSpaceDN w:val="0"/>
              <w:adjustRightInd w:val="0"/>
              <w:jc w:val="both"/>
              <w:rPr>
                <w:rFonts w:ascii="Cambria" w:eastAsia="Cambria" w:hAnsi="Cambria" w:cs="Cambria"/>
                <w:bCs/>
                <w:sz w:val="20"/>
                <w:szCs w:val="20"/>
                <w:lang w:eastAsia="en-GB"/>
              </w:rPr>
            </w:pPr>
          </w:p>
          <w:p w14:paraId="49E948B2" w14:textId="77777777" w:rsidR="00825D71" w:rsidRPr="00A94EFD" w:rsidRDefault="00825D71" w:rsidP="00825D71">
            <w:pPr>
              <w:autoSpaceDE w:val="0"/>
              <w:autoSpaceDN w:val="0"/>
              <w:adjustRightInd w:val="0"/>
              <w:jc w:val="both"/>
              <w:rPr>
                <w:rFonts w:ascii="Cambria" w:eastAsia="Cambria" w:hAnsi="Cambria" w:cs="Cambria"/>
                <w:bCs/>
                <w:sz w:val="20"/>
                <w:szCs w:val="20"/>
                <w:lang w:eastAsia="en-GB"/>
              </w:rPr>
            </w:pPr>
            <w:r w:rsidRPr="00A94EFD">
              <w:rPr>
                <w:rFonts w:ascii="Cambria" w:eastAsia="Cambria" w:hAnsi="Cambria" w:cs="EUAlbertina"/>
                <w:bCs/>
                <w:sz w:val="20"/>
                <w:szCs w:val="20"/>
                <w:lang w:eastAsia="en-GB"/>
              </w:rPr>
              <w:t>Numéro(s) de la déclaration de transfert (ITD</w:t>
            </w:r>
            <w:proofErr w:type="gramStart"/>
            <w:r w:rsidRPr="00A94EFD">
              <w:rPr>
                <w:rFonts w:ascii="Cambria" w:eastAsia="Cambria" w:hAnsi="Cambria" w:cs="EUAlbertina"/>
                <w:bCs/>
                <w:sz w:val="20"/>
                <w:szCs w:val="20"/>
                <w:lang w:eastAsia="en-GB"/>
              </w:rPr>
              <w:t>):</w:t>
            </w:r>
            <w:proofErr w:type="gramEnd"/>
          </w:p>
          <w:p w14:paraId="1596B866" w14:textId="77777777" w:rsidR="00825D71" w:rsidRPr="00A94EFD" w:rsidRDefault="00825D71" w:rsidP="00825D71">
            <w:pPr>
              <w:autoSpaceDE w:val="0"/>
              <w:autoSpaceDN w:val="0"/>
              <w:adjustRightInd w:val="0"/>
              <w:jc w:val="both"/>
              <w:rPr>
                <w:rFonts w:ascii="Cambria" w:eastAsia="Cambria" w:hAnsi="Cambria" w:cs="Cambria"/>
                <w:bCs/>
                <w:sz w:val="20"/>
                <w:szCs w:val="20"/>
                <w:lang w:eastAsia="en-GB"/>
              </w:rPr>
            </w:pPr>
          </w:p>
          <w:p w14:paraId="522CCB77" w14:textId="77777777" w:rsidR="00825D71" w:rsidRPr="00A94EFD" w:rsidRDefault="00825D71" w:rsidP="00825D71">
            <w:pPr>
              <w:autoSpaceDE w:val="0"/>
              <w:autoSpaceDN w:val="0"/>
              <w:adjustRightInd w:val="0"/>
              <w:jc w:val="both"/>
              <w:rPr>
                <w:rFonts w:ascii="Cambria" w:eastAsia="Cambria" w:hAnsi="Cambria" w:cs="Cambria"/>
                <w:bCs/>
                <w:sz w:val="20"/>
                <w:szCs w:val="20"/>
                <w:lang w:eastAsia="en-GB"/>
              </w:rPr>
            </w:pPr>
          </w:p>
        </w:tc>
      </w:tr>
      <w:tr w:rsidR="00825D71" w:rsidRPr="00A94EFD" w14:paraId="336ABE15" w14:textId="77777777" w:rsidTr="00FB044D">
        <w:trPr>
          <w:trHeight w:val="89"/>
          <w:jc w:val="center"/>
        </w:trPr>
        <w:tc>
          <w:tcPr>
            <w:tcW w:w="9496" w:type="dxa"/>
            <w:gridSpan w:val="5"/>
          </w:tcPr>
          <w:p w14:paraId="0E1FC6E3" w14:textId="77777777" w:rsidR="00825D71" w:rsidRPr="00A94EFD" w:rsidRDefault="00825D71" w:rsidP="00825D71">
            <w:pPr>
              <w:autoSpaceDE w:val="0"/>
              <w:autoSpaceDN w:val="0"/>
              <w:adjustRightInd w:val="0"/>
              <w:jc w:val="both"/>
              <w:rPr>
                <w:rFonts w:ascii="Cambria" w:eastAsia="Cambria" w:hAnsi="Cambria" w:cs="Cambria"/>
                <w:sz w:val="20"/>
                <w:szCs w:val="20"/>
                <w:lang w:eastAsia="en-GB"/>
              </w:rPr>
            </w:pPr>
            <w:r w:rsidRPr="00A94EFD">
              <w:rPr>
                <w:rFonts w:ascii="Cambria" w:eastAsia="Cambria" w:hAnsi="Cambria" w:cs="EUAlbertina"/>
                <w:sz w:val="20"/>
                <w:szCs w:val="20"/>
                <w:lang w:eastAsia="en-GB"/>
              </w:rPr>
              <w:t xml:space="preserve">Thons rouges </w:t>
            </w:r>
            <w:r w:rsidRPr="00A94EFD">
              <w:rPr>
                <w:rFonts w:ascii="Cambria" w:eastAsia="Cambria" w:hAnsi="Cambria" w:cs="Cambria"/>
                <w:sz w:val="20"/>
                <w:szCs w:val="20"/>
                <w:lang w:eastAsia="en-GB"/>
              </w:rPr>
              <w:t>qui meurent</w:t>
            </w:r>
            <w:r w:rsidRPr="00A94EFD">
              <w:rPr>
                <w:rFonts w:ascii="Cambria" w:eastAsia="Cambria" w:hAnsi="Cambria" w:cs="Cambria"/>
                <w:b/>
                <w:bCs/>
                <w:sz w:val="20"/>
                <w:szCs w:val="20"/>
                <w:lang w:eastAsia="en-GB"/>
              </w:rPr>
              <w:t xml:space="preserve"> </w:t>
            </w:r>
            <w:r w:rsidRPr="00A94EFD">
              <w:rPr>
                <w:rFonts w:ascii="Cambria" w:eastAsia="Cambria" w:hAnsi="Cambria" w:cs="EUAlbertina"/>
                <w:sz w:val="20"/>
                <w:szCs w:val="20"/>
                <w:lang w:eastAsia="en-GB"/>
              </w:rPr>
              <w:t xml:space="preserve">pendant le transport </w:t>
            </w:r>
            <w:r w:rsidRPr="00A94EFD">
              <w:rPr>
                <w:rFonts w:ascii="Cambria" w:eastAsia="Cambria" w:hAnsi="Cambria" w:cs="EUAlbertina"/>
                <w:sz w:val="20"/>
                <w:szCs w:val="20"/>
                <w:vertAlign w:val="superscript"/>
                <w:lang w:eastAsia="en-GB"/>
              </w:rPr>
              <w:t>(1</w:t>
            </w:r>
            <w:proofErr w:type="gramStart"/>
            <w:r w:rsidRPr="00A94EFD">
              <w:rPr>
                <w:rFonts w:ascii="Cambria" w:eastAsia="Cambria" w:hAnsi="Cambria" w:cs="EUAlbertina"/>
                <w:sz w:val="20"/>
                <w:szCs w:val="20"/>
                <w:vertAlign w:val="superscript"/>
                <w:lang w:eastAsia="en-GB"/>
              </w:rPr>
              <w:t>):</w:t>
            </w:r>
            <w:proofErr w:type="gramEnd"/>
          </w:p>
          <w:p w14:paraId="741DB9B8" w14:textId="77777777" w:rsidR="00825D71" w:rsidRPr="00A94EFD" w:rsidRDefault="00825D71" w:rsidP="00825D71">
            <w:pPr>
              <w:autoSpaceDE w:val="0"/>
              <w:autoSpaceDN w:val="0"/>
              <w:adjustRightInd w:val="0"/>
              <w:jc w:val="both"/>
              <w:rPr>
                <w:rFonts w:ascii="Cambria" w:eastAsia="Cambria" w:hAnsi="Cambria" w:cs="Cambria"/>
                <w:bCs/>
                <w:sz w:val="20"/>
                <w:szCs w:val="20"/>
                <w:lang w:eastAsia="en-GB"/>
              </w:rPr>
            </w:pPr>
          </w:p>
        </w:tc>
      </w:tr>
      <w:tr w:rsidR="00825D71" w:rsidRPr="00A94EFD" w14:paraId="3CC13694" w14:textId="77777777" w:rsidTr="00FB044D">
        <w:trPr>
          <w:trHeight w:val="89"/>
          <w:jc w:val="center"/>
        </w:trPr>
        <w:tc>
          <w:tcPr>
            <w:tcW w:w="9496" w:type="dxa"/>
            <w:gridSpan w:val="5"/>
          </w:tcPr>
          <w:p w14:paraId="210AF762" w14:textId="77777777" w:rsidR="00825D71" w:rsidRPr="00A94EFD" w:rsidRDefault="00825D71" w:rsidP="00825D71">
            <w:pPr>
              <w:autoSpaceDE w:val="0"/>
              <w:autoSpaceDN w:val="0"/>
              <w:adjustRightInd w:val="0"/>
              <w:jc w:val="both"/>
              <w:rPr>
                <w:rFonts w:ascii="Cambria" w:eastAsia="Cambria" w:hAnsi="Cambria" w:cs="Cambria"/>
                <w:sz w:val="20"/>
                <w:szCs w:val="20"/>
                <w:lang w:eastAsia="en-GB"/>
              </w:rPr>
            </w:pPr>
            <w:r w:rsidRPr="00A94EFD">
              <w:rPr>
                <w:rFonts w:ascii="Cambria" w:eastAsia="Cambria" w:hAnsi="Cambria" w:cs="EUAlbertina"/>
                <w:b/>
                <w:bCs/>
                <w:sz w:val="20"/>
                <w:szCs w:val="20"/>
                <w:lang w:eastAsia="en-GB"/>
              </w:rPr>
              <w:t xml:space="preserve">2 - INFORMATIONS SUR LA MISE EN CAGE - OPÉRATEUR DE LA FERME ET OBSERVATEUR DE L’ICCAT </w:t>
            </w:r>
            <w:r w:rsidRPr="00A94EFD">
              <w:rPr>
                <w:rFonts w:ascii="Cambria" w:eastAsia="Cambria" w:hAnsi="Cambria" w:cs="EUAlbertina"/>
                <w:bCs/>
                <w:sz w:val="20"/>
                <w:szCs w:val="20"/>
                <w:vertAlign w:val="superscript"/>
                <w:lang w:eastAsia="en-GB"/>
              </w:rPr>
              <w:t>(2)</w:t>
            </w:r>
          </w:p>
        </w:tc>
      </w:tr>
      <w:tr w:rsidR="00825D71" w:rsidRPr="00A94EFD" w14:paraId="110B02B1" w14:textId="77777777" w:rsidTr="002B41A7">
        <w:trPr>
          <w:trHeight w:val="359"/>
          <w:jc w:val="center"/>
        </w:trPr>
        <w:tc>
          <w:tcPr>
            <w:tcW w:w="3262" w:type="dxa"/>
            <w:gridSpan w:val="2"/>
            <w:vAlign w:val="center"/>
          </w:tcPr>
          <w:p w14:paraId="5B57ACA6" w14:textId="77777777" w:rsidR="00825D71" w:rsidRPr="00A94EFD" w:rsidRDefault="00825D71" w:rsidP="002B41A7">
            <w:pPr>
              <w:autoSpaceDE w:val="0"/>
              <w:autoSpaceDN w:val="0"/>
              <w:adjustRightInd w:val="0"/>
              <w:jc w:val="center"/>
              <w:rPr>
                <w:rFonts w:ascii="Cambria" w:eastAsia="Cambria" w:hAnsi="Cambria" w:cs="Cambria"/>
                <w:sz w:val="20"/>
                <w:szCs w:val="20"/>
                <w:lang w:eastAsia="en-GB"/>
              </w:rPr>
            </w:pPr>
          </w:p>
        </w:tc>
        <w:tc>
          <w:tcPr>
            <w:tcW w:w="2691" w:type="dxa"/>
            <w:gridSpan w:val="2"/>
            <w:vAlign w:val="center"/>
          </w:tcPr>
          <w:p w14:paraId="4D8730D3" w14:textId="77777777" w:rsidR="00825D71" w:rsidRPr="00A94EFD" w:rsidRDefault="00825D71" w:rsidP="002B41A7">
            <w:pPr>
              <w:autoSpaceDE w:val="0"/>
              <w:autoSpaceDN w:val="0"/>
              <w:adjustRightInd w:val="0"/>
              <w:rPr>
                <w:rFonts w:ascii="Cambria" w:eastAsia="Cambria" w:hAnsi="Cambria" w:cs="Cambria"/>
                <w:sz w:val="20"/>
                <w:szCs w:val="20"/>
                <w:lang w:eastAsia="en-GB"/>
              </w:rPr>
            </w:pPr>
            <w:r w:rsidRPr="00A94EFD">
              <w:rPr>
                <w:rFonts w:ascii="Cambria" w:eastAsia="Cambria" w:hAnsi="Cambria" w:cs="EUAlbertina"/>
                <w:sz w:val="20"/>
                <w:szCs w:val="20"/>
                <w:lang w:eastAsia="en-GB"/>
              </w:rPr>
              <w:t>Opérateur de la ferme</w:t>
            </w:r>
          </w:p>
        </w:tc>
        <w:tc>
          <w:tcPr>
            <w:tcW w:w="3543" w:type="dxa"/>
            <w:vAlign w:val="center"/>
          </w:tcPr>
          <w:p w14:paraId="5668E44B" w14:textId="4E31D844" w:rsidR="00825D71" w:rsidRPr="00A94EFD" w:rsidRDefault="00825D71" w:rsidP="002B41A7">
            <w:pPr>
              <w:autoSpaceDE w:val="0"/>
              <w:autoSpaceDN w:val="0"/>
              <w:adjustRightInd w:val="0"/>
              <w:rPr>
                <w:rFonts w:ascii="Cambria" w:eastAsia="Cambria" w:hAnsi="Cambria" w:cs="Cambria"/>
                <w:sz w:val="20"/>
                <w:szCs w:val="20"/>
                <w:lang w:eastAsia="en-GB"/>
              </w:rPr>
            </w:pPr>
            <w:r w:rsidRPr="00A94EFD">
              <w:rPr>
                <w:rFonts w:ascii="Cambria" w:eastAsia="Cambria" w:hAnsi="Cambria" w:cs="EUAlbertina"/>
                <w:sz w:val="20"/>
                <w:szCs w:val="20"/>
                <w:lang w:eastAsia="en-GB"/>
              </w:rPr>
              <w:t>Observateur de l’ICCAT</w:t>
            </w:r>
          </w:p>
        </w:tc>
      </w:tr>
      <w:tr w:rsidR="00825D71" w:rsidRPr="00A94EFD" w14:paraId="1DE413E7" w14:textId="77777777" w:rsidTr="002B41A7">
        <w:trPr>
          <w:trHeight w:val="377"/>
          <w:jc w:val="center"/>
        </w:trPr>
        <w:tc>
          <w:tcPr>
            <w:tcW w:w="3262" w:type="dxa"/>
            <w:gridSpan w:val="2"/>
            <w:vAlign w:val="center"/>
          </w:tcPr>
          <w:p w14:paraId="6E72F3ED" w14:textId="77777777" w:rsidR="00825D71" w:rsidRPr="00A94EFD" w:rsidRDefault="00825D71" w:rsidP="002B41A7">
            <w:pPr>
              <w:autoSpaceDE w:val="0"/>
              <w:autoSpaceDN w:val="0"/>
              <w:adjustRightInd w:val="0"/>
              <w:rPr>
                <w:rFonts w:ascii="Cambria" w:eastAsia="Cambria" w:hAnsi="Cambria" w:cs="Cambria"/>
                <w:sz w:val="20"/>
                <w:szCs w:val="20"/>
                <w:lang w:eastAsia="en-GB"/>
              </w:rPr>
            </w:pPr>
            <w:r w:rsidRPr="00A94EFD">
              <w:rPr>
                <w:rFonts w:ascii="Cambria" w:eastAsia="Cambria" w:hAnsi="Cambria" w:cs="EUAlbertina"/>
                <w:sz w:val="20"/>
                <w:szCs w:val="20"/>
                <w:lang w:eastAsia="en-GB"/>
              </w:rPr>
              <w:t>Nombre de spécimens :</w:t>
            </w:r>
          </w:p>
          <w:p w14:paraId="4B04AAB5" w14:textId="77777777" w:rsidR="00825D71" w:rsidRPr="00A94EFD" w:rsidRDefault="00825D71" w:rsidP="002B41A7">
            <w:pPr>
              <w:autoSpaceDE w:val="0"/>
              <w:autoSpaceDN w:val="0"/>
              <w:adjustRightInd w:val="0"/>
              <w:rPr>
                <w:rFonts w:ascii="Cambria" w:eastAsia="Cambria" w:hAnsi="Cambria" w:cs="Cambria"/>
                <w:sz w:val="20"/>
                <w:szCs w:val="20"/>
                <w:lang w:eastAsia="en-GB"/>
              </w:rPr>
            </w:pPr>
          </w:p>
        </w:tc>
        <w:tc>
          <w:tcPr>
            <w:tcW w:w="2691" w:type="dxa"/>
            <w:gridSpan w:val="2"/>
            <w:vAlign w:val="center"/>
          </w:tcPr>
          <w:p w14:paraId="0D15B2E8" w14:textId="77777777" w:rsidR="00825D71" w:rsidRPr="00A94EFD" w:rsidRDefault="00825D71" w:rsidP="002B41A7">
            <w:pPr>
              <w:autoSpaceDE w:val="0"/>
              <w:autoSpaceDN w:val="0"/>
              <w:adjustRightInd w:val="0"/>
              <w:jc w:val="center"/>
              <w:rPr>
                <w:rFonts w:ascii="Cambria" w:eastAsia="Cambria" w:hAnsi="Cambria" w:cs="Cambria"/>
                <w:sz w:val="20"/>
                <w:szCs w:val="20"/>
                <w:lang w:eastAsia="en-GB"/>
              </w:rPr>
            </w:pPr>
          </w:p>
        </w:tc>
        <w:tc>
          <w:tcPr>
            <w:tcW w:w="3543" w:type="dxa"/>
            <w:vAlign w:val="center"/>
          </w:tcPr>
          <w:p w14:paraId="147D16E5" w14:textId="77777777" w:rsidR="00825D71" w:rsidRPr="00A94EFD" w:rsidRDefault="00825D71" w:rsidP="002B41A7">
            <w:pPr>
              <w:autoSpaceDE w:val="0"/>
              <w:autoSpaceDN w:val="0"/>
              <w:adjustRightInd w:val="0"/>
              <w:rPr>
                <w:rFonts w:ascii="Cambria" w:eastAsia="Cambria" w:hAnsi="Cambria" w:cs="Cambria"/>
                <w:sz w:val="20"/>
                <w:szCs w:val="20"/>
                <w:lang w:eastAsia="en-GB"/>
              </w:rPr>
            </w:pPr>
          </w:p>
        </w:tc>
      </w:tr>
      <w:tr w:rsidR="00825D71" w:rsidRPr="00A94EFD" w14:paraId="42821DCB" w14:textId="77777777" w:rsidTr="002B41A7">
        <w:trPr>
          <w:trHeight w:val="376"/>
          <w:jc w:val="center"/>
        </w:trPr>
        <w:tc>
          <w:tcPr>
            <w:tcW w:w="3262" w:type="dxa"/>
            <w:gridSpan w:val="2"/>
            <w:vAlign w:val="center"/>
          </w:tcPr>
          <w:p w14:paraId="51DC4E0C" w14:textId="77777777" w:rsidR="00825D71" w:rsidRPr="00A94EFD" w:rsidRDefault="00825D71" w:rsidP="002B41A7">
            <w:pPr>
              <w:autoSpaceDE w:val="0"/>
              <w:autoSpaceDN w:val="0"/>
              <w:adjustRightInd w:val="0"/>
              <w:rPr>
                <w:rFonts w:ascii="Cambria" w:eastAsia="Cambria" w:hAnsi="Cambria" w:cs="Cambria"/>
                <w:sz w:val="20"/>
                <w:szCs w:val="20"/>
                <w:lang w:eastAsia="en-GB"/>
              </w:rPr>
            </w:pPr>
            <w:r w:rsidRPr="00A94EFD">
              <w:rPr>
                <w:rFonts w:ascii="Cambria" w:eastAsia="Cambria" w:hAnsi="Cambria" w:cs="EUAlbertina"/>
                <w:sz w:val="20"/>
                <w:szCs w:val="20"/>
                <w:lang w:eastAsia="en-GB"/>
              </w:rPr>
              <w:t>Quantité en kg :</w:t>
            </w:r>
          </w:p>
          <w:p w14:paraId="0BAB06FE" w14:textId="77777777" w:rsidR="00825D71" w:rsidRPr="00A94EFD" w:rsidRDefault="00825D71" w:rsidP="002B41A7">
            <w:pPr>
              <w:autoSpaceDE w:val="0"/>
              <w:autoSpaceDN w:val="0"/>
              <w:adjustRightInd w:val="0"/>
              <w:rPr>
                <w:rFonts w:ascii="Cambria" w:eastAsia="Cambria" w:hAnsi="Cambria" w:cs="Cambria"/>
                <w:sz w:val="20"/>
                <w:szCs w:val="20"/>
                <w:lang w:eastAsia="en-GB"/>
              </w:rPr>
            </w:pPr>
          </w:p>
        </w:tc>
        <w:tc>
          <w:tcPr>
            <w:tcW w:w="2691" w:type="dxa"/>
            <w:gridSpan w:val="2"/>
            <w:vAlign w:val="center"/>
          </w:tcPr>
          <w:p w14:paraId="3B37EF94" w14:textId="77777777" w:rsidR="00825D71" w:rsidRPr="00A94EFD" w:rsidRDefault="00825D71" w:rsidP="002B41A7">
            <w:pPr>
              <w:autoSpaceDE w:val="0"/>
              <w:autoSpaceDN w:val="0"/>
              <w:adjustRightInd w:val="0"/>
              <w:jc w:val="center"/>
              <w:rPr>
                <w:rFonts w:ascii="Cambria" w:eastAsia="Cambria" w:hAnsi="Cambria" w:cs="Cambria"/>
                <w:sz w:val="20"/>
                <w:szCs w:val="20"/>
                <w:lang w:eastAsia="en-GB"/>
              </w:rPr>
            </w:pPr>
          </w:p>
        </w:tc>
        <w:tc>
          <w:tcPr>
            <w:tcW w:w="3543" w:type="dxa"/>
            <w:vAlign w:val="center"/>
          </w:tcPr>
          <w:p w14:paraId="6BEEC82C" w14:textId="77777777" w:rsidR="00825D71" w:rsidRPr="00A94EFD" w:rsidRDefault="00825D71" w:rsidP="002B41A7">
            <w:pPr>
              <w:autoSpaceDE w:val="0"/>
              <w:autoSpaceDN w:val="0"/>
              <w:adjustRightInd w:val="0"/>
              <w:rPr>
                <w:rFonts w:ascii="Cambria" w:eastAsia="Cambria" w:hAnsi="Cambria" w:cs="Cambria"/>
                <w:sz w:val="20"/>
                <w:szCs w:val="20"/>
                <w:lang w:eastAsia="en-GB"/>
              </w:rPr>
            </w:pPr>
            <w:r w:rsidRPr="00A94EFD">
              <w:rPr>
                <w:rFonts w:ascii="Cambria" w:eastAsia="Cambria" w:hAnsi="Cambria" w:cs="EUAlbertina"/>
                <w:sz w:val="20"/>
                <w:szCs w:val="20"/>
                <w:lang w:eastAsia="en-GB"/>
              </w:rPr>
              <w:t>Non applicable</w:t>
            </w:r>
          </w:p>
        </w:tc>
      </w:tr>
      <w:tr w:rsidR="00825D71" w:rsidRPr="00A94EFD" w14:paraId="185AAB63" w14:textId="77777777" w:rsidTr="002B41A7">
        <w:trPr>
          <w:trHeight w:val="376"/>
          <w:jc w:val="center"/>
        </w:trPr>
        <w:tc>
          <w:tcPr>
            <w:tcW w:w="3262" w:type="dxa"/>
            <w:gridSpan w:val="2"/>
            <w:vAlign w:val="center"/>
          </w:tcPr>
          <w:p w14:paraId="14BDDE79" w14:textId="77777777" w:rsidR="00825D71" w:rsidRPr="00A94EFD" w:rsidRDefault="00825D71" w:rsidP="002B41A7">
            <w:pPr>
              <w:autoSpaceDE w:val="0"/>
              <w:autoSpaceDN w:val="0"/>
              <w:adjustRightInd w:val="0"/>
              <w:rPr>
                <w:rFonts w:ascii="Cambria" w:eastAsia="Cambria" w:hAnsi="Cambria" w:cs="Cambria"/>
                <w:sz w:val="20"/>
                <w:szCs w:val="20"/>
                <w:lang w:eastAsia="en-GB"/>
              </w:rPr>
            </w:pPr>
            <w:r w:rsidRPr="00A94EFD">
              <w:rPr>
                <w:rFonts w:ascii="Cambria" w:eastAsia="Cambria" w:hAnsi="Cambria" w:cs="EUAlbertina"/>
                <w:sz w:val="20"/>
                <w:szCs w:val="20"/>
                <w:lang w:eastAsia="en-GB"/>
              </w:rPr>
              <w:t>Nombre et poids (kg) de thons rouges morts pendant la mise en cage :</w:t>
            </w:r>
          </w:p>
          <w:p w14:paraId="530C86BF" w14:textId="77777777" w:rsidR="00825D71" w:rsidRPr="00A94EFD" w:rsidRDefault="00825D71" w:rsidP="002B41A7">
            <w:pPr>
              <w:autoSpaceDE w:val="0"/>
              <w:autoSpaceDN w:val="0"/>
              <w:adjustRightInd w:val="0"/>
              <w:rPr>
                <w:rFonts w:ascii="Cambria" w:eastAsia="Cambria" w:hAnsi="Cambria" w:cs="Cambria"/>
                <w:sz w:val="20"/>
                <w:szCs w:val="20"/>
                <w:lang w:eastAsia="en-GB"/>
              </w:rPr>
            </w:pPr>
          </w:p>
        </w:tc>
        <w:tc>
          <w:tcPr>
            <w:tcW w:w="2691" w:type="dxa"/>
            <w:gridSpan w:val="2"/>
            <w:vAlign w:val="center"/>
          </w:tcPr>
          <w:p w14:paraId="229A2F78" w14:textId="77777777" w:rsidR="00825D71" w:rsidRPr="00A94EFD" w:rsidRDefault="00825D71" w:rsidP="002B41A7">
            <w:pPr>
              <w:autoSpaceDE w:val="0"/>
              <w:autoSpaceDN w:val="0"/>
              <w:adjustRightInd w:val="0"/>
              <w:jc w:val="center"/>
              <w:rPr>
                <w:rFonts w:ascii="Cambria" w:eastAsia="Cambria" w:hAnsi="Cambria" w:cs="Cambria"/>
                <w:sz w:val="20"/>
                <w:szCs w:val="20"/>
                <w:lang w:eastAsia="en-GB"/>
              </w:rPr>
            </w:pPr>
          </w:p>
        </w:tc>
        <w:tc>
          <w:tcPr>
            <w:tcW w:w="3543" w:type="dxa"/>
            <w:vAlign w:val="center"/>
          </w:tcPr>
          <w:p w14:paraId="101BDF85" w14:textId="77777777" w:rsidR="00825D71" w:rsidRPr="00A94EFD" w:rsidRDefault="00825D71" w:rsidP="002B41A7">
            <w:pPr>
              <w:autoSpaceDE w:val="0"/>
              <w:autoSpaceDN w:val="0"/>
              <w:adjustRightInd w:val="0"/>
              <w:jc w:val="center"/>
              <w:rPr>
                <w:rFonts w:ascii="Cambria" w:eastAsia="Cambria" w:hAnsi="Cambria" w:cs="Cambria"/>
                <w:sz w:val="20"/>
                <w:szCs w:val="20"/>
                <w:lang w:eastAsia="en-GB"/>
              </w:rPr>
            </w:pPr>
          </w:p>
        </w:tc>
      </w:tr>
      <w:tr w:rsidR="00825D71" w:rsidRPr="00A94EFD" w14:paraId="632B1DA9" w14:textId="77777777" w:rsidTr="00FB044D">
        <w:trPr>
          <w:trHeight w:val="355"/>
          <w:jc w:val="center"/>
        </w:trPr>
        <w:tc>
          <w:tcPr>
            <w:tcW w:w="4537" w:type="dxa"/>
            <w:gridSpan w:val="3"/>
          </w:tcPr>
          <w:p w14:paraId="696DC609" w14:textId="77777777" w:rsidR="00825D71" w:rsidRPr="00A94EFD" w:rsidRDefault="00825D71" w:rsidP="00825D71">
            <w:pPr>
              <w:autoSpaceDE w:val="0"/>
              <w:autoSpaceDN w:val="0"/>
              <w:adjustRightInd w:val="0"/>
              <w:jc w:val="both"/>
              <w:rPr>
                <w:rFonts w:ascii="Cambria" w:eastAsia="Cambria" w:hAnsi="Cambria" w:cs="Cambria"/>
                <w:sz w:val="20"/>
                <w:szCs w:val="20"/>
                <w:lang w:eastAsia="en-GB"/>
              </w:rPr>
            </w:pPr>
            <w:r w:rsidRPr="00A94EFD">
              <w:rPr>
                <w:rFonts w:ascii="Cambria" w:eastAsia="Cambria" w:hAnsi="Cambria" w:cs="EUAlbertina"/>
                <w:sz w:val="20"/>
                <w:szCs w:val="20"/>
                <w:lang w:eastAsia="en-GB"/>
              </w:rPr>
              <w:t xml:space="preserve">Nom de l’opérateur de la ferme, date et </w:t>
            </w:r>
            <w:proofErr w:type="gramStart"/>
            <w:r w:rsidRPr="00A94EFD">
              <w:rPr>
                <w:rFonts w:ascii="Cambria" w:eastAsia="Cambria" w:hAnsi="Cambria" w:cs="EUAlbertina"/>
                <w:sz w:val="20"/>
                <w:szCs w:val="20"/>
                <w:lang w:eastAsia="en-GB"/>
              </w:rPr>
              <w:t>signature:</w:t>
            </w:r>
            <w:proofErr w:type="gramEnd"/>
            <w:r w:rsidRPr="00A94EFD">
              <w:rPr>
                <w:rFonts w:ascii="Cambria" w:eastAsia="Cambria" w:hAnsi="Cambria" w:cs="EUAlbertina"/>
                <w:sz w:val="20"/>
                <w:szCs w:val="20"/>
                <w:lang w:eastAsia="en-GB"/>
              </w:rPr>
              <w:t xml:space="preserve"> </w:t>
            </w:r>
          </w:p>
          <w:p w14:paraId="335335A4" w14:textId="77777777" w:rsidR="00825D71" w:rsidRPr="00A94EFD" w:rsidRDefault="00825D71" w:rsidP="00825D71">
            <w:pPr>
              <w:autoSpaceDE w:val="0"/>
              <w:autoSpaceDN w:val="0"/>
              <w:adjustRightInd w:val="0"/>
              <w:jc w:val="both"/>
              <w:rPr>
                <w:rFonts w:ascii="Cambria" w:eastAsia="Cambria" w:hAnsi="Cambria" w:cs="Cambria"/>
                <w:sz w:val="20"/>
                <w:szCs w:val="20"/>
                <w:lang w:eastAsia="en-GB"/>
              </w:rPr>
            </w:pPr>
          </w:p>
          <w:p w14:paraId="1A3D9D69" w14:textId="77777777" w:rsidR="00825D71" w:rsidRPr="00A94EFD" w:rsidRDefault="00825D71" w:rsidP="00825D71">
            <w:pPr>
              <w:autoSpaceDE w:val="0"/>
              <w:autoSpaceDN w:val="0"/>
              <w:adjustRightInd w:val="0"/>
              <w:jc w:val="both"/>
              <w:rPr>
                <w:rFonts w:ascii="Cambria" w:eastAsia="Cambria" w:hAnsi="Cambria" w:cs="Cambria"/>
                <w:sz w:val="20"/>
                <w:szCs w:val="20"/>
                <w:lang w:eastAsia="en-GB"/>
              </w:rPr>
            </w:pPr>
          </w:p>
          <w:p w14:paraId="48CC8DE6" w14:textId="77777777" w:rsidR="00825D71" w:rsidRPr="00A94EFD" w:rsidRDefault="00825D71" w:rsidP="00825D71">
            <w:pPr>
              <w:autoSpaceDE w:val="0"/>
              <w:autoSpaceDN w:val="0"/>
              <w:adjustRightInd w:val="0"/>
              <w:jc w:val="both"/>
              <w:rPr>
                <w:rFonts w:ascii="Cambria" w:eastAsia="Cambria" w:hAnsi="Cambria" w:cs="Cambria"/>
                <w:sz w:val="20"/>
                <w:szCs w:val="20"/>
                <w:lang w:eastAsia="en-GB"/>
              </w:rPr>
            </w:pPr>
          </w:p>
        </w:tc>
        <w:tc>
          <w:tcPr>
            <w:tcW w:w="4959" w:type="dxa"/>
            <w:gridSpan w:val="2"/>
          </w:tcPr>
          <w:p w14:paraId="6A6C98B4" w14:textId="77777777" w:rsidR="00825D71" w:rsidRPr="00A94EFD" w:rsidRDefault="00825D71" w:rsidP="00825D71">
            <w:pPr>
              <w:autoSpaceDE w:val="0"/>
              <w:autoSpaceDN w:val="0"/>
              <w:adjustRightInd w:val="0"/>
              <w:jc w:val="both"/>
              <w:rPr>
                <w:rFonts w:ascii="Cambria" w:eastAsia="Cambria" w:hAnsi="Cambria" w:cs="Cambria"/>
                <w:sz w:val="20"/>
                <w:szCs w:val="20"/>
                <w:lang w:eastAsia="en-GB"/>
              </w:rPr>
            </w:pPr>
            <w:r w:rsidRPr="00A94EFD">
              <w:rPr>
                <w:rFonts w:ascii="Cambria" w:eastAsia="Cambria" w:hAnsi="Cambria" w:cs="EUAlbertina"/>
                <w:sz w:val="20"/>
                <w:szCs w:val="20"/>
                <w:lang w:eastAsia="en-GB"/>
              </w:rPr>
              <w:t>Nom, nº ICCAT et signature de l’observateur :</w:t>
            </w:r>
          </w:p>
        </w:tc>
      </w:tr>
      <w:tr w:rsidR="00825D71" w:rsidRPr="00A94EFD" w14:paraId="27E04524" w14:textId="77777777" w:rsidTr="00FB044D">
        <w:trPr>
          <w:trHeight w:val="355"/>
          <w:jc w:val="center"/>
        </w:trPr>
        <w:tc>
          <w:tcPr>
            <w:tcW w:w="2795" w:type="dxa"/>
          </w:tcPr>
          <w:p w14:paraId="081DC84C" w14:textId="77777777" w:rsidR="00825D71" w:rsidRPr="00A94EFD" w:rsidRDefault="00825D71" w:rsidP="00825D71">
            <w:pPr>
              <w:autoSpaceDE w:val="0"/>
              <w:autoSpaceDN w:val="0"/>
              <w:adjustRightInd w:val="0"/>
              <w:jc w:val="both"/>
              <w:rPr>
                <w:rFonts w:ascii="Cambria" w:eastAsia="Cambria" w:hAnsi="Cambria" w:cs="Cambria"/>
                <w:sz w:val="20"/>
                <w:szCs w:val="20"/>
                <w:lang w:eastAsia="en-GB"/>
              </w:rPr>
            </w:pPr>
            <w:r w:rsidRPr="00A94EFD">
              <w:rPr>
                <w:rFonts w:ascii="Cambria" w:eastAsia="Cambria" w:hAnsi="Cambria" w:cs="EUAlbertina"/>
                <w:sz w:val="20"/>
                <w:szCs w:val="20"/>
                <w:lang w:eastAsia="en-GB"/>
              </w:rPr>
              <w:t xml:space="preserve">Présence </w:t>
            </w:r>
            <w:proofErr w:type="gramStart"/>
            <w:r w:rsidRPr="00A94EFD">
              <w:rPr>
                <w:rFonts w:ascii="Cambria" w:eastAsia="Cambria" w:hAnsi="Cambria" w:cs="EUAlbertina"/>
                <w:sz w:val="20"/>
                <w:szCs w:val="20"/>
                <w:lang w:eastAsia="en-GB"/>
              </w:rPr>
              <w:t>d’observateurs:</w:t>
            </w:r>
            <w:proofErr w:type="gramEnd"/>
            <w:r w:rsidRPr="00A94EFD">
              <w:rPr>
                <w:rFonts w:ascii="Cambria" w:eastAsia="Cambria" w:hAnsi="Cambria" w:cs="EUAlbertina"/>
                <w:sz w:val="20"/>
                <w:szCs w:val="20"/>
                <w:lang w:eastAsia="en-GB"/>
              </w:rPr>
              <w:t xml:space="preserve">  (O/N)</w:t>
            </w:r>
          </w:p>
          <w:p w14:paraId="7999AE4C" w14:textId="77777777" w:rsidR="00825D71" w:rsidRPr="00A94EFD" w:rsidRDefault="00825D71" w:rsidP="00825D71">
            <w:pPr>
              <w:autoSpaceDE w:val="0"/>
              <w:autoSpaceDN w:val="0"/>
              <w:adjustRightInd w:val="0"/>
              <w:jc w:val="both"/>
              <w:rPr>
                <w:rFonts w:ascii="Cambria" w:eastAsia="Cambria" w:hAnsi="Cambria" w:cs="Cambria"/>
                <w:sz w:val="20"/>
                <w:szCs w:val="20"/>
                <w:lang w:eastAsia="en-GB"/>
              </w:rPr>
            </w:pPr>
          </w:p>
        </w:tc>
        <w:tc>
          <w:tcPr>
            <w:tcW w:w="3158" w:type="dxa"/>
            <w:gridSpan w:val="3"/>
          </w:tcPr>
          <w:p w14:paraId="17C09DA3" w14:textId="77777777" w:rsidR="00825D71" w:rsidRPr="00A94EFD" w:rsidRDefault="00825D71" w:rsidP="00825D71">
            <w:pPr>
              <w:autoSpaceDE w:val="0"/>
              <w:autoSpaceDN w:val="0"/>
              <w:adjustRightInd w:val="0"/>
              <w:jc w:val="both"/>
              <w:rPr>
                <w:rFonts w:ascii="Cambria" w:eastAsia="Cambria" w:hAnsi="Cambria" w:cs="Cambria"/>
                <w:sz w:val="20"/>
                <w:szCs w:val="20"/>
                <w:lang w:eastAsia="en-GB"/>
              </w:rPr>
            </w:pPr>
            <w:r w:rsidRPr="00A94EFD">
              <w:rPr>
                <w:rFonts w:ascii="Cambria" w:eastAsia="Cambria" w:hAnsi="Cambria" w:cs="EUAlbertina"/>
                <w:sz w:val="20"/>
                <w:szCs w:val="20"/>
                <w:lang w:eastAsia="en-GB"/>
              </w:rPr>
              <w:t>Raisons du désaccord :</w:t>
            </w:r>
          </w:p>
          <w:p w14:paraId="536C2BCA" w14:textId="77777777" w:rsidR="00825D71" w:rsidRPr="00A94EFD" w:rsidRDefault="00825D71" w:rsidP="00825D71">
            <w:pPr>
              <w:autoSpaceDE w:val="0"/>
              <w:autoSpaceDN w:val="0"/>
              <w:adjustRightInd w:val="0"/>
              <w:jc w:val="both"/>
              <w:rPr>
                <w:rFonts w:ascii="Cambria" w:eastAsia="Cambria" w:hAnsi="Cambria" w:cs="Cambria"/>
                <w:sz w:val="20"/>
                <w:szCs w:val="20"/>
                <w:lang w:eastAsia="en-GB"/>
              </w:rPr>
            </w:pPr>
          </w:p>
        </w:tc>
        <w:tc>
          <w:tcPr>
            <w:tcW w:w="3543" w:type="dxa"/>
          </w:tcPr>
          <w:p w14:paraId="77D8B959" w14:textId="77777777" w:rsidR="00825D71" w:rsidRPr="00A94EFD" w:rsidRDefault="00825D71" w:rsidP="00825D71">
            <w:pPr>
              <w:autoSpaceDE w:val="0"/>
              <w:autoSpaceDN w:val="0"/>
              <w:adjustRightInd w:val="0"/>
              <w:jc w:val="both"/>
              <w:rPr>
                <w:rFonts w:ascii="Cambria" w:eastAsia="Cambria" w:hAnsi="Cambria" w:cs="Cambria"/>
                <w:sz w:val="20"/>
                <w:szCs w:val="20"/>
                <w:lang w:eastAsia="en-GB"/>
              </w:rPr>
            </w:pPr>
            <w:r w:rsidRPr="00A94EFD">
              <w:rPr>
                <w:rFonts w:ascii="Cambria" w:eastAsia="Cambria" w:hAnsi="Cambria" w:cs="EUAlbertina"/>
                <w:sz w:val="20"/>
                <w:szCs w:val="20"/>
                <w:lang w:eastAsia="en-GB"/>
              </w:rPr>
              <w:t>Règles ou procédures non respectées :</w:t>
            </w:r>
          </w:p>
          <w:p w14:paraId="504B8AC9" w14:textId="77777777" w:rsidR="00825D71" w:rsidRPr="00A94EFD" w:rsidRDefault="00825D71" w:rsidP="00825D71">
            <w:pPr>
              <w:autoSpaceDE w:val="0"/>
              <w:autoSpaceDN w:val="0"/>
              <w:adjustRightInd w:val="0"/>
              <w:jc w:val="both"/>
              <w:rPr>
                <w:rFonts w:ascii="Cambria" w:eastAsia="Cambria" w:hAnsi="Cambria" w:cs="Cambria"/>
                <w:sz w:val="20"/>
                <w:szCs w:val="20"/>
                <w:lang w:eastAsia="en-GB"/>
              </w:rPr>
            </w:pPr>
          </w:p>
          <w:p w14:paraId="7D1819CE" w14:textId="77777777" w:rsidR="00825D71" w:rsidRPr="00A94EFD" w:rsidRDefault="00825D71" w:rsidP="00825D71">
            <w:pPr>
              <w:autoSpaceDE w:val="0"/>
              <w:autoSpaceDN w:val="0"/>
              <w:adjustRightInd w:val="0"/>
              <w:jc w:val="both"/>
              <w:rPr>
                <w:rFonts w:ascii="Cambria" w:eastAsia="Cambria" w:hAnsi="Cambria" w:cs="Cambria"/>
                <w:sz w:val="20"/>
                <w:szCs w:val="20"/>
                <w:lang w:eastAsia="en-GB"/>
              </w:rPr>
            </w:pPr>
          </w:p>
          <w:p w14:paraId="20A2FD68" w14:textId="77777777" w:rsidR="00825D71" w:rsidRPr="00A94EFD" w:rsidRDefault="00825D71" w:rsidP="00825D71">
            <w:pPr>
              <w:autoSpaceDE w:val="0"/>
              <w:autoSpaceDN w:val="0"/>
              <w:adjustRightInd w:val="0"/>
              <w:jc w:val="both"/>
              <w:rPr>
                <w:rFonts w:ascii="Cambria" w:eastAsia="Cambria" w:hAnsi="Cambria" w:cs="Cambria"/>
                <w:sz w:val="20"/>
                <w:szCs w:val="20"/>
                <w:lang w:eastAsia="en-GB"/>
              </w:rPr>
            </w:pPr>
          </w:p>
        </w:tc>
      </w:tr>
      <w:tr w:rsidR="00825D71" w:rsidRPr="00A94EFD" w14:paraId="0084F925" w14:textId="77777777" w:rsidTr="00FB044D">
        <w:trPr>
          <w:trHeight w:val="355"/>
          <w:jc w:val="center"/>
        </w:trPr>
        <w:tc>
          <w:tcPr>
            <w:tcW w:w="9496" w:type="dxa"/>
            <w:gridSpan w:val="5"/>
          </w:tcPr>
          <w:p w14:paraId="61C93F0E" w14:textId="77777777" w:rsidR="00825D71" w:rsidRPr="00A94EFD" w:rsidRDefault="00825D71" w:rsidP="00825D71">
            <w:pPr>
              <w:autoSpaceDE w:val="0"/>
              <w:autoSpaceDN w:val="0"/>
              <w:adjustRightInd w:val="0"/>
              <w:jc w:val="both"/>
              <w:rPr>
                <w:rFonts w:ascii="Cambria" w:eastAsia="Cambria" w:hAnsi="Cambria" w:cs="Cambria"/>
                <w:sz w:val="20"/>
                <w:szCs w:val="20"/>
                <w:lang w:eastAsia="en-GB"/>
              </w:rPr>
            </w:pPr>
            <w:r w:rsidRPr="00A94EFD">
              <w:rPr>
                <w:rFonts w:ascii="Cambria" w:eastAsia="Cambria" w:hAnsi="Cambria" w:cs="EUAlbertina"/>
                <w:b/>
                <w:bCs/>
                <w:sz w:val="20"/>
                <w:szCs w:val="20"/>
                <w:lang w:eastAsia="en-GB"/>
              </w:rPr>
              <w:t xml:space="preserve">3 - INFORMATIONS SUR LA MISE EN CAGE - AUTORITÉS DE LA CPC DE LA </w:t>
            </w:r>
            <w:proofErr w:type="gramStart"/>
            <w:r w:rsidRPr="00A94EFD">
              <w:rPr>
                <w:rFonts w:ascii="Cambria" w:eastAsia="Cambria" w:hAnsi="Cambria" w:cs="EUAlbertina"/>
                <w:b/>
                <w:bCs/>
                <w:sz w:val="20"/>
                <w:szCs w:val="20"/>
                <w:lang w:eastAsia="en-GB"/>
              </w:rPr>
              <w:t>FERME</w:t>
            </w:r>
            <w:r w:rsidRPr="00A94EFD">
              <w:rPr>
                <w:rFonts w:ascii="Cambria" w:eastAsia="Cambria" w:hAnsi="Cambria" w:cs="EUAlbertina"/>
                <w:bCs/>
                <w:sz w:val="20"/>
                <w:szCs w:val="20"/>
                <w:vertAlign w:val="superscript"/>
                <w:lang w:eastAsia="en-GB"/>
              </w:rPr>
              <w:t>(</w:t>
            </w:r>
            <w:proofErr w:type="gramEnd"/>
            <w:r w:rsidRPr="00A94EFD">
              <w:rPr>
                <w:rFonts w:ascii="Cambria" w:eastAsia="Cambria" w:hAnsi="Cambria" w:cs="EUAlbertina"/>
                <w:bCs/>
                <w:sz w:val="20"/>
                <w:szCs w:val="20"/>
                <w:vertAlign w:val="superscript"/>
                <w:lang w:eastAsia="en-GB"/>
              </w:rPr>
              <w:t>3)</w:t>
            </w:r>
          </w:p>
        </w:tc>
      </w:tr>
      <w:tr w:rsidR="00825D71" w:rsidRPr="00A94EFD" w14:paraId="047D78AA" w14:textId="77777777" w:rsidTr="00FB044D">
        <w:trPr>
          <w:trHeight w:val="355"/>
          <w:jc w:val="center"/>
        </w:trPr>
        <w:tc>
          <w:tcPr>
            <w:tcW w:w="4537" w:type="dxa"/>
            <w:gridSpan w:val="3"/>
          </w:tcPr>
          <w:p w14:paraId="0856B9FD" w14:textId="77777777" w:rsidR="00825D71" w:rsidRPr="00A94EFD" w:rsidRDefault="00825D71" w:rsidP="00825D71">
            <w:pPr>
              <w:autoSpaceDE w:val="0"/>
              <w:autoSpaceDN w:val="0"/>
              <w:adjustRightInd w:val="0"/>
              <w:jc w:val="both"/>
              <w:rPr>
                <w:rFonts w:ascii="Cambria" w:eastAsia="Cambria" w:hAnsi="Cambria" w:cs="Cambria"/>
                <w:sz w:val="20"/>
                <w:szCs w:val="20"/>
                <w:lang w:eastAsia="en-GB"/>
              </w:rPr>
            </w:pPr>
            <w:r w:rsidRPr="00A94EFD">
              <w:rPr>
                <w:rFonts w:ascii="Cambria" w:eastAsia="Cambria" w:hAnsi="Cambria" w:cs="EUAlbertina"/>
                <w:sz w:val="20"/>
                <w:szCs w:val="20"/>
                <w:lang w:eastAsia="en-GB"/>
              </w:rPr>
              <w:t>Nombre de spécimens :</w:t>
            </w:r>
          </w:p>
          <w:p w14:paraId="0229E593" w14:textId="77777777" w:rsidR="00825D71" w:rsidRPr="00A94EFD" w:rsidRDefault="00825D71" w:rsidP="00825D71">
            <w:pPr>
              <w:autoSpaceDE w:val="0"/>
              <w:autoSpaceDN w:val="0"/>
              <w:adjustRightInd w:val="0"/>
              <w:jc w:val="both"/>
              <w:rPr>
                <w:rFonts w:ascii="Cambria" w:eastAsia="Cambria" w:hAnsi="Cambria" w:cs="Cambria"/>
                <w:sz w:val="20"/>
                <w:szCs w:val="20"/>
                <w:lang w:eastAsia="en-GB"/>
              </w:rPr>
            </w:pPr>
          </w:p>
        </w:tc>
        <w:tc>
          <w:tcPr>
            <w:tcW w:w="4959" w:type="dxa"/>
            <w:gridSpan w:val="2"/>
          </w:tcPr>
          <w:p w14:paraId="1C58DC09" w14:textId="77777777" w:rsidR="00825D71" w:rsidRPr="00A94EFD" w:rsidRDefault="00825D71" w:rsidP="00825D71">
            <w:pPr>
              <w:autoSpaceDE w:val="0"/>
              <w:autoSpaceDN w:val="0"/>
              <w:adjustRightInd w:val="0"/>
              <w:jc w:val="both"/>
              <w:rPr>
                <w:rFonts w:ascii="Cambria" w:eastAsia="Cambria" w:hAnsi="Cambria" w:cs="Cambria"/>
                <w:sz w:val="20"/>
                <w:szCs w:val="20"/>
                <w:lang w:eastAsia="en-GB"/>
              </w:rPr>
            </w:pPr>
            <w:r w:rsidRPr="00A94EFD">
              <w:rPr>
                <w:rFonts w:ascii="Cambria" w:eastAsia="Cambria" w:hAnsi="Cambria" w:cs="EUAlbertina"/>
                <w:sz w:val="20"/>
                <w:szCs w:val="20"/>
                <w:lang w:eastAsia="en-GB"/>
              </w:rPr>
              <w:t>Quantité en kg :</w:t>
            </w:r>
          </w:p>
          <w:p w14:paraId="17FDF3C5" w14:textId="77777777" w:rsidR="00825D71" w:rsidRPr="00A94EFD" w:rsidRDefault="00825D71" w:rsidP="00825D71">
            <w:pPr>
              <w:autoSpaceDE w:val="0"/>
              <w:autoSpaceDN w:val="0"/>
              <w:adjustRightInd w:val="0"/>
              <w:jc w:val="both"/>
              <w:rPr>
                <w:rFonts w:ascii="Cambria" w:eastAsia="Cambria" w:hAnsi="Cambria" w:cs="Cambria"/>
                <w:b/>
                <w:bCs/>
                <w:sz w:val="20"/>
                <w:szCs w:val="20"/>
                <w:lang w:eastAsia="en-GB"/>
              </w:rPr>
            </w:pPr>
          </w:p>
        </w:tc>
      </w:tr>
      <w:tr w:rsidR="00825D71" w:rsidRPr="00A94EFD" w14:paraId="5DD809D9" w14:textId="77777777" w:rsidTr="00FB044D">
        <w:trPr>
          <w:trHeight w:val="355"/>
          <w:jc w:val="center"/>
        </w:trPr>
        <w:tc>
          <w:tcPr>
            <w:tcW w:w="9496" w:type="dxa"/>
            <w:gridSpan w:val="5"/>
          </w:tcPr>
          <w:p w14:paraId="5C8AD468" w14:textId="77777777" w:rsidR="00825D71" w:rsidRPr="00A94EFD" w:rsidRDefault="00825D71" w:rsidP="00825D71">
            <w:pPr>
              <w:autoSpaceDE w:val="0"/>
              <w:autoSpaceDN w:val="0"/>
              <w:adjustRightInd w:val="0"/>
              <w:jc w:val="both"/>
              <w:rPr>
                <w:rFonts w:ascii="Cambria" w:eastAsia="Cambria" w:hAnsi="Cambria" w:cs="Cambria"/>
                <w:sz w:val="20"/>
                <w:szCs w:val="20"/>
                <w:lang w:eastAsia="en-GB"/>
              </w:rPr>
            </w:pPr>
            <w:r w:rsidRPr="00A94EFD">
              <w:rPr>
                <w:rFonts w:ascii="Cambria" w:eastAsia="Cambria" w:hAnsi="Cambria" w:cs="EUAlbertina"/>
                <w:sz w:val="20"/>
                <w:szCs w:val="20"/>
                <w:lang w:eastAsia="en-GB"/>
              </w:rPr>
              <w:t xml:space="preserve">Fonctionnaire des autorités de la CPC, date et </w:t>
            </w:r>
            <w:proofErr w:type="gramStart"/>
            <w:r w:rsidRPr="00A94EFD">
              <w:rPr>
                <w:rFonts w:ascii="Cambria" w:eastAsia="Cambria" w:hAnsi="Cambria" w:cs="EUAlbertina"/>
                <w:sz w:val="20"/>
                <w:szCs w:val="20"/>
                <w:lang w:eastAsia="en-GB"/>
              </w:rPr>
              <w:t>signature:</w:t>
            </w:r>
            <w:proofErr w:type="gramEnd"/>
            <w:r w:rsidRPr="00A94EFD">
              <w:rPr>
                <w:rFonts w:ascii="Cambria" w:eastAsia="Cambria" w:hAnsi="Cambria" w:cs="EUAlbertina"/>
                <w:sz w:val="20"/>
                <w:szCs w:val="20"/>
                <w:lang w:eastAsia="en-GB"/>
              </w:rPr>
              <w:t xml:space="preserve"> </w:t>
            </w:r>
          </w:p>
          <w:p w14:paraId="55037647" w14:textId="77777777" w:rsidR="00825D71" w:rsidRPr="00A94EFD" w:rsidRDefault="00825D71" w:rsidP="00825D71">
            <w:pPr>
              <w:autoSpaceDE w:val="0"/>
              <w:autoSpaceDN w:val="0"/>
              <w:adjustRightInd w:val="0"/>
              <w:jc w:val="both"/>
              <w:rPr>
                <w:rFonts w:ascii="Cambria" w:eastAsia="Cambria" w:hAnsi="Cambria" w:cs="Cambria"/>
                <w:sz w:val="20"/>
                <w:szCs w:val="20"/>
                <w:lang w:eastAsia="en-GB"/>
              </w:rPr>
            </w:pPr>
          </w:p>
          <w:p w14:paraId="00DD77E2" w14:textId="77777777" w:rsidR="00825D71" w:rsidRPr="00A94EFD" w:rsidRDefault="00825D71" w:rsidP="00825D71">
            <w:pPr>
              <w:autoSpaceDE w:val="0"/>
              <w:autoSpaceDN w:val="0"/>
              <w:adjustRightInd w:val="0"/>
              <w:jc w:val="both"/>
              <w:rPr>
                <w:rFonts w:ascii="Cambria" w:eastAsia="Cambria" w:hAnsi="Cambria" w:cs="Cambria"/>
                <w:sz w:val="20"/>
                <w:szCs w:val="20"/>
                <w:lang w:eastAsia="en-GB"/>
              </w:rPr>
            </w:pPr>
          </w:p>
          <w:p w14:paraId="4B4CD6C4" w14:textId="77777777" w:rsidR="00825D71" w:rsidRPr="00A94EFD" w:rsidRDefault="00825D71" w:rsidP="00825D71">
            <w:pPr>
              <w:autoSpaceDE w:val="0"/>
              <w:autoSpaceDN w:val="0"/>
              <w:adjustRightInd w:val="0"/>
              <w:jc w:val="both"/>
              <w:rPr>
                <w:rFonts w:ascii="Cambria" w:eastAsia="Cambria" w:hAnsi="Cambria" w:cs="Cambria"/>
                <w:sz w:val="20"/>
                <w:szCs w:val="20"/>
                <w:lang w:eastAsia="en-GB"/>
              </w:rPr>
            </w:pPr>
          </w:p>
        </w:tc>
      </w:tr>
    </w:tbl>
    <w:p w14:paraId="43FEBDAC" w14:textId="1D0DDE4D" w:rsidR="00825D71" w:rsidRPr="00A94EFD" w:rsidRDefault="002B41A7" w:rsidP="00825D71">
      <w:pPr>
        <w:spacing w:after="200" w:line="276" w:lineRule="auto"/>
        <w:ind w:left="851" w:right="140" w:hanging="425"/>
        <w:contextualSpacing/>
        <w:jc w:val="both"/>
        <w:rPr>
          <w:rFonts w:ascii="Cambria" w:eastAsia="Cambria" w:hAnsi="Cambria" w:cs="Cambria"/>
          <w:sz w:val="16"/>
          <w:szCs w:val="16"/>
          <w:lang w:eastAsia="en-GB"/>
        </w:rPr>
      </w:pPr>
      <w:r w:rsidRPr="00A94EFD">
        <w:rPr>
          <w:rFonts w:ascii="Cambria" w:eastAsia="Cambria" w:hAnsi="Cambria" w:cs="Cambria"/>
          <w:sz w:val="16"/>
          <w:szCs w:val="16"/>
          <w:lang w:eastAsia="en-GB"/>
        </w:rPr>
        <w:t>(</w:t>
      </w:r>
      <w:r w:rsidR="00825D71" w:rsidRPr="00A94EFD">
        <w:rPr>
          <w:rFonts w:ascii="Cambria" w:eastAsia="Cambria" w:hAnsi="Cambria" w:cs="Cambria"/>
          <w:sz w:val="16"/>
          <w:szCs w:val="16"/>
          <w:lang w:eastAsia="en-GB"/>
        </w:rPr>
        <w:t>1)</w:t>
      </w:r>
      <w:r w:rsidR="00825D71" w:rsidRPr="00A94EFD">
        <w:rPr>
          <w:rFonts w:ascii="Cambria" w:eastAsia="Cambria" w:hAnsi="Cambria" w:cs="Cambria"/>
          <w:sz w:val="16"/>
          <w:szCs w:val="16"/>
          <w:lang w:eastAsia="en-GB"/>
        </w:rPr>
        <w:tab/>
        <w:t>Nombre total et poids (kg) des thons rouges déclarés morts</w:t>
      </w:r>
      <w:r w:rsidR="00825D71" w:rsidRPr="00A94EFD">
        <w:rPr>
          <w:rFonts w:ascii="Cambria" w:eastAsia="Cambria" w:hAnsi="Cambria" w:cs="EUAlbertina"/>
          <w:sz w:val="16"/>
          <w:szCs w:val="16"/>
          <w:lang w:eastAsia="en-GB"/>
        </w:rPr>
        <w:t xml:space="preserve"> </w:t>
      </w:r>
      <w:r w:rsidR="00825D71" w:rsidRPr="00A94EFD">
        <w:rPr>
          <w:rFonts w:ascii="Cambria" w:eastAsia="Cambria" w:hAnsi="Cambria" w:cs="Cambria"/>
          <w:sz w:val="16"/>
          <w:szCs w:val="16"/>
          <w:lang w:eastAsia="en-GB"/>
        </w:rPr>
        <w:t>par le(s) capitaine(s) du (des) remorqueur(s) qui ont transporté le poisson mis en cage.</w:t>
      </w:r>
    </w:p>
    <w:p w14:paraId="1EBF4248" w14:textId="3815EC4A" w:rsidR="00825D71" w:rsidRPr="00A94EFD" w:rsidRDefault="002B41A7" w:rsidP="00825D71">
      <w:pPr>
        <w:spacing w:after="200" w:line="276" w:lineRule="auto"/>
        <w:ind w:left="851" w:right="140" w:hanging="425"/>
        <w:contextualSpacing/>
        <w:jc w:val="both"/>
        <w:rPr>
          <w:rFonts w:ascii="Cambria" w:eastAsia="Cambria" w:hAnsi="Cambria" w:cs="Cambria"/>
          <w:sz w:val="16"/>
          <w:szCs w:val="16"/>
          <w:lang w:eastAsia="en-GB"/>
        </w:rPr>
      </w:pPr>
      <w:r w:rsidRPr="00A94EFD">
        <w:rPr>
          <w:rFonts w:ascii="Cambria" w:eastAsia="Cambria" w:hAnsi="Cambria" w:cs="Cambria"/>
          <w:sz w:val="16"/>
          <w:szCs w:val="16"/>
          <w:lang w:eastAsia="en-GB"/>
        </w:rPr>
        <w:t>(</w:t>
      </w:r>
      <w:r w:rsidR="00825D71" w:rsidRPr="00A94EFD">
        <w:rPr>
          <w:rFonts w:ascii="Cambria" w:eastAsia="Cambria" w:hAnsi="Cambria" w:cs="Cambria"/>
          <w:sz w:val="16"/>
          <w:szCs w:val="16"/>
          <w:lang w:eastAsia="en-GB"/>
        </w:rPr>
        <w:t>2)</w:t>
      </w:r>
      <w:r w:rsidR="00825D71" w:rsidRPr="00A94EFD">
        <w:rPr>
          <w:rFonts w:ascii="Cambria" w:eastAsia="Cambria" w:hAnsi="Cambria" w:cs="Cambria"/>
          <w:sz w:val="16"/>
          <w:szCs w:val="16"/>
          <w:lang w:eastAsia="en-GB"/>
        </w:rPr>
        <w:tab/>
        <w:t>Quantités déterminées par l’opérateur de la ferme et l'observateur de l’ICCAT après analyse des enregistrements vidéo de la caméra stéréoscopique de l'opération de mise en cage.</w:t>
      </w:r>
    </w:p>
    <w:p w14:paraId="2A5E92FC" w14:textId="3C16B530" w:rsidR="00825D71" w:rsidRPr="00A94EFD" w:rsidRDefault="002B41A7" w:rsidP="00825D71">
      <w:pPr>
        <w:spacing w:after="200" w:line="276" w:lineRule="auto"/>
        <w:ind w:left="851" w:right="140" w:hanging="425"/>
        <w:contextualSpacing/>
        <w:jc w:val="both"/>
        <w:rPr>
          <w:rFonts w:ascii="Cambria" w:eastAsia="Cambria" w:hAnsi="Cambria" w:cs="Cambria"/>
          <w:sz w:val="16"/>
          <w:szCs w:val="16"/>
          <w:lang w:eastAsia="en-GB"/>
        </w:rPr>
      </w:pPr>
      <w:r w:rsidRPr="00A94EFD">
        <w:rPr>
          <w:rFonts w:ascii="Cambria" w:eastAsia="Cambria" w:hAnsi="Cambria" w:cs="Cambria"/>
          <w:sz w:val="16"/>
          <w:szCs w:val="16"/>
          <w:lang w:eastAsia="en-GB"/>
        </w:rPr>
        <w:t>(</w:t>
      </w:r>
      <w:r w:rsidR="00825D71" w:rsidRPr="00A94EFD">
        <w:rPr>
          <w:rFonts w:ascii="Cambria" w:eastAsia="Cambria" w:hAnsi="Cambria" w:cs="Cambria"/>
          <w:sz w:val="16"/>
          <w:szCs w:val="16"/>
          <w:lang w:eastAsia="en-GB"/>
        </w:rPr>
        <w:t>3)</w:t>
      </w:r>
      <w:r w:rsidR="00825D71" w:rsidRPr="00A94EFD">
        <w:rPr>
          <w:rFonts w:ascii="Cambria" w:eastAsia="Cambria" w:hAnsi="Cambria" w:cs="Cambria"/>
          <w:sz w:val="16"/>
          <w:szCs w:val="16"/>
          <w:lang w:eastAsia="en-GB"/>
        </w:rPr>
        <w:tab/>
        <w:t>Quantités établies par les autorités de la CPC de la ferme pour l'opération de mise en cage proprement dite lorsque ces données sont disponibles.</w:t>
      </w:r>
    </w:p>
    <w:p w14:paraId="09398453" w14:textId="77777777" w:rsidR="00825D71" w:rsidRPr="00A94EFD" w:rsidRDefault="00825D71" w:rsidP="00825D71">
      <w:pPr>
        <w:rPr>
          <w:rFonts w:ascii="Cambria" w:eastAsia="Cambria" w:hAnsi="Cambria" w:cs="Cambria"/>
          <w:b/>
          <w:sz w:val="20"/>
          <w:szCs w:val="20"/>
          <w:lang w:eastAsia="en-GB"/>
        </w:rPr>
      </w:pPr>
      <w:r w:rsidRPr="00A94EFD">
        <w:rPr>
          <w:rFonts w:ascii="Cambria" w:eastAsia="Cambria" w:hAnsi="Cambria" w:cs="Cambria"/>
          <w:b/>
          <w:sz w:val="20"/>
          <w:szCs w:val="20"/>
          <w:lang w:eastAsia="en-GB"/>
        </w:rPr>
        <w:br w:type="page"/>
      </w:r>
    </w:p>
    <w:p w14:paraId="7E960F28" w14:textId="77777777" w:rsidR="00825D71" w:rsidRPr="00A94EFD" w:rsidRDefault="00825D71" w:rsidP="00825D71">
      <w:pPr>
        <w:contextualSpacing/>
        <w:jc w:val="right"/>
        <w:rPr>
          <w:rFonts w:ascii="Cambria" w:eastAsia="Cambria" w:hAnsi="Cambria" w:cs="Cambria"/>
          <w:b/>
          <w:sz w:val="20"/>
          <w:szCs w:val="20"/>
          <w:lang w:eastAsia="en-GB"/>
        </w:rPr>
      </w:pPr>
      <w:r w:rsidRPr="00A94EFD">
        <w:rPr>
          <w:rFonts w:ascii="Cambria" w:eastAsia="Cambria" w:hAnsi="Cambria" w:cs="Cambria"/>
          <w:b/>
          <w:sz w:val="20"/>
          <w:szCs w:val="20"/>
          <w:lang w:eastAsia="en-GB"/>
        </w:rPr>
        <w:lastRenderedPageBreak/>
        <w:t>Annexe 13</w:t>
      </w:r>
    </w:p>
    <w:p w14:paraId="5DD07BC6" w14:textId="77777777" w:rsidR="00825D71" w:rsidRPr="00A94EFD" w:rsidRDefault="00825D71" w:rsidP="00825D71">
      <w:pPr>
        <w:contextualSpacing/>
        <w:rPr>
          <w:rFonts w:ascii="Cambria" w:eastAsia="Cambria" w:hAnsi="Cambria" w:cs="Cambria"/>
          <w:b/>
          <w:sz w:val="20"/>
          <w:szCs w:val="20"/>
          <w:lang w:eastAsia="en-GB"/>
        </w:rPr>
      </w:pPr>
    </w:p>
    <w:p w14:paraId="222939B7" w14:textId="77777777" w:rsidR="00825D71" w:rsidRPr="00A94EFD" w:rsidRDefault="00825D71" w:rsidP="00825D71">
      <w:pPr>
        <w:contextualSpacing/>
        <w:jc w:val="center"/>
        <w:rPr>
          <w:rFonts w:ascii="Cambria" w:eastAsia="Cambria" w:hAnsi="Cambria" w:cs="Cambria"/>
          <w:b/>
          <w:sz w:val="20"/>
          <w:szCs w:val="20"/>
          <w:lang w:eastAsia="en-GB"/>
        </w:rPr>
      </w:pPr>
      <w:r w:rsidRPr="00A94EFD">
        <w:rPr>
          <w:rFonts w:ascii="Cambria" w:eastAsia="Cambria" w:hAnsi="Cambria" w:cs="Cambria"/>
          <w:b/>
          <w:sz w:val="20"/>
          <w:szCs w:val="20"/>
          <w:lang w:eastAsia="en-GB"/>
        </w:rPr>
        <w:t>Informations minimales pour les autorisations de pêche</w:t>
      </w:r>
    </w:p>
    <w:p w14:paraId="2297F2B4" w14:textId="77777777" w:rsidR="00825D71" w:rsidRPr="00A94EFD" w:rsidRDefault="00825D71" w:rsidP="00825D71">
      <w:pPr>
        <w:contextualSpacing/>
        <w:jc w:val="center"/>
        <w:rPr>
          <w:rFonts w:ascii="Cambria" w:eastAsia="Cambria" w:hAnsi="Cambria" w:cs="Cambria"/>
          <w:b/>
          <w:sz w:val="20"/>
          <w:szCs w:val="20"/>
          <w:lang w:eastAsia="en-GB"/>
        </w:rPr>
      </w:pPr>
    </w:p>
    <w:p w14:paraId="201EC9A6" w14:textId="77777777" w:rsidR="002B41A7" w:rsidRPr="00A94EFD" w:rsidRDefault="002B41A7" w:rsidP="00825D71">
      <w:pPr>
        <w:contextualSpacing/>
        <w:jc w:val="center"/>
        <w:rPr>
          <w:rFonts w:ascii="Cambria" w:eastAsia="Cambria" w:hAnsi="Cambria" w:cs="Cambria"/>
          <w:b/>
          <w:sz w:val="20"/>
          <w:szCs w:val="20"/>
          <w:lang w:eastAsia="en-GB"/>
        </w:rPr>
      </w:pPr>
    </w:p>
    <w:p w14:paraId="3A46B956" w14:textId="77777777" w:rsidR="00825D71" w:rsidRPr="00A94EFD" w:rsidRDefault="00825D71" w:rsidP="00825D71">
      <w:pPr>
        <w:spacing w:after="120"/>
        <w:ind w:left="426" w:hanging="426"/>
        <w:rPr>
          <w:rFonts w:ascii="Cambria" w:eastAsia="Cambria" w:hAnsi="Cambria" w:cs="Cambria"/>
          <w:bCs/>
          <w:sz w:val="20"/>
          <w:szCs w:val="20"/>
          <w:lang w:eastAsia="en-GB"/>
        </w:rPr>
      </w:pPr>
      <w:r w:rsidRPr="00A94EFD">
        <w:rPr>
          <w:rFonts w:ascii="Cambria" w:eastAsia="Cambria" w:hAnsi="Cambria" w:cs="Cambria"/>
          <w:bCs/>
          <w:sz w:val="20"/>
          <w:szCs w:val="20"/>
          <w:lang w:eastAsia="en-GB"/>
        </w:rPr>
        <w:t xml:space="preserve">A. </w:t>
      </w:r>
      <w:r w:rsidRPr="00A94EFD">
        <w:rPr>
          <w:rFonts w:ascii="Cambria" w:eastAsia="Cambria" w:hAnsi="Cambria" w:cs="Cambria"/>
          <w:bCs/>
          <w:sz w:val="20"/>
          <w:szCs w:val="20"/>
          <w:lang w:eastAsia="en-GB"/>
        </w:rPr>
        <w:tab/>
        <w:t>IDENTIFICATION</w:t>
      </w:r>
    </w:p>
    <w:p w14:paraId="4640D8D5" w14:textId="77777777" w:rsidR="00825D71" w:rsidRPr="00A94EFD" w:rsidRDefault="00825D71" w:rsidP="00825D71">
      <w:pPr>
        <w:spacing w:after="120"/>
        <w:ind w:left="851" w:hanging="426"/>
        <w:rPr>
          <w:rFonts w:ascii="Cambria" w:eastAsia="Cambria" w:hAnsi="Cambria" w:cs="Cambria"/>
          <w:sz w:val="20"/>
          <w:szCs w:val="20"/>
          <w:lang w:eastAsia="en-GB"/>
        </w:rPr>
      </w:pPr>
      <w:r w:rsidRPr="00A94EFD">
        <w:rPr>
          <w:rFonts w:ascii="Cambria" w:eastAsia="Cambria" w:hAnsi="Cambria" w:cs="Cambria"/>
          <w:sz w:val="20"/>
          <w:szCs w:val="20"/>
          <w:lang w:eastAsia="en-GB"/>
        </w:rPr>
        <w:t>1.</w:t>
      </w:r>
      <w:r w:rsidRPr="00A94EFD">
        <w:rPr>
          <w:rFonts w:ascii="Cambria" w:eastAsia="Cambria" w:hAnsi="Cambria" w:cs="Cambria"/>
          <w:sz w:val="20"/>
          <w:szCs w:val="20"/>
          <w:lang w:eastAsia="en-GB"/>
        </w:rPr>
        <w:tab/>
        <w:t>Numéro de registre ICCAT</w:t>
      </w:r>
    </w:p>
    <w:p w14:paraId="40CB2CE2" w14:textId="77777777" w:rsidR="00825D71" w:rsidRPr="00A94EFD" w:rsidRDefault="00825D71" w:rsidP="00825D71">
      <w:pPr>
        <w:spacing w:after="120"/>
        <w:ind w:left="851" w:hanging="426"/>
        <w:rPr>
          <w:rFonts w:ascii="Cambria" w:eastAsia="Cambria" w:hAnsi="Cambria" w:cs="Cambria"/>
          <w:sz w:val="20"/>
          <w:szCs w:val="20"/>
          <w:lang w:eastAsia="en-GB"/>
        </w:rPr>
      </w:pPr>
      <w:r w:rsidRPr="00A94EFD">
        <w:rPr>
          <w:rFonts w:ascii="Cambria" w:eastAsia="Cambria" w:hAnsi="Cambria" w:cs="Cambria"/>
          <w:sz w:val="20"/>
          <w:szCs w:val="20"/>
          <w:lang w:eastAsia="en-GB"/>
        </w:rPr>
        <w:t>2.</w:t>
      </w:r>
      <w:r w:rsidRPr="00A94EFD">
        <w:rPr>
          <w:rFonts w:ascii="Cambria" w:eastAsia="Cambria" w:hAnsi="Cambria" w:cs="Cambria"/>
          <w:sz w:val="20"/>
          <w:szCs w:val="20"/>
          <w:lang w:eastAsia="en-GB"/>
        </w:rPr>
        <w:tab/>
        <w:t>Nom du navire de pêche</w:t>
      </w:r>
    </w:p>
    <w:p w14:paraId="4D85BB35" w14:textId="3EC5B54C" w:rsidR="00825D71" w:rsidRPr="00A94EFD" w:rsidRDefault="00825D71" w:rsidP="00825D71">
      <w:pPr>
        <w:spacing w:after="120"/>
        <w:ind w:left="851" w:hanging="426"/>
        <w:rPr>
          <w:rFonts w:ascii="Cambria" w:eastAsia="Cambria" w:hAnsi="Cambria" w:cs="Cambria"/>
          <w:sz w:val="20"/>
          <w:szCs w:val="20"/>
          <w:lang w:eastAsia="en-GB"/>
        </w:rPr>
      </w:pPr>
      <w:r w:rsidRPr="00A94EFD">
        <w:rPr>
          <w:rFonts w:ascii="Cambria" w:eastAsia="Cambria" w:hAnsi="Cambria" w:cs="Cambria"/>
          <w:sz w:val="20"/>
          <w:szCs w:val="20"/>
          <w:lang w:eastAsia="en-GB"/>
        </w:rPr>
        <w:t>3.</w:t>
      </w:r>
      <w:r w:rsidRPr="00A94EFD">
        <w:rPr>
          <w:rFonts w:ascii="Cambria" w:eastAsia="Cambria" w:hAnsi="Cambria" w:cs="Cambria"/>
          <w:sz w:val="20"/>
          <w:szCs w:val="20"/>
          <w:lang w:eastAsia="en-GB"/>
        </w:rPr>
        <w:tab/>
        <w:t>Numéro d</w:t>
      </w:r>
      <w:r w:rsidR="002B41A7" w:rsidRPr="00A94EFD">
        <w:rPr>
          <w:rFonts w:ascii="Cambria" w:eastAsia="Cambria" w:hAnsi="Cambria" w:cs="Cambria"/>
          <w:sz w:val="20"/>
          <w:szCs w:val="20"/>
          <w:lang w:eastAsia="en-GB"/>
        </w:rPr>
        <w:t xml:space="preserve">’immatriculation </w:t>
      </w:r>
      <w:r w:rsidRPr="00A94EFD">
        <w:rPr>
          <w:rFonts w:ascii="Cambria" w:eastAsia="Cambria" w:hAnsi="Cambria" w:cs="Cambria"/>
          <w:sz w:val="20"/>
          <w:szCs w:val="20"/>
          <w:lang w:eastAsia="en-GB"/>
        </w:rPr>
        <w:t>externe (lettres et numéro)</w:t>
      </w:r>
    </w:p>
    <w:p w14:paraId="1E6BC9AE" w14:textId="77777777" w:rsidR="00825D71" w:rsidRPr="00A94EFD" w:rsidRDefault="00825D71" w:rsidP="00825D71">
      <w:pPr>
        <w:spacing w:after="120"/>
        <w:ind w:left="851" w:hanging="426"/>
        <w:rPr>
          <w:rFonts w:ascii="Cambria" w:eastAsia="Cambria" w:hAnsi="Cambria" w:cs="Cambria"/>
          <w:sz w:val="20"/>
          <w:szCs w:val="20"/>
          <w:lang w:eastAsia="en-GB"/>
        </w:rPr>
      </w:pPr>
      <w:r w:rsidRPr="00A94EFD">
        <w:rPr>
          <w:rFonts w:ascii="Cambria" w:eastAsia="Cambria" w:hAnsi="Cambria" w:cs="Cambria"/>
          <w:sz w:val="20"/>
          <w:szCs w:val="20"/>
          <w:lang w:eastAsia="en-GB"/>
        </w:rPr>
        <w:t>4.</w:t>
      </w:r>
      <w:r w:rsidRPr="00A94EFD">
        <w:rPr>
          <w:rFonts w:ascii="Cambria" w:eastAsia="Cambria" w:hAnsi="Cambria" w:cs="Cambria"/>
          <w:sz w:val="20"/>
          <w:szCs w:val="20"/>
          <w:lang w:eastAsia="en-GB"/>
        </w:rPr>
        <w:tab/>
        <w:t>Numéro OMI, le cas échéant</w:t>
      </w:r>
    </w:p>
    <w:p w14:paraId="2D2BDFE1" w14:textId="77777777" w:rsidR="002B41A7" w:rsidRPr="00A94EFD" w:rsidRDefault="002B41A7" w:rsidP="00825D71">
      <w:pPr>
        <w:spacing w:after="120"/>
        <w:ind w:left="426" w:hanging="426"/>
        <w:rPr>
          <w:rFonts w:ascii="Cambria" w:eastAsia="Cambria" w:hAnsi="Cambria" w:cs="Cambria"/>
          <w:bCs/>
          <w:sz w:val="20"/>
          <w:szCs w:val="20"/>
          <w:lang w:eastAsia="en-GB"/>
        </w:rPr>
      </w:pPr>
    </w:p>
    <w:p w14:paraId="2824E17E" w14:textId="0DAFD285" w:rsidR="00825D71" w:rsidRPr="00A94EFD" w:rsidRDefault="00825D71" w:rsidP="00825D71">
      <w:pPr>
        <w:spacing w:after="120"/>
        <w:ind w:left="426" w:hanging="426"/>
        <w:rPr>
          <w:rFonts w:ascii="Cambria" w:eastAsia="Cambria" w:hAnsi="Cambria" w:cs="Cambria"/>
          <w:bCs/>
          <w:sz w:val="20"/>
          <w:szCs w:val="20"/>
          <w:lang w:eastAsia="en-GB"/>
        </w:rPr>
      </w:pPr>
      <w:r w:rsidRPr="00A94EFD">
        <w:rPr>
          <w:rFonts w:ascii="Cambria" w:eastAsia="Cambria" w:hAnsi="Cambria" w:cs="Cambria"/>
          <w:bCs/>
          <w:sz w:val="20"/>
          <w:szCs w:val="20"/>
          <w:lang w:eastAsia="en-GB"/>
        </w:rPr>
        <w:t xml:space="preserve">B. </w:t>
      </w:r>
      <w:r w:rsidRPr="00A94EFD">
        <w:rPr>
          <w:rFonts w:ascii="Cambria" w:eastAsia="Cambria" w:hAnsi="Cambria" w:cs="Cambria"/>
          <w:bCs/>
          <w:sz w:val="20"/>
          <w:szCs w:val="20"/>
          <w:lang w:eastAsia="en-GB"/>
        </w:rPr>
        <w:tab/>
        <w:t>CONDITIONS DE PÊCHE</w:t>
      </w:r>
    </w:p>
    <w:p w14:paraId="29EB6AFA" w14:textId="77777777" w:rsidR="00825D71" w:rsidRPr="00A94EFD" w:rsidRDefault="00825D71" w:rsidP="00825D71">
      <w:pPr>
        <w:spacing w:after="120"/>
        <w:ind w:left="851" w:hanging="426"/>
        <w:rPr>
          <w:rFonts w:ascii="Cambria" w:eastAsia="Cambria" w:hAnsi="Cambria" w:cs="Cambria"/>
          <w:sz w:val="20"/>
          <w:szCs w:val="20"/>
          <w:lang w:eastAsia="en-GB"/>
        </w:rPr>
      </w:pPr>
      <w:r w:rsidRPr="00A94EFD">
        <w:rPr>
          <w:rFonts w:ascii="Cambria" w:eastAsia="Cambria" w:hAnsi="Cambria" w:cs="Cambria"/>
          <w:sz w:val="20"/>
          <w:szCs w:val="20"/>
          <w:lang w:eastAsia="en-GB"/>
        </w:rPr>
        <w:t>1.</w:t>
      </w:r>
      <w:r w:rsidRPr="00A94EFD">
        <w:rPr>
          <w:rFonts w:ascii="Cambria" w:eastAsia="Cambria" w:hAnsi="Cambria" w:cs="Cambria"/>
          <w:sz w:val="20"/>
          <w:szCs w:val="20"/>
          <w:lang w:eastAsia="en-GB"/>
        </w:rPr>
        <w:tab/>
        <w:t>Date de délivrance</w:t>
      </w:r>
    </w:p>
    <w:p w14:paraId="4773C83F" w14:textId="77777777" w:rsidR="00825D71" w:rsidRPr="00A94EFD" w:rsidRDefault="00825D71" w:rsidP="00825D71">
      <w:pPr>
        <w:spacing w:after="120"/>
        <w:ind w:left="851" w:hanging="426"/>
        <w:rPr>
          <w:rFonts w:ascii="Cambria" w:eastAsia="Cambria" w:hAnsi="Cambria" w:cs="Cambria"/>
          <w:sz w:val="20"/>
          <w:szCs w:val="20"/>
          <w:lang w:eastAsia="en-GB"/>
        </w:rPr>
      </w:pPr>
      <w:r w:rsidRPr="00A94EFD">
        <w:rPr>
          <w:rFonts w:ascii="Cambria" w:eastAsia="Cambria" w:hAnsi="Cambria" w:cs="Cambria"/>
          <w:sz w:val="20"/>
          <w:szCs w:val="20"/>
          <w:lang w:eastAsia="en-GB"/>
        </w:rPr>
        <w:t>2.</w:t>
      </w:r>
      <w:r w:rsidRPr="00A94EFD">
        <w:rPr>
          <w:rFonts w:ascii="Cambria" w:eastAsia="Cambria" w:hAnsi="Cambria" w:cs="Cambria"/>
          <w:sz w:val="20"/>
          <w:szCs w:val="20"/>
          <w:lang w:eastAsia="en-GB"/>
        </w:rPr>
        <w:tab/>
        <w:t>Période de validité</w:t>
      </w:r>
    </w:p>
    <w:p w14:paraId="3FD5E10B" w14:textId="77777777" w:rsidR="00825D71" w:rsidRPr="00A94EFD" w:rsidRDefault="00825D71" w:rsidP="00825D71">
      <w:pPr>
        <w:spacing w:after="120"/>
        <w:ind w:left="851" w:hanging="426"/>
        <w:rPr>
          <w:rFonts w:ascii="Cambria" w:eastAsia="Cambria" w:hAnsi="Cambria" w:cs="Cambria"/>
          <w:sz w:val="20"/>
          <w:szCs w:val="20"/>
          <w:lang w:eastAsia="en-GB"/>
        </w:rPr>
      </w:pPr>
      <w:r w:rsidRPr="00A94EFD">
        <w:rPr>
          <w:rFonts w:ascii="Cambria" w:eastAsia="Cambria" w:hAnsi="Cambria" w:cs="Cambria"/>
          <w:sz w:val="20"/>
          <w:szCs w:val="20"/>
          <w:lang w:eastAsia="en-GB"/>
        </w:rPr>
        <w:t>3.</w:t>
      </w:r>
      <w:r w:rsidRPr="00A94EFD">
        <w:rPr>
          <w:rFonts w:ascii="Cambria" w:eastAsia="Cambria" w:hAnsi="Cambria" w:cs="Cambria"/>
          <w:sz w:val="20"/>
          <w:szCs w:val="20"/>
          <w:lang w:eastAsia="en-GB"/>
        </w:rPr>
        <w:tab/>
        <w:t>Les conditions d'autorisation de pêche, y compris, le cas échéant, les espèces, zones, engins de pêche et toutes les autres conditions applicables découlant de la présente Recommandation et/ou de la législation nationale.</w:t>
      </w:r>
    </w:p>
    <w:p w14:paraId="0B2739C4" w14:textId="77777777" w:rsidR="00825D71" w:rsidRPr="00A94EFD" w:rsidRDefault="00825D71" w:rsidP="00825D71">
      <w:pPr>
        <w:contextualSpacing/>
        <w:rPr>
          <w:rFonts w:ascii="Cambria" w:eastAsia="Cambria" w:hAnsi="Cambria" w:cs="Cambria"/>
          <w:vanish/>
          <w:sz w:val="20"/>
          <w:szCs w:val="20"/>
          <w:lang w:eastAsia="en-GB"/>
        </w:rPr>
      </w:pPr>
    </w:p>
    <w:tbl>
      <w:tblPr>
        <w:tblW w:w="5000" w:type="pct"/>
        <w:tblCellSpacing w:w="0" w:type="dxa"/>
        <w:tblCellMar>
          <w:left w:w="0" w:type="dxa"/>
          <w:right w:w="0" w:type="dxa"/>
        </w:tblCellMar>
        <w:tblLook w:val="04A0" w:firstRow="1" w:lastRow="0" w:firstColumn="1" w:lastColumn="0" w:noHBand="0" w:noVBand="1"/>
      </w:tblPr>
      <w:tblGrid>
        <w:gridCol w:w="6"/>
        <w:gridCol w:w="9064"/>
      </w:tblGrid>
      <w:tr w:rsidR="00825D71" w:rsidRPr="00A94EFD" w14:paraId="3F07FF79" w14:textId="77777777" w:rsidTr="00FB044D">
        <w:trPr>
          <w:trHeight w:val="3725"/>
          <w:tblCellSpacing w:w="0" w:type="dxa"/>
        </w:trPr>
        <w:tc>
          <w:tcPr>
            <w:tcW w:w="0" w:type="auto"/>
            <w:hideMark/>
          </w:tcPr>
          <w:p w14:paraId="7ADFD4B7" w14:textId="77777777" w:rsidR="00825D71" w:rsidRPr="00A94EFD" w:rsidRDefault="00825D71" w:rsidP="00825D71">
            <w:pPr>
              <w:contextualSpacing/>
              <w:rPr>
                <w:rFonts w:ascii="Cambria" w:eastAsia="Cambria" w:hAnsi="Cambria" w:cs="Cambria"/>
                <w:b/>
                <w:sz w:val="20"/>
                <w:szCs w:val="20"/>
                <w:lang w:eastAsia="en-GB"/>
              </w:rPr>
            </w:pPr>
          </w:p>
        </w:tc>
        <w:tc>
          <w:tcPr>
            <w:tcW w:w="0" w:type="auto"/>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1488"/>
              <w:gridCol w:w="1488"/>
              <w:gridCol w:w="1488"/>
              <w:gridCol w:w="1489"/>
              <w:gridCol w:w="1489"/>
            </w:tblGrid>
            <w:tr w:rsidR="00825D71" w:rsidRPr="00A94EFD" w14:paraId="3D32A0AB" w14:textId="77777777" w:rsidTr="00FB044D">
              <w:tc>
                <w:tcPr>
                  <w:tcW w:w="1488" w:type="dxa"/>
                </w:tcPr>
                <w:p w14:paraId="77F05961" w14:textId="77777777" w:rsidR="00825D71" w:rsidRPr="00A94EFD" w:rsidRDefault="00825D71" w:rsidP="00825D71">
                  <w:pPr>
                    <w:contextualSpacing/>
                    <w:rPr>
                      <w:rFonts w:ascii="Cambria" w:eastAsia="Cambria" w:hAnsi="Cambria" w:cs="Cambria"/>
                      <w:i/>
                      <w:sz w:val="20"/>
                      <w:szCs w:val="20"/>
                      <w:lang w:eastAsia="en-GB"/>
                    </w:rPr>
                  </w:pPr>
                </w:p>
              </w:tc>
              <w:tc>
                <w:tcPr>
                  <w:tcW w:w="1488" w:type="dxa"/>
                </w:tcPr>
                <w:p w14:paraId="5AA1C377" w14:textId="77777777" w:rsidR="00825D71" w:rsidRPr="00A94EFD" w:rsidRDefault="00825D71" w:rsidP="00825D71">
                  <w:pPr>
                    <w:contextualSpacing/>
                    <w:rPr>
                      <w:rFonts w:ascii="Cambria" w:eastAsia="Cambria" w:hAnsi="Cambria" w:cs="Cambria"/>
                      <w:b/>
                      <w:bCs/>
                      <w:iCs/>
                      <w:sz w:val="20"/>
                      <w:szCs w:val="20"/>
                      <w:lang w:eastAsia="en-GB"/>
                    </w:rPr>
                  </w:pPr>
                  <w:r w:rsidRPr="00A94EFD">
                    <w:rPr>
                      <w:rFonts w:ascii="Cambria" w:eastAsia="Cambria" w:hAnsi="Cambria" w:cs="Cambria"/>
                      <w:b/>
                      <w:bCs/>
                      <w:iCs/>
                      <w:sz w:val="20"/>
                      <w:szCs w:val="20"/>
                      <w:lang w:eastAsia="en-GB"/>
                    </w:rPr>
                    <w:t>Du … au ...</w:t>
                  </w:r>
                </w:p>
              </w:tc>
              <w:tc>
                <w:tcPr>
                  <w:tcW w:w="1488" w:type="dxa"/>
                </w:tcPr>
                <w:p w14:paraId="0AD4955C" w14:textId="77777777" w:rsidR="00825D71" w:rsidRPr="00A94EFD" w:rsidRDefault="00825D71" w:rsidP="00825D71">
                  <w:pPr>
                    <w:contextualSpacing/>
                    <w:rPr>
                      <w:rFonts w:ascii="Cambria" w:eastAsia="Cambria" w:hAnsi="Cambria" w:cs="Cambria"/>
                      <w:b/>
                      <w:bCs/>
                      <w:iCs/>
                      <w:sz w:val="20"/>
                      <w:szCs w:val="20"/>
                      <w:lang w:eastAsia="en-GB"/>
                    </w:rPr>
                  </w:pPr>
                  <w:r w:rsidRPr="00A94EFD">
                    <w:rPr>
                      <w:rFonts w:ascii="Cambria" w:eastAsia="Cambria" w:hAnsi="Cambria" w:cs="Cambria"/>
                      <w:b/>
                      <w:bCs/>
                      <w:iCs/>
                      <w:sz w:val="20"/>
                      <w:szCs w:val="20"/>
                      <w:lang w:eastAsia="en-GB"/>
                    </w:rPr>
                    <w:t>Du … au ...</w:t>
                  </w:r>
                </w:p>
              </w:tc>
              <w:tc>
                <w:tcPr>
                  <w:tcW w:w="1488" w:type="dxa"/>
                </w:tcPr>
                <w:p w14:paraId="187297D5" w14:textId="77777777" w:rsidR="00825D71" w:rsidRPr="00A94EFD" w:rsidRDefault="00825D71" w:rsidP="00825D71">
                  <w:pPr>
                    <w:contextualSpacing/>
                    <w:rPr>
                      <w:rFonts w:ascii="Cambria" w:eastAsia="Cambria" w:hAnsi="Cambria" w:cs="Cambria"/>
                      <w:b/>
                      <w:bCs/>
                      <w:iCs/>
                      <w:sz w:val="20"/>
                      <w:szCs w:val="20"/>
                      <w:lang w:eastAsia="en-GB"/>
                    </w:rPr>
                  </w:pPr>
                  <w:r w:rsidRPr="00A94EFD">
                    <w:rPr>
                      <w:rFonts w:ascii="Cambria" w:eastAsia="Cambria" w:hAnsi="Cambria" w:cs="Cambria"/>
                      <w:b/>
                      <w:bCs/>
                      <w:iCs/>
                      <w:sz w:val="20"/>
                      <w:szCs w:val="20"/>
                      <w:lang w:eastAsia="en-GB"/>
                    </w:rPr>
                    <w:t>Du … au ...</w:t>
                  </w:r>
                </w:p>
              </w:tc>
              <w:tc>
                <w:tcPr>
                  <w:tcW w:w="1489" w:type="dxa"/>
                </w:tcPr>
                <w:p w14:paraId="7F377CB3" w14:textId="77777777" w:rsidR="00825D71" w:rsidRPr="00A94EFD" w:rsidRDefault="00825D71" w:rsidP="00825D71">
                  <w:pPr>
                    <w:contextualSpacing/>
                    <w:rPr>
                      <w:rFonts w:ascii="Cambria" w:eastAsia="Cambria" w:hAnsi="Cambria" w:cs="Cambria"/>
                      <w:b/>
                      <w:bCs/>
                      <w:iCs/>
                      <w:sz w:val="20"/>
                      <w:szCs w:val="20"/>
                      <w:lang w:eastAsia="en-GB"/>
                    </w:rPr>
                  </w:pPr>
                  <w:r w:rsidRPr="00A94EFD">
                    <w:rPr>
                      <w:rFonts w:ascii="Cambria" w:eastAsia="Cambria" w:hAnsi="Cambria" w:cs="Cambria"/>
                      <w:b/>
                      <w:bCs/>
                      <w:iCs/>
                      <w:sz w:val="20"/>
                      <w:szCs w:val="20"/>
                      <w:lang w:eastAsia="en-GB"/>
                    </w:rPr>
                    <w:t>Du … au ...</w:t>
                  </w:r>
                </w:p>
              </w:tc>
              <w:tc>
                <w:tcPr>
                  <w:tcW w:w="1489" w:type="dxa"/>
                </w:tcPr>
                <w:p w14:paraId="0EB7D352" w14:textId="77777777" w:rsidR="00825D71" w:rsidRPr="00A94EFD" w:rsidRDefault="00825D71" w:rsidP="00825D71">
                  <w:pPr>
                    <w:contextualSpacing/>
                    <w:rPr>
                      <w:rFonts w:ascii="Cambria" w:eastAsia="Cambria" w:hAnsi="Cambria" w:cs="Cambria"/>
                      <w:b/>
                      <w:bCs/>
                      <w:iCs/>
                      <w:sz w:val="20"/>
                      <w:szCs w:val="20"/>
                      <w:lang w:eastAsia="en-GB"/>
                    </w:rPr>
                  </w:pPr>
                  <w:r w:rsidRPr="00A94EFD">
                    <w:rPr>
                      <w:rFonts w:ascii="Cambria" w:eastAsia="Cambria" w:hAnsi="Cambria" w:cs="Cambria"/>
                      <w:b/>
                      <w:bCs/>
                      <w:iCs/>
                      <w:sz w:val="20"/>
                      <w:szCs w:val="20"/>
                      <w:lang w:eastAsia="en-GB"/>
                    </w:rPr>
                    <w:t>Du … au ...</w:t>
                  </w:r>
                </w:p>
              </w:tc>
            </w:tr>
            <w:tr w:rsidR="00825D71" w:rsidRPr="00A94EFD" w14:paraId="6BB65CE4" w14:textId="77777777" w:rsidTr="00FB044D">
              <w:trPr>
                <w:trHeight w:val="629"/>
              </w:trPr>
              <w:tc>
                <w:tcPr>
                  <w:tcW w:w="1488" w:type="dxa"/>
                </w:tcPr>
                <w:p w14:paraId="5A4A9C95" w14:textId="77777777" w:rsidR="00825D71" w:rsidRPr="00A94EFD" w:rsidRDefault="00825D71" w:rsidP="00825D71">
                  <w:pPr>
                    <w:contextualSpacing/>
                    <w:jc w:val="both"/>
                    <w:rPr>
                      <w:rFonts w:ascii="Cambria" w:eastAsia="Cambria" w:hAnsi="Cambria" w:cs="Cambria"/>
                      <w:b/>
                      <w:bCs/>
                      <w:sz w:val="20"/>
                      <w:szCs w:val="20"/>
                      <w:lang w:eastAsia="en-GB"/>
                    </w:rPr>
                  </w:pPr>
                  <w:r w:rsidRPr="00A94EFD">
                    <w:rPr>
                      <w:rFonts w:ascii="Cambria" w:eastAsia="Cambria" w:hAnsi="Cambria" w:cs="Cambria"/>
                      <w:b/>
                      <w:bCs/>
                      <w:sz w:val="20"/>
                      <w:szCs w:val="20"/>
                      <w:lang w:eastAsia="en-GB"/>
                    </w:rPr>
                    <w:t>Zones</w:t>
                  </w:r>
                </w:p>
                <w:p w14:paraId="7B65DF82" w14:textId="77777777" w:rsidR="00825D71" w:rsidRPr="00A94EFD" w:rsidRDefault="00825D71" w:rsidP="00825D71">
                  <w:pPr>
                    <w:contextualSpacing/>
                    <w:jc w:val="both"/>
                    <w:rPr>
                      <w:rFonts w:ascii="Cambria" w:eastAsia="Cambria" w:hAnsi="Cambria" w:cs="Cambria"/>
                      <w:b/>
                      <w:bCs/>
                      <w:sz w:val="20"/>
                      <w:szCs w:val="20"/>
                      <w:lang w:eastAsia="en-GB"/>
                    </w:rPr>
                  </w:pPr>
                </w:p>
              </w:tc>
              <w:tc>
                <w:tcPr>
                  <w:tcW w:w="1488" w:type="dxa"/>
                </w:tcPr>
                <w:p w14:paraId="0E3C8733" w14:textId="77777777" w:rsidR="00825D71" w:rsidRPr="00A94EFD" w:rsidRDefault="00825D71" w:rsidP="00825D71">
                  <w:pPr>
                    <w:contextualSpacing/>
                    <w:rPr>
                      <w:rFonts w:ascii="Cambria" w:eastAsia="Cambria" w:hAnsi="Cambria" w:cs="Cambria"/>
                      <w:b/>
                      <w:sz w:val="20"/>
                      <w:szCs w:val="20"/>
                      <w:lang w:eastAsia="en-GB"/>
                    </w:rPr>
                  </w:pPr>
                </w:p>
              </w:tc>
              <w:tc>
                <w:tcPr>
                  <w:tcW w:w="1488" w:type="dxa"/>
                </w:tcPr>
                <w:p w14:paraId="431B6480" w14:textId="77777777" w:rsidR="00825D71" w:rsidRPr="00A94EFD" w:rsidRDefault="00825D71" w:rsidP="00825D71">
                  <w:pPr>
                    <w:contextualSpacing/>
                    <w:rPr>
                      <w:rFonts w:ascii="Cambria" w:eastAsia="Cambria" w:hAnsi="Cambria" w:cs="Cambria"/>
                      <w:b/>
                      <w:sz w:val="20"/>
                      <w:szCs w:val="20"/>
                      <w:lang w:eastAsia="en-GB"/>
                    </w:rPr>
                  </w:pPr>
                </w:p>
              </w:tc>
              <w:tc>
                <w:tcPr>
                  <w:tcW w:w="1488" w:type="dxa"/>
                </w:tcPr>
                <w:p w14:paraId="0CEB6C74" w14:textId="77777777" w:rsidR="00825D71" w:rsidRPr="00A94EFD" w:rsidRDefault="00825D71" w:rsidP="00825D71">
                  <w:pPr>
                    <w:contextualSpacing/>
                    <w:rPr>
                      <w:rFonts w:ascii="Cambria" w:eastAsia="Cambria" w:hAnsi="Cambria" w:cs="Cambria"/>
                      <w:b/>
                      <w:sz w:val="20"/>
                      <w:szCs w:val="20"/>
                      <w:lang w:eastAsia="en-GB"/>
                    </w:rPr>
                  </w:pPr>
                </w:p>
              </w:tc>
              <w:tc>
                <w:tcPr>
                  <w:tcW w:w="1489" w:type="dxa"/>
                </w:tcPr>
                <w:p w14:paraId="3EAC4B79" w14:textId="77777777" w:rsidR="00825D71" w:rsidRPr="00A94EFD" w:rsidRDefault="00825D71" w:rsidP="00825D71">
                  <w:pPr>
                    <w:contextualSpacing/>
                    <w:rPr>
                      <w:rFonts w:ascii="Cambria" w:eastAsia="Cambria" w:hAnsi="Cambria" w:cs="Cambria"/>
                      <w:b/>
                      <w:sz w:val="20"/>
                      <w:szCs w:val="20"/>
                      <w:lang w:eastAsia="en-GB"/>
                    </w:rPr>
                  </w:pPr>
                </w:p>
              </w:tc>
              <w:tc>
                <w:tcPr>
                  <w:tcW w:w="1489" w:type="dxa"/>
                </w:tcPr>
                <w:p w14:paraId="72D836AC" w14:textId="77777777" w:rsidR="00825D71" w:rsidRPr="00A94EFD" w:rsidRDefault="00825D71" w:rsidP="00825D71">
                  <w:pPr>
                    <w:contextualSpacing/>
                    <w:rPr>
                      <w:rFonts w:ascii="Cambria" w:eastAsia="Cambria" w:hAnsi="Cambria" w:cs="Cambria"/>
                      <w:b/>
                      <w:sz w:val="20"/>
                      <w:szCs w:val="20"/>
                      <w:lang w:eastAsia="en-GB"/>
                    </w:rPr>
                  </w:pPr>
                </w:p>
              </w:tc>
            </w:tr>
            <w:tr w:rsidR="00825D71" w:rsidRPr="00A94EFD" w14:paraId="424BA937" w14:textId="77777777" w:rsidTr="00FB044D">
              <w:trPr>
                <w:trHeight w:val="850"/>
              </w:trPr>
              <w:tc>
                <w:tcPr>
                  <w:tcW w:w="1488" w:type="dxa"/>
                </w:tcPr>
                <w:p w14:paraId="4E169322" w14:textId="77777777" w:rsidR="00825D71" w:rsidRPr="00A94EFD" w:rsidRDefault="00825D71" w:rsidP="00825D71">
                  <w:pPr>
                    <w:contextualSpacing/>
                    <w:jc w:val="both"/>
                    <w:rPr>
                      <w:rFonts w:ascii="Cambria" w:eastAsia="Cambria" w:hAnsi="Cambria" w:cs="Cambria"/>
                      <w:b/>
                      <w:bCs/>
                      <w:sz w:val="20"/>
                      <w:szCs w:val="20"/>
                      <w:lang w:eastAsia="en-GB"/>
                    </w:rPr>
                  </w:pPr>
                  <w:r w:rsidRPr="00A94EFD">
                    <w:rPr>
                      <w:rFonts w:ascii="Cambria" w:eastAsia="Cambria" w:hAnsi="Cambria" w:cs="Cambria"/>
                      <w:b/>
                      <w:bCs/>
                      <w:sz w:val="20"/>
                      <w:szCs w:val="20"/>
                      <w:lang w:eastAsia="en-GB"/>
                    </w:rPr>
                    <w:t>Espèces</w:t>
                  </w:r>
                </w:p>
                <w:p w14:paraId="53176661" w14:textId="77777777" w:rsidR="00825D71" w:rsidRPr="00A94EFD" w:rsidRDefault="00825D71" w:rsidP="00825D71">
                  <w:pPr>
                    <w:contextualSpacing/>
                    <w:jc w:val="both"/>
                    <w:rPr>
                      <w:rFonts w:ascii="Cambria" w:eastAsia="Cambria" w:hAnsi="Cambria" w:cs="Cambria"/>
                      <w:b/>
                      <w:bCs/>
                      <w:sz w:val="20"/>
                      <w:szCs w:val="20"/>
                      <w:lang w:eastAsia="en-GB"/>
                    </w:rPr>
                  </w:pPr>
                </w:p>
              </w:tc>
              <w:tc>
                <w:tcPr>
                  <w:tcW w:w="1488" w:type="dxa"/>
                </w:tcPr>
                <w:p w14:paraId="43BF67B6" w14:textId="77777777" w:rsidR="00825D71" w:rsidRPr="00A94EFD" w:rsidRDefault="00825D71" w:rsidP="00825D71">
                  <w:pPr>
                    <w:contextualSpacing/>
                    <w:rPr>
                      <w:rFonts w:ascii="Cambria" w:eastAsia="Cambria" w:hAnsi="Cambria" w:cs="Cambria"/>
                      <w:b/>
                      <w:sz w:val="20"/>
                      <w:szCs w:val="20"/>
                      <w:lang w:eastAsia="en-GB"/>
                    </w:rPr>
                  </w:pPr>
                </w:p>
              </w:tc>
              <w:tc>
                <w:tcPr>
                  <w:tcW w:w="1488" w:type="dxa"/>
                </w:tcPr>
                <w:p w14:paraId="20FA8E1B" w14:textId="77777777" w:rsidR="00825D71" w:rsidRPr="00A94EFD" w:rsidRDefault="00825D71" w:rsidP="00825D71">
                  <w:pPr>
                    <w:contextualSpacing/>
                    <w:rPr>
                      <w:rFonts w:ascii="Cambria" w:eastAsia="Cambria" w:hAnsi="Cambria" w:cs="Cambria"/>
                      <w:b/>
                      <w:sz w:val="20"/>
                      <w:szCs w:val="20"/>
                      <w:lang w:eastAsia="en-GB"/>
                    </w:rPr>
                  </w:pPr>
                </w:p>
              </w:tc>
              <w:tc>
                <w:tcPr>
                  <w:tcW w:w="1488" w:type="dxa"/>
                </w:tcPr>
                <w:p w14:paraId="472A653E" w14:textId="77777777" w:rsidR="00825D71" w:rsidRPr="00A94EFD" w:rsidRDefault="00825D71" w:rsidP="00825D71">
                  <w:pPr>
                    <w:contextualSpacing/>
                    <w:rPr>
                      <w:rFonts w:ascii="Cambria" w:eastAsia="Cambria" w:hAnsi="Cambria" w:cs="Cambria"/>
                      <w:b/>
                      <w:sz w:val="20"/>
                      <w:szCs w:val="20"/>
                      <w:lang w:eastAsia="en-GB"/>
                    </w:rPr>
                  </w:pPr>
                </w:p>
              </w:tc>
              <w:tc>
                <w:tcPr>
                  <w:tcW w:w="1489" w:type="dxa"/>
                </w:tcPr>
                <w:p w14:paraId="407AE7A5" w14:textId="77777777" w:rsidR="00825D71" w:rsidRPr="00A94EFD" w:rsidRDefault="00825D71" w:rsidP="00825D71">
                  <w:pPr>
                    <w:contextualSpacing/>
                    <w:rPr>
                      <w:rFonts w:ascii="Cambria" w:eastAsia="Cambria" w:hAnsi="Cambria" w:cs="Cambria"/>
                      <w:b/>
                      <w:sz w:val="20"/>
                      <w:szCs w:val="20"/>
                      <w:lang w:eastAsia="en-GB"/>
                    </w:rPr>
                  </w:pPr>
                </w:p>
              </w:tc>
              <w:tc>
                <w:tcPr>
                  <w:tcW w:w="1489" w:type="dxa"/>
                </w:tcPr>
                <w:p w14:paraId="461582E7" w14:textId="77777777" w:rsidR="00825D71" w:rsidRPr="00A94EFD" w:rsidRDefault="00825D71" w:rsidP="00825D71">
                  <w:pPr>
                    <w:contextualSpacing/>
                    <w:rPr>
                      <w:rFonts w:ascii="Cambria" w:eastAsia="Cambria" w:hAnsi="Cambria" w:cs="Cambria"/>
                      <w:b/>
                      <w:sz w:val="20"/>
                      <w:szCs w:val="20"/>
                      <w:lang w:eastAsia="en-GB"/>
                    </w:rPr>
                  </w:pPr>
                </w:p>
              </w:tc>
            </w:tr>
            <w:tr w:rsidR="00825D71" w:rsidRPr="00A94EFD" w14:paraId="371B2D63" w14:textId="77777777" w:rsidTr="00FB044D">
              <w:trPr>
                <w:trHeight w:val="975"/>
              </w:trPr>
              <w:tc>
                <w:tcPr>
                  <w:tcW w:w="1488" w:type="dxa"/>
                </w:tcPr>
                <w:p w14:paraId="6BA77FE4" w14:textId="77777777" w:rsidR="00825D71" w:rsidRPr="00A94EFD" w:rsidRDefault="00825D71" w:rsidP="00825D71">
                  <w:pPr>
                    <w:contextualSpacing/>
                    <w:jc w:val="both"/>
                    <w:rPr>
                      <w:rFonts w:ascii="Cambria" w:eastAsia="Cambria" w:hAnsi="Cambria" w:cs="Cambria"/>
                      <w:b/>
                      <w:bCs/>
                      <w:sz w:val="20"/>
                      <w:szCs w:val="20"/>
                      <w:lang w:eastAsia="en-GB"/>
                    </w:rPr>
                  </w:pPr>
                  <w:r w:rsidRPr="00A94EFD">
                    <w:rPr>
                      <w:rFonts w:ascii="Cambria" w:eastAsia="Cambria" w:hAnsi="Cambria" w:cs="Cambria"/>
                      <w:b/>
                      <w:bCs/>
                      <w:sz w:val="20"/>
                      <w:szCs w:val="20"/>
                      <w:lang w:eastAsia="en-GB"/>
                    </w:rPr>
                    <w:t>Engin de pêche</w:t>
                  </w:r>
                </w:p>
                <w:p w14:paraId="13E230A9" w14:textId="77777777" w:rsidR="00825D71" w:rsidRPr="00A94EFD" w:rsidRDefault="00825D71" w:rsidP="00825D71">
                  <w:pPr>
                    <w:contextualSpacing/>
                    <w:jc w:val="both"/>
                    <w:rPr>
                      <w:rFonts w:ascii="Cambria" w:eastAsia="Cambria" w:hAnsi="Cambria" w:cs="Cambria"/>
                      <w:b/>
                      <w:bCs/>
                      <w:sz w:val="20"/>
                      <w:szCs w:val="20"/>
                      <w:lang w:eastAsia="en-GB"/>
                    </w:rPr>
                  </w:pPr>
                </w:p>
              </w:tc>
              <w:tc>
                <w:tcPr>
                  <w:tcW w:w="1488" w:type="dxa"/>
                </w:tcPr>
                <w:p w14:paraId="67718D59" w14:textId="77777777" w:rsidR="00825D71" w:rsidRPr="00A94EFD" w:rsidRDefault="00825D71" w:rsidP="00825D71">
                  <w:pPr>
                    <w:contextualSpacing/>
                    <w:rPr>
                      <w:rFonts w:ascii="Cambria" w:eastAsia="Cambria" w:hAnsi="Cambria" w:cs="Cambria"/>
                      <w:b/>
                      <w:sz w:val="20"/>
                      <w:szCs w:val="20"/>
                      <w:lang w:eastAsia="en-GB"/>
                    </w:rPr>
                  </w:pPr>
                </w:p>
              </w:tc>
              <w:tc>
                <w:tcPr>
                  <w:tcW w:w="1488" w:type="dxa"/>
                </w:tcPr>
                <w:p w14:paraId="0A4873E4" w14:textId="77777777" w:rsidR="00825D71" w:rsidRPr="00A94EFD" w:rsidRDefault="00825D71" w:rsidP="00825D71">
                  <w:pPr>
                    <w:contextualSpacing/>
                    <w:rPr>
                      <w:rFonts w:ascii="Cambria" w:eastAsia="Cambria" w:hAnsi="Cambria" w:cs="Cambria"/>
                      <w:b/>
                      <w:sz w:val="20"/>
                      <w:szCs w:val="20"/>
                      <w:lang w:eastAsia="en-GB"/>
                    </w:rPr>
                  </w:pPr>
                </w:p>
              </w:tc>
              <w:tc>
                <w:tcPr>
                  <w:tcW w:w="1488" w:type="dxa"/>
                </w:tcPr>
                <w:p w14:paraId="18929C2A" w14:textId="77777777" w:rsidR="00825D71" w:rsidRPr="00A94EFD" w:rsidRDefault="00825D71" w:rsidP="00825D71">
                  <w:pPr>
                    <w:contextualSpacing/>
                    <w:rPr>
                      <w:rFonts w:ascii="Cambria" w:eastAsia="Cambria" w:hAnsi="Cambria" w:cs="Cambria"/>
                      <w:b/>
                      <w:sz w:val="20"/>
                      <w:szCs w:val="20"/>
                      <w:lang w:eastAsia="en-GB"/>
                    </w:rPr>
                  </w:pPr>
                </w:p>
              </w:tc>
              <w:tc>
                <w:tcPr>
                  <w:tcW w:w="1489" w:type="dxa"/>
                </w:tcPr>
                <w:p w14:paraId="4B7DC2C9" w14:textId="77777777" w:rsidR="00825D71" w:rsidRPr="00A94EFD" w:rsidRDefault="00825D71" w:rsidP="00825D71">
                  <w:pPr>
                    <w:contextualSpacing/>
                    <w:rPr>
                      <w:rFonts w:ascii="Cambria" w:eastAsia="Cambria" w:hAnsi="Cambria" w:cs="Cambria"/>
                      <w:b/>
                      <w:sz w:val="20"/>
                      <w:szCs w:val="20"/>
                      <w:lang w:eastAsia="en-GB"/>
                    </w:rPr>
                  </w:pPr>
                </w:p>
              </w:tc>
              <w:tc>
                <w:tcPr>
                  <w:tcW w:w="1489" w:type="dxa"/>
                </w:tcPr>
                <w:p w14:paraId="32A67675" w14:textId="77777777" w:rsidR="00825D71" w:rsidRPr="00A94EFD" w:rsidRDefault="00825D71" w:rsidP="00825D71">
                  <w:pPr>
                    <w:contextualSpacing/>
                    <w:rPr>
                      <w:rFonts w:ascii="Cambria" w:eastAsia="Cambria" w:hAnsi="Cambria" w:cs="Cambria"/>
                      <w:b/>
                      <w:sz w:val="20"/>
                      <w:szCs w:val="20"/>
                      <w:lang w:eastAsia="en-GB"/>
                    </w:rPr>
                  </w:pPr>
                </w:p>
              </w:tc>
            </w:tr>
            <w:tr w:rsidR="00825D71" w:rsidRPr="00A94EFD" w14:paraId="6A71EBF0" w14:textId="77777777" w:rsidTr="00FB044D">
              <w:trPr>
                <w:trHeight w:val="1132"/>
              </w:trPr>
              <w:tc>
                <w:tcPr>
                  <w:tcW w:w="1488" w:type="dxa"/>
                </w:tcPr>
                <w:p w14:paraId="28A9025D" w14:textId="77777777" w:rsidR="00825D71" w:rsidRPr="00A94EFD" w:rsidRDefault="00825D71" w:rsidP="00825D71">
                  <w:pPr>
                    <w:contextualSpacing/>
                    <w:jc w:val="both"/>
                    <w:rPr>
                      <w:rFonts w:ascii="Cambria" w:eastAsia="Cambria" w:hAnsi="Cambria" w:cs="Cambria"/>
                      <w:b/>
                      <w:bCs/>
                      <w:sz w:val="20"/>
                      <w:szCs w:val="20"/>
                      <w:lang w:eastAsia="en-GB"/>
                    </w:rPr>
                  </w:pPr>
                  <w:r w:rsidRPr="00A94EFD">
                    <w:rPr>
                      <w:rFonts w:ascii="Cambria" w:eastAsia="Cambria" w:hAnsi="Cambria" w:cs="Cambria"/>
                      <w:b/>
                      <w:bCs/>
                      <w:sz w:val="20"/>
                      <w:szCs w:val="20"/>
                      <w:lang w:eastAsia="en-GB"/>
                    </w:rPr>
                    <w:t>Autres conditions</w:t>
                  </w:r>
                </w:p>
                <w:p w14:paraId="76CC63A0" w14:textId="77777777" w:rsidR="00825D71" w:rsidRPr="00A94EFD" w:rsidRDefault="00825D71" w:rsidP="00825D71">
                  <w:pPr>
                    <w:contextualSpacing/>
                    <w:jc w:val="both"/>
                    <w:rPr>
                      <w:rFonts w:ascii="Cambria" w:eastAsia="Cambria" w:hAnsi="Cambria" w:cs="Cambria"/>
                      <w:b/>
                      <w:bCs/>
                      <w:sz w:val="20"/>
                      <w:szCs w:val="20"/>
                      <w:lang w:eastAsia="en-GB"/>
                    </w:rPr>
                  </w:pPr>
                </w:p>
              </w:tc>
              <w:tc>
                <w:tcPr>
                  <w:tcW w:w="1488" w:type="dxa"/>
                </w:tcPr>
                <w:p w14:paraId="1A16FA06" w14:textId="77777777" w:rsidR="00825D71" w:rsidRPr="00A94EFD" w:rsidRDefault="00825D71" w:rsidP="00825D71">
                  <w:pPr>
                    <w:contextualSpacing/>
                    <w:rPr>
                      <w:rFonts w:ascii="Cambria" w:eastAsia="Cambria" w:hAnsi="Cambria" w:cs="Cambria"/>
                      <w:b/>
                      <w:sz w:val="20"/>
                      <w:szCs w:val="20"/>
                      <w:lang w:eastAsia="en-GB"/>
                    </w:rPr>
                  </w:pPr>
                </w:p>
              </w:tc>
              <w:tc>
                <w:tcPr>
                  <w:tcW w:w="1488" w:type="dxa"/>
                </w:tcPr>
                <w:p w14:paraId="7E826642" w14:textId="77777777" w:rsidR="00825D71" w:rsidRPr="00A94EFD" w:rsidRDefault="00825D71" w:rsidP="00825D71">
                  <w:pPr>
                    <w:contextualSpacing/>
                    <w:rPr>
                      <w:rFonts w:ascii="Cambria" w:eastAsia="Cambria" w:hAnsi="Cambria" w:cs="Cambria"/>
                      <w:b/>
                      <w:sz w:val="20"/>
                      <w:szCs w:val="20"/>
                      <w:lang w:eastAsia="en-GB"/>
                    </w:rPr>
                  </w:pPr>
                </w:p>
              </w:tc>
              <w:tc>
                <w:tcPr>
                  <w:tcW w:w="1488" w:type="dxa"/>
                </w:tcPr>
                <w:p w14:paraId="6B99E703" w14:textId="77777777" w:rsidR="00825D71" w:rsidRPr="00A94EFD" w:rsidRDefault="00825D71" w:rsidP="00825D71">
                  <w:pPr>
                    <w:contextualSpacing/>
                    <w:rPr>
                      <w:rFonts w:ascii="Cambria" w:eastAsia="Cambria" w:hAnsi="Cambria" w:cs="Cambria"/>
                      <w:b/>
                      <w:sz w:val="20"/>
                      <w:szCs w:val="20"/>
                      <w:lang w:eastAsia="en-GB"/>
                    </w:rPr>
                  </w:pPr>
                </w:p>
              </w:tc>
              <w:tc>
                <w:tcPr>
                  <w:tcW w:w="1489" w:type="dxa"/>
                </w:tcPr>
                <w:p w14:paraId="0A4053CE" w14:textId="77777777" w:rsidR="00825D71" w:rsidRPr="00A94EFD" w:rsidRDefault="00825D71" w:rsidP="00825D71">
                  <w:pPr>
                    <w:contextualSpacing/>
                    <w:rPr>
                      <w:rFonts w:ascii="Cambria" w:eastAsia="Cambria" w:hAnsi="Cambria" w:cs="Cambria"/>
                      <w:b/>
                      <w:sz w:val="20"/>
                      <w:szCs w:val="20"/>
                      <w:lang w:eastAsia="en-GB"/>
                    </w:rPr>
                  </w:pPr>
                </w:p>
              </w:tc>
              <w:tc>
                <w:tcPr>
                  <w:tcW w:w="1489" w:type="dxa"/>
                </w:tcPr>
                <w:p w14:paraId="60DBC719" w14:textId="77777777" w:rsidR="00825D71" w:rsidRPr="00A94EFD" w:rsidRDefault="00825D71" w:rsidP="00825D71">
                  <w:pPr>
                    <w:contextualSpacing/>
                    <w:rPr>
                      <w:rFonts w:ascii="Cambria" w:eastAsia="Cambria" w:hAnsi="Cambria" w:cs="Cambria"/>
                      <w:b/>
                      <w:sz w:val="20"/>
                      <w:szCs w:val="20"/>
                      <w:lang w:eastAsia="en-GB"/>
                    </w:rPr>
                  </w:pPr>
                </w:p>
              </w:tc>
            </w:tr>
          </w:tbl>
          <w:p w14:paraId="2F753892" w14:textId="77777777" w:rsidR="00825D71" w:rsidRPr="00A94EFD" w:rsidRDefault="00825D71" w:rsidP="00825D71">
            <w:pPr>
              <w:contextualSpacing/>
              <w:rPr>
                <w:rFonts w:ascii="Cambria" w:eastAsia="Cambria" w:hAnsi="Cambria" w:cs="Cambria"/>
                <w:b/>
                <w:sz w:val="20"/>
                <w:szCs w:val="20"/>
                <w:lang w:eastAsia="en-GB"/>
              </w:rPr>
            </w:pPr>
          </w:p>
        </w:tc>
      </w:tr>
      <w:tr w:rsidR="00825D71" w:rsidRPr="00A94EFD" w14:paraId="25533D7B" w14:textId="77777777" w:rsidTr="00FB044D">
        <w:trPr>
          <w:tblCellSpacing w:w="0" w:type="dxa"/>
        </w:trPr>
        <w:tc>
          <w:tcPr>
            <w:tcW w:w="0" w:type="auto"/>
          </w:tcPr>
          <w:p w14:paraId="30E094E8" w14:textId="77777777" w:rsidR="00825D71" w:rsidRPr="00A94EFD" w:rsidRDefault="00825D71" w:rsidP="00825D71">
            <w:pPr>
              <w:contextualSpacing/>
              <w:rPr>
                <w:rFonts w:ascii="Cambria" w:eastAsia="Cambria" w:hAnsi="Cambria" w:cs="Cambria"/>
                <w:b/>
                <w:sz w:val="20"/>
                <w:szCs w:val="20"/>
                <w:lang w:eastAsia="en-GB"/>
              </w:rPr>
            </w:pPr>
          </w:p>
        </w:tc>
        <w:tc>
          <w:tcPr>
            <w:tcW w:w="0" w:type="auto"/>
          </w:tcPr>
          <w:p w14:paraId="32BD5ADA" w14:textId="77777777" w:rsidR="00825D71" w:rsidRPr="00A94EFD" w:rsidRDefault="00825D71" w:rsidP="00825D71">
            <w:pPr>
              <w:contextualSpacing/>
              <w:rPr>
                <w:rFonts w:ascii="Cambria" w:eastAsia="Cambria" w:hAnsi="Cambria" w:cs="Cambria"/>
                <w:b/>
                <w:sz w:val="20"/>
                <w:szCs w:val="20"/>
                <w:lang w:eastAsia="en-GB"/>
              </w:rPr>
            </w:pPr>
          </w:p>
        </w:tc>
      </w:tr>
    </w:tbl>
    <w:p w14:paraId="056A5AD3" w14:textId="77777777" w:rsidR="00825D71" w:rsidRPr="00A94EFD" w:rsidRDefault="00825D71" w:rsidP="00825D71">
      <w:pPr>
        <w:contextualSpacing/>
        <w:rPr>
          <w:rFonts w:ascii="Cambria" w:eastAsia="Cambria" w:hAnsi="Cambria" w:cs="Cambria"/>
          <w:sz w:val="20"/>
          <w:szCs w:val="20"/>
          <w:lang w:eastAsia="en-GB"/>
        </w:rPr>
      </w:pPr>
    </w:p>
    <w:p w14:paraId="5C2AFA89" w14:textId="77777777" w:rsidR="00825D71" w:rsidRPr="00A94EFD" w:rsidRDefault="00825D71" w:rsidP="00825D71">
      <w:pPr>
        <w:rPr>
          <w:rFonts w:ascii="Cambria" w:eastAsia="Cambria" w:hAnsi="Cambria" w:cs="Cambria"/>
          <w:sz w:val="20"/>
          <w:szCs w:val="20"/>
          <w:lang w:eastAsia="en-GB"/>
        </w:rPr>
      </w:pPr>
      <w:r w:rsidRPr="00A94EFD">
        <w:rPr>
          <w:rFonts w:ascii="Cambria" w:eastAsia="Cambria" w:hAnsi="Cambria" w:cs="Cambria"/>
          <w:sz w:val="20"/>
          <w:szCs w:val="20"/>
          <w:lang w:eastAsia="en-GB"/>
        </w:rPr>
        <w:br w:type="page"/>
      </w:r>
    </w:p>
    <w:p w14:paraId="77DA4836" w14:textId="77777777" w:rsidR="00825D71" w:rsidRPr="00A94EFD" w:rsidRDefault="00825D71" w:rsidP="00825D71">
      <w:pPr>
        <w:contextualSpacing/>
        <w:jc w:val="right"/>
        <w:rPr>
          <w:rFonts w:ascii="Cambria" w:eastAsia="Cambria" w:hAnsi="Cambria" w:cs="Cambria"/>
          <w:b/>
          <w:bCs/>
          <w:sz w:val="20"/>
          <w:szCs w:val="20"/>
          <w:lang w:eastAsia="en-GB"/>
        </w:rPr>
      </w:pPr>
      <w:r w:rsidRPr="00A94EFD">
        <w:rPr>
          <w:rFonts w:ascii="Cambria" w:eastAsia="Cambria" w:hAnsi="Cambria" w:cs="Cambria"/>
          <w:b/>
          <w:sz w:val="20"/>
          <w:szCs w:val="20"/>
          <w:lang w:eastAsia="en-GB"/>
        </w:rPr>
        <w:lastRenderedPageBreak/>
        <w:t>Annexe</w:t>
      </w:r>
      <w:r w:rsidRPr="00A94EFD">
        <w:rPr>
          <w:rFonts w:ascii="Cambria" w:eastAsia="Cambria" w:hAnsi="Cambria" w:cs="Cambria"/>
          <w:b/>
          <w:bCs/>
          <w:sz w:val="20"/>
          <w:szCs w:val="20"/>
          <w:lang w:eastAsia="en-GB"/>
        </w:rPr>
        <w:t xml:space="preserve"> 14</w:t>
      </w:r>
    </w:p>
    <w:p w14:paraId="0C1135C8" w14:textId="77777777" w:rsidR="00825D71" w:rsidRPr="00A94EFD" w:rsidRDefault="00825D71" w:rsidP="00825D71">
      <w:pPr>
        <w:contextualSpacing/>
        <w:jc w:val="both"/>
        <w:rPr>
          <w:rFonts w:ascii="Cambria" w:eastAsia="Cambria" w:hAnsi="Cambria" w:cs="Cambria"/>
          <w:sz w:val="20"/>
          <w:szCs w:val="20"/>
          <w:lang w:eastAsia="en-GB"/>
        </w:rPr>
      </w:pPr>
    </w:p>
    <w:p w14:paraId="0B48FE5E" w14:textId="77777777" w:rsidR="00825D71" w:rsidRPr="00A94EFD" w:rsidRDefault="00825D71" w:rsidP="00825D71">
      <w:pPr>
        <w:contextualSpacing/>
        <w:jc w:val="center"/>
        <w:rPr>
          <w:rFonts w:ascii="Cambria" w:eastAsia="Cambria" w:hAnsi="Cambria" w:cs="Cambria"/>
          <w:b/>
          <w:bCs/>
          <w:sz w:val="20"/>
          <w:szCs w:val="20"/>
          <w:lang w:eastAsia="en-GB"/>
        </w:rPr>
      </w:pPr>
      <w:r w:rsidRPr="00A94EFD">
        <w:rPr>
          <w:rFonts w:ascii="Cambria" w:eastAsia="Cambria" w:hAnsi="Cambria" w:cs="Cambria"/>
          <w:b/>
          <w:bCs/>
          <w:sz w:val="20"/>
          <w:szCs w:val="20"/>
          <w:lang w:eastAsia="en-GB"/>
        </w:rPr>
        <w:t>Procédure pour les opérations de scellement des cages de transport</w:t>
      </w:r>
    </w:p>
    <w:p w14:paraId="0A532548" w14:textId="77777777" w:rsidR="00825D71" w:rsidRPr="00A94EFD" w:rsidRDefault="00825D71" w:rsidP="00825D71">
      <w:pPr>
        <w:contextualSpacing/>
        <w:jc w:val="both"/>
        <w:rPr>
          <w:rFonts w:ascii="Cambria" w:eastAsia="Cambria" w:hAnsi="Cambria" w:cs="Cambria"/>
          <w:sz w:val="20"/>
          <w:szCs w:val="20"/>
          <w:lang w:eastAsia="en-GB"/>
        </w:rPr>
      </w:pPr>
    </w:p>
    <w:p w14:paraId="32C9F96C" w14:textId="77777777" w:rsidR="00825D71" w:rsidRPr="00A94EFD" w:rsidRDefault="00825D71" w:rsidP="00825D71">
      <w:pPr>
        <w:jc w:val="both"/>
        <w:rPr>
          <w:rFonts w:ascii="Cambria" w:eastAsia="Cambria" w:hAnsi="Cambria" w:cs="Cambria"/>
          <w:sz w:val="20"/>
          <w:szCs w:val="20"/>
          <w:lang w:eastAsia="en-GB"/>
        </w:rPr>
      </w:pPr>
      <w:r w:rsidRPr="00A94EFD">
        <w:rPr>
          <w:rFonts w:ascii="Cambria" w:eastAsia="Cambria" w:hAnsi="Cambria" w:cs="Cambria"/>
          <w:sz w:val="20"/>
          <w:szCs w:val="20"/>
          <w:lang w:eastAsia="en-GB"/>
        </w:rPr>
        <w:t>Avant son déploiement sur un senneur, une madrague ou une ferme, le prestataire responsable du ROP devra fournir un minimum de 25 scellés ICCAT à chaque observateur régional de l'ICCAT sous sa responsabilité et tenir un registre des scellés fournis et utilisés.</w:t>
      </w:r>
    </w:p>
    <w:p w14:paraId="09727BE7" w14:textId="77777777" w:rsidR="00825D71" w:rsidRPr="00A94EFD" w:rsidRDefault="00825D71" w:rsidP="00825D71">
      <w:pPr>
        <w:contextualSpacing/>
        <w:jc w:val="both"/>
        <w:rPr>
          <w:rFonts w:ascii="Cambria" w:eastAsia="Cambria" w:hAnsi="Cambria" w:cs="Cambria"/>
          <w:sz w:val="20"/>
          <w:szCs w:val="20"/>
          <w:lang w:eastAsia="en-GB"/>
        </w:rPr>
      </w:pPr>
    </w:p>
    <w:p w14:paraId="08081454" w14:textId="77777777" w:rsidR="00825D71" w:rsidRPr="00A94EFD" w:rsidRDefault="00825D71" w:rsidP="00825D71">
      <w:pPr>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L'opérateur donateur devra être responsable du scellement des cages. À cette fin, un minimum de trois scellés placés de manière à empêcher l'ouverture des portes sans que les scellés ne soient brisés devra être placé sur la porte de chaque cage.</w:t>
      </w:r>
    </w:p>
    <w:p w14:paraId="390091F7" w14:textId="77777777" w:rsidR="00825D71" w:rsidRPr="00A94EFD" w:rsidRDefault="00825D71" w:rsidP="00825D71">
      <w:pPr>
        <w:contextualSpacing/>
        <w:jc w:val="both"/>
        <w:rPr>
          <w:rFonts w:ascii="Cambria" w:eastAsia="Cambria" w:hAnsi="Cambria" w:cs="Cambria"/>
          <w:sz w:val="20"/>
          <w:szCs w:val="20"/>
          <w:lang w:eastAsia="en-GB"/>
        </w:rPr>
      </w:pPr>
    </w:p>
    <w:p w14:paraId="65EC7417" w14:textId="77777777" w:rsidR="00825D71" w:rsidRPr="00A94EFD" w:rsidRDefault="00825D71" w:rsidP="00825D71">
      <w:pPr>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L'opération de scellement devra être filmée par caméra vidéo par l'opérateur donateur et devra permettre d'identifier les scellés et de vérifier que les scellés ont été correctement placés. La vidéo devra être conforme au paragraphe 1 a), b) et c) de l'</w:t>
      </w:r>
      <w:r w:rsidRPr="00A94EFD">
        <w:rPr>
          <w:rFonts w:ascii="Cambria" w:eastAsia="Cambria" w:hAnsi="Cambria" w:cs="Cambria"/>
          <w:b/>
          <w:bCs/>
          <w:sz w:val="20"/>
          <w:szCs w:val="20"/>
          <w:lang w:eastAsia="en-GB"/>
        </w:rPr>
        <w:t>annexe 8</w:t>
      </w:r>
      <w:r w:rsidRPr="00A94EFD">
        <w:rPr>
          <w:rFonts w:ascii="Cambria" w:eastAsia="Cambria" w:hAnsi="Cambria" w:cs="Cambria"/>
          <w:sz w:val="20"/>
          <w:szCs w:val="20"/>
          <w:lang w:eastAsia="en-GB"/>
        </w:rPr>
        <w:t>. L’enregistrement vidéo concerné devra accompagner le poisson jusqu'à la ferme de destination. Une copie devra être conservée à bord du ou des navires donateurs ou de la ou des madragues, et rester accessible à des fins de contrôle à tout moment pendant la campagne de pêche. Une copie de l’enregistrement vidéo devra être mise à la disposition de l'observateur régional de l'ICCAT à bord du senneur ou de la madrague, ou de l’observateur national sur le remorqueur récepteur, pour transmission à l'autorité compétente de la CPC ou à l’observateur régional présent lors du transfert de contrôle ultérieur.</w:t>
      </w:r>
    </w:p>
    <w:p w14:paraId="3B2E7B82" w14:textId="77777777" w:rsidR="00825D71" w:rsidRPr="00A94EFD" w:rsidRDefault="00825D71" w:rsidP="00825D71">
      <w:pPr>
        <w:contextualSpacing/>
        <w:jc w:val="both"/>
        <w:rPr>
          <w:rFonts w:ascii="Cambria" w:eastAsia="Cambria" w:hAnsi="Cambria" w:cs="Cambria"/>
          <w:sz w:val="20"/>
          <w:szCs w:val="20"/>
          <w:lang w:eastAsia="en-GB"/>
        </w:rPr>
      </w:pPr>
    </w:p>
    <w:p w14:paraId="01450C50" w14:textId="77777777" w:rsidR="00825D71" w:rsidRPr="00A94EFD" w:rsidRDefault="00825D71" w:rsidP="00825D71">
      <w:pPr>
        <w:contextualSpacing/>
        <w:jc w:val="both"/>
        <w:rPr>
          <w:rFonts w:ascii="Cambria" w:eastAsia="Cambria" w:hAnsi="Cambria" w:cs="Cambria"/>
          <w:sz w:val="20"/>
          <w:szCs w:val="20"/>
          <w:lang w:eastAsia="en-GB"/>
        </w:rPr>
      </w:pPr>
      <w:r w:rsidRPr="00A94EFD">
        <w:rPr>
          <w:rFonts w:ascii="Cambria" w:eastAsia="Cambria" w:hAnsi="Cambria" w:cs="Cambria"/>
          <w:sz w:val="20"/>
          <w:szCs w:val="20"/>
          <w:lang w:eastAsia="en-GB"/>
        </w:rPr>
        <w:t>L’enregistrement vidéo du transfert de contrôle ultérieur devra inclure l'opération de descellement qui devra être réalisée de manière à permettre l'identification des scellés et à vérifier qu'ils n'ont pas été altérés.</w:t>
      </w:r>
    </w:p>
    <w:p w14:paraId="50F6039F" w14:textId="77777777" w:rsidR="00825D71" w:rsidRPr="00A94EFD" w:rsidRDefault="00825D71" w:rsidP="00825D71">
      <w:pPr>
        <w:rPr>
          <w:rFonts w:ascii="Cambria" w:eastAsia="Cambria" w:hAnsi="Cambria" w:cs="Cambria"/>
          <w:sz w:val="20"/>
          <w:szCs w:val="20"/>
          <w:lang w:eastAsia="en-GB"/>
        </w:rPr>
      </w:pPr>
      <w:r w:rsidRPr="00A94EFD">
        <w:rPr>
          <w:rFonts w:ascii="Cambria" w:eastAsia="Cambria" w:hAnsi="Cambria" w:cs="Cambria"/>
          <w:sz w:val="20"/>
          <w:szCs w:val="20"/>
          <w:lang w:eastAsia="en-GB"/>
        </w:rPr>
        <w:br w:type="page"/>
      </w:r>
    </w:p>
    <w:p w14:paraId="08F5CB33" w14:textId="77777777" w:rsidR="00825D71" w:rsidRPr="00A94EFD" w:rsidRDefault="00825D71" w:rsidP="00825D71">
      <w:pPr>
        <w:contextualSpacing/>
        <w:jc w:val="right"/>
        <w:rPr>
          <w:rFonts w:ascii="Cambria" w:eastAsia="Cambria" w:hAnsi="Cambria" w:cs="Cambria"/>
          <w:b/>
          <w:bCs/>
          <w:sz w:val="20"/>
          <w:szCs w:val="20"/>
          <w:lang w:eastAsia="en-GB"/>
        </w:rPr>
      </w:pPr>
      <w:r w:rsidRPr="00A94EFD">
        <w:rPr>
          <w:rFonts w:ascii="Cambria" w:eastAsia="Cambria" w:hAnsi="Cambria" w:cs="Cambria"/>
          <w:b/>
          <w:sz w:val="20"/>
          <w:szCs w:val="20"/>
          <w:lang w:eastAsia="en-GB"/>
        </w:rPr>
        <w:lastRenderedPageBreak/>
        <w:t>Annexe</w:t>
      </w:r>
      <w:r w:rsidRPr="00A94EFD">
        <w:rPr>
          <w:rFonts w:ascii="Cambria" w:eastAsia="Cambria" w:hAnsi="Cambria" w:cs="Cambria"/>
          <w:b/>
          <w:bCs/>
          <w:sz w:val="20"/>
          <w:szCs w:val="20"/>
          <w:lang w:eastAsia="en-GB"/>
        </w:rPr>
        <w:t xml:space="preserve"> 15</w:t>
      </w:r>
    </w:p>
    <w:p w14:paraId="588119B3" w14:textId="77777777" w:rsidR="00825D71" w:rsidRPr="00A94EFD" w:rsidRDefault="00825D71" w:rsidP="00825D71">
      <w:pPr>
        <w:contextualSpacing/>
        <w:jc w:val="right"/>
        <w:rPr>
          <w:rFonts w:ascii="Cambria" w:eastAsia="Cambria" w:hAnsi="Cambria" w:cs="Cambria"/>
          <w:b/>
          <w:bCs/>
          <w:sz w:val="20"/>
          <w:szCs w:val="20"/>
          <w:lang w:eastAsia="en-GB"/>
        </w:rPr>
      </w:pPr>
    </w:p>
    <w:p w14:paraId="6BC3CE61" w14:textId="77777777" w:rsidR="00825D71" w:rsidRPr="00A94EFD" w:rsidRDefault="00825D71" w:rsidP="00825D71">
      <w:pPr>
        <w:tabs>
          <w:tab w:val="left" w:pos="426"/>
        </w:tabs>
        <w:spacing w:after="240"/>
        <w:ind w:right="-1"/>
        <w:jc w:val="center"/>
        <w:rPr>
          <w:rFonts w:ascii="Cambria" w:eastAsia="Cambria" w:hAnsi="Cambria" w:cs="Cambria"/>
          <w:b/>
          <w:bCs/>
          <w:sz w:val="20"/>
          <w:szCs w:val="20"/>
          <w:lang w:eastAsia="en-GB"/>
        </w:rPr>
      </w:pPr>
      <w:r w:rsidRPr="00A94EFD">
        <w:rPr>
          <w:rFonts w:ascii="Cambria" w:eastAsia="Cambria" w:hAnsi="Cambria" w:cs="Cambria"/>
          <w:b/>
          <w:bCs/>
          <w:sz w:val="20"/>
          <w:szCs w:val="20"/>
          <w:lang w:eastAsia="en-GB"/>
        </w:rPr>
        <w:t>Modèle de déclaration de transformation et de déclaration de mise à mort</w:t>
      </w:r>
    </w:p>
    <w:tbl>
      <w:tblPr>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20"/>
      </w:tblGrid>
      <w:tr w:rsidR="00825D71" w:rsidRPr="00A94EFD" w14:paraId="393AA6AB" w14:textId="77777777" w:rsidTr="00FB044D">
        <w:trPr>
          <w:trHeight w:val="360"/>
        </w:trPr>
        <w:tc>
          <w:tcPr>
            <w:tcW w:w="8520" w:type="dxa"/>
          </w:tcPr>
          <w:p w14:paraId="51D13DB9" w14:textId="7F628638" w:rsidR="00825D71" w:rsidRPr="00A94EFD" w:rsidRDefault="00825D71" w:rsidP="00825D71">
            <w:pPr>
              <w:tabs>
                <w:tab w:val="left" w:pos="426"/>
              </w:tabs>
              <w:spacing w:after="5"/>
              <w:ind w:right="-1"/>
              <w:rPr>
                <w:rFonts w:ascii="Cambria" w:eastAsia="Cambria" w:hAnsi="Cambria" w:cs="Cambria"/>
                <w:sz w:val="20"/>
                <w:szCs w:val="20"/>
                <w:lang w:eastAsia="en-GB"/>
              </w:rPr>
            </w:pPr>
            <w:r w:rsidRPr="00A94EFD">
              <w:rPr>
                <w:rFonts w:ascii="Cambria" w:eastAsia="Cambria" w:hAnsi="Cambria" w:cs="Cambria"/>
                <w:sz w:val="20"/>
                <w:szCs w:val="20"/>
                <w:lang w:eastAsia="en-GB"/>
              </w:rPr>
              <w:t>Transformation/mise à mort (entourer la réponse)</w:t>
            </w:r>
            <w:r w:rsidR="00A53A84" w:rsidRPr="00A94EFD">
              <w:rPr>
                <w:rFonts w:ascii="Cambria" w:eastAsia="Cambria" w:hAnsi="Cambria" w:cs="Cambria"/>
                <w:sz w:val="20"/>
                <w:szCs w:val="20"/>
                <w:lang w:eastAsia="en-GB"/>
              </w:rPr>
              <w:t> :</w:t>
            </w:r>
          </w:p>
          <w:p w14:paraId="6339BDFE" w14:textId="77777777" w:rsidR="00825D71" w:rsidRPr="00A94EFD" w:rsidRDefault="00825D71" w:rsidP="00825D71">
            <w:pPr>
              <w:tabs>
                <w:tab w:val="left" w:pos="426"/>
              </w:tabs>
              <w:spacing w:after="5"/>
              <w:ind w:right="-1"/>
              <w:rPr>
                <w:rFonts w:ascii="Cambria" w:eastAsia="Cambria" w:hAnsi="Cambria" w:cs="Cambria"/>
                <w:sz w:val="20"/>
                <w:szCs w:val="20"/>
                <w:lang w:eastAsia="en-GB"/>
              </w:rPr>
            </w:pPr>
          </w:p>
        </w:tc>
      </w:tr>
      <w:tr w:rsidR="00825D71" w:rsidRPr="00A94EFD" w14:paraId="44DB6D1B" w14:textId="77777777" w:rsidTr="00FB044D">
        <w:trPr>
          <w:trHeight w:val="340"/>
        </w:trPr>
        <w:tc>
          <w:tcPr>
            <w:tcW w:w="8520" w:type="dxa"/>
          </w:tcPr>
          <w:p w14:paraId="1A18CF75" w14:textId="53AC9FF0" w:rsidR="00825D71" w:rsidRPr="00A94EFD" w:rsidRDefault="00825D71" w:rsidP="00825D71">
            <w:pPr>
              <w:tabs>
                <w:tab w:val="left" w:pos="426"/>
              </w:tabs>
              <w:spacing w:after="240"/>
              <w:ind w:right="-1" w:hanging="8"/>
              <w:rPr>
                <w:rFonts w:ascii="Cambria" w:eastAsia="Cambria" w:hAnsi="Cambria" w:cs="Cambria"/>
                <w:sz w:val="20"/>
                <w:szCs w:val="20"/>
                <w:lang w:eastAsia="en-GB"/>
              </w:rPr>
            </w:pPr>
            <w:r w:rsidRPr="00A94EFD">
              <w:rPr>
                <w:rFonts w:ascii="Cambria" w:eastAsia="Cambria" w:hAnsi="Cambria" w:cs="Cambria"/>
                <w:sz w:val="20"/>
                <w:szCs w:val="20"/>
                <w:lang w:eastAsia="en-GB"/>
              </w:rPr>
              <w:t>Date de la mise à mort (jj/mm/</w:t>
            </w:r>
            <w:proofErr w:type="spellStart"/>
            <w:r w:rsidRPr="00A94EFD">
              <w:rPr>
                <w:rFonts w:ascii="Cambria" w:eastAsia="Cambria" w:hAnsi="Cambria" w:cs="Cambria"/>
                <w:sz w:val="20"/>
                <w:szCs w:val="20"/>
                <w:lang w:eastAsia="en-GB"/>
              </w:rPr>
              <w:t>aaaa</w:t>
            </w:r>
            <w:proofErr w:type="spellEnd"/>
            <w:r w:rsidRPr="00A94EFD">
              <w:rPr>
                <w:rFonts w:ascii="Cambria" w:eastAsia="Cambria" w:hAnsi="Cambria" w:cs="Cambria"/>
                <w:sz w:val="20"/>
                <w:szCs w:val="20"/>
                <w:lang w:eastAsia="en-GB"/>
              </w:rPr>
              <w:t>)</w:t>
            </w:r>
            <w:r w:rsidR="00A53A84" w:rsidRPr="00A94EFD">
              <w:rPr>
                <w:rFonts w:ascii="Cambria" w:eastAsia="Cambria" w:hAnsi="Cambria" w:cs="Cambria"/>
                <w:sz w:val="20"/>
                <w:szCs w:val="20"/>
                <w:lang w:eastAsia="en-GB"/>
              </w:rPr>
              <w:t> :</w:t>
            </w:r>
            <w:r w:rsidRPr="00A94EFD">
              <w:rPr>
                <w:rFonts w:ascii="Cambria" w:eastAsia="Cambria" w:hAnsi="Cambria" w:cs="Cambria"/>
                <w:sz w:val="20"/>
                <w:szCs w:val="20"/>
                <w:lang w:eastAsia="en-GB"/>
              </w:rPr>
              <w:t xml:space="preserve">       /</w:t>
            </w:r>
            <w:r w:rsidR="00A53A84" w:rsidRPr="00A94EFD">
              <w:rPr>
                <w:rFonts w:ascii="Cambria" w:eastAsia="Cambria" w:hAnsi="Cambria" w:cs="Cambria"/>
                <w:sz w:val="20"/>
                <w:szCs w:val="20"/>
                <w:lang w:eastAsia="en-GB"/>
              </w:rPr>
              <w:t xml:space="preserve">       </w:t>
            </w:r>
            <w:r w:rsidRPr="00A94EFD">
              <w:rPr>
                <w:rFonts w:ascii="Cambria" w:eastAsia="Cambria" w:hAnsi="Cambria" w:cs="Cambria"/>
                <w:sz w:val="20"/>
                <w:szCs w:val="20"/>
                <w:lang w:eastAsia="en-GB"/>
              </w:rPr>
              <w:t>/</w:t>
            </w:r>
            <w:r w:rsidR="00A53A84" w:rsidRPr="00A94EFD">
              <w:rPr>
                <w:rFonts w:ascii="Cambria" w:eastAsia="Cambria" w:hAnsi="Cambria" w:cs="Cambria"/>
                <w:sz w:val="20"/>
                <w:szCs w:val="20"/>
                <w:lang w:eastAsia="en-GB"/>
              </w:rPr>
              <w:t xml:space="preserve">       </w:t>
            </w:r>
          </w:p>
        </w:tc>
      </w:tr>
      <w:tr w:rsidR="00825D71" w:rsidRPr="00A94EFD" w14:paraId="5672A7AE" w14:textId="77777777" w:rsidTr="00FB044D">
        <w:trPr>
          <w:trHeight w:val="340"/>
        </w:trPr>
        <w:tc>
          <w:tcPr>
            <w:tcW w:w="8520" w:type="dxa"/>
          </w:tcPr>
          <w:p w14:paraId="30F58817" w14:textId="24B55BB7" w:rsidR="00825D71" w:rsidRPr="00A94EFD" w:rsidRDefault="00825D71" w:rsidP="00825D71">
            <w:pPr>
              <w:tabs>
                <w:tab w:val="left" w:pos="426"/>
              </w:tabs>
              <w:spacing w:after="240"/>
              <w:ind w:right="-1" w:hanging="8"/>
              <w:rPr>
                <w:rFonts w:ascii="Cambria" w:eastAsia="Cambria" w:hAnsi="Cambria" w:cs="Cambria"/>
                <w:sz w:val="20"/>
                <w:szCs w:val="20"/>
                <w:lang w:eastAsia="en-GB"/>
              </w:rPr>
            </w:pPr>
            <w:r w:rsidRPr="00A94EFD">
              <w:rPr>
                <w:rFonts w:ascii="Cambria" w:eastAsia="Cambria" w:hAnsi="Cambria" w:cs="Cambria"/>
                <w:sz w:val="20"/>
                <w:szCs w:val="20"/>
                <w:lang w:eastAsia="en-GB"/>
              </w:rPr>
              <w:t>Ferme/madrague (entourer la réponse)</w:t>
            </w:r>
            <w:r w:rsidR="00A53A84" w:rsidRPr="00A94EFD">
              <w:rPr>
                <w:rFonts w:ascii="Cambria" w:eastAsia="Cambria" w:hAnsi="Cambria" w:cs="Cambria"/>
                <w:sz w:val="20"/>
                <w:szCs w:val="20"/>
                <w:lang w:eastAsia="en-GB"/>
              </w:rPr>
              <w:t> :</w:t>
            </w:r>
          </w:p>
        </w:tc>
      </w:tr>
      <w:tr w:rsidR="00825D71" w:rsidRPr="00A94EFD" w14:paraId="604BDE64" w14:textId="77777777" w:rsidTr="00FB044D">
        <w:trPr>
          <w:trHeight w:val="850"/>
        </w:trPr>
        <w:tc>
          <w:tcPr>
            <w:tcW w:w="8520" w:type="dxa"/>
          </w:tcPr>
          <w:p w14:paraId="0797A970" w14:textId="480D2713" w:rsidR="00825D71" w:rsidRPr="00A94EFD" w:rsidRDefault="00825D71" w:rsidP="00825D71">
            <w:pPr>
              <w:tabs>
                <w:tab w:val="left" w:pos="426"/>
              </w:tabs>
              <w:spacing w:after="240"/>
              <w:ind w:right="-1" w:hanging="8"/>
              <w:rPr>
                <w:rFonts w:ascii="Cambria" w:eastAsia="Cambria" w:hAnsi="Cambria" w:cs="Cambria"/>
                <w:sz w:val="20"/>
                <w:szCs w:val="20"/>
                <w:lang w:eastAsia="en-GB"/>
              </w:rPr>
            </w:pPr>
            <w:r w:rsidRPr="00A94EFD">
              <w:rPr>
                <w:rFonts w:ascii="Cambria" w:eastAsia="Cambria" w:hAnsi="Cambria" w:cs="Cambria"/>
                <w:sz w:val="20"/>
                <w:szCs w:val="20"/>
                <w:lang w:eastAsia="en-GB"/>
              </w:rPr>
              <w:t>Numéro(s) du/des cage(s)</w:t>
            </w:r>
            <w:r w:rsidR="00A53A84" w:rsidRPr="00A94EFD">
              <w:rPr>
                <w:rFonts w:ascii="Cambria" w:eastAsia="Cambria" w:hAnsi="Cambria" w:cs="Cambria"/>
                <w:sz w:val="20"/>
                <w:szCs w:val="20"/>
                <w:lang w:eastAsia="en-GB"/>
              </w:rPr>
              <w:t> :</w:t>
            </w:r>
          </w:p>
        </w:tc>
      </w:tr>
      <w:tr w:rsidR="00825D71" w:rsidRPr="00A94EFD" w14:paraId="1327D9EC" w14:textId="77777777" w:rsidTr="00FB044D">
        <w:trPr>
          <w:trHeight w:val="630"/>
        </w:trPr>
        <w:tc>
          <w:tcPr>
            <w:tcW w:w="8520" w:type="dxa"/>
          </w:tcPr>
          <w:p w14:paraId="599F7EB7" w14:textId="61856353" w:rsidR="00825D71" w:rsidRPr="00A94EFD" w:rsidRDefault="00825D71" w:rsidP="00825D71">
            <w:pPr>
              <w:tabs>
                <w:tab w:val="left" w:pos="709"/>
              </w:tabs>
              <w:ind w:right="-1"/>
              <w:jc w:val="both"/>
              <w:rPr>
                <w:rFonts w:ascii="Cambria" w:eastAsia="Cambria" w:hAnsi="Cambria" w:cs="Cambria"/>
                <w:sz w:val="20"/>
                <w:szCs w:val="20"/>
                <w:lang w:eastAsia="en-GB"/>
              </w:rPr>
            </w:pPr>
            <w:r w:rsidRPr="00A94EFD">
              <w:rPr>
                <w:rFonts w:ascii="Cambria" w:eastAsia="Cambria" w:hAnsi="Cambria" w:cs="Cambria"/>
                <w:sz w:val="20"/>
                <w:szCs w:val="20"/>
                <w:lang w:eastAsia="en-GB"/>
              </w:rPr>
              <w:t>Nombre de spécimens mis à mort</w:t>
            </w:r>
            <w:r w:rsidR="00A53A84" w:rsidRPr="00A94EFD">
              <w:rPr>
                <w:rFonts w:ascii="Cambria" w:eastAsia="Cambria" w:hAnsi="Cambria" w:cs="Cambria"/>
                <w:sz w:val="20"/>
                <w:szCs w:val="20"/>
                <w:lang w:eastAsia="en-GB"/>
              </w:rPr>
              <w:t> :</w:t>
            </w:r>
          </w:p>
          <w:p w14:paraId="56CD0AE5" w14:textId="77777777" w:rsidR="00825D71" w:rsidRPr="00A94EFD" w:rsidRDefault="00825D71" w:rsidP="00825D71">
            <w:pPr>
              <w:tabs>
                <w:tab w:val="left" w:pos="426"/>
              </w:tabs>
              <w:spacing w:after="240"/>
              <w:ind w:right="-1" w:hanging="8"/>
              <w:rPr>
                <w:rFonts w:ascii="Cambria" w:eastAsia="Cambria" w:hAnsi="Cambria" w:cs="Cambria"/>
                <w:sz w:val="20"/>
                <w:szCs w:val="20"/>
                <w:lang w:eastAsia="ja-JP"/>
              </w:rPr>
            </w:pPr>
          </w:p>
        </w:tc>
      </w:tr>
      <w:tr w:rsidR="00825D71" w:rsidRPr="00A94EFD" w14:paraId="63005FB5" w14:textId="77777777" w:rsidTr="00FB044D">
        <w:trPr>
          <w:trHeight w:val="384"/>
        </w:trPr>
        <w:tc>
          <w:tcPr>
            <w:tcW w:w="8520" w:type="dxa"/>
          </w:tcPr>
          <w:p w14:paraId="7ADFE755" w14:textId="2668246B" w:rsidR="00825D71" w:rsidRPr="00A94EFD" w:rsidRDefault="00825D71" w:rsidP="00825D71">
            <w:pPr>
              <w:tabs>
                <w:tab w:val="left" w:pos="709"/>
              </w:tabs>
              <w:ind w:right="-1"/>
              <w:jc w:val="both"/>
              <w:rPr>
                <w:rFonts w:ascii="Cambria" w:eastAsia="Cambria" w:hAnsi="Cambria" w:cs="Cambria"/>
                <w:sz w:val="20"/>
                <w:szCs w:val="20"/>
                <w:lang w:eastAsia="en-GB"/>
              </w:rPr>
            </w:pPr>
            <w:r w:rsidRPr="00A94EFD">
              <w:rPr>
                <w:rFonts w:ascii="Cambria" w:eastAsia="Cambria" w:hAnsi="Cambria" w:cs="Cambria"/>
                <w:sz w:val="20"/>
                <w:szCs w:val="20"/>
                <w:lang w:eastAsia="en-GB"/>
              </w:rPr>
              <w:t>Poids vif en kg du thon rouge mis à mort</w:t>
            </w:r>
            <w:r w:rsidR="00A53A84" w:rsidRPr="00A94EFD">
              <w:rPr>
                <w:rFonts w:ascii="Cambria" w:eastAsia="Cambria" w:hAnsi="Cambria" w:cs="Cambria"/>
                <w:sz w:val="20"/>
                <w:szCs w:val="20"/>
                <w:lang w:eastAsia="en-GB"/>
              </w:rPr>
              <w:t> :</w:t>
            </w:r>
          </w:p>
          <w:p w14:paraId="7ABA9559" w14:textId="77777777" w:rsidR="00825D71" w:rsidRPr="00A94EFD" w:rsidRDefault="00825D71" w:rsidP="00825D71">
            <w:pPr>
              <w:tabs>
                <w:tab w:val="left" w:pos="426"/>
              </w:tabs>
              <w:spacing w:after="240"/>
              <w:ind w:right="-1" w:hanging="8"/>
              <w:rPr>
                <w:rFonts w:ascii="Cambria" w:eastAsia="Cambria" w:hAnsi="Cambria" w:cs="Cambria"/>
                <w:sz w:val="20"/>
                <w:szCs w:val="20"/>
                <w:lang w:eastAsia="en-GB"/>
              </w:rPr>
            </w:pPr>
          </w:p>
        </w:tc>
      </w:tr>
      <w:tr w:rsidR="00825D71" w:rsidRPr="00A94EFD" w14:paraId="69F862AF" w14:textId="77777777" w:rsidTr="00FB044D">
        <w:trPr>
          <w:trHeight w:val="470"/>
        </w:trPr>
        <w:tc>
          <w:tcPr>
            <w:tcW w:w="8520" w:type="dxa"/>
          </w:tcPr>
          <w:p w14:paraId="20647DA5" w14:textId="16F53AC4" w:rsidR="00825D71" w:rsidRPr="00A94EFD" w:rsidRDefault="00825D71" w:rsidP="00825D71">
            <w:pPr>
              <w:tabs>
                <w:tab w:val="left" w:pos="709"/>
              </w:tabs>
              <w:ind w:right="-1"/>
              <w:jc w:val="both"/>
              <w:rPr>
                <w:rFonts w:ascii="Cambria" w:eastAsia="Cambria" w:hAnsi="Cambria" w:cs="Cambria"/>
                <w:sz w:val="20"/>
                <w:szCs w:val="20"/>
                <w:lang w:eastAsia="en-GB"/>
              </w:rPr>
            </w:pPr>
            <w:r w:rsidRPr="00A94EFD">
              <w:rPr>
                <w:rFonts w:ascii="Cambria" w:eastAsia="Cambria" w:hAnsi="Cambria" w:cs="Cambria"/>
                <w:sz w:val="20"/>
                <w:szCs w:val="20"/>
                <w:lang w:eastAsia="en-GB"/>
              </w:rPr>
              <w:t>Poids transformé en kg du thon rouge mis à mort</w:t>
            </w:r>
            <w:r w:rsidR="00A53A84" w:rsidRPr="00A94EFD">
              <w:rPr>
                <w:rFonts w:ascii="Cambria" w:eastAsia="Cambria" w:hAnsi="Cambria" w:cs="Cambria"/>
                <w:sz w:val="20"/>
                <w:szCs w:val="20"/>
                <w:lang w:eastAsia="en-GB"/>
              </w:rPr>
              <w:t> :</w:t>
            </w:r>
          </w:p>
          <w:p w14:paraId="4A34E314" w14:textId="77777777" w:rsidR="00825D71" w:rsidRPr="00A94EFD" w:rsidRDefault="00825D71" w:rsidP="00825D71">
            <w:pPr>
              <w:tabs>
                <w:tab w:val="left" w:pos="426"/>
              </w:tabs>
              <w:spacing w:after="240"/>
              <w:ind w:right="-1" w:hanging="8"/>
              <w:rPr>
                <w:rFonts w:ascii="Cambria" w:eastAsia="Cambria" w:hAnsi="Cambria" w:cs="Cambria"/>
                <w:sz w:val="20"/>
                <w:szCs w:val="20"/>
                <w:lang w:eastAsia="en-GB"/>
              </w:rPr>
            </w:pPr>
          </w:p>
        </w:tc>
      </w:tr>
      <w:tr w:rsidR="00825D71" w:rsidRPr="00A94EFD" w14:paraId="10FC1533" w14:textId="77777777" w:rsidTr="00FB044D">
        <w:trPr>
          <w:trHeight w:val="600"/>
        </w:trPr>
        <w:tc>
          <w:tcPr>
            <w:tcW w:w="8520" w:type="dxa"/>
          </w:tcPr>
          <w:p w14:paraId="78EECD68" w14:textId="23396C93" w:rsidR="00825D71" w:rsidRPr="00A94EFD" w:rsidRDefault="00825D71" w:rsidP="00825D71">
            <w:pPr>
              <w:tabs>
                <w:tab w:val="left" w:pos="709"/>
              </w:tabs>
              <w:ind w:right="-1"/>
              <w:jc w:val="both"/>
              <w:rPr>
                <w:rFonts w:ascii="Cambria" w:eastAsia="Cambria" w:hAnsi="Cambria" w:cs="Cambria"/>
                <w:sz w:val="20"/>
                <w:szCs w:val="20"/>
                <w:lang w:eastAsia="en-GB"/>
              </w:rPr>
            </w:pPr>
            <w:r w:rsidRPr="00A94EFD">
              <w:rPr>
                <w:rFonts w:ascii="Cambria" w:eastAsia="Cambria" w:hAnsi="Cambria" w:cs="Cambria"/>
                <w:sz w:val="20"/>
                <w:szCs w:val="20"/>
                <w:lang w:eastAsia="en-GB"/>
              </w:rPr>
              <w:t>Numéro(s) eBCD associé(s) au thon rouge mis à mort</w:t>
            </w:r>
            <w:r w:rsidR="00A53A84" w:rsidRPr="00A94EFD">
              <w:rPr>
                <w:rFonts w:ascii="Cambria" w:eastAsia="Cambria" w:hAnsi="Cambria" w:cs="Cambria"/>
                <w:sz w:val="20"/>
                <w:szCs w:val="20"/>
                <w:lang w:eastAsia="en-GB"/>
              </w:rPr>
              <w:t> :</w:t>
            </w:r>
          </w:p>
          <w:p w14:paraId="7C4AF5F4" w14:textId="77777777" w:rsidR="00825D71" w:rsidRPr="00A94EFD" w:rsidRDefault="00825D71" w:rsidP="00825D71">
            <w:pPr>
              <w:tabs>
                <w:tab w:val="left" w:pos="709"/>
              </w:tabs>
              <w:ind w:right="-1"/>
              <w:jc w:val="both"/>
              <w:rPr>
                <w:rFonts w:ascii="Cambria" w:eastAsia="Cambria" w:hAnsi="Cambria" w:cs="Cambria"/>
                <w:sz w:val="20"/>
                <w:szCs w:val="20"/>
                <w:lang w:eastAsia="en-GB"/>
              </w:rPr>
            </w:pPr>
          </w:p>
          <w:p w14:paraId="62CA967D" w14:textId="77777777" w:rsidR="00825D71" w:rsidRPr="00A94EFD" w:rsidRDefault="00825D71" w:rsidP="00825D71">
            <w:pPr>
              <w:jc w:val="both"/>
              <w:rPr>
                <w:rFonts w:ascii="Cambria" w:eastAsia="Cambria" w:hAnsi="Cambria" w:cs="Cambria"/>
                <w:sz w:val="20"/>
                <w:szCs w:val="20"/>
                <w:lang w:eastAsia="en-GB"/>
              </w:rPr>
            </w:pPr>
          </w:p>
        </w:tc>
      </w:tr>
      <w:tr w:rsidR="00825D71" w:rsidRPr="00A94EFD" w14:paraId="24706D83" w14:textId="77777777" w:rsidTr="00FB044D">
        <w:trPr>
          <w:trHeight w:val="430"/>
        </w:trPr>
        <w:tc>
          <w:tcPr>
            <w:tcW w:w="8520" w:type="dxa"/>
          </w:tcPr>
          <w:p w14:paraId="31C60C90" w14:textId="262212B6" w:rsidR="00825D71" w:rsidRPr="00A94EFD" w:rsidRDefault="00825D71" w:rsidP="00825D71">
            <w:pPr>
              <w:tabs>
                <w:tab w:val="left" w:pos="709"/>
              </w:tabs>
              <w:ind w:right="-1"/>
              <w:jc w:val="both"/>
              <w:rPr>
                <w:rFonts w:ascii="Cambria" w:eastAsia="Cambria" w:hAnsi="Cambria" w:cs="Cambria"/>
                <w:sz w:val="20"/>
                <w:szCs w:val="20"/>
                <w:lang w:eastAsia="en-GB"/>
              </w:rPr>
            </w:pPr>
            <w:r w:rsidRPr="00A94EFD">
              <w:rPr>
                <w:rFonts w:ascii="Cambria" w:eastAsia="Cambria" w:hAnsi="Cambria" w:cs="Cambria"/>
                <w:sz w:val="20"/>
                <w:szCs w:val="20"/>
                <w:lang w:eastAsia="en-GB"/>
              </w:rPr>
              <w:t>Détails des navires auxiliaires participant à l'opération</w:t>
            </w:r>
            <w:r w:rsidR="00A53A84" w:rsidRPr="00A94EFD">
              <w:rPr>
                <w:rFonts w:ascii="Cambria" w:eastAsia="Cambria" w:hAnsi="Cambria" w:cs="Cambria"/>
                <w:sz w:val="20"/>
                <w:szCs w:val="20"/>
                <w:lang w:eastAsia="en-GB"/>
              </w:rPr>
              <w:t> :</w:t>
            </w:r>
          </w:p>
          <w:p w14:paraId="15DCAB49" w14:textId="77777777" w:rsidR="00825D71" w:rsidRPr="00A94EFD" w:rsidRDefault="00825D71" w:rsidP="00825D71">
            <w:pPr>
              <w:tabs>
                <w:tab w:val="left" w:pos="709"/>
              </w:tabs>
              <w:ind w:right="-1"/>
              <w:jc w:val="both"/>
              <w:rPr>
                <w:rFonts w:ascii="Cambria" w:eastAsia="Cambria" w:hAnsi="Cambria" w:cs="Cambria"/>
                <w:sz w:val="20"/>
                <w:szCs w:val="20"/>
                <w:lang w:eastAsia="en-GB"/>
              </w:rPr>
            </w:pPr>
            <w:r w:rsidRPr="00A94EFD">
              <w:rPr>
                <w:rFonts w:ascii="Cambria" w:eastAsia="Cambria" w:hAnsi="Cambria" w:cs="Cambria"/>
                <w:sz w:val="20"/>
                <w:szCs w:val="20"/>
                <w:lang w:eastAsia="en-GB"/>
              </w:rPr>
              <w:t xml:space="preserve">            Nom :</w:t>
            </w:r>
          </w:p>
          <w:p w14:paraId="4DA3C11F" w14:textId="77777777" w:rsidR="00825D71" w:rsidRPr="00A94EFD" w:rsidRDefault="00825D71" w:rsidP="00825D71">
            <w:pPr>
              <w:tabs>
                <w:tab w:val="left" w:pos="709"/>
              </w:tabs>
              <w:ind w:right="-1"/>
              <w:jc w:val="both"/>
              <w:rPr>
                <w:rFonts w:ascii="Cambria" w:eastAsia="Cambria" w:hAnsi="Cambria" w:cs="Cambria"/>
                <w:sz w:val="20"/>
                <w:szCs w:val="20"/>
                <w:lang w:eastAsia="en-GB"/>
              </w:rPr>
            </w:pPr>
            <w:r w:rsidRPr="00A94EFD">
              <w:rPr>
                <w:rFonts w:ascii="Cambria" w:eastAsia="Cambria" w:hAnsi="Cambria" w:cs="Cambria"/>
                <w:sz w:val="20"/>
                <w:szCs w:val="20"/>
                <w:lang w:eastAsia="en-GB"/>
              </w:rPr>
              <w:t xml:space="preserve">            Pavillon :</w:t>
            </w:r>
          </w:p>
          <w:p w14:paraId="1E34A58B" w14:textId="77777777" w:rsidR="00825D71" w:rsidRPr="00A94EFD" w:rsidRDefault="00825D71" w:rsidP="00825D71">
            <w:pPr>
              <w:tabs>
                <w:tab w:val="left" w:pos="709"/>
              </w:tabs>
              <w:ind w:right="-1"/>
              <w:jc w:val="both"/>
              <w:rPr>
                <w:rFonts w:ascii="Cambria" w:eastAsia="Cambria" w:hAnsi="Cambria" w:cs="Cambria"/>
                <w:sz w:val="20"/>
                <w:szCs w:val="20"/>
                <w:lang w:eastAsia="en-GB"/>
              </w:rPr>
            </w:pPr>
            <w:r w:rsidRPr="00A94EFD">
              <w:rPr>
                <w:rFonts w:ascii="Cambria" w:eastAsia="Cambria" w:hAnsi="Cambria" w:cs="Cambria"/>
                <w:sz w:val="20"/>
                <w:szCs w:val="20"/>
                <w:lang w:eastAsia="en-GB"/>
              </w:rPr>
              <w:t xml:space="preserve">            Nº registre ICCAT :</w:t>
            </w:r>
          </w:p>
          <w:p w14:paraId="64BF92D2" w14:textId="77777777" w:rsidR="00825D71" w:rsidRPr="00A94EFD" w:rsidRDefault="00825D71" w:rsidP="00825D71">
            <w:pPr>
              <w:ind w:hanging="8"/>
              <w:jc w:val="both"/>
              <w:rPr>
                <w:rFonts w:ascii="Cambria" w:eastAsia="Cambria" w:hAnsi="Cambria" w:cs="Cambria"/>
                <w:sz w:val="20"/>
                <w:szCs w:val="20"/>
                <w:lang w:eastAsia="en-GB"/>
              </w:rPr>
            </w:pPr>
          </w:p>
        </w:tc>
      </w:tr>
      <w:tr w:rsidR="00825D71" w:rsidRPr="00A94EFD" w14:paraId="39241DDA" w14:textId="77777777" w:rsidTr="00FB044D">
        <w:trPr>
          <w:trHeight w:val="1060"/>
        </w:trPr>
        <w:tc>
          <w:tcPr>
            <w:tcW w:w="8520" w:type="dxa"/>
          </w:tcPr>
          <w:p w14:paraId="082611A9" w14:textId="2ED90F69" w:rsidR="00825D71" w:rsidRPr="00A94EFD" w:rsidRDefault="00825D71" w:rsidP="00825D71">
            <w:pPr>
              <w:tabs>
                <w:tab w:val="left" w:pos="709"/>
              </w:tabs>
              <w:ind w:right="-1"/>
              <w:jc w:val="both"/>
              <w:rPr>
                <w:rFonts w:ascii="Cambria" w:eastAsia="Cambria" w:hAnsi="Cambria" w:cs="Cambria"/>
                <w:sz w:val="20"/>
                <w:szCs w:val="20"/>
                <w:lang w:eastAsia="en-GB"/>
              </w:rPr>
            </w:pPr>
            <w:r w:rsidRPr="00A94EFD">
              <w:rPr>
                <w:rFonts w:ascii="Cambria" w:eastAsia="Cambria" w:hAnsi="Cambria" w:cs="Cambria"/>
                <w:sz w:val="20"/>
                <w:szCs w:val="20"/>
                <w:lang w:eastAsia="en-GB"/>
              </w:rPr>
              <w:t>Destination du thon mis à mort (exportation, marché local ou autre) (entourer la réponse)</w:t>
            </w:r>
            <w:r w:rsidR="00A53A84" w:rsidRPr="00A94EFD">
              <w:rPr>
                <w:rFonts w:ascii="Cambria" w:eastAsia="Cambria" w:hAnsi="Cambria" w:cs="Cambria"/>
                <w:sz w:val="20"/>
                <w:szCs w:val="20"/>
                <w:lang w:eastAsia="en-GB"/>
              </w:rPr>
              <w:t> :</w:t>
            </w:r>
          </w:p>
          <w:p w14:paraId="3780366B" w14:textId="0A4AF798" w:rsidR="00825D71" w:rsidRPr="00A94EFD" w:rsidRDefault="00825D71" w:rsidP="00825D71">
            <w:pPr>
              <w:tabs>
                <w:tab w:val="left" w:pos="709"/>
              </w:tabs>
              <w:ind w:right="-1"/>
              <w:jc w:val="both"/>
              <w:rPr>
                <w:rFonts w:ascii="Cambria" w:eastAsia="Cambria" w:hAnsi="Cambria" w:cs="Cambria"/>
                <w:sz w:val="20"/>
                <w:szCs w:val="20"/>
                <w:lang w:eastAsia="en-GB"/>
              </w:rPr>
            </w:pPr>
            <w:r w:rsidRPr="00A94EFD">
              <w:rPr>
                <w:rFonts w:ascii="Cambria" w:eastAsia="Cambria" w:hAnsi="Cambria" w:cs="Cambria"/>
                <w:sz w:val="20"/>
                <w:szCs w:val="20"/>
                <w:lang w:eastAsia="en-GB"/>
              </w:rPr>
              <w:t xml:space="preserve">            Si « autre », </w:t>
            </w:r>
            <w:proofErr w:type="gramStart"/>
            <w:r w:rsidRPr="00A94EFD">
              <w:rPr>
                <w:rFonts w:ascii="Cambria" w:eastAsia="Cambria" w:hAnsi="Cambria" w:cs="Cambria"/>
                <w:sz w:val="20"/>
                <w:szCs w:val="20"/>
                <w:lang w:eastAsia="en-GB"/>
              </w:rPr>
              <w:t>préciser</w:t>
            </w:r>
            <w:r w:rsidR="00785998" w:rsidRPr="00A94EFD">
              <w:rPr>
                <w:rFonts w:ascii="Cambria" w:eastAsia="Cambria" w:hAnsi="Cambria" w:cs="Cambria"/>
                <w:sz w:val="20"/>
                <w:szCs w:val="20"/>
                <w:lang w:eastAsia="en-GB"/>
              </w:rPr>
              <w:t>:</w:t>
            </w:r>
            <w:proofErr w:type="gramEnd"/>
          </w:p>
          <w:p w14:paraId="4CB47F49" w14:textId="77777777" w:rsidR="00825D71" w:rsidRPr="00A94EFD" w:rsidRDefault="00825D71" w:rsidP="00825D71">
            <w:pPr>
              <w:tabs>
                <w:tab w:val="left" w:pos="709"/>
              </w:tabs>
              <w:ind w:right="-1"/>
              <w:jc w:val="both"/>
              <w:rPr>
                <w:rFonts w:ascii="Cambria" w:eastAsia="Cambria" w:hAnsi="Cambria" w:cs="Cambria"/>
                <w:sz w:val="20"/>
                <w:szCs w:val="20"/>
                <w:lang w:eastAsia="ja-JP"/>
              </w:rPr>
            </w:pPr>
          </w:p>
          <w:p w14:paraId="4383FA3F" w14:textId="77777777" w:rsidR="00825D71" w:rsidRPr="00A94EFD" w:rsidRDefault="00825D71" w:rsidP="00825D71">
            <w:pPr>
              <w:ind w:hanging="8"/>
              <w:jc w:val="both"/>
              <w:rPr>
                <w:rFonts w:ascii="Cambria" w:eastAsia="Cambria" w:hAnsi="Cambria" w:cs="Cambria"/>
                <w:sz w:val="20"/>
                <w:szCs w:val="20"/>
                <w:lang w:eastAsia="en-GB"/>
              </w:rPr>
            </w:pPr>
          </w:p>
        </w:tc>
      </w:tr>
      <w:tr w:rsidR="00825D71" w:rsidRPr="009726EB" w14:paraId="474D10CC" w14:textId="77777777" w:rsidTr="00FB044D">
        <w:trPr>
          <w:trHeight w:val="1331"/>
        </w:trPr>
        <w:tc>
          <w:tcPr>
            <w:tcW w:w="8520" w:type="dxa"/>
          </w:tcPr>
          <w:p w14:paraId="3999FB4E" w14:textId="4EC3EAD6" w:rsidR="00825D71" w:rsidRPr="00A94EFD" w:rsidRDefault="003E7B90" w:rsidP="00825D71">
            <w:pPr>
              <w:jc w:val="both"/>
              <w:rPr>
                <w:rFonts w:ascii="Cambria" w:eastAsia="Cambria" w:hAnsi="Cambria" w:cs="Cambria"/>
                <w:sz w:val="20"/>
                <w:szCs w:val="20"/>
                <w:lang w:eastAsia="en-GB"/>
              </w:rPr>
            </w:pPr>
            <w:r w:rsidRPr="00A94EFD">
              <w:rPr>
                <w:rFonts w:ascii="Cambria" w:eastAsia="Cambria" w:hAnsi="Cambria" w:cs="Cambria"/>
                <w:sz w:val="20"/>
                <w:szCs w:val="20"/>
                <w:u w:val="single"/>
                <w:lang w:eastAsia="en-GB"/>
              </w:rPr>
              <w:t>Vérification et, le cas échéant, signature</w:t>
            </w:r>
            <w:r w:rsidRPr="00A94EFD">
              <w:rPr>
                <w:rFonts w:ascii="Cambria" w:eastAsia="Cambria" w:hAnsi="Cambria" w:cs="Cambria"/>
                <w:sz w:val="20"/>
                <w:szCs w:val="20"/>
                <w:lang w:eastAsia="en-GB"/>
              </w:rPr>
              <w:t xml:space="preserve"> </w:t>
            </w:r>
            <w:r w:rsidR="00825D71" w:rsidRPr="00A94EFD">
              <w:rPr>
                <w:rFonts w:ascii="Cambria" w:eastAsia="Cambria" w:hAnsi="Cambria" w:cs="Cambria"/>
                <w:sz w:val="20"/>
                <w:szCs w:val="20"/>
                <w:lang w:eastAsia="en-GB"/>
              </w:rPr>
              <w:t>par l'observateur régional de l'ICCAT ou l'observateur de la CPC, selon le cas</w:t>
            </w:r>
            <w:r w:rsidR="00A53A84" w:rsidRPr="00A94EFD">
              <w:rPr>
                <w:rFonts w:ascii="Cambria" w:eastAsia="Cambria" w:hAnsi="Cambria" w:cs="Cambria"/>
                <w:sz w:val="20"/>
                <w:szCs w:val="20"/>
                <w:lang w:eastAsia="en-GB"/>
              </w:rPr>
              <w:t> :</w:t>
            </w:r>
          </w:p>
          <w:p w14:paraId="634AA145" w14:textId="7A6E146E" w:rsidR="00825D71" w:rsidRPr="00A94EFD" w:rsidRDefault="00825D71" w:rsidP="00825D71">
            <w:pPr>
              <w:tabs>
                <w:tab w:val="left" w:pos="709"/>
              </w:tabs>
              <w:ind w:right="-1" w:firstLineChars="250" w:firstLine="500"/>
              <w:jc w:val="both"/>
              <w:rPr>
                <w:rFonts w:ascii="Cambria" w:eastAsia="Cambria" w:hAnsi="Cambria" w:cs="Cambria"/>
                <w:sz w:val="20"/>
                <w:szCs w:val="20"/>
                <w:lang w:eastAsia="en-GB"/>
              </w:rPr>
            </w:pPr>
            <w:r w:rsidRPr="00A94EFD">
              <w:rPr>
                <w:rFonts w:ascii="Cambria" w:eastAsia="Cambria" w:hAnsi="Cambria" w:cs="Cambria"/>
                <w:sz w:val="20"/>
                <w:szCs w:val="22"/>
                <w:lang w:eastAsia="en-GB"/>
              </w:rPr>
              <w:t>Nom de l’observateur</w:t>
            </w:r>
            <w:r w:rsidR="005D4021" w:rsidRPr="00A94EFD">
              <w:rPr>
                <w:rFonts w:ascii="Cambria" w:eastAsia="Cambria" w:hAnsi="Cambria" w:cs="Cambria"/>
                <w:sz w:val="20"/>
                <w:szCs w:val="22"/>
                <w:lang w:eastAsia="en-GB"/>
              </w:rPr>
              <w:t> :</w:t>
            </w:r>
          </w:p>
          <w:p w14:paraId="4119CE46" w14:textId="77777777" w:rsidR="00825D71" w:rsidRPr="00A94EFD" w:rsidRDefault="00825D71" w:rsidP="00825D71">
            <w:pPr>
              <w:tabs>
                <w:tab w:val="left" w:pos="709"/>
              </w:tabs>
              <w:ind w:right="-1" w:firstLineChars="250" w:firstLine="500"/>
              <w:jc w:val="both"/>
              <w:rPr>
                <w:rFonts w:ascii="Cambria" w:eastAsia="Cambria" w:hAnsi="Cambria" w:cs="Cambria"/>
                <w:sz w:val="20"/>
                <w:szCs w:val="20"/>
                <w:lang w:eastAsia="en-GB"/>
              </w:rPr>
            </w:pPr>
            <w:r w:rsidRPr="00A94EFD">
              <w:rPr>
                <w:rFonts w:ascii="Cambria" w:eastAsia="Cambria" w:hAnsi="Cambria" w:cs="Cambria"/>
                <w:sz w:val="20"/>
                <w:szCs w:val="22"/>
                <w:lang w:eastAsia="en-GB"/>
              </w:rPr>
              <w:t>Nº ICCAT :</w:t>
            </w:r>
          </w:p>
          <w:p w14:paraId="160B3716" w14:textId="77777777" w:rsidR="00825D71" w:rsidRPr="009726EB" w:rsidRDefault="00825D71" w:rsidP="00825D71">
            <w:pPr>
              <w:tabs>
                <w:tab w:val="left" w:pos="709"/>
              </w:tabs>
              <w:ind w:right="-1" w:firstLineChars="250" w:firstLine="500"/>
              <w:jc w:val="both"/>
              <w:rPr>
                <w:rFonts w:ascii="Cambria" w:eastAsia="Cambria" w:hAnsi="Cambria" w:cs="Cambria"/>
                <w:sz w:val="20"/>
                <w:szCs w:val="20"/>
                <w:lang w:eastAsia="en-GB"/>
              </w:rPr>
            </w:pPr>
            <w:r w:rsidRPr="00A94EFD">
              <w:rPr>
                <w:rFonts w:ascii="Cambria" w:eastAsia="Cambria" w:hAnsi="Cambria" w:cs="Cambria"/>
                <w:sz w:val="20"/>
                <w:szCs w:val="22"/>
                <w:lang w:eastAsia="en-GB"/>
              </w:rPr>
              <w:t>Signature :</w:t>
            </w:r>
          </w:p>
        </w:tc>
      </w:tr>
      <w:bookmarkEnd w:id="0"/>
    </w:tbl>
    <w:p w14:paraId="728A38B9" w14:textId="77777777" w:rsidR="00825D71" w:rsidRPr="009726EB" w:rsidRDefault="00825D71" w:rsidP="00825D71">
      <w:pPr>
        <w:contextualSpacing/>
        <w:jc w:val="both"/>
        <w:rPr>
          <w:rFonts w:ascii="Cambria" w:eastAsia="Cambria" w:hAnsi="Cambria" w:cs="Cambria"/>
          <w:sz w:val="20"/>
          <w:szCs w:val="20"/>
          <w:lang w:eastAsia="en-GB"/>
        </w:rPr>
      </w:pPr>
    </w:p>
    <w:sectPr w:rsidR="00825D71" w:rsidRPr="009726EB" w:rsidSect="0034231D">
      <w:headerReference w:type="default" r:id="rId27"/>
      <w:footerReference w:type="default" r:id="rId28"/>
      <w:pgSz w:w="11906" w:h="16838" w:code="9"/>
      <w:pgMar w:top="1418" w:right="1418" w:bottom="1418" w:left="1418" w:header="850"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1F4B7" w14:textId="77777777" w:rsidR="00F54894" w:rsidRDefault="00F54894" w:rsidP="00DD4C39">
      <w:r>
        <w:separator/>
      </w:r>
    </w:p>
  </w:endnote>
  <w:endnote w:type="continuationSeparator" w:id="0">
    <w:p w14:paraId="1FB67BD7" w14:textId="77777777" w:rsidR="00F54894" w:rsidRDefault="00F54894" w:rsidP="00DD4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BoldItalic">
    <w:panose1 w:val="00000000000000000000"/>
    <w:charset w:val="00"/>
    <w:family w:val="swiss"/>
    <w:notTrueType/>
    <w:pitch w:val="default"/>
    <w:sig w:usb0="00000003" w:usb1="00000000" w:usb2="00000000" w:usb3="00000000" w:csb0="00000001" w:csb1="00000000"/>
  </w:font>
  <w:font w:name="Cambria-Bold">
    <w:altName w:val="Cambria"/>
    <w:charset w:val="00"/>
    <w:family w:val="roman"/>
    <w:pitch w:val="default"/>
  </w:font>
  <w:font w:name="EUAlbertina">
    <w:altName w:val="Cambria"/>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3BB4D" w14:textId="77777777" w:rsidR="00825D71" w:rsidRDefault="00825D71">
    <w:pPr>
      <w:pStyle w:val="Footer"/>
      <w:tabs>
        <w:tab w:val="clear" w:pos="9360"/>
        <w:tab w:val="right" w:pos="9044"/>
      </w:tabs>
      <w:jc w:val="center"/>
    </w:pPr>
    <w:r>
      <w:rPr>
        <w:rStyle w:val="None"/>
      </w:rPr>
      <w:fldChar w:fldCharType="begin"/>
    </w:r>
    <w:r>
      <w:rPr>
        <w:rStyle w:val="None"/>
      </w:rPr>
      <w:instrText xml:space="preserve"> PAGE </w:instrText>
    </w:r>
    <w:r>
      <w:rPr>
        <w:rStyle w:val="None"/>
      </w:rPr>
      <w:fldChar w:fldCharType="separate"/>
    </w:r>
    <w:r>
      <w:rPr>
        <w:rStyle w:val="None"/>
      </w:rPr>
      <w:t>46</w:t>
    </w:r>
    <w:r>
      <w:rPr>
        <w:rStyle w:val="None"/>
      </w:rPr>
      <w:fldChar w:fldCharType="end"/>
    </w:r>
    <w:r>
      <w:rPr>
        <w:rStyle w:val="None"/>
      </w:rPr>
      <w:t xml:space="preserve">/ </w:t>
    </w:r>
    <w:r>
      <w:rPr>
        <w:rStyle w:val="None"/>
      </w:rPr>
      <w:fldChar w:fldCharType="begin"/>
    </w:r>
    <w:r>
      <w:rPr>
        <w:rStyle w:val="None"/>
      </w:rPr>
      <w:instrText xml:space="preserve"> NUMPAGES </w:instrText>
    </w:r>
    <w:r>
      <w:rPr>
        <w:rStyle w:val="None"/>
      </w:rPr>
      <w:fldChar w:fldCharType="separate"/>
    </w:r>
    <w:r>
      <w:rPr>
        <w:rStyle w:val="None"/>
      </w:rPr>
      <w:t>25</w:t>
    </w:r>
    <w:r>
      <w:rPr>
        <w:rStyle w:val="No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8179544"/>
      <w:docPartObj>
        <w:docPartGallery w:val="Page Numbers (Bottom of Page)"/>
        <w:docPartUnique/>
      </w:docPartObj>
    </w:sdtPr>
    <w:sdtContent>
      <w:sdt>
        <w:sdtPr>
          <w:id w:val="1728636285"/>
          <w:docPartObj>
            <w:docPartGallery w:val="Page Numbers (Top of Page)"/>
            <w:docPartUnique/>
          </w:docPartObj>
        </w:sdtPr>
        <w:sdtContent>
          <w:p w14:paraId="3ECB8D45" w14:textId="6E4123B8" w:rsidR="00F94EE3" w:rsidRPr="007436E9" w:rsidRDefault="007436E9" w:rsidP="007436E9">
            <w:pPr>
              <w:pStyle w:val="Footer"/>
              <w:jc w:val="center"/>
            </w:pPr>
            <w:r w:rsidRPr="007436E9">
              <w:rPr>
                <w:rFonts w:ascii="Cambria" w:hAnsi="Cambria"/>
                <w:sz w:val="20"/>
                <w:szCs w:val="20"/>
              </w:rPr>
              <w:fldChar w:fldCharType="begin"/>
            </w:r>
            <w:r w:rsidRPr="007436E9">
              <w:rPr>
                <w:rFonts w:ascii="Cambria" w:hAnsi="Cambria"/>
                <w:sz w:val="20"/>
                <w:szCs w:val="20"/>
              </w:rPr>
              <w:instrText xml:space="preserve"> PAGE </w:instrText>
            </w:r>
            <w:r w:rsidRPr="007436E9">
              <w:rPr>
                <w:rFonts w:ascii="Cambria" w:hAnsi="Cambria"/>
                <w:sz w:val="20"/>
                <w:szCs w:val="20"/>
              </w:rPr>
              <w:fldChar w:fldCharType="separate"/>
            </w:r>
            <w:r w:rsidRPr="007436E9">
              <w:rPr>
                <w:rFonts w:ascii="Cambria" w:hAnsi="Cambria"/>
                <w:noProof/>
                <w:sz w:val="20"/>
                <w:szCs w:val="20"/>
              </w:rPr>
              <w:t>2</w:t>
            </w:r>
            <w:r w:rsidRPr="007436E9">
              <w:rPr>
                <w:rFonts w:ascii="Cambria" w:hAnsi="Cambria"/>
                <w:sz w:val="20"/>
                <w:szCs w:val="20"/>
              </w:rPr>
              <w:fldChar w:fldCharType="end"/>
            </w:r>
            <w:r w:rsidRPr="007436E9">
              <w:rPr>
                <w:rFonts w:ascii="Cambria" w:hAnsi="Cambria"/>
                <w:sz w:val="20"/>
                <w:szCs w:val="20"/>
              </w:rPr>
              <w:t xml:space="preserve"> / </w:t>
            </w:r>
            <w:r w:rsidRPr="007436E9">
              <w:rPr>
                <w:rFonts w:ascii="Cambria" w:hAnsi="Cambria"/>
                <w:sz w:val="20"/>
                <w:szCs w:val="20"/>
              </w:rPr>
              <w:fldChar w:fldCharType="begin"/>
            </w:r>
            <w:r w:rsidRPr="007436E9">
              <w:rPr>
                <w:rFonts w:ascii="Cambria" w:hAnsi="Cambria"/>
                <w:sz w:val="20"/>
                <w:szCs w:val="20"/>
              </w:rPr>
              <w:instrText xml:space="preserve"> NUMPAGES  </w:instrText>
            </w:r>
            <w:r w:rsidRPr="007436E9">
              <w:rPr>
                <w:rFonts w:ascii="Cambria" w:hAnsi="Cambria"/>
                <w:sz w:val="20"/>
                <w:szCs w:val="20"/>
              </w:rPr>
              <w:fldChar w:fldCharType="separate"/>
            </w:r>
            <w:r w:rsidRPr="007436E9">
              <w:rPr>
                <w:rFonts w:ascii="Cambria" w:hAnsi="Cambria"/>
                <w:noProof/>
                <w:sz w:val="20"/>
                <w:szCs w:val="20"/>
              </w:rPr>
              <w:t>2</w:t>
            </w:r>
            <w:r w:rsidRPr="007436E9">
              <w:rPr>
                <w:rFonts w:ascii="Cambria" w:hAnsi="Cambria"/>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0795360"/>
      <w:docPartObj>
        <w:docPartGallery w:val="Page Numbers (Bottom of Page)"/>
        <w:docPartUnique/>
      </w:docPartObj>
    </w:sdtPr>
    <w:sdtEndPr>
      <w:rPr>
        <w:rFonts w:ascii="Cambria" w:hAnsi="Cambria" w:cs="Cambria"/>
        <w:noProof/>
        <w:sz w:val="20"/>
        <w:szCs w:val="20"/>
      </w:rPr>
    </w:sdtEndPr>
    <w:sdtContent>
      <w:p w14:paraId="08546FB4" w14:textId="3F03E3B2" w:rsidR="00F94EE3" w:rsidRPr="00ED23A1" w:rsidRDefault="00686956" w:rsidP="00686956">
        <w:pPr>
          <w:pStyle w:val="Footer"/>
          <w:jc w:val="center"/>
          <w:rPr>
            <w:rFonts w:ascii="Cambria" w:hAnsi="Cambria" w:cs="Cambria"/>
            <w:sz w:val="20"/>
            <w:szCs w:val="20"/>
          </w:rPr>
        </w:pPr>
        <w:r w:rsidRPr="00ED23A1">
          <w:rPr>
            <w:rFonts w:ascii="Cambria" w:hAnsi="Cambria" w:cs="Cambria"/>
            <w:sz w:val="20"/>
            <w:szCs w:val="20"/>
          </w:rPr>
          <w:fldChar w:fldCharType="begin"/>
        </w:r>
        <w:r w:rsidRPr="00ED23A1">
          <w:rPr>
            <w:rFonts w:ascii="Cambria" w:hAnsi="Cambria" w:cs="Cambria"/>
            <w:sz w:val="20"/>
            <w:szCs w:val="20"/>
          </w:rPr>
          <w:instrText xml:space="preserve"> PAGE   \* MERGEFORMAT </w:instrText>
        </w:r>
        <w:r w:rsidRPr="00ED23A1">
          <w:rPr>
            <w:rFonts w:ascii="Cambria" w:hAnsi="Cambria" w:cs="Cambria"/>
            <w:sz w:val="20"/>
            <w:szCs w:val="20"/>
          </w:rPr>
          <w:fldChar w:fldCharType="separate"/>
        </w:r>
        <w:r w:rsidRPr="00ED23A1">
          <w:rPr>
            <w:rFonts w:ascii="Cambria" w:hAnsi="Cambria" w:cs="Cambria"/>
            <w:noProof/>
            <w:sz w:val="20"/>
            <w:szCs w:val="20"/>
          </w:rPr>
          <w:t>2</w:t>
        </w:r>
        <w:r w:rsidRPr="00ED23A1">
          <w:rPr>
            <w:rFonts w:ascii="Cambria" w:hAnsi="Cambria" w:cs="Cambria"/>
            <w:noProof/>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7F79E" w14:textId="77777777" w:rsidR="00825D71" w:rsidRDefault="00825D71">
    <w:pPr>
      <w:rPr>
        <w:sz w:val="2"/>
        <w:szCs w:val="2"/>
      </w:rPr>
    </w:pPr>
    <w:r w:rsidRPr="00EB32FF">
      <w:rPr>
        <w:noProof/>
        <w:lang w:eastAsia="fr-FR"/>
      </w:rPr>
      <mc:AlternateContent>
        <mc:Choice Requires="wps">
          <w:drawing>
            <wp:anchor distT="0" distB="0" distL="63500" distR="63500" simplePos="0" relativeHeight="251659264" behindDoc="1" locked="0" layoutInCell="1" allowOverlap="1" wp14:anchorId="0BD104B5" wp14:editId="6CAE51B8">
              <wp:simplePos x="0" y="0"/>
              <wp:positionH relativeFrom="page">
                <wp:posOffset>5320030</wp:posOffset>
              </wp:positionH>
              <wp:positionV relativeFrom="page">
                <wp:posOffset>6821805</wp:posOffset>
              </wp:positionV>
              <wp:extent cx="121285" cy="138430"/>
              <wp:effectExtent l="0" t="0" r="5715" b="13970"/>
              <wp:wrapNone/>
              <wp:docPr id="2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55CE8" w14:textId="77777777" w:rsidR="00825D71" w:rsidRDefault="00825D71">
                          <w:pPr>
                            <w:pStyle w:val="Headerorfooter1"/>
                            <w:shd w:val="clear" w:color="auto" w:fill="auto"/>
                            <w:spacing w:line="240" w:lineRule="auto"/>
                          </w:pPr>
                          <w:r>
                            <w:fldChar w:fldCharType="begin"/>
                          </w:r>
                          <w:r>
                            <w:instrText xml:space="preserve"> PAGE \* MERGEFORMAT </w:instrText>
                          </w:r>
                          <w:r>
                            <w:fldChar w:fldCharType="separate"/>
                          </w:r>
                          <w:r>
                            <w:rPr>
                              <w:noProof/>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D104B5" id="_x0000_t202" coordsize="21600,21600" o:spt="202" path="m,l,21600r21600,l21600,xe">
              <v:stroke joinstyle="miter"/>
              <v:path gradientshapeok="t" o:connecttype="rect"/>
            </v:shapetype>
            <v:shape id="Text Box 13" o:spid="_x0000_s1027" type="#_x0000_t202" style="position:absolute;margin-left:418.9pt;margin-top:537.15pt;width:9.55pt;height:10.9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" filled="f" stroked="f">
              <v:textbox style="mso-fit-shape-to-text:t" inset="0,0,0,0">
                <w:txbxContent>
                  <w:p w14:paraId="5E455CE8" w14:textId="77777777" w:rsidR="00825D71" w:rsidRDefault="00825D71">
                    <w:pPr>
                      <w:pStyle w:val="Headerorfooter1"/>
                      <w:shd w:val="clear" w:color="auto" w:fill="auto"/>
                      <w:spacing w:line="240" w:lineRule="auto"/>
                    </w:pPr>
                    <w:r>
                      <w:fldChar w:fldCharType="begin"/>
                    </w:r>
                    <w:r>
                      <w:instrText xml:space="preserve"> PAGE \* MERGEFORMAT </w:instrText>
                    </w:r>
                    <w:r>
                      <w:fldChar w:fldCharType="separate"/>
                    </w:r>
                    <w:r>
                      <w:rPr>
                        <w:noProof/>
                      </w:rPr>
                      <w:t>2</w:t>
                    </w:r>
                    <w:r>
                      <w:fldChar w:fldCharType="end"/>
                    </w:r>
                  </w:p>
                </w:txbxContent>
              </v:textbox>
              <w10:wrap anchorx="page" anchory="page"/>
            </v:shape>
          </w:pict>
        </mc:Fallback>
      </mc:AlternateContent>
    </w:r>
  </w:p>
  <w:p w14:paraId="71833CFD" w14:textId="77777777" w:rsidR="00825D71" w:rsidRDefault="00825D7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6195388"/>
      <w:docPartObj>
        <w:docPartGallery w:val="Page Numbers (Bottom of Page)"/>
        <w:docPartUnique/>
      </w:docPartObj>
    </w:sdtPr>
    <w:sdtEndPr>
      <w:rPr>
        <w:rFonts w:ascii="Cambria" w:hAnsi="Cambria"/>
        <w:noProof/>
        <w:sz w:val="20"/>
        <w:szCs w:val="20"/>
      </w:rPr>
    </w:sdtEndPr>
    <w:sdtContent>
      <w:p w14:paraId="5175AB23" w14:textId="666A2511" w:rsidR="00F94EE3" w:rsidRPr="00DC1E55" w:rsidRDefault="00DC1E55" w:rsidP="00DC1E55">
        <w:pPr>
          <w:pStyle w:val="Footer"/>
          <w:jc w:val="center"/>
          <w:rPr>
            <w:rFonts w:ascii="Cambria" w:hAnsi="Cambria"/>
            <w:sz w:val="20"/>
            <w:szCs w:val="20"/>
          </w:rPr>
        </w:pPr>
        <w:r w:rsidRPr="00DC1E55">
          <w:rPr>
            <w:rFonts w:ascii="Cambria" w:hAnsi="Cambria"/>
            <w:sz w:val="20"/>
            <w:szCs w:val="20"/>
          </w:rPr>
          <w:fldChar w:fldCharType="begin"/>
        </w:r>
        <w:r w:rsidRPr="00DC1E55">
          <w:rPr>
            <w:rFonts w:ascii="Cambria" w:hAnsi="Cambria"/>
            <w:sz w:val="20"/>
            <w:szCs w:val="20"/>
          </w:rPr>
          <w:instrText xml:space="preserve"> PAGE   \* MERGEFORMAT </w:instrText>
        </w:r>
        <w:r w:rsidRPr="00DC1E55">
          <w:rPr>
            <w:rFonts w:ascii="Cambria" w:hAnsi="Cambria"/>
            <w:sz w:val="20"/>
            <w:szCs w:val="20"/>
          </w:rPr>
          <w:fldChar w:fldCharType="separate"/>
        </w:r>
        <w:r w:rsidRPr="00DC1E55">
          <w:rPr>
            <w:rFonts w:ascii="Cambria" w:hAnsi="Cambria"/>
            <w:noProof/>
            <w:sz w:val="20"/>
            <w:szCs w:val="20"/>
          </w:rPr>
          <w:t>2</w:t>
        </w:r>
        <w:r w:rsidRPr="00DC1E55">
          <w:rPr>
            <w:rFonts w:ascii="Cambria" w:hAnsi="Cambria"/>
            <w:noProof/>
            <w:sz w:val="20"/>
            <w:szCs w:val="20"/>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7D47" w14:textId="77777777" w:rsidR="00825D71" w:rsidRDefault="00825D71">
    <w:pPr>
      <w:pStyle w:val="Footer"/>
      <w:jc w:val="center"/>
    </w:pPr>
    <w:r>
      <w:fldChar w:fldCharType="begin"/>
    </w:r>
    <w:r>
      <w:instrText xml:space="preserve"> PAGE   \* MERGEFORMAT </w:instrText>
    </w:r>
    <w:r>
      <w:fldChar w:fldCharType="separate"/>
    </w:r>
    <w:r>
      <w:rPr>
        <w:noProof/>
      </w:rPr>
      <w:t>40</w:t>
    </w:r>
    <w:r>
      <w:fldChar w:fldCharType="end"/>
    </w:r>
  </w:p>
  <w:p w14:paraId="12950AAD" w14:textId="77777777" w:rsidR="00825D71" w:rsidRDefault="00825D71">
    <w:pPr>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5471113"/>
      <w:docPartObj>
        <w:docPartGallery w:val="Page Numbers (Bottom of Page)"/>
        <w:docPartUnique/>
      </w:docPartObj>
    </w:sdtPr>
    <w:sdtEndPr>
      <w:rPr>
        <w:rFonts w:ascii="Cambria" w:hAnsi="Cambria"/>
        <w:noProof/>
        <w:sz w:val="20"/>
        <w:szCs w:val="20"/>
      </w:rPr>
    </w:sdtEndPr>
    <w:sdtContent>
      <w:p w14:paraId="16FDC4F2" w14:textId="1286CF90" w:rsidR="00F94EE3" w:rsidRPr="00EC5F67" w:rsidRDefault="00EC5F67" w:rsidP="00EC5F67">
        <w:pPr>
          <w:pStyle w:val="Footer"/>
          <w:jc w:val="center"/>
          <w:rPr>
            <w:rFonts w:ascii="Cambria" w:hAnsi="Cambria"/>
            <w:sz w:val="20"/>
            <w:szCs w:val="20"/>
          </w:rPr>
        </w:pPr>
        <w:r w:rsidRPr="00EC5F67">
          <w:rPr>
            <w:rFonts w:ascii="Cambria" w:hAnsi="Cambria"/>
            <w:sz w:val="20"/>
            <w:szCs w:val="20"/>
          </w:rPr>
          <w:fldChar w:fldCharType="begin"/>
        </w:r>
        <w:r w:rsidRPr="00EC5F67">
          <w:rPr>
            <w:rFonts w:ascii="Cambria" w:hAnsi="Cambria"/>
            <w:sz w:val="20"/>
            <w:szCs w:val="20"/>
          </w:rPr>
          <w:instrText xml:space="preserve"> PAGE   \* MERGEFORMAT </w:instrText>
        </w:r>
        <w:r w:rsidRPr="00EC5F67">
          <w:rPr>
            <w:rFonts w:ascii="Cambria" w:hAnsi="Cambria"/>
            <w:sz w:val="20"/>
            <w:szCs w:val="20"/>
          </w:rPr>
          <w:fldChar w:fldCharType="separate"/>
        </w:r>
        <w:r w:rsidRPr="00EC5F67">
          <w:rPr>
            <w:rFonts w:ascii="Cambria" w:hAnsi="Cambria"/>
            <w:noProof/>
            <w:sz w:val="20"/>
            <w:szCs w:val="20"/>
          </w:rPr>
          <w:t>2</w:t>
        </w:r>
        <w:r w:rsidRPr="00EC5F67">
          <w:rPr>
            <w:rFonts w:ascii="Cambria" w:hAnsi="Cambria"/>
            <w:noProof/>
            <w:sz w:val="20"/>
            <w:szCs w:val="20"/>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2640580"/>
      <w:docPartObj>
        <w:docPartGallery w:val="Page Numbers (Bottom of Page)"/>
        <w:docPartUnique/>
      </w:docPartObj>
    </w:sdtPr>
    <w:sdtEndPr>
      <w:rPr>
        <w:rFonts w:ascii="Cambria" w:hAnsi="Cambria"/>
        <w:noProof/>
        <w:sz w:val="20"/>
        <w:szCs w:val="20"/>
      </w:rPr>
    </w:sdtEndPr>
    <w:sdtContent>
      <w:p w14:paraId="2BD2248E" w14:textId="1BD47FE7" w:rsidR="00343371" w:rsidRPr="00343371" w:rsidRDefault="00343371">
        <w:pPr>
          <w:pStyle w:val="Footer"/>
          <w:jc w:val="center"/>
          <w:rPr>
            <w:rFonts w:ascii="Cambria" w:hAnsi="Cambria"/>
            <w:sz w:val="20"/>
            <w:szCs w:val="20"/>
          </w:rPr>
        </w:pPr>
        <w:r w:rsidRPr="00343371">
          <w:rPr>
            <w:rFonts w:ascii="Cambria" w:hAnsi="Cambria"/>
            <w:sz w:val="20"/>
            <w:szCs w:val="20"/>
          </w:rPr>
          <w:fldChar w:fldCharType="begin"/>
        </w:r>
        <w:r w:rsidRPr="00343371">
          <w:rPr>
            <w:rFonts w:ascii="Cambria" w:hAnsi="Cambria"/>
            <w:sz w:val="20"/>
            <w:szCs w:val="20"/>
          </w:rPr>
          <w:instrText xml:space="preserve"> PAGE   \* MERGEFORMAT </w:instrText>
        </w:r>
        <w:r w:rsidRPr="00343371">
          <w:rPr>
            <w:rFonts w:ascii="Cambria" w:hAnsi="Cambria"/>
            <w:sz w:val="20"/>
            <w:szCs w:val="20"/>
          </w:rPr>
          <w:fldChar w:fldCharType="separate"/>
        </w:r>
        <w:r w:rsidRPr="00343371">
          <w:rPr>
            <w:rFonts w:ascii="Cambria" w:hAnsi="Cambria"/>
            <w:noProof/>
            <w:sz w:val="20"/>
            <w:szCs w:val="20"/>
          </w:rPr>
          <w:t>2</w:t>
        </w:r>
        <w:r w:rsidRPr="00343371">
          <w:rPr>
            <w:rFonts w:ascii="Cambria" w:hAnsi="Cambria"/>
            <w:noProof/>
            <w:sz w:val="20"/>
            <w:szCs w:val="20"/>
          </w:rPr>
          <w:fldChar w:fldCharType="end"/>
        </w:r>
      </w:p>
    </w:sdtContent>
  </w:sdt>
  <w:p w14:paraId="523934C4" w14:textId="77777777" w:rsidR="00825D71" w:rsidRDefault="00825D71">
    <w:pPr>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378554"/>
      <w:docPartObj>
        <w:docPartGallery w:val="Page Numbers (Bottom of Page)"/>
        <w:docPartUnique/>
      </w:docPartObj>
    </w:sdtPr>
    <w:sdtContent>
      <w:sdt>
        <w:sdtPr>
          <w:id w:val="1762250450"/>
          <w:docPartObj>
            <w:docPartGallery w:val="Page Numbers (Top of Page)"/>
            <w:docPartUnique/>
          </w:docPartObj>
        </w:sdtPr>
        <w:sdtContent>
          <w:p w14:paraId="504BE4C7" w14:textId="513956A9" w:rsidR="00B007BC" w:rsidRPr="004D6005" w:rsidRDefault="004D6005" w:rsidP="004D6005">
            <w:pPr>
              <w:pStyle w:val="Footer"/>
              <w:jc w:val="center"/>
            </w:pPr>
            <w:r w:rsidRPr="004D6005">
              <w:rPr>
                <w:rFonts w:ascii="Cambria" w:hAnsi="Cambria"/>
                <w:sz w:val="20"/>
                <w:szCs w:val="20"/>
              </w:rPr>
              <w:fldChar w:fldCharType="begin"/>
            </w:r>
            <w:r w:rsidRPr="004D6005">
              <w:rPr>
                <w:rFonts w:ascii="Cambria" w:hAnsi="Cambria"/>
                <w:sz w:val="20"/>
                <w:szCs w:val="20"/>
              </w:rPr>
              <w:instrText xml:space="preserve"> PAGE </w:instrText>
            </w:r>
            <w:r w:rsidRPr="004D6005">
              <w:rPr>
                <w:rFonts w:ascii="Cambria" w:hAnsi="Cambria"/>
                <w:sz w:val="20"/>
                <w:szCs w:val="20"/>
              </w:rPr>
              <w:fldChar w:fldCharType="separate"/>
            </w:r>
            <w:r w:rsidRPr="004D6005">
              <w:rPr>
                <w:rFonts w:ascii="Cambria" w:hAnsi="Cambria"/>
                <w:noProof/>
                <w:sz w:val="20"/>
                <w:szCs w:val="20"/>
              </w:rPr>
              <w:t>2</w:t>
            </w:r>
            <w:r w:rsidRPr="004D6005">
              <w:rPr>
                <w:rFonts w:ascii="Cambria" w:hAnsi="Cambria"/>
                <w:sz w:val="20"/>
                <w:szCs w:val="20"/>
              </w:rPr>
              <w:fldChar w:fldCharType="end"/>
            </w:r>
            <w:r w:rsidRPr="004D6005">
              <w:rPr>
                <w:rFonts w:ascii="Cambria" w:hAnsi="Cambria"/>
                <w:sz w:val="20"/>
                <w:szCs w:val="20"/>
              </w:rPr>
              <w:t xml:space="preserve"> / </w:t>
            </w:r>
            <w:r w:rsidRPr="004D6005">
              <w:rPr>
                <w:rFonts w:ascii="Cambria" w:hAnsi="Cambria"/>
                <w:sz w:val="20"/>
                <w:szCs w:val="20"/>
              </w:rPr>
              <w:fldChar w:fldCharType="begin"/>
            </w:r>
            <w:r w:rsidRPr="004D6005">
              <w:rPr>
                <w:rFonts w:ascii="Cambria" w:hAnsi="Cambria"/>
                <w:sz w:val="20"/>
                <w:szCs w:val="20"/>
              </w:rPr>
              <w:instrText xml:space="preserve"> NUMPAGES  </w:instrText>
            </w:r>
            <w:r w:rsidRPr="004D6005">
              <w:rPr>
                <w:rFonts w:ascii="Cambria" w:hAnsi="Cambria"/>
                <w:sz w:val="20"/>
                <w:szCs w:val="20"/>
              </w:rPr>
              <w:fldChar w:fldCharType="separate"/>
            </w:r>
            <w:r w:rsidRPr="004D6005">
              <w:rPr>
                <w:rFonts w:ascii="Cambria" w:hAnsi="Cambria"/>
                <w:noProof/>
                <w:sz w:val="20"/>
                <w:szCs w:val="20"/>
              </w:rPr>
              <w:t>2</w:t>
            </w:r>
            <w:r w:rsidRPr="004D6005">
              <w:rPr>
                <w:rFonts w:ascii="Cambria" w:hAnsi="Cambria"/>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DDF5F" w14:textId="77777777" w:rsidR="00F54894" w:rsidRDefault="00F54894" w:rsidP="00DD4C39">
      <w:r>
        <w:separator/>
      </w:r>
    </w:p>
  </w:footnote>
  <w:footnote w:type="continuationSeparator" w:id="0">
    <w:p w14:paraId="3C689B4B" w14:textId="77777777" w:rsidR="00F54894" w:rsidRDefault="00F54894" w:rsidP="00DD4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8542A" w14:textId="77777777" w:rsidR="00825D71" w:rsidRPr="007436E9" w:rsidRDefault="00825D71">
    <w:pPr>
      <w:pStyle w:val="Body"/>
      <w:widowControl/>
      <w:spacing w:line="240" w:lineRule="exact"/>
      <w:rPr>
        <w:rStyle w:val="None"/>
        <w:rFonts w:ascii="Cambria" w:eastAsia="Cambria" w:hAnsi="Cambria" w:cs="Cambria"/>
        <w:b/>
        <w:bCs/>
        <w:sz w:val="28"/>
        <w:szCs w:val="28"/>
        <w:lang w:val="pt-PT"/>
      </w:rPr>
    </w:pPr>
    <w:r>
      <w:rPr>
        <w:noProof/>
        <w:lang w:eastAsia="fr-FR"/>
      </w:rPr>
      <mc:AlternateContent>
        <mc:Choice Requires="wps">
          <w:drawing>
            <wp:anchor distT="152400" distB="152400" distL="152400" distR="152400" simplePos="0" relativeHeight="251661312" behindDoc="1" locked="0" layoutInCell="1" allowOverlap="1" wp14:anchorId="550C1673" wp14:editId="4BC626F3">
              <wp:simplePos x="0" y="0"/>
              <wp:positionH relativeFrom="page">
                <wp:posOffset>900430</wp:posOffset>
              </wp:positionH>
              <wp:positionV relativeFrom="page">
                <wp:posOffset>600710</wp:posOffset>
              </wp:positionV>
              <wp:extent cx="5715000" cy="0"/>
              <wp:effectExtent l="5080" t="10160" r="13970" b="889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A4F2F" id="Line 3" o:spid="_x0000_s1026" style="position:absolute;z-index:-251655168;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 from="70.9pt,47.3pt" to="520.9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" strokeweight=".8pt">
              <w10:wrap anchorx="page" anchory="page"/>
            </v:line>
          </w:pict>
        </mc:Fallback>
      </mc:AlternateContent>
    </w:r>
    <w:r w:rsidRPr="007436E9">
      <w:rPr>
        <w:rStyle w:val="None"/>
        <w:rFonts w:ascii="Cambria" w:hAnsi="Cambria"/>
        <w:b/>
        <w:bCs/>
        <w:lang w:val="pt-PT"/>
      </w:rPr>
      <w:t>2018 COM</w:t>
    </w:r>
    <w:r w:rsidRPr="007436E9">
      <w:rPr>
        <w:rStyle w:val="None"/>
        <w:rFonts w:ascii="Cambria" w:hAnsi="Cambria"/>
        <w:b/>
        <w:bCs/>
        <w:lang w:val="pt-PT"/>
      </w:rPr>
      <w:tab/>
    </w:r>
    <w:r w:rsidRPr="007436E9">
      <w:rPr>
        <w:rStyle w:val="None"/>
        <w:rFonts w:ascii="Cambria" w:hAnsi="Cambria"/>
        <w:b/>
        <w:bCs/>
        <w:lang w:val="pt-PT"/>
      </w:rPr>
      <w:tab/>
    </w:r>
    <w:r w:rsidRPr="007436E9">
      <w:rPr>
        <w:rStyle w:val="None"/>
        <w:rFonts w:ascii="Cambria" w:hAnsi="Cambria"/>
        <w:b/>
        <w:bCs/>
        <w:sz w:val="28"/>
        <w:szCs w:val="28"/>
        <w:lang w:val="pt-PT"/>
      </w:rPr>
      <w:t>Doc. No. PA2-605/ 2018</w:t>
    </w:r>
  </w:p>
  <w:p w14:paraId="3391ACD8" w14:textId="44A973AF" w:rsidR="00825D71" w:rsidRPr="007436E9" w:rsidRDefault="00825D71">
    <w:pPr>
      <w:pStyle w:val="Body"/>
      <w:widowControl/>
      <w:tabs>
        <w:tab w:val="left" w:pos="7320"/>
      </w:tabs>
      <w:rPr>
        <w:rStyle w:val="None"/>
        <w:rFonts w:ascii="Cambria" w:eastAsia="Cambria" w:hAnsi="Cambria" w:cs="Cambria"/>
        <w:b/>
        <w:bCs/>
        <w:lang w:val="pt-PT"/>
      </w:rPr>
    </w:pPr>
    <w:r>
      <w:rPr>
        <w:rStyle w:val="None"/>
        <w:rFonts w:ascii="Cambria" w:eastAsia="Cambria" w:hAnsi="Cambria" w:cs="Cambria"/>
        <w:b/>
        <w:bCs/>
      </w:rPr>
      <w:fldChar w:fldCharType="begin"/>
    </w:r>
    <w:r>
      <w:rPr>
        <w:rStyle w:val="None"/>
        <w:rFonts w:ascii="Cambria" w:eastAsia="Cambria" w:hAnsi="Cambria" w:cs="Cambria"/>
        <w:b/>
        <w:bCs/>
      </w:rPr>
      <w:instrText xml:space="preserve"> DATE \@ "d MMMM yyyy HH:mm:ss" </w:instrText>
    </w:r>
    <w:r>
      <w:rPr>
        <w:rStyle w:val="None"/>
        <w:rFonts w:ascii="Cambria" w:eastAsia="Cambria" w:hAnsi="Cambria" w:cs="Cambria"/>
        <w:b/>
        <w:bCs/>
      </w:rPr>
      <w:fldChar w:fldCharType="separate"/>
    </w:r>
    <w:r w:rsidR="005D2F21">
      <w:rPr>
        <w:rStyle w:val="None"/>
        <w:rFonts w:ascii="Cambria" w:eastAsia="Cambria" w:hAnsi="Cambria" w:cs="Cambria"/>
        <w:b/>
        <w:bCs/>
        <w:noProof/>
      </w:rPr>
      <w:t>29 octobre 2025 08:48:19</w:t>
    </w:r>
    <w:r>
      <w:rPr>
        <w:rStyle w:val="None"/>
        <w:rFonts w:ascii="Cambria" w:eastAsia="Cambria" w:hAnsi="Cambria" w:cs="Cambria"/>
        <w:b/>
        <w:bCs/>
      </w:rPr>
      <w:fldChar w:fldCharType="end"/>
    </w:r>
    <w:r w:rsidRPr="007436E9">
      <w:rPr>
        <w:rStyle w:val="None"/>
        <w:rFonts w:ascii="Cambria" w:hAnsi="Cambria"/>
        <w:b/>
        <w:bCs/>
        <w:lang w:val="pt-PT"/>
      </w:rPr>
      <w:t xml:space="preserve"> (</w:t>
    </w:r>
    <w:r>
      <w:rPr>
        <w:rStyle w:val="None"/>
        <w:rFonts w:ascii="Cambria" w:eastAsia="Cambria" w:hAnsi="Cambria" w:cs="Cambria"/>
        <w:b/>
        <w:bCs/>
      </w:rPr>
      <w:fldChar w:fldCharType="begin"/>
    </w:r>
    <w:r>
      <w:rPr>
        <w:rStyle w:val="None"/>
        <w:rFonts w:ascii="Cambria" w:eastAsia="Cambria" w:hAnsi="Cambria" w:cs="Cambria"/>
        <w:b/>
        <w:bCs/>
      </w:rPr>
      <w:instrText xml:space="preserve"> DATE \@ "d MMMM yyyy HH:mm:ss" </w:instrText>
    </w:r>
    <w:r>
      <w:rPr>
        <w:rStyle w:val="None"/>
        <w:rFonts w:ascii="Cambria" w:eastAsia="Cambria" w:hAnsi="Cambria" w:cs="Cambria"/>
        <w:b/>
        <w:bCs/>
      </w:rPr>
      <w:fldChar w:fldCharType="separate"/>
    </w:r>
    <w:r w:rsidR="005D2F21">
      <w:rPr>
        <w:rStyle w:val="None"/>
        <w:rFonts w:ascii="Cambria" w:eastAsia="Cambria" w:hAnsi="Cambria" w:cs="Cambria"/>
        <w:b/>
        <w:bCs/>
        <w:noProof/>
      </w:rPr>
      <w:t>29 octobre 2025 08:48:19</w:t>
    </w:r>
    <w:r>
      <w:rPr>
        <w:rStyle w:val="None"/>
        <w:rFonts w:ascii="Cambria" w:eastAsia="Cambria" w:hAnsi="Cambria" w:cs="Cambria"/>
        <w:b/>
        <w:bCs/>
      </w:rPr>
      <w:fldChar w:fldCharType="end"/>
    </w:r>
    <w:r w:rsidRPr="007436E9">
      <w:rPr>
        <w:rStyle w:val="None"/>
        <w:rFonts w:ascii="Cambria" w:hAnsi="Cambria"/>
        <w:b/>
        <w:bCs/>
        <w:lang w:val="pt-PT"/>
      </w:rPr>
      <w:t>)</w:t>
    </w:r>
  </w:p>
  <w:p w14:paraId="76A0AF49" w14:textId="77777777" w:rsidR="00825D71" w:rsidRPr="007436E9" w:rsidRDefault="00825D71">
    <w:pPr>
      <w:pStyle w:val="Body"/>
      <w:rPr>
        <w:lang w:val="pt-P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DDB9E" w14:textId="754A28A1" w:rsidR="00910B4F" w:rsidRPr="001B502A" w:rsidRDefault="00910B4F" w:rsidP="00910B4F">
    <w:pPr>
      <w:tabs>
        <w:tab w:val="center" w:pos="4680"/>
        <w:tab w:val="left" w:pos="6520"/>
        <w:tab w:val="right" w:pos="9360"/>
        <w:tab w:val="right" w:pos="14240"/>
      </w:tabs>
      <w:jc w:val="right"/>
      <w:rPr>
        <w:rFonts w:ascii="Cambria" w:eastAsia="Calibri" w:hAnsi="Cambria"/>
        <w:b/>
        <w:bCs/>
        <w:sz w:val="20"/>
        <w:szCs w:val="20"/>
      </w:rPr>
    </w:pPr>
    <w:bookmarkStart w:id="9" w:name="_Hlk107908354"/>
    <w:bookmarkStart w:id="10" w:name="_Hlk107908355"/>
    <w:bookmarkStart w:id="11" w:name="_Hlk107908359"/>
    <w:bookmarkStart w:id="12" w:name="_Hlk107908360"/>
    <w:bookmarkStart w:id="13" w:name="_Hlk107908361"/>
    <w:bookmarkStart w:id="14" w:name="_Hlk107908362"/>
    <w:r w:rsidRPr="001B502A">
      <w:rPr>
        <w:rFonts w:ascii="Cambria" w:hAnsi="Cambria"/>
        <w:b/>
        <w:sz w:val="20"/>
      </w:rPr>
      <w:t>PA2_</w:t>
    </w:r>
    <w:r>
      <w:rPr>
        <w:rFonts w:ascii="Cambria" w:hAnsi="Cambria"/>
        <w:b/>
        <w:sz w:val="20"/>
      </w:rPr>
      <w:t>610</w:t>
    </w:r>
    <w:r w:rsidRPr="001B502A">
      <w:rPr>
        <w:rFonts w:ascii="Cambria" w:hAnsi="Cambria"/>
        <w:b/>
        <w:sz w:val="20"/>
      </w:rPr>
      <w:t>/2025</w:t>
    </w:r>
  </w:p>
  <w:p w14:paraId="304F06CE" w14:textId="0FC7E9A8" w:rsidR="00910B4F" w:rsidRPr="001B502A" w:rsidRDefault="00910B4F" w:rsidP="00910B4F">
    <w:pPr>
      <w:tabs>
        <w:tab w:val="left" w:pos="7320"/>
      </w:tabs>
      <w:spacing w:line="240" w:lineRule="exact"/>
      <w:jc w:val="right"/>
      <w:rPr>
        <w:rFonts w:ascii="Cambria" w:hAnsi="Cambria"/>
        <w:b/>
        <w:bCs/>
        <w:sz w:val="16"/>
        <w:szCs w:val="16"/>
      </w:rPr>
    </w:pPr>
    <w:r w:rsidRPr="001B502A">
      <w:rPr>
        <w:rFonts w:ascii="Cambria" w:hAnsi="Cambria"/>
        <w:b/>
        <w:sz w:val="16"/>
      </w:rPr>
      <w:fldChar w:fldCharType="begin"/>
    </w:r>
    <w:r w:rsidRPr="001B502A">
      <w:rPr>
        <w:rFonts w:ascii="Cambria" w:hAnsi="Cambria"/>
        <w:b/>
        <w:sz w:val="16"/>
      </w:rPr>
      <w:instrText xml:space="preserve"> TIME \@ "dd/MM/yyyy H:mm" </w:instrText>
    </w:r>
    <w:r w:rsidRPr="001B502A">
      <w:rPr>
        <w:rFonts w:ascii="Cambria" w:hAnsi="Cambria"/>
        <w:b/>
        <w:sz w:val="16"/>
      </w:rPr>
      <w:fldChar w:fldCharType="separate"/>
    </w:r>
    <w:r w:rsidR="005D2F21">
      <w:rPr>
        <w:rFonts w:ascii="Cambria" w:hAnsi="Cambria"/>
        <w:b/>
        <w:noProof/>
        <w:sz w:val="16"/>
      </w:rPr>
      <w:t>29/10/2025 8:48</w:t>
    </w:r>
    <w:r w:rsidRPr="001B502A">
      <w:rPr>
        <w:rFonts w:ascii="Cambria" w:hAnsi="Cambria"/>
        <w:b/>
        <w:bCs/>
        <w:sz w:val="16"/>
        <w:szCs w:val="16"/>
        <w:lang w:val="es-ES_tradnl"/>
      </w:rPr>
      <w:fldChar w:fldCharType="end"/>
    </w:r>
    <w:bookmarkEnd w:id="9"/>
    <w:bookmarkEnd w:id="10"/>
    <w:bookmarkEnd w:id="11"/>
    <w:bookmarkEnd w:id="12"/>
    <w:bookmarkEnd w:id="13"/>
    <w:bookmarkEnd w:id="1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260FB" w14:textId="5E627E44" w:rsidR="00825D71" w:rsidRPr="009A17D9" w:rsidRDefault="00825D71" w:rsidP="009A17D9">
    <w:pPr>
      <w:tabs>
        <w:tab w:val="center" w:pos="4680"/>
        <w:tab w:val="right" w:pos="9360"/>
      </w:tabs>
      <w:jc w:val="center"/>
      <w:rPr>
        <w:rFonts w:ascii="Arial" w:eastAsia="Arial" w:hAnsi="Arial" w:cs="Arial"/>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E9410" w14:textId="77777777" w:rsidR="00825D71" w:rsidRPr="00406594" w:rsidRDefault="00825D71" w:rsidP="0040659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4C808" w14:textId="77777777" w:rsidR="00825D71" w:rsidRDefault="00825D71">
    <w:pPr>
      <w:rPr>
        <w:sz w:val="2"/>
        <w:szCs w:val="2"/>
      </w:rPr>
    </w:pPr>
    <w:r w:rsidRPr="00EB32FF">
      <w:rPr>
        <w:noProof/>
        <w:lang w:eastAsia="fr-FR"/>
      </w:rPr>
      <mc:AlternateContent>
        <mc:Choice Requires="wps">
          <w:drawing>
            <wp:anchor distT="0" distB="0" distL="63500" distR="63500" simplePos="0" relativeHeight="251662336" behindDoc="1" locked="0" layoutInCell="1" allowOverlap="1" wp14:anchorId="7681E1FF" wp14:editId="6FC7F20A">
              <wp:simplePos x="0" y="0"/>
              <wp:positionH relativeFrom="page">
                <wp:posOffset>9380220</wp:posOffset>
              </wp:positionH>
              <wp:positionV relativeFrom="page">
                <wp:posOffset>810895</wp:posOffset>
              </wp:positionV>
              <wp:extent cx="114935" cy="138430"/>
              <wp:effectExtent l="0" t="0" r="12065" b="13970"/>
              <wp:wrapNone/>
              <wp:docPr id="4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A2432" w14:textId="77777777" w:rsidR="00825D71" w:rsidRDefault="00825D71">
                          <w:pPr>
                            <w:pStyle w:val="Headerorfooter1"/>
                            <w:shd w:val="clear" w:color="auto" w:fill="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81E1FF" id="_x0000_t202" coordsize="21600,21600" o:spt="202" path="m,l,21600r21600,l21600,xe">
              <v:stroke joinstyle="miter"/>
              <v:path gradientshapeok="t" o:connecttype="rect"/>
            </v:shapetype>
            <v:shape id="Text Box 12" o:spid="_x0000_s1028" type="#_x0000_t202" style="position:absolute;margin-left:738.6pt;margin-top:63.85pt;width:9.05pt;height:10.9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" filled="f" stroked="f">
              <v:textbox style="mso-fit-shape-to-text:t" inset="0,0,0,0">
                <w:txbxContent>
                  <w:p w14:paraId="260A2432" w14:textId="77777777" w:rsidR="00825D71" w:rsidRDefault="00825D71">
                    <w:pPr>
                      <w:pStyle w:val="Headerorfooter1"/>
                      <w:shd w:val="clear" w:color="auto" w:fill="auto"/>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C26CC" w14:textId="77777777" w:rsidR="00825D71" w:rsidRDefault="00825D71">
    <w:pPr>
      <w:rPr>
        <w:sz w:val="2"/>
        <w:szCs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EFB2E" w14:textId="7F1DF875" w:rsidR="00825D71" w:rsidRPr="00042420" w:rsidRDefault="00825D71" w:rsidP="000315F8">
    <w:pPr>
      <w:tabs>
        <w:tab w:val="center" w:pos="4680"/>
        <w:tab w:val="right" w:pos="9360"/>
      </w:tabs>
      <w:jc w:val="center"/>
      <w:rPr>
        <w:rFonts w:ascii="Arial" w:eastAsia="Arial" w:hAnsi="Arial" w:cs="Arial"/>
        <w:sz w:val="16"/>
        <w:szCs w:val="16"/>
      </w:rPr>
    </w:pPr>
  </w:p>
  <w:p w14:paraId="3A87066D" w14:textId="77777777" w:rsidR="00825D71" w:rsidRDefault="00825D71">
    <w:pPr>
      <w:rPr>
        <w:sz w:val="2"/>
        <w:szCs w:val="2"/>
      </w:rPr>
    </w:pPr>
    <w:r w:rsidRPr="00EB32FF">
      <w:rPr>
        <w:noProof/>
        <w:lang w:eastAsia="fr-FR"/>
      </w:rPr>
      <mc:AlternateContent>
        <mc:Choice Requires="wps">
          <w:drawing>
            <wp:anchor distT="0" distB="0" distL="63500" distR="63500" simplePos="0" relativeHeight="251660288" behindDoc="1" locked="0" layoutInCell="1" allowOverlap="1" wp14:anchorId="649D53F4" wp14:editId="02AAAE42">
              <wp:simplePos x="0" y="0"/>
              <wp:positionH relativeFrom="page">
                <wp:posOffset>9380220</wp:posOffset>
              </wp:positionH>
              <wp:positionV relativeFrom="page">
                <wp:posOffset>810895</wp:posOffset>
              </wp:positionV>
              <wp:extent cx="114935" cy="138430"/>
              <wp:effectExtent l="0" t="0" r="12065" b="13970"/>
              <wp:wrapNone/>
              <wp:docPr id="5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B6BED" w14:textId="77777777" w:rsidR="00825D71" w:rsidRDefault="00825D71">
                          <w:pPr>
                            <w:pStyle w:val="Headerorfooter1"/>
                            <w:shd w:val="clear" w:color="auto" w:fill="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9D53F4" id="_x0000_t202" coordsize="21600,21600" o:spt="202" path="m,l,21600r21600,l21600,xe">
              <v:stroke joinstyle="miter"/>
              <v:path gradientshapeok="t" o:connecttype="rect"/>
            </v:shapetype>
            <v:shape id="_x0000_s1029" type="#_x0000_t202" style="position:absolute;margin-left:738.6pt;margin-top:63.85pt;width:9.05pt;height:10.9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" filled="f" stroked="f">
              <v:textbox style="mso-fit-shape-to-text:t" inset="0,0,0,0">
                <w:txbxContent>
                  <w:p w14:paraId="6E1B6BED" w14:textId="77777777" w:rsidR="00825D71" w:rsidRDefault="00825D71">
                    <w:pPr>
                      <w:pStyle w:val="Headerorfooter1"/>
                      <w:shd w:val="clear" w:color="auto" w:fill="auto"/>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0FAC3" w14:textId="77777777" w:rsidR="00825D71" w:rsidRPr="00270F8E" w:rsidRDefault="00825D71" w:rsidP="00270F8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77FD1" w14:textId="77777777" w:rsidR="00B007BC" w:rsidRPr="003329FB" w:rsidRDefault="00B007BC" w:rsidP="003329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C4F59"/>
    <w:multiLevelType w:val="hybridMultilevel"/>
    <w:tmpl w:val="565EAD4E"/>
    <w:lvl w:ilvl="0" w:tplc="17268F2C">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E18A0"/>
    <w:multiLevelType w:val="hybridMultilevel"/>
    <w:tmpl w:val="5344B7B0"/>
    <w:lvl w:ilvl="0" w:tplc="8BEC4F42">
      <w:start w:val="1"/>
      <w:numFmt w:val="decimal"/>
      <w:lvlText w:val="(%1)"/>
      <w:lvlJc w:val="left"/>
      <w:pPr>
        <w:ind w:left="720" w:hanging="360"/>
      </w:pPr>
      <w:rPr>
        <w:rFonts w:hint="default"/>
        <w:b w:val="0"/>
        <w:i w:val="0"/>
        <w:sz w:val="16"/>
        <w:szCs w:val="16"/>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487F44"/>
    <w:multiLevelType w:val="hybridMultilevel"/>
    <w:tmpl w:val="4992E68C"/>
    <w:lvl w:ilvl="0" w:tplc="0409001B">
      <w:start w:val="1"/>
      <w:numFmt w:val="lowerRoman"/>
      <w:lvlText w:val="%1."/>
      <w:lvlJc w:val="right"/>
      <w:pPr>
        <w:ind w:left="2575" w:hanging="360"/>
      </w:pPr>
    </w:lvl>
    <w:lvl w:ilvl="1" w:tplc="04090019" w:tentative="1">
      <w:start w:val="1"/>
      <w:numFmt w:val="lowerLetter"/>
      <w:lvlText w:val="%2."/>
      <w:lvlJc w:val="left"/>
      <w:pPr>
        <w:ind w:left="3295" w:hanging="360"/>
      </w:pPr>
    </w:lvl>
    <w:lvl w:ilvl="2" w:tplc="0409001B" w:tentative="1">
      <w:start w:val="1"/>
      <w:numFmt w:val="lowerRoman"/>
      <w:lvlText w:val="%3."/>
      <w:lvlJc w:val="right"/>
      <w:pPr>
        <w:ind w:left="4015" w:hanging="180"/>
      </w:pPr>
    </w:lvl>
    <w:lvl w:ilvl="3" w:tplc="0409000F" w:tentative="1">
      <w:start w:val="1"/>
      <w:numFmt w:val="decimal"/>
      <w:lvlText w:val="%4."/>
      <w:lvlJc w:val="left"/>
      <w:pPr>
        <w:ind w:left="4735" w:hanging="360"/>
      </w:pPr>
    </w:lvl>
    <w:lvl w:ilvl="4" w:tplc="04090019" w:tentative="1">
      <w:start w:val="1"/>
      <w:numFmt w:val="lowerLetter"/>
      <w:lvlText w:val="%5."/>
      <w:lvlJc w:val="left"/>
      <w:pPr>
        <w:ind w:left="5455" w:hanging="360"/>
      </w:pPr>
    </w:lvl>
    <w:lvl w:ilvl="5" w:tplc="0409001B" w:tentative="1">
      <w:start w:val="1"/>
      <w:numFmt w:val="lowerRoman"/>
      <w:lvlText w:val="%6."/>
      <w:lvlJc w:val="right"/>
      <w:pPr>
        <w:ind w:left="6175" w:hanging="180"/>
      </w:pPr>
    </w:lvl>
    <w:lvl w:ilvl="6" w:tplc="0409000F" w:tentative="1">
      <w:start w:val="1"/>
      <w:numFmt w:val="decimal"/>
      <w:lvlText w:val="%7."/>
      <w:lvlJc w:val="left"/>
      <w:pPr>
        <w:ind w:left="6895" w:hanging="360"/>
      </w:pPr>
    </w:lvl>
    <w:lvl w:ilvl="7" w:tplc="04090019" w:tentative="1">
      <w:start w:val="1"/>
      <w:numFmt w:val="lowerLetter"/>
      <w:lvlText w:val="%8."/>
      <w:lvlJc w:val="left"/>
      <w:pPr>
        <w:ind w:left="7615" w:hanging="360"/>
      </w:pPr>
    </w:lvl>
    <w:lvl w:ilvl="8" w:tplc="0409001B" w:tentative="1">
      <w:start w:val="1"/>
      <w:numFmt w:val="lowerRoman"/>
      <w:lvlText w:val="%9."/>
      <w:lvlJc w:val="right"/>
      <w:pPr>
        <w:ind w:left="8335" w:hanging="180"/>
      </w:pPr>
    </w:lvl>
  </w:abstractNum>
  <w:abstractNum w:abstractNumId="3" w15:restartNumberingAfterBreak="0">
    <w:nsid w:val="0A0A4A28"/>
    <w:multiLevelType w:val="hybridMultilevel"/>
    <w:tmpl w:val="4CE0B800"/>
    <w:lvl w:ilvl="0" w:tplc="00507F2A">
      <w:start w:val="1"/>
      <w:numFmt w:val="lowerLetter"/>
      <w:lvlText w:val="%1)"/>
      <w:lvlJc w:val="left"/>
      <w:pPr>
        <w:ind w:left="10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B608B"/>
    <w:multiLevelType w:val="hybridMultilevel"/>
    <w:tmpl w:val="EF7AAD52"/>
    <w:styleLink w:val="ImportedStyle30"/>
    <w:lvl w:ilvl="0" w:tplc="C4A69B6C">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BC708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368726">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84959A">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649D0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6E8D86">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32380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EFA2">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8C516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B527298"/>
    <w:multiLevelType w:val="hybridMultilevel"/>
    <w:tmpl w:val="2654E48E"/>
    <w:styleLink w:val="ImportedStyle10"/>
    <w:lvl w:ilvl="0" w:tplc="CD42F3FE">
      <w:start w:val="1"/>
      <w:numFmt w:val="lowerLetter"/>
      <w:lvlText w:val="%1)"/>
      <w:lvlJc w:val="left"/>
      <w:pPr>
        <w:tabs>
          <w:tab w:val="left" w:pos="745"/>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7AAD9C">
      <w:start w:val="1"/>
      <w:numFmt w:val="lowerLetter"/>
      <w:lvlText w:val="%2)"/>
      <w:lvlJc w:val="left"/>
      <w:pPr>
        <w:tabs>
          <w:tab w:val="left" w:pos="745"/>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20794">
      <w:start w:val="1"/>
      <w:numFmt w:val="lowerLetter"/>
      <w:lvlText w:val="%3)"/>
      <w:lvlJc w:val="left"/>
      <w:pPr>
        <w:tabs>
          <w:tab w:val="left" w:pos="745"/>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24BFE0">
      <w:start w:val="1"/>
      <w:numFmt w:val="lowerLetter"/>
      <w:lvlText w:val="%4)"/>
      <w:lvlJc w:val="left"/>
      <w:pPr>
        <w:tabs>
          <w:tab w:val="left" w:pos="745"/>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140850">
      <w:start w:val="1"/>
      <w:numFmt w:val="lowerLetter"/>
      <w:lvlText w:val="%5)"/>
      <w:lvlJc w:val="left"/>
      <w:pPr>
        <w:tabs>
          <w:tab w:val="left" w:pos="745"/>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8E5E72">
      <w:start w:val="1"/>
      <w:numFmt w:val="lowerLetter"/>
      <w:lvlText w:val="%6)"/>
      <w:lvlJc w:val="left"/>
      <w:pPr>
        <w:tabs>
          <w:tab w:val="left" w:pos="745"/>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EA0A16">
      <w:start w:val="1"/>
      <w:numFmt w:val="lowerLetter"/>
      <w:lvlText w:val="%7)"/>
      <w:lvlJc w:val="left"/>
      <w:pPr>
        <w:tabs>
          <w:tab w:val="left" w:pos="745"/>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4803BA">
      <w:start w:val="1"/>
      <w:numFmt w:val="lowerLetter"/>
      <w:lvlText w:val="%8)"/>
      <w:lvlJc w:val="left"/>
      <w:pPr>
        <w:tabs>
          <w:tab w:val="left" w:pos="745"/>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4A275C">
      <w:start w:val="1"/>
      <w:numFmt w:val="lowerLetter"/>
      <w:lvlText w:val="%9)"/>
      <w:lvlJc w:val="left"/>
      <w:pPr>
        <w:tabs>
          <w:tab w:val="left" w:pos="745"/>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E464171"/>
    <w:multiLevelType w:val="hybridMultilevel"/>
    <w:tmpl w:val="C16E4EC0"/>
    <w:lvl w:ilvl="0" w:tplc="8E1C484A">
      <w:start w:val="115"/>
      <w:numFmt w:val="decimal"/>
      <w:lvlText w:val="%1."/>
      <w:lvlJc w:val="left"/>
      <w:pPr>
        <w:ind w:left="7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5E0E468">
      <w:start w:val="1"/>
      <w:numFmt w:val="lowerLetter"/>
      <w:lvlText w:val="%2)"/>
      <w:lvlJc w:val="left"/>
      <w:pPr>
        <w:ind w:left="10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0968E66">
      <w:start w:val="1"/>
      <w:numFmt w:val="lowerRoman"/>
      <w:lvlText w:val="%3"/>
      <w:lvlJc w:val="left"/>
      <w:pPr>
        <w:ind w:left="17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F5ED798">
      <w:start w:val="1"/>
      <w:numFmt w:val="decimal"/>
      <w:lvlText w:val="%4"/>
      <w:lvlJc w:val="left"/>
      <w:pPr>
        <w:ind w:left="24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3E8BCAE">
      <w:start w:val="1"/>
      <w:numFmt w:val="lowerLetter"/>
      <w:lvlText w:val="%5"/>
      <w:lvlJc w:val="left"/>
      <w:pPr>
        <w:ind w:left="32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52818DC">
      <w:start w:val="1"/>
      <w:numFmt w:val="lowerRoman"/>
      <w:lvlText w:val="%6"/>
      <w:lvlJc w:val="left"/>
      <w:pPr>
        <w:ind w:left="39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8B6673A">
      <w:start w:val="1"/>
      <w:numFmt w:val="decimal"/>
      <w:lvlText w:val="%7"/>
      <w:lvlJc w:val="left"/>
      <w:pPr>
        <w:ind w:left="46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89A1AD4">
      <w:start w:val="1"/>
      <w:numFmt w:val="lowerLetter"/>
      <w:lvlText w:val="%8"/>
      <w:lvlJc w:val="left"/>
      <w:pPr>
        <w:ind w:left="53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354A33A">
      <w:start w:val="1"/>
      <w:numFmt w:val="lowerRoman"/>
      <w:lvlText w:val="%9"/>
      <w:lvlJc w:val="left"/>
      <w:pPr>
        <w:ind w:left="60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F530F3D"/>
    <w:multiLevelType w:val="hybridMultilevel"/>
    <w:tmpl w:val="ACCEE104"/>
    <w:styleLink w:val="ImportedStyle36"/>
    <w:lvl w:ilvl="0" w:tplc="101C3E24">
      <w:start w:val="1"/>
      <w:numFmt w:val="lowerRoman"/>
      <w:lvlText w:val="%1)"/>
      <w:lvlJc w:val="left"/>
      <w:pPr>
        <w:tabs>
          <w:tab w:val="num" w:pos="1025"/>
        </w:tabs>
        <w:ind w:left="3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64DF66">
      <w:start w:val="1"/>
      <w:numFmt w:val="lowerRoman"/>
      <w:lvlText w:val="%2)"/>
      <w:lvlJc w:val="left"/>
      <w:pPr>
        <w:tabs>
          <w:tab w:val="left" w:pos="1025"/>
          <w:tab w:val="num" w:pos="1745"/>
        </w:tabs>
        <w:ind w:left="10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24EAA3A">
      <w:start w:val="1"/>
      <w:numFmt w:val="lowerRoman"/>
      <w:lvlText w:val="%3)"/>
      <w:lvlJc w:val="left"/>
      <w:pPr>
        <w:tabs>
          <w:tab w:val="left" w:pos="1025"/>
          <w:tab w:val="num" w:pos="2465"/>
        </w:tabs>
        <w:ind w:left="17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F6069C">
      <w:start w:val="1"/>
      <w:numFmt w:val="lowerRoman"/>
      <w:lvlText w:val="%4)"/>
      <w:lvlJc w:val="left"/>
      <w:pPr>
        <w:tabs>
          <w:tab w:val="left" w:pos="1025"/>
          <w:tab w:val="num" w:pos="3185"/>
        </w:tabs>
        <w:ind w:left="24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8EAFB4">
      <w:start w:val="1"/>
      <w:numFmt w:val="lowerRoman"/>
      <w:lvlText w:val="%5)"/>
      <w:lvlJc w:val="left"/>
      <w:pPr>
        <w:tabs>
          <w:tab w:val="left" w:pos="1025"/>
          <w:tab w:val="num" w:pos="3905"/>
        </w:tabs>
        <w:ind w:left="319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98FBCE">
      <w:start w:val="1"/>
      <w:numFmt w:val="lowerRoman"/>
      <w:lvlText w:val="%6)"/>
      <w:lvlJc w:val="left"/>
      <w:pPr>
        <w:tabs>
          <w:tab w:val="left" w:pos="1025"/>
          <w:tab w:val="num" w:pos="4625"/>
        </w:tabs>
        <w:ind w:left="39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164880">
      <w:start w:val="1"/>
      <w:numFmt w:val="lowerRoman"/>
      <w:lvlText w:val="%7)"/>
      <w:lvlJc w:val="left"/>
      <w:pPr>
        <w:tabs>
          <w:tab w:val="left" w:pos="1025"/>
          <w:tab w:val="num" w:pos="5345"/>
        </w:tabs>
        <w:ind w:left="46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267FE0">
      <w:start w:val="1"/>
      <w:numFmt w:val="lowerRoman"/>
      <w:lvlText w:val="%8)"/>
      <w:lvlJc w:val="left"/>
      <w:pPr>
        <w:tabs>
          <w:tab w:val="left" w:pos="1025"/>
          <w:tab w:val="num" w:pos="6065"/>
        </w:tabs>
        <w:ind w:left="53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9ABD10">
      <w:start w:val="1"/>
      <w:numFmt w:val="lowerRoman"/>
      <w:lvlText w:val="%9)"/>
      <w:lvlJc w:val="left"/>
      <w:pPr>
        <w:tabs>
          <w:tab w:val="left" w:pos="1025"/>
          <w:tab w:val="num" w:pos="6785"/>
        </w:tabs>
        <w:ind w:left="60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FCF241A"/>
    <w:multiLevelType w:val="hybridMultilevel"/>
    <w:tmpl w:val="5DF4EDEA"/>
    <w:styleLink w:val="ImportedStyle43"/>
    <w:lvl w:ilvl="0" w:tplc="C7721462">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828DCA">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8CCDCA">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C0C65C">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6A8776">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AEA37E">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30E6FC">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3C362E">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72DF66">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0EE1C94"/>
    <w:multiLevelType w:val="hybridMultilevel"/>
    <w:tmpl w:val="3398AA90"/>
    <w:lvl w:ilvl="0" w:tplc="C652C908">
      <w:start w:val="57"/>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CC41C4E">
      <w:start w:val="1"/>
      <w:numFmt w:val="lowerLetter"/>
      <w:lvlText w:val="%2)"/>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77C63A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97453FA">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74405A8">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E30C9E6">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0548D3E">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7C8CC7A">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0B881A8">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7153267"/>
    <w:multiLevelType w:val="hybridMultilevel"/>
    <w:tmpl w:val="C714D712"/>
    <w:styleLink w:val="ImportedStyle12"/>
    <w:lvl w:ilvl="0" w:tplc="8D404D06">
      <w:start w:val="1"/>
      <w:numFmt w:val="lowerLetter"/>
      <w:lvlText w:val="%1)"/>
      <w:lvlJc w:val="left"/>
      <w:pPr>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1E8CC0">
      <w:start w:val="1"/>
      <w:numFmt w:val="lowerLetter"/>
      <w:lvlText w:val="%2)"/>
      <w:lvlJc w:val="left"/>
      <w:pPr>
        <w:tabs>
          <w:tab w:val="left" w:pos="708"/>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C6F06A">
      <w:start w:val="1"/>
      <w:numFmt w:val="lowerLetter"/>
      <w:lvlText w:val="%3)"/>
      <w:lvlJc w:val="left"/>
      <w:pPr>
        <w:tabs>
          <w:tab w:val="left" w:pos="708"/>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BFE04FC">
      <w:start w:val="1"/>
      <w:numFmt w:val="lowerLetter"/>
      <w:lvlText w:val="%4)"/>
      <w:lvlJc w:val="left"/>
      <w:pPr>
        <w:tabs>
          <w:tab w:val="left" w:pos="708"/>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CA3B4A">
      <w:start w:val="1"/>
      <w:numFmt w:val="lowerLetter"/>
      <w:lvlText w:val="%5)"/>
      <w:lvlJc w:val="left"/>
      <w:pPr>
        <w:tabs>
          <w:tab w:val="left" w:pos="708"/>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E8C612">
      <w:start w:val="1"/>
      <w:numFmt w:val="lowerLetter"/>
      <w:lvlText w:val="%6)"/>
      <w:lvlJc w:val="left"/>
      <w:pPr>
        <w:tabs>
          <w:tab w:val="left" w:pos="708"/>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24B19A">
      <w:start w:val="1"/>
      <w:numFmt w:val="lowerLetter"/>
      <w:lvlText w:val="%7)"/>
      <w:lvlJc w:val="left"/>
      <w:pPr>
        <w:tabs>
          <w:tab w:val="left" w:pos="708"/>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B870E2">
      <w:start w:val="1"/>
      <w:numFmt w:val="lowerLetter"/>
      <w:lvlText w:val="%8)"/>
      <w:lvlJc w:val="left"/>
      <w:pPr>
        <w:tabs>
          <w:tab w:val="left" w:pos="708"/>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08A690">
      <w:start w:val="1"/>
      <w:numFmt w:val="lowerLetter"/>
      <w:lvlText w:val="%9)"/>
      <w:lvlJc w:val="left"/>
      <w:pPr>
        <w:tabs>
          <w:tab w:val="left" w:pos="708"/>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CF81CF6"/>
    <w:multiLevelType w:val="hybridMultilevel"/>
    <w:tmpl w:val="85C67350"/>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656563"/>
    <w:multiLevelType w:val="hybridMultilevel"/>
    <w:tmpl w:val="9EAE06CC"/>
    <w:lvl w:ilvl="0" w:tplc="EF9CCC32">
      <w:start w:val="1"/>
      <w:numFmt w:val="bullet"/>
      <w:lvlText w:val=""/>
      <w:lvlJc w:val="left"/>
      <w:pPr>
        <w:ind w:left="1146" w:hanging="360"/>
      </w:pPr>
      <w:rPr>
        <w:rFonts w:ascii="Symbol" w:hAnsi="Symbol" w:hint="default"/>
      </w:rPr>
    </w:lvl>
    <w:lvl w:ilvl="1" w:tplc="EF9CCC32">
      <w:start w:val="1"/>
      <w:numFmt w:val="bullet"/>
      <w:lvlText w:val=""/>
      <w:lvlJc w:val="left"/>
      <w:pPr>
        <w:ind w:left="1866" w:hanging="360"/>
      </w:pPr>
      <w:rPr>
        <w:rFonts w:ascii="Symbol" w:hAnsi="Symbol"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3" w15:restartNumberingAfterBreak="0">
    <w:nsid w:val="1D8E0911"/>
    <w:multiLevelType w:val="hybridMultilevel"/>
    <w:tmpl w:val="23A02288"/>
    <w:styleLink w:val="ImportedStyle15"/>
    <w:lvl w:ilvl="0" w:tplc="34C6DE84">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C476E2">
      <w:start w:val="1"/>
      <w:numFmt w:val="lowerLetter"/>
      <w:lvlText w:val="%2)"/>
      <w:lvlJc w:val="left"/>
      <w:pPr>
        <w:tabs>
          <w:tab w:val="left" w:pos="699"/>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5894D6">
      <w:start w:val="1"/>
      <w:numFmt w:val="lowerLetter"/>
      <w:lvlText w:val="%3)"/>
      <w:lvlJc w:val="left"/>
      <w:pPr>
        <w:tabs>
          <w:tab w:val="left" w:pos="699"/>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74E13A">
      <w:start w:val="1"/>
      <w:numFmt w:val="lowerLetter"/>
      <w:lvlText w:val="%4)"/>
      <w:lvlJc w:val="left"/>
      <w:pPr>
        <w:tabs>
          <w:tab w:val="left" w:pos="699"/>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BA6E34">
      <w:start w:val="1"/>
      <w:numFmt w:val="lowerLetter"/>
      <w:lvlText w:val="%5)"/>
      <w:lvlJc w:val="left"/>
      <w:pPr>
        <w:tabs>
          <w:tab w:val="left" w:pos="699"/>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0CBB2C">
      <w:start w:val="1"/>
      <w:numFmt w:val="lowerLetter"/>
      <w:lvlText w:val="%6)"/>
      <w:lvlJc w:val="left"/>
      <w:pPr>
        <w:tabs>
          <w:tab w:val="left" w:pos="699"/>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B80660">
      <w:start w:val="1"/>
      <w:numFmt w:val="lowerLetter"/>
      <w:lvlText w:val="%7)"/>
      <w:lvlJc w:val="left"/>
      <w:pPr>
        <w:tabs>
          <w:tab w:val="left" w:pos="699"/>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BC1AEA">
      <w:start w:val="1"/>
      <w:numFmt w:val="lowerLetter"/>
      <w:lvlText w:val="%8)"/>
      <w:lvlJc w:val="left"/>
      <w:pPr>
        <w:tabs>
          <w:tab w:val="left" w:pos="699"/>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10C582">
      <w:start w:val="1"/>
      <w:numFmt w:val="lowerLetter"/>
      <w:lvlText w:val="%9)"/>
      <w:lvlJc w:val="left"/>
      <w:pPr>
        <w:tabs>
          <w:tab w:val="left" w:pos="699"/>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EA31852"/>
    <w:multiLevelType w:val="hybridMultilevel"/>
    <w:tmpl w:val="872E637A"/>
    <w:styleLink w:val="ImportedStyle4"/>
    <w:lvl w:ilvl="0" w:tplc="C060C40A">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A08C3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F6DF6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B018F6">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5024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ACB970">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9E9C28">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32B9BA">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C6358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0064972"/>
    <w:multiLevelType w:val="hybridMultilevel"/>
    <w:tmpl w:val="4B347DD0"/>
    <w:lvl w:ilvl="0" w:tplc="86C6F8F4">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20DA7FC2"/>
    <w:multiLevelType w:val="hybridMultilevel"/>
    <w:tmpl w:val="1A626D6A"/>
    <w:styleLink w:val="ImportedStyle26"/>
    <w:lvl w:ilvl="0" w:tplc="1E5AA26E">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DE3D16">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38E50E">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7ECC0A">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C4FB3E">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96378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2C11C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AECC20">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12943C">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23773A74"/>
    <w:multiLevelType w:val="multilevel"/>
    <w:tmpl w:val="4816C6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39A091C"/>
    <w:multiLevelType w:val="hybridMultilevel"/>
    <w:tmpl w:val="4E0EE4D8"/>
    <w:lvl w:ilvl="0" w:tplc="F11AF5C4">
      <w:start w:val="14"/>
      <w:numFmt w:val="decimal"/>
      <w:lvlText w:val="%1."/>
      <w:lvlJc w:val="left"/>
      <w:pPr>
        <w:ind w:left="4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0507F2A">
      <w:start w:val="1"/>
      <w:numFmt w:val="lowerLetter"/>
      <w:lvlText w:val="%2)"/>
      <w:lvlJc w:val="left"/>
      <w:pPr>
        <w:ind w:left="10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7540DD6">
      <w:start w:val="1"/>
      <w:numFmt w:val="lowerRoman"/>
      <w:lvlText w:val="%3"/>
      <w:lvlJc w:val="left"/>
      <w:pPr>
        <w:ind w:left="172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09C3CCE">
      <w:start w:val="1"/>
      <w:numFmt w:val="decimal"/>
      <w:lvlText w:val="%4"/>
      <w:lvlJc w:val="left"/>
      <w:pPr>
        <w:ind w:left="244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08C4772">
      <w:start w:val="1"/>
      <w:numFmt w:val="lowerLetter"/>
      <w:lvlText w:val="%5"/>
      <w:lvlJc w:val="left"/>
      <w:pPr>
        <w:ind w:left="316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4DEFADE">
      <w:start w:val="1"/>
      <w:numFmt w:val="lowerRoman"/>
      <w:lvlText w:val="%6"/>
      <w:lvlJc w:val="left"/>
      <w:pPr>
        <w:ind w:left="388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990D640">
      <w:start w:val="1"/>
      <w:numFmt w:val="decimal"/>
      <w:lvlText w:val="%7"/>
      <w:lvlJc w:val="left"/>
      <w:pPr>
        <w:ind w:left="460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486B680">
      <w:start w:val="1"/>
      <w:numFmt w:val="lowerLetter"/>
      <w:lvlText w:val="%8"/>
      <w:lvlJc w:val="left"/>
      <w:pPr>
        <w:ind w:left="532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AD6292A">
      <w:start w:val="1"/>
      <w:numFmt w:val="lowerRoman"/>
      <w:lvlText w:val="%9"/>
      <w:lvlJc w:val="left"/>
      <w:pPr>
        <w:ind w:left="604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23BF141E"/>
    <w:multiLevelType w:val="multilevel"/>
    <w:tmpl w:val="AC0CF5AA"/>
    <w:lvl w:ilvl="0">
      <w:start w:val="1"/>
      <w:numFmt w:val="lowerRoman"/>
      <w:lvlText w:val="%1."/>
      <w:lvlJc w:val="right"/>
      <w:pPr>
        <w:ind w:left="-487" w:firstLine="0"/>
      </w:pPr>
      <w:rPr>
        <w:rFonts w:hint="default"/>
        <w:b w:val="0"/>
        <w:i w:val="0"/>
        <w:strike w:val="0"/>
        <w:dstrike w:val="0"/>
        <w:color w:val="000000"/>
        <w:sz w:val="20"/>
        <w:szCs w:val="20"/>
        <w:u w:val="none" w:color="000000"/>
        <w:vertAlign w:val="baseline"/>
      </w:rPr>
    </w:lvl>
    <w:lvl w:ilvl="1">
      <w:start w:val="1"/>
      <w:numFmt w:val="lowerRoman"/>
      <w:lvlText w:val="%2."/>
      <w:lvlJc w:val="right"/>
      <w:pPr>
        <w:ind w:left="-26" w:firstLine="0"/>
      </w:pPr>
      <w:rPr>
        <w:rFonts w:hint="default"/>
        <w:b w:val="0"/>
        <w:i w:val="0"/>
        <w:strike w:val="0"/>
        <w:dstrike w:val="0"/>
        <w:color w:val="000000"/>
        <w:sz w:val="20"/>
        <w:szCs w:val="20"/>
        <w:u w:val="none" w:color="000000"/>
        <w:vertAlign w:val="baseline"/>
      </w:rPr>
    </w:lvl>
    <w:lvl w:ilvl="2">
      <w:start w:val="1"/>
      <w:numFmt w:val="bullet"/>
      <w:lvlText w:val="­"/>
      <w:lvlJc w:val="left"/>
      <w:pPr>
        <w:ind w:left="310" w:firstLine="0"/>
      </w:pPr>
      <w:rPr>
        <w:rFonts w:ascii="Courier New" w:hAnsi="Courier New" w:hint="default"/>
        <w:b w:val="0"/>
        <w:i w:val="0"/>
        <w:strike w:val="0"/>
        <w:dstrike w:val="0"/>
        <w:color w:val="000000"/>
        <w:sz w:val="20"/>
        <w:szCs w:val="20"/>
        <w:u w:val="none" w:color="000000"/>
        <w:vertAlign w:val="baseline"/>
      </w:rPr>
    </w:lvl>
    <w:lvl w:ilvl="3">
      <w:start w:val="1"/>
      <w:numFmt w:val="lowerRoman"/>
      <w:lvlText w:val="%4."/>
      <w:lvlJc w:val="right"/>
      <w:pPr>
        <w:ind w:left="1109" w:firstLine="0"/>
      </w:pPr>
      <w:rPr>
        <w:rFonts w:hint="default"/>
        <w:b w:val="0"/>
        <w:i w:val="0"/>
        <w:strike w:val="0"/>
        <w:dstrike w:val="0"/>
        <w:color w:val="000000"/>
        <w:sz w:val="20"/>
        <w:szCs w:val="20"/>
        <w:u w:val="none" w:color="000000"/>
        <w:vertAlign w:val="baseline"/>
      </w:rPr>
    </w:lvl>
    <w:lvl w:ilvl="4">
      <w:start w:val="1"/>
      <w:numFmt w:val="bullet"/>
      <w:lvlText w:val="­"/>
      <w:lvlJc w:val="left"/>
      <w:pPr>
        <w:ind w:left="1829" w:firstLine="0"/>
      </w:pPr>
      <w:rPr>
        <w:rFonts w:ascii="Courier New" w:hAnsi="Courier New" w:hint="default"/>
        <w:b w:val="0"/>
        <w:i w:val="0"/>
        <w:strike w:val="0"/>
        <w:dstrike w:val="0"/>
        <w:color w:val="000000"/>
        <w:sz w:val="20"/>
        <w:szCs w:val="20"/>
        <w:u w:val="none" w:color="000000"/>
        <w:vertAlign w:val="baseline"/>
      </w:rPr>
    </w:lvl>
    <w:lvl w:ilvl="5">
      <w:start w:val="1"/>
      <w:numFmt w:val="bullet"/>
      <w:lvlText w:val="▪"/>
      <w:lvlJc w:val="left"/>
      <w:pPr>
        <w:ind w:left="254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6">
      <w:start w:val="1"/>
      <w:numFmt w:val="bullet"/>
      <w:lvlText w:val="•"/>
      <w:lvlJc w:val="left"/>
      <w:pPr>
        <w:ind w:left="326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7">
      <w:start w:val="1"/>
      <w:numFmt w:val="bullet"/>
      <w:lvlText w:val="o"/>
      <w:lvlJc w:val="left"/>
      <w:pPr>
        <w:ind w:left="398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8">
      <w:start w:val="1"/>
      <w:numFmt w:val="bullet"/>
      <w:lvlText w:val="▪"/>
      <w:lvlJc w:val="left"/>
      <w:pPr>
        <w:ind w:left="470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abstractNum>
  <w:abstractNum w:abstractNumId="20" w15:restartNumberingAfterBreak="0">
    <w:nsid w:val="23D37C1E"/>
    <w:multiLevelType w:val="hybridMultilevel"/>
    <w:tmpl w:val="BADC16F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56134F8"/>
    <w:multiLevelType w:val="hybridMultilevel"/>
    <w:tmpl w:val="72AA4502"/>
    <w:lvl w:ilvl="0" w:tplc="04090017">
      <w:start w:val="1"/>
      <w:numFmt w:val="lowerLetter"/>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22" w15:restartNumberingAfterBreak="0">
    <w:nsid w:val="25F677AB"/>
    <w:multiLevelType w:val="hybridMultilevel"/>
    <w:tmpl w:val="563CB8D8"/>
    <w:styleLink w:val="ImportedStyle2"/>
    <w:lvl w:ilvl="0" w:tplc="C2FE3F5A">
      <w:start w:val="1"/>
      <w:numFmt w:val="lowerLetter"/>
      <w:lvlText w:val="%1)"/>
      <w:lvlJc w:val="left"/>
      <w:pPr>
        <w:tabs>
          <w:tab w:val="left" w:pos="723"/>
        </w:tabs>
        <w:ind w:left="7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A40EFA">
      <w:start w:val="1"/>
      <w:numFmt w:val="lowerLetter"/>
      <w:lvlText w:val="%2)"/>
      <w:lvlJc w:val="left"/>
      <w:pPr>
        <w:tabs>
          <w:tab w:val="left" w:pos="723"/>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D648B0">
      <w:start w:val="1"/>
      <w:numFmt w:val="lowerLetter"/>
      <w:lvlText w:val="%3)"/>
      <w:lvlJc w:val="left"/>
      <w:pPr>
        <w:tabs>
          <w:tab w:val="left" w:pos="723"/>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24926C">
      <w:start w:val="1"/>
      <w:numFmt w:val="lowerLetter"/>
      <w:lvlText w:val="%4)"/>
      <w:lvlJc w:val="left"/>
      <w:pPr>
        <w:tabs>
          <w:tab w:val="left" w:pos="723"/>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F26C1A">
      <w:start w:val="1"/>
      <w:numFmt w:val="lowerLetter"/>
      <w:lvlText w:val="%5)"/>
      <w:lvlJc w:val="left"/>
      <w:pPr>
        <w:tabs>
          <w:tab w:val="left" w:pos="723"/>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78FC26">
      <w:start w:val="1"/>
      <w:numFmt w:val="lowerLetter"/>
      <w:lvlText w:val="%6)"/>
      <w:lvlJc w:val="left"/>
      <w:pPr>
        <w:tabs>
          <w:tab w:val="left" w:pos="723"/>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8AB6AE">
      <w:start w:val="1"/>
      <w:numFmt w:val="lowerLetter"/>
      <w:lvlText w:val="%7)"/>
      <w:lvlJc w:val="left"/>
      <w:pPr>
        <w:tabs>
          <w:tab w:val="left" w:pos="723"/>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98DB5C">
      <w:start w:val="1"/>
      <w:numFmt w:val="lowerLetter"/>
      <w:lvlText w:val="%8)"/>
      <w:lvlJc w:val="left"/>
      <w:pPr>
        <w:tabs>
          <w:tab w:val="left" w:pos="723"/>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E2105E">
      <w:start w:val="1"/>
      <w:numFmt w:val="lowerLetter"/>
      <w:lvlText w:val="%9)"/>
      <w:lvlJc w:val="left"/>
      <w:pPr>
        <w:tabs>
          <w:tab w:val="left" w:pos="723"/>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262B0358"/>
    <w:multiLevelType w:val="hybridMultilevel"/>
    <w:tmpl w:val="DCFAEE5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4" w15:restartNumberingAfterBreak="0">
    <w:nsid w:val="2833706A"/>
    <w:multiLevelType w:val="hybridMultilevel"/>
    <w:tmpl w:val="A52E44CE"/>
    <w:lvl w:ilvl="0" w:tplc="8856CCC8">
      <w:start w:val="1"/>
      <w:numFmt w:val="lowerLetter"/>
      <w:lvlText w:val="%1)"/>
      <w:lvlJc w:val="left"/>
      <w:pPr>
        <w:ind w:left="633"/>
      </w:pPr>
      <w:rPr>
        <w:rFonts w:hint="default"/>
        <w:b w:val="0"/>
        <w:i w:val="0"/>
        <w:strike w:val="0"/>
        <w:dstrike w:val="0"/>
        <w:color w:val="000000"/>
        <w:sz w:val="20"/>
        <w:szCs w:val="20"/>
        <w:u w:val="none" w:color="000000"/>
        <w:bdr w:val="none" w:sz="0" w:space="0" w:color="auto"/>
        <w:shd w:val="clear" w:color="auto" w:fill="auto"/>
        <w:vertAlign w:val="baseline"/>
      </w:rPr>
    </w:lvl>
    <w:lvl w:ilvl="1" w:tplc="04090017">
      <w:start w:val="1"/>
      <w:numFmt w:val="lowerLetter"/>
      <w:lvlText w:val="%2)"/>
      <w:lvlJc w:val="left"/>
      <w:pPr>
        <w:ind w:left="1047"/>
      </w:pPr>
      <w:rPr>
        <w:b w:val="0"/>
        <w:i w:val="0"/>
        <w:strike w:val="0"/>
        <w:dstrike w:val="0"/>
        <w:color w:val="000000"/>
        <w:sz w:val="20"/>
        <w:szCs w:val="20"/>
        <w:u w:val="none" w:color="000000"/>
        <w:bdr w:val="none" w:sz="0" w:space="0" w:color="auto"/>
        <w:shd w:val="clear" w:color="auto" w:fill="auto"/>
        <w:vertAlign w:val="baseline"/>
      </w:rPr>
    </w:lvl>
    <w:lvl w:ilvl="2" w:tplc="01EAA63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2D4F8F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09A0F6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C2A891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D5E975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E3A9B6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A569B62">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287128E4"/>
    <w:multiLevelType w:val="hybridMultilevel"/>
    <w:tmpl w:val="FA624010"/>
    <w:styleLink w:val="ImportedStyle47"/>
    <w:lvl w:ilvl="0" w:tplc="0EF06546">
      <w:start w:val="1"/>
      <w:numFmt w:val="lowerLetter"/>
      <w:lvlText w:val="%1)"/>
      <w:lvlJc w:val="left"/>
      <w:pPr>
        <w:ind w:left="3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D896D2">
      <w:start w:val="1"/>
      <w:numFmt w:val="lowerLetter"/>
      <w:lvlText w:val="%2)"/>
      <w:lvlJc w:val="left"/>
      <w:pPr>
        <w:tabs>
          <w:tab w:val="left" w:pos="344"/>
        </w:tabs>
        <w:ind w:left="10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3ED444">
      <w:start w:val="1"/>
      <w:numFmt w:val="lowerLetter"/>
      <w:lvlText w:val="%3)"/>
      <w:lvlJc w:val="left"/>
      <w:pPr>
        <w:tabs>
          <w:tab w:val="left" w:pos="344"/>
        </w:tabs>
        <w:ind w:left="17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EA7802">
      <w:start w:val="1"/>
      <w:numFmt w:val="lowerLetter"/>
      <w:lvlText w:val="%4)"/>
      <w:lvlJc w:val="left"/>
      <w:pPr>
        <w:tabs>
          <w:tab w:val="left" w:pos="344"/>
        </w:tabs>
        <w:ind w:left="25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4EBD72">
      <w:start w:val="1"/>
      <w:numFmt w:val="lowerLetter"/>
      <w:lvlText w:val="%5)"/>
      <w:lvlJc w:val="left"/>
      <w:pPr>
        <w:tabs>
          <w:tab w:val="left" w:pos="344"/>
        </w:tabs>
        <w:ind w:left="322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EEF910">
      <w:start w:val="1"/>
      <w:numFmt w:val="lowerLetter"/>
      <w:lvlText w:val="%6)"/>
      <w:lvlJc w:val="left"/>
      <w:pPr>
        <w:tabs>
          <w:tab w:val="left" w:pos="344"/>
        </w:tabs>
        <w:ind w:left="39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F88520">
      <w:start w:val="1"/>
      <w:numFmt w:val="lowerLetter"/>
      <w:lvlText w:val="%7)"/>
      <w:lvlJc w:val="left"/>
      <w:pPr>
        <w:tabs>
          <w:tab w:val="left" w:pos="344"/>
        </w:tabs>
        <w:ind w:left="46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666E60">
      <w:start w:val="1"/>
      <w:numFmt w:val="lowerLetter"/>
      <w:lvlText w:val="%8)"/>
      <w:lvlJc w:val="left"/>
      <w:pPr>
        <w:tabs>
          <w:tab w:val="left" w:pos="344"/>
        </w:tabs>
        <w:ind w:left="53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803C90">
      <w:start w:val="1"/>
      <w:numFmt w:val="lowerLetter"/>
      <w:lvlText w:val="%9)"/>
      <w:lvlJc w:val="left"/>
      <w:pPr>
        <w:tabs>
          <w:tab w:val="left" w:pos="344"/>
        </w:tabs>
        <w:ind w:left="61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29723BAD"/>
    <w:multiLevelType w:val="hybridMultilevel"/>
    <w:tmpl w:val="45B6CC6C"/>
    <w:lvl w:ilvl="0" w:tplc="04090017">
      <w:start w:val="1"/>
      <w:numFmt w:val="lowerLetter"/>
      <w:lvlText w:val="%1)"/>
      <w:lvlJc w:val="left"/>
      <w:pPr>
        <w:ind w:left="1748" w:hanging="360"/>
      </w:pPr>
    </w:lvl>
    <w:lvl w:ilvl="1" w:tplc="04090019" w:tentative="1">
      <w:start w:val="1"/>
      <w:numFmt w:val="lowerLetter"/>
      <w:lvlText w:val="%2."/>
      <w:lvlJc w:val="left"/>
      <w:pPr>
        <w:ind w:left="2468" w:hanging="360"/>
      </w:pPr>
    </w:lvl>
    <w:lvl w:ilvl="2" w:tplc="0409001B" w:tentative="1">
      <w:start w:val="1"/>
      <w:numFmt w:val="lowerRoman"/>
      <w:lvlText w:val="%3."/>
      <w:lvlJc w:val="right"/>
      <w:pPr>
        <w:ind w:left="3188" w:hanging="180"/>
      </w:pPr>
    </w:lvl>
    <w:lvl w:ilvl="3" w:tplc="0409000F" w:tentative="1">
      <w:start w:val="1"/>
      <w:numFmt w:val="decimal"/>
      <w:lvlText w:val="%4."/>
      <w:lvlJc w:val="left"/>
      <w:pPr>
        <w:ind w:left="3908" w:hanging="360"/>
      </w:pPr>
    </w:lvl>
    <w:lvl w:ilvl="4" w:tplc="04090019" w:tentative="1">
      <w:start w:val="1"/>
      <w:numFmt w:val="lowerLetter"/>
      <w:lvlText w:val="%5."/>
      <w:lvlJc w:val="left"/>
      <w:pPr>
        <w:ind w:left="4628" w:hanging="360"/>
      </w:pPr>
    </w:lvl>
    <w:lvl w:ilvl="5" w:tplc="0409001B" w:tentative="1">
      <w:start w:val="1"/>
      <w:numFmt w:val="lowerRoman"/>
      <w:lvlText w:val="%6."/>
      <w:lvlJc w:val="right"/>
      <w:pPr>
        <w:ind w:left="5348" w:hanging="180"/>
      </w:pPr>
    </w:lvl>
    <w:lvl w:ilvl="6" w:tplc="0409000F" w:tentative="1">
      <w:start w:val="1"/>
      <w:numFmt w:val="decimal"/>
      <w:lvlText w:val="%7."/>
      <w:lvlJc w:val="left"/>
      <w:pPr>
        <w:ind w:left="6068" w:hanging="360"/>
      </w:pPr>
    </w:lvl>
    <w:lvl w:ilvl="7" w:tplc="04090019" w:tentative="1">
      <w:start w:val="1"/>
      <w:numFmt w:val="lowerLetter"/>
      <w:lvlText w:val="%8."/>
      <w:lvlJc w:val="left"/>
      <w:pPr>
        <w:ind w:left="6788" w:hanging="360"/>
      </w:pPr>
    </w:lvl>
    <w:lvl w:ilvl="8" w:tplc="0409001B" w:tentative="1">
      <w:start w:val="1"/>
      <w:numFmt w:val="lowerRoman"/>
      <w:lvlText w:val="%9."/>
      <w:lvlJc w:val="right"/>
      <w:pPr>
        <w:ind w:left="7508" w:hanging="180"/>
      </w:pPr>
    </w:lvl>
  </w:abstractNum>
  <w:abstractNum w:abstractNumId="27" w15:restartNumberingAfterBreak="0">
    <w:nsid w:val="2AAE1BD6"/>
    <w:multiLevelType w:val="hybridMultilevel"/>
    <w:tmpl w:val="0B18E676"/>
    <w:lvl w:ilvl="0" w:tplc="99BAF96C">
      <w:start w:val="1"/>
      <w:numFmt w:val="lowerLetter"/>
      <w:lvlText w:val="%1)"/>
      <w:lvlJc w:val="left"/>
      <w:pPr>
        <w:ind w:left="1080" w:hanging="360"/>
      </w:pPr>
      <w:rPr>
        <w:rFonts w:hint="default"/>
        <w:b w:val="0"/>
        <w:i w:val="0"/>
        <w:strike w:val="0"/>
        <w:dstrike w:val="0"/>
        <w:color w:val="000000"/>
        <w:sz w:val="20"/>
        <w:szCs w:val="20"/>
        <w:u w:val="none" w:color="000000"/>
        <w:vertAlign w:val="baseli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D845445"/>
    <w:multiLevelType w:val="hybridMultilevel"/>
    <w:tmpl w:val="21CCED7A"/>
    <w:styleLink w:val="ImportedStyle22"/>
    <w:lvl w:ilvl="0" w:tplc="29CE1030">
      <w:start w:val="1"/>
      <w:numFmt w:val="lowerRoman"/>
      <w:lvlText w:val="%1)"/>
      <w:lvlJc w:val="left"/>
      <w:pPr>
        <w:tabs>
          <w:tab w:val="num" w:pos="1045"/>
        </w:tabs>
        <w:ind w:left="42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E60122">
      <w:start w:val="1"/>
      <w:numFmt w:val="lowerRoman"/>
      <w:lvlText w:val="%2)"/>
      <w:lvlJc w:val="left"/>
      <w:pPr>
        <w:tabs>
          <w:tab w:val="left" w:pos="1045"/>
          <w:tab w:val="num" w:pos="1675"/>
        </w:tabs>
        <w:ind w:left="10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FC9136">
      <w:start w:val="1"/>
      <w:numFmt w:val="lowerRoman"/>
      <w:lvlText w:val="%3)"/>
      <w:lvlJc w:val="left"/>
      <w:pPr>
        <w:tabs>
          <w:tab w:val="left" w:pos="1045"/>
          <w:tab w:val="num" w:pos="2395"/>
        </w:tabs>
        <w:ind w:left="17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8EB526">
      <w:start w:val="1"/>
      <w:numFmt w:val="lowerRoman"/>
      <w:lvlText w:val="%4)"/>
      <w:lvlJc w:val="left"/>
      <w:pPr>
        <w:tabs>
          <w:tab w:val="left" w:pos="1045"/>
          <w:tab w:val="num" w:pos="3115"/>
        </w:tabs>
        <w:ind w:left="24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2CF37C">
      <w:start w:val="1"/>
      <w:numFmt w:val="lowerRoman"/>
      <w:lvlText w:val="%5)"/>
      <w:lvlJc w:val="left"/>
      <w:pPr>
        <w:tabs>
          <w:tab w:val="left" w:pos="1045"/>
          <w:tab w:val="num" w:pos="3835"/>
        </w:tabs>
        <w:ind w:left="321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40DCDA">
      <w:start w:val="1"/>
      <w:numFmt w:val="lowerRoman"/>
      <w:lvlText w:val="%6)"/>
      <w:lvlJc w:val="left"/>
      <w:pPr>
        <w:tabs>
          <w:tab w:val="left" w:pos="1045"/>
          <w:tab w:val="num" w:pos="4555"/>
        </w:tabs>
        <w:ind w:left="393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82CBD6">
      <w:start w:val="1"/>
      <w:numFmt w:val="lowerRoman"/>
      <w:lvlText w:val="%7)"/>
      <w:lvlJc w:val="left"/>
      <w:pPr>
        <w:tabs>
          <w:tab w:val="left" w:pos="1045"/>
          <w:tab w:val="num" w:pos="5275"/>
        </w:tabs>
        <w:ind w:left="46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5EADF2">
      <w:start w:val="1"/>
      <w:numFmt w:val="lowerRoman"/>
      <w:lvlText w:val="%8)"/>
      <w:lvlJc w:val="left"/>
      <w:pPr>
        <w:tabs>
          <w:tab w:val="left" w:pos="1045"/>
          <w:tab w:val="num" w:pos="5995"/>
        </w:tabs>
        <w:ind w:left="53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E224FE">
      <w:start w:val="1"/>
      <w:numFmt w:val="lowerRoman"/>
      <w:lvlText w:val="%9)"/>
      <w:lvlJc w:val="left"/>
      <w:pPr>
        <w:tabs>
          <w:tab w:val="left" w:pos="1045"/>
          <w:tab w:val="num" w:pos="6715"/>
        </w:tabs>
        <w:ind w:left="60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2E5076FD"/>
    <w:multiLevelType w:val="hybridMultilevel"/>
    <w:tmpl w:val="288AA2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FB31628"/>
    <w:multiLevelType w:val="hybridMultilevel"/>
    <w:tmpl w:val="626E97EA"/>
    <w:styleLink w:val="ImportedStyle11"/>
    <w:lvl w:ilvl="0" w:tplc="99084AA6">
      <w:start w:val="1"/>
      <w:numFmt w:val="lowerLetter"/>
      <w:lvlText w:val="%1)"/>
      <w:lvlJc w:val="left"/>
      <w:pPr>
        <w:tabs>
          <w:tab w:val="num" w:pos="730"/>
        </w:tabs>
        <w:ind w:left="426"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A0F0FA">
      <w:start w:val="1"/>
      <w:numFmt w:val="lowerLetter"/>
      <w:lvlText w:val="%2)"/>
      <w:lvlJc w:val="left"/>
      <w:pPr>
        <w:tabs>
          <w:tab w:val="left" w:pos="730"/>
          <w:tab w:val="num" w:pos="1328"/>
        </w:tabs>
        <w:ind w:left="10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AA5D62">
      <w:start w:val="1"/>
      <w:numFmt w:val="lowerLetter"/>
      <w:lvlText w:val="%3)"/>
      <w:lvlJc w:val="left"/>
      <w:pPr>
        <w:tabs>
          <w:tab w:val="left" w:pos="730"/>
          <w:tab w:val="num" w:pos="2048"/>
        </w:tabs>
        <w:ind w:left="17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8E2962">
      <w:start w:val="1"/>
      <w:numFmt w:val="lowerLetter"/>
      <w:lvlText w:val="%4)"/>
      <w:lvlJc w:val="left"/>
      <w:pPr>
        <w:tabs>
          <w:tab w:val="left" w:pos="730"/>
          <w:tab w:val="num" w:pos="2768"/>
        </w:tabs>
        <w:ind w:left="24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2AE78">
      <w:start w:val="1"/>
      <w:numFmt w:val="lowerLetter"/>
      <w:lvlText w:val="%5)"/>
      <w:lvlJc w:val="left"/>
      <w:pPr>
        <w:tabs>
          <w:tab w:val="left" w:pos="730"/>
          <w:tab w:val="num" w:pos="3488"/>
        </w:tabs>
        <w:ind w:left="31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DC13D2">
      <w:start w:val="1"/>
      <w:numFmt w:val="lowerLetter"/>
      <w:lvlText w:val="%6)"/>
      <w:lvlJc w:val="left"/>
      <w:pPr>
        <w:tabs>
          <w:tab w:val="left" w:pos="730"/>
          <w:tab w:val="num" w:pos="4208"/>
        </w:tabs>
        <w:ind w:left="39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32EB82">
      <w:start w:val="1"/>
      <w:numFmt w:val="lowerLetter"/>
      <w:lvlText w:val="%7)"/>
      <w:lvlJc w:val="left"/>
      <w:pPr>
        <w:tabs>
          <w:tab w:val="left" w:pos="730"/>
          <w:tab w:val="num" w:pos="4928"/>
        </w:tabs>
        <w:ind w:left="46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CEC69A">
      <w:start w:val="1"/>
      <w:numFmt w:val="lowerLetter"/>
      <w:lvlText w:val="%8)"/>
      <w:lvlJc w:val="left"/>
      <w:pPr>
        <w:tabs>
          <w:tab w:val="left" w:pos="730"/>
          <w:tab w:val="num" w:pos="5648"/>
        </w:tabs>
        <w:ind w:left="53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F27F72">
      <w:start w:val="1"/>
      <w:numFmt w:val="lowerLetter"/>
      <w:lvlText w:val="%9)"/>
      <w:lvlJc w:val="left"/>
      <w:pPr>
        <w:tabs>
          <w:tab w:val="left" w:pos="730"/>
          <w:tab w:val="num" w:pos="6368"/>
        </w:tabs>
        <w:ind w:left="60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31553DC5"/>
    <w:multiLevelType w:val="hybridMultilevel"/>
    <w:tmpl w:val="BF04A14C"/>
    <w:styleLink w:val="ImportedStyle25"/>
    <w:lvl w:ilvl="0" w:tplc="86723256">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5A7C56">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8E89A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5C4560A">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068B26">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8E7B98">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302626">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0E5D9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984F3C">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31B523CF"/>
    <w:multiLevelType w:val="hybridMultilevel"/>
    <w:tmpl w:val="ECC26872"/>
    <w:lvl w:ilvl="0" w:tplc="7610A020">
      <w:start w:val="69"/>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2267ED4">
      <w:start w:val="1"/>
      <w:numFmt w:val="lowerLetter"/>
      <w:lvlText w:val="%2)"/>
      <w:lvlJc w:val="left"/>
      <w:pPr>
        <w:ind w:left="9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7EFC2A">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FB88A74">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80E7E0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6BEAE0A">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49C384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6A639F0">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978FFAA">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3204125D"/>
    <w:multiLevelType w:val="hybridMultilevel"/>
    <w:tmpl w:val="5F70C230"/>
    <w:styleLink w:val="ImportedStyle39"/>
    <w:lvl w:ilvl="0" w:tplc="409E511E">
      <w:start w:val="1"/>
      <w:numFmt w:val="lowerRoman"/>
      <w:lvlText w:val="%1)"/>
      <w:lvlJc w:val="left"/>
      <w:pPr>
        <w:tabs>
          <w:tab w:val="num" w:pos="1053"/>
        </w:tabs>
        <w:ind w:left="567"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BED53A">
      <w:start w:val="1"/>
      <w:numFmt w:val="lowerRoman"/>
      <w:lvlText w:val="%2)"/>
      <w:lvlJc w:val="left"/>
      <w:pPr>
        <w:tabs>
          <w:tab w:val="left" w:pos="1053"/>
          <w:tab w:val="num" w:pos="1550"/>
        </w:tabs>
        <w:ind w:left="10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F479B6">
      <w:start w:val="1"/>
      <w:numFmt w:val="lowerRoman"/>
      <w:lvlText w:val="%3)"/>
      <w:lvlJc w:val="left"/>
      <w:pPr>
        <w:tabs>
          <w:tab w:val="left" w:pos="1053"/>
          <w:tab w:val="num" w:pos="2270"/>
        </w:tabs>
        <w:ind w:left="17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6EEDF8">
      <w:start w:val="1"/>
      <w:numFmt w:val="lowerRoman"/>
      <w:lvlText w:val="%4)"/>
      <w:lvlJc w:val="left"/>
      <w:pPr>
        <w:tabs>
          <w:tab w:val="left" w:pos="1053"/>
          <w:tab w:val="num" w:pos="2990"/>
        </w:tabs>
        <w:ind w:left="25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120E80">
      <w:start w:val="1"/>
      <w:numFmt w:val="lowerRoman"/>
      <w:lvlText w:val="%5)"/>
      <w:lvlJc w:val="left"/>
      <w:pPr>
        <w:tabs>
          <w:tab w:val="left" w:pos="1053"/>
          <w:tab w:val="num" w:pos="3710"/>
        </w:tabs>
        <w:ind w:left="322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6C6562">
      <w:start w:val="1"/>
      <w:numFmt w:val="lowerRoman"/>
      <w:lvlText w:val="%6)"/>
      <w:lvlJc w:val="left"/>
      <w:pPr>
        <w:tabs>
          <w:tab w:val="left" w:pos="1053"/>
          <w:tab w:val="num" w:pos="4430"/>
        </w:tabs>
        <w:ind w:left="394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942584">
      <w:start w:val="1"/>
      <w:numFmt w:val="lowerRoman"/>
      <w:lvlText w:val="%7)"/>
      <w:lvlJc w:val="left"/>
      <w:pPr>
        <w:tabs>
          <w:tab w:val="left" w:pos="1053"/>
          <w:tab w:val="num" w:pos="5150"/>
        </w:tabs>
        <w:ind w:left="46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887C4A">
      <w:start w:val="1"/>
      <w:numFmt w:val="lowerRoman"/>
      <w:lvlText w:val="%8)"/>
      <w:lvlJc w:val="left"/>
      <w:pPr>
        <w:tabs>
          <w:tab w:val="left" w:pos="1053"/>
          <w:tab w:val="num" w:pos="5870"/>
        </w:tabs>
        <w:ind w:left="53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E808D2">
      <w:start w:val="1"/>
      <w:numFmt w:val="lowerRoman"/>
      <w:lvlText w:val="%9)"/>
      <w:lvlJc w:val="left"/>
      <w:pPr>
        <w:tabs>
          <w:tab w:val="left" w:pos="1053"/>
          <w:tab w:val="num" w:pos="6590"/>
        </w:tabs>
        <w:ind w:left="61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34FF528F"/>
    <w:multiLevelType w:val="hybridMultilevel"/>
    <w:tmpl w:val="48A65E16"/>
    <w:lvl w:ilvl="0" w:tplc="D1A2DE5A">
      <w:start w:val="1"/>
      <w:numFmt w:val="lowerLetter"/>
      <w:lvlText w:val="%1)"/>
      <w:lvlJc w:val="left"/>
      <w:pPr>
        <w:ind w:left="995" w:hanging="360"/>
      </w:pPr>
      <w:rPr>
        <w:sz w:val="20"/>
        <w:szCs w:val="20"/>
      </w:rPr>
    </w:lvl>
    <w:lvl w:ilvl="1" w:tplc="04090019" w:tentative="1">
      <w:start w:val="1"/>
      <w:numFmt w:val="lowerLetter"/>
      <w:lvlText w:val="%2."/>
      <w:lvlJc w:val="left"/>
      <w:pPr>
        <w:ind w:left="1715" w:hanging="360"/>
      </w:pPr>
    </w:lvl>
    <w:lvl w:ilvl="2" w:tplc="0409001B" w:tentative="1">
      <w:start w:val="1"/>
      <w:numFmt w:val="lowerRoman"/>
      <w:lvlText w:val="%3."/>
      <w:lvlJc w:val="right"/>
      <w:pPr>
        <w:ind w:left="2435" w:hanging="180"/>
      </w:pPr>
    </w:lvl>
    <w:lvl w:ilvl="3" w:tplc="0409000F" w:tentative="1">
      <w:start w:val="1"/>
      <w:numFmt w:val="decimal"/>
      <w:lvlText w:val="%4."/>
      <w:lvlJc w:val="left"/>
      <w:pPr>
        <w:ind w:left="3155" w:hanging="360"/>
      </w:pPr>
    </w:lvl>
    <w:lvl w:ilvl="4" w:tplc="04090019" w:tentative="1">
      <w:start w:val="1"/>
      <w:numFmt w:val="lowerLetter"/>
      <w:lvlText w:val="%5."/>
      <w:lvlJc w:val="left"/>
      <w:pPr>
        <w:ind w:left="3875" w:hanging="360"/>
      </w:pPr>
    </w:lvl>
    <w:lvl w:ilvl="5" w:tplc="0409001B" w:tentative="1">
      <w:start w:val="1"/>
      <w:numFmt w:val="lowerRoman"/>
      <w:lvlText w:val="%6."/>
      <w:lvlJc w:val="right"/>
      <w:pPr>
        <w:ind w:left="4595" w:hanging="180"/>
      </w:pPr>
    </w:lvl>
    <w:lvl w:ilvl="6" w:tplc="0409000F" w:tentative="1">
      <w:start w:val="1"/>
      <w:numFmt w:val="decimal"/>
      <w:lvlText w:val="%7."/>
      <w:lvlJc w:val="left"/>
      <w:pPr>
        <w:ind w:left="5315" w:hanging="360"/>
      </w:pPr>
    </w:lvl>
    <w:lvl w:ilvl="7" w:tplc="04090019" w:tentative="1">
      <w:start w:val="1"/>
      <w:numFmt w:val="lowerLetter"/>
      <w:lvlText w:val="%8."/>
      <w:lvlJc w:val="left"/>
      <w:pPr>
        <w:ind w:left="6035" w:hanging="360"/>
      </w:pPr>
    </w:lvl>
    <w:lvl w:ilvl="8" w:tplc="0409001B" w:tentative="1">
      <w:start w:val="1"/>
      <w:numFmt w:val="lowerRoman"/>
      <w:lvlText w:val="%9."/>
      <w:lvlJc w:val="right"/>
      <w:pPr>
        <w:ind w:left="6755" w:hanging="180"/>
      </w:pPr>
    </w:lvl>
  </w:abstractNum>
  <w:abstractNum w:abstractNumId="35" w15:restartNumberingAfterBreak="0">
    <w:nsid w:val="3669244C"/>
    <w:multiLevelType w:val="hybridMultilevel"/>
    <w:tmpl w:val="3D2E75A4"/>
    <w:styleLink w:val="ImportedStyle41"/>
    <w:lvl w:ilvl="0" w:tplc="9B660986">
      <w:start w:val="1"/>
      <w:numFmt w:val="decimal"/>
      <w:lvlText w:val="%1."/>
      <w:lvlJc w:val="left"/>
      <w:pPr>
        <w:ind w:left="3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AA4138">
      <w:start w:val="1"/>
      <w:numFmt w:val="decimal"/>
      <w:lvlText w:val="%2."/>
      <w:lvlJc w:val="left"/>
      <w:pPr>
        <w:tabs>
          <w:tab w:val="left" w:pos="308"/>
        </w:tabs>
        <w:ind w:left="10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F87238">
      <w:start w:val="1"/>
      <w:numFmt w:val="decimal"/>
      <w:lvlText w:val="%3."/>
      <w:lvlJc w:val="left"/>
      <w:pPr>
        <w:tabs>
          <w:tab w:val="left" w:pos="308"/>
        </w:tabs>
        <w:ind w:left="17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8A4FFC">
      <w:start w:val="1"/>
      <w:numFmt w:val="decimal"/>
      <w:lvlText w:val="%4."/>
      <w:lvlJc w:val="left"/>
      <w:pPr>
        <w:tabs>
          <w:tab w:val="left" w:pos="308"/>
        </w:tabs>
        <w:ind w:left="24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C82AF6">
      <w:start w:val="1"/>
      <w:numFmt w:val="decimal"/>
      <w:lvlText w:val="%5."/>
      <w:lvlJc w:val="left"/>
      <w:pPr>
        <w:tabs>
          <w:tab w:val="left" w:pos="308"/>
        </w:tabs>
        <w:ind w:left="318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06738C">
      <w:start w:val="1"/>
      <w:numFmt w:val="decimal"/>
      <w:lvlText w:val="%6."/>
      <w:lvlJc w:val="left"/>
      <w:pPr>
        <w:tabs>
          <w:tab w:val="left" w:pos="308"/>
        </w:tabs>
        <w:ind w:left="39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DCD41E">
      <w:start w:val="1"/>
      <w:numFmt w:val="decimal"/>
      <w:lvlText w:val="%7."/>
      <w:lvlJc w:val="left"/>
      <w:pPr>
        <w:tabs>
          <w:tab w:val="left" w:pos="308"/>
        </w:tabs>
        <w:ind w:left="46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E42866">
      <w:start w:val="1"/>
      <w:numFmt w:val="decimal"/>
      <w:lvlText w:val="%8."/>
      <w:lvlJc w:val="left"/>
      <w:pPr>
        <w:tabs>
          <w:tab w:val="left" w:pos="308"/>
        </w:tabs>
        <w:ind w:left="53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078C0">
      <w:start w:val="1"/>
      <w:numFmt w:val="decimal"/>
      <w:lvlText w:val="%9."/>
      <w:lvlJc w:val="left"/>
      <w:pPr>
        <w:tabs>
          <w:tab w:val="left" w:pos="308"/>
        </w:tabs>
        <w:ind w:left="60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369829C0"/>
    <w:multiLevelType w:val="hybridMultilevel"/>
    <w:tmpl w:val="EA02E8A4"/>
    <w:styleLink w:val="ImportedStyle23"/>
    <w:lvl w:ilvl="0" w:tplc="7690F73C">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C2BE1E">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945C84">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D40184">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D92908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DAEC3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D444E8">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14C3B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56E9FE">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377247F8"/>
    <w:multiLevelType w:val="hybridMultilevel"/>
    <w:tmpl w:val="6AD61E14"/>
    <w:lvl w:ilvl="0" w:tplc="4CE661FA">
      <w:start w:val="1"/>
      <w:numFmt w:val="decimal"/>
      <w:lvlText w:val="%1."/>
      <w:lvlJc w:val="left"/>
      <w:pPr>
        <w:ind w:left="6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3D2F874">
      <w:start w:val="1"/>
      <w:numFmt w:val="lowerLetter"/>
      <w:lvlText w:val="%2)"/>
      <w:lvlJc w:val="left"/>
      <w:pPr>
        <w:ind w:left="107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CD2D52C">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CA00A10">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9296EA">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A508E3C">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0A00562">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E701B74">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996798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395A6DD6"/>
    <w:multiLevelType w:val="hybridMultilevel"/>
    <w:tmpl w:val="19AC258C"/>
    <w:styleLink w:val="ImportedStyle311"/>
    <w:lvl w:ilvl="0" w:tplc="E4148C5A">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F2CE0E">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3A3A30">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DCDC7E">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6ADF6C">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C0486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261CF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082E0A">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105ED4">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3A7F5B18"/>
    <w:multiLevelType w:val="hybridMultilevel"/>
    <w:tmpl w:val="0276C4DE"/>
    <w:styleLink w:val="ImportedStyle9"/>
    <w:lvl w:ilvl="0" w:tplc="1F8815C4">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925D40">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F6F98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60325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F07F1A">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EEDAE8">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B46426">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3882C6">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0634C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3A896AFC"/>
    <w:multiLevelType w:val="hybridMultilevel"/>
    <w:tmpl w:val="2CF29F46"/>
    <w:lvl w:ilvl="0" w:tplc="BA0C067C">
      <w:start w:val="1"/>
      <w:numFmt w:val="lowerLetter"/>
      <w:lvlText w:val="%1)"/>
      <w:lvlJc w:val="left"/>
      <w:pPr>
        <w:ind w:left="14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3C7A41DA"/>
    <w:multiLevelType w:val="hybridMultilevel"/>
    <w:tmpl w:val="8A44F34A"/>
    <w:lvl w:ilvl="0" w:tplc="737E1C06">
      <w:start w:val="1"/>
      <w:numFmt w:val="lowerLetter"/>
      <w:lvlText w:val="%1)"/>
      <w:lvlJc w:val="left"/>
      <w:pPr>
        <w:ind w:left="10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1C4B616">
      <w:start w:val="1"/>
      <w:numFmt w:val="bullet"/>
      <w:lvlText w:val="-"/>
      <w:lvlJc w:val="left"/>
      <w:pPr>
        <w:ind w:left="14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8FEBE78">
      <w:start w:val="1"/>
      <w:numFmt w:val="bullet"/>
      <w:lvlText w:val="▪"/>
      <w:lvlJc w:val="left"/>
      <w:pPr>
        <w:ind w:left="21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8F0EDD0">
      <w:start w:val="1"/>
      <w:numFmt w:val="bullet"/>
      <w:lvlText w:val="•"/>
      <w:lvlJc w:val="left"/>
      <w:pPr>
        <w:ind w:left="28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D8612DA">
      <w:start w:val="1"/>
      <w:numFmt w:val="bullet"/>
      <w:lvlText w:val="o"/>
      <w:lvlJc w:val="left"/>
      <w:pPr>
        <w:ind w:left="35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5EA8C6E">
      <w:start w:val="1"/>
      <w:numFmt w:val="bullet"/>
      <w:lvlText w:val="▪"/>
      <w:lvlJc w:val="left"/>
      <w:pPr>
        <w:ind w:left="43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D263FDE">
      <w:start w:val="1"/>
      <w:numFmt w:val="bullet"/>
      <w:lvlText w:val="•"/>
      <w:lvlJc w:val="left"/>
      <w:pPr>
        <w:ind w:left="50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C387808">
      <w:start w:val="1"/>
      <w:numFmt w:val="bullet"/>
      <w:lvlText w:val="o"/>
      <w:lvlJc w:val="left"/>
      <w:pPr>
        <w:ind w:left="57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5DA4182">
      <w:start w:val="1"/>
      <w:numFmt w:val="bullet"/>
      <w:lvlText w:val="▪"/>
      <w:lvlJc w:val="left"/>
      <w:pPr>
        <w:ind w:left="64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3DA80C95"/>
    <w:multiLevelType w:val="hybridMultilevel"/>
    <w:tmpl w:val="C7708844"/>
    <w:styleLink w:val="ImportedStyle19"/>
    <w:lvl w:ilvl="0" w:tplc="FF1CA40E">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EC1BF4">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5A347E">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1A77A6">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C80A1C">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B240D2">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D260AC">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8574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862EEA">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403C08CF"/>
    <w:multiLevelType w:val="hybridMultilevel"/>
    <w:tmpl w:val="39224F04"/>
    <w:lvl w:ilvl="0" w:tplc="41AA97D2">
      <w:start w:val="1"/>
      <w:numFmt w:val="decimal"/>
      <w:lvlText w:val="%1."/>
      <w:lvlJc w:val="left"/>
      <w:pPr>
        <w:ind w:left="633"/>
      </w:pPr>
      <w:rPr>
        <w:rFonts w:ascii="Cambria" w:eastAsia="MS Mincho" w:hAnsi="Cambria" w:cs="Cambria" w:hint="eastAsia"/>
        <w:b w:val="0"/>
        <w:i w:val="0"/>
        <w:strike w:val="0"/>
        <w:dstrike w:val="0"/>
        <w:color w:val="000000"/>
        <w:sz w:val="20"/>
        <w:szCs w:val="20"/>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417F6AFB"/>
    <w:multiLevelType w:val="hybridMultilevel"/>
    <w:tmpl w:val="A15E0EFE"/>
    <w:lvl w:ilvl="0" w:tplc="27EAB984">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425C7BB1"/>
    <w:multiLevelType w:val="hybridMultilevel"/>
    <w:tmpl w:val="0E286D96"/>
    <w:styleLink w:val="ImportedStyle34"/>
    <w:lvl w:ilvl="0" w:tplc="96DAC0DC">
      <w:start w:val="1"/>
      <w:numFmt w:val="lowerLetter"/>
      <w:lvlText w:val="%1)"/>
      <w:lvlJc w:val="left"/>
      <w:pPr>
        <w:tabs>
          <w:tab w:val="num" w:pos="697"/>
        </w:tabs>
        <w:ind w:left="4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320AAA">
      <w:start w:val="1"/>
      <w:numFmt w:val="lowerLetter"/>
      <w:lvlText w:val="%2)"/>
      <w:lvlJc w:val="left"/>
      <w:pPr>
        <w:tabs>
          <w:tab w:val="left" w:pos="697"/>
          <w:tab w:val="num" w:pos="1417"/>
        </w:tabs>
        <w:ind w:left="11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0AD40E">
      <w:start w:val="1"/>
      <w:numFmt w:val="lowerLetter"/>
      <w:lvlText w:val="%3)"/>
      <w:lvlJc w:val="left"/>
      <w:pPr>
        <w:tabs>
          <w:tab w:val="left" w:pos="697"/>
          <w:tab w:val="num" w:pos="2137"/>
        </w:tabs>
        <w:ind w:left="18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B6D490">
      <w:start w:val="1"/>
      <w:numFmt w:val="lowerLetter"/>
      <w:lvlText w:val="%4)"/>
      <w:lvlJc w:val="left"/>
      <w:pPr>
        <w:tabs>
          <w:tab w:val="left" w:pos="697"/>
          <w:tab w:val="num" w:pos="2857"/>
        </w:tabs>
        <w:ind w:left="25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C2D1E">
      <w:start w:val="1"/>
      <w:numFmt w:val="lowerLetter"/>
      <w:lvlText w:val="%5)"/>
      <w:lvlJc w:val="left"/>
      <w:pPr>
        <w:tabs>
          <w:tab w:val="left" w:pos="697"/>
          <w:tab w:val="num" w:pos="3577"/>
        </w:tabs>
        <w:ind w:left="329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80FBF6">
      <w:start w:val="1"/>
      <w:numFmt w:val="lowerLetter"/>
      <w:lvlText w:val="%6)"/>
      <w:lvlJc w:val="left"/>
      <w:pPr>
        <w:tabs>
          <w:tab w:val="left" w:pos="697"/>
          <w:tab w:val="num" w:pos="4297"/>
        </w:tabs>
        <w:ind w:left="40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C243DC">
      <w:start w:val="1"/>
      <w:numFmt w:val="lowerLetter"/>
      <w:lvlText w:val="%7)"/>
      <w:lvlJc w:val="left"/>
      <w:pPr>
        <w:tabs>
          <w:tab w:val="left" w:pos="697"/>
          <w:tab w:val="num" w:pos="5017"/>
        </w:tabs>
        <w:ind w:left="47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182C6E">
      <w:start w:val="1"/>
      <w:numFmt w:val="lowerLetter"/>
      <w:lvlText w:val="%8)"/>
      <w:lvlJc w:val="left"/>
      <w:pPr>
        <w:tabs>
          <w:tab w:val="left" w:pos="697"/>
          <w:tab w:val="num" w:pos="5737"/>
        </w:tabs>
        <w:ind w:left="54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9217B4">
      <w:start w:val="1"/>
      <w:numFmt w:val="lowerLetter"/>
      <w:lvlText w:val="%9)"/>
      <w:lvlJc w:val="left"/>
      <w:pPr>
        <w:tabs>
          <w:tab w:val="left" w:pos="697"/>
          <w:tab w:val="num" w:pos="6457"/>
        </w:tabs>
        <w:ind w:left="61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42711D7A"/>
    <w:multiLevelType w:val="hybridMultilevel"/>
    <w:tmpl w:val="13DC5F3C"/>
    <w:styleLink w:val="ImportedStyle14"/>
    <w:lvl w:ilvl="0" w:tplc="ED80FC8E">
      <w:start w:val="1"/>
      <w:numFmt w:val="lowerLetter"/>
      <w:lvlText w:val="%1)"/>
      <w:lvlJc w:val="left"/>
      <w:pPr>
        <w:ind w:left="700"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7EBFCE">
      <w:start w:val="1"/>
      <w:numFmt w:val="lowerLetter"/>
      <w:lvlText w:val="%2)"/>
      <w:lvlJc w:val="left"/>
      <w:pPr>
        <w:tabs>
          <w:tab w:val="left" w:pos="700"/>
        </w:tabs>
        <w:ind w:left="9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3E41AC">
      <w:start w:val="1"/>
      <w:numFmt w:val="lowerLetter"/>
      <w:lvlText w:val="%3)"/>
      <w:lvlJc w:val="left"/>
      <w:pPr>
        <w:tabs>
          <w:tab w:val="left" w:pos="700"/>
        </w:tabs>
        <w:ind w:left="17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24E6DC">
      <w:start w:val="1"/>
      <w:numFmt w:val="lowerLetter"/>
      <w:lvlText w:val="%4)"/>
      <w:lvlJc w:val="left"/>
      <w:pPr>
        <w:tabs>
          <w:tab w:val="left" w:pos="700"/>
        </w:tabs>
        <w:ind w:left="24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56BA8C">
      <w:start w:val="1"/>
      <w:numFmt w:val="lowerLetter"/>
      <w:lvlText w:val="%5)"/>
      <w:lvlJc w:val="left"/>
      <w:pPr>
        <w:tabs>
          <w:tab w:val="left" w:pos="700"/>
        </w:tabs>
        <w:ind w:left="315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848FEC">
      <w:start w:val="1"/>
      <w:numFmt w:val="lowerLetter"/>
      <w:lvlText w:val="%6)"/>
      <w:lvlJc w:val="left"/>
      <w:pPr>
        <w:tabs>
          <w:tab w:val="left" w:pos="700"/>
        </w:tabs>
        <w:ind w:left="387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B84F9C">
      <w:start w:val="1"/>
      <w:numFmt w:val="lowerLetter"/>
      <w:lvlText w:val="%7)"/>
      <w:lvlJc w:val="left"/>
      <w:pPr>
        <w:tabs>
          <w:tab w:val="left" w:pos="700"/>
        </w:tabs>
        <w:ind w:left="45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3E552A">
      <w:start w:val="1"/>
      <w:numFmt w:val="lowerLetter"/>
      <w:lvlText w:val="%8)"/>
      <w:lvlJc w:val="left"/>
      <w:pPr>
        <w:tabs>
          <w:tab w:val="left" w:pos="700"/>
        </w:tabs>
        <w:ind w:left="53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4EC664">
      <w:start w:val="1"/>
      <w:numFmt w:val="lowerLetter"/>
      <w:lvlText w:val="%9)"/>
      <w:lvlJc w:val="left"/>
      <w:pPr>
        <w:tabs>
          <w:tab w:val="left" w:pos="700"/>
        </w:tabs>
        <w:ind w:left="60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42E22C05"/>
    <w:multiLevelType w:val="hybridMultilevel"/>
    <w:tmpl w:val="D7F0BB40"/>
    <w:styleLink w:val="ImportedStyle33"/>
    <w:lvl w:ilvl="0" w:tplc="186ADBD4">
      <w:start w:val="1"/>
      <w:numFmt w:val="decimal"/>
      <w:lvlText w:val="%1."/>
      <w:lvlJc w:val="left"/>
      <w:pPr>
        <w:ind w:left="3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F63A5C">
      <w:start w:val="1"/>
      <w:numFmt w:val="decimal"/>
      <w:lvlText w:val="%2."/>
      <w:lvlJc w:val="left"/>
      <w:pPr>
        <w:tabs>
          <w:tab w:val="left" w:pos="336"/>
        </w:tabs>
        <w:ind w:left="10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107FC8">
      <w:start w:val="1"/>
      <w:numFmt w:val="decimal"/>
      <w:lvlText w:val="%3."/>
      <w:lvlJc w:val="left"/>
      <w:pPr>
        <w:tabs>
          <w:tab w:val="left" w:pos="336"/>
        </w:tabs>
        <w:ind w:left="17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C85D60">
      <w:start w:val="1"/>
      <w:numFmt w:val="decimal"/>
      <w:lvlText w:val="%4."/>
      <w:lvlJc w:val="left"/>
      <w:pPr>
        <w:tabs>
          <w:tab w:val="left" w:pos="336"/>
        </w:tabs>
        <w:ind w:left="24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A8B1AC">
      <w:start w:val="1"/>
      <w:numFmt w:val="decimal"/>
      <w:lvlText w:val="%5."/>
      <w:lvlJc w:val="left"/>
      <w:pPr>
        <w:tabs>
          <w:tab w:val="left" w:pos="336"/>
        </w:tabs>
        <w:ind w:left="321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DE85EA">
      <w:start w:val="1"/>
      <w:numFmt w:val="decimal"/>
      <w:lvlText w:val="%6."/>
      <w:lvlJc w:val="left"/>
      <w:pPr>
        <w:tabs>
          <w:tab w:val="left" w:pos="336"/>
        </w:tabs>
        <w:ind w:left="39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52C9D2">
      <w:start w:val="1"/>
      <w:numFmt w:val="decimal"/>
      <w:lvlText w:val="%7."/>
      <w:lvlJc w:val="left"/>
      <w:pPr>
        <w:tabs>
          <w:tab w:val="left" w:pos="336"/>
        </w:tabs>
        <w:ind w:left="46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D67EF6">
      <w:start w:val="1"/>
      <w:numFmt w:val="decimal"/>
      <w:lvlText w:val="%8."/>
      <w:lvlJc w:val="left"/>
      <w:pPr>
        <w:tabs>
          <w:tab w:val="left" w:pos="336"/>
        </w:tabs>
        <w:ind w:left="53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88E9B6">
      <w:start w:val="1"/>
      <w:numFmt w:val="decimal"/>
      <w:lvlText w:val="%9."/>
      <w:lvlJc w:val="left"/>
      <w:pPr>
        <w:tabs>
          <w:tab w:val="left" w:pos="336"/>
        </w:tabs>
        <w:ind w:left="60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456D386F"/>
    <w:multiLevelType w:val="hybridMultilevel"/>
    <w:tmpl w:val="74B00F98"/>
    <w:styleLink w:val="ImportedStyle46"/>
    <w:lvl w:ilvl="0" w:tplc="A95CADC8">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FE9380">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52CDDA">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70B6A6">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FAF17A">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46B3F8">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6CBC9E">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A89D6A">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F09E4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4600264E"/>
    <w:multiLevelType w:val="hybridMultilevel"/>
    <w:tmpl w:val="7E82AB82"/>
    <w:styleLink w:val="ImportedStyle7"/>
    <w:lvl w:ilvl="0" w:tplc="1E3AEEC0">
      <w:start w:val="1"/>
      <w:numFmt w:val="lowerLetter"/>
      <w:lvlText w:val="%1)"/>
      <w:lvlJc w:val="left"/>
      <w:pPr>
        <w:tabs>
          <w:tab w:val="left" w:pos="713"/>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F0E114">
      <w:start w:val="1"/>
      <w:numFmt w:val="lowerLetter"/>
      <w:lvlText w:val="%2)"/>
      <w:lvlJc w:val="left"/>
      <w:pPr>
        <w:tabs>
          <w:tab w:val="left" w:pos="713"/>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2C0D54">
      <w:start w:val="1"/>
      <w:numFmt w:val="lowerLetter"/>
      <w:lvlText w:val="%3)"/>
      <w:lvlJc w:val="left"/>
      <w:pPr>
        <w:tabs>
          <w:tab w:val="left" w:pos="713"/>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4CC802">
      <w:start w:val="1"/>
      <w:numFmt w:val="lowerLetter"/>
      <w:lvlText w:val="%4)"/>
      <w:lvlJc w:val="left"/>
      <w:pPr>
        <w:tabs>
          <w:tab w:val="left" w:pos="713"/>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5A5362">
      <w:start w:val="1"/>
      <w:numFmt w:val="lowerLetter"/>
      <w:lvlText w:val="%5)"/>
      <w:lvlJc w:val="left"/>
      <w:pPr>
        <w:tabs>
          <w:tab w:val="left" w:pos="713"/>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F4AFC4">
      <w:start w:val="1"/>
      <w:numFmt w:val="lowerLetter"/>
      <w:lvlText w:val="%6)"/>
      <w:lvlJc w:val="left"/>
      <w:pPr>
        <w:tabs>
          <w:tab w:val="left" w:pos="713"/>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0820EE">
      <w:start w:val="1"/>
      <w:numFmt w:val="lowerLetter"/>
      <w:lvlText w:val="%7)"/>
      <w:lvlJc w:val="left"/>
      <w:pPr>
        <w:tabs>
          <w:tab w:val="left" w:pos="713"/>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18A8EC">
      <w:start w:val="1"/>
      <w:numFmt w:val="lowerLetter"/>
      <w:lvlText w:val="%8)"/>
      <w:lvlJc w:val="left"/>
      <w:pPr>
        <w:tabs>
          <w:tab w:val="left" w:pos="713"/>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A2E580">
      <w:start w:val="1"/>
      <w:numFmt w:val="lowerLetter"/>
      <w:lvlText w:val="%9)"/>
      <w:lvlJc w:val="left"/>
      <w:pPr>
        <w:tabs>
          <w:tab w:val="left" w:pos="713"/>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464B7FB6"/>
    <w:multiLevelType w:val="hybridMultilevel"/>
    <w:tmpl w:val="72300584"/>
    <w:styleLink w:val="ImportedStyle35"/>
    <w:lvl w:ilvl="0" w:tplc="DD1E4AB0">
      <w:start w:val="1"/>
      <w:numFmt w:val="lowerLetter"/>
      <w:lvlText w:val="%1)"/>
      <w:lvlJc w:val="left"/>
      <w:pPr>
        <w:tabs>
          <w:tab w:val="num" w:pos="688"/>
        </w:tabs>
        <w:ind w:left="4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2E150A">
      <w:start w:val="1"/>
      <w:numFmt w:val="lowerLetter"/>
      <w:lvlText w:val="%2)"/>
      <w:lvlJc w:val="left"/>
      <w:pPr>
        <w:tabs>
          <w:tab w:val="left" w:pos="688"/>
          <w:tab w:val="num" w:pos="1408"/>
        </w:tabs>
        <w:ind w:left="11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249BFC">
      <w:start w:val="1"/>
      <w:numFmt w:val="lowerLetter"/>
      <w:lvlText w:val="%3)"/>
      <w:lvlJc w:val="left"/>
      <w:pPr>
        <w:tabs>
          <w:tab w:val="left" w:pos="688"/>
          <w:tab w:val="num" w:pos="2128"/>
        </w:tabs>
        <w:ind w:left="18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03A8E">
      <w:start w:val="1"/>
      <w:numFmt w:val="lowerLetter"/>
      <w:lvlText w:val="%4)"/>
      <w:lvlJc w:val="left"/>
      <w:pPr>
        <w:tabs>
          <w:tab w:val="left" w:pos="688"/>
          <w:tab w:val="num" w:pos="2848"/>
        </w:tabs>
        <w:ind w:left="25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C2EF3E">
      <w:start w:val="1"/>
      <w:numFmt w:val="lowerLetter"/>
      <w:lvlText w:val="%5)"/>
      <w:lvlJc w:val="left"/>
      <w:pPr>
        <w:tabs>
          <w:tab w:val="left" w:pos="688"/>
          <w:tab w:val="num" w:pos="3568"/>
        </w:tabs>
        <w:ind w:left="328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88ECA8">
      <w:start w:val="1"/>
      <w:numFmt w:val="lowerLetter"/>
      <w:lvlText w:val="%6)"/>
      <w:lvlJc w:val="left"/>
      <w:pPr>
        <w:tabs>
          <w:tab w:val="left" w:pos="688"/>
          <w:tab w:val="num" w:pos="4288"/>
        </w:tabs>
        <w:ind w:left="40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842B62">
      <w:start w:val="1"/>
      <w:numFmt w:val="lowerLetter"/>
      <w:lvlText w:val="%7)"/>
      <w:lvlJc w:val="left"/>
      <w:pPr>
        <w:tabs>
          <w:tab w:val="left" w:pos="688"/>
          <w:tab w:val="num" w:pos="5008"/>
        </w:tabs>
        <w:ind w:left="47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EEEC24">
      <w:start w:val="1"/>
      <w:numFmt w:val="lowerLetter"/>
      <w:lvlText w:val="%8)"/>
      <w:lvlJc w:val="left"/>
      <w:pPr>
        <w:tabs>
          <w:tab w:val="left" w:pos="688"/>
          <w:tab w:val="num" w:pos="5728"/>
        </w:tabs>
        <w:ind w:left="54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3859F2">
      <w:start w:val="1"/>
      <w:numFmt w:val="lowerLetter"/>
      <w:lvlText w:val="%9)"/>
      <w:lvlJc w:val="left"/>
      <w:pPr>
        <w:tabs>
          <w:tab w:val="left" w:pos="688"/>
          <w:tab w:val="num" w:pos="6448"/>
        </w:tabs>
        <w:ind w:left="61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47B94EF2"/>
    <w:multiLevelType w:val="hybridMultilevel"/>
    <w:tmpl w:val="D256C816"/>
    <w:lvl w:ilvl="0" w:tplc="B1E2DBD4">
      <w:start w:val="94"/>
      <w:numFmt w:val="decimal"/>
      <w:lvlText w:val="%1."/>
      <w:lvlJc w:val="left"/>
      <w:pPr>
        <w:ind w:left="6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CE405B2">
      <w:start w:val="1"/>
      <w:numFmt w:val="lowerLetter"/>
      <w:lvlText w:val="%2)"/>
      <w:lvlJc w:val="left"/>
      <w:pPr>
        <w:ind w:left="10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6D898F8">
      <w:start w:val="1"/>
      <w:numFmt w:val="lowerRoman"/>
      <w:lvlText w:val="%3"/>
      <w:lvlJc w:val="left"/>
      <w:pPr>
        <w:ind w:left="17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6363ABE">
      <w:start w:val="1"/>
      <w:numFmt w:val="decimal"/>
      <w:lvlText w:val="%4"/>
      <w:lvlJc w:val="left"/>
      <w:pPr>
        <w:ind w:left="24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5BE3832">
      <w:start w:val="1"/>
      <w:numFmt w:val="lowerLetter"/>
      <w:lvlText w:val="%5"/>
      <w:lvlJc w:val="left"/>
      <w:pPr>
        <w:ind w:left="31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096349C">
      <w:start w:val="1"/>
      <w:numFmt w:val="lowerRoman"/>
      <w:lvlText w:val="%6"/>
      <w:lvlJc w:val="left"/>
      <w:pPr>
        <w:ind w:left="38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846CE2C">
      <w:start w:val="1"/>
      <w:numFmt w:val="decimal"/>
      <w:lvlText w:val="%7"/>
      <w:lvlJc w:val="left"/>
      <w:pPr>
        <w:ind w:left="46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9EC91F0">
      <w:start w:val="1"/>
      <w:numFmt w:val="lowerLetter"/>
      <w:lvlText w:val="%8"/>
      <w:lvlJc w:val="left"/>
      <w:pPr>
        <w:ind w:left="53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87ABC22">
      <w:start w:val="1"/>
      <w:numFmt w:val="lowerRoman"/>
      <w:lvlText w:val="%9"/>
      <w:lvlJc w:val="left"/>
      <w:pPr>
        <w:ind w:left="60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4A404E0A"/>
    <w:multiLevelType w:val="hybridMultilevel"/>
    <w:tmpl w:val="172C300C"/>
    <w:styleLink w:val="ImportedStyle6"/>
    <w:lvl w:ilvl="0" w:tplc="87AC395C">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C6414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0C2A1E">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166BE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D8BF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3E503E">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76DF40">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F6D4EC">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38E8CA">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4B1708D0"/>
    <w:multiLevelType w:val="hybridMultilevel"/>
    <w:tmpl w:val="88943320"/>
    <w:styleLink w:val="ImportedStyle1"/>
    <w:lvl w:ilvl="0" w:tplc="CB3C36EA">
      <w:start w:val="1"/>
      <w:numFmt w:val="decimal"/>
      <w:lvlText w:val="%1."/>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0CDC90">
      <w:start w:val="1"/>
      <w:numFmt w:val="lowerLetter"/>
      <w:lvlText w:val="%2)"/>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8CC5D6">
      <w:start w:val="1"/>
      <w:numFmt w:val="lowerLetter"/>
      <w:lvlText w:val="%3)"/>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22D30C">
      <w:start w:val="1"/>
      <w:numFmt w:val="lowerLetter"/>
      <w:lvlText w:val="%4)"/>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180C16">
      <w:start w:val="1"/>
      <w:numFmt w:val="lowerLetter"/>
      <w:lvlText w:val="%5)"/>
      <w:lvlJc w:val="left"/>
      <w:pPr>
        <w:tabs>
          <w:tab w:val="left" w:pos="851"/>
        </w:tabs>
        <w:ind w:left="709"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E82FCE">
      <w:start w:val="1"/>
      <w:numFmt w:val="lowerLetter"/>
      <w:lvlText w:val="%6)"/>
      <w:lvlJc w:val="left"/>
      <w:pPr>
        <w:tabs>
          <w:tab w:val="left" w:pos="851"/>
        </w:tabs>
        <w:ind w:left="827"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80D028">
      <w:start w:val="1"/>
      <w:numFmt w:val="lowerLetter"/>
      <w:lvlText w:val="%7)"/>
      <w:lvlJc w:val="left"/>
      <w:pPr>
        <w:tabs>
          <w:tab w:val="left" w:pos="851"/>
        </w:tabs>
        <w:ind w:left="945"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CEBE40">
      <w:start w:val="1"/>
      <w:numFmt w:val="lowerLetter"/>
      <w:lvlText w:val="%8)"/>
      <w:lvlJc w:val="left"/>
      <w:pPr>
        <w:tabs>
          <w:tab w:val="left" w:pos="851"/>
        </w:tabs>
        <w:ind w:left="1062"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0222DC">
      <w:start w:val="1"/>
      <w:numFmt w:val="lowerLetter"/>
      <w:lvlText w:val="%9)"/>
      <w:lvlJc w:val="left"/>
      <w:pPr>
        <w:tabs>
          <w:tab w:val="left" w:pos="851"/>
        </w:tabs>
        <w:ind w:left="1180"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4E235648"/>
    <w:multiLevelType w:val="hybridMultilevel"/>
    <w:tmpl w:val="8766FA52"/>
    <w:styleLink w:val="ImportedStyle44"/>
    <w:lvl w:ilvl="0" w:tplc="9F6A323A">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90050E">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3AAFF8">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CEC834">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0ACFF0">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6A0B3C">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7A5226">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62B40">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2A0B4E">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4EDB7F90"/>
    <w:multiLevelType w:val="hybridMultilevel"/>
    <w:tmpl w:val="19ECD2AE"/>
    <w:styleLink w:val="ImportedStyle29"/>
    <w:lvl w:ilvl="0" w:tplc="113A5556">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72915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4BFAC">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7EBB98">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0EB6E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1CE0E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8A5A96">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BA4AFC">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3E80B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51101BB2"/>
    <w:multiLevelType w:val="hybridMultilevel"/>
    <w:tmpl w:val="84261062"/>
    <w:styleLink w:val="ImportedStyle24"/>
    <w:lvl w:ilvl="0" w:tplc="C0007C04">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36C5B2">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9C7D40">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7EAA0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B4837C">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0E87A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92337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2AF91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2C074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51B2682A"/>
    <w:multiLevelType w:val="hybridMultilevel"/>
    <w:tmpl w:val="A5B8FDC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53313961"/>
    <w:multiLevelType w:val="hybridMultilevel"/>
    <w:tmpl w:val="64E65796"/>
    <w:lvl w:ilvl="0" w:tplc="A29E050E">
      <w:start w:val="1"/>
      <w:numFmt w:val="decimal"/>
      <w:lvlText w:val="(%1)"/>
      <w:lvlJc w:val="left"/>
      <w:pPr>
        <w:ind w:left="720" w:hanging="360"/>
      </w:pPr>
      <w:rPr>
        <w:rFonts w:hint="default"/>
        <w:b w:val="0"/>
        <w:bCs w:val="0"/>
        <w:sz w:val="16"/>
        <w:szCs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54482147"/>
    <w:multiLevelType w:val="hybridMultilevel"/>
    <w:tmpl w:val="AE36D624"/>
    <w:lvl w:ilvl="0" w:tplc="E24AE5C8">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FC46E10">
      <w:start w:val="1"/>
      <w:numFmt w:val="lowerLetter"/>
      <w:lvlText w:val="%2)"/>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1EC06D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476DCDC">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B4A89D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EE6B932">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8C27BAE">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36E1DA8">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BC6B74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5588775C"/>
    <w:multiLevelType w:val="hybridMultilevel"/>
    <w:tmpl w:val="AA18FA7E"/>
    <w:lvl w:ilvl="0" w:tplc="3D1A8BBC">
      <w:start w:val="1"/>
      <w:numFmt w:val="lowerLetter"/>
      <w:lvlText w:val="%1)"/>
      <w:lvlJc w:val="left"/>
      <w:pPr>
        <w:ind w:left="10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01C7516">
      <w:start w:val="1"/>
      <w:numFmt w:val="lowerLetter"/>
      <w:lvlText w:val="%2"/>
      <w:lvlJc w:val="left"/>
      <w:pPr>
        <w:ind w:left="17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47CDD7E">
      <w:start w:val="1"/>
      <w:numFmt w:val="lowerRoman"/>
      <w:lvlText w:val="%3"/>
      <w:lvlJc w:val="left"/>
      <w:pPr>
        <w:ind w:left="24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3827A68">
      <w:start w:val="1"/>
      <w:numFmt w:val="decimal"/>
      <w:lvlText w:val="%4"/>
      <w:lvlJc w:val="left"/>
      <w:pPr>
        <w:ind w:left="31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7670A6">
      <w:start w:val="1"/>
      <w:numFmt w:val="lowerLetter"/>
      <w:lvlText w:val="%5"/>
      <w:lvlJc w:val="left"/>
      <w:pPr>
        <w:ind w:left="38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AC2302">
      <w:start w:val="1"/>
      <w:numFmt w:val="lowerRoman"/>
      <w:lvlText w:val="%6"/>
      <w:lvlJc w:val="left"/>
      <w:pPr>
        <w:ind w:left="46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87EBB32">
      <w:start w:val="1"/>
      <w:numFmt w:val="decimal"/>
      <w:lvlText w:val="%7"/>
      <w:lvlJc w:val="left"/>
      <w:pPr>
        <w:ind w:left="53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FB0F35C">
      <w:start w:val="1"/>
      <w:numFmt w:val="lowerLetter"/>
      <w:lvlText w:val="%8"/>
      <w:lvlJc w:val="left"/>
      <w:pPr>
        <w:ind w:left="60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512B6EC">
      <w:start w:val="1"/>
      <w:numFmt w:val="lowerRoman"/>
      <w:lvlText w:val="%9"/>
      <w:lvlJc w:val="left"/>
      <w:pPr>
        <w:ind w:left="67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5735536C"/>
    <w:multiLevelType w:val="hybridMultilevel"/>
    <w:tmpl w:val="386C16BE"/>
    <w:lvl w:ilvl="0" w:tplc="2D9E64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97A5632"/>
    <w:multiLevelType w:val="hybridMultilevel"/>
    <w:tmpl w:val="ED649F9A"/>
    <w:lvl w:ilvl="0" w:tplc="EF9CCC32">
      <w:start w:val="1"/>
      <w:numFmt w:val="bullet"/>
      <w:lvlText w:val=""/>
      <w:lvlJc w:val="left"/>
      <w:pPr>
        <w:ind w:left="1071"/>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CDDC1B1C">
      <w:start w:val="1"/>
      <w:numFmt w:val="bullet"/>
      <w:lvlText w:val="o"/>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4FA9136">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7BC5D88">
      <w:start w:val="1"/>
      <w:numFmt w:val="bullet"/>
      <w:lvlText w:val="•"/>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6DE627A">
      <w:start w:val="1"/>
      <w:numFmt w:val="bullet"/>
      <w:lvlText w:val="o"/>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2BAE576">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F867938">
      <w:start w:val="1"/>
      <w:numFmt w:val="bullet"/>
      <w:lvlText w:val="•"/>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D389F28">
      <w:start w:val="1"/>
      <w:numFmt w:val="bullet"/>
      <w:lvlText w:val="o"/>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99413DC">
      <w:start w:val="1"/>
      <w:numFmt w:val="bullet"/>
      <w:lvlText w:val="▪"/>
      <w:lvlJc w:val="left"/>
      <w:pPr>
        <w:ind w:left="67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3" w15:restartNumberingAfterBreak="0">
    <w:nsid w:val="5CF01C6E"/>
    <w:multiLevelType w:val="hybridMultilevel"/>
    <w:tmpl w:val="DEE45540"/>
    <w:styleLink w:val="ImportedStyle27"/>
    <w:lvl w:ilvl="0" w:tplc="CD5CD39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32EC40">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C6763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DA213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D898E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7C146C">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E8B936">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F4563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6C547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5D29388D"/>
    <w:multiLevelType w:val="hybridMultilevel"/>
    <w:tmpl w:val="8D9AC6E8"/>
    <w:styleLink w:val="ImportedStyle21"/>
    <w:lvl w:ilvl="0" w:tplc="455AEC2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3EA664">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B61A5A">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44D58E">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E82ABA">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08A7C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A6072C">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4EEE0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DE2F0A">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605D0917"/>
    <w:multiLevelType w:val="hybridMultilevel"/>
    <w:tmpl w:val="F606100C"/>
    <w:styleLink w:val="ImportedStyle45"/>
    <w:lvl w:ilvl="0" w:tplc="DDC466BE">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21D96">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08C286">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16ACEE">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14D5A0">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5A9122">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82633C">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8A9184">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46355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6" w15:restartNumberingAfterBreak="0">
    <w:nsid w:val="60B66A4D"/>
    <w:multiLevelType w:val="hybridMultilevel"/>
    <w:tmpl w:val="B3C40CFE"/>
    <w:lvl w:ilvl="0" w:tplc="17268F2C">
      <w:start w:val="3"/>
      <w:numFmt w:val="lowerLetter"/>
      <w:lvlText w:val="%1)"/>
      <w:lvlJc w:val="left"/>
      <w:pPr>
        <w:ind w:left="720" w:hanging="360"/>
      </w:pPr>
      <w:rPr>
        <w:rFonts w:hint="default"/>
      </w:rPr>
    </w:lvl>
    <w:lvl w:ilvl="1" w:tplc="49C8F554">
      <w:start w:val="1"/>
      <w:numFmt w:val="decimal"/>
      <w:lvlText w:val="%2."/>
      <w:lvlJc w:val="left"/>
      <w:pPr>
        <w:ind w:left="1440" w:hanging="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21D3183"/>
    <w:multiLevelType w:val="hybridMultilevel"/>
    <w:tmpl w:val="31D8AA2A"/>
    <w:styleLink w:val="ImportedStyle13"/>
    <w:lvl w:ilvl="0" w:tplc="B748B922">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72CB30">
      <w:start w:val="1"/>
      <w:numFmt w:val="lowerLetter"/>
      <w:lvlText w:val="%2)"/>
      <w:lvlJc w:val="left"/>
      <w:pPr>
        <w:tabs>
          <w:tab w:val="left" w:pos="70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9639E0">
      <w:start w:val="1"/>
      <w:numFmt w:val="lowerLetter"/>
      <w:lvlText w:val="%3)"/>
      <w:lvlJc w:val="left"/>
      <w:pPr>
        <w:tabs>
          <w:tab w:val="left" w:pos="70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366B28">
      <w:start w:val="1"/>
      <w:numFmt w:val="lowerLetter"/>
      <w:lvlText w:val="%4)"/>
      <w:lvlJc w:val="left"/>
      <w:pPr>
        <w:tabs>
          <w:tab w:val="left" w:pos="70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12E542">
      <w:start w:val="1"/>
      <w:numFmt w:val="lowerLetter"/>
      <w:lvlText w:val="%5)"/>
      <w:lvlJc w:val="left"/>
      <w:pPr>
        <w:tabs>
          <w:tab w:val="left" w:pos="70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20D8F2">
      <w:start w:val="1"/>
      <w:numFmt w:val="lowerLetter"/>
      <w:lvlText w:val="%6)"/>
      <w:lvlJc w:val="left"/>
      <w:pPr>
        <w:tabs>
          <w:tab w:val="left" w:pos="70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C3A6C">
      <w:start w:val="1"/>
      <w:numFmt w:val="lowerLetter"/>
      <w:lvlText w:val="%7)"/>
      <w:lvlJc w:val="left"/>
      <w:pPr>
        <w:tabs>
          <w:tab w:val="left" w:pos="70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0626BE">
      <w:start w:val="1"/>
      <w:numFmt w:val="lowerLetter"/>
      <w:lvlText w:val="%8)"/>
      <w:lvlJc w:val="left"/>
      <w:pPr>
        <w:tabs>
          <w:tab w:val="left" w:pos="70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584734">
      <w:start w:val="1"/>
      <w:numFmt w:val="lowerLetter"/>
      <w:lvlText w:val="%9)"/>
      <w:lvlJc w:val="left"/>
      <w:pPr>
        <w:tabs>
          <w:tab w:val="left" w:pos="70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623439C8"/>
    <w:multiLevelType w:val="hybridMultilevel"/>
    <w:tmpl w:val="F2B80832"/>
    <w:styleLink w:val="ImportedStyle18"/>
    <w:lvl w:ilvl="0" w:tplc="C6564900">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DE9ED8">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36640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FE1E10">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60E5D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C604E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A4CC00">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D2C86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88D774">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627C7F65"/>
    <w:multiLevelType w:val="hybridMultilevel"/>
    <w:tmpl w:val="3BD0143E"/>
    <w:styleLink w:val="ImportedStyle17"/>
    <w:lvl w:ilvl="0" w:tplc="F162F8AE">
      <w:start w:val="1"/>
      <w:numFmt w:val="lowerLetter"/>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C631E4">
      <w:start w:val="1"/>
      <w:numFmt w:val="lowerLetter"/>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EA2252">
      <w:start w:val="1"/>
      <w:numFmt w:val="lowerLetter"/>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5A4B1C">
      <w:start w:val="1"/>
      <w:numFmt w:val="lowerLetter"/>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8A9CD8">
      <w:start w:val="1"/>
      <w:numFmt w:val="lowerLetter"/>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4E26CC">
      <w:start w:val="1"/>
      <w:numFmt w:val="lowerLetter"/>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F47954">
      <w:start w:val="1"/>
      <w:numFmt w:val="lowerLetter"/>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881338">
      <w:start w:val="1"/>
      <w:numFmt w:val="lowerLetter"/>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1A004A">
      <w:start w:val="1"/>
      <w:numFmt w:val="lowerLetter"/>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635A2F08"/>
    <w:multiLevelType w:val="hybridMultilevel"/>
    <w:tmpl w:val="1B4235EC"/>
    <w:lvl w:ilvl="0" w:tplc="8856CCC8">
      <w:start w:val="1"/>
      <w:numFmt w:val="lowerLetter"/>
      <w:lvlText w:val="%1)"/>
      <w:lvlJc w:val="left"/>
      <w:pPr>
        <w:ind w:left="633"/>
      </w:pPr>
      <w:rPr>
        <w:rFonts w:hint="default"/>
        <w:b w:val="0"/>
        <w:i w:val="0"/>
        <w:strike w:val="0"/>
        <w:dstrike w:val="0"/>
        <w:color w:val="000000"/>
        <w:sz w:val="20"/>
        <w:szCs w:val="20"/>
        <w:u w:val="none" w:color="000000"/>
        <w:bdr w:val="none" w:sz="0" w:space="0" w:color="auto"/>
        <w:shd w:val="clear" w:color="auto" w:fill="auto"/>
        <w:vertAlign w:val="baseline"/>
      </w:rPr>
    </w:lvl>
    <w:lvl w:ilvl="1" w:tplc="18C6C234">
      <w:start w:val="1"/>
      <w:numFmt w:val="lowerLetter"/>
      <w:lvlText w:val="%2)"/>
      <w:lvlJc w:val="left"/>
      <w:pPr>
        <w:ind w:left="1047"/>
      </w:pPr>
      <w:rPr>
        <w:rFonts w:hint="default"/>
        <w:b w:val="0"/>
        <w:i w:val="0"/>
        <w:strike w:val="0"/>
        <w:dstrike w:val="0"/>
        <w:color w:val="000000"/>
        <w:sz w:val="20"/>
        <w:szCs w:val="20"/>
        <w:u w:val="none" w:color="000000"/>
        <w:bdr w:val="none" w:sz="0" w:space="0" w:color="auto"/>
        <w:shd w:val="clear" w:color="auto" w:fill="auto"/>
        <w:vertAlign w:val="baseline"/>
      </w:rPr>
    </w:lvl>
    <w:lvl w:ilvl="2" w:tplc="01EAA63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2D4F8F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09A0F6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C2A891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D5E975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E3A9B6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A569B62">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1" w15:restartNumberingAfterBreak="0">
    <w:nsid w:val="648D5048"/>
    <w:multiLevelType w:val="hybridMultilevel"/>
    <w:tmpl w:val="21B0A328"/>
    <w:lvl w:ilvl="0" w:tplc="04090017">
      <w:start w:val="1"/>
      <w:numFmt w:val="lowerLetter"/>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72" w15:restartNumberingAfterBreak="0">
    <w:nsid w:val="66313D93"/>
    <w:multiLevelType w:val="hybridMultilevel"/>
    <w:tmpl w:val="CCAA3012"/>
    <w:styleLink w:val="ImportedStyle40"/>
    <w:lvl w:ilvl="0" w:tplc="9E6E6104">
      <w:start w:val="1"/>
      <w:numFmt w:val="upperRoman"/>
      <w:lvlText w:val="%1."/>
      <w:lvlJc w:val="left"/>
      <w:pPr>
        <w:ind w:left="3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427626">
      <w:start w:val="1"/>
      <w:numFmt w:val="upperRoman"/>
      <w:lvlText w:val="%2."/>
      <w:lvlJc w:val="left"/>
      <w:pPr>
        <w:tabs>
          <w:tab w:val="left" w:pos="308"/>
        </w:tabs>
        <w:ind w:left="10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728080">
      <w:start w:val="1"/>
      <w:numFmt w:val="upperRoman"/>
      <w:lvlText w:val="%3."/>
      <w:lvlJc w:val="left"/>
      <w:pPr>
        <w:tabs>
          <w:tab w:val="left" w:pos="308"/>
        </w:tabs>
        <w:ind w:left="17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D47792">
      <w:start w:val="1"/>
      <w:numFmt w:val="upperRoman"/>
      <w:lvlText w:val="%4."/>
      <w:lvlJc w:val="left"/>
      <w:pPr>
        <w:tabs>
          <w:tab w:val="left" w:pos="308"/>
        </w:tabs>
        <w:ind w:left="24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C8AA4A">
      <w:start w:val="1"/>
      <w:numFmt w:val="upperRoman"/>
      <w:lvlText w:val="%5."/>
      <w:lvlJc w:val="left"/>
      <w:pPr>
        <w:tabs>
          <w:tab w:val="left" w:pos="308"/>
        </w:tabs>
        <w:ind w:left="318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4A0334">
      <w:start w:val="1"/>
      <w:numFmt w:val="upperRoman"/>
      <w:lvlText w:val="%6."/>
      <w:lvlJc w:val="left"/>
      <w:pPr>
        <w:tabs>
          <w:tab w:val="left" w:pos="308"/>
        </w:tabs>
        <w:ind w:left="39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C86FA0">
      <w:start w:val="1"/>
      <w:numFmt w:val="upperRoman"/>
      <w:lvlText w:val="%7."/>
      <w:lvlJc w:val="left"/>
      <w:pPr>
        <w:tabs>
          <w:tab w:val="left" w:pos="308"/>
        </w:tabs>
        <w:ind w:left="46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940002">
      <w:start w:val="1"/>
      <w:numFmt w:val="upperRoman"/>
      <w:lvlText w:val="%8."/>
      <w:lvlJc w:val="left"/>
      <w:pPr>
        <w:tabs>
          <w:tab w:val="left" w:pos="308"/>
        </w:tabs>
        <w:ind w:left="53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A68F2C">
      <w:start w:val="1"/>
      <w:numFmt w:val="upperRoman"/>
      <w:lvlText w:val="%9."/>
      <w:lvlJc w:val="left"/>
      <w:pPr>
        <w:tabs>
          <w:tab w:val="left" w:pos="308"/>
        </w:tabs>
        <w:ind w:left="60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3" w15:restartNumberingAfterBreak="0">
    <w:nsid w:val="680B3241"/>
    <w:multiLevelType w:val="hybridMultilevel"/>
    <w:tmpl w:val="53C29204"/>
    <w:styleLink w:val="ImportedStyle38"/>
    <w:lvl w:ilvl="0" w:tplc="188C2CBC">
      <w:start w:val="1"/>
      <w:numFmt w:val="lowerLetter"/>
      <w:lvlText w:val="%1)"/>
      <w:lvlJc w:val="left"/>
      <w:pPr>
        <w:tabs>
          <w:tab w:val="num" w:pos="703"/>
        </w:tabs>
        <w:ind w:left="4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2AB83A">
      <w:start w:val="1"/>
      <w:numFmt w:val="lowerLetter"/>
      <w:lvlText w:val="%2)"/>
      <w:lvlJc w:val="left"/>
      <w:pPr>
        <w:tabs>
          <w:tab w:val="left" w:pos="703"/>
          <w:tab w:val="num" w:pos="1423"/>
        </w:tabs>
        <w:ind w:left="11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381AAC">
      <w:start w:val="1"/>
      <w:numFmt w:val="lowerLetter"/>
      <w:lvlText w:val="%3)"/>
      <w:lvlJc w:val="left"/>
      <w:pPr>
        <w:tabs>
          <w:tab w:val="left" w:pos="703"/>
          <w:tab w:val="num" w:pos="2143"/>
        </w:tabs>
        <w:ind w:left="18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809B46">
      <w:start w:val="1"/>
      <w:numFmt w:val="lowerLetter"/>
      <w:lvlText w:val="%4)"/>
      <w:lvlJc w:val="left"/>
      <w:pPr>
        <w:tabs>
          <w:tab w:val="left" w:pos="703"/>
          <w:tab w:val="num" w:pos="2863"/>
        </w:tabs>
        <w:ind w:left="25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406714">
      <w:start w:val="1"/>
      <w:numFmt w:val="lowerLetter"/>
      <w:lvlText w:val="%5)"/>
      <w:lvlJc w:val="left"/>
      <w:pPr>
        <w:tabs>
          <w:tab w:val="left" w:pos="703"/>
          <w:tab w:val="num" w:pos="3583"/>
        </w:tabs>
        <w:ind w:left="329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956524A">
      <w:start w:val="1"/>
      <w:numFmt w:val="lowerLetter"/>
      <w:lvlText w:val="%6)"/>
      <w:lvlJc w:val="left"/>
      <w:pPr>
        <w:tabs>
          <w:tab w:val="left" w:pos="703"/>
          <w:tab w:val="num" w:pos="4303"/>
        </w:tabs>
        <w:ind w:left="40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B6358A">
      <w:start w:val="1"/>
      <w:numFmt w:val="lowerLetter"/>
      <w:lvlText w:val="%7)"/>
      <w:lvlJc w:val="left"/>
      <w:pPr>
        <w:tabs>
          <w:tab w:val="left" w:pos="703"/>
          <w:tab w:val="num" w:pos="5023"/>
        </w:tabs>
        <w:ind w:left="47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92C82E">
      <w:start w:val="1"/>
      <w:numFmt w:val="lowerLetter"/>
      <w:lvlText w:val="%8)"/>
      <w:lvlJc w:val="left"/>
      <w:pPr>
        <w:tabs>
          <w:tab w:val="left" w:pos="703"/>
          <w:tab w:val="num" w:pos="5743"/>
        </w:tabs>
        <w:ind w:left="54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5C5174">
      <w:start w:val="1"/>
      <w:numFmt w:val="lowerLetter"/>
      <w:lvlText w:val="%9)"/>
      <w:lvlJc w:val="left"/>
      <w:pPr>
        <w:tabs>
          <w:tab w:val="left" w:pos="703"/>
          <w:tab w:val="num" w:pos="6463"/>
        </w:tabs>
        <w:ind w:left="61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6822367D"/>
    <w:multiLevelType w:val="hybridMultilevel"/>
    <w:tmpl w:val="0D0606CE"/>
    <w:lvl w:ilvl="0" w:tplc="6D16479E">
      <w:start w:val="1"/>
      <w:numFmt w:val="decimal"/>
      <w:lvlText w:val="%1."/>
      <w:lvlJc w:val="left"/>
      <w:pPr>
        <w:ind w:left="5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43456E0">
      <w:start w:val="1"/>
      <w:numFmt w:val="lowerLetter"/>
      <w:lvlText w:val="%2"/>
      <w:lvlJc w:val="left"/>
      <w:pPr>
        <w:ind w:left="12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B40C134">
      <w:start w:val="1"/>
      <w:numFmt w:val="lowerRoman"/>
      <w:lvlText w:val="%3"/>
      <w:lvlJc w:val="left"/>
      <w:pPr>
        <w:ind w:left="20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BEE7BDE">
      <w:start w:val="1"/>
      <w:numFmt w:val="decimal"/>
      <w:lvlText w:val="%4"/>
      <w:lvlJc w:val="left"/>
      <w:pPr>
        <w:ind w:left="27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1821976">
      <w:start w:val="1"/>
      <w:numFmt w:val="lowerLetter"/>
      <w:lvlText w:val="%5"/>
      <w:lvlJc w:val="left"/>
      <w:pPr>
        <w:ind w:left="34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A5413EC">
      <w:start w:val="1"/>
      <w:numFmt w:val="lowerRoman"/>
      <w:lvlText w:val="%6"/>
      <w:lvlJc w:val="left"/>
      <w:pPr>
        <w:ind w:left="41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A906DE0">
      <w:start w:val="1"/>
      <w:numFmt w:val="decimal"/>
      <w:lvlText w:val="%7"/>
      <w:lvlJc w:val="left"/>
      <w:pPr>
        <w:ind w:left="48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5882EAA">
      <w:start w:val="1"/>
      <w:numFmt w:val="lowerLetter"/>
      <w:lvlText w:val="%8"/>
      <w:lvlJc w:val="left"/>
      <w:pPr>
        <w:ind w:left="56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D464F5C">
      <w:start w:val="1"/>
      <w:numFmt w:val="lowerRoman"/>
      <w:lvlText w:val="%9"/>
      <w:lvlJc w:val="left"/>
      <w:pPr>
        <w:ind w:left="63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6A8005E6"/>
    <w:multiLevelType w:val="hybridMultilevel"/>
    <w:tmpl w:val="13121006"/>
    <w:lvl w:ilvl="0" w:tplc="EF9CCC32">
      <w:start w:val="1"/>
      <w:numFmt w:val="bullet"/>
      <w:lvlText w:val=""/>
      <w:lvlJc w:val="left"/>
      <w:pPr>
        <w:ind w:left="1380" w:hanging="360"/>
      </w:pPr>
      <w:rPr>
        <w:rFonts w:ascii="Symbol" w:hAnsi="Symbol" w:hint="default"/>
      </w:rPr>
    </w:lvl>
    <w:lvl w:ilvl="1" w:tplc="0C0A0003" w:tentative="1">
      <w:start w:val="1"/>
      <w:numFmt w:val="bullet"/>
      <w:lvlText w:val="o"/>
      <w:lvlJc w:val="left"/>
      <w:pPr>
        <w:ind w:left="2100" w:hanging="360"/>
      </w:pPr>
      <w:rPr>
        <w:rFonts w:ascii="Courier New" w:hAnsi="Courier New" w:cs="Courier New" w:hint="default"/>
      </w:rPr>
    </w:lvl>
    <w:lvl w:ilvl="2" w:tplc="0C0A0005" w:tentative="1">
      <w:start w:val="1"/>
      <w:numFmt w:val="bullet"/>
      <w:lvlText w:val=""/>
      <w:lvlJc w:val="left"/>
      <w:pPr>
        <w:ind w:left="2820" w:hanging="360"/>
      </w:pPr>
      <w:rPr>
        <w:rFonts w:ascii="Wingdings" w:hAnsi="Wingdings" w:hint="default"/>
      </w:rPr>
    </w:lvl>
    <w:lvl w:ilvl="3" w:tplc="0C0A0001" w:tentative="1">
      <w:start w:val="1"/>
      <w:numFmt w:val="bullet"/>
      <w:lvlText w:val=""/>
      <w:lvlJc w:val="left"/>
      <w:pPr>
        <w:ind w:left="3540" w:hanging="360"/>
      </w:pPr>
      <w:rPr>
        <w:rFonts w:ascii="Symbol" w:hAnsi="Symbol" w:hint="default"/>
      </w:rPr>
    </w:lvl>
    <w:lvl w:ilvl="4" w:tplc="0C0A0003" w:tentative="1">
      <w:start w:val="1"/>
      <w:numFmt w:val="bullet"/>
      <w:lvlText w:val="o"/>
      <w:lvlJc w:val="left"/>
      <w:pPr>
        <w:ind w:left="4260" w:hanging="360"/>
      </w:pPr>
      <w:rPr>
        <w:rFonts w:ascii="Courier New" w:hAnsi="Courier New" w:cs="Courier New" w:hint="default"/>
      </w:rPr>
    </w:lvl>
    <w:lvl w:ilvl="5" w:tplc="0C0A0005" w:tentative="1">
      <w:start w:val="1"/>
      <w:numFmt w:val="bullet"/>
      <w:lvlText w:val=""/>
      <w:lvlJc w:val="left"/>
      <w:pPr>
        <w:ind w:left="4980" w:hanging="360"/>
      </w:pPr>
      <w:rPr>
        <w:rFonts w:ascii="Wingdings" w:hAnsi="Wingdings" w:hint="default"/>
      </w:rPr>
    </w:lvl>
    <w:lvl w:ilvl="6" w:tplc="0C0A0001" w:tentative="1">
      <w:start w:val="1"/>
      <w:numFmt w:val="bullet"/>
      <w:lvlText w:val=""/>
      <w:lvlJc w:val="left"/>
      <w:pPr>
        <w:ind w:left="5700" w:hanging="360"/>
      </w:pPr>
      <w:rPr>
        <w:rFonts w:ascii="Symbol" w:hAnsi="Symbol" w:hint="default"/>
      </w:rPr>
    </w:lvl>
    <w:lvl w:ilvl="7" w:tplc="0C0A0003" w:tentative="1">
      <w:start w:val="1"/>
      <w:numFmt w:val="bullet"/>
      <w:lvlText w:val="o"/>
      <w:lvlJc w:val="left"/>
      <w:pPr>
        <w:ind w:left="6420" w:hanging="360"/>
      </w:pPr>
      <w:rPr>
        <w:rFonts w:ascii="Courier New" w:hAnsi="Courier New" w:cs="Courier New" w:hint="default"/>
      </w:rPr>
    </w:lvl>
    <w:lvl w:ilvl="8" w:tplc="0C0A0005" w:tentative="1">
      <w:start w:val="1"/>
      <w:numFmt w:val="bullet"/>
      <w:lvlText w:val=""/>
      <w:lvlJc w:val="left"/>
      <w:pPr>
        <w:ind w:left="7140" w:hanging="360"/>
      </w:pPr>
      <w:rPr>
        <w:rFonts w:ascii="Wingdings" w:hAnsi="Wingdings" w:hint="default"/>
      </w:rPr>
    </w:lvl>
  </w:abstractNum>
  <w:abstractNum w:abstractNumId="76" w15:restartNumberingAfterBreak="0">
    <w:nsid w:val="6C484DA8"/>
    <w:multiLevelType w:val="hybridMultilevel"/>
    <w:tmpl w:val="C41E4B1A"/>
    <w:styleLink w:val="ImportedStyle42"/>
    <w:lvl w:ilvl="0" w:tplc="71D45FA4">
      <w:start w:val="1"/>
      <w:numFmt w:val="lowerLetter"/>
      <w:lvlText w:val="%1)"/>
      <w:lvlJc w:val="left"/>
      <w:pPr>
        <w:tabs>
          <w:tab w:val="num" w:pos="722"/>
        </w:tabs>
        <w:ind w:left="4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AE28A2">
      <w:start w:val="1"/>
      <w:numFmt w:val="lowerLetter"/>
      <w:lvlText w:val="%2)"/>
      <w:lvlJc w:val="left"/>
      <w:pPr>
        <w:tabs>
          <w:tab w:val="left" w:pos="722"/>
          <w:tab w:val="num" w:pos="1442"/>
        </w:tabs>
        <w:ind w:left="11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D477F4">
      <w:start w:val="1"/>
      <w:numFmt w:val="lowerLetter"/>
      <w:lvlText w:val="%3)"/>
      <w:lvlJc w:val="left"/>
      <w:pPr>
        <w:tabs>
          <w:tab w:val="left" w:pos="722"/>
          <w:tab w:val="num" w:pos="2162"/>
        </w:tabs>
        <w:ind w:left="18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AE5CF8">
      <w:start w:val="1"/>
      <w:numFmt w:val="lowerLetter"/>
      <w:lvlText w:val="%4)"/>
      <w:lvlJc w:val="left"/>
      <w:pPr>
        <w:tabs>
          <w:tab w:val="left" w:pos="722"/>
          <w:tab w:val="num" w:pos="2882"/>
        </w:tabs>
        <w:ind w:left="25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AA4426">
      <w:start w:val="1"/>
      <w:numFmt w:val="lowerLetter"/>
      <w:lvlText w:val="%5)"/>
      <w:lvlJc w:val="left"/>
      <w:pPr>
        <w:tabs>
          <w:tab w:val="left" w:pos="722"/>
          <w:tab w:val="num" w:pos="3602"/>
        </w:tabs>
        <w:ind w:left="331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CE4664">
      <w:start w:val="1"/>
      <w:numFmt w:val="lowerLetter"/>
      <w:lvlText w:val="%6)"/>
      <w:lvlJc w:val="left"/>
      <w:pPr>
        <w:tabs>
          <w:tab w:val="left" w:pos="722"/>
          <w:tab w:val="num" w:pos="4322"/>
        </w:tabs>
        <w:ind w:left="40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9CDA64">
      <w:start w:val="1"/>
      <w:numFmt w:val="lowerLetter"/>
      <w:lvlText w:val="%7)"/>
      <w:lvlJc w:val="left"/>
      <w:pPr>
        <w:tabs>
          <w:tab w:val="left" w:pos="722"/>
          <w:tab w:val="num" w:pos="5042"/>
        </w:tabs>
        <w:ind w:left="47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46FF0A">
      <w:start w:val="1"/>
      <w:numFmt w:val="lowerLetter"/>
      <w:lvlText w:val="%8)"/>
      <w:lvlJc w:val="left"/>
      <w:pPr>
        <w:tabs>
          <w:tab w:val="left" w:pos="722"/>
          <w:tab w:val="num" w:pos="5762"/>
        </w:tabs>
        <w:ind w:left="54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A6B75E">
      <w:start w:val="1"/>
      <w:numFmt w:val="lowerLetter"/>
      <w:lvlText w:val="%9)"/>
      <w:lvlJc w:val="left"/>
      <w:pPr>
        <w:tabs>
          <w:tab w:val="left" w:pos="722"/>
          <w:tab w:val="num" w:pos="6482"/>
        </w:tabs>
        <w:ind w:left="61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7" w15:restartNumberingAfterBreak="0">
    <w:nsid w:val="6DFD48F3"/>
    <w:multiLevelType w:val="hybridMultilevel"/>
    <w:tmpl w:val="B94C4428"/>
    <w:styleLink w:val="ImportedStyle28"/>
    <w:lvl w:ilvl="0" w:tplc="23362D92">
      <w:start w:val="1"/>
      <w:numFmt w:val="bullet"/>
      <w:lvlText w:val="-"/>
      <w:lvlJc w:val="left"/>
      <w:pPr>
        <w:tabs>
          <w:tab w:val="num" w:pos="851"/>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32D576">
      <w:start w:val="1"/>
      <w:numFmt w:val="bullet"/>
      <w:lvlText w:val="-"/>
      <w:lvlJc w:val="left"/>
      <w:pPr>
        <w:tabs>
          <w:tab w:val="left" w:pos="851"/>
          <w:tab w:val="num" w:pos="1571"/>
        </w:tabs>
        <w:ind w:left="8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AC1E08">
      <w:start w:val="1"/>
      <w:numFmt w:val="bullet"/>
      <w:lvlText w:val="-"/>
      <w:lvlJc w:val="left"/>
      <w:pPr>
        <w:tabs>
          <w:tab w:val="left" w:pos="851"/>
          <w:tab w:val="num" w:pos="2291"/>
        </w:tabs>
        <w:ind w:left="15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7201CE">
      <w:start w:val="1"/>
      <w:numFmt w:val="bullet"/>
      <w:lvlText w:val="-"/>
      <w:lvlJc w:val="left"/>
      <w:pPr>
        <w:tabs>
          <w:tab w:val="left" w:pos="851"/>
          <w:tab w:val="num" w:pos="3011"/>
        </w:tabs>
        <w:ind w:left="23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3A4962">
      <w:start w:val="1"/>
      <w:numFmt w:val="bullet"/>
      <w:lvlText w:val="-"/>
      <w:lvlJc w:val="left"/>
      <w:pPr>
        <w:tabs>
          <w:tab w:val="left" w:pos="851"/>
          <w:tab w:val="num" w:pos="3731"/>
        </w:tabs>
        <w:ind w:left="302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C84B72">
      <w:start w:val="1"/>
      <w:numFmt w:val="bullet"/>
      <w:lvlText w:val="-"/>
      <w:lvlJc w:val="left"/>
      <w:pPr>
        <w:tabs>
          <w:tab w:val="left" w:pos="851"/>
          <w:tab w:val="num" w:pos="4451"/>
        </w:tabs>
        <w:ind w:left="37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B8CC4C">
      <w:start w:val="1"/>
      <w:numFmt w:val="bullet"/>
      <w:lvlText w:val="-"/>
      <w:lvlJc w:val="left"/>
      <w:pPr>
        <w:tabs>
          <w:tab w:val="left" w:pos="851"/>
          <w:tab w:val="num" w:pos="5171"/>
        </w:tabs>
        <w:ind w:left="44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E4E79E">
      <w:start w:val="1"/>
      <w:numFmt w:val="bullet"/>
      <w:lvlText w:val="-"/>
      <w:lvlJc w:val="left"/>
      <w:pPr>
        <w:tabs>
          <w:tab w:val="left" w:pos="851"/>
          <w:tab w:val="num" w:pos="5891"/>
        </w:tabs>
        <w:ind w:left="51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2A26FE">
      <w:start w:val="1"/>
      <w:numFmt w:val="bullet"/>
      <w:lvlText w:val="-"/>
      <w:lvlJc w:val="left"/>
      <w:pPr>
        <w:tabs>
          <w:tab w:val="left" w:pos="851"/>
          <w:tab w:val="num" w:pos="6611"/>
        </w:tabs>
        <w:ind w:left="59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8" w15:restartNumberingAfterBreak="0">
    <w:nsid w:val="6EAF770E"/>
    <w:multiLevelType w:val="hybridMultilevel"/>
    <w:tmpl w:val="6A2EE926"/>
    <w:styleLink w:val="ImportedStyle20"/>
    <w:lvl w:ilvl="0" w:tplc="EE76DEC2">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60D65A">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285C1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E8AD08">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26BF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4395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08F7D0">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1C5AC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3091C8">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9" w15:restartNumberingAfterBreak="0">
    <w:nsid w:val="6F974C62"/>
    <w:multiLevelType w:val="hybridMultilevel"/>
    <w:tmpl w:val="4620B7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2E919CB"/>
    <w:multiLevelType w:val="multilevel"/>
    <w:tmpl w:val="7B167784"/>
    <w:styleLink w:val="ImportedStyle31"/>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730F5A19"/>
    <w:multiLevelType w:val="hybridMultilevel"/>
    <w:tmpl w:val="4F1A2954"/>
    <w:styleLink w:val="ImportedStyle3"/>
    <w:lvl w:ilvl="0" w:tplc="02E69534">
      <w:start w:val="1"/>
      <w:numFmt w:val="bullet"/>
      <w:lvlText w:val="-"/>
      <w:lvlJc w:val="left"/>
      <w:pPr>
        <w:tabs>
          <w:tab w:val="num" w:pos="1061"/>
        </w:tabs>
        <w:ind w:left="72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3E52DE">
      <w:start w:val="1"/>
      <w:numFmt w:val="bullet"/>
      <w:lvlText w:val="-"/>
      <w:lvlJc w:val="left"/>
      <w:pPr>
        <w:tabs>
          <w:tab w:val="left" w:pos="1061"/>
          <w:tab w:val="num" w:pos="1402"/>
        </w:tabs>
        <w:ind w:left="10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1CD4C8">
      <w:start w:val="1"/>
      <w:numFmt w:val="bullet"/>
      <w:lvlText w:val="-"/>
      <w:lvlJc w:val="left"/>
      <w:pPr>
        <w:tabs>
          <w:tab w:val="left" w:pos="1061"/>
          <w:tab w:val="num" w:pos="2122"/>
        </w:tabs>
        <w:ind w:left="17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BE7850">
      <w:start w:val="1"/>
      <w:numFmt w:val="bullet"/>
      <w:lvlText w:val="-"/>
      <w:lvlJc w:val="left"/>
      <w:pPr>
        <w:tabs>
          <w:tab w:val="left" w:pos="1061"/>
          <w:tab w:val="num" w:pos="2842"/>
        </w:tabs>
        <w:ind w:left="25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A815FE">
      <w:start w:val="1"/>
      <w:numFmt w:val="bullet"/>
      <w:lvlText w:val="-"/>
      <w:lvlJc w:val="left"/>
      <w:pPr>
        <w:tabs>
          <w:tab w:val="left" w:pos="1061"/>
          <w:tab w:val="num" w:pos="3562"/>
        </w:tabs>
        <w:ind w:left="322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4E5356">
      <w:start w:val="1"/>
      <w:numFmt w:val="bullet"/>
      <w:lvlText w:val="-"/>
      <w:lvlJc w:val="left"/>
      <w:pPr>
        <w:tabs>
          <w:tab w:val="left" w:pos="1061"/>
          <w:tab w:val="num" w:pos="4282"/>
        </w:tabs>
        <w:ind w:left="394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144D5E">
      <w:start w:val="1"/>
      <w:numFmt w:val="bullet"/>
      <w:lvlText w:val="-"/>
      <w:lvlJc w:val="left"/>
      <w:pPr>
        <w:tabs>
          <w:tab w:val="left" w:pos="1061"/>
          <w:tab w:val="num" w:pos="5002"/>
        </w:tabs>
        <w:ind w:left="46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EAD546">
      <w:start w:val="1"/>
      <w:numFmt w:val="bullet"/>
      <w:lvlText w:val="-"/>
      <w:lvlJc w:val="left"/>
      <w:pPr>
        <w:tabs>
          <w:tab w:val="left" w:pos="1061"/>
          <w:tab w:val="num" w:pos="5722"/>
        </w:tabs>
        <w:ind w:left="53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044124">
      <w:start w:val="1"/>
      <w:numFmt w:val="bullet"/>
      <w:lvlText w:val="-"/>
      <w:lvlJc w:val="left"/>
      <w:pPr>
        <w:tabs>
          <w:tab w:val="left" w:pos="1061"/>
          <w:tab w:val="num" w:pos="6442"/>
        </w:tabs>
        <w:ind w:left="61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2" w15:restartNumberingAfterBreak="0">
    <w:nsid w:val="73401F89"/>
    <w:multiLevelType w:val="hybridMultilevel"/>
    <w:tmpl w:val="F5EE2DD8"/>
    <w:lvl w:ilvl="0" w:tplc="EF9CCC32">
      <w:start w:val="1"/>
      <w:numFmt w:val="bullet"/>
      <w:lvlText w:val=""/>
      <w:lvlJc w:val="left"/>
      <w:pPr>
        <w:ind w:left="1066"/>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BA0C067C">
      <w:start w:val="1"/>
      <w:numFmt w:val="lowerLetter"/>
      <w:lvlText w:val="%2)"/>
      <w:lvlJc w:val="left"/>
      <w:pPr>
        <w:ind w:left="14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1920"/>
      </w:pPr>
      <w:rPr>
        <w:rFonts w:hint="default"/>
        <w:b w:val="0"/>
        <w:i w:val="0"/>
        <w:strike w:val="0"/>
        <w:dstrike w:val="0"/>
        <w:color w:val="000000"/>
        <w:sz w:val="20"/>
        <w:szCs w:val="20"/>
        <w:u w:val="none" w:color="000000"/>
        <w:bdr w:val="none" w:sz="0" w:space="0" w:color="auto"/>
        <w:shd w:val="clear" w:color="auto" w:fill="auto"/>
        <w:vertAlign w:val="baseline"/>
      </w:rPr>
    </w:lvl>
    <w:lvl w:ilvl="3" w:tplc="0409001B">
      <w:start w:val="1"/>
      <w:numFmt w:val="lowerRoman"/>
      <w:lvlText w:val="%4."/>
      <w:lvlJc w:val="right"/>
      <w:pPr>
        <w:ind w:left="2575"/>
      </w:pPr>
      <w:rPr>
        <w:b w:val="0"/>
        <w:i w:val="0"/>
        <w:strike w:val="0"/>
        <w:dstrike w:val="0"/>
        <w:color w:val="000000"/>
        <w:sz w:val="20"/>
        <w:szCs w:val="20"/>
        <w:u w:val="none" w:color="000000"/>
        <w:bdr w:val="none" w:sz="0" w:space="0" w:color="auto"/>
        <w:shd w:val="clear" w:color="auto" w:fill="auto"/>
        <w:vertAlign w:val="baseline"/>
      </w:rPr>
    </w:lvl>
    <w:lvl w:ilvl="4" w:tplc="6AA2450A">
      <w:start w:val="1"/>
      <w:numFmt w:val="bullet"/>
      <w:lvlText w:val="o"/>
      <w:lvlJc w:val="left"/>
      <w:pPr>
        <w:ind w:left="3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124AECC">
      <w:start w:val="1"/>
      <w:numFmt w:val="bullet"/>
      <w:lvlText w:val="▪"/>
      <w:lvlJc w:val="left"/>
      <w:pPr>
        <w:ind w:left="4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D0C5E8">
      <w:start w:val="1"/>
      <w:numFmt w:val="bullet"/>
      <w:lvlText w:val="•"/>
      <w:lvlJc w:val="left"/>
      <w:pPr>
        <w:ind w:left="4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C27D32">
      <w:start w:val="1"/>
      <w:numFmt w:val="bullet"/>
      <w:lvlText w:val="o"/>
      <w:lvlJc w:val="left"/>
      <w:pPr>
        <w:ind w:left="5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8CBB6C">
      <w:start w:val="1"/>
      <w:numFmt w:val="bullet"/>
      <w:lvlText w:val="▪"/>
      <w:lvlJc w:val="left"/>
      <w:pPr>
        <w:ind w:left="6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748B3DB4"/>
    <w:multiLevelType w:val="hybridMultilevel"/>
    <w:tmpl w:val="23E0D338"/>
    <w:lvl w:ilvl="0" w:tplc="26B8A4C6">
      <w:start w:val="1"/>
      <w:numFmt w:val="lowerLetter"/>
      <w:lvlText w:val="%1)"/>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010C076">
      <w:start w:val="1"/>
      <w:numFmt w:val="lowerLetter"/>
      <w:lvlText w:val="%2"/>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2E01F6">
      <w:start w:val="1"/>
      <w:numFmt w:val="lowerRoman"/>
      <w:lvlText w:val="%3"/>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362DD9E">
      <w:start w:val="1"/>
      <w:numFmt w:val="decimal"/>
      <w:lvlText w:val="%4"/>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02866EE">
      <w:start w:val="1"/>
      <w:numFmt w:val="lowerLetter"/>
      <w:lvlText w:val="%5"/>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04AB2C2">
      <w:start w:val="1"/>
      <w:numFmt w:val="lowerRoman"/>
      <w:lvlText w:val="%6"/>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8D43518">
      <w:start w:val="1"/>
      <w:numFmt w:val="decimal"/>
      <w:lvlText w:val="%7"/>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A1C1490">
      <w:start w:val="1"/>
      <w:numFmt w:val="lowerLetter"/>
      <w:lvlText w:val="%8"/>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7F4A676">
      <w:start w:val="1"/>
      <w:numFmt w:val="lowerRoman"/>
      <w:lvlText w:val="%9"/>
      <w:lvlJc w:val="left"/>
      <w:pPr>
        <w:ind w:left="67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4" w15:restartNumberingAfterBreak="0">
    <w:nsid w:val="74926524"/>
    <w:multiLevelType w:val="hybridMultilevel"/>
    <w:tmpl w:val="D4DA57A8"/>
    <w:lvl w:ilvl="0" w:tplc="EF9CCC3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74EC477D"/>
    <w:multiLevelType w:val="hybridMultilevel"/>
    <w:tmpl w:val="85E070EC"/>
    <w:lvl w:ilvl="0" w:tplc="6CA21434">
      <w:start w:val="36"/>
      <w:numFmt w:val="bullet"/>
      <w:lvlText w:val="-"/>
      <w:lvlJc w:val="left"/>
      <w:pPr>
        <w:ind w:left="360" w:hanging="360"/>
      </w:pPr>
      <w:rPr>
        <w:rFonts w:ascii="Cambria" w:eastAsia="Times New Roman" w:hAnsi="Cambria"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752C7280"/>
    <w:multiLevelType w:val="hybridMultilevel"/>
    <w:tmpl w:val="B4387088"/>
    <w:lvl w:ilvl="0" w:tplc="A72A6600">
      <w:start w:val="34"/>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5A6DA14">
      <w:start w:val="1"/>
      <w:numFmt w:val="lowerLetter"/>
      <w:lvlText w:val="%2)"/>
      <w:lvlJc w:val="left"/>
      <w:pPr>
        <w:ind w:left="9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BAAF11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A923890">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078A330">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5CEE45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ED040F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A88C5E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C64F226">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7" w15:restartNumberingAfterBreak="0">
    <w:nsid w:val="7567425B"/>
    <w:multiLevelType w:val="hybridMultilevel"/>
    <w:tmpl w:val="D43CAD24"/>
    <w:lvl w:ilvl="0" w:tplc="4B52EE3E">
      <w:start w:val="1"/>
      <w:numFmt w:val="bullet"/>
      <w:lvlText w:val="­"/>
      <w:lvlJc w:val="left"/>
      <w:pPr>
        <w:ind w:left="720" w:hanging="360"/>
      </w:pPr>
      <w:rPr>
        <w:rFonts w:ascii="Courier New" w:hAnsi="Courier New"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6C36A12"/>
    <w:multiLevelType w:val="hybridMultilevel"/>
    <w:tmpl w:val="FB3AA82A"/>
    <w:lvl w:ilvl="0" w:tplc="040C001B">
      <w:start w:val="1"/>
      <w:numFmt w:val="lowerRoman"/>
      <w:lvlText w:val="%1."/>
      <w:lvlJc w:val="right"/>
      <w:pPr>
        <w:ind w:left="1611" w:hanging="360"/>
      </w:pPr>
    </w:lvl>
    <w:lvl w:ilvl="1" w:tplc="040C0019" w:tentative="1">
      <w:start w:val="1"/>
      <w:numFmt w:val="lowerLetter"/>
      <w:lvlText w:val="%2."/>
      <w:lvlJc w:val="left"/>
      <w:pPr>
        <w:ind w:left="2331" w:hanging="360"/>
      </w:pPr>
    </w:lvl>
    <w:lvl w:ilvl="2" w:tplc="040C001B" w:tentative="1">
      <w:start w:val="1"/>
      <w:numFmt w:val="lowerRoman"/>
      <w:lvlText w:val="%3."/>
      <w:lvlJc w:val="right"/>
      <w:pPr>
        <w:ind w:left="3051" w:hanging="180"/>
      </w:pPr>
    </w:lvl>
    <w:lvl w:ilvl="3" w:tplc="040C000F" w:tentative="1">
      <w:start w:val="1"/>
      <w:numFmt w:val="decimal"/>
      <w:lvlText w:val="%4."/>
      <w:lvlJc w:val="left"/>
      <w:pPr>
        <w:ind w:left="3771" w:hanging="360"/>
      </w:pPr>
    </w:lvl>
    <w:lvl w:ilvl="4" w:tplc="040C0019" w:tentative="1">
      <w:start w:val="1"/>
      <w:numFmt w:val="lowerLetter"/>
      <w:lvlText w:val="%5."/>
      <w:lvlJc w:val="left"/>
      <w:pPr>
        <w:ind w:left="4491" w:hanging="360"/>
      </w:pPr>
    </w:lvl>
    <w:lvl w:ilvl="5" w:tplc="040C001B" w:tentative="1">
      <w:start w:val="1"/>
      <w:numFmt w:val="lowerRoman"/>
      <w:lvlText w:val="%6."/>
      <w:lvlJc w:val="right"/>
      <w:pPr>
        <w:ind w:left="5211" w:hanging="180"/>
      </w:pPr>
    </w:lvl>
    <w:lvl w:ilvl="6" w:tplc="040C000F" w:tentative="1">
      <w:start w:val="1"/>
      <w:numFmt w:val="decimal"/>
      <w:lvlText w:val="%7."/>
      <w:lvlJc w:val="left"/>
      <w:pPr>
        <w:ind w:left="5931" w:hanging="360"/>
      </w:pPr>
    </w:lvl>
    <w:lvl w:ilvl="7" w:tplc="040C0019" w:tentative="1">
      <w:start w:val="1"/>
      <w:numFmt w:val="lowerLetter"/>
      <w:lvlText w:val="%8."/>
      <w:lvlJc w:val="left"/>
      <w:pPr>
        <w:ind w:left="6651" w:hanging="360"/>
      </w:pPr>
    </w:lvl>
    <w:lvl w:ilvl="8" w:tplc="040C001B" w:tentative="1">
      <w:start w:val="1"/>
      <w:numFmt w:val="lowerRoman"/>
      <w:lvlText w:val="%9."/>
      <w:lvlJc w:val="right"/>
      <w:pPr>
        <w:ind w:left="7371" w:hanging="180"/>
      </w:pPr>
    </w:lvl>
  </w:abstractNum>
  <w:abstractNum w:abstractNumId="89" w15:restartNumberingAfterBreak="0">
    <w:nsid w:val="778035EB"/>
    <w:multiLevelType w:val="hybridMultilevel"/>
    <w:tmpl w:val="B44684E6"/>
    <w:lvl w:ilvl="0" w:tplc="4B52EE3E">
      <w:start w:val="1"/>
      <w:numFmt w:val="bullet"/>
      <w:lvlText w:val="­"/>
      <w:lvlJc w:val="left"/>
      <w:pPr>
        <w:ind w:left="756"/>
      </w:pPr>
      <w:rPr>
        <w:rFonts w:ascii="Courier New" w:hAnsi="Courier New" w:hint="default"/>
        <w:b w:val="0"/>
        <w:i w:val="0"/>
        <w:strike w:val="0"/>
        <w:dstrike w:val="0"/>
        <w:color w:val="000000"/>
        <w:sz w:val="20"/>
        <w:szCs w:val="20"/>
        <w:u w:val="none" w:color="000000"/>
        <w:bdr w:val="none" w:sz="0" w:space="0" w:color="auto"/>
        <w:shd w:val="clear" w:color="auto" w:fill="auto"/>
        <w:vertAlign w:val="baseline"/>
      </w:rPr>
    </w:lvl>
    <w:lvl w:ilvl="1" w:tplc="EF9CCC32">
      <w:start w:val="1"/>
      <w:numFmt w:val="bullet"/>
      <w:lvlText w:val=""/>
      <w:lvlJc w:val="left"/>
      <w:pPr>
        <w:ind w:left="1047"/>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444CA594">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F0A7DAA">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B815C6">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5B84304">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570EA78">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8AF922">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1EA558">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0" w15:restartNumberingAfterBreak="0">
    <w:nsid w:val="78651B09"/>
    <w:multiLevelType w:val="hybridMultilevel"/>
    <w:tmpl w:val="AB38FB5E"/>
    <w:styleLink w:val="ImportedStyle5"/>
    <w:lvl w:ilvl="0" w:tplc="C97AF8C2">
      <w:start w:val="1"/>
      <w:numFmt w:val="decimal"/>
      <w:suff w:val="nothing"/>
      <w:lvlText w:val="%1."/>
      <w:lvlJc w:val="left"/>
      <w:pPr>
        <w:tabs>
          <w:tab w:val="left" w:pos="663"/>
          <w:tab w:val="left" w:pos="720"/>
        </w:tabs>
        <w:ind w:left="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CCF6A0">
      <w:start w:val="1"/>
      <w:numFmt w:val="decimal"/>
      <w:suff w:val="nothing"/>
      <w:lvlText w:val="%2."/>
      <w:lvlJc w:val="left"/>
      <w:pPr>
        <w:tabs>
          <w:tab w:val="left" w:pos="663"/>
          <w:tab w:val="left" w:pos="720"/>
        </w:tabs>
        <w:ind w:left="13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3D64D32">
      <w:start w:val="1"/>
      <w:numFmt w:val="decimal"/>
      <w:suff w:val="nothing"/>
      <w:lvlText w:val="%3."/>
      <w:lvlJc w:val="left"/>
      <w:pPr>
        <w:tabs>
          <w:tab w:val="left" w:pos="663"/>
          <w:tab w:val="left" w:pos="720"/>
        </w:tabs>
        <w:ind w:left="20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B6D7AA">
      <w:start w:val="1"/>
      <w:numFmt w:val="decimal"/>
      <w:suff w:val="nothing"/>
      <w:lvlText w:val="%4."/>
      <w:lvlJc w:val="left"/>
      <w:pPr>
        <w:tabs>
          <w:tab w:val="left" w:pos="663"/>
          <w:tab w:val="left" w:pos="720"/>
        </w:tabs>
        <w:ind w:left="27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5610E4">
      <w:start w:val="1"/>
      <w:numFmt w:val="decimal"/>
      <w:suff w:val="nothing"/>
      <w:lvlText w:val="%5."/>
      <w:lvlJc w:val="left"/>
      <w:pPr>
        <w:tabs>
          <w:tab w:val="left" w:pos="663"/>
          <w:tab w:val="left" w:pos="720"/>
        </w:tabs>
        <w:ind w:left="34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82DA58">
      <w:start w:val="1"/>
      <w:numFmt w:val="decimal"/>
      <w:suff w:val="nothing"/>
      <w:lvlText w:val="%6."/>
      <w:lvlJc w:val="left"/>
      <w:pPr>
        <w:tabs>
          <w:tab w:val="left" w:pos="663"/>
          <w:tab w:val="left" w:pos="720"/>
        </w:tabs>
        <w:ind w:left="42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E0ED6A">
      <w:start w:val="1"/>
      <w:numFmt w:val="decimal"/>
      <w:suff w:val="nothing"/>
      <w:lvlText w:val="%7."/>
      <w:lvlJc w:val="left"/>
      <w:pPr>
        <w:tabs>
          <w:tab w:val="left" w:pos="663"/>
          <w:tab w:val="left" w:pos="720"/>
        </w:tabs>
        <w:ind w:left="49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6E48BA">
      <w:start w:val="1"/>
      <w:numFmt w:val="decimal"/>
      <w:suff w:val="nothing"/>
      <w:lvlText w:val="%8."/>
      <w:lvlJc w:val="left"/>
      <w:pPr>
        <w:tabs>
          <w:tab w:val="left" w:pos="663"/>
          <w:tab w:val="left" w:pos="720"/>
        </w:tabs>
        <w:ind w:left="56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F09410">
      <w:start w:val="1"/>
      <w:numFmt w:val="decimal"/>
      <w:suff w:val="nothing"/>
      <w:lvlText w:val="%9."/>
      <w:lvlJc w:val="left"/>
      <w:pPr>
        <w:tabs>
          <w:tab w:val="left" w:pos="663"/>
          <w:tab w:val="left" w:pos="720"/>
        </w:tabs>
        <w:ind w:left="63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1" w15:restartNumberingAfterBreak="0">
    <w:nsid w:val="7A2F3581"/>
    <w:multiLevelType w:val="hybridMultilevel"/>
    <w:tmpl w:val="CC2AE2E8"/>
    <w:styleLink w:val="ImportedStyle8"/>
    <w:lvl w:ilvl="0" w:tplc="7646DC5A">
      <w:start w:val="1"/>
      <w:numFmt w:val="bullet"/>
      <w:lvlText w:val="-"/>
      <w:lvlJc w:val="left"/>
      <w:pPr>
        <w:tabs>
          <w:tab w:val="num" w:pos="709"/>
        </w:tabs>
        <w:ind w:left="720" w:hanging="29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E00264">
      <w:start w:val="1"/>
      <w:numFmt w:val="bullet"/>
      <w:lvlText w:val="o"/>
      <w:lvlJc w:val="left"/>
      <w:pPr>
        <w:tabs>
          <w:tab w:val="left" w:pos="709"/>
          <w:tab w:val="num" w:pos="1440"/>
        </w:tabs>
        <w:ind w:left="14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CEC9F2">
      <w:start w:val="1"/>
      <w:numFmt w:val="bullet"/>
      <w:lvlText w:val="▪"/>
      <w:lvlJc w:val="left"/>
      <w:pPr>
        <w:tabs>
          <w:tab w:val="left" w:pos="709"/>
          <w:tab w:val="num" w:pos="2160"/>
        </w:tabs>
        <w:ind w:left="21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DC37CE">
      <w:start w:val="1"/>
      <w:numFmt w:val="bullet"/>
      <w:lvlText w:val="•"/>
      <w:lvlJc w:val="left"/>
      <w:pPr>
        <w:tabs>
          <w:tab w:val="left" w:pos="709"/>
          <w:tab w:val="num" w:pos="2880"/>
        </w:tabs>
        <w:ind w:left="28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0A9CB4">
      <w:start w:val="1"/>
      <w:numFmt w:val="bullet"/>
      <w:lvlText w:val="o"/>
      <w:lvlJc w:val="left"/>
      <w:pPr>
        <w:tabs>
          <w:tab w:val="left" w:pos="709"/>
          <w:tab w:val="num" w:pos="3600"/>
        </w:tabs>
        <w:ind w:left="361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18CA42">
      <w:start w:val="1"/>
      <w:numFmt w:val="bullet"/>
      <w:lvlText w:val="▪"/>
      <w:lvlJc w:val="left"/>
      <w:pPr>
        <w:tabs>
          <w:tab w:val="left" w:pos="709"/>
          <w:tab w:val="num" w:pos="4320"/>
        </w:tabs>
        <w:ind w:left="433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2C5A08">
      <w:start w:val="1"/>
      <w:numFmt w:val="bullet"/>
      <w:lvlText w:val="•"/>
      <w:lvlJc w:val="left"/>
      <w:pPr>
        <w:tabs>
          <w:tab w:val="left" w:pos="709"/>
          <w:tab w:val="num" w:pos="5040"/>
        </w:tabs>
        <w:ind w:left="50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A09376">
      <w:start w:val="1"/>
      <w:numFmt w:val="bullet"/>
      <w:lvlText w:val="o"/>
      <w:lvlJc w:val="left"/>
      <w:pPr>
        <w:tabs>
          <w:tab w:val="left" w:pos="709"/>
          <w:tab w:val="num" w:pos="5760"/>
        </w:tabs>
        <w:ind w:left="57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9241E2">
      <w:start w:val="1"/>
      <w:numFmt w:val="bullet"/>
      <w:lvlText w:val="▪"/>
      <w:lvlJc w:val="left"/>
      <w:pPr>
        <w:tabs>
          <w:tab w:val="left" w:pos="709"/>
          <w:tab w:val="num" w:pos="6480"/>
        </w:tabs>
        <w:ind w:left="64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2" w15:restartNumberingAfterBreak="0">
    <w:nsid w:val="7ABE2167"/>
    <w:multiLevelType w:val="hybridMultilevel"/>
    <w:tmpl w:val="77626E28"/>
    <w:lvl w:ilvl="0" w:tplc="58F88792">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93" w15:restartNumberingAfterBreak="0">
    <w:nsid w:val="7AC10024"/>
    <w:multiLevelType w:val="hybridMultilevel"/>
    <w:tmpl w:val="2776680A"/>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B25C28C6">
      <w:start w:val="1"/>
      <w:numFmt w:val="lowerLetter"/>
      <w:lvlText w:val="%3)"/>
      <w:lvlJc w:val="left"/>
      <w:pPr>
        <w:tabs>
          <w:tab w:val="num" w:pos="2340"/>
        </w:tabs>
        <w:ind w:left="2340" w:hanging="360"/>
      </w:pPr>
      <w:rPr>
        <w:rFonts w:hint="default"/>
      </w:r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4" w15:restartNumberingAfterBreak="0">
    <w:nsid w:val="7AE02FAE"/>
    <w:multiLevelType w:val="hybridMultilevel"/>
    <w:tmpl w:val="A33CA872"/>
    <w:styleLink w:val="ImportedStyle37"/>
    <w:lvl w:ilvl="0" w:tplc="9F26DC68">
      <w:start w:val="1"/>
      <w:numFmt w:val="lowerRoman"/>
      <w:lvlText w:val="%1)"/>
      <w:lvlJc w:val="left"/>
      <w:pPr>
        <w:tabs>
          <w:tab w:val="num" w:pos="1053"/>
        </w:tabs>
        <w:ind w:left="3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26A80CE">
      <w:start w:val="1"/>
      <w:numFmt w:val="lowerRoman"/>
      <w:lvlText w:val="%2)"/>
      <w:lvlJc w:val="left"/>
      <w:pPr>
        <w:tabs>
          <w:tab w:val="left" w:pos="1053"/>
          <w:tab w:val="num" w:pos="1773"/>
        </w:tabs>
        <w:ind w:left="10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0A9C6">
      <w:start w:val="1"/>
      <w:numFmt w:val="lowerRoman"/>
      <w:lvlText w:val="%3)"/>
      <w:lvlJc w:val="left"/>
      <w:pPr>
        <w:tabs>
          <w:tab w:val="left" w:pos="1053"/>
          <w:tab w:val="num" w:pos="2493"/>
        </w:tabs>
        <w:ind w:left="17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926434">
      <w:start w:val="1"/>
      <w:numFmt w:val="lowerRoman"/>
      <w:lvlText w:val="%4)"/>
      <w:lvlJc w:val="left"/>
      <w:pPr>
        <w:tabs>
          <w:tab w:val="left" w:pos="1053"/>
          <w:tab w:val="num" w:pos="3213"/>
        </w:tabs>
        <w:ind w:left="25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B28D58">
      <w:start w:val="1"/>
      <w:numFmt w:val="lowerRoman"/>
      <w:lvlText w:val="%5)"/>
      <w:lvlJc w:val="left"/>
      <w:pPr>
        <w:tabs>
          <w:tab w:val="left" w:pos="1053"/>
          <w:tab w:val="num" w:pos="3933"/>
        </w:tabs>
        <w:ind w:left="322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D4B518">
      <w:start w:val="1"/>
      <w:numFmt w:val="lowerRoman"/>
      <w:lvlText w:val="%6)"/>
      <w:lvlJc w:val="left"/>
      <w:pPr>
        <w:tabs>
          <w:tab w:val="left" w:pos="1053"/>
          <w:tab w:val="num" w:pos="4653"/>
        </w:tabs>
        <w:ind w:left="39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369BE8">
      <w:start w:val="1"/>
      <w:numFmt w:val="lowerRoman"/>
      <w:lvlText w:val="%7)"/>
      <w:lvlJc w:val="left"/>
      <w:pPr>
        <w:tabs>
          <w:tab w:val="left" w:pos="1053"/>
          <w:tab w:val="num" w:pos="5373"/>
        </w:tabs>
        <w:ind w:left="46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92F89C">
      <w:start w:val="1"/>
      <w:numFmt w:val="lowerRoman"/>
      <w:lvlText w:val="%8)"/>
      <w:lvlJc w:val="left"/>
      <w:pPr>
        <w:tabs>
          <w:tab w:val="left" w:pos="1053"/>
          <w:tab w:val="num" w:pos="6093"/>
        </w:tabs>
        <w:ind w:left="53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FC8EDA">
      <w:start w:val="1"/>
      <w:numFmt w:val="lowerRoman"/>
      <w:lvlText w:val="%9)"/>
      <w:lvlJc w:val="left"/>
      <w:pPr>
        <w:tabs>
          <w:tab w:val="left" w:pos="1053"/>
          <w:tab w:val="num" w:pos="6813"/>
        </w:tabs>
        <w:ind w:left="61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5" w15:restartNumberingAfterBreak="0">
    <w:nsid w:val="7B3570C6"/>
    <w:multiLevelType w:val="hybridMultilevel"/>
    <w:tmpl w:val="7D1E7B80"/>
    <w:lvl w:ilvl="0" w:tplc="99BAF96C">
      <w:start w:val="1"/>
      <w:numFmt w:val="lowerLetter"/>
      <w:lvlText w:val="%1)"/>
      <w:lvlJc w:val="left"/>
      <w:pPr>
        <w:ind w:left="720" w:hanging="360"/>
      </w:pPr>
      <w:rPr>
        <w:rFonts w:hint="default"/>
        <w:b w:val="0"/>
        <w:i w:val="0"/>
        <w:strike w:val="0"/>
        <w:dstrike w:val="0"/>
        <w:color w:val="000000"/>
        <w:sz w:val="20"/>
        <w:szCs w:val="20"/>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7BF82ECD"/>
    <w:multiLevelType w:val="hybridMultilevel"/>
    <w:tmpl w:val="60949FC6"/>
    <w:styleLink w:val="ImportedStyle16"/>
    <w:lvl w:ilvl="0" w:tplc="DFEE4798">
      <w:start w:val="1"/>
      <w:numFmt w:val="decimal"/>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4A7A64">
      <w:start w:val="1"/>
      <w:numFmt w:val="decimal"/>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F492AA">
      <w:start w:val="1"/>
      <w:numFmt w:val="decimal"/>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B0DDD8">
      <w:start w:val="1"/>
      <w:numFmt w:val="decimal"/>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5A0BE8">
      <w:start w:val="1"/>
      <w:numFmt w:val="decimal"/>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B4B24E">
      <w:start w:val="1"/>
      <w:numFmt w:val="decimal"/>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580DE2">
      <w:start w:val="1"/>
      <w:numFmt w:val="decimal"/>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C00AC0">
      <w:start w:val="1"/>
      <w:numFmt w:val="decimal"/>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587348">
      <w:start w:val="1"/>
      <w:numFmt w:val="decimal"/>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7" w15:restartNumberingAfterBreak="0">
    <w:nsid w:val="7E4C0A15"/>
    <w:multiLevelType w:val="hybridMultilevel"/>
    <w:tmpl w:val="62EC7F3E"/>
    <w:lvl w:ilvl="0" w:tplc="2DF09668">
      <w:start w:val="1"/>
      <w:numFmt w:val="bullet"/>
      <w:lvlText w:val="-"/>
      <w:lvlJc w:val="left"/>
      <w:pPr>
        <w:ind w:left="1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A0C067C">
      <w:start w:val="1"/>
      <w:numFmt w:val="lowerLetter"/>
      <w:lvlText w:val="%2)"/>
      <w:lvlJc w:val="left"/>
      <w:pPr>
        <w:ind w:left="14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1920"/>
      </w:pPr>
      <w:rPr>
        <w:rFonts w:hint="default"/>
        <w:b w:val="0"/>
        <w:i w:val="0"/>
        <w:strike w:val="0"/>
        <w:dstrike w:val="0"/>
        <w:color w:val="000000"/>
        <w:sz w:val="20"/>
        <w:szCs w:val="20"/>
        <w:u w:val="none" w:color="000000"/>
        <w:bdr w:val="none" w:sz="0" w:space="0" w:color="auto"/>
        <w:shd w:val="clear" w:color="auto" w:fill="auto"/>
        <w:vertAlign w:val="baseline"/>
      </w:rPr>
    </w:lvl>
    <w:lvl w:ilvl="3" w:tplc="0409001B">
      <w:start w:val="1"/>
      <w:numFmt w:val="lowerRoman"/>
      <w:lvlText w:val="%4."/>
      <w:lvlJc w:val="right"/>
      <w:pPr>
        <w:ind w:left="2575"/>
      </w:pPr>
      <w:rPr>
        <w:b w:val="0"/>
        <w:i w:val="0"/>
        <w:strike w:val="0"/>
        <w:dstrike w:val="0"/>
        <w:color w:val="000000"/>
        <w:sz w:val="20"/>
        <w:szCs w:val="20"/>
        <w:u w:val="none" w:color="000000"/>
        <w:bdr w:val="none" w:sz="0" w:space="0" w:color="auto"/>
        <w:shd w:val="clear" w:color="auto" w:fill="auto"/>
        <w:vertAlign w:val="baseline"/>
      </w:rPr>
    </w:lvl>
    <w:lvl w:ilvl="4" w:tplc="6AA2450A">
      <w:start w:val="1"/>
      <w:numFmt w:val="bullet"/>
      <w:lvlText w:val="o"/>
      <w:lvlJc w:val="left"/>
      <w:pPr>
        <w:ind w:left="3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124AECC">
      <w:start w:val="1"/>
      <w:numFmt w:val="bullet"/>
      <w:lvlText w:val="▪"/>
      <w:lvlJc w:val="left"/>
      <w:pPr>
        <w:ind w:left="4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D0C5E8">
      <w:start w:val="1"/>
      <w:numFmt w:val="bullet"/>
      <w:lvlText w:val="•"/>
      <w:lvlJc w:val="left"/>
      <w:pPr>
        <w:ind w:left="4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C27D32">
      <w:start w:val="1"/>
      <w:numFmt w:val="bullet"/>
      <w:lvlText w:val="o"/>
      <w:lvlJc w:val="left"/>
      <w:pPr>
        <w:ind w:left="5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8CBB6C">
      <w:start w:val="1"/>
      <w:numFmt w:val="bullet"/>
      <w:lvlText w:val="▪"/>
      <w:lvlJc w:val="left"/>
      <w:pPr>
        <w:ind w:left="6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00730148">
    <w:abstractNumId w:val="80"/>
  </w:num>
  <w:num w:numId="2" w16cid:durableId="1499618428">
    <w:abstractNumId w:val="17"/>
  </w:num>
  <w:num w:numId="3" w16cid:durableId="1586761610">
    <w:abstractNumId w:val="93"/>
  </w:num>
  <w:num w:numId="4" w16cid:durableId="36899343">
    <w:abstractNumId w:val="75"/>
  </w:num>
  <w:num w:numId="5" w16cid:durableId="1532306415">
    <w:abstractNumId w:val="81"/>
  </w:num>
  <w:num w:numId="6" w16cid:durableId="1390567121">
    <w:abstractNumId w:val="53"/>
  </w:num>
  <w:num w:numId="7" w16cid:durableId="160244404">
    <w:abstractNumId w:val="22"/>
  </w:num>
  <w:num w:numId="8" w16cid:durableId="1913923532">
    <w:abstractNumId w:val="14"/>
  </w:num>
  <w:num w:numId="9" w16cid:durableId="1085765915">
    <w:abstractNumId w:val="90"/>
  </w:num>
  <w:num w:numId="10" w16cid:durableId="470291478">
    <w:abstractNumId w:val="52"/>
  </w:num>
  <w:num w:numId="11" w16cid:durableId="460147831">
    <w:abstractNumId w:val="49"/>
  </w:num>
  <w:num w:numId="12" w16cid:durableId="1672220898">
    <w:abstractNumId w:val="91"/>
  </w:num>
  <w:num w:numId="13" w16cid:durableId="930241767">
    <w:abstractNumId w:val="39"/>
  </w:num>
  <w:num w:numId="14" w16cid:durableId="1059089953">
    <w:abstractNumId w:val="5"/>
  </w:num>
  <w:num w:numId="15" w16cid:durableId="2114787322">
    <w:abstractNumId w:val="30"/>
  </w:num>
  <w:num w:numId="16" w16cid:durableId="640575903">
    <w:abstractNumId w:val="10"/>
  </w:num>
  <w:num w:numId="17" w16cid:durableId="1709334686">
    <w:abstractNumId w:val="67"/>
  </w:num>
  <w:num w:numId="18" w16cid:durableId="1274167259">
    <w:abstractNumId w:val="46"/>
  </w:num>
  <w:num w:numId="19" w16cid:durableId="424154330">
    <w:abstractNumId w:val="13"/>
  </w:num>
  <w:num w:numId="20" w16cid:durableId="1333021338">
    <w:abstractNumId w:val="96"/>
  </w:num>
  <w:num w:numId="21" w16cid:durableId="1472744725">
    <w:abstractNumId w:val="69"/>
  </w:num>
  <w:num w:numId="22" w16cid:durableId="775295215">
    <w:abstractNumId w:val="68"/>
  </w:num>
  <w:num w:numId="23" w16cid:durableId="37248147">
    <w:abstractNumId w:val="42"/>
  </w:num>
  <w:num w:numId="24" w16cid:durableId="1200778803">
    <w:abstractNumId w:val="78"/>
  </w:num>
  <w:num w:numId="25" w16cid:durableId="1273171090">
    <w:abstractNumId w:val="64"/>
  </w:num>
  <w:num w:numId="26" w16cid:durableId="2110198438">
    <w:abstractNumId w:val="28"/>
  </w:num>
  <w:num w:numId="27" w16cid:durableId="1877039591">
    <w:abstractNumId w:val="36"/>
  </w:num>
  <w:num w:numId="28" w16cid:durableId="132910304">
    <w:abstractNumId w:val="56"/>
  </w:num>
  <w:num w:numId="29" w16cid:durableId="263418571">
    <w:abstractNumId w:val="31"/>
  </w:num>
  <w:num w:numId="30" w16cid:durableId="541751661">
    <w:abstractNumId w:val="16"/>
  </w:num>
  <w:num w:numId="31" w16cid:durableId="1232421582">
    <w:abstractNumId w:val="63"/>
  </w:num>
  <w:num w:numId="32" w16cid:durableId="797838470">
    <w:abstractNumId w:val="77"/>
  </w:num>
  <w:num w:numId="33" w16cid:durableId="917984909">
    <w:abstractNumId w:val="55"/>
  </w:num>
  <w:num w:numId="34" w16cid:durableId="1151991875">
    <w:abstractNumId w:val="4"/>
  </w:num>
  <w:num w:numId="35" w16cid:durableId="743919813">
    <w:abstractNumId w:val="38"/>
  </w:num>
  <w:num w:numId="36" w16cid:durableId="912663363">
    <w:abstractNumId w:val="47"/>
  </w:num>
  <w:num w:numId="37" w16cid:durableId="1161121146">
    <w:abstractNumId w:val="45"/>
  </w:num>
  <w:num w:numId="38" w16cid:durableId="627736570">
    <w:abstractNumId w:val="50"/>
  </w:num>
  <w:num w:numId="39" w16cid:durableId="627584377">
    <w:abstractNumId w:val="7"/>
  </w:num>
  <w:num w:numId="40" w16cid:durableId="910237499">
    <w:abstractNumId w:val="94"/>
  </w:num>
  <w:num w:numId="41" w16cid:durableId="1438335247">
    <w:abstractNumId w:val="73"/>
  </w:num>
  <w:num w:numId="42" w16cid:durableId="913858674">
    <w:abstractNumId w:val="33"/>
  </w:num>
  <w:num w:numId="43" w16cid:durableId="169610708">
    <w:abstractNumId w:val="72"/>
  </w:num>
  <w:num w:numId="44" w16cid:durableId="407532906">
    <w:abstractNumId w:val="35"/>
  </w:num>
  <w:num w:numId="45" w16cid:durableId="2028095249">
    <w:abstractNumId w:val="76"/>
  </w:num>
  <w:num w:numId="46" w16cid:durableId="1976524902">
    <w:abstractNumId w:val="8"/>
  </w:num>
  <w:num w:numId="47" w16cid:durableId="1737318007">
    <w:abstractNumId w:val="54"/>
  </w:num>
  <w:num w:numId="48" w16cid:durableId="1043140948">
    <w:abstractNumId w:val="65"/>
  </w:num>
  <w:num w:numId="49" w16cid:durableId="214322253">
    <w:abstractNumId w:val="48"/>
  </w:num>
  <w:num w:numId="50" w16cid:durableId="1793161229">
    <w:abstractNumId w:val="25"/>
  </w:num>
  <w:num w:numId="51" w16cid:durableId="1876038845">
    <w:abstractNumId w:val="58"/>
  </w:num>
  <w:num w:numId="52" w16cid:durableId="577860715">
    <w:abstractNumId w:val="41"/>
  </w:num>
  <w:num w:numId="53" w16cid:durableId="1327055192">
    <w:abstractNumId w:val="18"/>
  </w:num>
  <w:num w:numId="54" w16cid:durableId="166603046">
    <w:abstractNumId w:val="86"/>
  </w:num>
  <w:num w:numId="55" w16cid:durableId="854995696">
    <w:abstractNumId w:val="24"/>
  </w:num>
  <w:num w:numId="56" w16cid:durableId="290215153">
    <w:abstractNumId w:val="9"/>
  </w:num>
  <w:num w:numId="57" w16cid:durableId="635720625">
    <w:abstractNumId w:val="59"/>
  </w:num>
  <w:num w:numId="58" w16cid:durableId="1991714329">
    <w:abstractNumId w:val="32"/>
  </w:num>
  <w:num w:numId="59" w16cid:durableId="1693526868">
    <w:abstractNumId w:val="83"/>
  </w:num>
  <w:num w:numId="60" w16cid:durableId="1698848203">
    <w:abstractNumId w:val="97"/>
  </w:num>
  <w:num w:numId="61" w16cid:durableId="164789152">
    <w:abstractNumId w:val="60"/>
  </w:num>
  <w:num w:numId="62" w16cid:durableId="1346446281">
    <w:abstractNumId w:val="51"/>
  </w:num>
  <w:num w:numId="63" w16cid:durableId="396244513">
    <w:abstractNumId w:val="6"/>
  </w:num>
  <w:num w:numId="64" w16cid:durableId="566190473">
    <w:abstractNumId w:val="26"/>
  </w:num>
  <w:num w:numId="65" w16cid:durableId="1904900850">
    <w:abstractNumId w:val="11"/>
  </w:num>
  <w:num w:numId="66" w16cid:durableId="1982270183">
    <w:abstractNumId w:val="34"/>
  </w:num>
  <w:num w:numId="67" w16cid:durableId="452333643">
    <w:abstractNumId w:val="79"/>
  </w:num>
  <w:num w:numId="68" w16cid:durableId="1462310696">
    <w:abstractNumId w:val="57"/>
  </w:num>
  <w:num w:numId="69" w16cid:durableId="108864817">
    <w:abstractNumId w:val="21"/>
  </w:num>
  <w:num w:numId="70" w16cid:durableId="843470570">
    <w:abstractNumId w:val="71"/>
  </w:num>
  <w:num w:numId="71" w16cid:durableId="1903173757">
    <w:abstractNumId w:val="29"/>
  </w:num>
  <w:num w:numId="72" w16cid:durableId="986131791">
    <w:abstractNumId w:val="70"/>
  </w:num>
  <w:num w:numId="73" w16cid:durableId="842010139">
    <w:abstractNumId w:val="95"/>
  </w:num>
  <w:num w:numId="74" w16cid:durableId="1435973367">
    <w:abstractNumId w:val="27"/>
  </w:num>
  <w:num w:numId="75" w16cid:durableId="457381267">
    <w:abstractNumId w:val="61"/>
  </w:num>
  <w:num w:numId="76" w16cid:durableId="100996821">
    <w:abstractNumId w:val="1"/>
  </w:num>
  <w:num w:numId="77" w16cid:durableId="835222879">
    <w:abstractNumId w:val="74"/>
  </w:num>
  <w:num w:numId="78" w16cid:durableId="1505440885">
    <w:abstractNumId w:val="2"/>
  </w:num>
  <w:num w:numId="79" w16cid:durableId="1760981653">
    <w:abstractNumId w:val="87"/>
  </w:num>
  <w:num w:numId="80" w16cid:durableId="469517622">
    <w:abstractNumId w:val="23"/>
  </w:num>
  <w:num w:numId="81" w16cid:durableId="1599484960">
    <w:abstractNumId w:val="20"/>
  </w:num>
  <w:num w:numId="82" w16cid:durableId="1012412275">
    <w:abstractNumId w:val="40"/>
  </w:num>
  <w:num w:numId="83" w16cid:durableId="1070423204">
    <w:abstractNumId w:val="82"/>
  </w:num>
  <w:num w:numId="84" w16cid:durableId="1828129074">
    <w:abstractNumId w:val="62"/>
  </w:num>
  <w:num w:numId="85" w16cid:durableId="1344894561">
    <w:abstractNumId w:val="89"/>
  </w:num>
  <w:num w:numId="86" w16cid:durableId="703215998">
    <w:abstractNumId w:val="12"/>
  </w:num>
  <w:num w:numId="87" w16cid:durableId="1044911303">
    <w:abstractNumId w:val="88"/>
  </w:num>
  <w:num w:numId="88" w16cid:durableId="1387339662">
    <w:abstractNumId w:val="84"/>
  </w:num>
  <w:num w:numId="89" w16cid:durableId="1095518162">
    <w:abstractNumId w:val="43"/>
  </w:num>
  <w:num w:numId="90" w16cid:durableId="482477949">
    <w:abstractNumId w:val="3"/>
  </w:num>
  <w:num w:numId="91" w16cid:durableId="177162970">
    <w:abstractNumId w:val="37"/>
  </w:num>
  <w:num w:numId="92" w16cid:durableId="1814248162">
    <w:abstractNumId w:val="66"/>
  </w:num>
  <w:num w:numId="93" w16cid:durableId="1618171835">
    <w:abstractNumId w:val="0"/>
  </w:num>
  <w:num w:numId="94" w16cid:durableId="456872992">
    <w:abstractNumId w:val="44"/>
  </w:num>
  <w:num w:numId="95" w16cid:durableId="37125249">
    <w:abstractNumId w:val="92"/>
  </w:num>
  <w:num w:numId="96" w16cid:durableId="749816761">
    <w:abstractNumId w:val="19"/>
  </w:num>
  <w:num w:numId="97" w16cid:durableId="2068145947">
    <w:abstractNumId w:val="85"/>
  </w:num>
  <w:num w:numId="98" w16cid:durableId="408238505">
    <w:abstractNumId w:val="15"/>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1NzY0Mrc0MjYwsrRQ0lEKTi0uzszPAykwqgUAQZFtqSwAAAA="/>
  </w:docVars>
  <w:rsids>
    <w:rsidRoot w:val="00DD4C39"/>
    <w:rsid w:val="00010E44"/>
    <w:rsid w:val="00013E5A"/>
    <w:rsid w:val="00025F19"/>
    <w:rsid w:val="00035639"/>
    <w:rsid w:val="00036D1B"/>
    <w:rsid w:val="00037EFD"/>
    <w:rsid w:val="00043A65"/>
    <w:rsid w:val="0004418A"/>
    <w:rsid w:val="000447B6"/>
    <w:rsid w:val="00046106"/>
    <w:rsid w:val="000517CB"/>
    <w:rsid w:val="00053376"/>
    <w:rsid w:val="00057E11"/>
    <w:rsid w:val="00060C75"/>
    <w:rsid w:val="000624DC"/>
    <w:rsid w:val="00063C18"/>
    <w:rsid w:val="00064821"/>
    <w:rsid w:val="000659F6"/>
    <w:rsid w:val="00070D37"/>
    <w:rsid w:val="000734E1"/>
    <w:rsid w:val="00074C02"/>
    <w:rsid w:val="000778A3"/>
    <w:rsid w:val="00083476"/>
    <w:rsid w:val="000954A7"/>
    <w:rsid w:val="00096121"/>
    <w:rsid w:val="000A1848"/>
    <w:rsid w:val="000A3573"/>
    <w:rsid w:val="000A577C"/>
    <w:rsid w:val="000A6325"/>
    <w:rsid w:val="000A6DB2"/>
    <w:rsid w:val="000A711B"/>
    <w:rsid w:val="000B26A5"/>
    <w:rsid w:val="000B6DD9"/>
    <w:rsid w:val="000C30C6"/>
    <w:rsid w:val="000C72D2"/>
    <w:rsid w:val="000F1960"/>
    <w:rsid w:val="00103EA1"/>
    <w:rsid w:val="00104480"/>
    <w:rsid w:val="00104FD6"/>
    <w:rsid w:val="00115E5E"/>
    <w:rsid w:val="001208A8"/>
    <w:rsid w:val="00121266"/>
    <w:rsid w:val="001230E1"/>
    <w:rsid w:val="00134EDB"/>
    <w:rsid w:val="001353FC"/>
    <w:rsid w:val="00140C4B"/>
    <w:rsid w:val="001515C1"/>
    <w:rsid w:val="00153BC7"/>
    <w:rsid w:val="00163A5F"/>
    <w:rsid w:val="00166CF6"/>
    <w:rsid w:val="001768E4"/>
    <w:rsid w:val="00180B5B"/>
    <w:rsid w:val="001827ED"/>
    <w:rsid w:val="0018500E"/>
    <w:rsid w:val="00186092"/>
    <w:rsid w:val="0019209D"/>
    <w:rsid w:val="001935DF"/>
    <w:rsid w:val="00193AAB"/>
    <w:rsid w:val="00194481"/>
    <w:rsid w:val="001B0FBD"/>
    <w:rsid w:val="001B403A"/>
    <w:rsid w:val="001B4693"/>
    <w:rsid w:val="001B532E"/>
    <w:rsid w:val="001D1E59"/>
    <w:rsid w:val="001D40CE"/>
    <w:rsid w:val="001D5E41"/>
    <w:rsid w:val="001E2034"/>
    <w:rsid w:val="001E47A9"/>
    <w:rsid w:val="001E4A29"/>
    <w:rsid w:val="001E4B7A"/>
    <w:rsid w:val="001F0155"/>
    <w:rsid w:val="001F234B"/>
    <w:rsid w:val="001F6925"/>
    <w:rsid w:val="001F6A17"/>
    <w:rsid w:val="001F6D6D"/>
    <w:rsid w:val="001F7221"/>
    <w:rsid w:val="00213E35"/>
    <w:rsid w:val="002155D3"/>
    <w:rsid w:val="00224FFF"/>
    <w:rsid w:val="00225C73"/>
    <w:rsid w:val="00237B45"/>
    <w:rsid w:val="00237FA9"/>
    <w:rsid w:val="00256FDB"/>
    <w:rsid w:val="002640DE"/>
    <w:rsid w:val="002702FB"/>
    <w:rsid w:val="002744D4"/>
    <w:rsid w:val="002752E9"/>
    <w:rsid w:val="002771A1"/>
    <w:rsid w:val="002844D3"/>
    <w:rsid w:val="00284AB7"/>
    <w:rsid w:val="0028560B"/>
    <w:rsid w:val="002930C4"/>
    <w:rsid w:val="00295477"/>
    <w:rsid w:val="002A3839"/>
    <w:rsid w:val="002B0A29"/>
    <w:rsid w:val="002B3C4F"/>
    <w:rsid w:val="002B41A7"/>
    <w:rsid w:val="002B76C1"/>
    <w:rsid w:val="002B7CEB"/>
    <w:rsid w:val="002C0196"/>
    <w:rsid w:val="002C0500"/>
    <w:rsid w:val="002C598C"/>
    <w:rsid w:val="002D4DF7"/>
    <w:rsid w:val="002E018B"/>
    <w:rsid w:val="002E074E"/>
    <w:rsid w:val="002E3FD1"/>
    <w:rsid w:val="002E4F15"/>
    <w:rsid w:val="002E724A"/>
    <w:rsid w:val="002F3AA6"/>
    <w:rsid w:val="00305790"/>
    <w:rsid w:val="00311F8C"/>
    <w:rsid w:val="003133A6"/>
    <w:rsid w:val="00313F67"/>
    <w:rsid w:val="00320CB3"/>
    <w:rsid w:val="00320F92"/>
    <w:rsid w:val="00321B46"/>
    <w:rsid w:val="00326CFE"/>
    <w:rsid w:val="003329FB"/>
    <w:rsid w:val="00333770"/>
    <w:rsid w:val="00333ECF"/>
    <w:rsid w:val="00336B1F"/>
    <w:rsid w:val="0034231D"/>
    <w:rsid w:val="00342A5C"/>
    <w:rsid w:val="00342FF2"/>
    <w:rsid w:val="00343371"/>
    <w:rsid w:val="003523B1"/>
    <w:rsid w:val="00354BE4"/>
    <w:rsid w:val="00355913"/>
    <w:rsid w:val="0036394F"/>
    <w:rsid w:val="0036744A"/>
    <w:rsid w:val="0037383E"/>
    <w:rsid w:val="00381D85"/>
    <w:rsid w:val="0038315F"/>
    <w:rsid w:val="0038521D"/>
    <w:rsid w:val="00386D0C"/>
    <w:rsid w:val="00393132"/>
    <w:rsid w:val="00394C82"/>
    <w:rsid w:val="00397547"/>
    <w:rsid w:val="00397BB2"/>
    <w:rsid w:val="00397DC2"/>
    <w:rsid w:val="003A6EAF"/>
    <w:rsid w:val="003A752C"/>
    <w:rsid w:val="003C2CC2"/>
    <w:rsid w:val="003C4505"/>
    <w:rsid w:val="003D22D2"/>
    <w:rsid w:val="003D2463"/>
    <w:rsid w:val="003D5275"/>
    <w:rsid w:val="003D7841"/>
    <w:rsid w:val="003E25B0"/>
    <w:rsid w:val="003E7B90"/>
    <w:rsid w:val="003F21F6"/>
    <w:rsid w:val="003F5274"/>
    <w:rsid w:val="00401B55"/>
    <w:rsid w:val="00402F8C"/>
    <w:rsid w:val="00406594"/>
    <w:rsid w:val="00406CCF"/>
    <w:rsid w:val="00411C59"/>
    <w:rsid w:val="00412FA5"/>
    <w:rsid w:val="00414F21"/>
    <w:rsid w:val="0041562C"/>
    <w:rsid w:val="004159B5"/>
    <w:rsid w:val="00417C2B"/>
    <w:rsid w:val="004248F6"/>
    <w:rsid w:val="0043183A"/>
    <w:rsid w:val="00436588"/>
    <w:rsid w:val="00441242"/>
    <w:rsid w:val="00441DC8"/>
    <w:rsid w:val="00461361"/>
    <w:rsid w:val="00466742"/>
    <w:rsid w:val="00482C66"/>
    <w:rsid w:val="00482DF9"/>
    <w:rsid w:val="0048343B"/>
    <w:rsid w:val="004846AE"/>
    <w:rsid w:val="00491E57"/>
    <w:rsid w:val="00495B45"/>
    <w:rsid w:val="00496D5B"/>
    <w:rsid w:val="004B1F1C"/>
    <w:rsid w:val="004B2C4C"/>
    <w:rsid w:val="004C3433"/>
    <w:rsid w:val="004C78BA"/>
    <w:rsid w:val="004D15BF"/>
    <w:rsid w:val="004D29DE"/>
    <w:rsid w:val="004D6005"/>
    <w:rsid w:val="004E1B62"/>
    <w:rsid w:val="004E2035"/>
    <w:rsid w:val="004E3560"/>
    <w:rsid w:val="004E4982"/>
    <w:rsid w:val="00500802"/>
    <w:rsid w:val="00502206"/>
    <w:rsid w:val="00502568"/>
    <w:rsid w:val="00506617"/>
    <w:rsid w:val="00513361"/>
    <w:rsid w:val="00513F5C"/>
    <w:rsid w:val="00515CBE"/>
    <w:rsid w:val="00520470"/>
    <w:rsid w:val="00521DC1"/>
    <w:rsid w:val="00530709"/>
    <w:rsid w:val="005310C0"/>
    <w:rsid w:val="00534E34"/>
    <w:rsid w:val="0054211E"/>
    <w:rsid w:val="00543D59"/>
    <w:rsid w:val="005458EE"/>
    <w:rsid w:val="00553124"/>
    <w:rsid w:val="00555B1F"/>
    <w:rsid w:val="00561BBC"/>
    <w:rsid w:val="00577A0C"/>
    <w:rsid w:val="00580AEC"/>
    <w:rsid w:val="00582710"/>
    <w:rsid w:val="0058368B"/>
    <w:rsid w:val="00586D4A"/>
    <w:rsid w:val="0059135B"/>
    <w:rsid w:val="005915D1"/>
    <w:rsid w:val="00591F67"/>
    <w:rsid w:val="0059638A"/>
    <w:rsid w:val="005A4B96"/>
    <w:rsid w:val="005A5635"/>
    <w:rsid w:val="005A7218"/>
    <w:rsid w:val="005B164B"/>
    <w:rsid w:val="005B255C"/>
    <w:rsid w:val="005B3AD5"/>
    <w:rsid w:val="005C35E0"/>
    <w:rsid w:val="005C601C"/>
    <w:rsid w:val="005D2A20"/>
    <w:rsid w:val="005D2F21"/>
    <w:rsid w:val="005D4021"/>
    <w:rsid w:val="005E1CD5"/>
    <w:rsid w:val="005E4814"/>
    <w:rsid w:val="005E7169"/>
    <w:rsid w:val="005E7DF3"/>
    <w:rsid w:val="005F03A0"/>
    <w:rsid w:val="005F40FE"/>
    <w:rsid w:val="00600FA9"/>
    <w:rsid w:val="00600FAF"/>
    <w:rsid w:val="00601B88"/>
    <w:rsid w:val="0060698C"/>
    <w:rsid w:val="006078F8"/>
    <w:rsid w:val="006218A4"/>
    <w:rsid w:val="0062381B"/>
    <w:rsid w:val="006245EF"/>
    <w:rsid w:val="0062605A"/>
    <w:rsid w:val="00630BEA"/>
    <w:rsid w:val="00635265"/>
    <w:rsid w:val="00635D7D"/>
    <w:rsid w:val="00643061"/>
    <w:rsid w:val="00643244"/>
    <w:rsid w:val="0065154F"/>
    <w:rsid w:val="0065186B"/>
    <w:rsid w:val="00656562"/>
    <w:rsid w:val="00657B11"/>
    <w:rsid w:val="00662FA6"/>
    <w:rsid w:val="00666374"/>
    <w:rsid w:val="00675158"/>
    <w:rsid w:val="00675FA6"/>
    <w:rsid w:val="00676AB7"/>
    <w:rsid w:val="00681973"/>
    <w:rsid w:val="006821E5"/>
    <w:rsid w:val="006822F9"/>
    <w:rsid w:val="006827AF"/>
    <w:rsid w:val="00686956"/>
    <w:rsid w:val="00691676"/>
    <w:rsid w:val="00691843"/>
    <w:rsid w:val="006A3BB4"/>
    <w:rsid w:val="006A5A3E"/>
    <w:rsid w:val="006A601F"/>
    <w:rsid w:val="006A729A"/>
    <w:rsid w:val="006A7822"/>
    <w:rsid w:val="006B5A5B"/>
    <w:rsid w:val="006C4AC1"/>
    <w:rsid w:val="006C5503"/>
    <w:rsid w:val="006C5523"/>
    <w:rsid w:val="006C5CBD"/>
    <w:rsid w:val="006D0603"/>
    <w:rsid w:val="006D50A7"/>
    <w:rsid w:val="006D7362"/>
    <w:rsid w:val="006D75CC"/>
    <w:rsid w:val="006D7A0D"/>
    <w:rsid w:val="006E1D1D"/>
    <w:rsid w:val="006E3EF1"/>
    <w:rsid w:val="006E454A"/>
    <w:rsid w:val="006E4A87"/>
    <w:rsid w:val="006E5FAC"/>
    <w:rsid w:val="006E6DA2"/>
    <w:rsid w:val="006F024B"/>
    <w:rsid w:val="006F6534"/>
    <w:rsid w:val="00706F9C"/>
    <w:rsid w:val="0071275F"/>
    <w:rsid w:val="007170F9"/>
    <w:rsid w:val="00720C29"/>
    <w:rsid w:val="00722CA4"/>
    <w:rsid w:val="007355DF"/>
    <w:rsid w:val="0074337D"/>
    <w:rsid w:val="007436E9"/>
    <w:rsid w:val="007448EB"/>
    <w:rsid w:val="00747F85"/>
    <w:rsid w:val="00753DCF"/>
    <w:rsid w:val="00755A45"/>
    <w:rsid w:val="00755C84"/>
    <w:rsid w:val="0076284F"/>
    <w:rsid w:val="00763AA2"/>
    <w:rsid w:val="007678A5"/>
    <w:rsid w:val="00767D5A"/>
    <w:rsid w:val="007722D3"/>
    <w:rsid w:val="00772A0B"/>
    <w:rsid w:val="00773169"/>
    <w:rsid w:val="007842EE"/>
    <w:rsid w:val="0078457F"/>
    <w:rsid w:val="00785998"/>
    <w:rsid w:val="00785AB9"/>
    <w:rsid w:val="0079093A"/>
    <w:rsid w:val="00791DDC"/>
    <w:rsid w:val="00794313"/>
    <w:rsid w:val="007945C9"/>
    <w:rsid w:val="007A20DB"/>
    <w:rsid w:val="007A3024"/>
    <w:rsid w:val="007A4025"/>
    <w:rsid w:val="007B2DE7"/>
    <w:rsid w:val="007B7725"/>
    <w:rsid w:val="007C5263"/>
    <w:rsid w:val="007C6103"/>
    <w:rsid w:val="007C697E"/>
    <w:rsid w:val="007C7BE6"/>
    <w:rsid w:val="007C7F62"/>
    <w:rsid w:val="007D2532"/>
    <w:rsid w:val="007D2715"/>
    <w:rsid w:val="007D51C3"/>
    <w:rsid w:val="007E1E76"/>
    <w:rsid w:val="007E2098"/>
    <w:rsid w:val="007E53A0"/>
    <w:rsid w:val="007E659D"/>
    <w:rsid w:val="007E702A"/>
    <w:rsid w:val="007E71F4"/>
    <w:rsid w:val="007F60E0"/>
    <w:rsid w:val="007F7D19"/>
    <w:rsid w:val="0080077F"/>
    <w:rsid w:val="008016B3"/>
    <w:rsid w:val="00802257"/>
    <w:rsid w:val="008059DE"/>
    <w:rsid w:val="00805EFF"/>
    <w:rsid w:val="0080613C"/>
    <w:rsid w:val="00811430"/>
    <w:rsid w:val="008145C3"/>
    <w:rsid w:val="00817494"/>
    <w:rsid w:val="00822DF1"/>
    <w:rsid w:val="00824EAC"/>
    <w:rsid w:val="00825D01"/>
    <w:rsid w:val="00825D71"/>
    <w:rsid w:val="00831C14"/>
    <w:rsid w:val="008330BF"/>
    <w:rsid w:val="008340D5"/>
    <w:rsid w:val="008523C2"/>
    <w:rsid w:val="00855B3D"/>
    <w:rsid w:val="00857D2E"/>
    <w:rsid w:val="008622E0"/>
    <w:rsid w:val="00872A76"/>
    <w:rsid w:val="00873A62"/>
    <w:rsid w:val="008800C3"/>
    <w:rsid w:val="00880D26"/>
    <w:rsid w:val="00881307"/>
    <w:rsid w:val="008813D1"/>
    <w:rsid w:val="00890AA6"/>
    <w:rsid w:val="00890C67"/>
    <w:rsid w:val="008A60DB"/>
    <w:rsid w:val="008B3B3D"/>
    <w:rsid w:val="008B6BF7"/>
    <w:rsid w:val="008C3B62"/>
    <w:rsid w:val="008C4AB5"/>
    <w:rsid w:val="008C4B7C"/>
    <w:rsid w:val="008C6751"/>
    <w:rsid w:val="008D0306"/>
    <w:rsid w:val="008D0EC7"/>
    <w:rsid w:val="008D5836"/>
    <w:rsid w:val="008D6283"/>
    <w:rsid w:val="008E079A"/>
    <w:rsid w:val="008E4F8D"/>
    <w:rsid w:val="008F0B28"/>
    <w:rsid w:val="008F1FD7"/>
    <w:rsid w:val="008F2EF9"/>
    <w:rsid w:val="008F4066"/>
    <w:rsid w:val="008F4B69"/>
    <w:rsid w:val="009009B8"/>
    <w:rsid w:val="009010C1"/>
    <w:rsid w:val="00910B4F"/>
    <w:rsid w:val="00917E4B"/>
    <w:rsid w:val="00923F6D"/>
    <w:rsid w:val="00925197"/>
    <w:rsid w:val="00930465"/>
    <w:rsid w:val="009454CD"/>
    <w:rsid w:val="00946540"/>
    <w:rsid w:val="00947E1B"/>
    <w:rsid w:val="00952B28"/>
    <w:rsid w:val="00956AA3"/>
    <w:rsid w:val="009627A3"/>
    <w:rsid w:val="0096578F"/>
    <w:rsid w:val="009677DB"/>
    <w:rsid w:val="009726EB"/>
    <w:rsid w:val="0097573F"/>
    <w:rsid w:val="0097578E"/>
    <w:rsid w:val="00975914"/>
    <w:rsid w:val="0097663E"/>
    <w:rsid w:val="00980559"/>
    <w:rsid w:val="00985C31"/>
    <w:rsid w:val="00987F6F"/>
    <w:rsid w:val="00991915"/>
    <w:rsid w:val="00994866"/>
    <w:rsid w:val="009A261C"/>
    <w:rsid w:val="009A2EB3"/>
    <w:rsid w:val="009A3DFC"/>
    <w:rsid w:val="009B61BA"/>
    <w:rsid w:val="009B717E"/>
    <w:rsid w:val="009C4EF9"/>
    <w:rsid w:val="009D1201"/>
    <w:rsid w:val="009D591E"/>
    <w:rsid w:val="009D6DBE"/>
    <w:rsid w:val="009E2760"/>
    <w:rsid w:val="009F2631"/>
    <w:rsid w:val="009F4FC7"/>
    <w:rsid w:val="009F5C22"/>
    <w:rsid w:val="009F75EE"/>
    <w:rsid w:val="00A0002D"/>
    <w:rsid w:val="00A03783"/>
    <w:rsid w:val="00A06A30"/>
    <w:rsid w:val="00A10E6A"/>
    <w:rsid w:val="00A15B8E"/>
    <w:rsid w:val="00A15F29"/>
    <w:rsid w:val="00A16F93"/>
    <w:rsid w:val="00A175F5"/>
    <w:rsid w:val="00A2030D"/>
    <w:rsid w:val="00A2129B"/>
    <w:rsid w:val="00A2173F"/>
    <w:rsid w:val="00A21FC6"/>
    <w:rsid w:val="00A24901"/>
    <w:rsid w:val="00A307E0"/>
    <w:rsid w:val="00A319F7"/>
    <w:rsid w:val="00A370AA"/>
    <w:rsid w:val="00A37A7F"/>
    <w:rsid w:val="00A45C6D"/>
    <w:rsid w:val="00A53A84"/>
    <w:rsid w:val="00A5656A"/>
    <w:rsid w:val="00A642E3"/>
    <w:rsid w:val="00A7166C"/>
    <w:rsid w:val="00A734A9"/>
    <w:rsid w:val="00A74528"/>
    <w:rsid w:val="00A74D3B"/>
    <w:rsid w:val="00A77B83"/>
    <w:rsid w:val="00A813F7"/>
    <w:rsid w:val="00A85C55"/>
    <w:rsid w:val="00A86721"/>
    <w:rsid w:val="00A86761"/>
    <w:rsid w:val="00A8747C"/>
    <w:rsid w:val="00A94E9D"/>
    <w:rsid w:val="00A94EFD"/>
    <w:rsid w:val="00A960ED"/>
    <w:rsid w:val="00AA0778"/>
    <w:rsid w:val="00AA0B75"/>
    <w:rsid w:val="00AA4398"/>
    <w:rsid w:val="00AA48E8"/>
    <w:rsid w:val="00AC1BDE"/>
    <w:rsid w:val="00AC28EA"/>
    <w:rsid w:val="00AC4A88"/>
    <w:rsid w:val="00AD1716"/>
    <w:rsid w:val="00AD3671"/>
    <w:rsid w:val="00AD7A72"/>
    <w:rsid w:val="00AE24D6"/>
    <w:rsid w:val="00AF2AC9"/>
    <w:rsid w:val="00B007BC"/>
    <w:rsid w:val="00B0169E"/>
    <w:rsid w:val="00B01CD1"/>
    <w:rsid w:val="00B01D65"/>
    <w:rsid w:val="00B04C83"/>
    <w:rsid w:val="00B1372B"/>
    <w:rsid w:val="00B14CFF"/>
    <w:rsid w:val="00B20A06"/>
    <w:rsid w:val="00B20D45"/>
    <w:rsid w:val="00B21DA7"/>
    <w:rsid w:val="00B2238A"/>
    <w:rsid w:val="00B25B1A"/>
    <w:rsid w:val="00B26DB6"/>
    <w:rsid w:val="00B34513"/>
    <w:rsid w:val="00B4254B"/>
    <w:rsid w:val="00B42E06"/>
    <w:rsid w:val="00B46DFE"/>
    <w:rsid w:val="00B51A7A"/>
    <w:rsid w:val="00B520F3"/>
    <w:rsid w:val="00B52143"/>
    <w:rsid w:val="00B53A13"/>
    <w:rsid w:val="00B5720F"/>
    <w:rsid w:val="00B72CCB"/>
    <w:rsid w:val="00B8387A"/>
    <w:rsid w:val="00B843F1"/>
    <w:rsid w:val="00B865A5"/>
    <w:rsid w:val="00B920B3"/>
    <w:rsid w:val="00B96E66"/>
    <w:rsid w:val="00B97791"/>
    <w:rsid w:val="00BA264F"/>
    <w:rsid w:val="00BA39B6"/>
    <w:rsid w:val="00BA452C"/>
    <w:rsid w:val="00BB05BC"/>
    <w:rsid w:val="00BB0EEB"/>
    <w:rsid w:val="00BB12F5"/>
    <w:rsid w:val="00BB2D7A"/>
    <w:rsid w:val="00BB4677"/>
    <w:rsid w:val="00BB5362"/>
    <w:rsid w:val="00BC1C65"/>
    <w:rsid w:val="00BC3694"/>
    <w:rsid w:val="00BD4C7E"/>
    <w:rsid w:val="00BE5918"/>
    <w:rsid w:val="00BF049D"/>
    <w:rsid w:val="00BF2D36"/>
    <w:rsid w:val="00C008A3"/>
    <w:rsid w:val="00C03770"/>
    <w:rsid w:val="00C1647E"/>
    <w:rsid w:val="00C32E62"/>
    <w:rsid w:val="00C42DA2"/>
    <w:rsid w:val="00C4541A"/>
    <w:rsid w:val="00C46971"/>
    <w:rsid w:val="00C469E6"/>
    <w:rsid w:val="00C510B4"/>
    <w:rsid w:val="00C5110C"/>
    <w:rsid w:val="00C53FFD"/>
    <w:rsid w:val="00C55F95"/>
    <w:rsid w:val="00C56E4F"/>
    <w:rsid w:val="00C63A75"/>
    <w:rsid w:val="00C71B30"/>
    <w:rsid w:val="00C76755"/>
    <w:rsid w:val="00C768D4"/>
    <w:rsid w:val="00C81D82"/>
    <w:rsid w:val="00C86B7C"/>
    <w:rsid w:val="00C87AF3"/>
    <w:rsid w:val="00C87B8C"/>
    <w:rsid w:val="00C87C03"/>
    <w:rsid w:val="00C91AC3"/>
    <w:rsid w:val="00CA1E3A"/>
    <w:rsid w:val="00CA26C1"/>
    <w:rsid w:val="00CA3243"/>
    <w:rsid w:val="00CB1219"/>
    <w:rsid w:val="00CB127B"/>
    <w:rsid w:val="00CB3CF6"/>
    <w:rsid w:val="00CB3F5C"/>
    <w:rsid w:val="00CC1D75"/>
    <w:rsid w:val="00CC5C8B"/>
    <w:rsid w:val="00CD7B48"/>
    <w:rsid w:val="00CE6B2D"/>
    <w:rsid w:val="00CF220B"/>
    <w:rsid w:val="00CF7780"/>
    <w:rsid w:val="00D02BF5"/>
    <w:rsid w:val="00D05840"/>
    <w:rsid w:val="00D0610E"/>
    <w:rsid w:val="00D10BCA"/>
    <w:rsid w:val="00D159F4"/>
    <w:rsid w:val="00D16964"/>
    <w:rsid w:val="00D205E0"/>
    <w:rsid w:val="00D21704"/>
    <w:rsid w:val="00D27E35"/>
    <w:rsid w:val="00D3176A"/>
    <w:rsid w:val="00D3276D"/>
    <w:rsid w:val="00D33791"/>
    <w:rsid w:val="00D36F15"/>
    <w:rsid w:val="00D41B64"/>
    <w:rsid w:val="00D468EB"/>
    <w:rsid w:val="00D46DC3"/>
    <w:rsid w:val="00D503CC"/>
    <w:rsid w:val="00D554B0"/>
    <w:rsid w:val="00D67B84"/>
    <w:rsid w:val="00D7230E"/>
    <w:rsid w:val="00D771E5"/>
    <w:rsid w:val="00D85508"/>
    <w:rsid w:val="00D9042C"/>
    <w:rsid w:val="00D940E3"/>
    <w:rsid w:val="00D9448C"/>
    <w:rsid w:val="00DA76C2"/>
    <w:rsid w:val="00DB0A5D"/>
    <w:rsid w:val="00DB17BB"/>
    <w:rsid w:val="00DB4B01"/>
    <w:rsid w:val="00DB554C"/>
    <w:rsid w:val="00DC1985"/>
    <w:rsid w:val="00DC1E55"/>
    <w:rsid w:val="00DC48C2"/>
    <w:rsid w:val="00DD4C39"/>
    <w:rsid w:val="00DE0C6A"/>
    <w:rsid w:val="00DE1A5A"/>
    <w:rsid w:val="00DF4B5C"/>
    <w:rsid w:val="00E02EE0"/>
    <w:rsid w:val="00E14206"/>
    <w:rsid w:val="00E14B5A"/>
    <w:rsid w:val="00E1760E"/>
    <w:rsid w:val="00E208F2"/>
    <w:rsid w:val="00E222F5"/>
    <w:rsid w:val="00E2419E"/>
    <w:rsid w:val="00E259C9"/>
    <w:rsid w:val="00E259E8"/>
    <w:rsid w:val="00E305FB"/>
    <w:rsid w:val="00E467BE"/>
    <w:rsid w:val="00E54351"/>
    <w:rsid w:val="00E55EAA"/>
    <w:rsid w:val="00E57498"/>
    <w:rsid w:val="00E648BC"/>
    <w:rsid w:val="00E65734"/>
    <w:rsid w:val="00E66132"/>
    <w:rsid w:val="00E74568"/>
    <w:rsid w:val="00E7697B"/>
    <w:rsid w:val="00E773ED"/>
    <w:rsid w:val="00E911A8"/>
    <w:rsid w:val="00E91C88"/>
    <w:rsid w:val="00E9570B"/>
    <w:rsid w:val="00EA0335"/>
    <w:rsid w:val="00EA2935"/>
    <w:rsid w:val="00EA30FC"/>
    <w:rsid w:val="00EA52B7"/>
    <w:rsid w:val="00EA6887"/>
    <w:rsid w:val="00EB0508"/>
    <w:rsid w:val="00EC08A6"/>
    <w:rsid w:val="00EC4EC8"/>
    <w:rsid w:val="00EC5F67"/>
    <w:rsid w:val="00ED23A1"/>
    <w:rsid w:val="00EE2600"/>
    <w:rsid w:val="00EE379A"/>
    <w:rsid w:val="00EE48B9"/>
    <w:rsid w:val="00EE742B"/>
    <w:rsid w:val="00EF336F"/>
    <w:rsid w:val="00F02E39"/>
    <w:rsid w:val="00F13E2B"/>
    <w:rsid w:val="00F17CAE"/>
    <w:rsid w:val="00F216F6"/>
    <w:rsid w:val="00F33A97"/>
    <w:rsid w:val="00F36F3B"/>
    <w:rsid w:val="00F5139B"/>
    <w:rsid w:val="00F520A8"/>
    <w:rsid w:val="00F52FA1"/>
    <w:rsid w:val="00F54894"/>
    <w:rsid w:val="00F5568F"/>
    <w:rsid w:val="00F60499"/>
    <w:rsid w:val="00F6379A"/>
    <w:rsid w:val="00F65495"/>
    <w:rsid w:val="00F66DB9"/>
    <w:rsid w:val="00F764CE"/>
    <w:rsid w:val="00F82C2F"/>
    <w:rsid w:val="00F833CE"/>
    <w:rsid w:val="00F85CB3"/>
    <w:rsid w:val="00F90AC8"/>
    <w:rsid w:val="00F94EE3"/>
    <w:rsid w:val="00FA5797"/>
    <w:rsid w:val="00FA670F"/>
    <w:rsid w:val="00FA6FC1"/>
    <w:rsid w:val="00FB42FE"/>
    <w:rsid w:val="00FB44C8"/>
    <w:rsid w:val="00FB66EA"/>
    <w:rsid w:val="00FC1C55"/>
    <w:rsid w:val="00FC45E7"/>
    <w:rsid w:val="00FC656E"/>
    <w:rsid w:val="00FD1972"/>
    <w:rsid w:val="00FD6700"/>
    <w:rsid w:val="00FE250A"/>
    <w:rsid w:val="00FE2FF0"/>
    <w:rsid w:val="00FE4A37"/>
    <w:rsid w:val="00FF37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48DED"/>
  <w15:chartTrackingRefBased/>
  <w15:docId w15:val="{18C0DD84-C14F-4EDE-BE73-C1530CFE1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FA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25D71"/>
    <w:pPr>
      <w:keepNext/>
      <w:keepLines/>
      <w:widowControl w:val="0"/>
      <w:spacing w:after="220" w:line="222" w:lineRule="exact"/>
      <w:jc w:val="center"/>
      <w:outlineLvl w:val="0"/>
    </w:pPr>
    <w:rPr>
      <w:b/>
      <w:bCs/>
      <w:color w:val="000000"/>
      <w:sz w:val="20"/>
      <w:szCs w:val="20"/>
      <w:lang w:eastAsia="fr-FR" w:bidi="fr-FR"/>
    </w:rPr>
  </w:style>
  <w:style w:type="paragraph" w:styleId="Heading2">
    <w:name w:val="heading 2"/>
    <w:basedOn w:val="Normal"/>
    <w:next w:val="Normal"/>
    <w:link w:val="Heading2Char"/>
    <w:uiPriority w:val="9"/>
    <w:semiHidden/>
    <w:unhideWhenUsed/>
    <w:qFormat/>
    <w:rsid w:val="00825D71"/>
    <w:pPr>
      <w:keepNext/>
      <w:keepLines/>
      <w:spacing w:before="40"/>
      <w:outlineLvl w:val="1"/>
    </w:pPr>
    <w:rPr>
      <w:rFonts w:ascii="Calibri Light" w:hAnsi="Calibri Light"/>
      <w:color w:val="2F5496"/>
      <w:sz w:val="26"/>
      <w:szCs w:val="26"/>
    </w:rPr>
  </w:style>
  <w:style w:type="paragraph" w:styleId="Heading3">
    <w:name w:val="heading 3"/>
    <w:basedOn w:val="Normal"/>
    <w:next w:val="Normal"/>
    <w:link w:val="Heading3Char"/>
    <w:uiPriority w:val="9"/>
    <w:semiHidden/>
    <w:unhideWhenUsed/>
    <w:qFormat/>
    <w:rsid w:val="00825D71"/>
    <w:pPr>
      <w:keepNext/>
      <w:keepLines/>
      <w:spacing w:before="40"/>
      <w:outlineLvl w:val="2"/>
    </w:pPr>
    <w:rPr>
      <w:rFonts w:ascii="Calibri Light" w:hAnsi="Calibri Light"/>
      <w:color w:val="1F3763"/>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C39"/>
    <w:pPr>
      <w:ind w:left="720"/>
    </w:pPr>
    <w:rPr>
      <w:rFonts w:ascii="Calibri" w:eastAsiaTheme="minorHAnsi" w:hAnsi="Calibri" w:cs="Calibri"/>
      <w:sz w:val="22"/>
      <w:szCs w:val="22"/>
      <w:lang w:eastAsia="es-ES"/>
    </w:rPr>
  </w:style>
  <w:style w:type="paragraph" w:customStyle="1" w:styleId="Normal1">
    <w:name w:val="Normal1"/>
    <w:link w:val="normalChar"/>
    <w:qFormat/>
    <w:rsid w:val="00DD4C39"/>
    <w:pPr>
      <w:widowControl w:val="0"/>
      <w:suppressAutoHyphens/>
      <w:spacing w:after="0" w:line="240" w:lineRule="auto"/>
      <w:textAlignment w:val="baseline"/>
    </w:pPr>
    <w:rPr>
      <w:rFonts w:ascii="Courier" w:eastAsia="SimSun" w:hAnsi="Courier" w:cs="Courier"/>
      <w:sz w:val="24"/>
      <w:szCs w:val="24"/>
      <w:lang w:eastAsia="zh-CN"/>
    </w:rPr>
  </w:style>
  <w:style w:type="character" w:customStyle="1" w:styleId="normalChar">
    <w:name w:val="normal Char"/>
    <w:basedOn w:val="DefaultParagraphFont"/>
    <w:link w:val="Normal1"/>
    <w:rsid w:val="00DD4C39"/>
    <w:rPr>
      <w:rFonts w:ascii="Courier" w:eastAsia="SimSun" w:hAnsi="Courier" w:cs="Courier"/>
      <w:sz w:val="24"/>
      <w:szCs w:val="24"/>
      <w:lang w:eastAsia="zh-CN"/>
    </w:rPr>
  </w:style>
  <w:style w:type="paragraph" w:styleId="BodyText">
    <w:name w:val="Body Text"/>
    <w:basedOn w:val="Normal"/>
    <w:link w:val="BodyTextChar"/>
    <w:rsid w:val="00DD4C39"/>
    <w:pPr>
      <w:jc w:val="center"/>
    </w:pPr>
    <w:rPr>
      <w:b/>
      <w:bCs/>
      <w:lang w:eastAsia="es-ES"/>
    </w:rPr>
  </w:style>
  <w:style w:type="character" w:customStyle="1" w:styleId="BodyTextChar">
    <w:name w:val="Body Text Char"/>
    <w:basedOn w:val="DefaultParagraphFont"/>
    <w:link w:val="BodyText"/>
    <w:rsid w:val="00DD4C39"/>
    <w:rPr>
      <w:rFonts w:ascii="Times New Roman" w:eastAsia="Times New Roman" w:hAnsi="Times New Roman" w:cs="Times New Roman"/>
      <w:b/>
      <w:bCs/>
      <w:sz w:val="24"/>
      <w:szCs w:val="24"/>
      <w:lang w:val="fr-FR" w:eastAsia="es-ES"/>
    </w:rPr>
  </w:style>
  <w:style w:type="character" w:styleId="Hyperlink">
    <w:name w:val="Hyperlink"/>
    <w:basedOn w:val="DefaultParagraphFont"/>
    <w:unhideWhenUsed/>
    <w:rsid w:val="00DD4C39"/>
    <w:rPr>
      <w:color w:val="0563C1" w:themeColor="hyperlink"/>
      <w:u w:val="single"/>
    </w:rPr>
  </w:style>
  <w:style w:type="paragraph" w:styleId="FootnoteText">
    <w:name w:val="footnote text"/>
    <w:aliases w:val="ft"/>
    <w:basedOn w:val="Normal"/>
    <w:link w:val="FootnoteTextChar"/>
    <w:uiPriority w:val="99"/>
    <w:unhideWhenUsed/>
    <w:qFormat/>
    <w:rsid w:val="00DD4C39"/>
    <w:rPr>
      <w:sz w:val="20"/>
      <w:szCs w:val="20"/>
    </w:rPr>
  </w:style>
  <w:style w:type="character" w:customStyle="1" w:styleId="FootnoteTextChar">
    <w:name w:val="Footnote Text Char"/>
    <w:aliases w:val="ft Char"/>
    <w:basedOn w:val="DefaultParagraphFont"/>
    <w:link w:val="FootnoteText"/>
    <w:uiPriority w:val="99"/>
    <w:rsid w:val="00DD4C39"/>
    <w:rPr>
      <w:rFonts w:ascii="Times New Roman" w:eastAsia="Times New Roman" w:hAnsi="Times New Roman" w:cs="Times New Roman"/>
      <w:sz w:val="20"/>
      <w:szCs w:val="20"/>
      <w:lang w:val="fr-FR"/>
    </w:rPr>
  </w:style>
  <w:style w:type="character" w:styleId="FootnoteReference">
    <w:name w:val="footnote reference"/>
    <w:aliases w:val="Footnote Text Char1,fr"/>
    <w:basedOn w:val="DefaultParagraphFont"/>
    <w:uiPriority w:val="99"/>
    <w:unhideWhenUsed/>
    <w:rsid w:val="00DD4C39"/>
    <w:rPr>
      <w:vertAlign w:val="superscript"/>
    </w:rPr>
  </w:style>
  <w:style w:type="character" w:styleId="CommentReference">
    <w:name w:val="annotation reference"/>
    <w:basedOn w:val="DefaultParagraphFont"/>
    <w:uiPriority w:val="99"/>
    <w:semiHidden/>
    <w:unhideWhenUsed/>
    <w:rsid w:val="00FC1C55"/>
    <w:rPr>
      <w:sz w:val="16"/>
      <w:szCs w:val="16"/>
    </w:rPr>
  </w:style>
  <w:style w:type="paragraph" w:styleId="CommentText">
    <w:name w:val="annotation text"/>
    <w:basedOn w:val="Normal"/>
    <w:link w:val="CommentTextChar"/>
    <w:uiPriority w:val="99"/>
    <w:unhideWhenUsed/>
    <w:rsid w:val="00FC1C55"/>
    <w:rPr>
      <w:sz w:val="20"/>
      <w:szCs w:val="20"/>
    </w:rPr>
  </w:style>
  <w:style w:type="character" w:customStyle="1" w:styleId="CommentTextChar">
    <w:name w:val="Comment Text Char"/>
    <w:basedOn w:val="DefaultParagraphFont"/>
    <w:link w:val="CommentText"/>
    <w:uiPriority w:val="99"/>
    <w:rsid w:val="00FC1C55"/>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sid w:val="00FC1C55"/>
    <w:rPr>
      <w:b/>
      <w:bCs/>
    </w:rPr>
  </w:style>
  <w:style w:type="character" w:customStyle="1" w:styleId="CommentSubjectChar">
    <w:name w:val="Comment Subject Char"/>
    <w:basedOn w:val="CommentTextChar"/>
    <w:link w:val="CommentSubject"/>
    <w:uiPriority w:val="99"/>
    <w:semiHidden/>
    <w:rsid w:val="00FC1C55"/>
    <w:rPr>
      <w:rFonts w:ascii="Times New Roman" w:eastAsia="Times New Roman" w:hAnsi="Times New Roman" w:cs="Times New Roman"/>
      <w:b/>
      <w:bCs/>
      <w:sz w:val="20"/>
      <w:szCs w:val="20"/>
      <w:lang w:val="fr-FR"/>
    </w:rPr>
  </w:style>
  <w:style w:type="paragraph" w:styleId="Revision">
    <w:name w:val="Revision"/>
    <w:hidden/>
    <w:uiPriority w:val="99"/>
    <w:semiHidden/>
    <w:rsid w:val="00CF220B"/>
    <w:pPr>
      <w:spacing w:after="0" w:line="240" w:lineRule="auto"/>
    </w:pPr>
    <w:rPr>
      <w:rFonts w:ascii="Times New Roman" w:eastAsia="Times New Roman" w:hAnsi="Times New Roman" w:cs="Times New Roman"/>
      <w:sz w:val="24"/>
      <w:szCs w:val="24"/>
    </w:rPr>
  </w:style>
  <w:style w:type="paragraph" w:customStyle="1" w:styleId="Default">
    <w:name w:val="Default"/>
    <w:rsid w:val="00043A65"/>
    <w:pPr>
      <w:autoSpaceDE w:val="0"/>
      <w:autoSpaceDN w:val="0"/>
      <w:adjustRightInd w:val="0"/>
      <w:spacing w:after="0" w:line="240" w:lineRule="auto"/>
    </w:pPr>
    <w:rPr>
      <w:rFonts w:ascii="Cambria" w:hAnsi="Cambria" w:cs="Cambria"/>
      <w:color w:val="000000"/>
      <w:sz w:val="24"/>
      <w:szCs w:val="24"/>
    </w:rPr>
  </w:style>
  <w:style w:type="character" w:customStyle="1" w:styleId="cf01">
    <w:name w:val="cf01"/>
    <w:basedOn w:val="DefaultParagraphFont"/>
    <w:rsid w:val="00506617"/>
    <w:rPr>
      <w:rFonts w:ascii="Segoe UI" w:hAnsi="Segoe UI" w:cs="Segoe UI" w:hint="default"/>
      <w:b/>
      <w:bCs/>
      <w:sz w:val="18"/>
      <w:szCs w:val="18"/>
    </w:rPr>
  </w:style>
  <w:style w:type="character" w:styleId="UnresolvedMention">
    <w:name w:val="Unresolved Mention"/>
    <w:basedOn w:val="DefaultParagraphFont"/>
    <w:uiPriority w:val="99"/>
    <w:semiHidden/>
    <w:unhideWhenUsed/>
    <w:rsid w:val="00AD3671"/>
    <w:rPr>
      <w:color w:val="605E5C"/>
      <w:shd w:val="clear" w:color="auto" w:fill="E1DFDD"/>
    </w:rPr>
  </w:style>
  <w:style w:type="character" w:styleId="FollowedHyperlink">
    <w:name w:val="FollowedHyperlink"/>
    <w:basedOn w:val="DefaultParagraphFont"/>
    <w:uiPriority w:val="99"/>
    <w:semiHidden/>
    <w:unhideWhenUsed/>
    <w:rsid w:val="00AD3671"/>
    <w:rPr>
      <w:color w:val="954F72" w:themeColor="followedHyperlink"/>
      <w:u w:val="single"/>
    </w:rPr>
  </w:style>
  <w:style w:type="paragraph" w:styleId="Header">
    <w:name w:val="header"/>
    <w:basedOn w:val="Normal"/>
    <w:link w:val="HeaderChar"/>
    <w:uiPriority w:val="99"/>
    <w:unhideWhenUsed/>
    <w:rsid w:val="0034231D"/>
    <w:pPr>
      <w:tabs>
        <w:tab w:val="center" w:pos="4680"/>
        <w:tab w:val="right" w:pos="9360"/>
      </w:tabs>
    </w:pPr>
  </w:style>
  <w:style w:type="character" w:customStyle="1" w:styleId="HeaderChar">
    <w:name w:val="Header Char"/>
    <w:basedOn w:val="DefaultParagraphFont"/>
    <w:link w:val="Header"/>
    <w:uiPriority w:val="99"/>
    <w:rsid w:val="0034231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4231D"/>
    <w:pPr>
      <w:tabs>
        <w:tab w:val="center" w:pos="4680"/>
        <w:tab w:val="right" w:pos="9360"/>
      </w:tabs>
    </w:pPr>
  </w:style>
  <w:style w:type="character" w:customStyle="1" w:styleId="FooterChar">
    <w:name w:val="Footer Char"/>
    <w:basedOn w:val="DefaultParagraphFont"/>
    <w:link w:val="Footer"/>
    <w:uiPriority w:val="99"/>
    <w:rsid w:val="0034231D"/>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25D71"/>
    <w:rPr>
      <w:rFonts w:ascii="Times New Roman" w:eastAsia="Times New Roman" w:hAnsi="Times New Roman" w:cs="Times New Roman"/>
      <w:b/>
      <w:bCs/>
      <w:color w:val="000000"/>
      <w:sz w:val="20"/>
      <w:szCs w:val="20"/>
      <w:lang w:eastAsia="fr-FR" w:bidi="fr-FR"/>
    </w:rPr>
  </w:style>
  <w:style w:type="paragraph" w:customStyle="1" w:styleId="Heading21">
    <w:name w:val="Heading 21"/>
    <w:basedOn w:val="Normal"/>
    <w:next w:val="Normal"/>
    <w:uiPriority w:val="9"/>
    <w:unhideWhenUsed/>
    <w:qFormat/>
    <w:rsid w:val="00825D71"/>
    <w:pPr>
      <w:keepNext/>
      <w:keepLines/>
      <w:spacing w:before="40" w:line="249" w:lineRule="auto"/>
      <w:ind w:left="227" w:right="140" w:hanging="8"/>
      <w:jc w:val="both"/>
      <w:outlineLvl w:val="1"/>
    </w:pPr>
    <w:rPr>
      <w:rFonts w:ascii="Calibri Light" w:hAnsi="Calibri Light"/>
      <w:color w:val="2F5496"/>
      <w:sz w:val="26"/>
      <w:szCs w:val="26"/>
    </w:rPr>
  </w:style>
  <w:style w:type="paragraph" w:customStyle="1" w:styleId="Heading31">
    <w:name w:val="Heading 31"/>
    <w:basedOn w:val="Normal"/>
    <w:next w:val="Normal"/>
    <w:uiPriority w:val="9"/>
    <w:semiHidden/>
    <w:unhideWhenUsed/>
    <w:qFormat/>
    <w:rsid w:val="00825D71"/>
    <w:pPr>
      <w:keepNext/>
      <w:keepLines/>
      <w:widowControl w:val="0"/>
      <w:spacing w:before="40"/>
      <w:outlineLvl w:val="2"/>
    </w:pPr>
    <w:rPr>
      <w:rFonts w:ascii="Calibri Light" w:hAnsi="Calibri Light"/>
      <w:color w:val="1F3763"/>
      <w:lang w:bidi="en-US"/>
    </w:rPr>
  </w:style>
  <w:style w:type="numbering" w:customStyle="1" w:styleId="NoList1">
    <w:name w:val="No List1"/>
    <w:next w:val="NoList"/>
    <w:uiPriority w:val="99"/>
    <w:semiHidden/>
    <w:unhideWhenUsed/>
    <w:rsid w:val="00825D71"/>
  </w:style>
  <w:style w:type="paragraph" w:customStyle="1" w:styleId="paragraph">
    <w:name w:val="paragraph"/>
    <w:basedOn w:val="Normal"/>
    <w:rsid w:val="00825D71"/>
    <w:pPr>
      <w:spacing w:before="100" w:beforeAutospacing="1" w:after="100" w:afterAutospacing="1"/>
    </w:pPr>
  </w:style>
  <w:style w:type="character" w:customStyle="1" w:styleId="normaltextrun">
    <w:name w:val="normaltextrun"/>
    <w:basedOn w:val="DefaultParagraphFont"/>
    <w:rsid w:val="00825D71"/>
  </w:style>
  <w:style w:type="character" w:customStyle="1" w:styleId="Heading2Char">
    <w:name w:val="Heading 2 Char"/>
    <w:basedOn w:val="DefaultParagraphFont"/>
    <w:link w:val="Heading2"/>
    <w:uiPriority w:val="9"/>
    <w:rsid w:val="00825D71"/>
    <w:rPr>
      <w:rFonts w:ascii="Calibri Light" w:eastAsia="Times New Roman" w:hAnsi="Calibri Light" w:cs="Times New Roman"/>
      <w:color w:val="2F5496"/>
      <w:sz w:val="26"/>
      <w:szCs w:val="26"/>
      <w:lang w:val="fr-FR" w:eastAsia="en-US"/>
    </w:rPr>
  </w:style>
  <w:style w:type="character" w:customStyle="1" w:styleId="Heading3Char">
    <w:name w:val="Heading 3 Char"/>
    <w:basedOn w:val="DefaultParagraphFont"/>
    <w:link w:val="Heading3"/>
    <w:uiPriority w:val="9"/>
    <w:semiHidden/>
    <w:rsid w:val="00825D71"/>
    <w:rPr>
      <w:rFonts w:ascii="Calibri Light" w:eastAsia="Times New Roman" w:hAnsi="Calibri Light" w:cs="Times New Roman"/>
      <w:color w:val="1F3763"/>
      <w:sz w:val="24"/>
      <w:szCs w:val="24"/>
      <w:lang w:val="fr-FR" w:eastAsia="en-US" w:bidi="en-US"/>
    </w:rPr>
  </w:style>
  <w:style w:type="character" w:customStyle="1" w:styleId="Heading20">
    <w:name w:val="Heading #2_"/>
    <w:link w:val="Heading22"/>
    <w:rsid w:val="00825D71"/>
    <w:rPr>
      <w:b/>
      <w:bCs/>
      <w:shd w:val="clear" w:color="auto" w:fill="FFFFFF"/>
    </w:rPr>
  </w:style>
  <w:style w:type="character" w:customStyle="1" w:styleId="Headerorfooter">
    <w:name w:val="Header or footer_"/>
    <w:link w:val="Headerorfooter1"/>
    <w:rsid w:val="00825D71"/>
    <w:rPr>
      <w:sz w:val="19"/>
      <w:szCs w:val="19"/>
      <w:shd w:val="clear" w:color="auto" w:fill="FFFFFF"/>
    </w:rPr>
  </w:style>
  <w:style w:type="character" w:customStyle="1" w:styleId="Headerorfooter0">
    <w:name w:val="Header or footer"/>
    <w:rsid w:val="00825D7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en-US" w:bidi="en-US"/>
    </w:rPr>
  </w:style>
  <w:style w:type="character" w:customStyle="1" w:styleId="Bodytext3">
    <w:name w:val="Body text (3)_"/>
    <w:link w:val="Bodytext30"/>
    <w:rsid w:val="00825D71"/>
    <w:rPr>
      <w:b/>
      <w:bCs/>
      <w:shd w:val="clear" w:color="auto" w:fill="FFFFFF"/>
    </w:rPr>
  </w:style>
  <w:style w:type="character" w:customStyle="1" w:styleId="Bodytext2">
    <w:name w:val="Body text (2)_"/>
    <w:link w:val="Bodytext21"/>
    <w:rsid w:val="00825D71"/>
    <w:rPr>
      <w:shd w:val="clear" w:color="auto" w:fill="FFFFFF"/>
    </w:rPr>
  </w:style>
  <w:style w:type="character" w:customStyle="1" w:styleId="Bodytext2Bold">
    <w:name w:val="Body text (2) + Bold"/>
    <w:rsid w:val="00825D71"/>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en-US" w:bidi="en-US"/>
    </w:rPr>
  </w:style>
  <w:style w:type="character" w:customStyle="1" w:styleId="Bodytext2Italic">
    <w:name w:val="Body text (2) + Italic"/>
    <w:rsid w:val="00825D71"/>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en-US" w:bidi="en-US"/>
    </w:rPr>
  </w:style>
  <w:style w:type="character" w:customStyle="1" w:styleId="Bodytext4">
    <w:name w:val="Body text (4)_"/>
    <w:link w:val="Bodytext40"/>
    <w:rsid w:val="00825D71"/>
    <w:rPr>
      <w:shd w:val="clear" w:color="auto" w:fill="FFFFFF"/>
    </w:rPr>
  </w:style>
  <w:style w:type="character" w:customStyle="1" w:styleId="Bodytext48ptSmallCaps">
    <w:name w:val="Body text (4) + 8 pt.Small Caps"/>
    <w:rsid w:val="00825D71"/>
    <w:rPr>
      <w:rFonts w:ascii="Times New Roman" w:eastAsia="Times New Roman" w:hAnsi="Times New Roman" w:cs="Times New Roman"/>
      <w:b w:val="0"/>
      <w:bCs w:val="0"/>
      <w:i w:val="0"/>
      <w:iCs w:val="0"/>
      <w:smallCaps/>
      <w:strike w:val="0"/>
      <w:color w:val="000000"/>
      <w:spacing w:val="0"/>
      <w:w w:val="100"/>
      <w:position w:val="0"/>
      <w:sz w:val="16"/>
      <w:szCs w:val="16"/>
      <w:u w:val="none"/>
      <w:lang w:val="fr-FR" w:eastAsia="en-US" w:bidi="en-US"/>
    </w:rPr>
  </w:style>
  <w:style w:type="character" w:customStyle="1" w:styleId="Bodytext28ptSmallCaps">
    <w:name w:val="Body text (2) + 8 pt.Small Caps"/>
    <w:rsid w:val="00825D71"/>
    <w:rPr>
      <w:rFonts w:ascii="Times New Roman" w:eastAsia="Times New Roman" w:hAnsi="Times New Roman" w:cs="Times New Roman"/>
      <w:b w:val="0"/>
      <w:bCs w:val="0"/>
      <w:i w:val="0"/>
      <w:iCs w:val="0"/>
      <w:smallCaps/>
      <w:strike w:val="0"/>
      <w:color w:val="000000"/>
      <w:spacing w:val="0"/>
      <w:w w:val="100"/>
      <w:position w:val="0"/>
      <w:sz w:val="16"/>
      <w:szCs w:val="16"/>
      <w:u w:val="none"/>
      <w:lang w:val="fr-FR" w:eastAsia="en-US" w:bidi="en-US"/>
    </w:rPr>
  </w:style>
  <w:style w:type="character" w:customStyle="1" w:styleId="Bodytext2Bold1">
    <w:name w:val="Body text (2) + Bold1"/>
    <w:rsid w:val="00825D71"/>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en-US" w:bidi="en-US"/>
    </w:rPr>
  </w:style>
  <w:style w:type="character" w:customStyle="1" w:styleId="Bodytext20">
    <w:name w:val="Body text (2)"/>
    <w:rsid w:val="00825D7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en-US" w:bidi="en-US"/>
    </w:rPr>
  </w:style>
  <w:style w:type="character" w:customStyle="1" w:styleId="Tablecaption">
    <w:name w:val="Table caption_"/>
    <w:link w:val="Tablecaption0"/>
    <w:rsid w:val="00825D71"/>
    <w:rPr>
      <w:sz w:val="16"/>
      <w:szCs w:val="16"/>
      <w:shd w:val="clear" w:color="auto" w:fill="FFFFFF"/>
    </w:rPr>
  </w:style>
  <w:style w:type="character" w:customStyle="1" w:styleId="Bodytext5">
    <w:name w:val="Body text (5)_"/>
    <w:link w:val="Bodytext50"/>
    <w:rsid w:val="00825D71"/>
    <w:rPr>
      <w:sz w:val="16"/>
      <w:szCs w:val="16"/>
      <w:shd w:val="clear" w:color="auto" w:fill="FFFFFF"/>
    </w:rPr>
  </w:style>
  <w:style w:type="character" w:customStyle="1" w:styleId="Bodytext6">
    <w:name w:val="Body text (6)_"/>
    <w:link w:val="Bodytext60"/>
    <w:rsid w:val="00825D71"/>
    <w:rPr>
      <w:i/>
      <w:iCs/>
      <w:shd w:val="clear" w:color="auto" w:fill="FFFFFF"/>
    </w:rPr>
  </w:style>
  <w:style w:type="character" w:customStyle="1" w:styleId="Bodytext6NotItalic">
    <w:name w:val="Body text (6) + Not Italic"/>
    <w:rsid w:val="00825D7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en-US" w:bidi="en-US"/>
    </w:rPr>
  </w:style>
  <w:style w:type="character" w:customStyle="1" w:styleId="Headerorfooter10ptBold">
    <w:name w:val="Header or footer + 10 pt.Bold"/>
    <w:rsid w:val="00825D71"/>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en-US" w:bidi="en-US"/>
    </w:rPr>
  </w:style>
  <w:style w:type="character" w:customStyle="1" w:styleId="Bodytext3Exact">
    <w:name w:val="Body text (3) Exact"/>
    <w:rsid w:val="00825D71"/>
    <w:rPr>
      <w:b/>
      <w:bCs/>
      <w:i w:val="0"/>
      <w:iCs w:val="0"/>
      <w:smallCaps w:val="0"/>
      <w:strike w:val="0"/>
      <w:sz w:val="20"/>
      <w:szCs w:val="20"/>
      <w:u w:val="none"/>
    </w:rPr>
  </w:style>
  <w:style w:type="character" w:customStyle="1" w:styleId="Heading2NotBold">
    <w:name w:val="Heading #2 + Not Bold"/>
    <w:rsid w:val="00825D7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en-US" w:bidi="en-US"/>
    </w:rPr>
  </w:style>
  <w:style w:type="character" w:customStyle="1" w:styleId="Bodytext285ptBold1">
    <w:name w:val="Body text (2) + 8.5 pt.Bold1"/>
    <w:rsid w:val="00825D71"/>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en-US" w:bidi="en-US"/>
    </w:rPr>
  </w:style>
  <w:style w:type="character" w:customStyle="1" w:styleId="Bodytext28pt">
    <w:name w:val="Body text (2) + 8 pt"/>
    <w:rsid w:val="00825D7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en-US" w:bidi="en-US"/>
    </w:rPr>
  </w:style>
  <w:style w:type="character" w:customStyle="1" w:styleId="Tablecaption2">
    <w:name w:val="Table caption (2)_"/>
    <w:link w:val="Tablecaption20"/>
    <w:rsid w:val="00825D71"/>
    <w:rPr>
      <w:sz w:val="18"/>
      <w:szCs w:val="18"/>
      <w:shd w:val="clear" w:color="auto" w:fill="FFFFFF"/>
    </w:rPr>
  </w:style>
  <w:style w:type="character" w:customStyle="1" w:styleId="Tablecaption2Spacing1pt">
    <w:name w:val="Table caption (2) + Spacing 1 pt"/>
    <w:rsid w:val="00825D71"/>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fr-FR" w:eastAsia="en-US" w:bidi="en-US"/>
    </w:rPr>
  </w:style>
  <w:style w:type="character" w:customStyle="1" w:styleId="Bodytext29ptSpacing1pt">
    <w:name w:val="Body text (2) + 9 pt.Spacing 1 pt"/>
    <w:rsid w:val="00825D71"/>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fr-FR" w:eastAsia="en-US" w:bidi="en-US"/>
    </w:rPr>
  </w:style>
  <w:style w:type="character" w:customStyle="1" w:styleId="Bodytext29ptItalic">
    <w:name w:val="Body text (2) + 9 pt.Italic"/>
    <w:rsid w:val="00825D71"/>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en-US" w:bidi="en-US"/>
    </w:rPr>
  </w:style>
  <w:style w:type="character" w:customStyle="1" w:styleId="Bodytext29pt">
    <w:name w:val="Body text (2) + 9 pt"/>
    <w:rsid w:val="00825D7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en-US" w:bidi="en-US"/>
    </w:rPr>
  </w:style>
  <w:style w:type="character" w:customStyle="1" w:styleId="Bodytext285ptBold">
    <w:name w:val="Body text (2) + 8.5 pt.Bold"/>
    <w:rsid w:val="00825D71"/>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en-US" w:bidi="en-US"/>
    </w:rPr>
  </w:style>
  <w:style w:type="character" w:customStyle="1" w:styleId="Tablecaption3">
    <w:name w:val="Table caption (3)_"/>
    <w:link w:val="Tablecaption31"/>
    <w:rsid w:val="00825D71"/>
    <w:rPr>
      <w:b/>
      <w:bCs/>
      <w:shd w:val="clear" w:color="auto" w:fill="FFFFFF"/>
    </w:rPr>
  </w:style>
  <w:style w:type="character" w:customStyle="1" w:styleId="Tablecaption30">
    <w:name w:val="Table caption (3)"/>
    <w:rsid w:val="00825D71"/>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fr-FR" w:eastAsia="en-US" w:bidi="en-US"/>
    </w:rPr>
  </w:style>
  <w:style w:type="character" w:customStyle="1" w:styleId="Tablecaption4">
    <w:name w:val="Table caption (4)_"/>
    <w:link w:val="Tablecaption40"/>
    <w:rsid w:val="00825D71"/>
    <w:rPr>
      <w:shd w:val="clear" w:color="auto" w:fill="FFFFFF"/>
    </w:rPr>
  </w:style>
  <w:style w:type="character" w:customStyle="1" w:styleId="Bodytext2Italic1">
    <w:name w:val="Body text (2) + Italic1"/>
    <w:rsid w:val="00825D71"/>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en-US" w:bidi="en-US"/>
    </w:rPr>
  </w:style>
  <w:style w:type="character" w:customStyle="1" w:styleId="Bodytext8Exact">
    <w:name w:val="Body text (8) Exact"/>
    <w:link w:val="Bodytext8"/>
    <w:rsid w:val="00825D71"/>
    <w:rPr>
      <w:b/>
      <w:bCs/>
      <w:sz w:val="17"/>
      <w:szCs w:val="17"/>
      <w:shd w:val="clear" w:color="auto" w:fill="FFFFFF"/>
    </w:rPr>
  </w:style>
  <w:style w:type="character" w:customStyle="1" w:styleId="Bodytext8Exact2">
    <w:name w:val="Body text (8) Exact2"/>
    <w:rsid w:val="00825D71"/>
    <w:rPr>
      <w:rFonts w:ascii="Times New Roman" w:eastAsia="Times New Roman" w:hAnsi="Times New Roman" w:cs="Times New Roman"/>
      <w:b w:val="0"/>
      <w:bCs w:val="0"/>
      <w:i w:val="0"/>
      <w:iCs w:val="0"/>
      <w:smallCaps w:val="0"/>
      <w:strike w:val="0"/>
      <w:color w:val="355B87"/>
      <w:spacing w:val="0"/>
      <w:w w:val="100"/>
      <w:position w:val="0"/>
      <w:sz w:val="17"/>
      <w:szCs w:val="17"/>
      <w:u w:val="none"/>
      <w:lang w:val="fr-FR" w:eastAsia="en-US" w:bidi="en-US"/>
    </w:rPr>
  </w:style>
  <w:style w:type="character" w:customStyle="1" w:styleId="Bodytext8Exact1">
    <w:name w:val="Body text (8) Exact1"/>
    <w:rsid w:val="00825D71"/>
    <w:rPr>
      <w:rFonts w:ascii="Times New Roman" w:eastAsia="Times New Roman" w:hAnsi="Times New Roman" w:cs="Times New Roman"/>
      <w:b w:val="0"/>
      <w:bCs w:val="0"/>
      <w:i w:val="0"/>
      <w:iCs w:val="0"/>
      <w:smallCaps w:val="0"/>
      <w:strike w:val="0"/>
      <w:color w:val="212530"/>
      <w:spacing w:val="0"/>
      <w:w w:val="100"/>
      <w:position w:val="0"/>
      <w:sz w:val="17"/>
      <w:szCs w:val="17"/>
      <w:u w:val="none"/>
      <w:lang w:val="fr-FR" w:eastAsia="en-US" w:bidi="en-US"/>
    </w:rPr>
  </w:style>
  <w:style w:type="character" w:customStyle="1" w:styleId="Heading1Exact">
    <w:name w:val="Heading #1 Exact"/>
    <w:link w:val="Heading10"/>
    <w:rsid w:val="00825D71"/>
    <w:rPr>
      <w:b/>
      <w:bCs/>
      <w:sz w:val="30"/>
      <w:szCs w:val="30"/>
      <w:shd w:val="clear" w:color="auto" w:fill="FFFFFF"/>
    </w:rPr>
  </w:style>
  <w:style w:type="character" w:customStyle="1" w:styleId="Heading1Exact1">
    <w:name w:val="Heading #1 Exact1"/>
    <w:rsid w:val="00825D71"/>
    <w:rPr>
      <w:rFonts w:ascii="Times New Roman" w:eastAsia="Times New Roman" w:hAnsi="Times New Roman" w:cs="Times New Roman"/>
      <w:b w:val="0"/>
      <w:bCs w:val="0"/>
      <w:i w:val="0"/>
      <w:iCs w:val="0"/>
      <w:smallCaps w:val="0"/>
      <w:strike w:val="0"/>
      <w:color w:val="355B87"/>
      <w:spacing w:val="0"/>
      <w:w w:val="100"/>
      <w:position w:val="0"/>
      <w:sz w:val="30"/>
      <w:szCs w:val="30"/>
      <w:u w:val="none"/>
      <w:lang w:val="fr-FR" w:eastAsia="en-US" w:bidi="en-US"/>
    </w:rPr>
  </w:style>
  <w:style w:type="character" w:customStyle="1" w:styleId="Bodytext9Exact">
    <w:name w:val="Body text (9) Exact"/>
    <w:link w:val="Bodytext9"/>
    <w:rsid w:val="00825D71"/>
    <w:rPr>
      <w:shd w:val="clear" w:color="auto" w:fill="FFFFFF"/>
    </w:rPr>
  </w:style>
  <w:style w:type="character" w:customStyle="1" w:styleId="Bodytext10Exact">
    <w:name w:val="Body text (10) Exact"/>
    <w:link w:val="Bodytext10"/>
    <w:rsid w:val="00825D71"/>
    <w:rPr>
      <w:sz w:val="13"/>
      <w:szCs w:val="13"/>
      <w:shd w:val="clear" w:color="auto" w:fill="FFFFFF"/>
    </w:rPr>
  </w:style>
  <w:style w:type="character" w:customStyle="1" w:styleId="Bodytext11Exact">
    <w:name w:val="Body text (11) Exact"/>
    <w:link w:val="Bodytext11"/>
    <w:rsid w:val="00825D71"/>
    <w:rPr>
      <w:sz w:val="12"/>
      <w:szCs w:val="12"/>
      <w:shd w:val="clear" w:color="auto" w:fill="FFFFFF"/>
    </w:rPr>
  </w:style>
  <w:style w:type="character" w:customStyle="1" w:styleId="Bodytext12Exact">
    <w:name w:val="Body text (12) Exact"/>
    <w:link w:val="Bodytext12"/>
    <w:rsid w:val="00825D71"/>
    <w:rPr>
      <w:sz w:val="12"/>
      <w:szCs w:val="12"/>
      <w:shd w:val="clear" w:color="auto" w:fill="FFFFFF"/>
    </w:rPr>
  </w:style>
  <w:style w:type="character" w:customStyle="1" w:styleId="Bodytext7">
    <w:name w:val="Body text (7)_"/>
    <w:link w:val="Bodytext70"/>
    <w:rsid w:val="00825D71"/>
    <w:rPr>
      <w:i/>
      <w:iCs/>
      <w:sz w:val="16"/>
      <w:szCs w:val="16"/>
      <w:shd w:val="clear" w:color="auto" w:fill="FFFFFF"/>
    </w:rPr>
  </w:style>
  <w:style w:type="paragraph" w:customStyle="1" w:styleId="Heading22">
    <w:name w:val="Heading #2"/>
    <w:basedOn w:val="Normal"/>
    <w:link w:val="Heading20"/>
    <w:rsid w:val="00825D71"/>
    <w:pPr>
      <w:widowControl w:val="0"/>
      <w:shd w:val="clear" w:color="auto" w:fill="FFFFFF"/>
      <w:spacing w:line="230" w:lineRule="exact"/>
      <w:ind w:hanging="700"/>
      <w:jc w:val="both"/>
      <w:outlineLvl w:val="1"/>
    </w:pPr>
    <w:rPr>
      <w:rFonts w:asciiTheme="minorHAnsi" w:eastAsiaTheme="minorHAnsi" w:hAnsiTheme="minorHAnsi" w:cstheme="minorBidi"/>
      <w:b/>
      <w:bCs/>
      <w:sz w:val="22"/>
      <w:szCs w:val="22"/>
    </w:rPr>
  </w:style>
  <w:style w:type="paragraph" w:customStyle="1" w:styleId="Headerorfooter1">
    <w:name w:val="Header or footer1"/>
    <w:basedOn w:val="Normal"/>
    <w:link w:val="Headerorfooter"/>
    <w:rsid w:val="00825D71"/>
    <w:pPr>
      <w:widowControl w:val="0"/>
      <w:shd w:val="clear" w:color="auto" w:fill="FFFFFF"/>
      <w:spacing w:line="210" w:lineRule="exact"/>
    </w:pPr>
    <w:rPr>
      <w:rFonts w:asciiTheme="minorHAnsi" w:eastAsiaTheme="minorHAnsi" w:hAnsiTheme="minorHAnsi" w:cstheme="minorBidi"/>
      <w:sz w:val="19"/>
      <w:szCs w:val="19"/>
    </w:rPr>
  </w:style>
  <w:style w:type="paragraph" w:customStyle="1" w:styleId="Bodytext30">
    <w:name w:val="Body text (3)"/>
    <w:basedOn w:val="Normal"/>
    <w:link w:val="Bodytext3"/>
    <w:rsid w:val="00825D71"/>
    <w:pPr>
      <w:widowControl w:val="0"/>
      <w:shd w:val="clear" w:color="auto" w:fill="FFFFFF"/>
      <w:spacing w:after="480" w:line="230" w:lineRule="exact"/>
      <w:ind w:hanging="380"/>
      <w:jc w:val="center"/>
    </w:pPr>
    <w:rPr>
      <w:rFonts w:asciiTheme="minorHAnsi" w:eastAsiaTheme="minorHAnsi" w:hAnsiTheme="minorHAnsi" w:cstheme="minorBidi"/>
      <w:b/>
      <w:bCs/>
      <w:sz w:val="22"/>
      <w:szCs w:val="22"/>
    </w:rPr>
  </w:style>
  <w:style w:type="paragraph" w:customStyle="1" w:styleId="Bodytext21">
    <w:name w:val="Body text (2)1"/>
    <w:basedOn w:val="Normal"/>
    <w:link w:val="Bodytext2"/>
    <w:rsid w:val="00825D71"/>
    <w:pPr>
      <w:widowControl w:val="0"/>
      <w:shd w:val="clear" w:color="auto" w:fill="FFFFFF"/>
      <w:spacing w:before="480" w:line="456" w:lineRule="exact"/>
      <w:ind w:hanging="720"/>
      <w:jc w:val="center"/>
    </w:pPr>
    <w:rPr>
      <w:rFonts w:asciiTheme="minorHAnsi" w:eastAsiaTheme="minorHAnsi" w:hAnsiTheme="minorHAnsi" w:cstheme="minorBidi"/>
      <w:sz w:val="22"/>
      <w:szCs w:val="22"/>
    </w:rPr>
  </w:style>
  <w:style w:type="paragraph" w:customStyle="1" w:styleId="Bodytext40">
    <w:name w:val="Body text (4)"/>
    <w:basedOn w:val="Normal"/>
    <w:link w:val="Bodytext4"/>
    <w:rsid w:val="00825D71"/>
    <w:pPr>
      <w:widowControl w:val="0"/>
      <w:shd w:val="clear" w:color="auto" w:fill="FFFFFF"/>
      <w:spacing w:after="220" w:line="222" w:lineRule="exact"/>
      <w:ind w:hanging="380"/>
      <w:jc w:val="both"/>
    </w:pPr>
    <w:rPr>
      <w:rFonts w:asciiTheme="minorHAnsi" w:eastAsiaTheme="minorHAnsi" w:hAnsiTheme="minorHAnsi" w:cstheme="minorBidi"/>
      <w:sz w:val="22"/>
      <w:szCs w:val="22"/>
    </w:rPr>
  </w:style>
  <w:style w:type="paragraph" w:customStyle="1" w:styleId="Tablecaption0">
    <w:name w:val="Table caption"/>
    <w:basedOn w:val="Normal"/>
    <w:link w:val="Tablecaption"/>
    <w:rsid w:val="00825D71"/>
    <w:pPr>
      <w:widowControl w:val="0"/>
      <w:shd w:val="clear" w:color="auto" w:fill="FFFFFF"/>
      <w:spacing w:line="178" w:lineRule="exact"/>
    </w:pPr>
    <w:rPr>
      <w:rFonts w:asciiTheme="minorHAnsi" w:eastAsiaTheme="minorHAnsi" w:hAnsiTheme="minorHAnsi" w:cstheme="minorBidi"/>
      <w:sz w:val="16"/>
      <w:szCs w:val="16"/>
    </w:rPr>
  </w:style>
  <w:style w:type="paragraph" w:customStyle="1" w:styleId="Bodytext50">
    <w:name w:val="Body text (5)"/>
    <w:basedOn w:val="Normal"/>
    <w:link w:val="Bodytext5"/>
    <w:rsid w:val="00825D71"/>
    <w:pPr>
      <w:widowControl w:val="0"/>
      <w:shd w:val="clear" w:color="auto" w:fill="FFFFFF"/>
      <w:spacing w:before="220" w:after="220" w:line="182" w:lineRule="exact"/>
      <w:ind w:hanging="340"/>
      <w:jc w:val="both"/>
    </w:pPr>
    <w:rPr>
      <w:rFonts w:asciiTheme="minorHAnsi" w:eastAsiaTheme="minorHAnsi" w:hAnsiTheme="minorHAnsi" w:cstheme="minorBidi"/>
      <w:sz w:val="16"/>
      <w:szCs w:val="16"/>
    </w:rPr>
  </w:style>
  <w:style w:type="paragraph" w:customStyle="1" w:styleId="Bodytext60">
    <w:name w:val="Body text (6)"/>
    <w:basedOn w:val="Normal"/>
    <w:link w:val="Bodytext6"/>
    <w:rsid w:val="00825D71"/>
    <w:pPr>
      <w:widowControl w:val="0"/>
      <w:shd w:val="clear" w:color="auto" w:fill="FFFFFF"/>
      <w:spacing w:before="220" w:after="220" w:line="230" w:lineRule="exact"/>
      <w:ind w:hanging="360"/>
      <w:jc w:val="both"/>
    </w:pPr>
    <w:rPr>
      <w:rFonts w:asciiTheme="minorHAnsi" w:eastAsiaTheme="minorHAnsi" w:hAnsiTheme="minorHAnsi" w:cstheme="minorBidi"/>
      <w:i/>
      <w:iCs/>
      <w:sz w:val="22"/>
      <w:szCs w:val="22"/>
    </w:rPr>
  </w:style>
  <w:style w:type="paragraph" w:customStyle="1" w:styleId="Tablecaption20">
    <w:name w:val="Table caption (2)"/>
    <w:basedOn w:val="Normal"/>
    <w:link w:val="Tablecaption2"/>
    <w:rsid w:val="00825D71"/>
    <w:pPr>
      <w:widowControl w:val="0"/>
      <w:shd w:val="clear" w:color="auto" w:fill="FFFFFF"/>
      <w:spacing w:line="200" w:lineRule="exact"/>
      <w:jc w:val="both"/>
    </w:pPr>
    <w:rPr>
      <w:rFonts w:asciiTheme="minorHAnsi" w:eastAsiaTheme="minorHAnsi" w:hAnsiTheme="minorHAnsi" w:cstheme="minorBidi"/>
      <w:sz w:val="18"/>
      <w:szCs w:val="18"/>
    </w:rPr>
  </w:style>
  <w:style w:type="paragraph" w:customStyle="1" w:styleId="Tablecaption31">
    <w:name w:val="Table caption (3)1"/>
    <w:basedOn w:val="Normal"/>
    <w:link w:val="Tablecaption3"/>
    <w:rsid w:val="00825D71"/>
    <w:pPr>
      <w:widowControl w:val="0"/>
      <w:shd w:val="clear" w:color="auto" w:fill="FFFFFF"/>
      <w:spacing w:line="222" w:lineRule="exact"/>
    </w:pPr>
    <w:rPr>
      <w:rFonts w:asciiTheme="minorHAnsi" w:eastAsiaTheme="minorHAnsi" w:hAnsiTheme="minorHAnsi" w:cstheme="minorBidi"/>
      <w:b/>
      <w:bCs/>
      <w:sz w:val="22"/>
      <w:szCs w:val="22"/>
    </w:rPr>
  </w:style>
  <w:style w:type="paragraph" w:customStyle="1" w:styleId="Tablecaption40">
    <w:name w:val="Table caption (4)"/>
    <w:basedOn w:val="Normal"/>
    <w:link w:val="Tablecaption4"/>
    <w:rsid w:val="00825D71"/>
    <w:pPr>
      <w:widowControl w:val="0"/>
      <w:shd w:val="clear" w:color="auto" w:fill="FFFFFF"/>
      <w:spacing w:line="222" w:lineRule="exact"/>
    </w:pPr>
    <w:rPr>
      <w:rFonts w:asciiTheme="minorHAnsi" w:eastAsiaTheme="minorHAnsi" w:hAnsiTheme="minorHAnsi" w:cstheme="minorBidi"/>
      <w:sz w:val="22"/>
      <w:szCs w:val="22"/>
    </w:rPr>
  </w:style>
  <w:style w:type="paragraph" w:customStyle="1" w:styleId="Bodytext8">
    <w:name w:val="Body text (8)"/>
    <w:basedOn w:val="Normal"/>
    <w:link w:val="Bodytext8Exact"/>
    <w:rsid w:val="00825D71"/>
    <w:pPr>
      <w:widowControl w:val="0"/>
      <w:shd w:val="clear" w:color="auto" w:fill="FFFFFF"/>
      <w:spacing w:after="240" w:line="208" w:lineRule="exact"/>
      <w:jc w:val="center"/>
    </w:pPr>
    <w:rPr>
      <w:rFonts w:asciiTheme="minorHAnsi" w:eastAsiaTheme="minorHAnsi" w:hAnsiTheme="minorHAnsi" w:cstheme="minorBidi"/>
      <w:b/>
      <w:bCs/>
      <w:sz w:val="17"/>
      <w:szCs w:val="17"/>
    </w:rPr>
  </w:style>
  <w:style w:type="paragraph" w:customStyle="1" w:styleId="Heading10">
    <w:name w:val="Heading #1"/>
    <w:basedOn w:val="Normal"/>
    <w:link w:val="Heading1Exact"/>
    <w:rsid w:val="00825D71"/>
    <w:pPr>
      <w:widowControl w:val="0"/>
      <w:shd w:val="clear" w:color="auto" w:fill="FFFFFF"/>
      <w:spacing w:before="240" w:after="60" w:line="332" w:lineRule="exact"/>
      <w:outlineLvl w:val="0"/>
    </w:pPr>
    <w:rPr>
      <w:rFonts w:asciiTheme="minorHAnsi" w:eastAsiaTheme="minorHAnsi" w:hAnsiTheme="minorHAnsi" w:cstheme="minorBidi"/>
      <w:b/>
      <w:bCs/>
      <w:sz w:val="30"/>
      <w:szCs w:val="30"/>
    </w:rPr>
  </w:style>
  <w:style w:type="paragraph" w:customStyle="1" w:styleId="Bodytext9">
    <w:name w:val="Body text (9)"/>
    <w:basedOn w:val="Normal"/>
    <w:link w:val="Bodytext9Exact"/>
    <w:rsid w:val="00825D71"/>
    <w:pPr>
      <w:widowControl w:val="0"/>
      <w:shd w:val="clear" w:color="auto" w:fill="FFFFFF"/>
      <w:spacing w:before="60" w:line="244" w:lineRule="exact"/>
      <w:jc w:val="right"/>
    </w:pPr>
    <w:rPr>
      <w:rFonts w:asciiTheme="minorHAnsi" w:eastAsiaTheme="minorHAnsi" w:hAnsiTheme="minorHAnsi" w:cstheme="minorBidi"/>
      <w:sz w:val="22"/>
      <w:szCs w:val="22"/>
    </w:rPr>
  </w:style>
  <w:style w:type="paragraph" w:customStyle="1" w:styleId="Bodytext10">
    <w:name w:val="Body text (10)"/>
    <w:basedOn w:val="Normal"/>
    <w:link w:val="Bodytext10Exact"/>
    <w:rsid w:val="00825D71"/>
    <w:pPr>
      <w:widowControl w:val="0"/>
      <w:shd w:val="clear" w:color="auto" w:fill="FFFFFF"/>
      <w:spacing w:line="144" w:lineRule="exact"/>
    </w:pPr>
    <w:rPr>
      <w:rFonts w:asciiTheme="minorHAnsi" w:eastAsiaTheme="minorHAnsi" w:hAnsiTheme="minorHAnsi" w:cstheme="minorBidi"/>
      <w:sz w:val="13"/>
      <w:szCs w:val="13"/>
    </w:rPr>
  </w:style>
  <w:style w:type="paragraph" w:customStyle="1" w:styleId="Bodytext11">
    <w:name w:val="Body text (11)"/>
    <w:basedOn w:val="Normal"/>
    <w:link w:val="Bodytext11Exact"/>
    <w:rsid w:val="00825D71"/>
    <w:pPr>
      <w:widowControl w:val="0"/>
      <w:shd w:val="clear" w:color="auto" w:fill="FFFFFF"/>
      <w:spacing w:line="155" w:lineRule="exact"/>
      <w:jc w:val="both"/>
    </w:pPr>
    <w:rPr>
      <w:rFonts w:asciiTheme="minorHAnsi" w:eastAsiaTheme="minorHAnsi" w:hAnsiTheme="minorHAnsi" w:cstheme="minorBidi"/>
      <w:sz w:val="12"/>
      <w:szCs w:val="12"/>
    </w:rPr>
  </w:style>
  <w:style w:type="paragraph" w:customStyle="1" w:styleId="Bodytext12">
    <w:name w:val="Body text (12)"/>
    <w:basedOn w:val="Normal"/>
    <w:link w:val="Bodytext12Exact"/>
    <w:rsid w:val="00825D71"/>
    <w:pPr>
      <w:widowControl w:val="0"/>
      <w:shd w:val="clear" w:color="auto" w:fill="FFFFFF"/>
      <w:spacing w:line="132" w:lineRule="exact"/>
    </w:pPr>
    <w:rPr>
      <w:rFonts w:asciiTheme="minorHAnsi" w:eastAsiaTheme="minorHAnsi" w:hAnsiTheme="minorHAnsi" w:cstheme="minorBidi"/>
      <w:sz w:val="12"/>
      <w:szCs w:val="12"/>
    </w:rPr>
  </w:style>
  <w:style w:type="paragraph" w:customStyle="1" w:styleId="Bodytext70">
    <w:name w:val="Body text (7)"/>
    <w:basedOn w:val="Normal"/>
    <w:link w:val="Bodytext7"/>
    <w:rsid w:val="00825D71"/>
    <w:pPr>
      <w:widowControl w:val="0"/>
      <w:shd w:val="clear" w:color="auto" w:fill="FFFFFF"/>
      <w:spacing w:before="220" w:line="178" w:lineRule="exact"/>
      <w:ind w:hanging="360"/>
      <w:jc w:val="both"/>
    </w:pPr>
    <w:rPr>
      <w:rFonts w:asciiTheme="minorHAnsi" w:eastAsiaTheme="minorHAnsi" w:hAnsiTheme="minorHAnsi" w:cstheme="minorBidi"/>
      <w:i/>
      <w:iCs/>
      <w:sz w:val="16"/>
      <w:szCs w:val="16"/>
    </w:rPr>
  </w:style>
  <w:style w:type="paragraph" w:styleId="BalloonText">
    <w:name w:val="Balloon Text"/>
    <w:basedOn w:val="Normal"/>
    <w:link w:val="BalloonTextChar"/>
    <w:uiPriority w:val="99"/>
    <w:semiHidden/>
    <w:unhideWhenUsed/>
    <w:rsid w:val="00825D71"/>
    <w:pPr>
      <w:widowControl w:val="0"/>
    </w:pPr>
    <w:rPr>
      <w:rFonts w:ascii="Tahoma" w:hAnsi="Tahoma" w:cs="Tahoma"/>
      <w:color w:val="000000"/>
      <w:sz w:val="16"/>
      <w:szCs w:val="16"/>
      <w:lang w:bidi="en-US"/>
    </w:rPr>
  </w:style>
  <w:style w:type="character" w:customStyle="1" w:styleId="BalloonTextChar">
    <w:name w:val="Balloon Text Char"/>
    <w:basedOn w:val="DefaultParagraphFont"/>
    <w:link w:val="BalloonText"/>
    <w:uiPriority w:val="99"/>
    <w:semiHidden/>
    <w:rsid w:val="00825D71"/>
    <w:rPr>
      <w:rFonts w:ascii="Tahoma" w:eastAsia="Times New Roman" w:hAnsi="Tahoma" w:cs="Tahoma"/>
      <w:color w:val="000000"/>
      <w:sz w:val="16"/>
      <w:szCs w:val="16"/>
      <w:lang w:bidi="en-US"/>
    </w:rPr>
  </w:style>
  <w:style w:type="paragraph" w:styleId="NormalWeb">
    <w:name w:val="Normal (Web)"/>
    <w:basedOn w:val="Normal"/>
    <w:uiPriority w:val="99"/>
    <w:semiHidden/>
    <w:unhideWhenUsed/>
    <w:rsid w:val="00825D71"/>
    <w:pPr>
      <w:widowControl w:val="0"/>
    </w:pPr>
    <w:rPr>
      <w:color w:val="000000"/>
      <w:lang w:bidi="en-US"/>
    </w:rPr>
  </w:style>
  <w:style w:type="character" w:styleId="BookTitle">
    <w:name w:val="Book Title"/>
    <w:uiPriority w:val="33"/>
    <w:qFormat/>
    <w:rsid w:val="00825D71"/>
    <w:rPr>
      <w:b/>
      <w:bCs/>
      <w:smallCaps/>
      <w:spacing w:val="5"/>
    </w:rPr>
  </w:style>
  <w:style w:type="table" w:styleId="TableGrid">
    <w:name w:val="Table Grid"/>
    <w:basedOn w:val="TableNormal"/>
    <w:uiPriority w:val="39"/>
    <w:rsid w:val="00825D7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uiPriority w:val="31"/>
    <w:qFormat/>
    <w:rsid w:val="00825D71"/>
    <w:rPr>
      <w:smallCaps/>
      <w:color w:val="C0504D"/>
      <w:u w:val="single"/>
    </w:rPr>
  </w:style>
  <w:style w:type="character" w:styleId="Emphasis">
    <w:name w:val="Emphasis"/>
    <w:uiPriority w:val="20"/>
    <w:qFormat/>
    <w:rsid w:val="00825D71"/>
    <w:rPr>
      <w:rFonts w:cs="Times New Roman"/>
      <w:b/>
      <w:bCs/>
    </w:rPr>
  </w:style>
  <w:style w:type="character" w:customStyle="1" w:styleId="Hyperlink0">
    <w:name w:val="Hyperlink.0"/>
    <w:basedOn w:val="DefaultParagraphFont"/>
    <w:rsid w:val="00825D71"/>
    <w:rPr>
      <w:color w:val="000000"/>
      <w:u w:color="000000"/>
      <w:lang w:val="fr-FR"/>
    </w:rPr>
  </w:style>
  <w:style w:type="numbering" w:customStyle="1" w:styleId="ImportedStyle3">
    <w:name w:val="Imported Style 3"/>
    <w:rsid w:val="00825D71"/>
    <w:pPr>
      <w:numPr>
        <w:numId w:val="5"/>
      </w:numPr>
    </w:pPr>
  </w:style>
  <w:style w:type="numbering" w:customStyle="1" w:styleId="NoList11">
    <w:name w:val="No List11"/>
    <w:next w:val="NoList"/>
    <w:uiPriority w:val="99"/>
    <w:semiHidden/>
    <w:unhideWhenUsed/>
    <w:rsid w:val="00825D71"/>
  </w:style>
  <w:style w:type="paragraph" w:customStyle="1" w:styleId="Body">
    <w:name w:val="Body"/>
    <w:rsid w:val="00825D71"/>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rPr>
  </w:style>
  <w:style w:type="numbering" w:customStyle="1" w:styleId="ImportedStyle1">
    <w:name w:val="Imported Style 1"/>
    <w:rsid w:val="00825D71"/>
    <w:pPr>
      <w:numPr>
        <w:numId w:val="6"/>
      </w:numPr>
    </w:pPr>
  </w:style>
  <w:style w:type="numbering" w:customStyle="1" w:styleId="ImportedStyle2">
    <w:name w:val="Imported Style 2"/>
    <w:rsid w:val="00825D71"/>
    <w:pPr>
      <w:numPr>
        <w:numId w:val="7"/>
      </w:numPr>
    </w:pPr>
  </w:style>
  <w:style w:type="character" w:customStyle="1" w:styleId="None">
    <w:name w:val="None"/>
    <w:rsid w:val="00825D71"/>
  </w:style>
  <w:style w:type="numbering" w:customStyle="1" w:styleId="ImportedStyle31">
    <w:name w:val="Imported Style 31"/>
    <w:rsid w:val="00825D71"/>
    <w:pPr>
      <w:numPr>
        <w:numId w:val="1"/>
      </w:numPr>
    </w:pPr>
  </w:style>
  <w:style w:type="character" w:customStyle="1" w:styleId="Hyperlink1">
    <w:name w:val="Hyperlink.1"/>
    <w:basedOn w:val="None"/>
    <w:rsid w:val="00825D71"/>
    <w:rPr>
      <w:strike/>
      <w:dstrike w:val="0"/>
      <w:color w:val="000000"/>
      <w:u w:color="000000"/>
      <w:lang w:val="fr-FR"/>
    </w:rPr>
  </w:style>
  <w:style w:type="numbering" w:customStyle="1" w:styleId="ImportedStyle4">
    <w:name w:val="Imported Style 4"/>
    <w:rsid w:val="00825D71"/>
    <w:pPr>
      <w:numPr>
        <w:numId w:val="8"/>
      </w:numPr>
    </w:pPr>
  </w:style>
  <w:style w:type="numbering" w:customStyle="1" w:styleId="ImportedStyle5">
    <w:name w:val="Imported Style 5"/>
    <w:rsid w:val="00825D71"/>
    <w:pPr>
      <w:numPr>
        <w:numId w:val="9"/>
      </w:numPr>
    </w:pPr>
  </w:style>
  <w:style w:type="character" w:customStyle="1" w:styleId="Hyperlink2">
    <w:name w:val="Hyperlink.2"/>
    <w:basedOn w:val="None"/>
    <w:rsid w:val="00825D71"/>
    <w:rPr>
      <w:color w:val="000000"/>
      <w:u w:val="single" w:color="000000"/>
      <w:lang w:val="fr-FR"/>
    </w:rPr>
  </w:style>
  <w:style w:type="character" w:customStyle="1" w:styleId="Hyperlink3">
    <w:name w:val="Hyperlink.3"/>
    <w:basedOn w:val="None"/>
    <w:rsid w:val="00825D71"/>
    <w:rPr>
      <w:rFonts w:ascii="Cambria" w:eastAsia="Cambria" w:hAnsi="Cambria" w:cs="Cambria"/>
      <w:color w:val="000000"/>
      <w:u w:color="000000"/>
      <w:lang w:val="fr-FR"/>
    </w:rPr>
  </w:style>
  <w:style w:type="numbering" w:customStyle="1" w:styleId="ImportedStyle6">
    <w:name w:val="Imported Style 6"/>
    <w:rsid w:val="00825D71"/>
    <w:pPr>
      <w:numPr>
        <w:numId w:val="10"/>
      </w:numPr>
    </w:pPr>
  </w:style>
  <w:style w:type="numbering" w:customStyle="1" w:styleId="ImportedStyle7">
    <w:name w:val="Imported Style 7"/>
    <w:rsid w:val="00825D71"/>
    <w:pPr>
      <w:numPr>
        <w:numId w:val="11"/>
      </w:numPr>
    </w:pPr>
  </w:style>
  <w:style w:type="numbering" w:customStyle="1" w:styleId="ImportedStyle8">
    <w:name w:val="Imported Style 8"/>
    <w:rsid w:val="00825D71"/>
    <w:pPr>
      <w:numPr>
        <w:numId w:val="12"/>
      </w:numPr>
    </w:pPr>
  </w:style>
  <w:style w:type="character" w:customStyle="1" w:styleId="Hyperlink4">
    <w:name w:val="Hyperlink.4"/>
    <w:basedOn w:val="None"/>
    <w:rsid w:val="00825D71"/>
    <w:rPr>
      <w:rFonts w:ascii="Cambria" w:eastAsia="Cambria" w:hAnsi="Cambria" w:cs="Cambria"/>
      <w:color w:val="000000"/>
      <w:sz w:val="20"/>
      <w:szCs w:val="20"/>
      <w:u w:color="000000"/>
      <w:lang w:val="fr-FR"/>
    </w:rPr>
  </w:style>
  <w:style w:type="numbering" w:customStyle="1" w:styleId="ImportedStyle9">
    <w:name w:val="Imported Style 9"/>
    <w:rsid w:val="00825D71"/>
    <w:pPr>
      <w:numPr>
        <w:numId w:val="13"/>
      </w:numPr>
    </w:pPr>
  </w:style>
  <w:style w:type="numbering" w:customStyle="1" w:styleId="ImportedStyle10">
    <w:name w:val="Imported Style 10"/>
    <w:rsid w:val="00825D71"/>
    <w:pPr>
      <w:numPr>
        <w:numId w:val="14"/>
      </w:numPr>
    </w:pPr>
  </w:style>
  <w:style w:type="numbering" w:customStyle="1" w:styleId="ImportedStyle11">
    <w:name w:val="Imported Style 11"/>
    <w:rsid w:val="00825D71"/>
    <w:pPr>
      <w:numPr>
        <w:numId w:val="15"/>
      </w:numPr>
    </w:pPr>
  </w:style>
  <w:style w:type="numbering" w:customStyle="1" w:styleId="ImportedStyle12">
    <w:name w:val="Imported Style 12"/>
    <w:rsid w:val="00825D71"/>
    <w:pPr>
      <w:numPr>
        <w:numId w:val="16"/>
      </w:numPr>
    </w:pPr>
  </w:style>
  <w:style w:type="numbering" w:customStyle="1" w:styleId="ImportedStyle13">
    <w:name w:val="Imported Style 13"/>
    <w:rsid w:val="00825D71"/>
    <w:pPr>
      <w:numPr>
        <w:numId w:val="17"/>
      </w:numPr>
    </w:pPr>
  </w:style>
  <w:style w:type="numbering" w:customStyle="1" w:styleId="ImportedStyle14">
    <w:name w:val="Imported Style 14"/>
    <w:rsid w:val="00825D71"/>
    <w:pPr>
      <w:numPr>
        <w:numId w:val="18"/>
      </w:numPr>
    </w:pPr>
  </w:style>
  <w:style w:type="numbering" w:customStyle="1" w:styleId="ImportedStyle15">
    <w:name w:val="Imported Style 15"/>
    <w:rsid w:val="00825D71"/>
    <w:pPr>
      <w:numPr>
        <w:numId w:val="19"/>
      </w:numPr>
    </w:pPr>
  </w:style>
  <w:style w:type="paragraph" w:customStyle="1" w:styleId="Heading">
    <w:name w:val="Heading"/>
    <w:next w:val="Body"/>
    <w:rsid w:val="00825D71"/>
    <w:pPr>
      <w:keepNext/>
      <w:keepLines/>
      <w:widowControl w:val="0"/>
      <w:pBdr>
        <w:top w:val="nil"/>
        <w:left w:val="nil"/>
        <w:bottom w:val="nil"/>
        <w:right w:val="nil"/>
        <w:between w:val="nil"/>
        <w:bar w:val="nil"/>
      </w:pBdr>
      <w:spacing w:after="220" w:line="222" w:lineRule="exact"/>
      <w:jc w:val="center"/>
      <w:outlineLvl w:val="0"/>
    </w:pPr>
    <w:rPr>
      <w:rFonts w:ascii="Times New Roman" w:eastAsia="Times New Roman" w:hAnsi="Times New Roman" w:cs="Times New Roman"/>
      <w:b/>
      <w:bCs/>
      <w:color w:val="000000"/>
      <w:sz w:val="20"/>
      <w:szCs w:val="20"/>
      <w:u w:color="000000"/>
      <w:bdr w:val="nil"/>
      <w:lang w:eastAsia="en-GB"/>
    </w:rPr>
  </w:style>
  <w:style w:type="numbering" w:customStyle="1" w:styleId="ImportedStyle16">
    <w:name w:val="Imported Style 16"/>
    <w:rsid w:val="00825D71"/>
    <w:pPr>
      <w:numPr>
        <w:numId w:val="20"/>
      </w:numPr>
    </w:pPr>
  </w:style>
  <w:style w:type="numbering" w:customStyle="1" w:styleId="ImportedStyle17">
    <w:name w:val="Imported Style 17"/>
    <w:rsid w:val="00825D71"/>
    <w:pPr>
      <w:numPr>
        <w:numId w:val="21"/>
      </w:numPr>
    </w:pPr>
  </w:style>
  <w:style w:type="numbering" w:customStyle="1" w:styleId="ImportedStyle18">
    <w:name w:val="Imported Style 18"/>
    <w:rsid w:val="00825D71"/>
    <w:pPr>
      <w:numPr>
        <w:numId w:val="22"/>
      </w:numPr>
    </w:pPr>
  </w:style>
  <w:style w:type="numbering" w:customStyle="1" w:styleId="ImportedStyle19">
    <w:name w:val="Imported Style 19"/>
    <w:rsid w:val="00825D71"/>
    <w:pPr>
      <w:numPr>
        <w:numId w:val="23"/>
      </w:numPr>
    </w:pPr>
  </w:style>
  <w:style w:type="numbering" w:customStyle="1" w:styleId="ImportedStyle20">
    <w:name w:val="Imported Style 20"/>
    <w:rsid w:val="00825D71"/>
    <w:pPr>
      <w:numPr>
        <w:numId w:val="24"/>
      </w:numPr>
    </w:pPr>
  </w:style>
  <w:style w:type="numbering" w:customStyle="1" w:styleId="ImportedStyle21">
    <w:name w:val="Imported Style 21"/>
    <w:rsid w:val="00825D71"/>
    <w:pPr>
      <w:numPr>
        <w:numId w:val="25"/>
      </w:numPr>
    </w:pPr>
  </w:style>
  <w:style w:type="numbering" w:customStyle="1" w:styleId="ImportedStyle22">
    <w:name w:val="Imported Style 22"/>
    <w:rsid w:val="00825D71"/>
    <w:pPr>
      <w:numPr>
        <w:numId w:val="26"/>
      </w:numPr>
    </w:pPr>
  </w:style>
  <w:style w:type="numbering" w:customStyle="1" w:styleId="ImportedStyle23">
    <w:name w:val="Imported Style 23"/>
    <w:rsid w:val="00825D71"/>
    <w:pPr>
      <w:numPr>
        <w:numId w:val="27"/>
      </w:numPr>
    </w:pPr>
  </w:style>
  <w:style w:type="numbering" w:customStyle="1" w:styleId="ImportedStyle24">
    <w:name w:val="Imported Style 24"/>
    <w:rsid w:val="00825D71"/>
    <w:pPr>
      <w:numPr>
        <w:numId w:val="28"/>
      </w:numPr>
    </w:pPr>
  </w:style>
  <w:style w:type="numbering" w:customStyle="1" w:styleId="ImportedStyle25">
    <w:name w:val="Imported Style 25"/>
    <w:rsid w:val="00825D71"/>
    <w:pPr>
      <w:numPr>
        <w:numId w:val="29"/>
      </w:numPr>
    </w:pPr>
  </w:style>
  <w:style w:type="numbering" w:customStyle="1" w:styleId="ImportedStyle26">
    <w:name w:val="Imported Style 26"/>
    <w:rsid w:val="00825D71"/>
    <w:pPr>
      <w:numPr>
        <w:numId w:val="30"/>
      </w:numPr>
    </w:pPr>
  </w:style>
  <w:style w:type="numbering" w:customStyle="1" w:styleId="ImportedStyle27">
    <w:name w:val="Imported Style 27"/>
    <w:rsid w:val="00825D71"/>
    <w:pPr>
      <w:numPr>
        <w:numId w:val="31"/>
      </w:numPr>
    </w:pPr>
  </w:style>
  <w:style w:type="numbering" w:customStyle="1" w:styleId="ImportedStyle28">
    <w:name w:val="Imported Style 28"/>
    <w:rsid w:val="00825D71"/>
    <w:pPr>
      <w:numPr>
        <w:numId w:val="32"/>
      </w:numPr>
    </w:pPr>
  </w:style>
  <w:style w:type="numbering" w:customStyle="1" w:styleId="ImportedStyle29">
    <w:name w:val="Imported Style 29"/>
    <w:rsid w:val="00825D71"/>
    <w:pPr>
      <w:numPr>
        <w:numId w:val="33"/>
      </w:numPr>
    </w:pPr>
  </w:style>
  <w:style w:type="numbering" w:customStyle="1" w:styleId="ImportedStyle30">
    <w:name w:val="Imported Style 30"/>
    <w:rsid w:val="00825D71"/>
    <w:pPr>
      <w:numPr>
        <w:numId w:val="34"/>
      </w:numPr>
    </w:pPr>
  </w:style>
  <w:style w:type="numbering" w:customStyle="1" w:styleId="ImportedStyle311">
    <w:name w:val="Imported Style 311"/>
    <w:rsid w:val="00825D71"/>
    <w:pPr>
      <w:numPr>
        <w:numId w:val="35"/>
      </w:numPr>
    </w:pPr>
  </w:style>
  <w:style w:type="numbering" w:customStyle="1" w:styleId="ImportedStyle33">
    <w:name w:val="Imported Style 33"/>
    <w:rsid w:val="00825D71"/>
    <w:pPr>
      <w:numPr>
        <w:numId w:val="36"/>
      </w:numPr>
    </w:pPr>
  </w:style>
  <w:style w:type="numbering" w:customStyle="1" w:styleId="ImportedStyle34">
    <w:name w:val="Imported Style 34"/>
    <w:rsid w:val="00825D71"/>
    <w:pPr>
      <w:numPr>
        <w:numId w:val="37"/>
      </w:numPr>
    </w:pPr>
  </w:style>
  <w:style w:type="numbering" w:customStyle="1" w:styleId="ImportedStyle35">
    <w:name w:val="Imported Style 35"/>
    <w:rsid w:val="00825D71"/>
    <w:pPr>
      <w:numPr>
        <w:numId w:val="38"/>
      </w:numPr>
    </w:pPr>
  </w:style>
  <w:style w:type="numbering" w:customStyle="1" w:styleId="ImportedStyle36">
    <w:name w:val="Imported Style 36"/>
    <w:rsid w:val="00825D71"/>
    <w:pPr>
      <w:numPr>
        <w:numId w:val="39"/>
      </w:numPr>
    </w:pPr>
  </w:style>
  <w:style w:type="numbering" w:customStyle="1" w:styleId="ImportedStyle37">
    <w:name w:val="Imported Style 37"/>
    <w:rsid w:val="00825D71"/>
    <w:pPr>
      <w:numPr>
        <w:numId w:val="40"/>
      </w:numPr>
    </w:pPr>
  </w:style>
  <w:style w:type="numbering" w:customStyle="1" w:styleId="ImportedStyle38">
    <w:name w:val="Imported Style 38"/>
    <w:rsid w:val="00825D71"/>
    <w:pPr>
      <w:numPr>
        <w:numId w:val="41"/>
      </w:numPr>
    </w:pPr>
  </w:style>
  <w:style w:type="numbering" w:customStyle="1" w:styleId="ImportedStyle39">
    <w:name w:val="Imported Style 39"/>
    <w:rsid w:val="00825D71"/>
    <w:pPr>
      <w:numPr>
        <w:numId w:val="42"/>
      </w:numPr>
    </w:pPr>
  </w:style>
  <w:style w:type="numbering" w:customStyle="1" w:styleId="ImportedStyle40">
    <w:name w:val="Imported Style 40"/>
    <w:rsid w:val="00825D71"/>
    <w:pPr>
      <w:numPr>
        <w:numId w:val="43"/>
      </w:numPr>
    </w:pPr>
  </w:style>
  <w:style w:type="numbering" w:customStyle="1" w:styleId="ImportedStyle41">
    <w:name w:val="Imported Style 41"/>
    <w:rsid w:val="00825D71"/>
    <w:pPr>
      <w:numPr>
        <w:numId w:val="44"/>
      </w:numPr>
    </w:pPr>
  </w:style>
  <w:style w:type="numbering" w:customStyle="1" w:styleId="ImportedStyle42">
    <w:name w:val="Imported Style 42"/>
    <w:rsid w:val="00825D71"/>
    <w:pPr>
      <w:numPr>
        <w:numId w:val="45"/>
      </w:numPr>
    </w:pPr>
  </w:style>
  <w:style w:type="numbering" w:customStyle="1" w:styleId="ImportedStyle43">
    <w:name w:val="Imported Style 43"/>
    <w:rsid w:val="00825D71"/>
    <w:pPr>
      <w:numPr>
        <w:numId w:val="46"/>
      </w:numPr>
    </w:pPr>
  </w:style>
  <w:style w:type="numbering" w:customStyle="1" w:styleId="ImportedStyle44">
    <w:name w:val="Imported Style 44"/>
    <w:rsid w:val="00825D71"/>
    <w:pPr>
      <w:numPr>
        <w:numId w:val="47"/>
      </w:numPr>
    </w:pPr>
  </w:style>
  <w:style w:type="numbering" w:customStyle="1" w:styleId="ImportedStyle45">
    <w:name w:val="Imported Style 45"/>
    <w:rsid w:val="00825D71"/>
    <w:pPr>
      <w:numPr>
        <w:numId w:val="48"/>
      </w:numPr>
    </w:pPr>
  </w:style>
  <w:style w:type="numbering" w:customStyle="1" w:styleId="ImportedStyle46">
    <w:name w:val="Imported Style 46"/>
    <w:rsid w:val="00825D71"/>
    <w:pPr>
      <w:numPr>
        <w:numId w:val="49"/>
      </w:numPr>
    </w:pPr>
  </w:style>
  <w:style w:type="numbering" w:customStyle="1" w:styleId="ImportedStyle47">
    <w:name w:val="Imported Style 47"/>
    <w:rsid w:val="00825D71"/>
    <w:pPr>
      <w:numPr>
        <w:numId w:val="50"/>
      </w:numPr>
    </w:pPr>
  </w:style>
  <w:style w:type="table" w:customStyle="1" w:styleId="TableGrid1">
    <w:name w:val="Table Grid1"/>
    <w:basedOn w:val="TableNormal"/>
    <w:next w:val="TableGrid"/>
    <w:uiPriority w:val="39"/>
    <w:rsid w:val="00825D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
    <w:name w:val="Imported Style 110"/>
    <w:rsid w:val="00825D71"/>
  </w:style>
  <w:style w:type="character" w:customStyle="1" w:styleId="UnresolvedMention1">
    <w:name w:val="Unresolved Mention1"/>
    <w:basedOn w:val="DefaultParagraphFont"/>
    <w:uiPriority w:val="99"/>
    <w:semiHidden/>
    <w:unhideWhenUsed/>
    <w:rsid w:val="00825D71"/>
    <w:rPr>
      <w:color w:val="605E5C"/>
      <w:shd w:val="clear" w:color="auto" w:fill="E1DFDD"/>
    </w:rPr>
  </w:style>
  <w:style w:type="paragraph" w:customStyle="1" w:styleId="TableParagraph">
    <w:name w:val="Table Paragraph"/>
    <w:basedOn w:val="Normal"/>
    <w:uiPriority w:val="1"/>
    <w:qFormat/>
    <w:rsid w:val="00825D71"/>
    <w:pPr>
      <w:widowControl w:val="0"/>
      <w:autoSpaceDE w:val="0"/>
      <w:autoSpaceDN w:val="0"/>
    </w:pPr>
    <w:rPr>
      <w:sz w:val="22"/>
      <w:szCs w:val="22"/>
      <w:lang w:val="en-US" w:bidi="en-US"/>
    </w:rPr>
  </w:style>
  <w:style w:type="numbering" w:customStyle="1" w:styleId="NoList2">
    <w:name w:val="No List2"/>
    <w:next w:val="NoList"/>
    <w:uiPriority w:val="99"/>
    <w:semiHidden/>
    <w:unhideWhenUsed/>
    <w:rsid w:val="00825D71"/>
  </w:style>
  <w:style w:type="paragraph" w:customStyle="1" w:styleId="footnotedescription">
    <w:name w:val="footnote description"/>
    <w:next w:val="Normal"/>
    <w:link w:val="footnotedescriptionChar"/>
    <w:hidden/>
    <w:rsid w:val="00825D71"/>
    <w:pPr>
      <w:spacing w:after="0" w:line="260" w:lineRule="auto"/>
      <w:ind w:left="218" w:right="123" w:hanging="1"/>
    </w:pPr>
    <w:rPr>
      <w:rFonts w:ascii="Cambria" w:eastAsia="Cambria" w:hAnsi="Cambria" w:cs="Cambria"/>
      <w:color w:val="000000"/>
      <w:sz w:val="16"/>
    </w:rPr>
  </w:style>
  <w:style w:type="character" w:customStyle="1" w:styleId="footnotedescriptionChar">
    <w:name w:val="footnote description Char"/>
    <w:link w:val="footnotedescription"/>
    <w:rsid w:val="00825D71"/>
    <w:rPr>
      <w:rFonts w:ascii="Cambria" w:eastAsia="Cambria" w:hAnsi="Cambria" w:cs="Cambria"/>
      <w:color w:val="000000"/>
      <w:sz w:val="16"/>
    </w:rPr>
  </w:style>
  <w:style w:type="character" w:customStyle="1" w:styleId="footnotemark">
    <w:name w:val="footnote mark"/>
    <w:hidden/>
    <w:rsid w:val="00825D71"/>
    <w:rPr>
      <w:rFonts w:ascii="Times New Roman" w:eastAsia="Times New Roman" w:hAnsi="Times New Roman" w:cs="Times New Roman"/>
      <w:color w:val="000000"/>
      <w:sz w:val="20"/>
      <w:vertAlign w:val="superscript"/>
    </w:rPr>
  </w:style>
  <w:style w:type="table" w:customStyle="1" w:styleId="TableGrid0">
    <w:name w:val="TableGrid"/>
    <w:rsid w:val="00825D71"/>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2">
    <w:name w:val="Table Grid2"/>
    <w:basedOn w:val="TableNormal"/>
    <w:next w:val="TableGrid"/>
    <w:uiPriority w:val="39"/>
    <w:rsid w:val="00825D7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0">
    <w:name w:val="Point 0"/>
    <w:basedOn w:val="Normal"/>
    <w:rsid w:val="00825D71"/>
    <w:pPr>
      <w:spacing w:before="120" w:after="120"/>
      <w:ind w:left="850" w:hanging="850"/>
      <w:jc w:val="both"/>
    </w:pPr>
    <w:rPr>
      <w:rFonts w:eastAsia="Calibri"/>
      <w:szCs w:val="22"/>
    </w:rPr>
  </w:style>
  <w:style w:type="paragraph" w:customStyle="1" w:styleId="Titrearticle">
    <w:name w:val="Titre article"/>
    <w:basedOn w:val="Normal"/>
    <w:next w:val="Normal"/>
    <w:rsid w:val="00825D71"/>
    <w:pPr>
      <w:keepNext/>
      <w:spacing w:before="360" w:after="120"/>
      <w:jc w:val="center"/>
    </w:pPr>
    <w:rPr>
      <w:rFonts w:eastAsia="Calibri"/>
      <w:i/>
      <w:szCs w:val="22"/>
    </w:rPr>
  </w:style>
  <w:style w:type="numbering" w:customStyle="1" w:styleId="NoList3">
    <w:name w:val="No List3"/>
    <w:next w:val="NoList"/>
    <w:uiPriority w:val="99"/>
    <w:semiHidden/>
    <w:unhideWhenUsed/>
    <w:rsid w:val="00825D71"/>
  </w:style>
  <w:style w:type="numbering" w:customStyle="1" w:styleId="NoList4">
    <w:name w:val="No List4"/>
    <w:next w:val="NoList"/>
    <w:uiPriority w:val="99"/>
    <w:semiHidden/>
    <w:unhideWhenUsed/>
    <w:rsid w:val="00825D71"/>
  </w:style>
  <w:style w:type="character" w:customStyle="1" w:styleId="Heading2Char1">
    <w:name w:val="Heading 2 Char1"/>
    <w:basedOn w:val="DefaultParagraphFont"/>
    <w:uiPriority w:val="9"/>
    <w:semiHidden/>
    <w:rsid w:val="00825D71"/>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825D7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03840">
      <w:bodyDiv w:val="1"/>
      <w:marLeft w:val="0"/>
      <w:marRight w:val="0"/>
      <w:marTop w:val="0"/>
      <w:marBottom w:val="0"/>
      <w:divBdr>
        <w:top w:val="none" w:sz="0" w:space="0" w:color="auto"/>
        <w:left w:val="none" w:sz="0" w:space="0" w:color="auto"/>
        <w:bottom w:val="none" w:sz="0" w:space="0" w:color="auto"/>
        <w:right w:val="none" w:sz="0" w:space="0" w:color="auto"/>
      </w:divBdr>
    </w:div>
    <w:div w:id="664356266">
      <w:bodyDiv w:val="1"/>
      <w:marLeft w:val="0"/>
      <w:marRight w:val="0"/>
      <w:marTop w:val="0"/>
      <w:marBottom w:val="0"/>
      <w:divBdr>
        <w:top w:val="none" w:sz="0" w:space="0" w:color="auto"/>
        <w:left w:val="none" w:sz="0" w:space="0" w:color="auto"/>
        <w:bottom w:val="none" w:sz="0" w:space="0" w:color="auto"/>
        <w:right w:val="none" w:sz="0" w:space="0" w:color="auto"/>
      </w:divBdr>
    </w:div>
    <w:div w:id="1382286211">
      <w:bodyDiv w:val="1"/>
      <w:marLeft w:val="0"/>
      <w:marRight w:val="0"/>
      <w:marTop w:val="0"/>
      <w:marBottom w:val="0"/>
      <w:divBdr>
        <w:top w:val="none" w:sz="0" w:space="0" w:color="auto"/>
        <w:left w:val="none" w:sz="0" w:space="0" w:color="auto"/>
        <w:bottom w:val="none" w:sz="0" w:space="0" w:color="auto"/>
        <w:right w:val="none" w:sz="0" w:space="0" w:color="auto"/>
      </w:divBdr>
    </w:div>
    <w:div w:id="17878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jpeg"/><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2.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6.xml"/><Relationship Id="rId28" Type="http://schemas.openxmlformats.org/officeDocument/2006/relationships/footer" Target="footer9.xml"/><Relationship Id="rId10" Type="http://schemas.openxmlformats.org/officeDocument/2006/relationships/footer" Target="footer1.xml"/><Relationship Id="rId19" Type="http://schemas.openxmlformats.org/officeDocument/2006/relationships/image" Target="cid:image001.jpg@01DB0393.8475F38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1135B-14EE-4D80-8AB4-A33CF7827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1268</TotalTime>
  <Pages>80</Pages>
  <Words>34563</Words>
  <Characters>197015</Characters>
  <Application>Microsoft Office Word</Application>
  <DocSecurity>0</DocSecurity>
  <Lines>1641</Lines>
  <Paragraphs>462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Cheatle</dc:creator>
  <cp:keywords/>
  <dc:description/>
  <cp:lastModifiedBy>Dorothee Pinet</cp:lastModifiedBy>
  <cp:revision>395</cp:revision>
  <dcterms:created xsi:type="dcterms:W3CDTF">2024-11-14T08:38:00Z</dcterms:created>
  <dcterms:modified xsi:type="dcterms:W3CDTF">2025-10-29T07:50:00Z</dcterms:modified>
</cp:coreProperties>
</file>