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7B72" w14:textId="77777777" w:rsidR="00AE5554" w:rsidRPr="006C21D8" w:rsidRDefault="00AE5554" w:rsidP="005C4D20">
      <w:pPr>
        <w:jc w:val="center"/>
        <w:rPr>
          <w:b/>
          <w:sz w:val="20"/>
          <w:szCs w:val="20"/>
        </w:rPr>
      </w:pPr>
      <w:r w:rsidRPr="006C21D8">
        <w:rPr>
          <w:b/>
          <w:sz w:val="20"/>
          <w:szCs w:val="20"/>
        </w:rPr>
        <w:t>Cover sheet to accompany new proposals</w:t>
      </w:r>
    </w:p>
    <w:p w14:paraId="709DA0CC" w14:textId="77777777" w:rsidR="00AE5554" w:rsidRPr="006C21D8" w:rsidRDefault="00AE5554" w:rsidP="005C4D20">
      <w:pPr>
        <w:jc w:val="center"/>
        <w:rPr>
          <w:b/>
          <w:bCs/>
          <w:i/>
          <w:iCs/>
          <w:sz w:val="20"/>
          <w:szCs w:val="20"/>
          <w:lang w:val="en-IE"/>
        </w:rPr>
      </w:pPr>
    </w:p>
    <w:p w14:paraId="6A2EB0E3" w14:textId="39A28795" w:rsidR="00AE5554" w:rsidRPr="006C21D8" w:rsidRDefault="00AE5554" w:rsidP="005C4D20">
      <w:pPr>
        <w:jc w:val="center"/>
        <w:rPr>
          <w:i/>
          <w:iCs/>
          <w:sz w:val="20"/>
          <w:szCs w:val="20"/>
        </w:rPr>
      </w:pPr>
      <w:r w:rsidRPr="006C21D8">
        <w:rPr>
          <w:i/>
          <w:iCs/>
          <w:sz w:val="20"/>
          <w:szCs w:val="20"/>
        </w:rPr>
        <w:t>(submitted by the Norway)</w:t>
      </w:r>
    </w:p>
    <w:p w14:paraId="5DC2C8C7" w14:textId="77777777" w:rsidR="00002486" w:rsidRPr="006C21D8" w:rsidRDefault="00002486" w:rsidP="005C4D20">
      <w:pPr>
        <w:jc w:val="center"/>
        <w:rPr>
          <w:i/>
          <w:iCs/>
          <w:sz w:val="20"/>
          <w:szCs w:val="20"/>
        </w:rPr>
      </w:pPr>
    </w:p>
    <w:p w14:paraId="1E4F25E6" w14:textId="601C7517" w:rsidR="009F6A2C" w:rsidRPr="006C21D8" w:rsidRDefault="009F6A2C" w:rsidP="005C4D20">
      <w:pPr>
        <w:jc w:val="both"/>
        <w:rPr>
          <w:color w:val="EE0000"/>
          <w:spacing w:val="-2"/>
          <w:sz w:val="20"/>
          <w:szCs w:val="20"/>
        </w:rPr>
      </w:pPr>
      <w:r w:rsidRPr="006C21D8">
        <w:rPr>
          <w:b/>
          <w:bCs/>
          <w:sz w:val="20"/>
          <w:szCs w:val="20"/>
        </w:rPr>
        <w:t>Title</w:t>
      </w:r>
      <w:r w:rsidRPr="006C21D8">
        <w:rPr>
          <w:b/>
          <w:bCs/>
          <w:spacing w:val="-6"/>
          <w:sz w:val="20"/>
          <w:szCs w:val="20"/>
        </w:rPr>
        <w:t xml:space="preserve"> </w:t>
      </w:r>
      <w:r w:rsidRPr="006C21D8">
        <w:rPr>
          <w:b/>
          <w:bCs/>
          <w:sz w:val="20"/>
          <w:szCs w:val="20"/>
        </w:rPr>
        <w:t>of</w:t>
      </w:r>
      <w:r w:rsidRPr="006C21D8">
        <w:rPr>
          <w:b/>
          <w:bCs/>
          <w:spacing w:val="-6"/>
          <w:sz w:val="20"/>
          <w:szCs w:val="20"/>
        </w:rPr>
        <w:t xml:space="preserve"> </w:t>
      </w:r>
      <w:r w:rsidRPr="006C21D8">
        <w:rPr>
          <w:b/>
          <w:bCs/>
          <w:sz w:val="20"/>
          <w:szCs w:val="20"/>
        </w:rPr>
        <w:t>the</w:t>
      </w:r>
      <w:r w:rsidRPr="006C21D8">
        <w:rPr>
          <w:b/>
          <w:bCs/>
          <w:spacing w:val="-4"/>
          <w:sz w:val="20"/>
          <w:szCs w:val="20"/>
        </w:rPr>
        <w:t xml:space="preserve"> Proposed </w:t>
      </w:r>
      <w:r w:rsidRPr="006C21D8">
        <w:rPr>
          <w:b/>
          <w:bCs/>
          <w:sz w:val="20"/>
          <w:szCs w:val="20"/>
        </w:rPr>
        <w:t>Draft</w:t>
      </w:r>
      <w:r w:rsidRPr="006C21D8">
        <w:rPr>
          <w:b/>
          <w:bCs/>
          <w:spacing w:val="-3"/>
          <w:sz w:val="20"/>
          <w:szCs w:val="20"/>
        </w:rPr>
        <w:t xml:space="preserve"> </w:t>
      </w:r>
      <w:r w:rsidRPr="006C21D8">
        <w:rPr>
          <w:b/>
          <w:bCs/>
          <w:spacing w:val="-2"/>
          <w:sz w:val="20"/>
          <w:szCs w:val="20"/>
        </w:rPr>
        <w:t xml:space="preserve">Recommendation/Resolution: </w:t>
      </w:r>
      <w:r w:rsidR="00BD5516" w:rsidRPr="006C21D8">
        <w:rPr>
          <w:color w:val="EE0000"/>
          <w:spacing w:val="-2"/>
          <w:sz w:val="20"/>
          <w:szCs w:val="20"/>
        </w:rPr>
        <w:t xml:space="preserve">Draft </w:t>
      </w:r>
      <w:r w:rsidRPr="006C21D8">
        <w:rPr>
          <w:color w:val="EE0000"/>
          <w:sz w:val="20"/>
          <w:szCs w:val="20"/>
        </w:rPr>
        <w:t>Resolution by ICCAT on a pilot project for the short-term live storage of bluefin tuna</w:t>
      </w:r>
    </w:p>
    <w:p w14:paraId="5D6D97FC" w14:textId="77777777" w:rsidR="009F6A2C" w:rsidRPr="006C21D8" w:rsidRDefault="009F6A2C" w:rsidP="005C4D20">
      <w:pPr>
        <w:jc w:val="both"/>
        <w:rPr>
          <w:b/>
          <w:bCs/>
          <w:spacing w:val="-2"/>
          <w:sz w:val="20"/>
          <w:szCs w:val="20"/>
        </w:rPr>
      </w:pPr>
    </w:p>
    <w:p w14:paraId="6C33A10F" w14:textId="1B2C001E" w:rsidR="009F6A2C" w:rsidRPr="006C21D8" w:rsidRDefault="009F6A2C" w:rsidP="005C4D20">
      <w:pPr>
        <w:jc w:val="both"/>
        <w:rPr>
          <w:bCs/>
          <w:i/>
          <w:iCs/>
          <w:color w:val="EE0000"/>
          <w:spacing w:val="-2"/>
          <w:sz w:val="20"/>
          <w:szCs w:val="20"/>
        </w:rPr>
      </w:pPr>
      <w:r w:rsidRPr="006C21D8">
        <w:rPr>
          <w:b/>
          <w:bCs/>
          <w:sz w:val="20"/>
          <w:szCs w:val="20"/>
        </w:rPr>
        <w:t xml:space="preserve">Title of currently in force recommendation(s) or resolution(s) addressing the same or related issues: </w:t>
      </w:r>
      <w:r w:rsidRPr="006C21D8">
        <w:rPr>
          <w:bCs/>
          <w:i/>
          <w:iCs/>
          <w:color w:val="EE0000"/>
          <w:sz w:val="20"/>
          <w:szCs w:val="20"/>
        </w:rPr>
        <w:t>Resolution by ICCAT on a pilot project for the short-term live storage of bluefin tuna (Re</w:t>
      </w:r>
      <w:r w:rsidR="00A21FFA" w:rsidRPr="006C21D8">
        <w:rPr>
          <w:bCs/>
          <w:i/>
          <w:iCs/>
          <w:color w:val="EE0000"/>
          <w:sz w:val="20"/>
          <w:szCs w:val="20"/>
        </w:rPr>
        <w:t>s</w:t>
      </w:r>
      <w:r w:rsidRPr="006C21D8">
        <w:rPr>
          <w:bCs/>
          <w:i/>
          <w:iCs/>
          <w:color w:val="EE0000"/>
          <w:sz w:val="20"/>
          <w:szCs w:val="20"/>
        </w:rPr>
        <w:t>. 22-07)</w:t>
      </w:r>
    </w:p>
    <w:p w14:paraId="2A4EEB35" w14:textId="77777777" w:rsidR="009F6A2C" w:rsidRPr="006C21D8" w:rsidRDefault="009F6A2C" w:rsidP="005C4D20">
      <w:pPr>
        <w:ind w:left="318"/>
        <w:jc w:val="both"/>
        <w:rPr>
          <w:sz w:val="20"/>
          <w:szCs w:val="20"/>
        </w:rPr>
      </w:pPr>
    </w:p>
    <w:p w14:paraId="30A21078" w14:textId="77777777" w:rsidR="009F6A2C" w:rsidRPr="006C21D8" w:rsidRDefault="009F6A2C" w:rsidP="005C4D20">
      <w:pPr>
        <w:pStyle w:val="ListParagraph"/>
        <w:numPr>
          <w:ilvl w:val="0"/>
          <w:numId w:val="66"/>
        </w:numPr>
        <w:ind w:left="426" w:hanging="426"/>
        <w:jc w:val="both"/>
        <w:rPr>
          <w:sz w:val="20"/>
          <w:szCs w:val="20"/>
        </w:rPr>
      </w:pPr>
      <w:r w:rsidRPr="006C21D8">
        <w:rPr>
          <w:sz w:val="20"/>
          <w:szCs w:val="20"/>
        </w:rPr>
        <w:t>Does it create new</w:t>
      </w:r>
      <w:r w:rsidRPr="006C21D8">
        <w:rPr>
          <w:spacing w:val="-7"/>
          <w:sz w:val="20"/>
          <w:szCs w:val="20"/>
        </w:rPr>
        <w:t xml:space="preserve"> </w:t>
      </w:r>
      <w:r w:rsidRPr="006C21D8">
        <w:rPr>
          <w:b/>
          <w:bCs/>
          <w:spacing w:val="-7"/>
          <w:sz w:val="20"/>
          <w:szCs w:val="20"/>
        </w:rPr>
        <w:t>r</w:t>
      </w:r>
      <w:r w:rsidRPr="006C21D8">
        <w:rPr>
          <w:b/>
          <w:bCs/>
          <w:sz w:val="20"/>
          <w:szCs w:val="20"/>
        </w:rPr>
        <w:t>eporting</w:t>
      </w:r>
      <w:r w:rsidRPr="006C21D8">
        <w:rPr>
          <w:b/>
          <w:bCs/>
          <w:spacing w:val="-8"/>
          <w:sz w:val="20"/>
          <w:szCs w:val="20"/>
        </w:rPr>
        <w:t xml:space="preserve"> o</w:t>
      </w:r>
      <w:r w:rsidRPr="006C21D8">
        <w:rPr>
          <w:b/>
          <w:bCs/>
          <w:spacing w:val="-2"/>
          <w:sz w:val="20"/>
          <w:szCs w:val="20"/>
        </w:rPr>
        <w:t xml:space="preserve">bligation(s) </w:t>
      </w:r>
      <w:r w:rsidRPr="006C21D8">
        <w:rPr>
          <w:spacing w:val="-2"/>
          <w:sz w:val="20"/>
          <w:szCs w:val="20"/>
        </w:rPr>
        <w:t xml:space="preserve">for CPCs?     Yes </w:t>
      </w:r>
      <w:r w:rsidRPr="006C21D8">
        <w:rPr>
          <w:rFonts w:ascii="Wingdings" w:hAnsi="Wingdings"/>
          <w:spacing w:val="-2"/>
          <w:sz w:val="20"/>
          <w:szCs w:val="20"/>
        </w:rPr>
        <w:t>¨</w:t>
      </w:r>
      <w:r w:rsidRPr="006C21D8">
        <w:rPr>
          <w:spacing w:val="-2"/>
          <w:sz w:val="20"/>
          <w:szCs w:val="20"/>
        </w:rPr>
        <w:tab/>
      </w:r>
      <w:r w:rsidRPr="006C21D8">
        <w:rPr>
          <w:color w:val="EE0000"/>
          <w:spacing w:val="-2"/>
          <w:sz w:val="20"/>
          <w:szCs w:val="20"/>
        </w:rPr>
        <w:t xml:space="preserve">No </w:t>
      </w:r>
      <w:r w:rsidRPr="006C21D8">
        <w:rPr>
          <w:rFonts w:ascii="Wingdings" w:hAnsi="Wingdings"/>
          <w:color w:val="EE0000"/>
          <w:spacing w:val="-2"/>
          <w:sz w:val="20"/>
          <w:szCs w:val="20"/>
        </w:rPr>
        <w:t>x</w:t>
      </w:r>
    </w:p>
    <w:p w14:paraId="545E989E" w14:textId="77777777" w:rsidR="009F6A2C" w:rsidRPr="006C21D8" w:rsidRDefault="009F6A2C" w:rsidP="005C4D20">
      <w:pPr>
        <w:pStyle w:val="BodyText"/>
      </w:pPr>
    </w:p>
    <w:p w14:paraId="640FA8B9" w14:textId="18E7500E" w:rsidR="009F6A2C" w:rsidRPr="006C21D8" w:rsidRDefault="009F6A2C" w:rsidP="00C36BC3">
      <w:pPr>
        <w:ind w:left="426"/>
        <w:jc w:val="both"/>
        <w:rPr>
          <w:color w:val="EE0000"/>
          <w:sz w:val="20"/>
          <w:szCs w:val="20"/>
        </w:rPr>
      </w:pPr>
      <w:r w:rsidRPr="006C21D8">
        <w:rPr>
          <w:sz w:val="20"/>
          <w:szCs w:val="20"/>
        </w:rPr>
        <w:t>Brief</w:t>
      </w:r>
      <w:r w:rsidRPr="006C21D8">
        <w:rPr>
          <w:spacing w:val="-8"/>
          <w:sz w:val="20"/>
          <w:szCs w:val="20"/>
        </w:rPr>
        <w:t xml:space="preserve"> d</w:t>
      </w:r>
      <w:r w:rsidRPr="006C21D8">
        <w:rPr>
          <w:sz w:val="20"/>
          <w:szCs w:val="20"/>
        </w:rPr>
        <w:t>escription</w:t>
      </w:r>
      <w:r w:rsidRPr="006C21D8">
        <w:rPr>
          <w:spacing w:val="-9"/>
          <w:sz w:val="20"/>
          <w:szCs w:val="20"/>
        </w:rPr>
        <w:t xml:space="preserve"> </w:t>
      </w:r>
      <w:r w:rsidRPr="006C21D8">
        <w:rPr>
          <w:sz w:val="20"/>
          <w:szCs w:val="20"/>
        </w:rPr>
        <w:t>of</w:t>
      </w:r>
      <w:r w:rsidRPr="006C21D8">
        <w:rPr>
          <w:spacing w:val="-7"/>
          <w:sz w:val="20"/>
          <w:szCs w:val="20"/>
        </w:rPr>
        <w:t xml:space="preserve"> </w:t>
      </w:r>
      <w:r w:rsidRPr="006C21D8">
        <w:rPr>
          <w:sz w:val="20"/>
          <w:szCs w:val="20"/>
        </w:rPr>
        <w:t>new</w:t>
      </w:r>
      <w:r w:rsidRPr="006C21D8">
        <w:rPr>
          <w:spacing w:val="-6"/>
          <w:sz w:val="20"/>
          <w:szCs w:val="20"/>
        </w:rPr>
        <w:t xml:space="preserve"> r</w:t>
      </w:r>
      <w:r w:rsidRPr="006C21D8">
        <w:rPr>
          <w:sz w:val="20"/>
          <w:szCs w:val="20"/>
        </w:rPr>
        <w:t>eporting</w:t>
      </w:r>
      <w:r w:rsidRPr="006C21D8">
        <w:rPr>
          <w:spacing w:val="-8"/>
          <w:sz w:val="20"/>
          <w:szCs w:val="20"/>
        </w:rPr>
        <w:t xml:space="preserve"> o</w:t>
      </w:r>
      <w:r w:rsidRPr="006C21D8">
        <w:rPr>
          <w:spacing w:val="-2"/>
          <w:sz w:val="20"/>
          <w:szCs w:val="20"/>
        </w:rPr>
        <w:t>bligation(s):</w:t>
      </w:r>
      <w:r w:rsidR="00C36BC3" w:rsidRPr="006C21D8">
        <w:rPr>
          <w:spacing w:val="-2"/>
          <w:sz w:val="20"/>
          <w:szCs w:val="20"/>
        </w:rPr>
        <w:t xml:space="preserve"> </w:t>
      </w:r>
      <w:r w:rsidRPr="006C21D8">
        <w:rPr>
          <w:color w:val="EE0000"/>
          <w:sz w:val="20"/>
          <w:szCs w:val="20"/>
        </w:rPr>
        <w:t xml:space="preserve">No new obligations </w:t>
      </w:r>
    </w:p>
    <w:p w14:paraId="47C89C18" w14:textId="77777777" w:rsidR="009F6A2C" w:rsidRPr="006C21D8" w:rsidRDefault="009F6A2C" w:rsidP="005C4D20">
      <w:pPr>
        <w:pStyle w:val="BodyText"/>
      </w:pPr>
    </w:p>
    <w:p w14:paraId="76192B38" w14:textId="77777777" w:rsidR="009F6A2C" w:rsidRPr="006C21D8" w:rsidRDefault="009F6A2C" w:rsidP="005C4D20">
      <w:pPr>
        <w:ind w:left="318"/>
        <w:rPr>
          <w:sz w:val="20"/>
          <w:szCs w:val="20"/>
        </w:rPr>
      </w:pPr>
    </w:p>
    <w:p w14:paraId="3E9BEFC4" w14:textId="39CC222C" w:rsidR="009F6A2C" w:rsidRPr="006C21D8" w:rsidRDefault="009F6A2C" w:rsidP="005C4D20">
      <w:pPr>
        <w:pStyle w:val="ListParagraph"/>
        <w:numPr>
          <w:ilvl w:val="0"/>
          <w:numId w:val="66"/>
        </w:numPr>
        <w:ind w:left="426" w:hanging="426"/>
        <w:jc w:val="both"/>
        <w:rPr>
          <w:sz w:val="20"/>
          <w:szCs w:val="20"/>
        </w:rPr>
      </w:pPr>
      <w:r w:rsidRPr="006C21D8">
        <w:rPr>
          <w:sz w:val="20"/>
          <w:szCs w:val="20"/>
        </w:rPr>
        <w:t xml:space="preserve">Does it require additional input or </w:t>
      </w:r>
      <w:r w:rsidRPr="006C21D8">
        <w:rPr>
          <w:b/>
          <w:bCs/>
          <w:sz w:val="20"/>
          <w:szCs w:val="20"/>
        </w:rPr>
        <w:t>work by the SCRS</w:t>
      </w:r>
      <w:r w:rsidRPr="006C21D8">
        <w:rPr>
          <w:sz w:val="20"/>
          <w:szCs w:val="20"/>
        </w:rPr>
        <w:t>?</w:t>
      </w:r>
      <w:r w:rsidRPr="006C21D8">
        <w:rPr>
          <w:spacing w:val="-2"/>
          <w:sz w:val="20"/>
          <w:szCs w:val="20"/>
        </w:rPr>
        <w:t xml:space="preserve">    Yes </w:t>
      </w:r>
      <w:r w:rsidRPr="006C21D8">
        <w:rPr>
          <w:rFonts w:ascii="Wingdings" w:hAnsi="Wingdings"/>
          <w:spacing w:val="-2"/>
          <w:sz w:val="20"/>
          <w:szCs w:val="20"/>
        </w:rPr>
        <w:t>¨</w:t>
      </w:r>
      <w:r w:rsidRPr="006C21D8">
        <w:rPr>
          <w:spacing w:val="-2"/>
          <w:sz w:val="20"/>
          <w:szCs w:val="20"/>
        </w:rPr>
        <w:tab/>
      </w:r>
      <w:r w:rsidR="00C85E88" w:rsidRPr="006C21D8">
        <w:rPr>
          <w:spacing w:val="-2"/>
          <w:sz w:val="20"/>
          <w:szCs w:val="20"/>
        </w:rPr>
        <w:t xml:space="preserve"> </w:t>
      </w:r>
      <w:r w:rsidRPr="006C21D8">
        <w:rPr>
          <w:color w:val="EE0000"/>
          <w:spacing w:val="-2"/>
          <w:sz w:val="20"/>
          <w:szCs w:val="20"/>
        </w:rPr>
        <w:t xml:space="preserve">No </w:t>
      </w:r>
      <w:r w:rsidRPr="006C21D8">
        <w:rPr>
          <w:rFonts w:ascii="Wingdings" w:hAnsi="Wingdings"/>
          <w:color w:val="EE0000"/>
          <w:spacing w:val="-2"/>
          <w:sz w:val="20"/>
          <w:szCs w:val="20"/>
        </w:rPr>
        <w:t>x</w:t>
      </w:r>
    </w:p>
    <w:p w14:paraId="7F4A05BF" w14:textId="77777777" w:rsidR="009F6A2C" w:rsidRPr="006C21D8" w:rsidRDefault="009F6A2C" w:rsidP="005C4D20">
      <w:pPr>
        <w:ind w:left="360"/>
        <w:rPr>
          <w:sz w:val="20"/>
          <w:szCs w:val="20"/>
        </w:rPr>
      </w:pPr>
    </w:p>
    <w:p w14:paraId="55CB5E88" w14:textId="77777777" w:rsidR="009F6A2C" w:rsidRPr="006C21D8" w:rsidRDefault="009F6A2C" w:rsidP="005C4D20">
      <w:pPr>
        <w:ind w:left="360" w:firstLine="66"/>
        <w:jc w:val="both"/>
        <w:rPr>
          <w:sz w:val="20"/>
          <w:szCs w:val="20"/>
        </w:rPr>
      </w:pPr>
      <w:r w:rsidRPr="006C21D8">
        <w:rPr>
          <w:sz w:val="20"/>
          <w:szCs w:val="20"/>
        </w:rPr>
        <w:t xml:space="preserve">Is this work already included in the current SCRS workplan </w:t>
      </w:r>
      <w:r w:rsidRPr="006C21D8">
        <w:rPr>
          <w:spacing w:val="-2"/>
          <w:sz w:val="20"/>
          <w:szCs w:val="20"/>
        </w:rPr>
        <w:t xml:space="preserve">    Yes </w:t>
      </w:r>
      <w:r w:rsidRPr="006C21D8">
        <w:rPr>
          <w:rFonts w:ascii="Wingdings" w:hAnsi="Wingdings"/>
          <w:spacing w:val="-2"/>
          <w:sz w:val="20"/>
          <w:szCs w:val="20"/>
        </w:rPr>
        <w:t>¨</w:t>
      </w:r>
      <w:r w:rsidRPr="006C21D8">
        <w:rPr>
          <w:spacing w:val="-2"/>
          <w:sz w:val="20"/>
          <w:szCs w:val="20"/>
        </w:rPr>
        <w:tab/>
        <w:t xml:space="preserve">No </w:t>
      </w:r>
      <w:r w:rsidRPr="006C21D8">
        <w:rPr>
          <w:rFonts w:ascii="Wingdings" w:hAnsi="Wingdings"/>
          <w:spacing w:val="-2"/>
          <w:sz w:val="20"/>
          <w:szCs w:val="20"/>
        </w:rPr>
        <w:t>¨</w:t>
      </w:r>
    </w:p>
    <w:p w14:paraId="75F661D7" w14:textId="77777777" w:rsidR="009F6A2C" w:rsidRPr="006C21D8" w:rsidRDefault="009F6A2C" w:rsidP="005C4D20">
      <w:pPr>
        <w:ind w:left="360"/>
        <w:rPr>
          <w:sz w:val="20"/>
          <w:szCs w:val="20"/>
        </w:rPr>
      </w:pPr>
    </w:p>
    <w:p w14:paraId="1546B99E" w14:textId="28C8DDCE" w:rsidR="009F6A2C" w:rsidRPr="006C21D8" w:rsidRDefault="009F6A2C" w:rsidP="005C4D20">
      <w:pPr>
        <w:ind w:left="360" w:firstLine="66"/>
        <w:jc w:val="both"/>
        <w:rPr>
          <w:color w:val="EE0000"/>
          <w:spacing w:val="-2"/>
          <w:sz w:val="20"/>
          <w:szCs w:val="20"/>
        </w:rPr>
      </w:pPr>
      <w:r w:rsidRPr="006C21D8">
        <w:rPr>
          <w:sz w:val="20"/>
          <w:szCs w:val="20"/>
        </w:rPr>
        <w:t>Brief</w:t>
      </w:r>
      <w:r w:rsidRPr="006C21D8">
        <w:rPr>
          <w:spacing w:val="-8"/>
          <w:sz w:val="20"/>
          <w:szCs w:val="20"/>
        </w:rPr>
        <w:t xml:space="preserve"> d</w:t>
      </w:r>
      <w:r w:rsidRPr="006C21D8">
        <w:rPr>
          <w:sz w:val="20"/>
          <w:szCs w:val="20"/>
        </w:rPr>
        <w:t>escription</w:t>
      </w:r>
      <w:r w:rsidRPr="006C21D8">
        <w:rPr>
          <w:spacing w:val="-9"/>
          <w:sz w:val="20"/>
          <w:szCs w:val="20"/>
        </w:rPr>
        <w:t xml:space="preserve"> </w:t>
      </w:r>
      <w:r w:rsidRPr="006C21D8">
        <w:rPr>
          <w:sz w:val="20"/>
          <w:szCs w:val="20"/>
        </w:rPr>
        <w:t>of</w:t>
      </w:r>
      <w:r w:rsidRPr="006C21D8">
        <w:rPr>
          <w:spacing w:val="-7"/>
          <w:sz w:val="20"/>
          <w:szCs w:val="20"/>
        </w:rPr>
        <w:t xml:space="preserve"> </w:t>
      </w:r>
      <w:r w:rsidRPr="006C21D8">
        <w:rPr>
          <w:sz w:val="20"/>
          <w:szCs w:val="20"/>
        </w:rPr>
        <w:t>new</w:t>
      </w:r>
      <w:r w:rsidRPr="006C21D8">
        <w:rPr>
          <w:spacing w:val="-6"/>
          <w:sz w:val="20"/>
          <w:szCs w:val="20"/>
        </w:rPr>
        <w:t xml:space="preserve"> scientific work required (i.e. stock assessment, analysis, external consultant)</w:t>
      </w:r>
      <w:r w:rsidRPr="006C21D8">
        <w:rPr>
          <w:spacing w:val="-2"/>
          <w:sz w:val="20"/>
          <w:szCs w:val="20"/>
        </w:rPr>
        <w:t>:</w:t>
      </w:r>
      <w:r w:rsidR="00C36BC3" w:rsidRPr="006C21D8">
        <w:rPr>
          <w:spacing w:val="-2"/>
          <w:sz w:val="20"/>
          <w:szCs w:val="20"/>
        </w:rPr>
        <w:t xml:space="preserve"> </w:t>
      </w:r>
      <w:r w:rsidR="00C36BC3" w:rsidRPr="006C21D8">
        <w:rPr>
          <w:color w:val="EE0000"/>
          <w:spacing w:val="-2"/>
          <w:sz w:val="20"/>
          <w:szCs w:val="20"/>
        </w:rPr>
        <w:t>N</w:t>
      </w:r>
      <w:r w:rsidRPr="006C21D8">
        <w:rPr>
          <w:color w:val="EE0000"/>
          <w:spacing w:val="-2"/>
          <w:sz w:val="20"/>
          <w:szCs w:val="20"/>
        </w:rPr>
        <w:t>/A</w:t>
      </w:r>
    </w:p>
    <w:p w14:paraId="554B9B31" w14:textId="77777777" w:rsidR="009F6A2C" w:rsidRPr="006C21D8" w:rsidRDefault="009F6A2C" w:rsidP="005C4D20">
      <w:pPr>
        <w:ind w:left="360" w:firstLine="66"/>
        <w:jc w:val="both"/>
        <w:rPr>
          <w:sz w:val="20"/>
          <w:szCs w:val="20"/>
        </w:rPr>
      </w:pPr>
    </w:p>
    <w:p w14:paraId="508D9ADD" w14:textId="77777777" w:rsidR="009F6A2C" w:rsidRPr="006C21D8" w:rsidRDefault="009F6A2C" w:rsidP="005C4D20">
      <w:pPr>
        <w:ind w:left="318"/>
        <w:rPr>
          <w:sz w:val="20"/>
          <w:szCs w:val="20"/>
        </w:rPr>
      </w:pPr>
    </w:p>
    <w:p w14:paraId="637AF7FC" w14:textId="77777777" w:rsidR="009F6A2C" w:rsidRPr="006C21D8" w:rsidRDefault="009F6A2C" w:rsidP="005C4D20">
      <w:pPr>
        <w:pStyle w:val="ListParagraph"/>
        <w:numPr>
          <w:ilvl w:val="0"/>
          <w:numId w:val="66"/>
        </w:numPr>
        <w:ind w:left="426" w:hanging="426"/>
        <w:jc w:val="both"/>
        <w:rPr>
          <w:color w:val="EE0000"/>
          <w:sz w:val="20"/>
          <w:szCs w:val="20"/>
        </w:rPr>
      </w:pPr>
      <w:r w:rsidRPr="006C21D8">
        <w:rPr>
          <w:sz w:val="20"/>
          <w:szCs w:val="20"/>
        </w:rPr>
        <w:t xml:space="preserve">Does it involve the creation of a </w:t>
      </w:r>
      <w:r w:rsidRPr="006C21D8">
        <w:rPr>
          <w:b/>
          <w:bCs/>
          <w:sz w:val="20"/>
          <w:szCs w:val="20"/>
        </w:rPr>
        <w:t>new working group or intersessional process</w:t>
      </w:r>
      <w:r w:rsidRPr="006C21D8">
        <w:rPr>
          <w:sz w:val="20"/>
          <w:szCs w:val="20"/>
        </w:rPr>
        <w:t>?</w:t>
      </w:r>
      <w:r w:rsidRPr="006C21D8">
        <w:rPr>
          <w:spacing w:val="-2"/>
          <w:sz w:val="20"/>
          <w:szCs w:val="20"/>
        </w:rPr>
        <w:t xml:space="preserve">    Yes </w:t>
      </w:r>
      <w:r w:rsidRPr="006C21D8">
        <w:rPr>
          <w:rFonts w:ascii="Wingdings" w:hAnsi="Wingdings"/>
          <w:spacing w:val="-2"/>
          <w:sz w:val="20"/>
          <w:szCs w:val="20"/>
        </w:rPr>
        <w:t>¨</w:t>
      </w:r>
      <w:r w:rsidRPr="006C21D8">
        <w:rPr>
          <w:spacing w:val="-2"/>
          <w:sz w:val="20"/>
          <w:szCs w:val="20"/>
        </w:rPr>
        <w:t xml:space="preserve">      </w:t>
      </w:r>
      <w:r w:rsidRPr="006C21D8">
        <w:rPr>
          <w:color w:val="EE0000"/>
          <w:spacing w:val="-2"/>
          <w:sz w:val="20"/>
          <w:szCs w:val="20"/>
        </w:rPr>
        <w:t xml:space="preserve">No </w:t>
      </w:r>
      <w:r w:rsidRPr="006C21D8">
        <w:rPr>
          <w:rFonts w:ascii="Wingdings" w:hAnsi="Wingdings"/>
          <w:color w:val="EE0000"/>
          <w:spacing w:val="-2"/>
          <w:sz w:val="20"/>
          <w:szCs w:val="20"/>
        </w:rPr>
        <w:t>x</w:t>
      </w:r>
    </w:p>
    <w:p w14:paraId="7F88675E" w14:textId="77777777" w:rsidR="009F6A2C" w:rsidRPr="006C21D8" w:rsidRDefault="009F6A2C" w:rsidP="005C4D20">
      <w:pPr>
        <w:ind w:left="318"/>
        <w:rPr>
          <w:sz w:val="20"/>
          <w:szCs w:val="20"/>
        </w:rPr>
      </w:pPr>
    </w:p>
    <w:p w14:paraId="2EF285C6" w14:textId="77777777" w:rsidR="009F6A2C" w:rsidRPr="006C21D8" w:rsidRDefault="009F6A2C" w:rsidP="005C4D20">
      <w:pPr>
        <w:ind w:left="318"/>
        <w:rPr>
          <w:sz w:val="20"/>
          <w:szCs w:val="20"/>
        </w:rPr>
      </w:pPr>
    </w:p>
    <w:p w14:paraId="2902C3E3" w14:textId="77777777" w:rsidR="009F6A2C" w:rsidRPr="006C21D8" w:rsidRDefault="009F6A2C" w:rsidP="005C4D20">
      <w:pPr>
        <w:pStyle w:val="ListParagraph"/>
        <w:numPr>
          <w:ilvl w:val="0"/>
          <w:numId w:val="66"/>
        </w:numPr>
        <w:ind w:left="426" w:hanging="426"/>
        <w:jc w:val="both"/>
        <w:rPr>
          <w:sz w:val="20"/>
          <w:szCs w:val="20"/>
        </w:rPr>
      </w:pPr>
      <w:r w:rsidRPr="006C21D8">
        <w:rPr>
          <w:sz w:val="20"/>
          <w:szCs w:val="20"/>
        </w:rPr>
        <w:t xml:space="preserve">Does it require a new </w:t>
      </w:r>
      <w:r w:rsidRPr="006C21D8">
        <w:rPr>
          <w:b/>
          <w:bCs/>
          <w:sz w:val="20"/>
          <w:szCs w:val="20"/>
        </w:rPr>
        <w:t>programme or additional activities to be managed by the Secretariat</w:t>
      </w:r>
      <w:r w:rsidRPr="006C21D8">
        <w:rPr>
          <w:sz w:val="20"/>
          <w:szCs w:val="20"/>
        </w:rPr>
        <w:t>?</w:t>
      </w:r>
      <w:r w:rsidRPr="006C21D8">
        <w:rPr>
          <w:spacing w:val="-2"/>
          <w:sz w:val="20"/>
          <w:szCs w:val="20"/>
        </w:rPr>
        <w:t xml:space="preserve">  </w:t>
      </w:r>
    </w:p>
    <w:p w14:paraId="6A21B5D3" w14:textId="77777777" w:rsidR="009F6A2C" w:rsidRPr="006C21D8" w:rsidRDefault="009F6A2C" w:rsidP="005C4D20">
      <w:pPr>
        <w:pStyle w:val="ListParagraph"/>
        <w:ind w:left="426" w:firstLine="0"/>
        <w:rPr>
          <w:spacing w:val="-2"/>
          <w:sz w:val="20"/>
          <w:szCs w:val="20"/>
        </w:rPr>
      </w:pPr>
    </w:p>
    <w:p w14:paraId="2A49621B" w14:textId="77777777" w:rsidR="009F6A2C" w:rsidRPr="006C21D8" w:rsidRDefault="009F6A2C" w:rsidP="005C4D20">
      <w:pPr>
        <w:pStyle w:val="ListParagraph"/>
        <w:ind w:left="426" w:firstLine="0"/>
        <w:rPr>
          <w:sz w:val="20"/>
          <w:szCs w:val="20"/>
        </w:rPr>
      </w:pPr>
      <w:r w:rsidRPr="006C21D8">
        <w:rPr>
          <w:spacing w:val="-2"/>
          <w:sz w:val="20"/>
          <w:szCs w:val="20"/>
        </w:rPr>
        <w:t xml:space="preserve">Yes </w:t>
      </w:r>
      <w:r w:rsidRPr="006C21D8">
        <w:rPr>
          <w:rFonts w:ascii="Wingdings" w:hAnsi="Wingdings"/>
          <w:spacing w:val="-2"/>
          <w:sz w:val="20"/>
          <w:szCs w:val="20"/>
        </w:rPr>
        <w:t>¨</w:t>
      </w:r>
      <w:r w:rsidRPr="006C21D8">
        <w:rPr>
          <w:spacing w:val="-2"/>
          <w:sz w:val="20"/>
          <w:szCs w:val="20"/>
        </w:rPr>
        <w:t xml:space="preserve">      </w:t>
      </w:r>
      <w:r w:rsidRPr="006C21D8">
        <w:rPr>
          <w:color w:val="EE0000"/>
          <w:spacing w:val="-2"/>
          <w:sz w:val="20"/>
          <w:szCs w:val="20"/>
        </w:rPr>
        <w:t xml:space="preserve">No </w:t>
      </w:r>
      <w:r w:rsidRPr="006C21D8">
        <w:rPr>
          <w:rFonts w:ascii="Wingdings" w:hAnsi="Wingdings"/>
          <w:color w:val="EE0000"/>
          <w:spacing w:val="-2"/>
          <w:sz w:val="20"/>
          <w:szCs w:val="20"/>
        </w:rPr>
        <w:t>x</w:t>
      </w:r>
    </w:p>
    <w:p w14:paraId="5C456259" w14:textId="77777777" w:rsidR="009F6A2C" w:rsidRPr="006C21D8" w:rsidRDefault="009F6A2C" w:rsidP="005C4D20">
      <w:pPr>
        <w:ind w:left="318"/>
        <w:rPr>
          <w:sz w:val="20"/>
          <w:szCs w:val="20"/>
        </w:rPr>
      </w:pPr>
    </w:p>
    <w:p w14:paraId="6CDAE78A" w14:textId="77777777" w:rsidR="009F6A2C" w:rsidRPr="006C21D8" w:rsidRDefault="009F6A2C" w:rsidP="005C4D20">
      <w:pPr>
        <w:ind w:left="360" w:firstLine="66"/>
        <w:jc w:val="both"/>
        <w:rPr>
          <w:spacing w:val="-2"/>
          <w:sz w:val="20"/>
          <w:szCs w:val="20"/>
        </w:rPr>
      </w:pPr>
      <w:r w:rsidRPr="006C21D8">
        <w:rPr>
          <w:sz w:val="20"/>
          <w:szCs w:val="20"/>
        </w:rPr>
        <w:t>Brief</w:t>
      </w:r>
      <w:r w:rsidRPr="006C21D8">
        <w:rPr>
          <w:spacing w:val="-8"/>
          <w:sz w:val="20"/>
          <w:szCs w:val="20"/>
        </w:rPr>
        <w:t xml:space="preserve"> d</w:t>
      </w:r>
      <w:r w:rsidRPr="006C21D8">
        <w:rPr>
          <w:sz w:val="20"/>
          <w:szCs w:val="20"/>
        </w:rPr>
        <w:t>escription</w:t>
      </w:r>
      <w:r w:rsidRPr="006C21D8">
        <w:rPr>
          <w:spacing w:val="-9"/>
          <w:sz w:val="20"/>
          <w:szCs w:val="20"/>
        </w:rPr>
        <w:t xml:space="preserve"> </w:t>
      </w:r>
      <w:r w:rsidRPr="006C21D8">
        <w:rPr>
          <w:sz w:val="20"/>
          <w:szCs w:val="20"/>
        </w:rPr>
        <w:t>of</w:t>
      </w:r>
      <w:r w:rsidRPr="006C21D8">
        <w:rPr>
          <w:spacing w:val="-7"/>
          <w:sz w:val="20"/>
          <w:szCs w:val="20"/>
        </w:rPr>
        <w:t xml:space="preserve"> </w:t>
      </w:r>
      <w:r w:rsidRPr="006C21D8">
        <w:rPr>
          <w:sz w:val="20"/>
          <w:szCs w:val="20"/>
        </w:rPr>
        <w:t>new</w:t>
      </w:r>
      <w:r w:rsidRPr="006C21D8">
        <w:rPr>
          <w:spacing w:val="-6"/>
          <w:sz w:val="20"/>
          <w:szCs w:val="20"/>
        </w:rPr>
        <w:t xml:space="preserve"> Secretariat work required</w:t>
      </w:r>
      <w:r w:rsidRPr="006C21D8">
        <w:rPr>
          <w:spacing w:val="-2"/>
          <w:sz w:val="20"/>
          <w:szCs w:val="20"/>
        </w:rPr>
        <w:t>:</w:t>
      </w:r>
    </w:p>
    <w:p w14:paraId="39000472" w14:textId="77777777" w:rsidR="00C85E88" w:rsidRPr="006C21D8" w:rsidRDefault="00C85E88" w:rsidP="005C4D20">
      <w:pPr>
        <w:ind w:left="360" w:firstLine="66"/>
        <w:jc w:val="both"/>
        <w:rPr>
          <w:spacing w:val="-2"/>
          <w:sz w:val="20"/>
          <w:szCs w:val="20"/>
        </w:rPr>
      </w:pPr>
    </w:p>
    <w:p w14:paraId="24F198F6" w14:textId="60DDD34C" w:rsidR="009F6A2C" w:rsidRPr="006C21D8" w:rsidRDefault="009F6A2C" w:rsidP="005C4D20">
      <w:pPr>
        <w:ind w:left="360" w:firstLine="66"/>
        <w:jc w:val="both"/>
        <w:rPr>
          <w:color w:val="EE0000"/>
          <w:spacing w:val="-2"/>
          <w:sz w:val="20"/>
          <w:szCs w:val="20"/>
        </w:rPr>
      </w:pPr>
      <w:r w:rsidRPr="006C21D8">
        <w:rPr>
          <w:color w:val="EE0000"/>
          <w:spacing w:val="-2"/>
          <w:sz w:val="20"/>
          <w:szCs w:val="20"/>
        </w:rPr>
        <w:t>N/A</w:t>
      </w:r>
    </w:p>
    <w:p w14:paraId="6385EAB5" w14:textId="77777777" w:rsidR="009F6A2C" w:rsidRPr="006C21D8" w:rsidRDefault="009F6A2C" w:rsidP="005C4D20">
      <w:pPr>
        <w:ind w:left="360" w:firstLine="66"/>
        <w:jc w:val="both"/>
        <w:rPr>
          <w:spacing w:val="-2"/>
          <w:sz w:val="20"/>
          <w:szCs w:val="20"/>
        </w:rPr>
      </w:pPr>
    </w:p>
    <w:p w14:paraId="238A1DB0" w14:textId="77777777" w:rsidR="009F6A2C" w:rsidRPr="006C21D8" w:rsidRDefault="009F6A2C" w:rsidP="005C4D20">
      <w:pPr>
        <w:rPr>
          <w:spacing w:val="-2"/>
          <w:sz w:val="20"/>
          <w:szCs w:val="20"/>
        </w:rPr>
      </w:pPr>
    </w:p>
    <w:p w14:paraId="04A1AD0D" w14:textId="77777777" w:rsidR="009F6A2C" w:rsidRPr="006C21D8" w:rsidRDefault="009F6A2C" w:rsidP="005C4D20">
      <w:pPr>
        <w:pStyle w:val="ListParagraph"/>
        <w:numPr>
          <w:ilvl w:val="0"/>
          <w:numId w:val="66"/>
        </w:numPr>
        <w:ind w:left="426" w:hanging="426"/>
        <w:jc w:val="both"/>
        <w:rPr>
          <w:spacing w:val="-2"/>
          <w:sz w:val="20"/>
          <w:szCs w:val="20"/>
        </w:rPr>
      </w:pPr>
      <w:r w:rsidRPr="006C21D8">
        <w:rPr>
          <w:spacing w:val="-2"/>
          <w:sz w:val="20"/>
          <w:szCs w:val="20"/>
        </w:rPr>
        <w:t>What is the proposed timeframe for implementation, and are there different specific timeframes for certain CPCs, fisheries, regions, etc.:</w:t>
      </w:r>
    </w:p>
    <w:p w14:paraId="3C4F5025" w14:textId="77777777" w:rsidR="00C85E88" w:rsidRPr="006C21D8" w:rsidRDefault="00C85E88" w:rsidP="005C4D20">
      <w:pPr>
        <w:pStyle w:val="ListParagraph"/>
        <w:ind w:left="426" w:firstLine="0"/>
        <w:jc w:val="both"/>
        <w:rPr>
          <w:color w:val="EE0000"/>
          <w:spacing w:val="-2"/>
          <w:sz w:val="20"/>
          <w:szCs w:val="20"/>
        </w:rPr>
      </w:pPr>
    </w:p>
    <w:p w14:paraId="49788378" w14:textId="0CB9506E" w:rsidR="009F6A2C" w:rsidRPr="006C21D8" w:rsidRDefault="009F6A2C" w:rsidP="005C4D20">
      <w:pPr>
        <w:pStyle w:val="ListParagraph"/>
        <w:ind w:left="426" w:firstLine="0"/>
        <w:jc w:val="both"/>
        <w:rPr>
          <w:color w:val="EE0000"/>
          <w:spacing w:val="-2"/>
          <w:sz w:val="20"/>
          <w:szCs w:val="20"/>
        </w:rPr>
      </w:pPr>
      <w:r w:rsidRPr="006C21D8">
        <w:rPr>
          <w:color w:val="EE0000"/>
          <w:spacing w:val="-2"/>
          <w:sz w:val="20"/>
          <w:szCs w:val="20"/>
        </w:rPr>
        <w:t>Entry into force 2026</w:t>
      </w:r>
    </w:p>
    <w:p w14:paraId="2F5871D4" w14:textId="77777777" w:rsidR="009F6A2C" w:rsidRPr="006C21D8" w:rsidRDefault="009F6A2C" w:rsidP="005C4D20">
      <w:pPr>
        <w:rPr>
          <w:spacing w:val="-2"/>
          <w:sz w:val="20"/>
          <w:szCs w:val="20"/>
        </w:rPr>
      </w:pPr>
    </w:p>
    <w:p w14:paraId="6F13A6AF" w14:textId="77777777" w:rsidR="009F6A2C" w:rsidRPr="006C21D8" w:rsidRDefault="009F6A2C" w:rsidP="005C4D20">
      <w:pPr>
        <w:pStyle w:val="ListParagraph"/>
        <w:numPr>
          <w:ilvl w:val="0"/>
          <w:numId w:val="66"/>
        </w:numPr>
        <w:ind w:left="426" w:hanging="426"/>
        <w:jc w:val="both"/>
        <w:rPr>
          <w:spacing w:val="-2"/>
          <w:sz w:val="20"/>
          <w:szCs w:val="20"/>
        </w:rPr>
      </w:pPr>
      <w:r w:rsidRPr="006C21D8">
        <w:rPr>
          <w:spacing w:val="-2"/>
          <w:sz w:val="20"/>
          <w:szCs w:val="20"/>
        </w:rPr>
        <w:t>Is there any other relevant information regarding the resource and workload implications of the proposal:</w:t>
      </w:r>
    </w:p>
    <w:p w14:paraId="5FEE6B27" w14:textId="77777777" w:rsidR="009F6A2C" w:rsidRPr="006C21D8" w:rsidRDefault="009F6A2C" w:rsidP="005C4D20">
      <w:pPr>
        <w:pStyle w:val="ListParagraph"/>
        <w:ind w:left="426" w:firstLine="0"/>
        <w:rPr>
          <w:spacing w:val="-2"/>
          <w:sz w:val="20"/>
          <w:szCs w:val="20"/>
        </w:rPr>
      </w:pPr>
    </w:p>
    <w:p w14:paraId="4F5516EC" w14:textId="39520A38" w:rsidR="009F6A2C" w:rsidRPr="006C21D8" w:rsidRDefault="009F6A2C" w:rsidP="005C4D20">
      <w:pPr>
        <w:pStyle w:val="BodyText"/>
        <w:ind w:left="426"/>
        <w:jc w:val="both"/>
        <w:rPr>
          <w:color w:val="EE0000"/>
        </w:rPr>
      </w:pPr>
      <w:r w:rsidRPr="006C21D8">
        <w:rPr>
          <w:color w:val="EE0000"/>
        </w:rPr>
        <w:t xml:space="preserve">Updates timeline of CPC reporting duties from </w:t>
      </w:r>
      <w:hyperlink r:id="rId8" w:history="1">
        <w:r w:rsidR="00C606C5" w:rsidRPr="006C21D8">
          <w:rPr>
            <w:rStyle w:val="Hyperlink"/>
            <w:color w:val="EE0000"/>
            <w:u w:val="none"/>
          </w:rPr>
          <w:t>Re</w:t>
        </w:r>
        <w:r w:rsidR="00690B6F" w:rsidRPr="006C21D8">
          <w:rPr>
            <w:rStyle w:val="Hyperlink"/>
            <w:color w:val="EE0000"/>
            <w:u w:val="none"/>
          </w:rPr>
          <w:t>s</w:t>
        </w:r>
        <w:r w:rsidR="00C606C5" w:rsidRPr="006C21D8">
          <w:rPr>
            <w:rStyle w:val="Hyperlink"/>
            <w:color w:val="EE0000"/>
            <w:u w:val="none"/>
          </w:rPr>
          <w:t>. 22-07</w:t>
        </w:r>
      </w:hyperlink>
      <w:r w:rsidRPr="006C21D8">
        <w:rPr>
          <w:color w:val="EE0000"/>
        </w:rPr>
        <w:t xml:space="preserve">, no new obligations or further changes to </w:t>
      </w:r>
      <w:hyperlink r:id="rId9" w:history="1">
        <w:r w:rsidRPr="006C21D8">
          <w:rPr>
            <w:rStyle w:val="Hyperlink"/>
            <w:color w:val="EE0000"/>
            <w:u w:val="none"/>
          </w:rPr>
          <w:t>Re</w:t>
        </w:r>
        <w:r w:rsidR="00690B6F" w:rsidRPr="006C21D8">
          <w:rPr>
            <w:rStyle w:val="Hyperlink"/>
            <w:color w:val="EE0000"/>
            <w:u w:val="none"/>
          </w:rPr>
          <w:t>s</w:t>
        </w:r>
        <w:r w:rsidRPr="006C21D8">
          <w:rPr>
            <w:rStyle w:val="Hyperlink"/>
            <w:color w:val="EE0000"/>
            <w:u w:val="none"/>
          </w:rPr>
          <w:t>. 22-07</w:t>
        </w:r>
      </w:hyperlink>
      <w:r w:rsidRPr="006C21D8">
        <w:rPr>
          <w:color w:val="EE0000"/>
        </w:rPr>
        <w:t>.</w:t>
      </w:r>
    </w:p>
    <w:p w14:paraId="0E5D2A6A" w14:textId="77777777" w:rsidR="009F6A2C" w:rsidRPr="006C21D8" w:rsidRDefault="009F6A2C" w:rsidP="005C4D20">
      <w:pPr>
        <w:pStyle w:val="BodyText"/>
      </w:pPr>
    </w:p>
    <w:p w14:paraId="2C926FED" w14:textId="77777777" w:rsidR="0039573E" w:rsidRPr="006C21D8" w:rsidRDefault="0039573E" w:rsidP="005C4D20">
      <w:pPr>
        <w:jc w:val="center"/>
        <w:rPr>
          <w:b/>
          <w:sz w:val="20"/>
          <w:szCs w:val="20"/>
        </w:rPr>
      </w:pPr>
    </w:p>
    <w:p w14:paraId="12943A5C" w14:textId="77777777" w:rsidR="0039573E" w:rsidRPr="006C21D8" w:rsidRDefault="0039573E" w:rsidP="005C4D20">
      <w:pPr>
        <w:jc w:val="center"/>
        <w:rPr>
          <w:b/>
          <w:sz w:val="20"/>
          <w:szCs w:val="20"/>
        </w:rPr>
      </w:pPr>
    </w:p>
    <w:p w14:paraId="2C530BC6" w14:textId="77777777" w:rsidR="0039573E" w:rsidRPr="006C21D8" w:rsidRDefault="0039573E" w:rsidP="005C4D20">
      <w:pPr>
        <w:jc w:val="center"/>
        <w:rPr>
          <w:b/>
          <w:sz w:val="20"/>
          <w:szCs w:val="20"/>
        </w:rPr>
      </w:pPr>
    </w:p>
    <w:p w14:paraId="1746526D" w14:textId="77777777" w:rsidR="0039573E" w:rsidRPr="006C21D8" w:rsidRDefault="0039573E" w:rsidP="005C4D20">
      <w:pPr>
        <w:jc w:val="center"/>
        <w:rPr>
          <w:b/>
          <w:sz w:val="20"/>
          <w:szCs w:val="20"/>
        </w:rPr>
      </w:pPr>
    </w:p>
    <w:p w14:paraId="25C8CE03" w14:textId="77777777" w:rsidR="0039573E" w:rsidRPr="006C21D8" w:rsidRDefault="0039573E" w:rsidP="005C4D20">
      <w:pPr>
        <w:jc w:val="center"/>
        <w:rPr>
          <w:b/>
          <w:sz w:val="20"/>
          <w:szCs w:val="20"/>
        </w:rPr>
      </w:pPr>
    </w:p>
    <w:p w14:paraId="01E23A9B" w14:textId="77777777" w:rsidR="0039573E" w:rsidRPr="006C21D8" w:rsidRDefault="0039573E" w:rsidP="005C4D20">
      <w:pPr>
        <w:jc w:val="center"/>
        <w:rPr>
          <w:b/>
          <w:sz w:val="20"/>
          <w:szCs w:val="20"/>
        </w:rPr>
      </w:pPr>
    </w:p>
    <w:p w14:paraId="47AD6885" w14:textId="77777777" w:rsidR="005E01CD" w:rsidRPr="006C21D8" w:rsidRDefault="005E01CD" w:rsidP="005C4D20">
      <w:pPr>
        <w:jc w:val="center"/>
        <w:rPr>
          <w:b/>
          <w:sz w:val="20"/>
          <w:szCs w:val="20"/>
        </w:rPr>
      </w:pPr>
    </w:p>
    <w:p w14:paraId="38AE3F4C" w14:textId="77777777" w:rsidR="005E01CD" w:rsidRPr="006C21D8" w:rsidRDefault="005E01CD" w:rsidP="005C4D20">
      <w:pPr>
        <w:jc w:val="center"/>
        <w:rPr>
          <w:b/>
          <w:sz w:val="20"/>
          <w:szCs w:val="20"/>
        </w:rPr>
      </w:pPr>
    </w:p>
    <w:p w14:paraId="13758113" w14:textId="77777777" w:rsidR="0039573E" w:rsidRPr="006C21D8" w:rsidRDefault="0039573E" w:rsidP="005C4D20">
      <w:pPr>
        <w:jc w:val="center"/>
        <w:rPr>
          <w:b/>
          <w:sz w:val="20"/>
          <w:szCs w:val="20"/>
        </w:rPr>
      </w:pPr>
    </w:p>
    <w:p w14:paraId="1F9AB5F8" w14:textId="77777777" w:rsidR="00690B6F" w:rsidRPr="006C21D8" w:rsidRDefault="00690B6F" w:rsidP="005E01CD">
      <w:pPr>
        <w:ind w:left="487" w:right="2"/>
        <w:jc w:val="right"/>
        <w:rPr>
          <w:b/>
          <w:spacing w:val="-2"/>
          <w:sz w:val="20"/>
          <w:szCs w:val="20"/>
        </w:rPr>
      </w:pPr>
    </w:p>
    <w:p w14:paraId="75C83CFA" w14:textId="77777777" w:rsidR="00690B6F" w:rsidRPr="006C21D8" w:rsidRDefault="00690B6F" w:rsidP="005E01CD">
      <w:pPr>
        <w:ind w:left="487" w:right="2"/>
        <w:jc w:val="right"/>
        <w:rPr>
          <w:b/>
          <w:spacing w:val="-2"/>
          <w:sz w:val="20"/>
          <w:szCs w:val="20"/>
        </w:rPr>
      </w:pPr>
    </w:p>
    <w:p w14:paraId="09E10DC4" w14:textId="77777777" w:rsidR="00690B6F" w:rsidRPr="006C21D8" w:rsidRDefault="00690B6F" w:rsidP="005E01CD">
      <w:pPr>
        <w:ind w:left="487" w:right="2"/>
        <w:jc w:val="right"/>
        <w:rPr>
          <w:b/>
          <w:spacing w:val="-2"/>
          <w:sz w:val="20"/>
          <w:szCs w:val="20"/>
        </w:rPr>
      </w:pPr>
    </w:p>
    <w:p w14:paraId="51765A41" w14:textId="77777777" w:rsidR="00690B6F" w:rsidRPr="006C21D8" w:rsidRDefault="00690B6F" w:rsidP="005E01CD">
      <w:pPr>
        <w:ind w:left="487" w:right="2"/>
        <w:jc w:val="right"/>
        <w:rPr>
          <w:b/>
          <w:spacing w:val="-2"/>
          <w:sz w:val="20"/>
          <w:szCs w:val="20"/>
        </w:rPr>
      </w:pPr>
    </w:p>
    <w:p w14:paraId="4C65F2EB" w14:textId="77777777" w:rsidR="00690B6F" w:rsidRPr="006C21D8" w:rsidRDefault="00690B6F" w:rsidP="005E01CD">
      <w:pPr>
        <w:ind w:left="487" w:right="2"/>
        <w:jc w:val="right"/>
        <w:rPr>
          <w:b/>
          <w:spacing w:val="-2"/>
          <w:sz w:val="20"/>
          <w:szCs w:val="20"/>
        </w:rPr>
      </w:pPr>
    </w:p>
    <w:p w14:paraId="0FBF2985" w14:textId="7E250EEA" w:rsidR="005E01CD" w:rsidRPr="006C21D8" w:rsidRDefault="005E01CD" w:rsidP="005E01CD">
      <w:pPr>
        <w:ind w:left="487" w:right="2"/>
        <w:jc w:val="right"/>
        <w:rPr>
          <w:b/>
          <w:spacing w:val="-2"/>
          <w:sz w:val="20"/>
          <w:szCs w:val="20"/>
        </w:rPr>
      </w:pPr>
      <w:r w:rsidRPr="006C21D8">
        <w:rPr>
          <w:b/>
          <w:spacing w:val="-2"/>
          <w:sz w:val="20"/>
          <w:szCs w:val="20"/>
        </w:rPr>
        <w:lastRenderedPageBreak/>
        <w:t>Original: English</w:t>
      </w:r>
    </w:p>
    <w:p w14:paraId="05B7D806" w14:textId="77777777" w:rsidR="0039573E" w:rsidRPr="006C21D8" w:rsidRDefault="0039573E" w:rsidP="005C4D20">
      <w:pPr>
        <w:jc w:val="center"/>
        <w:rPr>
          <w:b/>
          <w:sz w:val="20"/>
          <w:szCs w:val="20"/>
        </w:rPr>
      </w:pPr>
    </w:p>
    <w:p w14:paraId="05F4BDA8" w14:textId="1DE56DF3" w:rsidR="00082853" w:rsidRPr="006C21D8" w:rsidRDefault="005C4D20" w:rsidP="005C4D20">
      <w:pPr>
        <w:jc w:val="center"/>
        <w:rPr>
          <w:b/>
          <w:sz w:val="20"/>
          <w:szCs w:val="20"/>
        </w:rPr>
      </w:pPr>
      <w:r w:rsidRPr="006C21D8">
        <w:rPr>
          <w:b/>
          <w:sz w:val="20"/>
          <w:szCs w:val="20"/>
          <w:u w:val="single"/>
        </w:rPr>
        <w:t>Draft</w:t>
      </w:r>
      <w:r w:rsidRPr="006C21D8">
        <w:rPr>
          <w:b/>
          <w:sz w:val="20"/>
          <w:szCs w:val="20"/>
        </w:rPr>
        <w:t xml:space="preserve"> </w:t>
      </w:r>
      <w:r w:rsidR="00082853" w:rsidRPr="006C21D8">
        <w:rPr>
          <w:b/>
          <w:sz w:val="20"/>
          <w:szCs w:val="20"/>
        </w:rPr>
        <w:t xml:space="preserve">Resolution by ICCAT on a pilot project for the short-term live storage of bluefin tuna </w:t>
      </w:r>
    </w:p>
    <w:p w14:paraId="5E9902FD" w14:textId="77777777" w:rsidR="004E1447" w:rsidRPr="006C21D8" w:rsidRDefault="004E1447" w:rsidP="005C4D20">
      <w:pPr>
        <w:jc w:val="center"/>
        <w:rPr>
          <w:b/>
          <w:sz w:val="20"/>
          <w:szCs w:val="20"/>
        </w:rPr>
      </w:pPr>
    </w:p>
    <w:p w14:paraId="113AE0A7" w14:textId="77777777" w:rsidR="004E1447" w:rsidRPr="006C21D8" w:rsidRDefault="004E1447" w:rsidP="004E1447">
      <w:pPr>
        <w:jc w:val="center"/>
        <w:rPr>
          <w:i/>
          <w:iCs/>
          <w:sz w:val="20"/>
          <w:szCs w:val="20"/>
        </w:rPr>
      </w:pPr>
      <w:r w:rsidRPr="006C21D8">
        <w:rPr>
          <w:i/>
          <w:iCs/>
          <w:sz w:val="20"/>
          <w:szCs w:val="20"/>
        </w:rPr>
        <w:t>(submitted by the Norway)</w:t>
      </w:r>
    </w:p>
    <w:p w14:paraId="191C9B0B" w14:textId="77777777" w:rsidR="00082853" w:rsidRPr="006C21D8" w:rsidRDefault="00082853" w:rsidP="005C4D20">
      <w:pPr>
        <w:tabs>
          <w:tab w:val="left" w:pos="284"/>
        </w:tabs>
        <w:jc w:val="both"/>
        <w:rPr>
          <w:rFonts w:cstheme="minorHAnsi"/>
          <w:i/>
          <w:iCs/>
          <w:sz w:val="20"/>
          <w:szCs w:val="20"/>
        </w:rPr>
      </w:pPr>
    </w:p>
    <w:p w14:paraId="7974B3A2" w14:textId="5161D974" w:rsidR="00082853" w:rsidRPr="006C21D8" w:rsidRDefault="00082853" w:rsidP="005C4D20">
      <w:pPr>
        <w:tabs>
          <w:tab w:val="left" w:pos="284"/>
        </w:tabs>
        <w:jc w:val="both"/>
        <w:rPr>
          <w:color w:val="0A0A0A"/>
          <w:sz w:val="20"/>
        </w:rPr>
      </w:pPr>
      <w:r w:rsidRPr="006C21D8">
        <w:rPr>
          <w:rFonts w:cstheme="minorHAnsi"/>
          <w:i/>
          <w:iCs/>
          <w:color w:val="0A0A0A"/>
          <w:sz w:val="20"/>
          <w:szCs w:val="20"/>
          <w:lang w:val="en"/>
        </w:rPr>
        <w:tab/>
      </w:r>
      <w:r w:rsidRPr="006C21D8">
        <w:rPr>
          <w:i/>
          <w:color w:val="0A0A0A"/>
          <w:sz w:val="20"/>
        </w:rPr>
        <w:t xml:space="preserve">RECALLING </w:t>
      </w:r>
      <w:r w:rsidRPr="006C21D8">
        <w:rPr>
          <w:color w:val="0A0A0A"/>
          <w:sz w:val="20"/>
        </w:rPr>
        <w:t>that Norway during the 27th Regular Meeting of the Commission in 2021, presented a concept paper on short-term live storage of bluefin tuna</w:t>
      </w:r>
    </w:p>
    <w:p w14:paraId="0D1C485D" w14:textId="77777777" w:rsidR="00082853" w:rsidRPr="006C21D8" w:rsidRDefault="00082853" w:rsidP="005C4D20">
      <w:pPr>
        <w:jc w:val="both"/>
        <w:rPr>
          <w:color w:val="0A0A0A"/>
          <w:sz w:val="20"/>
          <w:lang w:val="en"/>
        </w:rPr>
      </w:pPr>
    </w:p>
    <w:p w14:paraId="1110CAAA" w14:textId="77777777" w:rsidR="00082853" w:rsidRPr="006C21D8" w:rsidRDefault="00082853" w:rsidP="005C4D20">
      <w:pPr>
        <w:tabs>
          <w:tab w:val="left" w:pos="284"/>
        </w:tabs>
        <w:jc w:val="both"/>
        <w:rPr>
          <w:color w:val="0A0A0A"/>
          <w:sz w:val="20"/>
        </w:rPr>
      </w:pPr>
      <w:r w:rsidRPr="006C21D8">
        <w:rPr>
          <w:rFonts w:cstheme="minorHAnsi"/>
          <w:color w:val="0A0A0A"/>
          <w:sz w:val="20"/>
          <w:szCs w:val="20"/>
          <w:lang w:val="en"/>
        </w:rPr>
        <w:tab/>
      </w:r>
      <w:r w:rsidRPr="006C21D8">
        <w:rPr>
          <w:i/>
          <w:color w:val="0A0A0A"/>
          <w:sz w:val="20"/>
        </w:rPr>
        <w:t>ACKNOWLEDGING</w:t>
      </w:r>
      <w:r w:rsidRPr="006C21D8">
        <w:rPr>
          <w:color w:val="0A0A0A"/>
          <w:sz w:val="20"/>
        </w:rPr>
        <w:t xml:space="preserve"> that at the 2021 Annual Meeting, Panel 2 requested Norway to present a draft proposal to the Special Meeting of the Commission in 2022 on short-term live storage of bluefin </w:t>
      </w:r>
      <w:proofErr w:type="gramStart"/>
      <w:r w:rsidRPr="006C21D8">
        <w:rPr>
          <w:color w:val="0A0A0A"/>
          <w:sz w:val="20"/>
        </w:rPr>
        <w:t>tuna;</w:t>
      </w:r>
      <w:proofErr w:type="gramEnd"/>
    </w:p>
    <w:p w14:paraId="4C3B9C0C" w14:textId="77777777" w:rsidR="00082853" w:rsidRPr="006C21D8" w:rsidRDefault="00082853" w:rsidP="005C4D20">
      <w:pPr>
        <w:jc w:val="both"/>
        <w:rPr>
          <w:color w:val="0A0A0A"/>
          <w:sz w:val="20"/>
          <w:lang w:val="en"/>
        </w:rPr>
      </w:pPr>
    </w:p>
    <w:p w14:paraId="11F683F5" w14:textId="77777777" w:rsidR="003E4E3C" w:rsidRPr="006C21D8" w:rsidRDefault="00082853" w:rsidP="003E4E3C">
      <w:pPr>
        <w:tabs>
          <w:tab w:val="left" w:pos="284"/>
        </w:tabs>
        <w:jc w:val="both"/>
        <w:rPr>
          <w:color w:val="0A0A0A"/>
          <w:sz w:val="20"/>
          <w:szCs w:val="20"/>
          <w:u w:val="single"/>
        </w:rPr>
      </w:pPr>
      <w:r w:rsidRPr="006C21D8">
        <w:rPr>
          <w:rFonts w:cstheme="minorHAnsi"/>
          <w:color w:val="0A0A0A"/>
          <w:sz w:val="20"/>
          <w:szCs w:val="20"/>
          <w:lang w:val="en"/>
        </w:rPr>
        <w:tab/>
      </w:r>
      <w:r w:rsidR="003E4E3C" w:rsidRPr="006C21D8">
        <w:rPr>
          <w:i/>
          <w:iCs/>
          <w:color w:val="0A0A0A"/>
          <w:sz w:val="20"/>
          <w:szCs w:val="20"/>
          <w:u w:val="single"/>
        </w:rPr>
        <w:t xml:space="preserve">TAKING INTO ACCOUNT that ICCAT has adopted the Recommendation by ICCAT amending the Recommendation 22-08 establishing a multi-annual management plan for bluefin tuna in the eastern Atlantic and the Mediterranean </w:t>
      </w:r>
      <w:r w:rsidR="003E4E3C" w:rsidRPr="006C21D8">
        <w:rPr>
          <w:color w:val="0A0A0A"/>
          <w:sz w:val="20"/>
          <w:szCs w:val="20"/>
          <w:u w:val="single"/>
        </w:rPr>
        <w:t>(Rec. 24-05),</w:t>
      </w:r>
      <w:r w:rsidR="003E4E3C" w:rsidRPr="006C21D8">
        <w:rPr>
          <w:i/>
          <w:iCs/>
          <w:color w:val="0A0A0A"/>
          <w:sz w:val="20"/>
          <w:szCs w:val="20"/>
          <w:u w:val="single"/>
        </w:rPr>
        <w:t xml:space="preserve"> the Recommendation by ICCAT amending Recommendation 22-16 amending Recommendation 21-18 on the application of the eBCD system </w:t>
      </w:r>
      <w:r w:rsidR="003E4E3C" w:rsidRPr="006C21D8">
        <w:rPr>
          <w:color w:val="0A0A0A"/>
          <w:sz w:val="20"/>
          <w:szCs w:val="20"/>
          <w:u w:val="single"/>
        </w:rPr>
        <w:t>(Rec. 24-16)</w:t>
      </w:r>
      <w:r w:rsidR="003E4E3C" w:rsidRPr="006C21D8">
        <w:rPr>
          <w:i/>
          <w:iCs/>
          <w:color w:val="0A0A0A"/>
          <w:sz w:val="20"/>
          <w:szCs w:val="20"/>
          <w:u w:val="single"/>
        </w:rPr>
        <w:t xml:space="preserve"> and the Recommendation by ICCAT amending and replacing Recommendation 18-13 on an ICCAT Bluefin Tuna Catch Documentation programme </w:t>
      </w:r>
      <w:r w:rsidR="003E4E3C" w:rsidRPr="006C21D8">
        <w:rPr>
          <w:color w:val="0A0A0A"/>
          <w:sz w:val="20"/>
          <w:szCs w:val="20"/>
          <w:u w:val="single"/>
        </w:rPr>
        <w:t>(Rec. 23-21);</w:t>
      </w:r>
    </w:p>
    <w:p w14:paraId="5C240A49" w14:textId="39310A2C" w:rsidR="00082853" w:rsidRPr="006C21D8" w:rsidRDefault="00082853" w:rsidP="003E4E3C">
      <w:pPr>
        <w:tabs>
          <w:tab w:val="left" w:pos="284"/>
        </w:tabs>
        <w:jc w:val="both"/>
        <w:rPr>
          <w:color w:val="0A0A0A"/>
          <w:sz w:val="20"/>
          <w:lang w:val="en"/>
        </w:rPr>
      </w:pPr>
    </w:p>
    <w:p w14:paraId="6DAB7A71" w14:textId="77777777" w:rsidR="00082853" w:rsidRPr="006C21D8" w:rsidRDefault="00082853" w:rsidP="005C4D20">
      <w:pPr>
        <w:tabs>
          <w:tab w:val="left" w:pos="284"/>
        </w:tabs>
        <w:jc w:val="both"/>
        <w:rPr>
          <w:i/>
          <w:color w:val="0A0A0A"/>
          <w:sz w:val="20"/>
        </w:rPr>
      </w:pPr>
      <w:r w:rsidRPr="006C21D8">
        <w:rPr>
          <w:rFonts w:cstheme="minorHAnsi"/>
          <w:i/>
          <w:iCs/>
          <w:color w:val="0A0A0A"/>
          <w:sz w:val="20"/>
          <w:szCs w:val="20"/>
          <w:lang w:val="en"/>
        </w:rPr>
        <w:tab/>
      </w:r>
      <w:r w:rsidRPr="006C21D8">
        <w:rPr>
          <w:i/>
          <w:color w:val="0A0A0A"/>
          <w:sz w:val="20"/>
        </w:rPr>
        <w:t xml:space="preserve">NOTING </w:t>
      </w:r>
      <w:r w:rsidRPr="006C21D8">
        <w:rPr>
          <w:color w:val="0A0A0A"/>
          <w:sz w:val="20"/>
        </w:rPr>
        <w:t xml:space="preserve">an interest in exploring ways to (a) promote a more even distribution of bluefin tuna to prevent flooding of the market, (b) maintain the quality of bluefin tuna, and (c) maximize the utilization of bluefin tuna by preventing high quality food from being destroyed, while ensuring the integrity of existing ICCAT Recommendations for this </w:t>
      </w:r>
      <w:proofErr w:type="gramStart"/>
      <w:r w:rsidRPr="006C21D8">
        <w:rPr>
          <w:color w:val="0A0A0A"/>
          <w:sz w:val="20"/>
        </w:rPr>
        <w:t>species;</w:t>
      </w:r>
      <w:proofErr w:type="gramEnd"/>
    </w:p>
    <w:p w14:paraId="66853EC7" w14:textId="77777777" w:rsidR="00082853" w:rsidRPr="006C21D8" w:rsidRDefault="00082853" w:rsidP="005C4D20">
      <w:pPr>
        <w:tabs>
          <w:tab w:val="left" w:pos="284"/>
        </w:tabs>
        <w:jc w:val="both"/>
        <w:rPr>
          <w:i/>
          <w:color w:val="0A0A0A"/>
          <w:sz w:val="20"/>
        </w:rPr>
      </w:pPr>
    </w:p>
    <w:p w14:paraId="20C650B4" w14:textId="77777777" w:rsidR="00082853" w:rsidRPr="006C21D8" w:rsidRDefault="00082853" w:rsidP="005C4D20">
      <w:pPr>
        <w:tabs>
          <w:tab w:val="left" w:pos="284"/>
        </w:tabs>
        <w:jc w:val="both"/>
        <w:rPr>
          <w:color w:val="0A0A0A"/>
          <w:sz w:val="20"/>
        </w:rPr>
      </w:pPr>
      <w:r w:rsidRPr="006C21D8">
        <w:rPr>
          <w:rFonts w:cstheme="minorHAnsi"/>
          <w:color w:val="0A0A0A"/>
          <w:sz w:val="20"/>
          <w:szCs w:val="20"/>
          <w:lang w:val="en"/>
        </w:rPr>
        <w:tab/>
      </w:r>
      <w:r w:rsidRPr="006C21D8">
        <w:rPr>
          <w:i/>
          <w:color w:val="0A0A0A"/>
          <w:sz w:val="20"/>
        </w:rPr>
        <w:t xml:space="preserve">ACKNOWLEDGING </w:t>
      </w:r>
      <w:r w:rsidRPr="006C21D8">
        <w:rPr>
          <w:color w:val="0A0A0A"/>
          <w:sz w:val="20"/>
        </w:rPr>
        <w:t xml:space="preserve">that the use of short-term live storage of bluefin tuna may be an effective way to achieve these objectives and that establishing a pilot project using a precautionary approach can provide valuable scientific answers to how short-term live storage of bluefin tuna can be effectively carried out in the </w:t>
      </w:r>
      <w:proofErr w:type="gramStart"/>
      <w:r w:rsidRPr="006C21D8">
        <w:rPr>
          <w:color w:val="0A0A0A"/>
          <w:sz w:val="20"/>
        </w:rPr>
        <w:t>future;</w:t>
      </w:r>
      <w:proofErr w:type="gramEnd"/>
    </w:p>
    <w:p w14:paraId="7312DF41" w14:textId="77777777" w:rsidR="00082853" w:rsidRPr="006C21D8" w:rsidRDefault="00082853" w:rsidP="005C4D20">
      <w:pPr>
        <w:jc w:val="both"/>
        <w:rPr>
          <w:color w:val="0A0A0A"/>
          <w:sz w:val="20"/>
          <w:lang w:val="en"/>
        </w:rPr>
      </w:pPr>
    </w:p>
    <w:p w14:paraId="360BC6F6" w14:textId="4B0A8643" w:rsidR="00082853" w:rsidRPr="006C21D8" w:rsidRDefault="006467B9" w:rsidP="006467B9">
      <w:pPr>
        <w:tabs>
          <w:tab w:val="left" w:pos="284"/>
        </w:tabs>
        <w:jc w:val="both"/>
        <w:rPr>
          <w:color w:val="0A0A0A"/>
          <w:sz w:val="20"/>
        </w:rPr>
      </w:pPr>
      <w:r w:rsidRPr="006C21D8">
        <w:rPr>
          <w:i/>
          <w:iCs/>
          <w:color w:val="0A0A0A"/>
          <w:sz w:val="20"/>
        </w:rPr>
        <w:tab/>
      </w:r>
      <w:r w:rsidR="00082853" w:rsidRPr="006C21D8">
        <w:rPr>
          <w:i/>
          <w:iCs/>
          <w:color w:val="0A0A0A"/>
          <w:sz w:val="20"/>
        </w:rPr>
        <w:t>FURTHER ACKNOWLEDGING</w:t>
      </w:r>
      <w:r w:rsidR="00082853" w:rsidRPr="006C21D8">
        <w:rPr>
          <w:color w:val="0A0A0A"/>
          <w:sz w:val="20"/>
        </w:rPr>
        <w:t xml:space="preserve"> that the research to be undertaken on the short-term live storage of bluefin tuna could result in the need for adjustments to relevant ICCAT measures or the development of new </w:t>
      </w:r>
      <w:proofErr w:type="gramStart"/>
      <w:r w:rsidR="00082853" w:rsidRPr="006C21D8">
        <w:rPr>
          <w:color w:val="0A0A0A"/>
          <w:sz w:val="20"/>
        </w:rPr>
        <w:t>ones;</w:t>
      </w:r>
      <w:proofErr w:type="gramEnd"/>
    </w:p>
    <w:p w14:paraId="7CDC9910" w14:textId="77777777" w:rsidR="00082853" w:rsidRPr="006C21D8" w:rsidRDefault="00082853" w:rsidP="005C4D20">
      <w:pPr>
        <w:jc w:val="both"/>
        <w:rPr>
          <w:color w:val="0A0A0A"/>
          <w:sz w:val="20"/>
        </w:rPr>
      </w:pPr>
    </w:p>
    <w:p w14:paraId="0450AAA9" w14:textId="77777777" w:rsidR="006467B9" w:rsidRPr="006C21D8" w:rsidRDefault="006467B9" w:rsidP="005C4D20">
      <w:pPr>
        <w:jc w:val="both"/>
        <w:rPr>
          <w:color w:val="0A0A0A"/>
          <w:sz w:val="20"/>
        </w:rPr>
      </w:pPr>
    </w:p>
    <w:p w14:paraId="35E908E1" w14:textId="77777777" w:rsidR="00082853" w:rsidRPr="006C21D8" w:rsidRDefault="00082853" w:rsidP="005C4D20">
      <w:pPr>
        <w:jc w:val="center"/>
        <w:rPr>
          <w:sz w:val="20"/>
        </w:rPr>
      </w:pPr>
      <w:bookmarkStart w:id="0" w:name="_Hlk201145930"/>
      <w:r w:rsidRPr="006C21D8">
        <w:rPr>
          <w:sz w:val="20"/>
        </w:rPr>
        <w:t>THE INTERNATIONAL COMMISSION FOR THE</w:t>
      </w:r>
    </w:p>
    <w:p w14:paraId="48066233" w14:textId="02F34257" w:rsidR="00082853" w:rsidRPr="006C21D8" w:rsidRDefault="00082853" w:rsidP="005C4D20">
      <w:pPr>
        <w:jc w:val="center"/>
        <w:rPr>
          <w:sz w:val="20"/>
        </w:rPr>
      </w:pPr>
      <w:r w:rsidRPr="006C21D8">
        <w:rPr>
          <w:sz w:val="20"/>
        </w:rPr>
        <w:t xml:space="preserve">CONSERVATION OF ATLANTIC TUNAS (ICCAT) </w:t>
      </w:r>
      <w:r w:rsidRPr="006C21D8">
        <w:rPr>
          <w:sz w:val="20"/>
          <w:szCs w:val="20"/>
        </w:rPr>
        <w:t>RE</w:t>
      </w:r>
      <w:r w:rsidR="000D789A" w:rsidRPr="006C21D8">
        <w:rPr>
          <w:sz w:val="20"/>
          <w:szCs w:val="20"/>
        </w:rPr>
        <w:t>SOLVE</w:t>
      </w:r>
      <w:r w:rsidRPr="006C21D8">
        <w:rPr>
          <w:sz w:val="20"/>
          <w:szCs w:val="20"/>
        </w:rPr>
        <w:t>S</w:t>
      </w:r>
      <w:r w:rsidRPr="006C21D8">
        <w:rPr>
          <w:sz w:val="20"/>
        </w:rPr>
        <w:t xml:space="preserve"> THAT:</w:t>
      </w:r>
    </w:p>
    <w:p w14:paraId="37F21CCA" w14:textId="77777777" w:rsidR="00082853" w:rsidRPr="006C21D8" w:rsidRDefault="00082853" w:rsidP="005C4D20">
      <w:pPr>
        <w:jc w:val="both"/>
        <w:rPr>
          <w:b/>
          <w:sz w:val="20"/>
        </w:rPr>
      </w:pPr>
    </w:p>
    <w:p w14:paraId="5E473830" w14:textId="77777777" w:rsidR="00082853" w:rsidRPr="006C21D8" w:rsidRDefault="00082853" w:rsidP="005C4D20">
      <w:pPr>
        <w:pStyle w:val="ListParagraph"/>
        <w:widowControl/>
        <w:numPr>
          <w:ilvl w:val="0"/>
          <w:numId w:val="2"/>
        </w:numPr>
        <w:autoSpaceDE/>
        <w:autoSpaceDN/>
        <w:ind w:left="426" w:hanging="426"/>
        <w:contextualSpacing/>
        <w:jc w:val="both"/>
        <w:rPr>
          <w:sz w:val="20"/>
        </w:rPr>
      </w:pPr>
      <w:r w:rsidRPr="006C21D8">
        <w:rPr>
          <w:sz w:val="20"/>
        </w:rPr>
        <w:t xml:space="preserve">A pilot project for the short-term live storage of bluefin tuna is authorized. </w:t>
      </w:r>
    </w:p>
    <w:p w14:paraId="6D437C3A" w14:textId="77777777" w:rsidR="00082853" w:rsidRPr="006C21D8" w:rsidRDefault="00082853" w:rsidP="005C4D20">
      <w:pPr>
        <w:pStyle w:val="ListParagraph"/>
        <w:ind w:left="426"/>
        <w:jc w:val="both"/>
        <w:rPr>
          <w:sz w:val="20"/>
        </w:rPr>
      </w:pPr>
    </w:p>
    <w:p w14:paraId="5101A166" w14:textId="77777777" w:rsidR="00082853" w:rsidRPr="006C21D8" w:rsidRDefault="00082853" w:rsidP="005C4D20">
      <w:pPr>
        <w:pStyle w:val="ListParagraph"/>
        <w:widowControl/>
        <w:numPr>
          <w:ilvl w:val="0"/>
          <w:numId w:val="2"/>
        </w:numPr>
        <w:autoSpaceDE/>
        <w:autoSpaceDN/>
        <w:ind w:left="426" w:hanging="426"/>
        <w:contextualSpacing/>
        <w:jc w:val="both"/>
        <w:rPr>
          <w:sz w:val="20"/>
        </w:rPr>
      </w:pPr>
      <w:r w:rsidRPr="006C21D8">
        <w:rPr>
          <w:sz w:val="20"/>
        </w:rPr>
        <w:t>Contracting Parties and Cooperating Non-contracting Parties, Entities or Fishing Entities (hereinafter referred to as CPCs) whose vessels have been actively fishing for bluefin tuna north of 56°N, may conduct short-term live storage of bluefin tuna.</w:t>
      </w:r>
    </w:p>
    <w:p w14:paraId="4699A849" w14:textId="77777777" w:rsidR="00082853" w:rsidRPr="006C21D8" w:rsidRDefault="00082853" w:rsidP="005C4D20">
      <w:pPr>
        <w:pStyle w:val="ListParagraph"/>
        <w:jc w:val="both"/>
        <w:rPr>
          <w:sz w:val="20"/>
        </w:rPr>
      </w:pPr>
    </w:p>
    <w:p w14:paraId="0FD9D762" w14:textId="27E9A763" w:rsidR="00082853" w:rsidRPr="006C21D8" w:rsidRDefault="00082853" w:rsidP="005C4D20">
      <w:pPr>
        <w:pStyle w:val="ListParagraph"/>
        <w:widowControl/>
        <w:numPr>
          <w:ilvl w:val="0"/>
          <w:numId w:val="2"/>
        </w:numPr>
        <w:autoSpaceDE/>
        <w:autoSpaceDN/>
        <w:contextualSpacing/>
        <w:jc w:val="both"/>
        <w:rPr>
          <w:sz w:val="20"/>
        </w:rPr>
      </w:pPr>
      <w:r w:rsidRPr="006C21D8">
        <w:rPr>
          <w:sz w:val="20"/>
        </w:rPr>
        <w:t>The objectives of short-term live storage of bluefin tuna are to maintain a high-quality product and to ensure that distribution of the fish can occur in a way that does not flood the market.</w:t>
      </w:r>
    </w:p>
    <w:p w14:paraId="33287C6E" w14:textId="77777777" w:rsidR="00082853" w:rsidRPr="006C21D8" w:rsidRDefault="00082853" w:rsidP="005C4D20">
      <w:pPr>
        <w:jc w:val="both"/>
        <w:rPr>
          <w:sz w:val="20"/>
        </w:rPr>
      </w:pPr>
    </w:p>
    <w:p w14:paraId="333A59C9" w14:textId="49C7569C" w:rsidR="00082853" w:rsidRPr="006C21D8" w:rsidRDefault="00082853" w:rsidP="005C4D20">
      <w:pPr>
        <w:pStyle w:val="ListParagraph"/>
        <w:widowControl/>
        <w:numPr>
          <w:ilvl w:val="0"/>
          <w:numId w:val="2"/>
        </w:numPr>
        <w:autoSpaceDE/>
        <w:autoSpaceDN/>
        <w:contextualSpacing/>
        <w:jc w:val="both"/>
        <w:rPr>
          <w:sz w:val="20"/>
        </w:rPr>
      </w:pPr>
      <w:r w:rsidRPr="006C21D8">
        <w:rPr>
          <w:sz w:val="20"/>
        </w:rPr>
        <w:t>Research conducted as part of the pilot project should aim to provide answers to key questions related to short-term live storage of bluefin tuna, including, but not limited to, the following:</w:t>
      </w:r>
    </w:p>
    <w:p w14:paraId="609334FB" w14:textId="77777777" w:rsidR="00082853" w:rsidRPr="006C21D8" w:rsidRDefault="00082853" w:rsidP="005C4D20">
      <w:pPr>
        <w:pStyle w:val="ListParagraph"/>
        <w:rPr>
          <w:sz w:val="20"/>
          <w:szCs w:val="20"/>
        </w:rPr>
      </w:pPr>
    </w:p>
    <w:bookmarkEnd w:id="0"/>
    <w:p w14:paraId="0A646D89"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fish behavior</w:t>
      </w:r>
    </w:p>
    <w:p w14:paraId="49CAC6E8"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estimate the weight of bluefin tuna at the time of catch and caging</w:t>
      </w:r>
      <w:r w:rsidRPr="006C21D8">
        <w:rPr>
          <w:sz w:val="20"/>
          <w:szCs w:val="20"/>
        </w:rPr>
        <w:t xml:space="preserve"> </w:t>
      </w:r>
    </w:p>
    <w:p w14:paraId="033D9D95"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whether feeding is needed to ensure animal health and, if so, how to avoid fattening the bluefin tuna</w:t>
      </w:r>
      <w:r w:rsidRPr="006C21D8">
        <w:rPr>
          <w:sz w:val="20"/>
          <w:szCs w:val="20"/>
        </w:rPr>
        <w:t xml:space="preserve"> </w:t>
      </w:r>
    </w:p>
    <w:p w14:paraId="6DD314CC"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extent of mortality and causes </w:t>
      </w:r>
    </w:p>
    <w:p w14:paraId="55D1D4BD"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meat quality</w:t>
      </w:r>
      <w:r w:rsidRPr="006C21D8">
        <w:rPr>
          <w:sz w:val="20"/>
          <w:szCs w:val="20"/>
        </w:rPr>
        <w:t xml:space="preserve"> </w:t>
      </w:r>
    </w:p>
    <w:p w14:paraId="6DDB4687"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how to ensure traceability is ensured consistent with the requirements of the BCD program, including exploring the use of tagging </w:t>
      </w:r>
    </w:p>
    <w:p w14:paraId="102D8A27"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harvesting processes</w:t>
      </w:r>
      <w:r w:rsidRPr="006C21D8">
        <w:rPr>
          <w:sz w:val="20"/>
          <w:szCs w:val="20"/>
        </w:rPr>
        <w:t xml:space="preserve"> </w:t>
      </w:r>
    </w:p>
    <w:p w14:paraId="3E19BD3B" w14:textId="5F5A9550" w:rsidR="00082853" w:rsidRPr="006C21D8" w:rsidRDefault="00082853" w:rsidP="005C4D20">
      <w:pPr>
        <w:pStyle w:val="ListParagraph"/>
        <w:widowControl/>
        <w:numPr>
          <w:ilvl w:val="0"/>
          <w:numId w:val="3"/>
        </w:numPr>
        <w:autoSpaceDE/>
        <w:autoSpaceDN/>
        <w:contextualSpacing/>
        <w:jc w:val="both"/>
        <w:rPr>
          <w:sz w:val="20"/>
          <w:szCs w:val="20"/>
        </w:rPr>
      </w:pPr>
      <w:r w:rsidRPr="006C21D8">
        <w:rPr>
          <w:sz w:val="20"/>
        </w:rPr>
        <w:t>marketing questions</w:t>
      </w:r>
    </w:p>
    <w:p w14:paraId="7C7D49B6" w14:textId="77777777" w:rsidR="00082853" w:rsidRPr="006C21D8" w:rsidRDefault="00082853" w:rsidP="005C4D20">
      <w:pPr>
        <w:ind w:left="360"/>
        <w:jc w:val="both"/>
        <w:rPr>
          <w:sz w:val="20"/>
        </w:rPr>
      </w:pPr>
    </w:p>
    <w:p w14:paraId="6D81BDAE" w14:textId="7F3EF53B" w:rsidR="00082853" w:rsidRPr="006C21D8" w:rsidRDefault="00082853" w:rsidP="005C4D20">
      <w:pPr>
        <w:pStyle w:val="ListParagraph"/>
        <w:widowControl/>
        <w:numPr>
          <w:ilvl w:val="0"/>
          <w:numId w:val="2"/>
        </w:numPr>
        <w:autoSpaceDE/>
        <w:autoSpaceDN/>
        <w:contextualSpacing/>
        <w:jc w:val="both"/>
        <w:rPr>
          <w:sz w:val="20"/>
        </w:rPr>
      </w:pPr>
      <w:r w:rsidRPr="006C21D8">
        <w:rPr>
          <w:sz w:val="20"/>
        </w:rPr>
        <w:lastRenderedPageBreak/>
        <w:t xml:space="preserve">CPCs </w:t>
      </w:r>
      <w:bookmarkStart w:id="1" w:name="_Hlk116549478"/>
      <w:r w:rsidRPr="006C21D8">
        <w:rPr>
          <w:sz w:val="20"/>
        </w:rPr>
        <w:t xml:space="preserve">who wish to engage in the pilot project </w:t>
      </w:r>
      <w:bookmarkEnd w:id="1"/>
      <w:r w:rsidRPr="006C21D8">
        <w:rPr>
          <w:sz w:val="20"/>
        </w:rPr>
        <w:t>on short-term live storage of bluefin tuna should identify and describe the activity in their annual fishing plan, in accordance with the multi-annual conservation and management plan for eastern Atlantic and Mediterranean bluefin tuna (</w:t>
      </w:r>
      <w:r w:rsidRPr="006C21D8">
        <w:rPr>
          <w:sz w:val="20"/>
          <w:u w:val="single"/>
        </w:rPr>
        <w:t xml:space="preserve">Rec. </w:t>
      </w:r>
      <w:r w:rsidRPr="006C21D8">
        <w:rPr>
          <w:sz w:val="20"/>
          <w:szCs w:val="20"/>
          <w:u w:val="single"/>
        </w:rPr>
        <w:t>24-05</w:t>
      </w:r>
      <w:r w:rsidRPr="006C21D8">
        <w:rPr>
          <w:sz w:val="20"/>
          <w:u w:val="single"/>
        </w:rPr>
        <w:t>,</w:t>
      </w:r>
      <w:r w:rsidRPr="006C21D8">
        <w:rPr>
          <w:sz w:val="20"/>
        </w:rPr>
        <w:t xml:space="preserve"> paragraph 10). The allocation from the CPC’s national quota to the pilot project should be specified in the annual fishing plan and should be on a limited scale and approved by Panel 2. This plan should also include details of the control measures that will be put in place to ensure that the activity is carried out in line with this Resolution, and the </w:t>
      </w:r>
      <w:proofErr w:type="gramStart"/>
      <w:r w:rsidRPr="006C21D8">
        <w:rPr>
          <w:sz w:val="20"/>
        </w:rPr>
        <w:t>manner in which</w:t>
      </w:r>
      <w:proofErr w:type="gramEnd"/>
      <w:r w:rsidRPr="006C21D8">
        <w:rPr>
          <w:sz w:val="20"/>
        </w:rPr>
        <w:t xml:space="preserve"> these rules will be made mandatory for operators. The fishing plan should be </w:t>
      </w:r>
      <w:proofErr w:type="spellStart"/>
      <w:r w:rsidRPr="006C21D8">
        <w:rPr>
          <w:sz w:val="20"/>
        </w:rPr>
        <w:t>analysed</w:t>
      </w:r>
      <w:proofErr w:type="spellEnd"/>
      <w:r w:rsidRPr="006C21D8">
        <w:rPr>
          <w:sz w:val="20"/>
        </w:rPr>
        <w:t xml:space="preserve">, </w:t>
      </w:r>
      <w:proofErr w:type="gramStart"/>
      <w:r w:rsidRPr="006C21D8">
        <w:rPr>
          <w:sz w:val="20"/>
        </w:rPr>
        <w:t>and,</w:t>
      </w:r>
      <w:proofErr w:type="gramEnd"/>
      <w:r w:rsidRPr="006C21D8">
        <w:rPr>
          <w:sz w:val="20"/>
        </w:rPr>
        <w:t xml:space="preserve"> as </w:t>
      </w:r>
      <w:proofErr w:type="gramStart"/>
      <w:r w:rsidRPr="006C21D8">
        <w:rPr>
          <w:sz w:val="20"/>
        </w:rPr>
        <w:t>appropriate</w:t>
      </w:r>
      <w:proofErr w:type="gramEnd"/>
      <w:r w:rsidRPr="006C21D8">
        <w:rPr>
          <w:sz w:val="20"/>
        </w:rPr>
        <w:t>, endorsed by Panel 2 intersessionally (</w:t>
      </w:r>
      <w:r w:rsidRPr="006C21D8">
        <w:rPr>
          <w:sz w:val="20"/>
          <w:u w:val="single"/>
        </w:rPr>
        <w:t xml:space="preserve">Rec. </w:t>
      </w:r>
      <w:r w:rsidRPr="006C21D8">
        <w:rPr>
          <w:sz w:val="20"/>
          <w:szCs w:val="20"/>
          <w:u w:val="single"/>
        </w:rPr>
        <w:t>24-05</w:t>
      </w:r>
      <w:r w:rsidRPr="006C21D8">
        <w:rPr>
          <w:sz w:val="20"/>
          <w:u w:val="single"/>
        </w:rPr>
        <w:t>,</w:t>
      </w:r>
      <w:r w:rsidRPr="006C21D8">
        <w:rPr>
          <w:sz w:val="20"/>
        </w:rPr>
        <w:t xml:space="preserve"> paragraph 11).</w:t>
      </w:r>
    </w:p>
    <w:p w14:paraId="2556B213" w14:textId="77777777" w:rsidR="00082853" w:rsidRPr="006C21D8" w:rsidRDefault="00082853" w:rsidP="005C4D20">
      <w:pPr>
        <w:pStyle w:val="ListParagraph"/>
        <w:ind w:left="360"/>
        <w:jc w:val="both"/>
        <w:rPr>
          <w:sz w:val="20"/>
        </w:rPr>
      </w:pPr>
    </w:p>
    <w:p w14:paraId="09FA521B" w14:textId="77777777" w:rsidR="00082853" w:rsidRPr="006C21D8" w:rsidRDefault="00082853" w:rsidP="005C4D20">
      <w:pPr>
        <w:pStyle w:val="ListParagraph"/>
        <w:widowControl/>
        <w:numPr>
          <w:ilvl w:val="0"/>
          <w:numId w:val="2"/>
        </w:numPr>
        <w:autoSpaceDE/>
        <w:autoSpaceDN/>
        <w:contextualSpacing/>
        <w:jc w:val="both"/>
        <w:rPr>
          <w:sz w:val="20"/>
        </w:rPr>
      </w:pPr>
      <w:r w:rsidRPr="006C21D8">
        <w:rPr>
          <w:sz w:val="20"/>
        </w:rPr>
        <w:t xml:space="preserve">CPCs who wish to engage in the pilot project on short-term live storage of bluefin tuna should do so in accordance with this Resolution, including </w:t>
      </w:r>
      <w:r w:rsidRPr="006C21D8">
        <w:rPr>
          <w:b/>
          <w:sz w:val="20"/>
        </w:rPr>
        <w:t>Appendix 1</w:t>
      </w:r>
      <w:r w:rsidRPr="006C21D8">
        <w:rPr>
          <w:sz w:val="20"/>
        </w:rPr>
        <w:t xml:space="preserve"> and </w:t>
      </w:r>
      <w:r w:rsidRPr="006C21D8">
        <w:rPr>
          <w:b/>
          <w:sz w:val="20"/>
        </w:rPr>
        <w:t>Appendix 2.</w:t>
      </w:r>
    </w:p>
    <w:p w14:paraId="632C890F" w14:textId="77777777" w:rsidR="00082853" w:rsidRPr="006C21D8" w:rsidRDefault="00082853" w:rsidP="005C4D20">
      <w:pPr>
        <w:pStyle w:val="ListParagraph"/>
        <w:rPr>
          <w:sz w:val="20"/>
        </w:rPr>
      </w:pPr>
    </w:p>
    <w:p w14:paraId="3E92E794" w14:textId="4A107E68" w:rsidR="00082853" w:rsidRPr="006C21D8" w:rsidRDefault="00082853" w:rsidP="005C4D20">
      <w:pPr>
        <w:pStyle w:val="ListParagraph"/>
        <w:widowControl/>
        <w:numPr>
          <w:ilvl w:val="0"/>
          <w:numId w:val="2"/>
        </w:numPr>
        <w:autoSpaceDE/>
        <w:autoSpaceDN/>
        <w:contextualSpacing/>
        <w:jc w:val="both"/>
        <w:rPr>
          <w:sz w:val="20"/>
        </w:rPr>
      </w:pPr>
      <w:r w:rsidRPr="006C21D8">
        <w:rPr>
          <w:sz w:val="20"/>
        </w:rPr>
        <w:t xml:space="preserve">The pilot project will be assessed by the Commission </w:t>
      </w:r>
      <w:r w:rsidRPr="006C21D8">
        <w:rPr>
          <w:sz w:val="20"/>
          <w:szCs w:val="20"/>
          <w:u w:val="single"/>
        </w:rPr>
        <w:t>no later than 2027</w:t>
      </w:r>
      <w:r w:rsidRPr="006C21D8">
        <w:rPr>
          <w:sz w:val="20"/>
        </w:rPr>
        <w:t xml:space="preserve"> to determine whether and how the activity should continue beyond the pilot project stage. CPCs participating in the pilot project will submit a report on the results of the project for consideration by the Standing Committee on Research and Statistics (SCR</w:t>
      </w:r>
      <w:r w:rsidRPr="006C21D8">
        <w:rPr>
          <w:sz w:val="20"/>
          <w:u w:val="single"/>
        </w:rPr>
        <w:t>S</w:t>
      </w:r>
      <w:r w:rsidRPr="006C21D8">
        <w:rPr>
          <w:sz w:val="20"/>
          <w:szCs w:val="20"/>
          <w:u w:val="single"/>
        </w:rPr>
        <w:t>).</w:t>
      </w:r>
      <w:r w:rsidRPr="006C21D8">
        <w:rPr>
          <w:sz w:val="20"/>
        </w:rPr>
        <w:t xml:space="preserve"> The report should, inter alia, clearly identify any difficulties in carrying out the pilot project, including if there are provisions of the appendices or relevant ICCAT Recommendations that cannot be implemented.</w:t>
      </w:r>
    </w:p>
    <w:p w14:paraId="24CAFE85" w14:textId="77777777" w:rsidR="00082853" w:rsidRPr="006C21D8" w:rsidRDefault="00082853" w:rsidP="005C4D20">
      <w:pPr>
        <w:pStyle w:val="ListParagraph"/>
        <w:rPr>
          <w:sz w:val="20"/>
        </w:rPr>
      </w:pPr>
    </w:p>
    <w:p w14:paraId="1A93016C" w14:textId="75CE3E02" w:rsidR="00082853" w:rsidRPr="006C21D8" w:rsidRDefault="00082853" w:rsidP="005C4D20">
      <w:pPr>
        <w:pStyle w:val="ListParagraph"/>
        <w:widowControl/>
        <w:numPr>
          <w:ilvl w:val="0"/>
          <w:numId w:val="2"/>
        </w:numPr>
        <w:autoSpaceDE/>
        <w:autoSpaceDN/>
        <w:contextualSpacing/>
        <w:jc w:val="both"/>
        <w:rPr>
          <w:sz w:val="20"/>
        </w:rPr>
      </w:pPr>
      <w:r w:rsidRPr="006C21D8">
        <w:rPr>
          <w:sz w:val="20"/>
        </w:rPr>
        <w:t xml:space="preserve">The CPCs who engaged in the pilot project shall report to the Commission on the implementation of this pilot by 1 </w:t>
      </w:r>
      <w:r w:rsidRPr="006C21D8">
        <w:rPr>
          <w:sz w:val="20"/>
          <w:szCs w:val="20"/>
          <w:u w:val="single"/>
        </w:rPr>
        <w:t>November</w:t>
      </w:r>
      <w:r w:rsidRPr="006C21D8">
        <w:rPr>
          <w:sz w:val="20"/>
        </w:rPr>
        <w:t xml:space="preserve"> every year until the final report is due for assessment by the Commission. This report shall include information on the storage amount and the statistics on implementation and verification and control procedures and the outcomes of that process and data about these trade events, including relevant statistical information.</w:t>
      </w:r>
    </w:p>
    <w:p w14:paraId="14AA3C31" w14:textId="77777777" w:rsidR="00082853" w:rsidRPr="006C21D8" w:rsidRDefault="00082853" w:rsidP="005C4D20">
      <w:pPr>
        <w:pStyle w:val="ListParagraph"/>
        <w:rPr>
          <w:sz w:val="20"/>
        </w:rPr>
      </w:pPr>
    </w:p>
    <w:p w14:paraId="61D3E0DE" w14:textId="77777777" w:rsidR="00082853" w:rsidRPr="006C21D8" w:rsidRDefault="00082853" w:rsidP="005C4D20">
      <w:pPr>
        <w:pStyle w:val="ListParagraph"/>
        <w:ind w:left="360"/>
        <w:jc w:val="both"/>
        <w:rPr>
          <w:sz w:val="20"/>
        </w:rPr>
      </w:pPr>
    </w:p>
    <w:p w14:paraId="18667FEA" w14:textId="77777777" w:rsidR="00082853" w:rsidRPr="006C21D8" w:rsidRDefault="00082853" w:rsidP="005C4D20">
      <w:pPr>
        <w:pStyle w:val="ListParagraph"/>
        <w:ind w:left="360"/>
        <w:jc w:val="both"/>
        <w:rPr>
          <w:sz w:val="20"/>
        </w:rPr>
      </w:pPr>
    </w:p>
    <w:p w14:paraId="2F45F0A0" w14:textId="77777777" w:rsidR="00082853" w:rsidRPr="006C21D8" w:rsidRDefault="00082853" w:rsidP="005C4D20">
      <w:pPr>
        <w:pStyle w:val="ListParagraph"/>
        <w:ind w:left="360"/>
        <w:jc w:val="both"/>
        <w:rPr>
          <w:sz w:val="20"/>
        </w:rPr>
      </w:pPr>
    </w:p>
    <w:p w14:paraId="292D01F1" w14:textId="77777777" w:rsidR="00082853" w:rsidRPr="006C21D8" w:rsidRDefault="00082853" w:rsidP="005C4D20">
      <w:pPr>
        <w:pStyle w:val="ListParagraph"/>
        <w:ind w:left="360"/>
        <w:jc w:val="both"/>
        <w:rPr>
          <w:sz w:val="20"/>
        </w:rPr>
      </w:pPr>
    </w:p>
    <w:p w14:paraId="3EB04FE5" w14:textId="77777777" w:rsidR="00082853" w:rsidRPr="006C21D8" w:rsidRDefault="00082853" w:rsidP="005C4D20">
      <w:pPr>
        <w:pStyle w:val="ListParagraph"/>
        <w:ind w:left="360"/>
        <w:jc w:val="both"/>
        <w:rPr>
          <w:sz w:val="20"/>
        </w:rPr>
      </w:pPr>
    </w:p>
    <w:p w14:paraId="0CF5D9C3" w14:textId="77777777" w:rsidR="00082853" w:rsidRPr="006C21D8" w:rsidRDefault="00082853" w:rsidP="005C4D20">
      <w:pPr>
        <w:pStyle w:val="ListParagraph"/>
        <w:ind w:left="360"/>
        <w:jc w:val="both"/>
        <w:rPr>
          <w:sz w:val="20"/>
        </w:rPr>
      </w:pPr>
    </w:p>
    <w:p w14:paraId="4EAFD1F3" w14:textId="77777777" w:rsidR="00082853" w:rsidRPr="006C21D8" w:rsidRDefault="00082853" w:rsidP="005C4D20">
      <w:pPr>
        <w:pStyle w:val="ListParagraph"/>
        <w:ind w:left="360"/>
        <w:jc w:val="both"/>
        <w:rPr>
          <w:sz w:val="20"/>
        </w:rPr>
      </w:pPr>
    </w:p>
    <w:p w14:paraId="4A163563" w14:textId="77777777" w:rsidR="00082853" w:rsidRPr="006C21D8" w:rsidRDefault="00082853" w:rsidP="005C4D20">
      <w:pPr>
        <w:pStyle w:val="ListParagraph"/>
        <w:ind w:left="360"/>
        <w:jc w:val="both"/>
        <w:rPr>
          <w:sz w:val="20"/>
        </w:rPr>
      </w:pPr>
    </w:p>
    <w:p w14:paraId="510AF633" w14:textId="77777777" w:rsidR="00082853" w:rsidRPr="006C21D8" w:rsidRDefault="00082853" w:rsidP="005C4D20">
      <w:pPr>
        <w:pStyle w:val="ListParagraph"/>
        <w:ind w:left="360"/>
        <w:jc w:val="both"/>
        <w:rPr>
          <w:sz w:val="20"/>
        </w:rPr>
      </w:pPr>
    </w:p>
    <w:p w14:paraId="2C93D733" w14:textId="77777777" w:rsidR="00082853" w:rsidRPr="006C21D8" w:rsidRDefault="00082853" w:rsidP="005C4D20">
      <w:pPr>
        <w:pStyle w:val="ListParagraph"/>
        <w:ind w:left="360"/>
        <w:jc w:val="both"/>
        <w:rPr>
          <w:sz w:val="20"/>
        </w:rPr>
      </w:pPr>
    </w:p>
    <w:p w14:paraId="3EB37CBF" w14:textId="77777777" w:rsidR="00082853" w:rsidRPr="006C21D8" w:rsidRDefault="00082853" w:rsidP="005C4D20">
      <w:pPr>
        <w:pStyle w:val="ListParagraph"/>
        <w:ind w:left="360"/>
        <w:jc w:val="both"/>
        <w:rPr>
          <w:sz w:val="20"/>
        </w:rPr>
      </w:pPr>
    </w:p>
    <w:p w14:paraId="06C56E3A" w14:textId="77777777" w:rsidR="00082853" w:rsidRPr="006C21D8" w:rsidRDefault="00082853" w:rsidP="005C4D20">
      <w:pPr>
        <w:pStyle w:val="ListParagraph"/>
        <w:ind w:left="360"/>
        <w:jc w:val="both"/>
        <w:rPr>
          <w:sz w:val="20"/>
        </w:rPr>
      </w:pPr>
    </w:p>
    <w:p w14:paraId="5F225B72" w14:textId="77777777" w:rsidR="00082853" w:rsidRPr="006C21D8" w:rsidRDefault="00082853" w:rsidP="005C4D20">
      <w:pPr>
        <w:pStyle w:val="ListParagraph"/>
        <w:ind w:left="360"/>
        <w:jc w:val="both"/>
        <w:rPr>
          <w:sz w:val="20"/>
        </w:rPr>
      </w:pPr>
    </w:p>
    <w:p w14:paraId="441AFCFB" w14:textId="77777777" w:rsidR="00082853" w:rsidRPr="006C21D8" w:rsidRDefault="00082853" w:rsidP="005C4D20">
      <w:pPr>
        <w:pStyle w:val="ListParagraph"/>
        <w:ind w:left="360"/>
        <w:jc w:val="both"/>
        <w:rPr>
          <w:sz w:val="20"/>
        </w:rPr>
      </w:pPr>
    </w:p>
    <w:p w14:paraId="5A67F77B" w14:textId="77777777" w:rsidR="00082853" w:rsidRPr="006C21D8" w:rsidRDefault="00082853" w:rsidP="005C4D20">
      <w:pPr>
        <w:pStyle w:val="ListParagraph"/>
        <w:ind w:left="360"/>
        <w:jc w:val="both"/>
        <w:rPr>
          <w:sz w:val="20"/>
        </w:rPr>
      </w:pPr>
    </w:p>
    <w:p w14:paraId="618E22C4" w14:textId="77777777" w:rsidR="00082853" w:rsidRPr="006C21D8" w:rsidRDefault="00082853" w:rsidP="005C4D20">
      <w:pPr>
        <w:pStyle w:val="ListParagraph"/>
        <w:ind w:left="360"/>
        <w:jc w:val="both"/>
        <w:rPr>
          <w:sz w:val="20"/>
        </w:rPr>
      </w:pPr>
    </w:p>
    <w:p w14:paraId="24D8A76D" w14:textId="77777777" w:rsidR="00082853" w:rsidRPr="006C21D8" w:rsidRDefault="00082853" w:rsidP="005C4D20">
      <w:pPr>
        <w:pStyle w:val="ListParagraph"/>
        <w:ind w:left="360"/>
        <w:jc w:val="both"/>
        <w:rPr>
          <w:sz w:val="20"/>
        </w:rPr>
      </w:pPr>
    </w:p>
    <w:p w14:paraId="2B385E34" w14:textId="77777777" w:rsidR="00082853" w:rsidRPr="006C21D8" w:rsidRDefault="00082853" w:rsidP="005C4D20">
      <w:pPr>
        <w:jc w:val="both"/>
        <w:rPr>
          <w:b/>
          <w:sz w:val="20"/>
        </w:rPr>
      </w:pPr>
      <w:bookmarkStart w:id="2" w:name="_Hlk201146509"/>
    </w:p>
    <w:p w14:paraId="2A196A4F" w14:textId="77777777" w:rsidR="00DE5992" w:rsidRPr="006C21D8" w:rsidRDefault="00DE5992" w:rsidP="005C4D20">
      <w:pPr>
        <w:jc w:val="both"/>
        <w:rPr>
          <w:b/>
          <w:sz w:val="20"/>
        </w:rPr>
      </w:pPr>
    </w:p>
    <w:p w14:paraId="08AD5F3A" w14:textId="77777777" w:rsidR="00DE5992" w:rsidRPr="006C21D8" w:rsidRDefault="00DE5992" w:rsidP="005C4D20">
      <w:pPr>
        <w:jc w:val="both"/>
        <w:rPr>
          <w:b/>
          <w:sz w:val="20"/>
        </w:rPr>
      </w:pPr>
    </w:p>
    <w:p w14:paraId="74FA71C3" w14:textId="77777777" w:rsidR="00082853" w:rsidRPr="006C21D8" w:rsidRDefault="00082853" w:rsidP="005C4D20">
      <w:pPr>
        <w:jc w:val="both"/>
        <w:rPr>
          <w:b/>
          <w:sz w:val="20"/>
        </w:rPr>
      </w:pPr>
    </w:p>
    <w:p w14:paraId="2C82C749" w14:textId="042DD7F4" w:rsidR="00082853" w:rsidRPr="006C21D8" w:rsidRDefault="00082853" w:rsidP="005C4D20">
      <w:pPr>
        <w:ind w:left="360" w:hanging="360"/>
        <w:jc w:val="both"/>
        <w:rPr>
          <w:b/>
          <w:sz w:val="20"/>
        </w:rPr>
      </w:pPr>
    </w:p>
    <w:p w14:paraId="6369684E" w14:textId="77777777" w:rsidR="006467B9" w:rsidRPr="006C21D8" w:rsidRDefault="006467B9">
      <w:pPr>
        <w:rPr>
          <w:b/>
          <w:sz w:val="20"/>
        </w:rPr>
      </w:pPr>
      <w:r w:rsidRPr="006C21D8">
        <w:rPr>
          <w:b/>
          <w:sz w:val="20"/>
        </w:rPr>
        <w:br w:type="page"/>
      </w:r>
    </w:p>
    <w:p w14:paraId="3023FF8E" w14:textId="25AFC6C6" w:rsidR="00082853" w:rsidRPr="006C21D8" w:rsidRDefault="00082853" w:rsidP="005C4D20">
      <w:pPr>
        <w:ind w:left="360" w:hanging="360"/>
        <w:jc w:val="right"/>
        <w:rPr>
          <w:b/>
          <w:sz w:val="20"/>
        </w:rPr>
      </w:pPr>
      <w:r w:rsidRPr="006C21D8">
        <w:rPr>
          <w:b/>
          <w:sz w:val="20"/>
        </w:rPr>
        <w:lastRenderedPageBreak/>
        <w:t>Appendix 1</w:t>
      </w:r>
    </w:p>
    <w:p w14:paraId="2787DFED" w14:textId="77777777" w:rsidR="00082853" w:rsidRPr="006C21D8" w:rsidRDefault="00082853" w:rsidP="005C4D20">
      <w:pPr>
        <w:ind w:left="360" w:hanging="360"/>
        <w:jc w:val="both"/>
        <w:rPr>
          <w:b/>
          <w:sz w:val="20"/>
        </w:rPr>
      </w:pPr>
      <w:r w:rsidRPr="006C21D8">
        <w:rPr>
          <w:b/>
          <w:sz w:val="20"/>
        </w:rPr>
        <w:t>Definitions</w:t>
      </w:r>
    </w:p>
    <w:p w14:paraId="22A65B8B" w14:textId="77777777" w:rsidR="00082853" w:rsidRPr="006C21D8" w:rsidRDefault="00082853" w:rsidP="005C4D20">
      <w:pPr>
        <w:ind w:left="360"/>
        <w:jc w:val="both"/>
        <w:rPr>
          <w:b/>
          <w:sz w:val="20"/>
        </w:rPr>
      </w:pPr>
    </w:p>
    <w:p w14:paraId="6312B22B" w14:textId="548E5628"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 xml:space="preserve">For purposes of the short-term </w:t>
      </w:r>
      <w:r w:rsidRPr="006C21D8">
        <w:rPr>
          <w:sz w:val="20"/>
          <w:szCs w:val="20"/>
        </w:rPr>
        <w:t>live</w:t>
      </w:r>
      <w:r w:rsidRPr="006C21D8">
        <w:rPr>
          <w:sz w:val="20"/>
        </w:rPr>
        <w:t xml:space="preserve"> storage pilot project:</w:t>
      </w:r>
      <w:r w:rsidRPr="006C21D8">
        <w:rPr>
          <w:sz w:val="20"/>
          <w:szCs w:val="20"/>
        </w:rPr>
        <w:t xml:space="preserve"> </w:t>
      </w:r>
    </w:p>
    <w:p w14:paraId="5F4A112F" w14:textId="77777777" w:rsidR="00082853" w:rsidRPr="006C21D8" w:rsidRDefault="00082853" w:rsidP="005C4D20">
      <w:pPr>
        <w:ind w:left="141"/>
        <w:jc w:val="both"/>
        <w:rPr>
          <w:sz w:val="20"/>
        </w:rPr>
      </w:pPr>
    </w:p>
    <w:p w14:paraId="378211B0" w14:textId="738C1BC3" w:rsidR="00082853" w:rsidRPr="006C21D8" w:rsidRDefault="00082853" w:rsidP="005C4D20">
      <w:pPr>
        <w:pStyle w:val="ListParagraph"/>
        <w:widowControl/>
        <w:numPr>
          <w:ilvl w:val="0"/>
          <w:numId w:val="1"/>
        </w:numPr>
        <w:autoSpaceDE/>
        <w:autoSpaceDN/>
        <w:contextualSpacing/>
        <w:jc w:val="both"/>
        <w:rPr>
          <w:sz w:val="20"/>
        </w:rPr>
      </w:pPr>
      <w:r w:rsidRPr="006C21D8">
        <w:rPr>
          <w:sz w:val="20"/>
        </w:rPr>
        <w:t>“</w:t>
      </w:r>
      <w:proofErr w:type="gramStart"/>
      <w:r w:rsidRPr="006C21D8">
        <w:rPr>
          <w:sz w:val="20"/>
        </w:rPr>
        <w:t>auxiliary</w:t>
      </w:r>
      <w:proofErr w:type="gramEnd"/>
      <w:r w:rsidRPr="006C21D8">
        <w:rPr>
          <w:sz w:val="20"/>
        </w:rPr>
        <w:t xml:space="preserve"> vessel” means any vessel used to transport dead bluefin tuna (not processed) from a storage cage, a purse seine vessel to a designated port, and/or to a processing vessel.</w:t>
      </w:r>
    </w:p>
    <w:p w14:paraId="13ED7012" w14:textId="77777777" w:rsidR="00082853" w:rsidRPr="006C21D8" w:rsidRDefault="00082853" w:rsidP="005C4D20">
      <w:pPr>
        <w:pStyle w:val="ListParagraph"/>
        <w:jc w:val="both"/>
        <w:rPr>
          <w:sz w:val="20"/>
        </w:rPr>
      </w:pPr>
    </w:p>
    <w:p w14:paraId="16F121EE" w14:textId="0B0508BF" w:rsidR="00082853" w:rsidRPr="006C21D8" w:rsidRDefault="00082853" w:rsidP="005C4D20">
      <w:pPr>
        <w:pStyle w:val="ListParagraph"/>
        <w:widowControl/>
        <w:numPr>
          <w:ilvl w:val="0"/>
          <w:numId w:val="1"/>
        </w:numPr>
        <w:autoSpaceDE/>
        <w:autoSpaceDN/>
        <w:contextualSpacing/>
        <w:jc w:val="both"/>
        <w:rPr>
          <w:sz w:val="20"/>
        </w:rPr>
      </w:pPr>
      <w:r w:rsidRPr="006C21D8">
        <w:rPr>
          <w:sz w:val="20"/>
        </w:rPr>
        <w:t xml:space="preserve">“eBCD” means an </w:t>
      </w:r>
      <w:r w:rsidRPr="006C21D8">
        <w:rPr>
          <w:rFonts w:cstheme="minorHAnsi"/>
          <w:sz w:val="20"/>
          <w:szCs w:val="20"/>
        </w:rPr>
        <w:t>electronical</w:t>
      </w:r>
      <w:r w:rsidRPr="006C21D8">
        <w:rPr>
          <w:sz w:val="20"/>
        </w:rPr>
        <w:t xml:space="preserve"> bluefin catch document.</w:t>
      </w:r>
    </w:p>
    <w:p w14:paraId="3BAF7490" w14:textId="77777777" w:rsidR="00082853" w:rsidRPr="006C21D8" w:rsidRDefault="00082853" w:rsidP="005C4D20">
      <w:pPr>
        <w:jc w:val="both"/>
        <w:rPr>
          <w:sz w:val="20"/>
        </w:rPr>
      </w:pPr>
    </w:p>
    <w:p w14:paraId="55178EA1" w14:textId="77777777" w:rsidR="00082853" w:rsidRPr="006C21D8" w:rsidRDefault="00082853" w:rsidP="005C4D20">
      <w:pPr>
        <w:pStyle w:val="ListParagraph"/>
        <w:widowControl/>
        <w:numPr>
          <w:ilvl w:val="0"/>
          <w:numId w:val="1"/>
        </w:numPr>
        <w:autoSpaceDE/>
        <w:autoSpaceDN/>
        <w:contextualSpacing/>
        <w:jc w:val="both"/>
        <w:rPr>
          <w:sz w:val="20"/>
        </w:rPr>
      </w:pPr>
      <w:r w:rsidRPr="006C21D8">
        <w:rPr>
          <w:sz w:val="20"/>
        </w:rPr>
        <w:t>“caging” means the relocation of live bluefin tuna from the transport cage to the storage cage.</w:t>
      </w:r>
      <w:r w:rsidRPr="006C21D8">
        <w:rPr>
          <w:sz w:val="20"/>
          <w:szCs w:val="20"/>
        </w:rPr>
        <w:br/>
      </w:r>
    </w:p>
    <w:p w14:paraId="03C799EC" w14:textId="77777777" w:rsidR="00082853" w:rsidRPr="006C21D8" w:rsidRDefault="00082853" w:rsidP="005C4D20">
      <w:pPr>
        <w:pStyle w:val="ListParagraph"/>
        <w:widowControl/>
        <w:numPr>
          <w:ilvl w:val="0"/>
          <w:numId w:val="1"/>
        </w:numPr>
        <w:autoSpaceDE/>
        <w:autoSpaceDN/>
        <w:contextualSpacing/>
        <w:jc w:val="both"/>
        <w:rPr>
          <w:sz w:val="20"/>
        </w:rPr>
      </w:pPr>
      <w:r w:rsidRPr="006C21D8">
        <w:rPr>
          <w:sz w:val="20"/>
        </w:rPr>
        <w:t>“</w:t>
      </w:r>
      <w:proofErr w:type="gramStart"/>
      <w:r w:rsidRPr="006C21D8">
        <w:rPr>
          <w:sz w:val="20"/>
        </w:rPr>
        <w:t>catching</w:t>
      </w:r>
      <w:proofErr w:type="gramEnd"/>
      <w:r w:rsidRPr="006C21D8">
        <w:rPr>
          <w:sz w:val="20"/>
        </w:rPr>
        <w:t xml:space="preserve"> vessel” means a vessel used for the purposes of the commercial capture of bluefin tuna resources.</w:t>
      </w:r>
    </w:p>
    <w:p w14:paraId="1B68A7A3" w14:textId="77777777" w:rsidR="00082853" w:rsidRPr="006C21D8" w:rsidRDefault="00082853" w:rsidP="005C4D20">
      <w:pPr>
        <w:pStyle w:val="ListParagraph"/>
        <w:jc w:val="both"/>
        <w:rPr>
          <w:sz w:val="20"/>
        </w:rPr>
      </w:pPr>
    </w:p>
    <w:p w14:paraId="18F3D4D6" w14:textId="467CD237" w:rsidR="00082853" w:rsidRPr="006C21D8" w:rsidRDefault="00082853" w:rsidP="005C4D20">
      <w:pPr>
        <w:pStyle w:val="ListParagraph"/>
        <w:widowControl/>
        <w:numPr>
          <w:ilvl w:val="0"/>
          <w:numId w:val="1"/>
        </w:numPr>
        <w:autoSpaceDE/>
        <w:autoSpaceDN/>
        <w:contextualSpacing/>
        <w:jc w:val="both"/>
        <w:rPr>
          <w:sz w:val="20"/>
        </w:rPr>
      </w:pPr>
      <w:r w:rsidRPr="006C21D8">
        <w:rPr>
          <w:sz w:val="20"/>
        </w:rPr>
        <w:t>“</w:t>
      </w:r>
      <w:proofErr w:type="gramStart"/>
      <w:r w:rsidRPr="006C21D8">
        <w:rPr>
          <w:sz w:val="20"/>
        </w:rPr>
        <w:t>control</w:t>
      </w:r>
      <w:proofErr w:type="gramEnd"/>
      <w:r w:rsidRPr="006C21D8">
        <w:rPr>
          <w:sz w:val="20"/>
        </w:rPr>
        <w:t xml:space="preserve"> camera” means a stereoscopic camera and/or conventional video camera for the purpose of the controls foreseen in this </w:t>
      </w:r>
      <w:r w:rsidRPr="006C21D8">
        <w:rPr>
          <w:rFonts w:cstheme="minorHAnsi"/>
          <w:sz w:val="20"/>
          <w:szCs w:val="20"/>
          <w:u w:val="single"/>
        </w:rPr>
        <w:t>Re</w:t>
      </w:r>
      <w:r w:rsidR="009A04B1" w:rsidRPr="006C21D8">
        <w:rPr>
          <w:rFonts w:cstheme="minorHAnsi"/>
          <w:sz w:val="20"/>
          <w:szCs w:val="20"/>
          <w:u w:val="single"/>
        </w:rPr>
        <w:t>solution.</w:t>
      </w:r>
    </w:p>
    <w:p w14:paraId="5D38C732" w14:textId="77777777" w:rsidR="00082853" w:rsidRPr="006C21D8" w:rsidRDefault="00082853" w:rsidP="005C4D20">
      <w:pPr>
        <w:pStyle w:val="ListParagraph"/>
        <w:jc w:val="both"/>
        <w:rPr>
          <w:sz w:val="20"/>
        </w:rPr>
      </w:pPr>
    </w:p>
    <w:p w14:paraId="663E9E81" w14:textId="45212162" w:rsidR="00082853" w:rsidRPr="006C21D8" w:rsidRDefault="00082853" w:rsidP="005C4D20">
      <w:pPr>
        <w:pStyle w:val="ListParagraph"/>
        <w:widowControl/>
        <w:numPr>
          <w:ilvl w:val="0"/>
          <w:numId w:val="1"/>
        </w:numPr>
        <w:autoSpaceDE/>
        <w:autoSpaceDN/>
        <w:contextualSpacing/>
        <w:jc w:val="both"/>
        <w:rPr>
          <w:sz w:val="20"/>
        </w:rPr>
      </w:pPr>
      <w:r w:rsidRPr="006C21D8">
        <w:rPr>
          <w:sz w:val="20"/>
        </w:rPr>
        <w:t xml:space="preserve">“harvesting” means the killing of bluefin tuna </w:t>
      </w:r>
      <w:r w:rsidRPr="006C21D8">
        <w:rPr>
          <w:sz w:val="20"/>
          <w:szCs w:val="20"/>
          <w:u w:val="single"/>
        </w:rPr>
        <w:t>in</w:t>
      </w:r>
      <w:r w:rsidRPr="006C21D8">
        <w:rPr>
          <w:sz w:val="20"/>
        </w:rPr>
        <w:t xml:space="preserve"> a storage cage.</w:t>
      </w:r>
      <w:r w:rsidRPr="006C21D8" w:rsidDel="00C62150">
        <w:rPr>
          <w:sz w:val="20"/>
        </w:rPr>
        <w:t xml:space="preserve"> </w:t>
      </w:r>
    </w:p>
    <w:p w14:paraId="0B53B6CC" w14:textId="77777777" w:rsidR="00082853" w:rsidRPr="006C21D8" w:rsidRDefault="00082853" w:rsidP="005C4D20">
      <w:pPr>
        <w:pStyle w:val="ListParagraph"/>
        <w:ind w:left="1440"/>
        <w:jc w:val="both"/>
        <w:rPr>
          <w:sz w:val="20"/>
        </w:rPr>
      </w:pPr>
    </w:p>
    <w:p w14:paraId="25987439" w14:textId="77777777" w:rsidR="00082853" w:rsidRPr="006C21D8" w:rsidRDefault="00082853" w:rsidP="005C4D20">
      <w:pPr>
        <w:pStyle w:val="ListParagraph"/>
        <w:widowControl/>
        <w:numPr>
          <w:ilvl w:val="0"/>
          <w:numId w:val="1"/>
        </w:numPr>
        <w:autoSpaceDE/>
        <w:autoSpaceDN/>
        <w:contextualSpacing/>
        <w:jc w:val="both"/>
        <w:rPr>
          <w:sz w:val="20"/>
        </w:rPr>
      </w:pPr>
      <w:r w:rsidRPr="006C21D8">
        <w:rPr>
          <w:sz w:val="20"/>
        </w:rPr>
        <w:t>“</w:t>
      </w:r>
      <w:proofErr w:type="gramStart"/>
      <w:r w:rsidRPr="006C21D8">
        <w:rPr>
          <w:sz w:val="20"/>
        </w:rPr>
        <w:t>fishing</w:t>
      </w:r>
      <w:proofErr w:type="gramEnd"/>
      <w:r w:rsidRPr="006C21D8">
        <w:rPr>
          <w:sz w:val="20"/>
        </w:rPr>
        <w:t xml:space="preserve"> vessel” means any powered vessel used for the purposes of the commercial exploitation of bluefin tuna resources, including catching vessels, fish processing vessels, support vessels, towing vessels, vessels engaged in transshipment, and transport vessels equipped for the transportation of tuna products and auxiliary vessels, except container vessels. </w:t>
      </w:r>
    </w:p>
    <w:p w14:paraId="64AF6674" w14:textId="77777777" w:rsidR="00082853" w:rsidRPr="006C21D8" w:rsidRDefault="00082853" w:rsidP="005C4D20">
      <w:pPr>
        <w:pStyle w:val="ListParagraph"/>
        <w:ind w:left="1440"/>
        <w:jc w:val="both"/>
        <w:rPr>
          <w:sz w:val="20"/>
        </w:rPr>
      </w:pPr>
    </w:p>
    <w:p w14:paraId="37FA4F60" w14:textId="230A7C8D" w:rsidR="00082853" w:rsidRPr="006C21D8" w:rsidRDefault="00082853" w:rsidP="005C4D20">
      <w:pPr>
        <w:pStyle w:val="ListParagraph"/>
        <w:widowControl/>
        <w:numPr>
          <w:ilvl w:val="0"/>
          <w:numId w:val="1"/>
        </w:numPr>
        <w:autoSpaceDE/>
        <w:autoSpaceDN/>
        <w:contextualSpacing/>
        <w:jc w:val="both"/>
        <w:rPr>
          <w:sz w:val="20"/>
        </w:rPr>
      </w:pPr>
      <w:r w:rsidRPr="006C21D8">
        <w:rPr>
          <w:sz w:val="20"/>
        </w:rPr>
        <w:t>“short-term live storage” means keeping bluefin tuna in a storage cage up to a maximum of three months, without fattening them or increasing their total biomass.</w:t>
      </w:r>
    </w:p>
    <w:p w14:paraId="18C3EA8C" w14:textId="77777777" w:rsidR="00082853" w:rsidRPr="006C21D8" w:rsidRDefault="00082853" w:rsidP="005C4D20">
      <w:pPr>
        <w:jc w:val="both"/>
        <w:rPr>
          <w:sz w:val="20"/>
        </w:rPr>
      </w:pPr>
    </w:p>
    <w:p w14:paraId="2F09BA14" w14:textId="6458FFCB" w:rsidR="00082853" w:rsidRPr="006C21D8" w:rsidRDefault="00082853" w:rsidP="005C4D20">
      <w:pPr>
        <w:pStyle w:val="ListParagraph"/>
        <w:widowControl/>
        <w:numPr>
          <w:ilvl w:val="0"/>
          <w:numId w:val="1"/>
        </w:numPr>
        <w:autoSpaceDE/>
        <w:autoSpaceDN/>
        <w:contextualSpacing/>
        <w:jc w:val="both"/>
        <w:rPr>
          <w:sz w:val="20"/>
        </w:rPr>
      </w:pPr>
      <w:r w:rsidRPr="006C21D8">
        <w:rPr>
          <w:sz w:val="20"/>
        </w:rPr>
        <w:t>“</w:t>
      </w:r>
      <w:proofErr w:type="gramStart"/>
      <w:r w:rsidRPr="006C21D8">
        <w:rPr>
          <w:sz w:val="20"/>
        </w:rPr>
        <w:t>stereoscopic</w:t>
      </w:r>
      <w:proofErr w:type="gramEnd"/>
      <w:r w:rsidRPr="006C21D8">
        <w:rPr>
          <w:sz w:val="20"/>
        </w:rPr>
        <w:t xml:space="preserve"> camera” means a camera with two or more lenses, with a separate image sensor or film frame for each lens, enabling the taking of three-dimensional images for the purpose of measuring the length of the fish and assisting in refining the number and weight of bluefin tuna.</w:t>
      </w:r>
    </w:p>
    <w:p w14:paraId="2334541B" w14:textId="77777777" w:rsidR="00082853" w:rsidRPr="006C21D8" w:rsidRDefault="00082853" w:rsidP="005C4D20">
      <w:pPr>
        <w:pStyle w:val="ListParagraph"/>
        <w:rPr>
          <w:sz w:val="20"/>
        </w:rPr>
      </w:pPr>
    </w:p>
    <w:p w14:paraId="298B442F" w14:textId="4559EF07" w:rsidR="00082853" w:rsidRPr="006C21D8" w:rsidRDefault="00082853" w:rsidP="005C4D20">
      <w:pPr>
        <w:pStyle w:val="ListParagraph"/>
        <w:widowControl/>
        <w:numPr>
          <w:ilvl w:val="0"/>
          <w:numId w:val="1"/>
        </w:numPr>
        <w:autoSpaceDE/>
        <w:autoSpaceDN/>
        <w:contextualSpacing/>
        <w:jc w:val="both"/>
        <w:rPr>
          <w:sz w:val="20"/>
        </w:rPr>
      </w:pPr>
      <w:r w:rsidRPr="006C21D8">
        <w:rPr>
          <w:sz w:val="20"/>
          <w:szCs w:val="20"/>
        </w:rPr>
        <w:t xml:space="preserve"> </w:t>
      </w:r>
      <w:r w:rsidRPr="006C21D8">
        <w:rPr>
          <w:sz w:val="20"/>
        </w:rPr>
        <w:t>“</w:t>
      </w:r>
      <w:proofErr w:type="gramStart"/>
      <w:r w:rsidRPr="006C21D8">
        <w:rPr>
          <w:sz w:val="20"/>
        </w:rPr>
        <w:t>storage</w:t>
      </w:r>
      <w:proofErr w:type="gramEnd"/>
      <w:r w:rsidRPr="006C21D8">
        <w:rPr>
          <w:sz w:val="20"/>
        </w:rPr>
        <w:t xml:space="preserve"> </w:t>
      </w:r>
      <w:proofErr w:type="gramStart"/>
      <w:r w:rsidRPr="006C21D8">
        <w:rPr>
          <w:sz w:val="20"/>
        </w:rPr>
        <w:t>cage”</w:t>
      </w:r>
      <w:proofErr w:type="gramEnd"/>
      <w:r w:rsidRPr="006C21D8">
        <w:rPr>
          <w:sz w:val="20"/>
        </w:rPr>
        <w:t xml:space="preserve"> means cages that are used for the short-term live storage of bluefin tuna.</w:t>
      </w:r>
    </w:p>
    <w:p w14:paraId="5EC397A3" w14:textId="77777777" w:rsidR="00082853" w:rsidRPr="006C21D8" w:rsidRDefault="00082853" w:rsidP="005C4D20">
      <w:pPr>
        <w:jc w:val="both"/>
        <w:rPr>
          <w:sz w:val="20"/>
        </w:rPr>
      </w:pPr>
    </w:p>
    <w:p w14:paraId="109D3CE2" w14:textId="2633C90B" w:rsidR="00082853" w:rsidRPr="006C21D8" w:rsidRDefault="00082853" w:rsidP="005C4D20">
      <w:pPr>
        <w:pStyle w:val="ListParagraph"/>
        <w:widowControl/>
        <w:numPr>
          <w:ilvl w:val="0"/>
          <w:numId w:val="1"/>
        </w:numPr>
        <w:autoSpaceDE/>
        <w:autoSpaceDN/>
        <w:contextualSpacing/>
        <w:jc w:val="both"/>
        <w:rPr>
          <w:sz w:val="20"/>
        </w:rPr>
      </w:pPr>
      <w:r w:rsidRPr="006C21D8" w:rsidDel="00C62150">
        <w:rPr>
          <w:rFonts w:cstheme="minorHAnsi"/>
          <w:sz w:val="20"/>
          <w:szCs w:val="20"/>
        </w:rPr>
        <w:t xml:space="preserve"> </w:t>
      </w:r>
      <w:r w:rsidRPr="006C21D8">
        <w:rPr>
          <w:sz w:val="20"/>
        </w:rPr>
        <w:t>“</w:t>
      </w:r>
      <w:proofErr w:type="gramStart"/>
      <w:r w:rsidRPr="006C21D8">
        <w:rPr>
          <w:sz w:val="20"/>
        </w:rPr>
        <w:t>transport</w:t>
      </w:r>
      <w:proofErr w:type="gramEnd"/>
      <w:r w:rsidRPr="006C21D8">
        <w:rPr>
          <w:sz w:val="20"/>
        </w:rPr>
        <w:t xml:space="preserve"> cage” means cages that are used for the transport of live tuna to the storage cage</w:t>
      </w:r>
    </w:p>
    <w:p w14:paraId="7B355675" w14:textId="77777777" w:rsidR="00082853" w:rsidRPr="006C21D8" w:rsidRDefault="00082853" w:rsidP="005C4D20">
      <w:pPr>
        <w:jc w:val="both"/>
        <w:rPr>
          <w:sz w:val="20"/>
        </w:rPr>
      </w:pPr>
      <w:r w:rsidRPr="006C21D8" w:rsidDel="00C62150">
        <w:rPr>
          <w:sz w:val="20"/>
        </w:rPr>
        <w:t xml:space="preserve"> </w:t>
      </w:r>
    </w:p>
    <w:p w14:paraId="4842B4B9" w14:textId="77777777" w:rsidR="00082853" w:rsidRPr="006C21D8" w:rsidRDefault="00082853" w:rsidP="005C4D20">
      <w:pPr>
        <w:widowControl/>
        <w:numPr>
          <w:ilvl w:val="0"/>
          <w:numId w:val="1"/>
        </w:numPr>
        <w:autoSpaceDE/>
        <w:autoSpaceDN/>
        <w:jc w:val="both"/>
        <w:rPr>
          <w:sz w:val="20"/>
        </w:rPr>
      </w:pPr>
      <w:r w:rsidRPr="006C21D8">
        <w:rPr>
          <w:sz w:val="20"/>
        </w:rPr>
        <w:t>“</w:t>
      </w:r>
      <w:proofErr w:type="gramStart"/>
      <w:r w:rsidRPr="006C21D8">
        <w:rPr>
          <w:sz w:val="20"/>
        </w:rPr>
        <w:t>transfer</w:t>
      </w:r>
      <w:proofErr w:type="gramEnd"/>
      <w:r w:rsidRPr="006C21D8">
        <w:rPr>
          <w:sz w:val="20"/>
          <w:lang w:val="en-GB"/>
        </w:rPr>
        <w:t xml:space="preserve"> operations</w:t>
      </w:r>
      <w:r w:rsidRPr="006C21D8">
        <w:rPr>
          <w:sz w:val="20"/>
        </w:rPr>
        <w:t>”</w:t>
      </w:r>
      <w:r w:rsidRPr="006C21D8">
        <w:rPr>
          <w:sz w:val="20"/>
          <w:lang w:val="en-GB"/>
        </w:rPr>
        <w:t xml:space="preserve"> means</w:t>
      </w:r>
      <w:r w:rsidRPr="006C21D8">
        <w:rPr>
          <w:sz w:val="20"/>
        </w:rPr>
        <w:t xml:space="preserve">: </w:t>
      </w:r>
    </w:p>
    <w:p w14:paraId="421BFE8A" w14:textId="77777777" w:rsidR="00082853" w:rsidRPr="006C21D8" w:rsidRDefault="00082853" w:rsidP="005C4D20">
      <w:pPr>
        <w:ind w:left="720"/>
        <w:jc w:val="both"/>
        <w:rPr>
          <w:sz w:val="20"/>
        </w:rPr>
      </w:pPr>
    </w:p>
    <w:p w14:paraId="4700CC19" w14:textId="77777777" w:rsidR="00082853" w:rsidRPr="006C21D8" w:rsidRDefault="00082853" w:rsidP="005C4D20">
      <w:pPr>
        <w:widowControl/>
        <w:numPr>
          <w:ilvl w:val="1"/>
          <w:numId w:val="1"/>
        </w:numPr>
        <w:autoSpaceDE/>
        <w:autoSpaceDN/>
        <w:ind w:left="1134" w:hanging="283"/>
        <w:jc w:val="both"/>
        <w:rPr>
          <w:sz w:val="20"/>
        </w:rPr>
      </w:pPr>
      <w:r w:rsidRPr="006C21D8">
        <w:rPr>
          <w:sz w:val="20"/>
        </w:rPr>
        <w:t xml:space="preserve">any transfer of live bluefin tuna from the catching vessel's net to the transport </w:t>
      </w:r>
      <w:proofErr w:type="gramStart"/>
      <w:r w:rsidRPr="006C21D8">
        <w:rPr>
          <w:sz w:val="20"/>
        </w:rPr>
        <w:t>cage;</w:t>
      </w:r>
      <w:proofErr w:type="gramEnd"/>
      <w:r w:rsidRPr="006C21D8">
        <w:rPr>
          <w:sz w:val="20"/>
        </w:rPr>
        <w:t xml:space="preserve"> </w:t>
      </w:r>
    </w:p>
    <w:p w14:paraId="04A2BE5E" w14:textId="1317E4E5" w:rsidR="00082853" w:rsidRPr="006C21D8" w:rsidRDefault="00082853" w:rsidP="005C4D20">
      <w:pPr>
        <w:widowControl/>
        <w:numPr>
          <w:ilvl w:val="1"/>
          <w:numId w:val="1"/>
        </w:numPr>
        <w:autoSpaceDE/>
        <w:autoSpaceDN/>
        <w:ind w:left="1134" w:hanging="283"/>
        <w:jc w:val="both"/>
        <w:rPr>
          <w:sz w:val="20"/>
        </w:rPr>
      </w:pPr>
      <w:r w:rsidRPr="006C21D8">
        <w:rPr>
          <w:sz w:val="20"/>
        </w:rPr>
        <w:t xml:space="preserve">any transfer of live bluefin tuna from </w:t>
      </w:r>
      <w:r w:rsidRPr="006C21D8">
        <w:rPr>
          <w:rFonts w:cstheme="minorHAnsi"/>
          <w:sz w:val="20"/>
          <w:szCs w:val="20"/>
          <w:u w:val="single"/>
        </w:rPr>
        <w:t>the</w:t>
      </w:r>
      <w:r w:rsidRPr="006C21D8">
        <w:rPr>
          <w:sz w:val="20"/>
          <w:u w:val="single"/>
        </w:rPr>
        <w:t xml:space="preserve"> </w:t>
      </w:r>
      <w:r w:rsidRPr="006C21D8">
        <w:rPr>
          <w:sz w:val="20"/>
        </w:rPr>
        <w:t xml:space="preserve">transport cage to a storage </w:t>
      </w:r>
      <w:proofErr w:type="gramStart"/>
      <w:r w:rsidRPr="006C21D8">
        <w:rPr>
          <w:sz w:val="20"/>
        </w:rPr>
        <w:t>cage;</w:t>
      </w:r>
      <w:proofErr w:type="gramEnd"/>
      <w:r w:rsidRPr="006C21D8">
        <w:rPr>
          <w:sz w:val="20"/>
        </w:rPr>
        <w:t xml:space="preserve"> </w:t>
      </w:r>
    </w:p>
    <w:p w14:paraId="726DC31C" w14:textId="515AA319" w:rsidR="00082853" w:rsidRPr="006C21D8" w:rsidRDefault="00082853" w:rsidP="005C4D20">
      <w:pPr>
        <w:widowControl/>
        <w:numPr>
          <w:ilvl w:val="1"/>
          <w:numId w:val="1"/>
        </w:numPr>
        <w:autoSpaceDE/>
        <w:autoSpaceDN/>
        <w:ind w:left="1134" w:hanging="283"/>
        <w:jc w:val="both"/>
        <w:rPr>
          <w:sz w:val="20"/>
        </w:rPr>
      </w:pPr>
      <w:r w:rsidRPr="006C21D8">
        <w:rPr>
          <w:sz w:val="20"/>
        </w:rPr>
        <w:t>any transfer of live bluefin tuna from a storage cage to a transport cage</w:t>
      </w:r>
    </w:p>
    <w:bookmarkEnd w:id="2"/>
    <w:p w14:paraId="77E2F464" w14:textId="77777777" w:rsidR="00082853" w:rsidRPr="006C21D8" w:rsidRDefault="00082853" w:rsidP="005C4D20">
      <w:pPr>
        <w:ind w:hanging="283"/>
        <w:jc w:val="both"/>
        <w:rPr>
          <w:rFonts w:cstheme="minorHAnsi"/>
          <w:sz w:val="20"/>
          <w:szCs w:val="20"/>
        </w:rPr>
      </w:pPr>
    </w:p>
    <w:p w14:paraId="58C69DD5" w14:textId="77777777" w:rsidR="00082853" w:rsidRPr="006C21D8" w:rsidRDefault="00082853" w:rsidP="005C4D20">
      <w:pPr>
        <w:ind w:left="3540"/>
        <w:jc w:val="both"/>
        <w:rPr>
          <w:b/>
          <w:sz w:val="20"/>
        </w:rPr>
      </w:pPr>
    </w:p>
    <w:p w14:paraId="56A1D7CF" w14:textId="77777777" w:rsidR="00082853" w:rsidRPr="006C21D8" w:rsidRDefault="00082853" w:rsidP="005C4D20">
      <w:pPr>
        <w:ind w:left="3540" w:hanging="3540"/>
        <w:rPr>
          <w:b/>
          <w:sz w:val="20"/>
        </w:rPr>
      </w:pPr>
      <w:r w:rsidRPr="006C21D8">
        <w:rPr>
          <w:b/>
          <w:sz w:val="20"/>
        </w:rPr>
        <w:t>Authorization</w:t>
      </w:r>
    </w:p>
    <w:p w14:paraId="19E0FB77" w14:textId="77777777" w:rsidR="00082853" w:rsidRPr="006C21D8" w:rsidRDefault="00082853" w:rsidP="005C4D20">
      <w:pPr>
        <w:ind w:left="3540"/>
        <w:jc w:val="both"/>
        <w:rPr>
          <w:sz w:val="20"/>
        </w:rPr>
      </w:pPr>
    </w:p>
    <w:p w14:paraId="671BC0D8" w14:textId="4F97D8FC" w:rsidR="00082853" w:rsidRPr="006C21D8" w:rsidRDefault="00082853" w:rsidP="005C4D20">
      <w:pPr>
        <w:pStyle w:val="ListParagraph"/>
        <w:widowControl/>
        <w:numPr>
          <w:ilvl w:val="0"/>
          <w:numId w:val="4"/>
        </w:numPr>
        <w:autoSpaceDE/>
        <w:autoSpaceDN/>
        <w:ind w:left="426" w:hanging="426"/>
        <w:contextualSpacing/>
        <w:jc w:val="both"/>
        <w:rPr>
          <w:sz w:val="20"/>
        </w:rPr>
      </w:pPr>
      <w:r w:rsidRPr="006C21D8">
        <w:rPr>
          <w:sz w:val="20"/>
        </w:rPr>
        <w:t>Any CPC that takes part in the pilot project for the short-term live storage, will designate a competent authority, hereafter referred to as the “CPC competent authority”, that will be responsible for coordinating the collection and verification of information for the control of transfers, caging, harvesting and related transports of bluefin tuna conducted under its jurisdiction.</w:t>
      </w:r>
      <w:r w:rsidRPr="006C21D8">
        <w:rPr>
          <w:rFonts w:cstheme="minorHAnsi"/>
          <w:sz w:val="20"/>
          <w:szCs w:val="20"/>
        </w:rPr>
        <w:t xml:space="preserve"> </w:t>
      </w:r>
    </w:p>
    <w:p w14:paraId="2EC21CA6" w14:textId="77777777" w:rsidR="00082853" w:rsidRPr="006C21D8" w:rsidRDefault="00082853" w:rsidP="005C4D20">
      <w:pPr>
        <w:pStyle w:val="ListParagraph"/>
        <w:ind w:left="426"/>
        <w:jc w:val="both"/>
        <w:rPr>
          <w:sz w:val="20"/>
        </w:rPr>
      </w:pPr>
    </w:p>
    <w:p w14:paraId="67D1E1A5" w14:textId="0F6C2E7E" w:rsidR="00082853" w:rsidRPr="006C21D8" w:rsidRDefault="00082853" w:rsidP="005C4D20">
      <w:pPr>
        <w:pStyle w:val="ListParagraph"/>
        <w:widowControl/>
        <w:numPr>
          <w:ilvl w:val="0"/>
          <w:numId w:val="4"/>
        </w:numPr>
        <w:autoSpaceDE/>
        <w:autoSpaceDN/>
        <w:ind w:left="426" w:hanging="426"/>
        <w:contextualSpacing/>
        <w:jc w:val="both"/>
        <w:rPr>
          <w:sz w:val="20"/>
        </w:rPr>
      </w:pPr>
      <w:r w:rsidRPr="006C21D8">
        <w:rPr>
          <w:sz w:val="20"/>
        </w:rPr>
        <w:t>Before the start of a transfer operation, caging or harvesting, the Master of the catching vessel or its representative, or the representative of the storage cage, will send a prior notification to the CPC competent authority indicating the following, as applicable, depending on the operation:</w:t>
      </w:r>
      <w:r w:rsidRPr="006C21D8">
        <w:rPr>
          <w:rFonts w:cstheme="minorHAnsi"/>
          <w:sz w:val="20"/>
          <w:szCs w:val="20"/>
        </w:rPr>
        <w:t xml:space="preserve"> </w:t>
      </w:r>
    </w:p>
    <w:p w14:paraId="79CA72DF" w14:textId="77777777" w:rsidR="00082853" w:rsidRPr="006C21D8" w:rsidRDefault="00082853" w:rsidP="005C4D20">
      <w:pPr>
        <w:pStyle w:val="ListParagraph"/>
        <w:rPr>
          <w:sz w:val="20"/>
        </w:rPr>
      </w:pPr>
    </w:p>
    <w:p w14:paraId="66A5BF7C"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number of individuals and the estimated weight of the bluefin tuna in </w:t>
      </w:r>
      <w:proofErr w:type="gramStart"/>
      <w:r w:rsidRPr="006C21D8">
        <w:rPr>
          <w:sz w:val="20"/>
        </w:rPr>
        <w:t>kg;</w:t>
      </w:r>
      <w:proofErr w:type="gramEnd"/>
    </w:p>
    <w:p w14:paraId="7FAFD63A"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name of the catching vessel or storage cage, with their respective ICCAT record </w:t>
      </w:r>
      <w:proofErr w:type="gramStart"/>
      <w:r w:rsidRPr="006C21D8">
        <w:rPr>
          <w:sz w:val="20"/>
        </w:rPr>
        <w:t>number;</w:t>
      </w:r>
      <w:proofErr w:type="gramEnd"/>
    </w:p>
    <w:p w14:paraId="17BA7BA3"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date and the location of the catch, caging or </w:t>
      </w:r>
      <w:proofErr w:type="gramStart"/>
      <w:r w:rsidRPr="006C21D8">
        <w:rPr>
          <w:sz w:val="20"/>
        </w:rPr>
        <w:t>harvesting;</w:t>
      </w:r>
      <w:proofErr w:type="gramEnd"/>
      <w:r w:rsidRPr="006C21D8">
        <w:rPr>
          <w:rFonts w:cstheme="minorHAnsi"/>
          <w:sz w:val="20"/>
          <w:szCs w:val="20"/>
        </w:rPr>
        <w:t xml:space="preserve"> </w:t>
      </w:r>
    </w:p>
    <w:p w14:paraId="6825ECC3"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date and </w:t>
      </w:r>
      <w:r w:rsidRPr="006C21D8">
        <w:rPr>
          <w:rFonts w:cstheme="minorHAnsi"/>
          <w:sz w:val="20"/>
          <w:szCs w:val="20"/>
        </w:rPr>
        <w:t xml:space="preserve">the </w:t>
      </w:r>
      <w:r w:rsidRPr="006C21D8">
        <w:rPr>
          <w:sz w:val="20"/>
        </w:rPr>
        <w:t xml:space="preserve">estimated time of transfer, caging or </w:t>
      </w:r>
      <w:proofErr w:type="gramStart"/>
      <w:r w:rsidRPr="006C21D8">
        <w:rPr>
          <w:sz w:val="20"/>
        </w:rPr>
        <w:t>harvesting;</w:t>
      </w:r>
      <w:proofErr w:type="gramEnd"/>
      <w:r w:rsidRPr="006C21D8">
        <w:rPr>
          <w:rFonts w:cstheme="minorHAnsi"/>
          <w:sz w:val="20"/>
          <w:szCs w:val="20"/>
        </w:rPr>
        <w:t xml:space="preserve"> </w:t>
      </w:r>
    </w:p>
    <w:p w14:paraId="11F8D8CC"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eBCD number concerned, as confirmed and validated by the CPC competent </w:t>
      </w:r>
      <w:proofErr w:type="gramStart"/>
      <w:r w:rsidRPr="006C21D8">
        <w:rPr>
          <w:sz w:val="20"/>
        </w:rPr>
        <w:t>authority;</w:t>
      </w:r>
      <w:proofErr w:type="gramEnd"/>
      <w:r w:rsidRPr="006C21D8">
        <w:rPr>
          <w:rFonts w:cstheme="minorHAnsi"/>
          <w:sz w:val="20"/>
          <w:szCs w:val="20"/>
        </w:rPr>
        <w:t xml:space="preserve"> </w:t>
      </w:r>
    </w:p>
    <w:p w14:paraId="12A1C96D"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lastRenderedPageBreak/>
        <w:t xml:space="preserve">details of auxiliary vessels involved in the </w:t>
      </w:r>
      <w:proofErr w:type="gramStart"/>
      <w:r w:rsidRPr="006C21D8">
        <w:rPr>
          <w:sz w:val="20"/>
        </w:rPr>
        <w:t>operation;</w:t>
      </w:r>
      <w:proofErr w:type="gramEnd"/>
      <w:r w:rsidRPr="006C21D8">
        <w:rPr>
          <w:rFonts w:cstheme="minorHAnsi"/>
          <w:sz w:val="20"/>
          <w:szCs w:val="20"/>
        </w:rPr>
        <w:t xml:space="preserve"> </w:t>
      </w:r>
    </w:p>
    <w:p w14:paraId="63B920BB"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estimated quantities to be transferred, caged or harvested in number of individuals and kg.</w:t>
      </w:r>
      <w:r w:rsidRPr="006C21D8">
        <w:rPr>
          <w:rFonts w:cstheme="minorHAnsi"/>
          <w:sz w:val="20"/>
          <w:szCs w:val="20"/>
        </w:rPr>
        <w:t xml:space="preserve"> </w:t>
      </w:r>
    </w:p>
    <w:p w14:paraId="5029805F" w14:textId="77777777" w:rsidR="00082853" w:rsidRPr="006C21D8" w:rsidRDefault="00082853" w:rsidP="005C4D20">
      <w:pPr>
        <w:jc w:val="both"/>
        <w:rPr>
          <w:sz w:val="20"/>
        </w:rPr>
      </w:pPr>
    </w:p>
    <w:p w14:paraId="632E9F91" w14:textId="44405451"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 xml:space="preserve">A transfer, caging or harvesting operation will not be authorized by the CPC competent authority if, on </w:t>
      </w:r>
      <w:proofErr w:type="gramStart"/>
      <w:r w:rsidRPr="006C21D8">
        <w:rPr>
          <w:sz w:val="20"/>
        </w:rPr>
        <w:t>the receipt</w:t>
      </w:r>
      <w:proofErr w:type="gramEnd"/>
      <w:r w:rsidRPr="006C21D8">
        <w:rPr>
          <w:sz w:val="20"/>
        </w:rPr>
        <w:t xml:space="preserve"> of the prior notification, it considers that:</w:t>
      </w:r>
    </w:p>
    <w:p w14:paraId="0EAC5C77" w14:textId="77777777" w:rsidR="00082853" w:rsidRPr="006C21D8" w:rsidRDefault="00082853" w:rsidP="005C4D20">
      <w:pPr>
        <w:pStyle w:val="ListParagraph"/>
        <w:ind w:left="360"/>
        <w:jc w:val="both"/>
        <w:rPr>
          <w:sz w:val="20"/>
        </w:rPr>
      </w:pPr>
    </w:p>
    <w:p w14:paraId="0563EC18"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catching vessel does not have a valid authorization to fish for bluefin </w:t>
      </w:r>
      <w:proofErr w:type="gramStart"/>
      <w:r w:rsidRPr="006C21D8">
        <w:rPr>
          <w:sz w:val="20"/>
        </w:rPr>
        <w:t>tuna;</w:t>
      </w:r>
      <w:proofErr w:type="gramEnd"/>
      <w:r w:rsidRPr="006C21D8">
        <w:rPr>
          <w:rFonts w:cstheme="minorHAnsi"/>
          <w:sz w:val="20"/>
          <w:szCs w:val="20"/>
        </w:rPr>
        <w:t xml:space="preserve"> </w:t>
      </w:r>
    </w:p>
    <w:p w14:paraId="6565044C"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number and weight of fish have not been duly reported by the master of the catching vessel or its representative, or the representative of the storage </w:t>
      </w:r>
      <w:proofErr w:type="gramStart"/>
      <w:r w:rsidRPr="006C21D8">
        <w:rPr>
          <w:sz w:val="20"/>
        </w:rPr>
        <w:t>cage;</w:t>
      </w:r>
      <w:proofErr w:type="gramEnd"/>
      <w:r w:rsidRPr="006C21D8">
        <w:rPr>
          <w:rFonts w:cstheme="minorHAnsi"/>
          <w:sz w:val="20"/>
          <w:szCs w:val="20"/>
        </w:rPr>
        <w:t xml:space="preserve"> </w:t>
      </w:r>
    </w:p>
    <w:p w14:paraId="6F62BE8F"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catching vessel that has caught the fish does not have sufficient </w:t>
      </w:r>
      <w:proofErr w:type="gramStart"/>
      <w:r w:rsidRPr="006C21D8">
        <w:rPr>
          <w:sz w:val="20"/>
        </w:rPr>
        <w:t>quota;</w:t>
      </w:r>
      <w:proofErr w:type="gramEnd"/>
      <w:r w:rsidRPr="006C21D8">
        <w:rPr>
          <w:rFonts w:cstheme="minorHAnsi"/>
          <w:sz w:val="20"/>
          <w:szCs w:val="20"/>
        </w:rPr>
        <w:t xml:space="preserve"> </w:t>
      </w:r>
    </w:p>
    <w:p w14:paraId="3A3563D1"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storage cage of destination is not reported as </w:t>
      </w:r>
      <w:proofErr w:type="gramStart"/>
      <w:r w:rsidRPr="006C21D8">
        <w:rPr>
          <w:sz w:val="20"/>
        </w:rPr>
        <w:t>active;</w:t>
      </w:r>
      <w:proofErr w:type="gramEnd"/>
      <w:r w:rsidRPr="006C21D8">
        <w:rPr>
          <w:rFonts w:cstheme="minorHAnsi"/>
          <w:sz w:val="20"/>
          <w:szCs w:val="20"/>
        </w:rPr>
        <w:t xml:space="preserve"> </w:t>
      </w:r>
    </w:p>
    <w:p w14:paraId="2D432A1C"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fish to be caged have not been duly reported by the catching vessel, and have not been </w:t>
      </w:r>
      <w:proofErr w:type="gramStart"/>
      <w:r w:rsidRPr="006C21D8">
        <w:rPr>
          <w:sz w:val="20"/>
        </w:rPr>
        <w:t>taken into account</w:t>
      </w:r>
      <w:proofErr w:type="gramEnd"/>
      <w:r w:rsidRPr="006C21D8">
        <w:rPr>
          <w:sz w:val="20"/>
        </w:rPr>
        <w:t xml:space="preserve"> for the calculation of any quota uptake that may be </w:t>
      </w:r>
      <w:proofErr w:type="gramStart"/>
      <w:r w:rsidRPr="006C21D8">
        <w:rPr>
          <w:sz w:val="20"/>
        </w:rPr>
        <w:t>applicable;</w:t>
      </w:r>
      <w:proofErr w:type="gramEnd"/>
      <w:r w:rsidRPr="006C21D8">
        <w:rPr>
          <w:sz w:val="20"/>
        </w:rPr>
        <w:t xml:space="preserve"> </w:t>
      </w:r>
    </w:p>
    <w:p w14:paraId="04B33E34"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ICCAT regional observer is not present and no derogation is </w:t>
      </w:r>
      <w:proofErr w:type="gramStart"/>
      <w:r w:rsidRPr="006C21D8">
        <w:rPr>
          <w:sz w:val="20"/>
        </w:rPr>
        <w:t>applicable;</w:t>
      </w:r>
      <w:proofErr w:type="gramEnd"/>
      <w:r w:rsidRPr="006C21D8">
        <w:rPr>
          <w:rFonts w:cstheme="minorHAnsi"/>
          <w:sz w:val="20"/>
          <w:szCs w:val="20"/>
        </w:rPr>
        <w:t xml:space="preserve"> </w:t>
      </w:r>
    </w:p>
    <w:p w14:paraId="6B66160C"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relevant activities have not been appropriately recorded in the eBCD system.</w:t>
      </w:r>
    </w:p>
    <w:p w14:paraId="4668BD4D" w14:textId="77777777" w:rsidR="00082853" w:rsidRPr="006C21D8" w:rsidRDefault="00082853" w:rsidP="005C4D20">
      <w:pPr>
        <w:jc w:val="both"/>
        <w:rPr>
          <w:sz w:val="20"/>
        </w:rPr>
      </w:pPr>
    </w:p>
    <w:p w14:paraId="2E6E7108" w14:textId="77777777" w:rsidR="00082853" w:rsidRPr="006C21D8" w:rsidRDefault="00082853" w:rsidP="005C4D20">
      <w:pPr>
        <w:jc w:val="both"/>
        <w:rPr>
          <w:b/>
          <w:sz w:val="20"/>
        </w:rPr>
      </w:pPr>
      <w:r w:rsidRPr="006C21D8">
        <w:rPr>
          <w:b/>
          <w:sz w:val="20"/>
        </w:rPr>
        <w:t xml:space="preserve">Unique numbers and catching vessels assigned to </w:t>
      </w:r>
      <w:r w:rsidRPr="006C21D8">
        <w:rPr>
          <w:rFonts w:cstheme="minorHAnsi"/>
          <w:b/>
          <w:bCs/>
          <w:sz w:val="20"/>
          <w:szCs w:val="20"/>
        </w:rPr>
        <w:t xml:space="preserve">the </w:t>
      </w:r>
      <w:r w:rsidRPr="006C21D8">
        <w:rPr>
          <w:b/>
          <w:sz w:val="20"/>
        </w:rPr>
        <w:t>cages</w:t>
      </w:r>
    </w:p>
    <w:p w14:paraId="5DF3104E" w14:textId="77777777" w:rsidR="00082853" w:rsidRPr="006C21D8" w:rsidRDefault="00082853" w:rsidP="005C4D20">
      <w:pPr>
        <w:jc w:val="both"/>
        <w:rPr>
          <w:sz w:val="20"/>
        </w:rPr>
      </w:pPr>
    </w:p>
    <w:p w14:paraId="50C5565A" w14:textId="67E5EEE4"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All cages used in transfer, caging and harvesting operations and associated transports will be numbered in accordance with the unique numbering system referred to in the multi-annual conservation and management plan for eastern Atlantic and Mediterranean bluefin tuna (</w:t>
      </w:r>
      <w:r w:rsidRPr="006C21D8">
        <w:rPr>
          <w:sz w:val="20"/>
          <w:u w:val="single"/>
        </w:rPr>
        <w:t xml:space="preserve">Rec. </w:t>
      </w:r>
      <w:r w:rsidRPr="006C21D8">
        <w:rPr>
          <w:rFonts w:cstheme="minorHAnsi"/>
          <w:sz w:val="20"/>
          <w:szCs w:val="20"/>
          <w:u w:val="single"/>
        </w:rPr>
        <w:t>24-05</w:t>
      </w:r>
      <w:r w:rsidRPr="006C21D8">
        <w:rPr>
          <w:sz w:val="20"/>
        </w:rPr>
        <w:t>, paragraphs 147-150).</w:t>
      </w:r>
    </w:p>
    <w:p w14:paraId="3D8EA89E" w14:textId="5EEB9455" w:rsidR="00082853" w:rsidRPr="006C21D8" w:rsidRDefault="00082853" w:rsidP="005C4D20">
      <w:pPr>
        <w:pStyle w:val="ListParagraph"/>
        <w:ind w:left="360"/>
        <w:jc w:val="both"/>
        <w:rPr>
          <w:rFonts w:cstheme="minorHAnsi"/>
          <w:sz w:val="20"/>
          <w:szCs w:val="20"/>
        </w:rPr>
      </w:pPr>
    </w:p>
    <w:p w14:paraId="24E77AC9" w14:textId="77777777"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 xml:space="preserve">To facilitate traceability, a storage cage will only contain bluefin tuna from one catching vessel. The CPC competent authority may authorize a vessel to utilize an empty cage which has previously been used by a different vessel. </w:t>
      </w:r>
    </w:p>
    <w:p w14:paraId="5F5E2C23" w14:textId="77777777" w:rsidR="00082853" w:rsidRPr="006C21D8" w:rsidRDefault="00082853" w:rsidP="005C4D20">
      <w:pPr>
        <w:jc w:val="both"/>
        <w:rPr>
          <w:sz w:val="20"/>
        </w:rPr>
      </w:pPr>
    </w:p>
    <w:p w14:paraId="233C5F9E" w14:textId="1789BAB0" w:rsidR="000F4609" w:rsidRPr="006C21D8" w:rsidRDefault="000F4609" w:rsidP="005C4D20">
      <w:pPr>
        <w:jc w:val="both"/>
        <w:rPr>
          <w:sz w:val="20"/>
        </w:rPr>
      </w:pPr>
      <w:r w:rsidRPr="006C21D8">
        <w:rPr>
          <w:sz w:val="20"/>
        </w:rPr>
        <w:t>[…]</w:t>
      </w:r>
    </w:p>
    <w:p w14:paraId="38333B8A" w14:textId="77777777" w:rsidR="000F4609" w:rsidRPr="006C21D8" w:rsidRDefault="000F4609" w:rsidP="005C4D20">
      <w:pPr>
        <w:jc w:val="both"/>
        <w:rPr>
          <w:sz w:val="20"/>
        </w:rPr>
      </w:pPr>
    </w:p>
    <w:p w14:paraId="3AD0209E" w14:textId="77777777" w:rsidR="00082853" w:rsidRPr="006C21D8" w:rsidRDefault="00082853" w:rsidP="005C4D20">
      <w:pPr>
        <w:jc w:val="both"/>
        <w:rPr>
          <w:b/>
          <w:sz w:val="20"/>
        </w:rPr>
      </w:pPr>
      <w:r w:rsidRPr="006C21D8">
        <w:rPr>
          <w:b/>
          <w:sz w:val="20"/>
        </w:rPr>
        <w:t>Control measures</w:t>
      </w:r>
    </w:p>
    <w:p w14:paraId="5D80286F" w14:textId="77777777" w:rsidR="00082853" w:rsidRPr="006C21D8" w:rsidRDefault="00082853" w:rsidP="005C4D20">
      <w:pPr>
        <w:jc w:val="both"/>
        <w:rPr>
          <w:sz w:val="20"/>
        </w:rPr>
      </w:pPr>
    </w:p>
    <w:p w14:paraId="189C1EC4" w14:textId="375E42AF"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 xml:space="preserve">Before the start of a transfer operation, caging or harvesting, the master of the catching vessel or its representative, or the representative of the storage cage, will report their activities in their electronic fishing logbook and forward the information to the CPC competent authority </w:t>
      </w:r>
      <w:proofErr w:type="gramStart"/>
      <w:r w:rsidRPr="006C21D8">
        <w:rPr>
          <w:sz w:val="20"/>
        </w:rPr>
        <w:t>on a daily basis</w:t>
      </w:r>
      <w:proofErr w:type="gramEnd"/>
    </w:p>
    <w:p w14:paraId="38550305" w14:textId="7EB122E8" w:rsidR="00082853" w:rsidRPr="006C21D8" w:rsidRDefault="00082853" w:rsidP="005C4D20">
      <w:pPr>
        <w:pStyle w:val="ListParagraph"/>
        <w:ind w:left="360"/>
        <w:jc w:val="both"/>
        <w:rPr>
          <w:rFonts w:cstheme="minorHAnsi"/>
          <w:sz w:val="20"/>
          <w:szCs w:val="20"/>
        </w:rPr>
      </w:pPr>
    </w:p>
    <w:p w14:paraId="3061AB09" w14:textId="6C951CD5" w:rsidR="00082853" w:rsidRPr="006C21D8" w:rsidRDefault="00082853" w:rsidP="005C4D20">
      <w:pPr>
        <w:pStyle w:val="ListParagraph"/>
        <w:widowControl/>
        <w:numPr>
          <w:ilvl w:val="0"/>
          <w:numId w:val="4"/>
        </w:numPr>
        <w:autoSpaceDE/>
        <w:autoSpaceDN/>
        <w:contextualSpacing/>
        <w:jc w:val="both"/>
        <w:rPr>
          <w:b/>
          <w:sz w:val="20"/>
        </w:rPr>
      </w:pPr>
      <w:r w:rsidRPr="006C21D8">
        <w:rPr>
          <w:sz w:val="20"/>
        </w:rPr>
        <w:t xml:space="preserve">All transfer and caging operations will be monitored by control camera in the water, in accordance with the minimum standards and procedures set out in </w:t>
      </w:r>
      <w:r w:rsidRPr="006C21D8">
        <w:rPr>
          <w:b/>
          <w:sz w:val="20"/>
        </w:rPr>
        <w:t>Appendix 2</w:t>
      </w:r>
      <w:r w:rsidRPr="006C21D8">
        <w:rPr>
          <w:sz w:val="20"/>
        </w:rPr>
        <w:t xml:space="preserve">, to determine the number of individuals of bluefin tuna. All caging operations should be recorded using both conventional and stereoscopic cameras in the water, and all video footage should comply with the minimum standards set out in </w:t>
      </w:r>
      <w:r w:rsidRPr="006C21D8">
        <w:rPr>
          <w:b/>
          <w:sz w:val="20"/>
        </w:rPr>
        <w:t>Appendix 2.</w:t>
      </w:r>
    </w:p>
    <w:p w14:paraId="2DEB5867" w14:textId="77777777" w:rsidR="00082853" w:rsidRPr="006C21D8" w:rsidRDefault="00082853" w:rsidP="005C4D20">
      <w:pPr>
        <w:pStyle w:val="ListParagraph"/>
        <w:rPr>
          <w:b/>
          <w:sz w:val="20"/>
        </w:rPr>
      </w:pPr>
    </w:p>
    <w:p w14:paraId="38AB42FB" w14:textId="77777777"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A copy of the relevant video records will be provided to the regional observer and to the CPC competent authority immediately. Copies of the video records should be provided by the CPC competent authority to the SCRS upon request. The SCRS should keep the confidentiality of commercial activities.</w:t>
      </w:r>
    </w:p>
    <w:p w14:paraId="1D356FAD" w14:textId="77777777" w:rsidR="00082853" w:rsidRPr="006C21D8" w:rsidRDefault="00082853" w:rsidP="005C4D20">
      <w:pPr>
        <w:pStyle w:val="ListParagraph"/>
        <w:rPr>
          <w:sz w:val="20"/>
        </w:rPr>
      </w:pPr>
    </w:p>
    <w:p w14:paraId="260A072E" w14:textId="25B8CCC7"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 xml:space="preserve">The CPC competent authority will determine the number and weight of the bluefin tuna being caged by analyzing the video footage of each caging operation. To carry out this analysis, the authorities will follow the relevant standards and procedures for stereoscopic camera systems set out in the applicable annexes, including Annex 9, of the </w:t>
      </w:r>
      <w:r w:rsidRPr="006C21D8">
        <w:rPr>
          <w:i/>
          <w:iCs/>
          <w:sz w:val="20"/>
        </w:rPr>
        <w:t xml:space="preserve">Recommendation by ICCAT amending the </w:t>
      </w:r>
      <w:r w:rsidRPr="006C21D8">
        <w:rPr>
          <w:i/>
          <w:iCs/>
          <w:sz w:val="20"/>
          <w:u w:val="single"/>
        </w:rPr>
        <w:t xml:space="preserve">Recommendation </w:t>
      </w:r>
      <w:r w:rsidRPr="006C21D8">
        <w:rPr>
          <w:rFonts w:cstheme="minorHAnsi"/>
          <w:i/>
          <w:iCs/>
          <w:sz w:val="20"/>
          <w:szCs w:val="20"/>
          <w:u w:val="single"/>
        </w:rPr>
        <w:t>22</w:t>
      </w:r>
      <w:r w:rsidRPr="006C21D8">
        <w:rPr>
          <w:i/>
          <w:iCs/>
          <w:sz w:val="20"/>
          <w:u w:val="single"/>
        </w:rPr>
        <w:t xml:space="preserve">-08 </w:t>
      </w:r>
      <w:r w:rsidR="00752166" w:rsidRPr="006C21D8">
        <w:rPr>
          <w:i/>
          <w:iCs/>
          <w:sz w:val="20"/>
          <w:u w:val="single"/>
        </w:rPr>
        <w:t xml:space="preserve">amending </w:t>
      </w:r>
      <w:r w:rsidRPr="006C21D8">
        <w:rPr>
          <w:i/>
          <w:iCs/>
          <w:sz w:val="20"/>
          <w:u w:val="single"/>
        </w:rPr>
        <w:t xml:space="preserve">Recommendation establishing a multi-annual conservation and management plan for bluefin tuna in the eastern Atlantic and Mediterranean (Rec. </w:t>
      </w:r>
      <w:r w:rsidRPr="006C21D8">
        <w:rPr>
          <w:rFonts w:cstheme="minorHAnsi"/>
          <w:i/>
          <w:iCs/>
          <w:sz w:val="20"/>
          <w:szCs w:val="20"/>
          <w:u w:val="single"/>
        </w:rPr>
        <w:t>24-05).</w:t>
      </w:r>
    </w:p>
    <w:p w14:paraId="69C2468D" w14:textId="77777777" w:rsidR="00082853" w:rsidRPr="006C21D8" w:rsidRDefault="00082853" w:rsidP="005C4D20">
      <w:pPr>
        <w:pStyle w:val="ListParagraph"/>
        <w:rPr>
          <w:sz w:val="20"/>
        </w:rPr>
      </w:pPr>
    </w:p>
    <w:p w14:paraId="5D197D11" w14:textId="392DC6A2"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 xml:space="preserve">The CPC will ensure 100% observer coverage from the ICCAT Regional Observer Programme referred to in </w:t>
      </w:r>
      <w:r w:rsidRPr="006C21D8">
        <w:rPr>
          <w:i/>
          <w:iCs/>
          <w:sz w:val="20"/>
          <w:u w:val="single"/>
        </w:rPr>
        <w:t xml:space="preserve">Recommendation by ICCAT amending the Recommendation </w:t>
      </w:r>
      <w:r w:rsidRPr="006C21D8">
        <w:rPr>
          <w:rFonts w:cstheme="minorHAnsi"/>
          <w:i/>
          <w:iCs/>
          <w:sz w:val="20"/>
          <w:szCs w:val="20"/>
          <w:u w:val="single"/>
        </w:rPr>
        <w:t>22</w:t>
      </w:r>
      <w:r w:rsidRPr="006C21D8">
        <w:rPr>
          <w:i/>
          <w:iCs/>
          <w:sz w:val="20"/>
          <w:u w:val="single"/>
        </w:rPr>
        <w:t xml:space="preserve">-08 </w:t>
      </w:r>
      <w:r w:rsidR="00752166" w:rsidRPr="006C21D8">
        <w:rPr>
          <w:i/>
          <w:iCs/>
          <w:sz w:val="20"/>
          <w:u w:val="single"/>
        </w:rPr>
        <w:t xml:space="preserve">amending </w:t>
      </w:r>
      <w:r w:rsidRPr="006C21D8">
        <w:rPr>
          <w:i/>
          <w:iCs/>
          <w:sz w:val="20"/>
          <w:u w:val="single"/>
        </w:rPr>
        <w:t xml:space="preserve">Recommendation establishing a multi-annual conservation and management plan for bluefin tuna in the eastern Atlantic and Mediterranean </w:t>
      </w:r>
      <w:r w:rsidRPr="006C21D8">
        <w:rPr>
          <w:sz w:val="20"/>
          <w:u w:val="single"/>
        </w:rPr>
        <w:t xml:space="preserve">(Rec. </w:t>
      </w:r>
      <w:r w:rsidRPr="006C21D8">
        <w:rPr>
          <w:rFonts w:cstheme="minorHAnsi"/>
          <w:sz w:val="20"/>
          <w:szCs w:val="20"/>
          <w:u w:val="single"/>
        </w:rPr>
        <w:t>24-05</w:t>
      </w:r>
      <w:r w:rsidR="00752166" w:rsidRPr="006C21D8">
        <w:rPr>
          <w:rFonts w:cstheme="minorHAnsi"/>
          <w:sz w:val="20"/>
          <w:szCs w:val="20"/>
          <w:u w:val="single"/>
        </w:rPr>
        <w:t>)</w:t>
      </w:r>
      <w:r w:rsidRPr="006C21D8">
        <w:rPr>
          <w:sz w:val="20"/>
        </w:rPr>
        <w:t xml:space="preserve"> </w:t>
      </w:r>
      <w:r w:rsidR="00752166" w:rsidRPr="006C21D8">
        <w:rPr>
          <w:sz w:val="20"/>
        </w:rPr>
        <w:t>(</w:t>
      </w:r>
      <w:r w:rsidRPr="006C21D8">
        <w:rPr>
          <w:sz w:val="20"/>
        </w:rPr>
        <w:t>and any successor recommendations) during all catching, transfer, caging and harvesting operations.</w:t>
      </w:r>
    </w:p>
    <w:p w14:paraId="35DFD9F5" w14:textId="77777777" w:rsidR="00082853" w:rsidRPr="006C21D8" w:rsidRDefault="00082853" w:rsidP="005C4D20">
      <w:pPr>
        <w:pStyle w:val="ListParagraph"/>
        <w:rPr>
          <w:sz w:val="20"/>
        </w:rPr>
      </w:pPr>
    </w:p>
    <w:p w14:paraId="67B94B3E" w14:textId="1CBA6B2C"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lastRenderedPageBreak/>
        <w:t>Notwithstanding the above, when, for reasons of force majeure (e.g., pandemic) duly notified to ICCAT, the deployment of a regional observer is not possible, the vessel or storage cage may operate without the observer. In such cases, CPCs will prioritize such vessels and storage cages for control and inspection. In addition, CPCs will implement a set of appropriate alternative measures aimed at achieving the objectives of the regional observer programme, including, where possible, deploying either a national inspector or a national observer to act in locum of the regional observer. The CPC concerned will send all details of the alternative measures to the Secretariat. The Secretariat will compile and circulate all the information received on the implementation of these procedures to the Commission. Such alternative measures and the actions taken will be examined by the Compliance Committee during each annual meeting.</w:t>
      </w:r>
    </w:p>
    <w:p w14:paraId="4A886F0D" w14:textId="77777777" w:rsidR="00082853" w:rsidRPr="006C21D8" w:rsidRDefault="00082853" w:rsidP="005C4D20">
      <w:pPr>
        <w:pStyle w:val="ListParagraph"/>
        <w:rPr>
          <w:sz w:val="20"/>
        </w:rPr>
      </w:pPr>
    </w:p>
    <w:p w14:paraId="6F192448" w14:textId="36AE2A76"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By way of derogation from paragraph 11 harvesting from each storage cage up to 1000 kg per day and up to a maximum of 50 tons per storage cage per year to supply the fresh bluefin tuna market, may be authorized by the relevant CPC provided that an authorized inspector from the storage cage CPC is onsite for 100% of such harvests, and controls the entire operation. The authorized inspector will also validate the harvested quantities in the eBCD system. In this case, the regional observer’s signature is not required in the harvest section of the eBCD.</w:t>
      </w:r>
    </w:p>
    <w:p w14:paraId="2B533582" w14:textId="77777777" w:rsidR="00493ED5" w:rsidRPr="006C21D8" w:rsidRDefault="00493ED5" w:rsidP="00493ED5">
      <w:pPr>
        <w:pStyle w:val="ListParagraph"/>
        <w:ind w:left="360" w:firstLine="0"/>
        <w:jc w:val="both"/>
        <w:rPr>
          <w:sz w:val="20"/>
        </w:rPr>
      </w:pPr>
    </w:p>
    <w:p w14:paraId="3291C0D7" w14:textId="341F2ECD" w:rsidR="00082853" w:rsidRPr="006C21D8" w:rsidRDefault="00082853" w:rsidP="00493ED5">
      <w:pPr>
        <w:pStyle w:val="ListParagraph"/>
        <w:ind w:left="360" w:firstLine="0"/>
        <w:jc w:val="both"/>
        <w:rPr>
          <w:sz w:val="20"/>
          <w:u w:val="single"/>
        </w:rPr>
      </w:pPr>
      <w:r w:rsidRPr="006C21D8">
        <w:rPr>
          <w:sz w:val="20"/>
          <w:u w:val="single"/>
        </w:rPr>
        <w:t>If the bluefin tuna has been tagged, a storage cage can contain bluefin tuna from more than one catching vessel.</w:t>
      </w:r>
    </w:p>
    <w:p w14:paraId="1C9FB420" w14:textId="77777777" w:rsidR="00082853" w:rsidRPr="006C21D8" w:rsidRDefault="00082853" w:rsidP="005C4D20">
      <w:pPr>
        <w:pStyle w:val="ListParagraph"/>
        <w:ind w:left="360"/>
        <w:jc w:val="both"/>
        <w:rPr>
          <w:sz w:val="20"/>
        </w:rPr>
      </w:pPr>
    </w:p>
    <w:p w14:paraId="35CDF60F" w14:textId="0708BEE9" w:rsidR="00082853" w:rsidRPr="006C21D8" w:rsidRDefault="00082853" w:rsidP="005C4D20">
      <w:pPr>
        <w:pStyle w:val="ListParagraph"/>
        <w:widowControl/>
        <w:numPr>
          <w:ilvl w:val="0"/>
          <w:numId w:val="4"/>
        </w:numPr>
        <w:autoSpaceDE/>
        <w:autoSpaceDN/>
        <w:contextualSpacing/>
        <w:jc w:val="both"/>
        <w:rPr>
          <w:sz w:val="20"/>
        </w:rPr>
      </w:pPr>
      <w:proofErr w:type="gramStart"/>
      <w:r w:rsidRPr="006C21D8">
        <w:rPr>
          <w:sz w:val="20"/>
        </w:rPr>
        <w:t>At</w:t>
      </w:r>
      <w:proofErr w:type="gramEnd"/>
      <w:r w:rsidRPr="006C21D8">
        <w:rPr>
          <w:sz w:val="20"/>
        </w:rPr>
        <w:t xml:space="preserve"> arrival of the transport cage in the vicinity of the storage cage, the storage cage CPC competent authority will ensure that:</w:t>
      </w:r>
    </w:p>
    <w:p w14:paraId="39656D66" w14:textId="77777777" w:rsidR="00082853" w:rsidRPr="006C21D8" w:rsidRDefault="00082853" w:rsidP="005C4D20">
      <w:pPr>
        <w:pStyle w:val="ListParagraph"/>
        <w:ind w:left="360"/>
        <w:jc w:val="both"/>
        <w:rPr>
          <w:sz w:val="20"/>
        </w:rPr>
      </w:pPr>
    </w:p>
    <w:p w14:paraId="0322B4A1" w14:textId="77777777" w:rsidR="00082853" w:rsidRPr="006C21D8" w:rsidRDefault="00082853" w:rsidP="005C4D20">
      <w:pPr>
        <w:pStyle w:val="ListParagraph"/>
        <w:widowControl/>
        <w:numPr>
          <w:ilvl w:val="0"/>
          <w:numId w:val="5"/>
        </w:numPr>
        <w:autoSpaceDE/>
        <w:autoSpaceDN/>
        <w:contextualSpacing/>
        <w:jc w:val="both"/>
        <w:rPr>
          <w:sz w:val="20"/>
        </w:rPr>
      </w:pPr>
      <w:proofErr w:type="gramStart"/>
      <w:r w:rsidRPr="006C21D8">
        <w:rPr>
          <w:sz w:val="20"/>
        </w:rPr>
        <w:t>if</w:t>
      </w:r>
      <w:proofErr w:type="gramEnd"/>
      <w:r w:rsidRPr="006C21D8">
        <w:rPr>
          <w:sz w:val="20"/>
        </w:rPr>
        <w:t xml:space="preserve"> a regional observer is not </w:t>
      </w:r>
      <w:proofErr w:type="gramStart"/>
      <w:r w:rsidRPr="006C21D8">
        <w:rPr>
          <w:sz w:val="20"/>
        </w:rPr>
        <w:t>onboard</w:t>
      </w:r>
      <w:proofErr w:type="gramEnd"/>
      <w:r w:rsidRPr="006C21D8">
        <w:rPr>
          <w:sz w:val="20"/>
        </w:rPr>
        <w:t xml:space="preserve"> the catching vessel concerned, the vessel should maintain at </w:t>
      </w:r>
      <w:proofErr w:type="gramStart"/>
      <w:r w:rsidRPr="006C21D8">
        <w:rPr>
          <w:sz w:val="20"/>
        </w:rPr>
        <w:t>a distance of minimum</w:t>
      </w:r>
      <w:proofErr w:type="gramEnd"/>
      <w:r w:rsidRPr="006C21D8">
        <w:rPr>
          <w:sz w:val="20"/>
        </w:rPr>
        <w:t xml:space="preserve"> 1 nautical mile from any facility until the storage cage CPC competent authority is physically present; and</w:t>
      </w:r>
    </w:p>
    <w:p w14:paraId="65783E68" w14:textId="77777777" w:rsidR="00082853" w:rsidRPr="006C21D8" w:rsidRDefault="00082853" w:rsidP="005C4D20">
      <w:pPr>
        <w:pStyle w:val="ListParagraph"/>
        <w:jc w:val="both"/>
        <w:rPr>
          <w:sz w:val="20"/>
        </w:rPr>
      </w:pPr>
    </w:p>
    <w:p w14:paraId="50FF0548" w14:textId="7590B727" w:rsidR="00082853" w:rsidRPr="006C21D8" w:rsidRDefault="00082853" w:rsidP="005C4D20">
      <w:pPr>
        <w:pStyle w:val="ListParagraph"/>
        <w:widowControl/>
        <w:numPr>
          <w:ilvl w:val="0"/>
          <w:numId w:val="5"/>
        </w:numPr>
        <w:autoSpaceDE/>
        <w:autoSpaceDN/>
        <w:contextualSpacing/>
        <w:jc w:val="both"/>
        <w:rPr>
          <w:sz w:val="20"/>
        </w:rPr>
      </w:pPr>
      <w:r w:rsidRPr="006C21D8">
        <w:rPr>
          <w:sz w:val="20"/>
        </w:rPr>
        <w:t xml:space="preserve">the position and activity of the relevant towing </w:t>
      </w:r>
      <w:r w:rsidRPr="006C21D8">
        <w:rPr>
          <w:rFonts w:cstheme="minorHAnsi"/>
          <w:sz w:val="20"/>
          <w:szCs w:val="20"/>
        </w:rPr>
        <w:t>vess</w:t>
      </w:r>
      <w:r w:rsidRPr="006C21D8">
        <w:rPr>
          <w:rFonts w:cstheme="minorHAnsi"/>
          <w:sz w:val="20"/>
          <w:szCs w:val="20"/>
          <w:u w:val="single"/>
        </w:rPr>
        <w:t>el</w:t>
      </w:r>
      <w:r w:rsidRPr="006C21D8">
        <w:rPr>
          <w:sz w:val="20"/>
        </w:rPr>
        <w:t xml:space="preserve"> is </w:t>
      </w:r>
      <w:proofErr w:type="gramStart"/>
      <w:r w:rsidRPr="006C21D8">
        <w:rPr>
          <w:sz w:val="20"/>
        </w:rPr>
        <w:t>monitored at all times</w:t>
      </w:r>
      <w:proofErr w:type="gramEnd"/>
      <w:r w:rsidRPr="006C21D8">
        <w:rPr>
          <w:sz w:val="20"/>
        </w:rPr>
        <w:t>.</w:t>
      </w:r>
      <w:r w:rsidRPr="006C21D8">
        <w:rPr>
          <w:rFonts w:cstheme="minorHAnsi"/>
          <w:sz w:val="20"/>
          <w:szCs w:val="20"/>
        </w:rPr>
        <w:t xml:space="preserve"> </w:t>
      </w:r>
    </w:p>
    <w:p w14:paraId="627A8268" w14:textId="77777777" w:rsidR="00082853" w:rsidRPr="006C21D8" w:rsidRDefault="00082853" w:rsidP="005C4D20">
      <w:pPr>
        <w:jc w:val="both"/>
        <w:rPr>
          <w:sz w:val="20"/>
        </w:rPr>
      </w:pPr>
    </w:p>
    <w:p w14:paraId="10E9B52A" w14:textId="77777777" w:rsidR="00082853" w:rsidRPr="006C21D8" w:rsidRDefault="00082853" w:rsidP="005C4D20">
      <w:pPr>
        <w:pStyle w:val="ListParagraph"/>
        <w:widowControl/>
        <w:numPr>
          <w:ilvl w:val="0"/>
          <w:numId w:val="5"/>
        </w:numPr>
        <w:autoSpaceDE/>
        <w:autoSpaceDN/>
        <w:contextualSpacing/>
        <w:jc w:val="both"/>
        <w:rPr>
          <w:sz w:val="20"/>
        </w:rPr>
      </w:pPr>
      <w:r w:rsidRPr="006C21D8">
        <w:rPr>
          <w:sz w:val="20"/>
        </w:rPr>
        <w:t xml:space="preserve">No caging operation will start: </w:t>
      </w:r>
    </w:p>
    <w:p w14:paraId="70D7B684" w14:textId="77777777" w:rsidR="00082853" w:rsidRPr="006C21D8" w:rsidRDefault="00082853" w:rsidP="005C4D20">
      <w:pPr>
        <w:pStyle w:val="ListParagraph"/>
        <w:jc w:val="both"/>
        <w:rPr>
          <w:sz w:val="20"/>
        </w:rPr>
      </w:pPr>
    </w:p>
    <w:p w14:paraId="1E81D0E1" w14:textId="4BCF3876"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before it has been duly authorized by the storage cage CPC competent authority</w:t>
      </w:r>
    </w:p>
    <w:p w14:paraId="75370301" w14:textId="77777777" w:rsidR="00082853" w:rsidRPr="006C21D8" w:rsidRDefault="00082853" w:rsidP="005C4D20">
      <w:pPr>
        <w:ind w:left="360"/>
        <w:jc w:val="both"/>
        <w:rPr>
          <w:sz w:val="20"/>
        </w:rPr>
      </w:pPr>
    </w:p>
    <w:p w14:paraId="5A7B3133"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without the presence of the storage cage CPC competent authority and the ICCAT regional </w:t>
      </w:r>
      <w:proofErr w:type="gramStart"/>
      <w:r w:rsidRPr="006C21D8">
        <w:rPr>
          <w:sz w:val="20"/>
        </w:rPr>
        <w:t>observer;</w:t>
      </w:r>
      <w:proofErr w:type="gramEnd"/>
      <w:r w:rsidRPr="006C21D8">
        <w:rPr>
          <w:rFonts w:cstheme="minorHAnsi"/>
          <w:sz w:val="20"/>
          <w:szCs w:val="20"/>
        </w:rPr>
        <w:t xml:space="preserve"> </w:t>
      </w:r>
    </w:p>
    <w:p w14:paraId="431B6AD6" w14:textId="77777777" w:rsidR="00082853" w:rsidRPr="006C21D8" w:rsidRDefault="00082853" w:rsidP="005C4D20">
      <w:pPr>
        <w:jc w:val="both"/>
        <w:rPr>
          <w:sz w:val="20"/>
        </w:rPr>
      </w:pPr>
    </w:p>
    <w:p w14:paraId="0DDE7082" w14:textId="67B5E7BF"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before the catch and live trade sections of the eBCD have been completed and validated by the catching flag or storage cage CPC competent authority(</w:t>
      </w:r>
      <w:proofErr w:type="spellStart"/>
      <w:r w:rsidRPr="006C21D8">
        <w:rPr>
          <w:sz w:val="20"/>
        </w:rPr>
        <w:t>ies</w:t>
      </w:r>
      <w:proofErr w:type="spellEnd"/>
      <w:r w:rsidRPr="006C21D8">
        <w:rPr>
          <w:rFonts w:cstheme="minorHAnsi"/>
          <w:sz w:val="20"/>
          <w:szCs w:val="20"/>
        </w:rPr>
        <w:t>)</w:t>
      </w:r>
    </w:p>
    <w:p w14:paraId="298ED9C2" w14:textId="77777777" w:rsidR="00082853" w:rsidRPr="006C21D8" w:rsidRDefault="00082853" w:rsidP="005C4D20">
      <w:pPr>
        <w:jc w:val="both"/>
        <w:rPr>
          <w:sz w:val="20"/>
        </w:rPr>
      </w:pPr>
    </w:p>
    <w:p w14:paraId="6844B999" w14:textId="48888545"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 xml:space="preserve">After </w:t>
      </w:r>
      <w:proofErr w:type="gramStart"/>
      <w:r w:rsidRPr="006C21D8">
        <w:rPr>
          <w:sz w:val="20"/>
        </w:rPr>
        <w:t>transfer of</w:t>
      </w:r>
      <w:proofErr w:type="gramEnd"/>
      <w:r w:rsidRPr="006C21D8">
        <w:rPr>
          <w:sz w:val="20"/>
        </w:rPr>
        <w:t xml:space="preserve"> the bluefin tuna from the towing cage to the storage cage, the storage cage CPC control authority will ensure that storage cages containing bluefin tuna are </w:t>
      </w:r>
      <w:proofErr w:type="gramStart"/>
      <w:r w:rsidRPr="006C21D8">
        <w:rPr>
          <w:sz w:val="20"/>
        </w:rPr>
        <w:t>sealed at all times</w:t>
      </w:r>
      <w:proofErr w:type="gramEnd"/>
      <w:r w:rsidRPr="006C21D8">
        <w:rPr>
          <w:sz w:val="20"/>
        </w:rPr>
        <w:t xml:space="preserve"> following the </w:t>
      </w:r>
      <w:proofErr w:type="gramStart"/>
      <w:r w:rsidRPr="006C21D8">
        <w:rPr>
          <w:sz w:val="20"/>
        </w:rPr>
        <w:t>sealing operations</w:t>
      </w:r>
      <w:proofErr w:type="gramEnd"/>
      <w:r w:rsidRPr="006C21D8">
        <w:rPr>
          <w:sz w:val="20"/>
        </w:rPr>
        <w:t xml:space="preserve"> procedure contained in Annex 14 of </w:t>
      </w:r>
      <w:r w:rsidRPr="006C21D8">
        <w:rPr>
          <w:sz w:val="20"/>
          <w:u w:val="single"/>
        </w:rPr>
        <w:t xml:space="preserve">Rec. </w:t>
      </w:r>
      <w:r w:rsidRPr="006C21D8">
        <w:rPr>
          <w:rFonts w:cstheme="minorHAnsi"/>
          <w:sz w:val="20"/>
          <w:szCs w:val="20"/>
          <w:u w:val="single"/>
        </w:rPr>
        <w:t>24-05</w:t>
      </w:r>
      <w:r w:rsidRPr="006C21D8">
        <w:rPr>
          <w:sz w:val="20"/>
        </w:rPr>
        <w:t>. Unsealing will only be possible in the presence of the storage cage CPC competent authority and following its authorization. The storage cage CPC control authority should establish protocols for the sealing of storage cages, ensuring the use of official seals and that these seals are placed in such a way that they prevent the opening of doors without the seals being broken.</w:t>
      </w:r>
    </w:p>
    <w:p w14:paraId="2F90FF6B" w14:textId="77777777" w:rsidR="00082853" w:rsidRPr="006C21D8" w:rsidRDefault="00082853" w:rsidP="005C4D20">
      <w:pPr>
        <w:pStyle w:val="ListParagraph"/>
        <w:ind w:left="360"/>
        <w:jc w:val="both"/>
        <w:rPr>
          <w:sz w:val="20"/>
        </w:rPr>
      </w:pPr>
      <w:r w:rsidRPr="006C21D8">
        <w:rPr>
          <w:rFonts w:cstheme="minorHAnsi"/>
          <w:sz w:val="20"/>
          <w:szCs w:val="20"/>
        </w:rPr>
        <w:t xml:space="preserve"> </w:t>
      </w:r>
    </w:p>
    <w:p w14:paraId="68A387BB" w14:textId="5168AA27"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The short-term live storage CPC competent authority will carry out random controls in storage cages under their jurisdiction (</w:t>
      </w:r>
      <w:r w:rsidRPr="006C21D8">
        <w:rPr>
          <w:sz w:val="20"/>
          <w:u w:val="single"/>
        </w:rPr>
        <w:t xml:space="preserve">Rec. </w:t>
      </w:r>
      <w:r w:rsidRPr="006C21D8">
        <w:rPr>
          <w:rFonts w:cstheme="minorHAnsi"/>
          <w:sz w:val="20"/>
          <w:szCs w:val="20"/>
          <w:u w:val="single"/>
        </w:rPr>
        <w:t>24-05</w:t>
      </w:r>
      <w:r w:rsidRPr="006C21D8">
        <w:rPr>
          <w:sz w:val="20"/>
        </w:rPr>
        <w:t xml:space="preserve">, paragraphs </w:t>
      </w:r>
      <w:r w:rsidRPr="006C21D8">
        <w:rPr>
          <w:rFonts w:cstheme="minorHAnsi"/>
          <w:sz w:val="20"/>
          <w:szCs w:val="20"/>
          <w:u w:val="single"/>
        </w:rPr>
        <w:t>211-218</w:t>
      </w:r>
      <w:r w:rsidRPr="006C21D8">
        <w:rPr>
          <w:sz w:val="20"/>
        </w:rPr>
        <w:t>). The CPC will describe the measures for random controls in their annual fishing plan (</w:t>
      </w:r>
      <w:r w:rsidRPr="006C21D8">
        <w:rPr>
          <w:sz w:val="20"/>
          <w:u w:val="single"/>
        </w:rPr>
        <w:t xml:space="preserve">Rec. </w:t>
      </w:r>
      <w:r w:rsidRPr="006C21D8">
        <w:rPr>
          <w:rFonts w:cstheme="minorHAnsi"/>
          <w:sz w:val="20"/>
          <w:szCs w:val="20"/>
          <w:u w:val="single"/>
        </w:rPr>
        <w:t>24-05</w:t>
      </w:r>
      <w:r w:rsidRPr="006C21D8">
        <w:rPr>
          <w:sz w:val="20"/>
        </w:rPr>
        <w:t>, paragraph 12).</w:t>
      </w:r>
    </w:p>
    <w:p w14:paraId="649B054C" w14:textId="77777777" w:rsidR="00082853" w:rsidRPr="006C21D8" w:rsidRDefault="00082853" w:rsidP="005C4D20">
      <w:pPr>
        <w:jc w:val="both"/>
        <w:rPr>
          <w:sz w:val="20"/>
        </w:rPr>
      </w:pPr>
    </w:p>
    <w:p w14:paraId="2A2711D2" w14:textId="77777777"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Each transfer, caging and harvesting operation will be recorded in the eBCD system to ensure appropriate traceability.</w:t>
      </w:r>
    </w:p>
    <w:p w14:paraId="37E37DA1" w14:textId="77777777" w:rsidR="00082853" w:rsidRPr="006C21D8" w:rsidRDefault="00082853" w:rsidP="005C4D20">
      <w:pPr>
        <w:pStyle w:val="ListParagraph"/>
        <w:rPr>
          <w:sz w:val="20"/>
        </w:rPr>
      </w:pPr>
    </w:p>
    <w:p w14:paraId="2D576940" w14:textId="77777777"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Notwithstanding the above, all vessels used to transport live bluefin tuna will, irrespective of their length, install and operate a VMS, in accordance with Rec. 18-10, and transmit messages at least once every hour.</w:t>
      </w:r>
    </w:p>
    <w:p w14:paraId="0D6D74F9" w14:textId="77777777" w:rsidR="00082853" w:rsidRPr="006C21D8" w:rsidRDefault="00082853" w:rsidP="005C4D20">
      <w:pPr>
        <w:pStyle w:val="ListParagraph"/>
        <w:rPr>
          <w:sz w:val="20"/>
        </w:rPr>
      </w:pPr>
      <w:bookmarkStart w:id="3" w:name="_Hlk120540373"/>
    </w:p>
    <w:p w14:paraId="33A5F6D1" w14:textId="77777777" w:rsidR="00024CD8" w:rsidRPr="006C21D8" w:rsidRDefault="00024CD8" w:rsidP="005C4D20">
      <w:pPr>
        <w:jc w:val="both"/>
        <w:rPr>
          <w:b/>
          <w:sz w:val="20"/>
        </w:rPr>
      </w:pPr>
    </w:p>
    <w:p w14:paraId="3B2D3B31" w14:textId="30728004" w:rsidR="00082853" w:rsidRPr="006C21D8" w:rsidRDefault="00082853" w:rsidP="005C4D20">
      <w:pPr>
        <w:jc w:val="both"/>
        <w:rPr>
          <w:b/>
          <w:sz w:val="20"/>
        </w:rPr>
      </w:pPr>
      <w:r w:rsidRPr="006C21D8">
        <w:rPr>
          <w:b/>
          <w:sz w:val="20"/>
        </w:rPr>
        <w:lastRenderedPageBreak/>
        <w:t>Dead and dying fish</w:t>
      </w:r>
    </w:p>
    <w:p w14:paraId="51448C42" w14:textId="77777777" w:rsidR="00082853" w:rsidRPr="006C21D8" w:rsidRDefault="00082853" w:rsidP="005C4D20">
      <w:pPr>
        <w:jc w:val="both"/>
        <w:rPr>
          <w:sz w:val="20"/>
        </w:rPr>
      </w:pPr>
    </w:p>
    <w:p w14:paraId="4DC5A86D" w14:textId="375479C7"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During transfer and caging operations, and during the period the bluefin tuna is stored in the storage cages, sick, injured, dead and dying fish will be removed and those not yet dead will be killed. These fish will be entered into the eBCD system and may be traded.</w:t>
      </w:r>
    </w:p>
    <w:p w14:paraId="32DB3F61" w14:textId="77777777" w:rsidR="00082853" w:rsidRPr="006C21D8" w:rsidRDefault="00082853" w:rsidP="005C4D20">
      <w:pPr>
        <w:jc w:val="both"/>
        <w:rPr>
          <w:sz w:val="20"/>
        </w:rPr>
      </w:pPr>
    </w:p>
    <w:p w14:paraId="201B47A7" w14:textId="77777777" w:rsidR="00082853" w:rsidRPr="006C21D8" w:rsidRDefault="00082853" w:rsidP="005C4D20">
      <w:pPr>
        <w:jc w:val="both"/>
        <w:rPr>
          <w:b/>
          <w:sz w:val="20"/>
        </w:rPr>
      </w:pPr>
      <w:r w:rsidRPr="006C21D8">
        <w:rPr>
          <w:b/>
          <w:sz w:val="20"/>
        </w:rPr>
        <w:t>Enforcement</w:t>
      </w:r>
      <w:r w:rsidRPr="006C21D8">
        <w:rPr>
          <w:rFonts w:cstheme="minorHAnsi"/>
          <w:b/>
          <w:bCs/>
          <w:sz w:val="20"/>
          <w:szCs w:val="20"/>
        </w:rPr>
        <w:t xml:space="preserve"> </w:t>
      </w:r>
    </w:p>
    <w:p w14:paraId="51989C39" w14:textId="77777777" w:rsidR="00082853" w:rsidRPr="006C21D8" w:rsidRDefault="00082853" w:rsidP="005C4D20">
      <w:pPr>
        <w:jc w:val="both"/>
        <w:rPr>
          <w:sz w:val="20"/>
        </w:rPr>
      </w:pPr>
    </w:p>
    <w:p w14:paraId="66AE0647" w14:textId="3ED09871"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CPCs will take appropriate enforcement measures with respect to the master of the catching vessel or its representative, or the representative of the storage cage, where it has been established, in accordance with its law, that the fishing vessel or storage cage flying its flag does not comply with the provisions of this appendix.</w:t>
      </w:r>
    </w:p>
    <w:bookmarkEnd w:id="3"/>
    <w:p w14:paraId="3D33CE40" w14:textId="77777777" w:rsidR="00082853" w:rsidRPr="006C21D8" w:rsidRDefault="00082853" w:rsidP="005C4D20">
      <w:pPr>
        <w:pStyle w:val="ListParagraph"/>
        <w:ind w:left="360"/>
        <w:jc w:val="both"/>
        <w:rPr>
          <w:sz w:val="20"/>
        </w:rPr>
      </w:pPr>
    </w:p>
    <w:p w14:paraId="077C3BC7" w14:textId="653C4418" w:rsidR="00082853" w:rsidRPr="006C21D8" w:rsidRDefault="00082853" w:rsidP="005C4D20">
      <w:pPr>
        <w:pStyle w:val="ListParagraph"/>
        <w:widowControl/>
        <w:numPr>
          <w:ilvl w:val="0"/>
          <w:numId w:val="4"/>
        </w:numPr>
        <w:autoSpaceDE/>
        <w:autoSpaceDN/>
        <w:contextualSpacing/>
        <w:jc w:val="both"/>
        <w:rPr>
          <w:sz w:val="20"/>
        </w:rPr>
      </w:pPr>
      <w:bookmarkStart w:id="4" w:name="_Hlk120540351"/>
      <w:r w:rsidRPr="006C21D8">
        <w:rPr>
          <w:sz w:val="20"/>
        </w:rPr>
        <w:t>The measures will be commensurate with the gravity of the offence and in accordance with the pertinent provisions of national law in such a way as to make sure that they effectively deprive those responsible of the economic benefit derived from their infringement without prejudice to the exercise of their profession. Those sanctions will also be capable of producing results proportionate to the seriousness of such infringement, thereby effectively discouraging further offences of the same kind.</w:t>
      </w:r>
    </w:p>
    <w:bookmarkEnd w:id="4"/>
    <w:p w14:paraId="440E028E" w14:textId="77777777" w:rsidR="00082853" w:rsidRPr="006C21D8" w:rsidRDefault="00082853" w:rsidP="005C4D20">
      <w:pPr>
        <w:pStyle w:val="ListParagraph"/>
        <w:rPr>
          <w:sz w:val="20"/>
        </w:rPr>
      </w:pPr>
    </w:p>
    <w:p w14:paraId="6884E371" w14:textId="77777777" w:rsidR="00082853" w:rsidRPr="006C21D8" w:rsidRDefault="00082853" w:rsidP="005C4D20">
      <w:pPr>
        <w:pStyle w:val="ListParagraph"/>
        <w:ind w:left="360"/>
        <w:jc w:val="both"/>
        <w:rPr>
          <w:sz w:val="20"/>
        </w:rPr>
      </w:pPr>
    </w:p>
    <w:p w14:paraId="3B419121" w14:textId="77777777" w:rsidR="00493ED5" w:rsidRPr="006C21D8" w:rsidRDefault="00493ED5">
      <w:pPr>
        <w:rPr>
          <w:rFonts w:eastAsiaTheme="minorHAnsi"/>
          <w:b/>
          <w:color w:val="000000"/>
          <w:sz w:val="20"/>
          <w:szCs w:val="24"/>
        </w:rPr>
      </w:pPr>
      <w:r w:rsidRPr="006C21D8">
        <w:rPr>
          <w:b/>
          <w:sz w:val="20"/>
        </w:rPr>
        <w:br w:type="page"/>
      </w:r>
    </w:p>
    <w:p w14:paraId="3E6AFA4C" w14:textId="32387732" w:rsidR="00082853" w:rsidRPr="006C21D8" w:rsidRDefault="00082853" w:rsidP="005C4D20">
      <w:pPr>
        <w:pStyle w:val="Default"/>
        <w:ind w:left="720"/>
        <w:jc w:val="right"/>
        <w:rPr>
          <w:b/>
          <w:sz w:val="20"/>
        </w:rPr>
      </w:pPr>
      <w:r w:rsidRPr="006C21D8">
        <w:rPr>
          <w:b/>
          <w:sz w:val="20"/>
          <w:lang w:val="en-US"/>
        </w:rPr>
        <w:lastRenderedPageBreak/>
        <w:t>Appendix 2</w:t>
      </w:r>
    </w:p>
    <w:p w14:paraId="29110376" w14:textId="77777777" w:rsidR="00082853" w:rsidRPr="006C21D8" w:rsidRDefault="00082853" w:rsidP="005C4D20">
      <w:pPr>
        <w:pStyle w:val="Default"/>
        <w:ind w:left="720"/>
        <w:jc w:val="right"/>
        <w:rPr>
          <w:b/>
          <w:sz w:val="20"/>
        </w:rPr>
      </w:pPr>
    </w:p>
    <w:p w14:paraId="33B75E65" w14:textId="77777777" w:rsidR="00493ED5" w:rsidRPr="006C21D8" w:rsidRDefault="00082853" w:rsidP="005C4D20">
      <w:pPr>
        <w:pStyle w:val="Default"/>
        <w:ind w:left="720"/>
        <w:jc w:val="center"/>
        <w:rPr>
          <w:b/>
          <w:sz w:val="20"/>
          <w:lang w:val="en-US"/>
        </w:rPr>
      </w:pPr>
      <w:r w:rsidRPr="006C21D8">
        <w:rPr>
          <w:b/>
          <w:sz w:val="20"/>
        </w:rPr>
        <w:t>Minimum standards for video recording procedures</w:t>
      </w:r>
      <w:r w:rsidRPr="006C21D8">
        <w:rPr>
          <w:b/>
          <w:bCs/>
          <w:sz w:val="20"/>
          <w:szCs w:val="20"/>
          <w:lang w:val="en-US"/>
        </w:rPr>
        <w:t xml:space="preserve"> </w:t>
      </w:r>
      <w:r w:rsidRPr="006C21D8">
        <w:rPr>
          <w:b/>
          <w:sz w:val="20"/>
          <w:lang w:val="en-US"/>
        </w:rPr>
        <w:t xml:space="preserve">applicable to </w:t>
      </w:r>
    </w:p>
    <w:p w14:paraId="0CBE9525" w14:textId="5D698244" w:rsidR="00082853" w:rsidRPr="006C21D8" w:rsidRDefault="00082853" w:rsidP="005C4D20">
      <w:pPr>
        <w:pStyle w:val="Default"/>
        <w:ind w:left="720"/>
        <w:jc w:val="center"/>
        <w:rPr>
          <w:b/>
          <w:sz w:val="20"/>
        </w:rPr>
      </w:pPr>
      <w:r w:rsidRPr="006C21D8">
        <w:rPr>
          <w:b/>
          <w:sz w:val="20"/>
          <w:lang w:val="en-US"/>
        </w:rPr>
        <w:t>transfer, caging and/or release operations</w:t>
      </w:r>
    </w:p>
    <w:p w14:paraId="066C66AA" w14:textId="77777777" w:rsidR="00082853" w:rsidRPr="006C21D8" w:rsidRDefault="00082853" w:rsidP="005C4D20">
      <w:pPr>
        <w:pStyle w:val="Default"/>
        <w:ind w:left="720"/>
        <w:jc w:val="center"/>
      </w:pPr>
    </w:p>
    <w:p w14:paraId="07AB4068" w14:textId="77777777" w:rsidR="00082853" w:rsidRPr="006C21D8" w:rsidRDefault="00082853" w:rsidP="005C4D20">
      <w:pPr>
        <w:pStyle w:val="Default"/>
        <w:numPr>
          <w:ilvl w:val="2"/>
          <w:numId w:val="1"/>
        </w:numPr>
        <w:rPr>
          <w:sz w:val="20"/>
        </w:rPr>
      </w:pPr>
      <w:r w:rsidRPr="006C21D8">
        <w:rPr>
          <w:sz w:val="20"/>
          <w:lang w:val="en-US"/>
        </w:rPr>
        <w:t>Each storage cage CPC concerned should ensure that the following procedures apply to all video recordings of transfer, caging and/or release operations referred to in this Resolution:</w:t>
      </w:r>
    </w:p>
    <w:p w14:paraId="4FD2958B" w14:textId="77777777" w:rsidR="00082853" w:rsidRPr="006C21D8" w:rsidRDefault="00082853" w:rsidP="005C4D20">
      <w:pPr>
        <w:pStyle w:val="Default"/>
        <w:ind w:left="360"/>
        <w:rPr>
          <w:sz w:val="20"/>
        </w:rPr>
      </w:pPr>
    </w:p>
    <w:p w14:paraId="5CBFE570" w14:textId="77777777" w:rsidR="00082853" w:rsidRPr="006C21D8" w:rsidRDefault="00082853" w:rsidP="00493ED5">
      <w:pPr>
        <w:pStyle w:val="Default"/>
        <w:numPr>
          <w:ilvl w:val="0"/>
          <w:numId w:val="6"/>
        </w:numPr>
        <w:jc w:val="both"/>
        <w:rPr>
          <w:sz w:val="20"/>
        </w:rPr>
      </w:pPr>
      <w:r w:rsidRPr="006C21D8">
        <w:rPr>
          <w:sz w:val="20"/>
          <w:lang w:val="en-US"/>
        </w:rPr>
        <w:t xml:space="preserve">At the beginning and/or the end of each video, where requested, the ICCAT </w:t>
      </w:r>
      <w:proofErr w:type="gramStart"/>
      <w:r w:rsidRPr="006C21D8">
        <w:rPr>
          <w:sz w:val="20"/>
          <w:lang w:val="en-US"/>
        </w:rPr>
        <w:t>transfer</w:t>
      </w:r>
      <w:proofErr w:type="gramEnd"/>
      <w:r w:rsidRPr="006C21D8">
        <w:rPr>
          <w:sz w:val="20"/>
          <w:lang w:val="en-US"/>
        </w:rPr>
        <w:t xml:space="preserve"> or caging authorization number or release order should be </w:t>
      </w:r>
      <w:proofErr w:type="gramStart"/>
      <w:r w:rsidRPr="006C21D8">
        <w:rPr>
          <w:sz w:val="20"/>
          <w:lang w:val="en-US"/>
        </w:rPr>
        <w:t>displayed;</w:t>
      </w:r>
      <w:proofErr w:type="gramEnd"/>
    </w:p>
    <w:p w14:paraId="48D1E1C3" w14:textId="77777777" w:rsidR="00082853" w:rsidRPr="006C21D8" w:rsidRDefault="00082853" w:rsidP="00493ED5">
      <w:pPr>
        <w:pStyle w:val="Default"/>
        <w:ind w:left="720"/>
        <w:jc w:val="both"/>
        <w:rPr>
          <w:sz w:val="20"/>
        </w:rPr>
      </w:pPr>
    </w:p>
    <w:p w14:paraId="36CEDB25" w14:textId="77777777" w:rsidR="00082853" w:rsidRPr="006C21D8" w:rsidRDefault="00082853" w:rsidP="00493ED5">
      <w:pPr>
        <w:pStyle w:val="Default"/>
        <w:numPr>
          <w:ilvl w:val="0"/>
          <w:numId w:val="6"/>
        </w:numPr>
        <w:jc w:val="both"/>
        <w:rPr>
          <w:sz w:val="20"/>
        </w:rPr>
      </w:pPr>
      <w:r w:rsidRPr="006C21D8">
        <w:rPr>
          <w:sz w:val="20"/>
          <w:lang w:val="en-US"/>
        </w:rPr>
        <w:t xml:space="preserve">The time and the date of the video should be continuously displayed throughout each video </w:t>
      </w:r>
      <w:proofErr w:type="gramStart"/>
      <w:r w:rsidRPr="006C21D8">
        <w:rPr>
          <w:sz w:val="20"/>
          <w:lang w:val="en-US"/>
        </w:rPr>
        <w:t>record;</w:t>
      </w:r>
      <w:proofErr w:type="gramEnd"/>
      <w:r w:rsidRPr="006C21D8">
        <w:rPr>
          <w:sz w:val="20"/>
          <w:szCs w:val="20"/>
          <w:lang w:val="en-US"/>
        </w:rPr>
        <w:t xml:space="preserve"> </w:t>
      </w:r>
    </w:p>
    <w:p w14:paraId="38B9E419" w14:textId="77777777" w:rsidR="00082853" w:rsidRPr="006C21D8" w:rsidRDefault="00082853" w:rsidP="00493ED5">
      <w:pPr>
        <w:pStyle w:val="Default"/>
        <w:jc w:val="both"/>
        <w:rPr>
          <w:sz w:val="20"/>
        </w:rPr>
      </w:pPr>
    </w:p>
    <w:p w14:paraId="4E705BC3" w14:textId="77777777" w:rsidR="00082853" w:rsidRPr="006C21D8" w:rsidRDefault="00082853" w:rsidP="00493ED5">
      <w:pPr>
        <w:pStyle w:val="Default"/>
        <w:numPr>
          <w:ilvl w:val="0"/>
          <w:numId w:val="6"/>
        </w:numPr>
        <w:jc w:val="both"/>
        <w:rPr>
          <w:sz w:val="20"/>
        </w:rPr>
      </w:pPr>
      <w:r w:rsidRPr="006C21D8">
        <w:rPr>
          <w:sz w:val="20"/>
          <w:lang w:val="en-US"/>
        </w:rPr>
        <w:t xml:space="preserve">The video </w:t>
      </w:r>
      <w:proofErr w:type="gramStart"/>
      <w:r w:rsidRPr="006C21D8">
        <w:rPr>
          <w:sz w:val="20"/>
          <w:lang w:val="en-US"/>
        </w:rPr>
        <w:t>record</w:t>
      </w:r>
      <w:proofErr w:type="gramEnd"/>
      <w:r w:rsidRPr="006C21D8">
        <w:rPr>
          <w:sz w:val="20"/>
          <w:lang w:val="en-US"/>
        </w:rPr>
        <w:t xml:space="preserve"> should be continuous without any interruptions and cuts, and cover the entire transfer, caging and/or release </w:t>
      </w:r>
      <w:proofErr w:type="gramStart"/>
      <w:r w:rsidRPr="006C21D8">
        <w:rPr>
          <w:sz w:val="20"/>
          <w:lang w:val="en-US"/>
        </w:rPr>
        <w:t>operation;</w:t>
      </w:r>
      <w:proofErr w:type="gramEnd"/>
      <w:r w:rsidRPr="006C21D8">
        <w:rPr>
          <w:sz w:val="20"/>
          <w:szCs w:val="20"/>
          <w:lang w:val="en-US"/>
        </w:rPr>
        <w:t xml:space="preserve"> </w:t>
      </w:r>
    </w:p>
    <w:p w14:paraId="477D2906" w14:textId="77777777" w:rsidR="00082853" w:rsidRPr="006C21D8" w:rsidRDefault="00082853" w:rsidP="00493ED5">
      <w:pPr>
        <w:pStyle w:val="Default"/>
        <w:jc w:val="both"/>
        <w:rPr>
          <w:sz w:val="20"/>
        </w:rPr>
      </w:pPr>
    </w:p>
    <w:p w14:paraId="279B9536" w14:textId="77777777" w:rsidR="00082853" w:rsidRPr="006C21D8" w:rsidRDefault="00082853" w:rsidP="00493ED5">
      <w:pPr>
        <w:pStyle w:val="Default"/>
        <w:numPr>
          <w:ilvl w:val="0"/>
          <w:numId w:val="6"/>
        </w:numPr>
        <w:jc w:val="both"/>
        <w:rPr>
          <w:sz w:val="20"/>
        </w:rPr>
      </w:pPr>
      <w:r w:rsidRPr="006C21D8">
        <w:rPr>
          <w:sz w:val="20"/>
          <w:lang w:val="en-US"/>
        </w:rPr>
        <w:t xml:space="preserve">Before the start of the transfer, caging and/or release operation, the video record should include the opening and closing of the net/door and, for transfers and caging operations, show whether the receiving and donor cage(s) already contain bluefin </w:t>
      </w:r>
      <w:proofErr w:type="gramStart"/>
      <w:r w:rsidRPr="006C21D8">
        <w:rPr>
          <w:sz w:val="20"/>
          <w:lang w:val="en-US"/>
        </w:rPr>
        <w:t>tuna;</w:t>
      </w:r>
      <w:proofErr w:type="gramEnd"/>
      <w:r w:rsidRPr="006C21D8">
        <w:rPr>
          <w:sz w:val="20"/>
          <w:szCs w:val="20"/>
          <w:lang w:val="en-US"/>
        </w:rPr>
        <w:t xml:space="preserve"> </w:t>
      </w:r>
    </w:p>
    <w:p w14:paraId="16B7FDC7" w14:textId="77777777" w:rsidR="00082853" w:rsidRPr="006C21D8" w:rsidRDefault="00082853" w:rsidP="00493ED5">
      <w:pPr>
        <w:pStyle w:val="Default"/>
        <w:jc w:val="both"/>
        <w:rPr>
          <w:sz w:val="20"/>
        </w:rPr>
      </w:pPr>
    </w:p>
    <w:p w14:paraId="2B8F87DF" w14:textId="77777777" w:rsidR="00082853" w:rsidRPr="006C21D8" w:rsidRDefault="00082853" w:rsidP="00493ED5">
      <w:pPr>
        <w:pStyle w:val="Default"/>
        <w:numPr>
          <w:ilvl w:val="0"/>
          <w:numId w:val="6"/>
        </w:numPr>
        <w:jc w:val="both"/>
        <w:rPr>
          <w:sz w:val="20"/>
        </w:rPr>
      </w:pPr>
      <w:r w:rsidRPr="006C21D8">
        <w:rPr>
          <w:sz w:val="20"/>
          <w:lang w:val="en-US"/>
        </w:rPr>
        <w:t xml:space="preserve">The video record should be of sufficient quality to determine the number and, where appropriate the weight, of bluefin tuna being transferred, caged and/or </w:t>
      </w:r>
      <w:proofErr w:type="gramStart"/>
      <w:r w:rsidRPr="006C21D8">
        <w:rPr>
          <w:sz w:val="20"/>
          <w:lang w:val="en-US"/>
        </w:rPr>
        <w:t>released;</w:t>
      </w:r>
      <w:proofErr w:type="gramEnd"/>
      <w:r w:rsidRPr="006C21D8">
        <w:rPr>
          <w:sz w:val="20"/>
          <w:szCs w:val="20"/>
          <w:lang w:val="en-US"/>
        </w:rPr>
        <w:t xml:space="preserve"> </w:t>
      </w:r>
    </w:p>
    <w:p w14:paraId="3C5C41EA" w14:textId="77777777" w:rsidR="00082853" w:rsidRPr="006C21D8" w:rsidRDefault="00082853" w:rsidP="00493ED5">
      <w:pPr>
        <w:pStyle w:val="Default"/>
        <w:jc w:val="both"/>
        <w:rPr>
          <w:sz w:val="20"/>
        </w:rPr>
      </w:pPr>
    </w:p>
    <w:p w14:paraId="3A5987EC" w14:textId="77777777" w:rsidR="00082853" w:rsidRPr="006C21D8" w:rsidRDefault="00082853" w:rsidP="00493ED5">
      <w:pPr>
        <w:pStyle w:val="Default"/>
        <w:numPr>
          <w:ilvl w:val="0"/>
          <w:numId w:val="6"/>
        </w:numPr>
        <w:jc w:val="both"/>
        <w:rPr>
          <w:sz w:val="20"/>
        </w:rPr>
      </w:pPr>
      <w:r w:rsidRPr="006C21D8">
        <w:rPr>
          <w:sz w:val="20"/>
          <w:lang w:val="en-US"/>
        </w:rPr>
        <w:t xml:space="preserve">The original video record should be kept on board the donor vessel, or by the storage cage operator where appropriate, during their entire period of authorization to </w:t>
      </w:r>
      <w:proofErr w:type="gramStart"/>
      <w:r w:rsidRPr="006C21D8">
        <w:rPr>
          <w:sz w:val="20"/>
          <w:lang w:val="en-US"/>
        </w:rPr>
        <w:t>operate;</w:t>
      </w:r>
      <w:proofErr w:type="gramEnd"/>
      <w:r w:rsidRPr="006C21D8">
        <w:rPr>
          <w:sz w:val="20"/>
          <w:szCs w:val="20"/>
          <w:lang w:val="en-US"/>
        </w:rPr>
        <w:t xml:space="preserve"> </w:t>
      </w:r>
    </w:p>
    <w:p w14:paraId="17C04161" w14:textId="77777777" w:rsidR="00082853" w:rsidRPr="006C21D8" w:rsidRDefault="00082853" w:rsidP="00493ED5">
      <w:pPr>
        <w:pStyle w:val="Default"/>
        <w:jc w:val="both"/>
        <w:rPr>
          <w:sz w:val="20"/>
        </w:rPr>
      </w:pPr>
    </w:p>
    <w:p w14:paraId="4598D525" w14:textId="77777777" w:rsidR="00082853" w:rsidRPr="006C21D8" w:rsidRDefault="00082853" w:rsidP="00493ED5">
      <w:pPr>
        <w:pStyle w:val="Default"/>
        <w:numPr>
          <w:ilvl w:val="0"/>
          <w:numId w:val="6"/>
        </w:numPr>
        <w:jc w:val="both"/>
        <w:rPr>
          <w:sz w:val="20"/>
        </w:rPr>
      </w:pPr>
      <w:r w:rsidRPr="006C21D8">
        <w:rPr>
          <w:sz w:val="20"/>
          <w:lang w:val="en-US"/>
        </w:rPr>
        <w:t>The electronic storage device containing the original video record should be immediately provided to the ICCAT regional and/or CPC national observer after the end of the transfer, caging and/or release operation. The ICCAT regional observer and/or CPC observer should immediately initialize it to avoid any further manipulation.</w:t>
      </w:r>
    </w:p>
    <w:p w14:paraId="1335BB0B" w14:textId="77777777" w:rsidR="00082853" w:rsidRPr="006C21D8" w:rsidRDefault="00082853" w:rsidP="00493ED5">
      <w:pPr>
        <w:pStyle w:val="Default"/>
        <w:jc w:val="both"/>
        <w:rPr>
          <w:sz w:val="20"/>
        </w:rPr>
      </w:pPr>
    </w:p>
    <w:p w14:paraId="0F555D3B" w14:textId="77777777" w:rsidR="00082853" w:rsidRPr="006C21D8" w:rsidRDefault="00082853" w:rsidP="00493ED5">
      <w:pPr>
        <w:pStyle w:val="Default"/>
        <w:numPr>
          <w:ilvl w:val="2"/>
          <w:numId w:val="1"/>
        </w:numPr>
        <w:jc w:val="both"/>
        <w:rPr>
          <w:sz w:val="20"/>
        </w:rPr>
      </w:pPr>
      <w:r w:rsidRPr="006C21D8">
        <w:rPr>
          <w:sz w:val="20"/>
          <w:lang w:val="en-US"/>
        </w:rPr>
        <w:t>Each flag and storage cage CPC concerned should establish the necessary measures to avoid any replacement, edition or manipulation of the original video records.</w:t>
      </w:r>
      <w:r w:rsidRPr="006C21D8">
        <w:rPr>
          <w:sz w:val="20"/>
          <w:szCs w:val="20"/>
          <w:lang w:val="en-US"/>
        </w:rPr>
        <w:t xml:space="preserve"> </w:t>
      </w:r>
    </w:p>
    <w:p w14:paraId="46996642" w14:textId="77777777" w:rsidR="00082853" w:rsidRPr="009D7C60" w:rsidRDefault="00082853" w:rsidP="005C4D20">
      <w:pPr>
        <w:pStyle w:val="BodyText"/>
        <w:ind w:left="280"/>
      </w:pPr>
    </w:p>
    <w:sectPr w:rsidR="00082853" w:rsidRPr="009D7C60" w:rsidSect="00F87D85">
      <w:headerReference w:type="default" r:id="rId10"/>
      <w:footerReference w:type="default" r:id="rId11"/>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F05F" w14:textId="77777777" w:rsidR="00CB3A2D" w:rsidRPr="009D7C60" w:rsidRDefault="00CB3A2D">
      <w:r w:rsidRPr="009D7C60">
        <w:separator/>
      </w:r>
    </w:p>
  </w:endnote>
  <w:endnote w:type="continuationSeparator" w:id="0">
    <w:p w14:paraId="368DC9EE" w14:textId="77777777" w:rsidR="00CB3A2D" w:rsidRPr="009D7C60" w:rsidRDefault="00CB3A2D">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sidRPr="001F2E99">
      <w:rPr>
        <w:rFonts w:eastAsia="Calibri" w:cs="Calibri"/>
        <w:sz w:val="20"/>
        <w:szCs w:val="20"/>
      </w:rPr>
      <w:t>1</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sidRPr="001F2E99">
      <w:rPr>
        <w:rFonts w:eastAsia="Calibri" w:cs="Calibri"/>
        <w:sz w:val="20"/>
        <w:szCs w:val="20"/>
      </w:rPr>
      <w:t>4</w:t>
    </w:r>
    <w:r w:rsidRPr="001F2E99">
      <w:rPr>
        <w:rFonts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B554" w14:textId="77777777" w:rsidR="00CB3A2D" w:rsidRPr="009D7C60" w:rsidRDefault="00CB3A2D">
      <w:r>
        <w:separator/>
      </w:r>
    </w:p>
  </w:footnote>
  <w:footnote w:type="continuationSeparator" w:id="0">
    <w:p w14:paraId="499C979A" w14:textId="77777777" w:rsidR="00CB3A2D" w:rsidRPr="009D7C60" w:rsidRDefault="00CB3A2D">
      <w:r w:rsidRPr="009D7C60">
        <w:continuationSeparator/>
      </w:r>
    </w:p>
  </w:footnote>
  <w:footnote w:type="continuationNotice" w:id="1">
    <w:p w14:paraId="5EA543BD" w14:textId="77777777" w:rsidR="00CB3A2D" w:rsidRPr="009D7C60" w:rsidRDefault="00CB3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1A4AEA67" w:rsidR="005A6763" w:rsidRPr="00793F38" w:rsidRDefault="005A6763" w:rsidP="005A6763">
    <w:pPr>
      <w:tabs>
        <w:tab w:val="center" w:pos="4680"/>
        <w:tab w:val="left" w:pos="6520"/>
        <w:tab w:val="right" w:pos="9360"/>
        <w:tab w:val="right" w:pos="14240"/>
      </w:tabs>
      <w:jc w:val="right"/>
      <w:rPr>
        <w:rFonts w:eastAsia="Calibri"/>
        <w:b/>
        <w:bCs/>
        <w:sz w:val="20"/>
        <w:szCs w:val="20"/>
      </w:rPr>
    </w:pPr>
    <w:bookmarkStart w:id="5" w:name="_Hlk107908354"/>
    <w:bookmarkStart w:id="6" w:name="_Hlk107908355"/>
    <w:bookmarkStart w:id="7" w:name="_Hlk107908359"/>
    <w:bookmarkStart w:id="8" w:name="_Hlk107908360"/>
    <w:bookmarkStart w:id="9" w:name="_Hlk107908361"/>
    <w:bookmarkStart w:id="10" w:name="_Hlk107908362"/>
    <w:r>
      <w:rPr>
        <w:rFonts w:eastAsia="Calibri"/>
        <w:b/>
        <w:bCs/>
        <w:sz w:val="20"/>
        <w:szCs w:val="20"/>
      </w:rPr>
      <w:t>PA2</w:t>
    </w:r>
    <w:r w:rsidRPr="00793F38">
      <w:rPr>
        <w:rFonts w:eastAsia="Calibri"/>
        <w:b/>
        <w:bCs/>
        <w:sz w:val="20"/>
        <w:szCs w:val="20"/>
      </w:rPr>
      <w:t>_</w:t>
    </w:r>
    <w:r>
      <w:rPr>
        <w:rFonts w:eastAsia="Calibri"/>
        <w:b/>
        <w:bCs/>
        <w:sz w:val="20"/>
        <w:szCs w:val="20"/>
      </w:rPr>
      <w:t>604</w:t>
    </w:r>
    <w:r w:rsidRPr="00793F38">
      <w:rPr>
        <w:rFonts w:eastAsia="Calibri"/>
        <w:b/>
        <w:bCs/>
        <w:sz w:val="20"/>
        <w:szCs w:val="20"/>
      </w:rPr>
      <w:t>/202</w:t>
    </w:r>
    <w:r>
      <w:rPr>
        <w:rFonts w:eastAsia="Calibri"/>
        <w:b/>
        <w:bCs/>
        <w:sz w:val="20"/>
        <w:szCs w:val="20"/>
      </w:rPr>
      <w:t>5</w:t>
    </w:r>
  </w:p>
  <w:p w14:paraId="5A9DE81A" w14:textId="65A52E1E" w:rsidR="005A6763" w:rsidRDefault="005A6763" w:rsidP="00645452">
    <w:pPr>
      <w:tabs>
        <w:tab w:val="left" w:pos="7320"/>
      </w:tabs>
      <w:spacing w:line="240" w:lineRule="exact"/>
      <w:jc w:val="right"/>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5E01CD">
      <w:rPr>
        <w:b/>
        <w:bCs/>
        <w:noProof/>
        <w:sz w:val="16"/>
        <w:szCs w:val="16"/>
        <w:lang w:val="es-ES_tradnl"/>
      </w:rPr>
      <w:t>17/10/2025 9:35</w:t>
    </w:r>
    <w:r w:rsidRPr="00793F38">
      <w:rPr>
        <w:b/>
        <w:bCs/>
        <w:sz w:val="16"/>
        <w:szCs w:val="16"/>
        <w:lang w:val="es-ES_tradnl"/>
      </w:rPr>
      <w:fldChar w:fldCharType="end"/>
    </w:r>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7"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0"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8"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4"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2"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63"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15255525">
    <w:abstractNumId w:val="11"/>
  </w:num>
  <w:num w:numId="2" w16cid:durableId="1496216057">
    <w:abstractNumId w:val="61"/>
  </w:num>
  <w:num w:numId="3" w16cid:durableId="40834489">
    <w:abstractNumId w:val="19"/>
  </w:num>
  <w:num w:numId="4" w16cid:durableId="308094877">
    <w:abstractNumId w:val="7"/>
  </w:num>
  <w:num w:numId="5" w16cid:durableId="706760316">
    <w:abstractNumId w:val="46"/>
  </w:num>
  <w:num w:numId="6" w16cid:durableId="1209491294">
    <w:abstractNumId w:val="39"/>
  </w:num>
  <w:num w:numId="7"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25880084">
    <w:abstractNumId w:val="24"/>
  </w:num>
  <w:num w:numId="9" w16cid:durableId="1756170864">
    <w:abstractNumId w:val="16"/>
  </w:num>
  <w:num w:numId="10" w16cid:durableId="121852735">
    <w:abstractNumId w:val="53"/>
  </w:num>
  <w:num w:numId="11" w16cid:durableId="1280408722">
    <w:abstractNumId w:val="29"/>
  </w:num>
  <w:num w:numId="12" w16cid:durableId="1705138088">
    <w:abstractNumId w:val="0"/>
  </w:num>
  <w:num w:numId="13" w16cid:durableId="1956717995">
    <w:abstractNumId w:val="2"/>
  </w:num>
  <w:num w:numId="14" w16cid:durableId="607926232">
    <w:abstractNumId w:val="3"/>
  </w:num>
  <w:num w:numId="15" w16cid:durableId="884609657">
    <w:abstractNumId w:val="4"/>
  </w:num>
  <w:num w:numId="16" w16cid:durableId="212035735">
    <w:abstractNumId w:val="47"/>
  </w:num>
  <w:num w:numId="17" w16cid:durableId="1200165681">
    <w:abstractNumId w:val="25"/>
  </w:num>
  <w:num w:numId="18" w16cid:durableId="2004813808">
    <w:abstractNumId w:val="14"/>
  </w:num>
  <w:num w:numId="19" w16cid:durableId="1609003381">
    <w:abstractNumId w:val="40"/>
  </w:num>
  <w:num w:numId="20" w16cid:durableId="311565708">
    <w:abstractNumId w:val="17"/>
  </w:num>
  <w:num w:numId="21" w16cid:durableId="598685712">
    <w:abstractNumId w:val="58"/>
  </w:num>
  <w:num w:numId="22" w16cid:durableId="169108757">
    <w:abstractNumId w:val="13"/>
  </w:num>
  <w:num w:numId="23" w16cid:durableId="1599216064">
    <w:abstractNumId w:val="59"/>
  </w:num>
  <w:num w:numId="24" w16cid:durableId="1285848019">
    <w:abstractNumId w:val="38"/>
  </w:num>
  <w:num w:numId="25" w16cid:durableId="2144500574">
    <w:abstractNumId w:val="36"/>
  </w:num>
  <w:num w:numId="26" w16cid:durableId="99302873">
    <w:abstractNumId w:val="60"/>
  </w:num>
  <w:num w:numId="27" w16cid:durableId="1451240854">
    <w:abstractNumId w:val="30"/>
  </w:num>
  <w:num w:numId="28" w16cid:durableId="587888515">
    <w:abstractNumId w:val="6"/>
  </w:num>
  <w:num w:numId="29" w16cid:durableId="153451121">
    <w:abstractNumId w:val="21"/>
  </w:num>
  <w:num w:numId="30" w16cid:durableId="1292904809">
    <w:abstractNumId w:val="10"/>
  </w:num>
  <w:num w:numId="31" w16cid:durableId="1158154002">
    <w:abstractNumId w:val="49"/>
  </w:num>
  <w:num w:numId="32" w16cid:durableId="1553079017">
    <w:abstractNumId w:val="33"/>
  </w:num>
  <w:num w:numId="33" w16cid:durableId="2032220368">
    <w:abstractNumId w:val="12"/>
  </w:num>
  <w:num w:numId="34" w16cid:durableId="430274537">
    <w:abstractNumId w:val="64"/>
  </w:num>
  <w:num w:numId="35" w16cid:durableId="1694845481">
    <w:abstractNumId w:val="51"/>
  </w:num>
  <w:num w:numId="36" w16cid:durableId="1910460296">
    <w:abstractNumId w:val="50"/>
  </w:num>
  <w:num w:numId="37" w16cid:durableId="1527789104">
    <w:abstractNumId w:val="31"/>
  </w:num>
  <w:num w:numId="38" w16cid:durableId="337542362">
    <w:abstractNumId w:val="57"/>
  </w:num>
  <w:num w:numId="39" w16cid:durableId="1317496219">
    <w:abstractNumId w:val="45"/>
  </w:num>
  <w:num w:numId="40" w16cid:durableId="1998655792">
    <w:abstractNumId w:val="20"/>
  </w:num>
  <w:num w:numId="41" w16cid:durableId="710688847">
    <w:abstractNumId w:val="27"/>
  </w:num>
  <w:num w:numId="42" w16cid:durableId="407270913">
    <w:abstractNumId w:val="43"/>
  </w:num>
  <w:num w:numId="43" w16cid:durableId="1821379702">
    <w:abstractNumId w:val="22"/>
  </w:num>
  <w:num w:numId="44" w16cid:durableId="48959298">
    <w:abstractNumId w:val="15"/>
  </w:num>
  <w:num w:numId="45" w16cid:durableId="1626542123">
    <w:abstractNumId w:val="44"/>
  </w:num>
  <w:num w:numId="46" w16cid:durableId="1828740577">
    <w:abstractNumId w:val="56"/>
  </w:num>
  <w:num w:numId="47" w16cid:durableId="819886137">
    <w:abstractNumId w:val="42"/>
  </w:num>
  <w:num w:numId="48" w16cid:durableId="644512682">
    <w:abstractNumId w:val="5"/>
  </w:num>
  <w:num w:numId="49" w16cid:durableId="515194995">
    <w:abstractNumId w:val="28"/>
  </w:num>
  <w:num w:numId="50" w16cid:durableId="99840888">
    <w:abstractNumId w:val="34"/>
  </w:num>
  <w:num w:numId="51" w16cid:durableId="1400788244">
    <w:abstractNumId w:val="32"/>
  </w:num>
  <w:num w:numId="52" w16cid:durableId="243149332">
    <w:abstractNumId w:val="37"/>
  </w:num>
  <w:num w:numId="53" w16cid:durableId="2044480170">
    <w:abstractNumId w:val="8"/>
  </w:num>
  <w:num w:numId="54" w16cid:durableId="569268702">
    <w:abstractNumId w:val="63"/>
  </w:num>
  <w:num w:numId="55" w16cid:durableId="1906527987">
    <w:abstractNumId w:val="54"/>
  </w:num>
  <w:num w:numId="56" w16cid:durableId="1161048355">
    <w:abstractNumId w:val="23"/>
  </w:num>
  <w:num w:numId="57" w16cid:durableId="1584488646">
    <w:abstractNumId w:val="52"/>
  </w:num>
  <w:num w:numId="58" w16cid:durableId="26686603">
    <w:abstractNumId w:val="26"/>
  </w:num>
  <w:num w:numId="59" w16cid:durableId="911427534">
    <w:abstractNumId w:val="55"/>
  </w:num>
  <w:num w:numId="60" w16cid:durableId="1717043713">
    <w:abstractNumId w:val="9"/>
  </w:num>
  <w:num w:numId="61" w16cid:durableId="877857179">
    <w:abstractNumId w:val="41"/>
  </w:num>
  <w:num w:numId="62" w16cid:durableId="563611236">
    <w:abstractNumId w:val="48"/>
  </w:num>
  <w:num w:numId="63" w16cid:durableId="1530413349">
    <w:abstractNumId w:val="35"/>
  </w:num>
  <w:num w:numId="64" w16cid:durableId="1428499735">
    <w:abstractNumId w:val="18"/>
  </w:num>
  <w:num w:numId="65" w16cid:durableId="147509749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125249">
    <w:abstractNumId w:val="6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475D2"/>
    <w:rsid w:val="000508D5"/>
    <w:rsid w:val="00051985"/>
    <w:rsid w:val="00051A58"/>
    <w:rsid w:val="0005269F"/>
    <w:rsid w:val="000529F7"/>
    <w:rsid w:val="00053274"/>
    <w:rsid w:val="000533B9"/>
    <w:rsid w:val="00056751"/>
    <w:rsid w:val="0005795C"/>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B6A"/>
    <w:rsid w:val="00085EBF"/>
    <w:rsid w:val="000877D2"/>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13A8"/>
    <w:rsid w:val="000D1B4C"/>
    <w:rsid w:val="000D26E9"/>
    <w:rsid w:val="000D2936"/>
    <w:rsid w:val="000D3412"/>
    <w:rsid w:val="000D424B"/>
    <w:rsid w:val="000D6776"/>
    <w:rsid w:val="000D789A"/>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40FD"/>
    <w:rsid w:val="00285BC8"/>
    <w:rsid w:val="002861CC"/>
    <w:rsid w:val="002865A2"/>
    <w:rsid w:val="00291839"/>
    <w:rsid w:val="0029261D"/>
    <w:rsid w:val="002926EE"/>
    <w:rsid w:val="00292D67"/>
    <w:rsid w:val="00294181"/>
    <w:rsid w:val="00294279"/>
    <w:rsid w:val="002946F2"/>
    <w:rsid w:val="00295B80"/>
    <w:rsid w:val="002973F1"/>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4CC6"/>
    <w:rsid w:val="003558AD"/>
    <w:rsid w:val="00355F5D"/>
    <w:rsid w:val="003566F0"/>
    <w:rsid w:val="003568FA"/>
    <w:rsid w:val="0035695F"/>
    <w:rsid w:val="00356F14"/>
    <w:rsid w:val="00357BFB"/>
    <w:rsid w:val="00360EF7"/>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4114"/>
    <w:rsid w:val="0037488E"/>
    <w:rsid w:val="00374CC1"/>
    <w:rsid w:val="0037594D"/>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4E3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65688"/>
    <w:rsid w:val="00470C30"/>
    <w:rsid w:val="00471423"/>
    <w:rsid w:val="004724AA"/>
    <w:rsid w:val="00472F98"/>
    <w:rsid w:val="00473753"/>
    <w:rsid w:val="004747CC"/>
    <w:rsid w:val="00475F99"/>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1CD"/>
    <w:rsid w:val="005E083D"/>
    <w:rsid w:val="005E1E59"/>
    <w:rsid w:val="005E2FEC"/>
    <w:rsid w:val="005E37DE"/>
    <w:rsid w:val="005E4905"/>
    <w:rsid w:val="005E5CE0"/>
    <w:rsid w:val="005E6612"/>
    <w:rsid w:val="005E738B"/>
    <w:rsid w:val="005E7EDE"/>
    <w:rsid w:val="005F05BF"/>
    <w:rsid w:val="005F0E80"/>
    <w:rsid w:val="005F109A"/>
    <w:rsid w:val="005F10D6"/>
    <w:rsid w:val="005F180D"/>
    <w:rsid w:val="005F3561"/>
    <w:rsid w:val="005F5550"/>
    <w:rsid w:val="005F6516"/>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6F"/>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4FF3"/>
    <w:rsid w:val="006D5085"/>
    <w:rsid w:val="006D7D4D"/>
    <w:rsid w:val="006E014B"/>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0D6"/>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166"/>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524"/>
    <w:rsid w:val="00833530"/>
    <w:rsid w:val="00833E3E"/>
    <w:rsid w:val="00833EF3"/>
    <w:rsid w:val="00836AA9"/>
    <w:rsid w:val="008407CE"/>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6B50"/>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B5"/>
    <w:rsid w:val="00955389"/>
    <w:rsid w:val="00955A14"/>
    <w:rsid w:val="00955C11"/>
    <w:rsid w:val="0096030F"/>
    <w:rsid w:val="0096098E"/>
    <w:rsid w:val="009616E9"/>
    <w:rsid w:val="0096184D"/>
    <w:rsid w:val="00961B5E"/>
    <w:rsid w:val="00962370"/>
    <w:rsid w:val="00963326"/>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4B1"/>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64FF"/>
    <w:rsid w:val="00A76BCD"/>
    <w:rsid w:val="00A7712C"/>
    <w:rsid w:val="00A80416"/>
    <w:rsid w:val="00A80A58"/>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A55"/>
    <w:rsid w:val="00AA2D90"/>
    <w:rsid w:val="00AA3255"/>
    <w:rsid w:val="00AA4021"/>
    <w:rsid w:val="00AA4458"/>
    <w:rsid w:val="00AA47E4"/>
    <w:rsid w:val="00AA69FF"/>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285D"/>
    <w:rsid w:val="00B74828"/>
    <w:rsid w:val="00B74D75"/>
    <w:rsid w:val="00B75D3A"/>
    <w:rsid w:val="00B7606D"/>
    <w:rsid w:val="00B761E2"/>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A98"/>
    <w:rsid w:val="00BC3540"/>
    <w:rsid w:val="00BC43A2"/>
    <w:rsid w:val="00BC59F8"/>
    <w:rsid w:val="00BC667A"/>
    <w:rsid w:val="00BD0534"/>
    <w:rsid w:val="00BD0BC5"/>
    <w:rsid w:val="00BD1179"/>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DF2"/>
    <w:rsid w:val="00C07ECA"/>
    <w:rsid w:val="00C1046A"/>
    <w:rsid w:val="00C11C6F"/>
    <w:rsid w:val="00C12396"/>
    <w:rsid w:val="00C12CF4"/>
    <w:rsid w:val="00C14339"/>
    <w:rsid w:val="00C145E8"/>
    <w:rsid w:val="00C14B46"/>
    <w:rsid w:val="00C1555D"/>
    <w:rsid w:val="00C15673"/>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6BC3"/>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1"/>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lang w:val="nb-NO"/>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7"/>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9"/>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11"/>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8"/>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9"/>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lang w:val="fr-FR"/>
    </w:rPr>
  </w:style>
  <w:style w:type="paragraph" w:customStyle="1" w:styleId="ListDash2">
    <w:name w:val="List Dash 2"/>
    <w:basedOn w:val="Normal"/>
    <w:rsid w:val="00E75C90"/>
    <w:pPr>
      <w:widowControl/>
      <w:numPr>
        <w:numId w:val="10"/>
      </w:numPr>
      <w:autoSpaceDE/>
      <w:autoSpaceDN/>
      <w:spacing w:after="240"/>
      <w:jc w:val="both"/>
    </w:pPr>
    <w:rPr>
      <w:rFonts w:ascii="Times New Roman" w:eastAsia="Times New Roman" w:hAnsi="Times New Roman" w:cs="Times New Roman"/>
      <w:sz w:val="24"/>
      <w:szCs w:val="20"/>
      <w:lang w:val="fr-FR"/>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val="en-GB"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lang w:val="en-AU"/>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en-AU"/>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lang w:val="en-AU"/>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lang w:val="en-AU"/>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lang w:val="en-AU"/>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val="en-GB"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val="en-GB"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val="fr-FR"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val="en-GB"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val="en-GB"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val="en-GB"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val="en-GB"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val="en-GB"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val="en-GB"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val="en-GB"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val="en-GB"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en-GB"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en-GB"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val="en-GB"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en-GB"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val="en-GB"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en-GB"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val="en-GB"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val="en-GB"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en-GB"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val="en-GB"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val="en-GB"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en-GB"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val="en-GB"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val="en-GB"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val="en-GB"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val="en-GB"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val="en-GB"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val="en-GB"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val="en-GB"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val="en-GB"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val="en-GB"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val="en-GB"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val="en-GB"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val="en-GB"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val="en-GB"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val="en-GB"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val="en-GB"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val="en-GB"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12"/>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ListContinue">
    <w:name w:val="List Continue"/>
    <w:basedOn w:val="Normal"/>
    <w:uiPriority w:val="99"/>
    <w:rsid w:val="00E75C90"/>
    <w:pPr>
      <w:widowControl/>
      <w:numPr>
        <w:numId w:val="14"/>
      </w:numPr>
      <w:tabs>
        <w:tab w:val="clear" w:pos="709"/>
      </w:tabs>
      <w:suppressAutoHyphens/>
      <w:autoSpaceDE/>
      <w:autoSpaceDN/>
      <w:spacing w:after="120"/>
      <w:jc w:val="both"/>
    </w:pPr>
    <w:rPr>
      <w:rFonts w:ascii="Times New Roman" w:eastAsia="Calibri" w:hAnsi="Times New Roman" w:cs="Times New Roman"/>
      <w:sz w:val="24"/>
      <w:szCs w:val="20"/>
      <w:lang w:val="en-GB"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val="en-GB"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val="en-GB"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val="en-GB"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val="en-GB"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val="en-GB"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en-GB"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val="en-GB"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en-GB"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val="en-GB"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en-GB"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val="en-GB"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val="en-GB"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en-GB"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val="en-GB"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en-GB"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val="en-GB"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val="en-GB"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val="en-GB"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val="en-GB"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val="en-GB"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val="en-GB"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val="en-GB" w:eastAsia="ar-SA"/>
    </w:rPr>
  </w:style>
  <w:style w:type="paragraph" w:styleId="TOC6">
    <w:name w:val="toc 6"/>
    <w:basedOn w:val="Normal"/>
    <w:next w:val="Normal"/>
    <w:autoRedefine/>
    <w:uiPriority w:val="39"/>
    <w:rsid w:val="00E75C90"/>
    <w:pPr>
      <w:widowControl/>
      <w:numPr>
        <w:numId w:val="13"/>
      </w:numPr>
      <w:tabs>
        <w:tab w:val="clear" w:pos="765"/>
      </w:tabs>
      <w:suppressAutoHyphens/>
      <w:autoSpaceDE/>
      <w:autoSpaceDN/>
      <w:spacing w:after="240"/>
      <w:jc w:val="both"/>
    </w:pPr>
    <w:rPr>
      <w:rFonts w:ascii="Times New Roman" w:eastAsia="Calibri" w:hAnsi="Times New Roman" w:cs="Times New Roman"/>
      <w:sz w:val="24"/>
      <w:szCs w:val="20"/>
      <w:lang w:val="en-GB"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val="en-GB"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val="en-GB"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val="en-GB"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val="en-GB" w:eastAsia="ar-SA"/>
    </w:rPr>
  </w:style>
  <w:style w:type="paragraph" w:customStyle="1" w:styleId="ListDash3">
    <w:name w:val="List Dash 3"/>
    <w:basedOn w:val="Text3"/>
    <w:rsid w:val="00E75C90"/>
    <w:pPr>
      <w:numPr>
        <w:numId w:val="15"/>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val="en-GB"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val="en-GB"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val="en-GB"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val="en-GB"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val="en-GB"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val="en-GB"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en-GB"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val="en-GB"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lang w:val="en-GB"/>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val="en-GB"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lang w:val="en-GB"/>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val="pl-PL"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6"/>
      </w:numPr>
    </w:pPr>
  </w:style>
  <w:style w:type="numbering" w:customStyle="1" w:styleId="List1">
    <w:name w:val="List 1"/>
    <w:basedOn w:val="NoList"/>
    <w:rsid w:val="00E75C90"/>
    <w:pPr>
      <w:numPr>
        <w:numId w:val="17"/>
      </w:numPr>
    </w:pPr>
  </w:style>
  <w:style w:type="numbering" w:customStyle="1" w:styleId="List21">
    <w:name w:val="List 21"/>
    <w:basedOn w:val="NoList"/>
    <w:rsid w:val="00E75C90"/>
    <w:pPr>
      <w:numPr>
        <w:numId w:val="18"/>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9"/>
      </w:numPr>
    </w:pPr>
  </w:style>
  <w:style w:type="numbering" w:customStyle="1" w:styleId="ImportedStyle2">
    <w:name w:val="Imported Style 2"/>
    <w:rsid w:val="00E75C90"/>
    <w:pPr>
      <w:numPr>
        <w:numId w:val="20"/>
      </w:numPr>
    </w:pPr>
  </w:style>
  <w:style w:type="character" w:customStyle="1" w:styleId="None">
    <w:name w:val="None"/>
    <w:rsid w:val="00E75C90"/>
  </w:style>
  <w:style w:type="character" w:customStyle="1" w:styleId="Hyperlink0">
    <w:name w:val="Hyperlink.0"/>
    <w:basedOn w:val="None"/>
    <w:rsid w:val="00E75C90"/>
    <w:rPr>
      <w:color w:val="000000"/>
      <w:u w:color="000000"/>
      <w:lang w:val="en-US"/>
    </w:rPr>
  </w:style>
  <w:style w:type="numbering" w:customStyle="1" w:styleId="ImportedStyle3">
    <w:name w:val="Imported Style 3"/>
    <w:rsid w:val="00E75C90"/>
    <w:pPr>
      <w:numPr>
        <w:numId w:val="21"/>
      </w:numPr>
    </w:pPr>
  </w:style>
  <w:style w:type="character" w:customStyle="1" w:styleId="Hyperlink1">
    <w:name w:val="Hyperlink.1"/>
    <w:basedOn w:val="None"/>
    <w:rsid w:val="00E75C90"/>
    <w:rPr>
      <w:strike/>
      <w:dstrike w:val="0"/>
      <w:color w:val="000000"/>
      <w:u w:color="000000"/>
      <w:lang w:val="en-US"/>
    </w:rPr>
  </w:style>
  <w:style w:type="numbering" w:customStyle="1" w:styleId="ImportedStyle4">
    <w:name w:val="Imported Style 4"/>
    <w:rsid w:val="00E75C90"/>
    <w:pPr>
      <w:numPr>
        <w:numId w:val="22"/>
      </w:numPr>
    </w:pPr>
  </w:style>
  <w:style w:type="numbering" w:customStyle="1" w:styleId="ImportedStyle5">
    <w:name w:val="Imported Style 5"/>
    <w:rsid w:val="00E75C90"/>
    <w:pPr>
      <w:numPr>
        <w:numId w:val="23"/>
      </w:numPr>
    </w:pPr>
  </w:style>
  <w:style w:type="character" w:customStyle="1" w:styleId="Hyperlink2">
    <w:name w:val="Hyperlink.2"/>
    <w:basedOn w:val="None"/>
    <w:rsid w:val="00E75C90"/>
    <w:rPr>
      <w:color w:val="000000"/>
      <w:u w:val="single" w:color="000000"/>
      <w:lang w:val="en-US"/>
    </w:rPr>
  </w:style>
  <w:style w:type="character" w:customStyle="1" w:styleId="Hyperlink3">
    <w:name w:val="Hyperlink.3"/>
    <w:basedOn w:val="None"/>
    <w:rsid w:val="00E75C90"/>
    <w:rPr>
      <w:rFonts w:ascii="Cambria" w:eastAsia="Cambria" w:hAnsi="Cambria" w:cs="Cambria"/>
      <w:color w:val="000000"/>
      <w:u w:color="000000"/>
      <w:lang w:val="en-US"/>
    </w:rPr>
  </w:style>
  <w:style w:type="numbering" w:customStyle="1" w:styleId="ImportedStyle6">
    <w:name w:val="Imported Style 6"/>
    <w:rsid w:val="00E75C90"/>
    <w:pPr>
      <w:numPr>
        <w:numId w:val="24"/>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25"/>
      </w:numPr>
    </w:pPr>
  </w:style>
  <w:style w:type="numbering" w:customStyle="1" w:styleId="ImportedStyle8">
    <w:name w:val="Imported Style 8"/>
    <w:rsid w:val="00E75C90"/>
    <w:pPr>
      <w:numPr>
        <w:numId w:val="26"/>
      </w:numPr>
    </w:pPr>
  </w:style>
  <w:style w:type="character" w:customStyle="1" w:styleId="Hyperlink4">
    <w:name w:val="Hyperlink.4"/>
    <w:basedOn w:val="None"/>
    <w:rsid w:val="00E75C90"/>
    <w:rPr>
      <w:rFonts w:ascii="Cambria" w:eastAsia="Cambria" w:hAnsi="Cambria" w:cs="Cambria"/>
      <w:color w:val="000000"/>
      <w:sz w:val="20"/>
      <w:szCs w:val="20"/>
      <w:u w:color="000000"/>
      <w:lang w:val="en-US"/>
    </w:rPr>
  </w:style>
  <w:style w:type="numbering" w:customStyle="1" w:styleId="ImportedStyle9">
    <w:name w:val="Imported Style 9"/>
    <w:rsid w:val="00E75C90"/>
    <w:pPr>
      <w:numPr>
        <w:numId w:val="27"/>
      </w:numPr>
    </w:pPr>
  </w:style>
  <w:style w:type="numbering" w:customStyle="1" w:styleId="ImportedStyle10">
    <w:name w:val="Imported Style 10"/>
    <w:rsid w:val="00E75C90"/>
    <w:pPr>
      <w:numPr>
        <w:numId w:val="28"/>
      </w:numPr>
    </w:pPr>
  </w:style>
  <w:style w:type="numbering" w:customStyle="1" w:styleId="ImportedStyle11">
    <w:name w:val="Imported Style 11"/>
    <w:rsid w:val="00E75C90"/>
    <w:pPr>
      <w:numPr>
        <w:numId w:val="29"/>
      </w:numPr>
    </w:pPr>
  </w:style>
  <w:style w:type="numbering" w:customStyle="1" w:styleId="ImportedStyle12">
    <w:name w:val="Imported Style 12"/>
    <w:rsid w:val="00E75C90"/>
    <w:pPr>
      <w:numPr>
        <w:numId w:val="30"/>
      </w:numPr>
    </w:pPr>
  </w:style>
  <w:style w:type="numbering" w:customStyle="1" w:styleId="ImportedStyle13">
    <w:name w:val="Imported Style 13"/>
    <w:rsid w:val="00E75C90"/>
    <w:pPr>
      <w:numPr>
        <w:numId w:val="31"/>
      </w:numPr>
    </w:pPr>
  </w:style>
  <w:style w:type="numbering" w:customStyle="1" w:styleId="ImportedStyle14">
    <w:name w:val="Imported Style 14"/>
    <w:rsid w:val="00E75C90"/>
    <w:pPr>
      <w:numPr>
        <w:numId w:val="32"/>
      </w:numPr>
    </w:pPr>
  </w:style>
  <w:style w:type="numbering" w:customStyle="1" w:styleId="ImportedStyle15">
    <w:name w:val="Imported Style 15"/>
    <w:rsid w:val="00E75C90"/>
    <w:pPr>
      <w:numPr>
        <w:numId w:val="33"/>
      </w:numPr>
    </w:pPr>
  </w:style>
  <w:style w:type="numbering" w:customStyle="1" w:styleId="ImportedStyle16">
    <w:name w:val="Imported Style 16"/>
    <w:rsid w:val="00E75C90"/>
    <w:pPr>
      <w:numPr>
        <w:numId w:val="34"/>
      </w:numPr>
    </w:pPr>
  </w:style>
  <w:style w:type="numbering" w:customStyle="1" w:styleId="ImportedStyle17">
    <w:name w:val="Imported Style 17"/>
    <w:rsid w:val="00E75C90"/>
    <w:pPr>
      <w:numPr>
        <w:numId w:val="35"/>
      </w:numPr>
    </w:pPr>
  </w:style>
  <w:style w:type="numbering" w:customStyle="1" w:styleId="ImportedStyle18">
    <w:name w:val="Imported Style 18"/>
    <w:rsid w:val="00E75C90"/>
    <w:pPr>
      <w:numPr>
        <w:numId w:val="36"/>
      </w:numPr>
    </w:pPr>
  </w:style>
  <w:style w:type="numbering" w:customStyle="1" w:styleId="ImportedStyle19">
    <w:name w:val="Imported Style 19"/>
    <w:rsid w:val="00E75C90"/>
    <w:pPr>
      <w:numPr>
        <w:numId w:val="37"/>
      </w:numPr>
    </w:pPr>
  </w:style>
  <w:style w:type="numbering" w:customStyle="1" w:styleId="ImportedStyle20">
    <w:name w:val="Imported Style 20"/>
    <w:rsid w:val="00E75C90"/>
    <w:pPr>
      <w:numPr>
        <w:numId w:val="38"/>
      </w:numPr>
    </w:pPr>
  </w:style>
  <w:style w:type="numbering" w:customStyle="1" w:styleId="ImportedStyle21">
    <w:name w:val="Imported Style 21"/>
    <w:rsid w:val="00E75C90"/>
    <w:pPr>
      <w:numPr>
        <w:numId w:val="39"/>
      </w:numPr>
    </w:pPr>
  </w:style>
  <w:style w:type="numbering" w:customStyle="1" w:styleId="ImportedStyle22">
    <w:name w:val="Imported Style 22"/>
    <w:rsid w:val="00E75C90"/>
    <w:pPr>
      <w:numPr>
        <w:numId w:val="40"/>
      </w:numPr>
    </w:pPr>
  </w:style>
  <w:style w:type="numbering" w:customStyle="1" w:styleId="ImportedStyle23">
    <w:name w:val="Imported Style 23"/>
    <w:rsid w:val="00E75C90"/>
    <w:pPr>
      <w:numPr>
        <w:numId w:val="41"/>
      </w:numPr>
    </w:pPr>
  </w:style>
  <w:style w:type="numbering" w:customStyle="1" w:styleId="ImportedStyle24">
    <w:name w:val="Imported Style 24"/>
    <w:rsid w:val="00E75C90"/>
    <w:pPr>
      <w:numPr>
        <w:numId w:val="42"/>
      </w:numPr>
    </w:pPr>
  </w:style>
  <w:style w:type="numbering" w:customStyle="1" w:styleId="ImportedStyle25">
    <w:name w:val="Imported Style 25"/>
    <w:rsid w:val="00E75C90"/>
    <w:pPr>
      <w:numPr>
        <w:numId w:val="43"/>
      </w:numPr>
    </w:pPr>
  </w:style>
  <w:style w:type="numbering" w:customStyle="1" w:styleId="ImportedStyle26">
    <w:name w:val="Imported Style 26"/>
    <w:rsid w:val="00E75C90"/>
    <w:pPr>
      <w:numPr>
        <w:numId w:val="44"/>
      </w:numPr>
    </w:pPr>
  </w:style>
  <w:style w:type="numbering" w:customStyle="1" w:styleId="ImportedStyle27">
    <w:name w:val="Imported Style 27"/>
    <w:rsid w:val="00E75C90"/>
    <w:pPr>
      <w:numPr>
        <w:numId w:val="45"/>
      </w:numPr>
    </w:pPr>
  </w:style>
  <w:style w:type="numbering" w:customStyle="1" w:styleId="ImportedStyle28">
    <w:name w:val="Imported Style 28"/>
    <w:rsid w:val="00E75C90"/>
    <w:pPr>
      <w:numPr>
        <w:numId w:val="46"/>
      </w:numPr>
    </w:pPr>
  </w:style>
  <w:style w:type="numbering" w:customStyle="1" w:styleId="ImportedStyle29">
    <w:name w:val="Imported Style 29"/>
    <w:rsid w:val="00E75C90"/>
    <w:pPr>
      <w:numPr>
        <w:numId w:val="47"/>
      </w:numPr>
    </w:pPr>
  </w:style>
  <w:style w:type="numbering" w:customStyle="1" w:styleId="ImportedStyle30">
    <w:name w:val="Imported Style 30"/>
    <w:rsid w:val="00E75C90"/>
    <w:pPr>
      <w:numPr>
        <w:numId w:val="48"/>
      </w:numPr>
    </w:pPr>
  </w:style>
  <w:style w:type="numbering" w:customStyle="1" w:styleId="ImportedStyle31">
    <w:name w:val="Imported Style 31"/>
    <w:rsid w:val="00E75C90"/>
    <w:pPr>
      <w:numPr>
        <w:numId w:val="49"/>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50"/>
      </w:numPr>
    </w:pPr>
  </w:style>
  <w:style w:type="numbering" w:customStyle="1" w:styleId="ImportedStyle34">
    <w:name w:val="Imported Style 34"/>
    <w:rsid w:val="00E75C90"/>
    <w:pPr>
      <w:numPr>
        <w:numId w:val="51"/>
      </w:numPr>
    </w:pPr>
  </w:style>
  <w:style w:type="numbering" w:customStyle="1" w:styleId="ImportedStyle35">
    <w:name w:val="Imported Style 35"/>
    <w:rsid w:val="00E75C90"/>
    <w:pPr>
      <w:numPr>
        <w:numId w:val="52"/>
      </w:numPr>
    </w:pPr>
  </w:style>
  <w:style w:type="numbering" w:customStyle="1" w:styleId="ImportedStyle36">
    <w:name w:val="Imported Style 36"/>
    <w:rsid w:val="00E75C90"/>
    <w:pPr>
      <w:numPr>
        <w:numId w:val="53"/>
      </w:numPr>
    </w:pPr>
  </w:style>
  <w:style w:type="numbering" w:customStyle="1" w:styleId="ImportedStyle37">
    <w:name w:val="Imported Style 37"/>
    <w:rsid w:val="00E75C90"/>
    <w:pPr>
      <w:numPr>
        <w:numId w:val="54"/>
      </w:numPr>
    </w:pPr>
  </w:style>
  <w:style w:type="numbering" w:customStyle="1" w:styleId="ImportedStyle38">
    <w:name w:val="Imported Style 38"/>
    <w:rsid w:val="00E75C90"/>
    <w:pPr>
      <w:numPr>
        <w:numId w:val="55"/>
      </w:numPr>
    </w:pPr>
  </w:style>
  <w:style w:type="numbering" w:customStyle="1" w:styleId="ImportedStyle39">
    <w:name w:val="Imported Style 39"/>
    <w:rsid w:val="00E75C90"/>
    <w:pPr>
      <w:numPr>
        <w:numId w:val="56"/>
      </w:numPr>
    </w:pPr>
  </w:style>
  <w:style w:type="numbering" w:customStyle="1" w:styleId="ImportedStyle40">
    <w:name w:val="Imported Style 40"/>
    <w:rsid w:val="00E75C90"/>
    <w:pPr>
      <w:numPr>
        <w:numId w:val="57"/>
      </w:numPr>
    </w:pPr>
  </w:style>
  <w:style w:type="numbering" w:customStyle="1" w:styleId="ImportedStyle41">
    <w:name w:val="Imported Style 41"/>
    <w:rsid w:val="00E75C90"/>
    <w:pPr>
      <w:numPr>
        <w:numId w:val="58"/>
      </w:numPr>
    </w:pPr>
  </w:style>
  <w:style w:type="numbering" w:customStyle="1" w:styleId="ImportedStyle42">
    <w:name w:val="Imported Style 42"/>
    <w:rsid w:val="00E75C90"/>
    <w:pPr>
      <w:numPr>
        <w:numId w:val="59"/>
      </w:numPr>
    </w:pPr>
  </w:style>
  <w:style w:type="numbering" w:customStyle="1" w:styleId="ImportedStyle43">
    <w:name w:val="Imported Style 43"/>
    <w:rsid w:val="00E75C90"/>
    <w:pPr>
      <w:numPr>
        <w:numId w:val="60"/>
      </w:numPr>
    </w:pPr>
  </w:style>
  <w:style w:type="numbering" w:customStyle="1" w:styleId="ImportedStyle44">
    <w:name w:val="Imported Style 44"/>
    <w:rsid w:val="00E75C90"/>
    <w:pPr>
      <w:numPr>
        <w:numId w:val="61"/>
      </w:numPr>
    </w:pPr>
  </w:style>
  <w:style w:type="numbering" w:customStyle="1" w:styleId="ImportedStyle45">
    <w:name w:val="Imported Style 45"/>
    <w:rsid w:val="00E75C90"/>
    <w:pPr>
      <w:numPr>
        <w:numId w:val="62"/>
      </w:numPr>
    </w:pPr>
  </w:style>
  <w:style w:type="numbering" w:customStyle="1" w:styleId="ImportedStyle46">
    <w:name w:val="Imported Style 46"/>
    <w:rsid w:val="00E75C90"/>
    <w:pPr>
      <w:numPr>
        <w:numId w:val="63"/>
      </w:numPr>
    </w:pPr>
  </w:style>
  <w:style w:type="numbering" w:customStyle="1" w:styleId="ImportedStyle47">
    <w:name w:val="Imported Style 47"/>
    <w:rsid w:val="00E75C90"/>
    <w:pPr>
      <w:numPr>
        <w:numId w:val="64"/>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lang w:val="en-GB"/>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val="en-GB"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E75C90"/>
    <w:rPr>
      <w:i/>
      <w:iCs/>
      <w:color w:val="404040" w:themeColor="text1" w:themeTint="BF"/>
      <w:sz w:val="24"/>
      <w:szCs w:val="24"/>
      <w:lang w:val="en-US"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lang w:val="pt-PT"/>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2-07-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cat.int/Documents/Recs/compendiopdf-e/2022-07-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FC6B2-8CF0-4CE8-B168-99BE1F19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3005</Words>
  <Characters>17130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2025-10-16T09:13:00Z</dcterms:created>
  <dcterms:modified xsi:type="dcterms:W3CDTF">2025-10-17T09:55:00Z</dcterms:modified>
</cp:coreProperties>
</file>