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B53904">
      <w:pPr>
        <w:jc w:val="right"/>
        <w:rPr>
          <w:b/>
          <w:sz w:val="20"/>
          <w:szCs w:val="20"/>
          <w:rFonts w:ascii="Cambria" w:hAnsi="Cambria"/>
        </w:rPr>
      </w:pPr>
      <w:bookmarkStart w:id="0" w:name="_Hlk104196551"/>
      <w:bookmarkStart w:id="1" w:name="_Hlk21091310"/>
      <w:r>
        <w:rPr>
          <w:b/>
          <w:sz w:val="20"/>
          <w:rFonts w:ascii="Cambria" w:hAnsi="Cambria"/>
        </w:rPr>
        <w:t xml:space="preserve">Original:</w:t>
      </w:r>
      <w:r>
        <w:rPr>
          <w:b/>
          <w:sz w:val="20"/>
          <w:rFonts w:ascii="Cambria" w:hAnsi="Cambria"/>
        </w:rPr>
        <w:t xml:space="preserve"> </w:t>
      </w:r>
      <w:r>
        <w:rPr>
          <w:b/>
          <w:sz w:val="20"/>
          <w:rFonts w:ascii="Cambria" w:hAnsi="Cambria"/>
        </w:rPr>
        <w:t xml:space="preserve">inglés</w:t>
      </w:r>
    </w:p>
    <w:p w14:paraId="2B1513CC" w14:textId="77777777" w:rsidR="00442C11" w:rsidRPr="00442C11" w:rsidRDefault="00442C11" w:rsidP="00B53904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5D6AF9F8" w14:textId="70423BC6" w:rsidR="00442C11" w:rsidRDefault="007933DA" w:rsidP="00B53904">
      <w:pPr>
        <w:tabs>
          <w:tab w:val="left" w:pos="300"/>
        </w:tabs>
        <w:jc w:val="center"/>
        <w:rPr>
          <w:b/>
          <w:bCs/>
          <w:iCs/>
          <w:sz w:val="20"/>
          <w:szCs w:val="20"/>
          <w:rFonts w:ascii="Cambria" w:hAnsi="Cambria"/>
        </w:rPr>
      </w:pPr>
      <w:r>
        <w:rPr>
          <w:sz w:val="20"/>
          <w:b/>
          <w:rFonts w:ascii="Cambria" w:hAnsi="Cambria"/>
        </w:rPr>
        <w:t xml:space="preserve">Orden del día provisional de la </w:t>
      </w:r>
      <w:r>
        <w:rPr>
          <w:sz w:val="20"/>
          <w:b/>
          <w:b/>
          <w:rFonts w:ascii="Cambria" w:hAnsi="Cambria"/>
        </w:rPr>
        <w:t xml:space="preserve">Subcomisión </w:t>
      </w:r>
      <w:r>
        <w:rPr>
          <w:sz w:val="20"/>
          <w:b/>
          <w:rFonts w:ascii="Cambria" w:hAnsi="Cambria"/>
        </w:rPr>
        <w:t xml:space="preserve">2</w:t>
      </w:r>
    </w:p>
    <w:p w14:paraId="558D98F2" w14:textId="77777777" w:rsidR="00F906B0" w:rsidRDefault="00F906B0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11DD697E" w14:textId="77777777" w:rsidR="009C52D5" w:rsidRPr="00FC1386" w:rsidRDefault="009C52D5" w:rsidP="00F673F4">
      <w:pPr>
        <w:spacing w:after="120"/>
        <w:ind w:left="426" w:hanging="426"/>
        <w:rPr>
          <w:rFonts w:ascii="Cambria" w:hAnsi="Cambria"/>
          <w:bCs/>
          <w:sz w:val="20"/>
          <w:szCs w:val="20"/>
          <w:lang w:val="en-GB"/>
        </w:rPr>
      </w:pPr>
    </w:p>
    <w:p w14:paraId="7624AF4F" w14:textId="6BD87CFF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Apertura de la reunión</w:t>
      </w:r>
    </w:p>
    <w:p w14:paraId="7DAFC274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A5BE715" w14:textId="5A733C59" w:rsidR="00F673F4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Nombramiento del relator</w:t>
      </w:r>
      <w:r>
        <w:rPr>
          <w:sz w:val="20"/>
          <w:rFonts w:ascii="Cambria" w:hAnsi="Cambria"/>
        </w:rPr>
        <w:t xml:space="preserve"> </w:t>
      </w:r>
    </w:p>
    <w:p w14:paraId="1A5FD2EA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7C3A517" w14:textId="35BAF683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Adopción del orden del día</w:t>
      </w:r>
    </w:p>
    <w:p w14:paraId="5752D0B1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7A12151" w14:textId="7796340A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Examen de los miembros de la Subcomisión</w:t>
      </w:r>
    </w:p>
    <w:p w14:paraId="5C59AEDD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B8828F1" w14:textId="0CD43EC3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Informe del Comité Permanente de Investigación y Estadísticas (SCRS)</w:t>
      </w:r>
    </w:p>
    <w:p w14:paraId="5091B2B0" w14:textId="77777777" w:rsidR="00AB5503" w:rsidRPr="00AB5503" w:rsidRDefault="00AB5503" w:rsidP="00AB5503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345C3608" w14:textId="2C7FD7B1" w:rsidR="00AB5503" w:rsidRPr="00FB405F" w:rsidRDefault="00AB5503" w:rsidP="00FB405F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Investigación y respuestas a la Comisión</w:t>
      </w:r>
    </w:p>
    <w:p w14:paraId="1D48CC59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197A3F5" w14:textId="11303E75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Examen del informe de la reunión intersesiones de la Subcomisión 2, y consideración de las acciones necesarias</w:t>
      </w:r>
    </w:p>
    <w:p w14:paraId="7C63869D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179B1F7" w14:textId="2AF0097F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Examen de las tablas de cumplimiento</w:t>
      </w:r>
    </w:p>
    <w:p w14:paraId="12B76EE1" w14:textId="77777777" w:rsidR="00837172" w:rsidRPr="00837172" w:rsidRDefault="00837172" w:rsidP="00837172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68F4CF09" w14:textId="75245033" w:rsidR="00837172" w:rsidRPr="00837172" w:rsidRDefault="00837172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Consideración de los progresos realizados sobre la evaluación de estrategias de ordenación (MSE) para el atún rojo</w:t>
      </w:r>
    </w:p>
    <w:p w14:paraId="065CA344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4AD20E7" w14:textId="04A7277D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Hyperlink"/>
          <w:sz w:val="20"/>
          <w:szCs w:val="20"/>
          <w:u w:val="none"/>
          <w:rFonts w:ascii="Cambria" w:hAnsi="Cambria"/>
        </w:rPr>
      </w:pPr>
      <w:r>
        <w:rPr>
          <w:sz w:val="20"/>
          <w:rFonts w:ascii="Cambria" w:hAnsi="Cambria"/>
        </w:rPr>
        <w:t xml:space="preserve">Medidas para la conservación de los stocks e implementación de la </w:t>
      </w:r>
      <w:hyperlink r:id="rId7" w:history="1">
        <w:r>
          <w:rPr>
            <w:rStyle w:val="Hyperlink"/>
            <w:sz w:val="20"/>
            <w:u w:val="none"/>
            <w:i/>
            <w:iCs/>
            <w:rFonts w:ascii="Cambria" w:hAnsi="Cambria"/>
          </w:rPr>
          <w:t xml:space="preserve">Resolución de ICCAT sobre los criterios de ICCAT para la asignación de posibilidades de pesca</w:t>
        </w:r>
        <w:r>
          <w:rPr>
            <w:rStyle w:val="Hyperlink"/>
            <w:sz w:val="20"/>
            <w:u w:val="none"/>
            <w:sz w:val="20"/>
            <w:i/>
            <w:iCs/>
            <w:rFonts w:ascii="Cambria" w:hAnsi="Cambria"/>
          </w:rPr>
          <w:t xml:space="preserve"> </w:t>
        </w:r>
        <w:r>
          <w:rPr>
            <w:rStyle w:val="Hyperlink"/>
            <w:sz w:val="20"/>
            <w:u w:val="none"/>
            <w:sz w:val="20"/>
            <w:rFonts w:ascii="Cambria" w:hAnsi="Cambria"/>
          </w:rPr>
          <w:t xml:space="preserve">(Res. 15-13)</w:t>
        </w:r>
      </w:hyperlink>
    </w:p>
    <w:p w14:paraId="48755B15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10D42566" w14:textId="3F66FE93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Identificación de las medidas obsoletas a la luz de lo expuesto en el punto 9 anterior</w:t>
      </w:r>
    </w:p>
    <w:p w14:paraId="73A708AC" w14:textId="77777777" w:rsidR="00AB5503" w:rsidRPr="00AB5503" w:rsidRDefault="00AB5503" w:rsidP="00AB5503">
      <w:pPr>
        <w:pStyle w:val="ListParagraph"/>
        <w:rPr>
          <w:rFonts w:ascii="Cambria" w:hAnsi="Cambria"/>
          <w:iCs/>
          <w:sz w:val="20"/>
          <w:szCs w:val="20"/>
          <w:lang w:val="en-GB"/>
        </w:rPr>
      </w:pPr>
    </w:p>
    <w:p w14:paraId="67AD682E" w14:textId="46D9AE01" w:rsidR="00AB5503" w:rsidRPr="001B7FDC" w:rsidRDefault="001B7FDC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iCs/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Elección del presidente y del posible vicepresidente</w:t>
      </w:r>
    </w:p>
    <w:p w14:paraId="65E42622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4808B42" w14:textId="77777777" w:rsidR="00470F36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Otros asuntos</w:t>
      </w:r>
    </w:p>
    <w:p w14:paraId="026B58FE" w14:textId="77777777" w:rsidR="00470F36" w:rsidRPr="00470F36" w:rsidRDefault="00470F36" w:rsidP="00470F36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73A5F358" w14:textId="610D2C5F" w:rsidR="002B00FD" w:rsidRPr="00FB405F" w:rsidRDefault="006B1110" w:rsidP="00FB405F">
      <w:pPr>
        <w:pStyle w:val="ListParagraph"/>
        <w:numPr>
          <w:ilvl w:val="1"/>
          <w:numId w:val="7"/>
        </w:numPr>
        <w:tabs>
          <w:tab w:val="left" w:pos="851"/>
          <w:tab w:val="left" w:pos="4090"/>
        </w:tabs>
        <w:ind w:firstLine="49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Consideración sobre la fecha de la próxima reunión intersesiones</w:t>
      </w:r>
    </w:p>
    <w:p w14:paraId="0DCB7C2D" w14:textId="77777777" w:rsidR="00F673F4" w:rsidRPr="00F673F4" w:rsidRDefault="00F673F4" w:rsidP="00F673F4">
      <w:pPr>
        <w:pStyle w:val="ListParagraph"/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6208474A" w14:textId="6A130902" w:rsidR="009C52D5" w:rsidRPr="00A071F9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0"/>
          <w:szCs w:val="20"/>
          <w:rFonts w:ascii="Cambria" w:hAnsi="Cambria"/>
        </w:rPr>
      </w:pPr>
      <w:r>
        <w:rPr>
          <w:sz w:val="20"/>
          <w:rFonts w:ascii="Cambria" w:hAnsi="Cambria"/>
        </w:rPr>
        <w:t xml:space="preserve">Adopción del informe y clausura</w:t>
      </w:r>
    </w:p>
    <w:p w14:paraId="72A3DF3C" w14:textId="77777777" w:rsidR="009C52D5" w:rsidRDefault="009C52D5" w:rsidP="009C52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2"/>
          <w:szCs w:val="22"/>
          <w:lang w:val="en-GB"/>
        </w:rPr>
      </w:pPr>
    </w:p>
    <w:p w14:paraId="08A153AC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3013ACE0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D20D32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AB25" w14:textId="77777777" w:rsidR="001054E9" w:rsidRDefault="001054E9" w:rsidP="00F35FE1">
      <w:r>
        <w:separator/>
      </w:r>
    </w:p>
  </w:endnote>
  <w:endnote w:type="continuationSeparator" w:id="0">
    <w:p w14:paraId="4C9F55B8" w14:textId="77777777" w:rsidR="001054E9" w:rsidRDefault="001054E9" w:rsidP="00F35FE1">
      <w:r>
        <w:continuationSeparator/>
      </w:r>
    </w:p>
  </w:endnote>
  <w:endnote w:type="continuationNotice" w:id="1">
    <w:p w14:paraId="31624599" w14:textId="77777777" w:rsidR="001054E9" w:rsidRDefault="00105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1054E9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sz w:val="20"/>
        <w:szCs w:val="22"/>
        <w:rFonts w:ascii="Cambria" w:eastAsia="Calibri" w:hAnsi="Cambria" w:cs="Calibri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sz w:val="20"/>
            <w:rFonts w:ascii="Cambria" w:eastAsia="Calibri" w:hAnsi="Cambria" w:cs="Calibri"/>
          </w:rPr>
          <w:fldChar w:fldCharType="begin"/>
        </w:r>
        <w:r w:rsidR="00713AD4" w:rsidRPr="00713AD4">
          <w:rPr>
            <w:sz w:val="20"/>
            <w:rFonts w:ascii="Cambria" w:eastAsia="Calibri" w:hAnsi="Cambria" w:cs="Calibri"/>
          </w:rPr>
          <w:instrText xml:space="preserve"> PAGE </w:instrText>
        </w:r>
        <w:r w:rsidR="00713AD4" w:rsidRPr="00713AD4">
          <w:rPr>
            <w:sz w:val="20"/>
            <w:rFonts w:ascii="Cambria" w:eastAsia="Calibri" w:hAnsi="Cambria" w:cs="Calibri"/>
          </w:rPr>
          <w:fldChar w:fldCharType="separate"/>
        </w:r>
        <w:r w:rsidR="00713AD4" w:rsidRPr="00713AD4">
          <w:rPr>
            <w:sz w:val="20"/>
            <w:rFonts w:ascii="Calibri" w:eastAsia="Calibri" w:hAnsi="Calibri" w:cs="Calibri"/>
          </w:rPr>
          <w:t>1</w:t>
        </w:r>
        <w:r w:rsidR="00713AD4" w:rsidRPr="00713AD4">
          <w:rPr>
            <w:sz w:val="20"/>
            <w:rFonts w:ascii="Cambria" w:eastAsia="Calibri" w:hAnsi="Cambria" w:cs="Calibri"/>
          </w:rPr>
          <w:fldChar w:fldCharType="end"/>
        </w:r>
        <w:r>
          <w:rPr>
            <w:sz w:val="20"/>
            <w:rFonts w:ascii="Cambria" w:hAnsi="Cambria"/>
          </w:rPr>
          <w:t xml:space="preserve"> </w:t>
        </w:r>
        <w:r>
          <w:rPr>
            <w:sz w:val="20"/>
            <w:rFonts w:ascii="Cambria" w:hAnsi="Cambria"/>
          </w:rPr>
          <w:t xml:space="preserve">/ </w:t>
        </w:r>
        <w:r w:rsidR="00713AD4" w:rsidRPr="00713AD4">
          <w:rPr>
            <w:sz w:val="20"/>
            <w:rFonts w:ascii="Cambria" w:eastAsia="Calibri" w:hAnsi="Cambria" w:cs="Calibri"/>
          </w:rPr>
          <w:fldChar w:fldCharType="begin" w:dirty="true"/>
        </w:r>
        <w:r w:rsidR="00713AD4" w:rsidRPr="00713AD4">
          <w:rPr>
            <w:sz w:val="20"/>
            <w:rFonts w:ascii="Cambria" w:eastAsia="Calibri" w:hAnsi="Cambria" w:cs="Calibri"/>
          </w:rPr>
          <w:instrText xml:space="preserve"> NUMPAGES  </w:instrText>
        </w:r>
        <w:r w:rsidR="00713AD4" w:rsidRPr="00713AD4">
          <w:rPr>
            <w:sz w:val="20"/>
            <w:rFonts w:ascii="Cambria" w:eastAsia="Calibri" w:hAnsi="Cambria" w:cs="Calibri"/>
          </w:rPr>
          <w:fldChar w:fldCharType="separate"/>
        </w:r>
        <w:r w:rsidR="00713AD4" w:rsidRPr="00713AD4">
          <w:rPr>
            <w:sz w:val="20"/>
            <w:rFonts w:ascii="Calibri" w:eastAsia="Calibri" w:hAnsi="Calibri" w:cs="Calibri"/>
          </w:rPr>
          <w:t>1</w:t>
        </w:r>
        <w:r w:rsidR="00713AD4" w:rsidRPr="00713AD4">
          <w:rPr>
            <w:sz w:val="20"/>
            <w:rFonts w:ascii="Cambria" w:eastAsia="Calibri" w:hAnsi="Cambria" w:cs="Calibr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610" w14:textId="77777777" w:rsidR="001054E9" w:rsidRDefault="001054E9" w:rsidP="00F35FE1">
      <w:r>
        <w:separator/>
      </w:r>
    </w:p>
  </w:footnote>
  <w:footnote w:type="continuationSeparator" w:id="0">
    <w:p w14:paraId="39BD10B2" w14:textId="77777777" w:rsidR="001054E9" w:rsidRDefault="001054E9" w:rsidP="00F35FE1">
      <w:r>
        <w:continuationSeparator/>
      </w:r>
    </w:p>
  </w:footnote>
  <w:footnote w:type="continuationNotice" w:id="1">
    <w:p w14:paraId="2D79A8E1" w14:textId="77777777" w:rsidR="001054E9" w:rsidRDefault="00105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27E3C12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b/>
        <w:bCs/>
        <w:sz w:val="20"/>
        <w:szCs w:val="20"/>
        <w:rFonts w:ascii="Cambria" w:eastAsia="Calibri" w:hAnsi="Cambria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b/>
        <w:sz w:val="20"/>
        <w:rFonts w:ascii="Cambria" w:hAnsi="Cambria"/>
      </w:rPr>
      <w:t xml:space="preserve">PA2_600/2025</w:t>
    </w:r>
  </w:p>
  <w:p w14:paraId="41BF1EAA" w14:textId="718C3DAA" w:rsidR="00793F38" w:rsidRPr="00793F38" w:rsidRDefault="00793F38" w:rsidP="00793F38">
    <w:pPr>
      <w:tabs>
        <w:tab w:val="left" w:pos="7320"/>
      </w:tabs>
      <w:spacing w:line="240" w:lineRule="exact"/>
      <w:jc w:val="right"/>
      <w:rPr>
        <w:b/>
        <w:bCs/>
        <w:sz w:val="16"/>
        <w:szCs w:val="16"/>
        <w:rFonts w:ascii="Cambria" w:hAnsi="Cambria"/>
      </w:rPr>
    </w:pPr>
    <w:r w:rsidRPr="00793F38">
      <w:rPr>
        <w:b/>
        <w:sz w:val="16"/>
        <w:rFonts w:ascii="Cambria" w:hAnsi="Cambria"/>
      </w:rPr>
      <w:fldChar w:fldCharType="begin" w:dirty="true"/>
    </w:r>
    <w:r w:rsidRPr="00793F38">
      <w:rPr>
        <w:b/>
        <w:sz w:val="16"/>
        <w:rFonts w:ascii="Cambria" w:hAnsi="Cambria"/>
      </w:rPr>
      <w:instrText xml:space="preserve"> TIME \@ "dd/MM/yyyy H:mm" </w:instrText>
    </w:r>
    <w:r w:rsidRPr="00793F38">
      <w:rPr>
        <w:b/>
        <w:sz w:val="16"/>
        <w:rFonts w:ascii="Cambria" w:hAnsi="Cambria"/>
      </w:rPr>
      <w:fldChar w:fldCharType="separate"/>
    </w:r>
    <w:r w:rsidR="00D20D32">
      <w:rPr>
        <w:rFonts w:ascii="Cambria" w:hAnsi="Cambria"/>
        <w:b/>
        <w:bCs/>
        <w:noProof/>
        <w:sz w:val="16"/>
        <w:szCs w:val="16"/>
        <w:lang w:val="es-ES_tradnl"/>
      </w:rPr>
      <w:t>15/07/2025 9:14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8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7"/>
  </w:num>
  <w:num w:numId="7" w16cid:durableId="1046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dirty" w:grammar="dirty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4E9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s-E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s-E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s-E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s-E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s-E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s-E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s-E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s-E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s-E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s-E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s-E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s-E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s-E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s-E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s-E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s-E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s-E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s-E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s-E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15-13-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Karen Donovan</cp:lastModifiedBy>
  <cp:revision>3</cp:revision>
  <dcterms:created xsi:type="dcterms:W3CDTF">2025-07-10T20:19:00Z</dcterms:created>
  <dcterms:modified xsi:type="dcterms:W3CDTF">2025-07-15T07:15:00Z</dcterms:modified>
</cp:coreProperties>
</file>