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201F" w14:textId="2FB8C7CC" w:rsidR="00700797" w:rsidRPr="00FA071B" w:rsidRDefault="00700797" w:rsidP="001A2EC8">
      <w:pPr>
        <w:spacing w:after="0" w:line="240" w:lineRule="auto"/>
        <w:jc w:val="both"/>
        <w:rPr>
          <w:rFonts w:ascii="Cambria" w:hAnsi="Cambria"/>
          <w:sz w:val="20"/>
          <w:szCs w:val="20"/>
        </w:rPr>
      </w:pPr>
    </w:p>
    <w:p w14:paraId="614A34BC" w14:textId="3BB0376D" w:rsidR="00D72CB8" w:rsidRPr="00FA071B" w:rsidRDefault="001A2EC8" w:rsidP="001A2EC8">
      <w:pPr>
        <w:spacing w:after="0" w:line="240" w:lineRule="auto"/>
        <w:jc w:val="right"/>
        <w:rPr>
          <w:rFonts w:ascii="Cambria" w:hAnsi="Cambria"/>
          <w:b/>
          <w:bCs/>
          <w:sz w:val="20"/>
          <w:szCs w:val="20"/>
        </w:rPr>
      </w:pPr>
      <w:r w:rsidRPr="00FA071B">
        <w:rPr>
          <w:rFonts w:ascii="Cambria" w:hAnsi="Cambria"/>
          <w:b/>
          <w:sz w:val="20"/>
          <w:szCs w:val="20"/>
        </w:rPr>
        <w:t xml:space="preserve">Original : </w:t>
      </w:r>
      <w:r w:rsidRPr="00813B08">
        <w:rPr>
          <w:rFonts w:ascii="Cambria" w:hAnsi="Cambria"/>
          <w:b/>
          <w:bCs/>
          <w:sz w:val="20"/>
          <w:szCs w:val="20"/>
        </w:rPr>
        <w:t>anglais/français</w:t>
      </w:r>
    </w:p>
    <w:p w14:paraId="7E700A0E" w14:textId="77777777" w:rsidR="00D72CB8" w:rsidRPr="00FA071B" w:rsidRDefault="00D72CB8" w:rsidP="001A2EC8">
      <w:pPr>
        <w:spacing w:after="0" w:line="240" w:lineRule="auto"/>
        <w:jc w:val="both"/>
        <w:rPr>
          <w:rFonts w:ascii="Cambria" w:hAnsi="Cambria"/>
          <w:sz w:val="20"/>
          <w:szCs w:val="20"/>
        </w:rPr>
      </w:pPr>
    </w:p>
    <w:p w14:paraId="3EADAC9D" w14:textId="77777777" w:rsidR="00673E06" w:rsidRDefault="000E296B" w:rsidP="001A2EC8">
      <w:pPr>
        <w:spacing w:after="0" w:line="240" w:lineRule="auto"/>
        <w:jc w:val="center"/>
        <w:rPr>
          <w:rFonts w:ascii="Cambria" w:hAnsi="Cambria"/>
          <w:b/>
          <w:sz w:val="20"/>
          <w:szCs w:val="20"/>
        </w:rPr>
      </w:pPr>
      <w:r w:rsidRPr="00FA071B">
        <w:rPr>
          <w:rFonts w:ascii="Cambria" w:hAnsi="Cambria"/>
          <w:b/>
          <w:sz w:val="20"/>
          <w:szCs w:val="20"/>
        </w:rPr>
        <w:t xml:space="preserve">Demandes d'assistance en matière d'application conformément au financement </w:t>
      </w:r>
    </w:p>
    <w:p w14:paraId="50BDB1F0" w14:textId="78931C32" w:rsidR="000E296B" w:rsidRPr="00FA071B" w:rsidRDefault="000E296B" w:rsidP="001A2EC8">
      <w:pPr>
        <w:spacing w:after="0" w:line="240" w:lineRule="auto"/>
        <w:jc w:val="center"/>
        <w:rPr>
          <w:rFonts w:ascii="Cambria" w:hAnsi="Cambria"/>
          <w:b/>
          <w:bCs/>
          <w:sz w:val="20"/>
          <w:szCs w:val="20"/>
        </w:rPr>
      </w:pPr>
      <w:proofErr w:type="gramStart"/>
      <w:r w:rsidRPr="00FA071B">
        <w:rPr>
          <w:rFonts w:ascii="Cambria" w:hAnsi="Cambria"/>
          <w:b/>
          <w:sz w:val="20"/>
          <w:szCs w:val="20"/>
        </w:rPr>
        <w:t>disponible</w:t>
      </w:r>
      <w:proofErr w:type="gramEnd"/>
      <w:r w:rsidRPr="00FA071B">
        <w:rPr>
          <w:rFonts w:ascii="Cambria" w:hAnsi="Cambria"/>
          <w:b/>
          <w:sz w:val="20"/>
          <w:szCs w:val="20"/>
        </w:rPr>
        <w:t xml:space="preserve"> dans le cadre d'ABNJ 2 </w:t>
      </w:r>
    </w:p>
    <w:p w14:paraId="3A783464" w14:textId="77777777" w:rsidR="00813B08" w:rsidRDefault="00813B08" w:rsidP="001A2EC8">
      <w:pPr>
        <w:spacing w:after="0" w:line="240" w:lineRule="auto"/>
        <w:jc w:val="center"/>
        <w:rPr>
          <w:rFonts w:ascii="Cambria" w:hAnsi="Cambria"/>
          <w:i/>
          <w:sz w:val="20"/>
          <w:szCs w:val="20"/>
        </w:rPr>
      </w:pPr>
    </w:p>
    <w:p w14:paraId="4284BCDA" w14:textId="46C624A2" w:rsidR="009F69F1" w:rsidRPr="00FA071B" w:rsidRDefault="001A2EC8" w:rsidP="001A2EC8">
      <w:pPr>
        <w:spacing w:after="0" w:line="240" w:lineRule="auto"/>
        <w:jc w:val="center"/>
        <w:rPr>
          <w:rFonts w:ascii="Cambria" w:hAnsi="Cambria"/>
          <w:i/>
          <w:iCs/>
          <w:sz w:val="20"/>
          <w:szCs w:val="20"/>
        </w:rPr>
      </w:pPr>
      <w:r w:rsidRPr="00FA071B">
        <w:rPr>
          <w:rFonts w:ascii="Cambria" w:hAnsi="Cambria"/>
          <w:i/>
          <w:sz w:val="20"/>
          <w:szCs w:val="20"/>
        </w:rPr>
        <w:t>(Secrétariat de l’ICCAT)</w:t>
      </w:r>
    </w:p>
    <w:p w14:paraId="08B78019" w14:textId="77777777" w:rsidR="001A2EC8" w:rsidRPr="00FA071B" w:rsidRDefault="001A2EC8" w:rsidP="001A2EC8">
      <w:pPr>
        <w:spacing w:after="0" w:line="240" w:lineRule="auto"/>
        <w:jc w:val="both"/>
        <w:rPr>
          <w:rFonts w:ascii="Cambria" w:hAnsi="Cambria"/>
          <w:sz w:val="20"/>
          <w:szCs w:val="20"/>
        </w:rPr>
      </w:pPr>
    </w:p>
    <w:p w14:paraId="3AF458E9" w14:textId="77777777" w:rsidR="00FA071B" w:rsidRPr="00FA071B" w:rsidRDefault="00FA071B" w:rsidP="001A2EC8">
      <w:pPr>
        <w:spacing w:after="0" w:line="240" w:lineRule="auto"/>
        <w:jc w:val="both"/>
        <w:rPr>
          <w:rFonts w:ascii="Cambria" w:hAnsi="Cambria"/>
          <w:sz w:val="20"/>
          <w:szCs w:val="20"/>
        </w:rPr>
      </w:pPr>
    </w:p>
    <w:p w14:paraId="361E30FA" w14:textId="11CC113B" w:rsidR="00D72CB8" w:rsidRPr="00FA071B" w:rsidRDefault="00EE6D69" w:rsidP="001A2EC8">
      <w:pPr>
        <w:spacing w:after="0" w:line="240" w:lineRule="auto"/>
        <w:jc w:val="both"/>
        <w:rPr>
          <w:rFonts w:ascii="Cambria" w:hAnsi="Cambria"/>
          <w:sz w:val="20"/>
          <w:szCs w:val="20"/>
        </w:rPr>
      </w:pPr>
      <w:r w:rsidRPr="00FA071B">
        <w:rPr>
          <w:rFonts w:ascii="Cambria" w:hAnsi="Cambria"/>
          <w:sz w:val="20"/>
          <w:szCs w:val="20"/>
        </w:rPr>
        <w:t>La deuxième phase du projet Gestion durable des pêches thonières et conservation de la biodiversité dans les zones au-delà de la juridiction nationale (projet thonier-ABNJ2), financé par le Fonds pour l'environnement mondial (</w:t>
      </w:r>
      <w:r w:rsidR="007855C9">
        <w:rPr>
          <w:rFonts w:ascii="Cambria" w:hAnsi="Cambria"/>
          <w:sz w:val="20"/>
          <w:szCs w:val="20"/>
        </w:rPr>
        <w:t>GEF</w:t>
      </w:r>
      <w:r w:rsidRPr="00FA071B">
        <w:rPr>
          <w:rFonts w:ascii="Cambria" w:hAnsi="Cambria"/>
          <w:sz w:val="20"/>
          <w:szCs w:val="20"/>
        </w:rPr>
        <w:t>), a approuvé les demandes de financement de l’ICCAT de plusieurs projets et la Lettre d’accord avec la FAO a été signée.</w:t>
      </w:r>
    </w:p>
    <w:p w14:paraId="562FEEC4" w14:textId="77777777" w:rsidR="001A2EC8" w:rsidRPr="00FA071B" w:rsidRDefault="001A2EC8" w:rsidP="001A2EC8">
      <w:pPr>
        <w:spacing w:after="0" w:line="240" w:lineRule="auto"/>
        <w:jc w:val="both"/>
        <w:rPr>
          <w:rFonts w:ascii="Cambria" w:hAnsi="Cambria"/>
          <w:sz w:val="20"/>
          <w:szCs w:val="20"/>
        </w:rPr>
      </w:pPr>
    </w:p>
    <w:p w14:paraId="4A98A4D3" w14:textId="559FFCDC" w:rsidR="00D72CB8" w:rsidRPr="00FA071B" w:rsidRDefault="00D72CB8" w:rsidP="001A2EC8">
      <w:pPr>
        <w:spacing w:after="0" w:line="240" w:lineRule="auto"/>
        <w:jc w:val="both"/>
        <w:rPr>
          <w:rFonts w:ascii="Cambria" w:hAnsi="Cambria"/>
          <w:sz w:val="20"/>
          <w:szCs w:val="20"/>
        </w:rPr>
      </w:pPr>
      <w:r w:rsidRPr="00FA071B">
        <w:rPr>
          <w:rFonts w:ascii="Cambria" w:hAnsi="Cambria"/>
          <w:sz w:val="20"/>
          <w:szCs w:val="20"/>
        </w:rPr>
        <w:t xml:space="preserve">En plus de la formation à l’inspection au port, le Secrétariat a inclus une demande de financement de quatre missions d’application, sur une période de cinq ans, en vue d’aider les pays en développement en ce qui concerne la plupart des difficultés rencontrées pour respecter les exigences en matière de déclaration incluses dans les mesures de conservation et de gestion de l’ICCAT. </w:t>
      </w:r>
    </w:p>
    <w:p w14:paraId="60FECA77" w14:textId="77777777" w:rsidR="001A2EC8" w:rsidRPr="00FA071B" w:rsidRDefault="001A2EC8" w:rsidP="001A2EC8">
      <w:pPr>
        <w:spacing w:after="0" w:line="240" w:lineRule="auto"/>
        <w:jc w:val="both"/>
        <w:rPr>
          <w:rFonts w:ascii="Cambria" w:hAnsi="Cambria"/>
          <w:sz w:val="20"/>
          <w:szCs w:val="20"/>
          <w:highlight w:val="yellow"/>
        </w:rPr>
      </w:pPr>
    </w:p>
    <w:p w14:paraId="579D0B9C" w14:textId="0188DA31" w:rsidR="00D72CB8" w:rsidRPr="00FA071B" w:rsidRDefault="00CF2CF9" w:rsidP="001A2EC8">
      <w:pPr>
        <w:spacing w:after="0" w:line="240" w:lineRule="auto"/>
        <w:jc w:val="both"/>
        <w:rPr>
          <w:rFonts w:ascii="Cambria" w:hAnsi="Cambria"/>
          <w:sz w:val="20"/>
          <w:szCs w:val="20"/>
          <w:highlight w:val="yellow"/>
        </w:rPr>
      </w:pPr>
      <w:r w:rsidRPr="00FA071B">
        <w:rPr>
          <w:rFonts w:ascii="Cambria" w:hAnsi="Cambria"/>
          <w:sz w:val="20"/>
          <w:szCs w:val="20"/>
        </w:rPr>
        <w:t>En 2025, le Secrétariat a diffusé un questionnaire, par le biais de la circulaire ICCAT n°9133/25, faisant suite aux circulaires ICCAT n°7734/24 et n°2292/23, afin de déterminer quelles CPC seraient intéressées par une telle assistance.</w:t>
      </w:r>
    </w:p>
    <w:p w14:paraId="7DBF414D" w14:textId="77777777" w:rsidR="001A2EC8" w:rsidRPr="00FA071B" w:rsidRDefault="001A2EC8" w:rsidP="001A2EC8">
      <w:pPr>
        <w:spacing w:after="0" w:line="240" w:lineRule="auto"/>
        <w:jc w:val="both"/>
        <w:rPr>
          <w:rFonts w:ascii="Cambria" w:hAnsi="Cambria"/>
          <w:sz w:val="20"/>
          <w:szCs w:val="20"/>
          <w:highlight w:val="yellow"/>
        </w:rPr>
      </w:pPr>
    </w:p>
    <w:p w14:paraId="351906F0" w14:textId="7161D699" w:rsidR="00D72CB8" w:rsidRPr="00FA071B" w:rsidRDefault="00D72CB8" w:rsidP="00556999">
      <w:pPr>
        <w:spacing w:after="0" w:line="240" w:lineRule="auto"/>
        <w:jc w:val="both"/>
        <w:rPr>
          <w:rFonts w:ascii="Cambria" w:hAnsi="Cambria"/>
          <w:sz w:val="20"/>
          <w:szCs w:val="20"/>
        </w:rPr>
      </w:pPr>
      <w:r w:rsidRPr="00FA071B">
        <w:rPr>
          <w:rFonts w:ascii="Cambria" w:hAnsi="Cambria"/>
          <w:sz w:val="20"/>
          <w:szCs w:val="20"/>
        </w:rPr>
        <w:t xml:space="preserve">À ce jour, deux demandes ont été reçues : une demande de la Grenade et une demande actualisée du Sénégal. Ces demandes sont fournies, ci-joint, et la Commission, sur avis du Comité d’application, devrait déterminer l’ordre de priorité pour ces CPC. </w:t>
      </w:r>
    </w:p>
    <w:p w14:paraId="035629E5" w14:textId="77777777" w:rsidR="001A2EC8" w:rsidRPr="00FA071B" w:rsidRDefault="001A2EC8" w:rsidP="001A2EC8">
      <w:pPr>
        <w:spacing w:after="0" w:line="240" w:lineRule="auto"/>
        <w:jc w:val="both"/>
        <w:rPr>
          <w:rFonts w:ascii="Cambria" w:hAnsi="Cambria"/>
          <w:sz w:val="20"/>
          <w:szCs w:val="20"/>
          <w:highlight w:val="yellow"/>
        </w:rPr>
      </w:pPr>
    </w:p>
    <w:p w14:paraId="156A2C29" w14:textId="34804F03" w:rsidR="00A652BF" w:rsidRPr="00FA071B" w:rsidRDefault="00A652BF" w:rsidP="001A2EC8">
      <w:pPr>
        <w:spacing w:after="0" w:line="240" w:lineRule="auto"/>
        <w:jc w:val="both"/>
        <w:rPr>
          <w:rFonts w:ascii="Cambria" w:hAnsi="Cambria"/>
          <w:sz w:val="20"/>
          <w:szCs w:val="20"/>
        </w:rPr>
      </w:pPr>
      <w:r w:rsidRPr="00FA071B">
        <w:rPr>
          <w:rFonts w:ascii="Cambria" w:hAnsi="Cambria"/>
          <w:sz w:val="20"/>
          <w:szCs w:val="20"/>
        </w:rPr>
        <w:t>Le Comité d’application est donc invité à examiner les demandes et à déterminer le cas le plus urgent afin d’organiser une mission d’application en 2026.</w:t>
      </w:r>
    </w:p>
    <w:p w14:paraId="13B4C872" w14:textId="1B91F6C8" w:rsidR="001A2EC8" w:rsidRPr="00FA071B" w:rsidRDefault="001A2EC8">
      <w:pPr>
        <w:rPr>
          <w:rFonts w:ascii="Cambria" w:hAnsi="Cambria"/>
          <w:sz w:val="20"/>
          <w:szCs w:val="20"/>
        </w:rPr>
      </w:pPr>
      <w:r w:rsidRPr="00FA071B">
        <w:rPr>
          <w:rFonts w:ascii="Cambria" w:hAnsi="Cambria"/>
          <w:sz w:val="20"/>
          <w:szCs w:val="20"/>
        </w:rPr>
        <w:br w:type="page"/>
      </w:r>
    </w:p>
    <w:p w14:paraId="468AFED8" w14:textId="77777777" w:rsidR="009542FF" w:rsidRPr="00FA071B" w:rsidRDefault="009542FF" w:rsidP="009542FF">
      <w:pPr>
        <w:spacing w:after="0" w:line="240" w:lineRule="auto"/>
        <w:jc w:val="center"/>
        <w:rPr>
          <w:rFonts w:ascii="Cambria" w:eastAsiaTheme="minorHAnsi" w:hAnsi="Cambria"/>
          <w:b/>
          <w:bCs/>
          <w:kern w:val="0"/>
          <w:sz w:val="20"/>
          <w:szCs w:val="20"/>
          <w14:ligatures w14:val="none"/>
        </w:rPr>
      </w:pPr>
      <w:r w:rsidRPr="00FA071B">
        <w:rPr>
          <w:rFonts w:ascii="Cambria" w:hAnsi="Cambria"/>
          <w:b/>
          <w:sz w:val="20"/>
          <w:szCs w:val="20"/>
        </w:rPr>
        <w:lastRenderedPageBreak/>
        <w:t xml:space="preserve">Manifestation d’intérêt pour des missions d’application de l’ICCAT </w:t>
      </w:r>
    </w:p>
    <w:p w14:paraId="5D5F81E7" w14:textId="0D454E93" w:rsidR="009542FF" w:rsidRPr="00FA071B" w:rsidRDefault="009542FF" w:rsidP="009542FF">
      <w:pPr>
        <w:spacing w:after="0" w:line="240" w:lineRule="auto"/>
        <w:jc w:val="center"/>
        <w:rPr>
          <w:rFonts w:ascii="Cambria" w:eastAsiaTheme="minorHAnsi" w:hAnsi="Cambria"/>
          <w:b/>
          <w:bCs/>
          <w:kern w:val="0"/>
          <w:sz w:val="20"/>
          <w:szCs w:val="20"/>
          <w14:ligatures w14:val="none"/>
        </w:rPr>
      </w:pPr>
      <w:proofErr w:type="gramStart"/>
      <w:r w:rsidRPr="00FA071B">
        <w:rPr>
          <w:rFonts w:ascii="Cambria" w:hAnsi="Cambria"/>
          <w:b/>
          <w:bCs/>
          <w:sz w:val="20"/>
          <w:szCs w:val="20"/>
        </w:rPr>
        <w:t>et</w:t>
      </w:r>
      <w:proofErr w:type="gramEnd"/>
      <w:r w:rsidRPr="00FA071B">
        <w:rPr>
          <w:rFonts w:ascii="Cambria" w:hAnsi="Cambria"/>
          <w:b/>
          <w:bCs/>
          <w:sz w:val="20"/>
          <w:szCs w:val="20"/>
        </w:rPr>
        <w:t>/</w:t>
      </w:r>
      <w:r w:rsidRPr="006F44B5">
        <w:rPr>
          <w:rFonts w:ascii="Cambria" w:hAnsi="Cambria"/>
          <w:b/>
          <w:bCs/>
          <w:sz w:val="20"/>
          <w:szCs w:val="20"/>
        </w:rPr>
        <w:t>ou d’autre</w:t>
      </w:r>
      <w:r w:rsidR="00F34728" w:rsidRPr="006F44B5">
        <w:rPr>
          <w:rFonts w:ascii="Cambria" w:hAnsi="Cambria"/>
          <w:b/>
          <w:bCs/>
          <w:sz w:val="20"/>
          <w:szCs w:val="20"/>
        </w:rPr>
        <w:t>s</w:t>
      </w:r>
      <w:r w:rsidRPr="006F44B5">
        <w:rPr>
          <w:rFonts w:ascii="Cambria" w:hAnsi="Cambria"/>
          <w:b/>
          <w:bCs/>
          <w:sz w:val="20"/>
          <w:szCs w:val="20"/>
        </w:rPr>
        <w:t xml:space="preserve"> </w:t>
      </w:r>
      <w:r w:rsidR="00F34728" w:rsidRPr="006F44B5">
        <w:rPr>
          <w:rFonts w:ascii="Cambria" w:hAnsi="Cambria"/>
          <w:b/>
          <w:bCs/>
          <w:sz w:val="20"/>
          <w:szCs w:val="20"/>
        </w:rPr>
        <w:t>types d’</w:t>
      </w:r>
      <w:r w:rsidRPr="006F44B5">
        <w:rPr>
          <w:rFonts w:ascii="Cambria" w:hAnsi="Cambria"/>
          <w:b/>
          <w:bCs/>
          <w:sz w:val="20"/>
          <w:szCs w:val="20"/>
        </w:rPr>
        <w:t>assistance si disponible</w:t>
      </w:r>
    </w:p>
    <w:p w14:paraId="3407682A" w14:textId="77777777" w:rsidR="009542FF" w:rsidRPr="00FA071B" w:rsidRDefault="009542FF" w:rsidP="009542FF">
      <w:pPr>
        <w:spacing w:after="0" w:line="240" w:lineRule="auto"/>
        <w:rPr>
          <w:rFonts w:ascii="Cambria" w:eastAsiaTheme="minorHAnsi" w:hAnsi="Cambria"/>
          <w:b/>
          <w:bCs/>
          <w:kern w:val="0"/>
          <w:sz w:val="20"/>
          <w:szCs w:val="20"/>
          <w:lang w:eastAsia="en-US"/>
          <w14:ligatures w14:val="none"/>
        </w:rPr>
      </w:pPr>
    </w:p>
    <w:p w14:paraId="02D93D98" w14:textId="77777777" w:rsidR="00234DAD" w:rsidRPr="00FA071B" w:rsidRDefault="00234DAD" w:rsidP="00234DAD">
      <w:pPr>
        <w:spacing w:after="0" w:line="240" w:lineRule="auto"/>
        <w:rPr>
          <w:rFonts w:ascii="Cambria" w:eastAsiaTheme="minorHAnsi" w:hAnsi="Cambria"/>
          <w:kern w:val="0"/>
          <w:sz w:val="20"/>
          <w:szCs w:val="20"/>
          <w:lang w:eastAsia="en-US"/>
          <w14:ligatures w14:val="none"/>
        </w:rPr>
      </w:pPr>
    </w:p>
    <w:p w14:paraId="631C936F" w14:textId="77777777" w:rsidR="00234DAD" w:rsidRPr="00FA071B" w:rsidRDefault="00234DAD" w:rsidP="00234DAD">
      <w:pPr>
        <w:spacing w:after="0" w:line="240" w:lineRule="auto"/>
        <w:rPr>
          <w:rFonts w:ascii="Cambria" w:eastAsiaTheme="minorHAnsi" w:hAnsi="Cambria"/>
          <w:kern w:val="0"/>
          <w:sz w:val="20"/>
          <w:szCs w:val="20"/>
          <w14:ligatures w14:val="none"/>
        </w:rPr>
      </w:pPr>
      <w:r w:rsidRPr="00FA071B">
        <w:rPr>
          <w:rFonts w:ascii="Cambria" w:hAnsi="Cambria"/>
          <w:sz w:val="20"/>
          <w:szCs w:val="20"/>
        </w:rPr>
        <w:t xml:space="preserve">Partie contractante : Grenade </w:t>
      </w:r>
    </w:p>
    <w:p w14:paraId="5A50F167" w14:textId="77777777" w:rsidR="00234DAD" w:rsidRPr="00FA071B" w:rsidRDefault="00234DAD" w:rsidP="00234DAD">
      <w:pPr>
        <w:spacing w:after="0" w:line="240" w:lineRule="auto"/>
        <w:rPr>
          <w:rFonts w:ascii="Cambria" w:eastAsiaTheme="minorHAnsi" w:hAnsi="Cambria"/>
          <w:kern w:val="0"/>
          <w:sz w:val="20"/>
          <w:szCs w:val="20"/>
          <w:lang w:eastAsia="en-US"/>
          <w14:ligatures w14:val="none"/>
        </w:rPr>
      </w:pPr>
    </w:p>
    <w:p w14:paraId="6E49D25C" w14:textId="77777777" w:rsidR="00234DAD" w:rsidRPr="00FA071B" w:rsidRDefault="00234DAD" w:rsidP="00234DAD">
      <w:pPr>
        <w:spacing w:after="0" w:line="240" w:lineRule="auto"/>
        <w:rPr>
          <w:rFonts w:ascii="Cambria" w:eastAsiaTheme="minorHAnsi" w:hAnsi="Cambria"/>
          <w:kern w:val="0"/>
          <w:sz w:val="20"/>
          <w:szCs w:val="20"/>
          <w14:ligatures w14:val="none"/>
        </w:rPr>
      </w:pPr>
      <w:r w:rsidRPr="00FA071B">
        <w:rPr>
          <w:rFonts w:ascii="Cambria" w:hAnsi="Cambria"/>
          <w:sz w:val="20"/>
          <w:szCs w:val="20"/>
        </w:rPr>
        <w:t xml:space="preserve">Personne de contact/ courriel : </w:t>
      </w:r>
      <w:proofErr w:type="gramStart"/>
      <w:r w:rsidRPr="00FA071B">
        <w:rPr>
          <w:rFonts w:ascii="Cambria" w:hAnsi="Cambria"/>
          <w:sz w:val="20"/>
          <w:szCs w:val="20"/>
        </w:rPr>
        <w:t>fisheries.officer</w:t>
      </w:r>
      <w:proofErr w:type="gramEnd"/>
      <w:r w:rsidRPr="00FA071B">
        <w:rPr>
          <w:rFonts w:ascii="Cambria" w:hAnsi="Cambria"/>
          <w:sz w:val="20"/>
          <w:szCs w:val="20"/>
        </w:rPr>
        <w:t>1@</w:t>
      </w:r>
      <w:proofErr w:type="gramStart"/>
      <w:r w:rsidRPr="00FA071B">
        <w:rPr>
          <w:rFonts w:ascii="Cambria" w:hAnsi="Cambria"/>
          <w:sz w:val="20"/>
          <w:szCs w:val="20"/>
        </w:rPr>
        <w:t>fishereies .</w:t>
      </w:r>
      <w:proofErr w:type="gramEnd"/>
      <w:r w:rsidRPr="00FA071B">
        <w:rPr>
          <w:rFonts w:ascii="Cambria" w:hAnsi="Cambria"/>
          <w:sz w:val="20"/>
          <w:szCs w:val="20"/>
        </w:rPr>
        <w:t>gov.gd</w:t>
      </w:r>
    </w:p>
    <w:p w14:paraId="6B6473A6" w14:textId="77777777" w:rsidR="009542FF" w:rsidRPr="00FA071B" w:rsidRDefault="009542FF" w:rsidP="009542FF">
      <w:pPr>
        <w:spacing w:after="0" w:line="240" w:lineRule="auto"/>
        <w:rPr>
          <w:rFonts w:ascii="Cambria" w:eastAsiaTheme="minorHAnsi" w:hAnsi="Cambria"/>
          <w:b/>
          <w:bCs/>
          <w:kern w:val="0"/>
          <w:sz w:val="20"/>
          <w:szCs w:val="20"/>
          <w:lang w:eastAsia="en-US"/>
          <w14:ligatures w14:val="none"/>
        </w:rPr>
      </w:pPr>
    </w:p>
    <w:p w14:paraId="07B59561" w14:textId="77777777" w:rsidR="009542FF" w:rsidRPr="00FA071B" w:rsidRDefault="009542FF" w:rsidP="009542FF">
      <w:pPr>
        <w:numPr>
          <w:ilvl w:val="0"/>
          <w:numId w:val="1"/>
        </w:numPr>
        <w:spacing w:after="0" w:line="240" w:lineRule="auto"/>
        <w:ind w:left="426" w:hanging="426"/>
        <w:contextualSpacing/>
        <w:rPr>
          <w:rFonts w:ascii="Cambria" w:eastAsiaTheme="minorHAnsi" w:hAnsi="Cambria"/>
          <w:b/>
          <w:bCs/>
          <w:kern w:val="0"/>
          <w:sz w:val="20"/>
          <w:szCs w:val="20"/>
          <w14:ligatures w14:val="none"/>
        </w:rPr>
      </w:pPr>
      <w:r w:rsidRPr="00FA071B">
        <w:rPr>
          <w:rFonts w:ascii="Cambria" w:hAnsi="Cambria"/>
          <w:b/>
          <w:sz w:val="20"/>
          <w:szCs w:val="20"/>
        </w:rPr>
        <w:t>Pêcheries actuelles (ajouter des lignes si nécessaire)</w:t>
      </w:r>
    </w:p>
    <w:p w14:paraId="5C305745" w14:textId="77777777" w:rsidR="009542FF" w:rsidRPr="00FA071B" w:rsidRDefault="009542FF" w:rsidP="009542FF">
      <w:pPr>
        <w:spacing w:after="0" w:line="240" w:lineRule="auto"/>
        <w:ind w:left="426"/>
        <w:contextualSpacing/>
        <w:rPr>
          <w:rFonts w:ascii="Cambria" w:eastAsiaTheme="minorHAnsi" w:hAnsi="Cambria"/>
          <w:i/>
          <w:iCs/>
          <w:kern w:val="0"/>
          <w:sz w:val="20"/>
          <w:szCs w:val="20"/>
          <w:lang w:eastAsia="en-US"/>
          <w14:ligatures w14:val="none"/>
        </w:rPr>
      </w:pPr>
    </w:p>
    <w:tbl>
      <w:tblPr>
        <w:tblStyle w:val="TableGrid"/>
        <w:tblW w:w="0" w:type="auto"/>
        <w:tblLook w:val="04A0" w:firstRow="1" w:lastRow="0" w:firstColumn="1" w:lastColumn="0" w:noHBand="0" w:noVBand="1"/>
      </w:tblPr>
      <w:tblGrid>
        <w:gridCol w:w="2263"/>
        <w:gridCol w:w="1432"/>
        <w:gridCol w:w="1403"/>
        <w:gridCol w:w="1956"/>
        <w:gridCol w:w="2007"/>
      </w:tblGrid>
      <w:tr w:rsidR="009542FF" w:rsidRPr="00FA071B" w14:paraId="45F1E9E7" w14:textId="77777777" w:rsidTr="006A0894">
        <w:tc>
          <w:tcPr>
            <w:tcW w:w="2263" w:type="dxa"/>
            <w:vAlign w:val="center"/>
          </w:tcPr>
          <w:p w14:paraId="4590D246"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Zone de pêche</w:t>
            </w:r>
          </w:p>
        </w:tc>
        <w:tc>
          <w:tcPr>
            <w:tcW w:w="1432" w:type="dxa"/>
            <w:vAlign w:val="center"/>
          </w:tcPr>
          <w:p w14:paraId="5FDFA9F5"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Engin(s) utilisé(s)</w:t>
            </w:r>
          </w:p>
        </w:tc>
        <w:tc>
          <w:tcPr>
            <w:tcW w:w="1403" w:type="dxa"/>
            <w:vAlign w:val="center"/>
          </w:tcPr>
          <w:p w14:paraId="228816BD"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Espèce capturée</w:t>
            </w:r>
          </w:p>
        </w:tc>
        <w:tc>
          <w:tcPr>
            <w:tcW w:w="1956" w:type="dxa"/>
            <w:vAlign w:val="center"/>
          </w:tcPr>
          <w:p w14:paraId="59DD185E" w14:textId="0F173BDD" w:rsidR="009542FF" w:rsidRPr="001E2F8E" w:rsidRDefault="00D20336" w:rsidP="009542FF">
            <w:pPr>
              <w:jc w:val="center"/>
              <w:rPr>
                <w:rFonts w:ascii="Cambria" w:hAnsi="Cambria"/>
                <w:i/>
                <w:iCs/>
                <w:sz w:val="20"/>
                <w:szCs w:val="20"/>
              </w:rPr>
            </w:pPr>
            <w:r w:rsidRPr="001E2F8E">
              <w:rPr>
                <w:rFonts w:ascii="Cambria" w:hAnsi="Cambria"/>
                <w:i/>
                <w:sz w:val="20"/>
                <w:szCs w:val="20"/>
              </w:rPr>
              <w:t>Espèce c</w:t>
            </w:r>
            <w:r w:rsidR="009542FF" w:rsidRPr="001E2F8E">
              <w:rPr>
                <w:rFonts w:ascii="Cambria" w:hAnsi="Cambria"/>
                <w:i/>
                <w:sz w:val="20"/>
                <w:szCs w:val="20"/>
              </w:rPr>
              <w:t xml:space="preserve">iblée </w:t>
            </w:r>
            <w:proofErr w:type="gramStart"/>
            <w:r w:rsidR="009542FF" w:rsidRPr="001E2F8E">
              <w:rPr>
                <w:rFonts w:ascii="Cambria" w:hAnsi="Cambria"/>
                <w:i/>
                <w:sz w:val="20"/>
                <w:szCs w:val="20"/>
              </w:rPr>
              <w:t>ou</w:t>
            </w:r>
            <w:proofErr w:type="gramEnd"/>
            <w:r w:rsidR="009542FF" w:rsidRPr="001E2F8E">
              <w:rPr>
                <w:rFonts w:ascii="Cambria" w:hAnsi="Cambria"/>
                <w:i/>
                <w:sz w:val="20"/>
                <w:szCs w:val="20"/>
              </w:rPr>
              <w:t xml:space="preserve"> </w:t>
            </w:r>
          </w:p>
          <w:p w14:paraId="11FCA179" w14:textId="77777777" w:rsidR="009542FF" w:rsidRPr="001E2F8E" w:rsidRDefault="009542FF" w:rsidP="009542FF">
            <w:pPr>
              <w:jc w:val="center"/>
              <w:rPr>
                <w:rFonts w:ascii="Cambria" w:hAnsi="Cambria"/>
                <w:i/>
                <w:iCs/>
                <w:sz w:val="20"/>
                <w:szCs w:val="20"/>
              </w:rPr>
            </w:pPr>
            <w:proofErr w:type="gramStart"/>
            <w:r w:rsidRPr="001E2F8E">
              <w:rPr>
                <w:rFonts w:ascii="Cambria" w:hAnsi="Cambria"/>
                <w:i/>
                <w:sz w:val="20"/>
                <w:szCs w:val="20"/>
              </w:rPr>
              <w:t>prises</w:t>
            </w:r>
            <w:proofErr w:type="gramEnd"/>
            <w:r w:rsidRPr="001E2F8E">
              <w:rPr>
                <w:rFonts w:ascii="Cambria" w:hAnsi="Cambria"/>
                <w:i/>
                <w:sz w:val="20"/>
                <w:szCs w:val="20"/>
              </w:rPr>
              <w:t xml:space="preserve"> accessoires</w:t>
            </w:r>
          </w:p>
        </w:tc>
        <w:tc>
          <w:tcPr>
            <w:tcW w:w="2007" w:type="dxa"/>
            <w:vAlign w:val="center"/>
          </w:tcPr>
          <w:p w14:paraId="23CB51D6" w14:textId="77777777" w:rsidR="009542FF" w:rsidRPr="001E2F8E" w:rsidRDefault="009542FF" w:rsidP="009542FF">
            <w:pPr>
              <w:jc w:val="center"/>
              <w:rPr>
                <w:rFonts w:ascii="Cambria" w:hAnsi="Cambria"/>
                <w:i/>
                <w:iCs/>
                <w:sz w:val="20"/>
                <w:szCs w:val="20"/>
              </w:rPr>
            </w:pPr>
            <w:r w:rsidRPr="001E2F8E">
              <w:rPr>
                <w:rFonts w:ascii="Cambria" w:hAnsi="Cambria"/>
                <w:i/>
                <w:sz w:val="20"/>
                <w:szCs w:val="20"/>
              </w:rPr>
              <w:t>Nbre approximatif</w:t>
            </w:r>
          </w:p>
          <w:p w14:paraId="4A0F3F08" w14:textId="77777777" w:rsidR="009542FF" w:rsidRPr="001E2F8E" w:rsidRDefault="009542FF" w:rsidP="009542FF">
            <w:pPr>
              <w:jc w:val="center"/>
              <w:rPr>
                <w:rFonts w:ascii="Cambria" w:hAnsi="Cambria"/>
                <w:i/>
                <w:iCs/>
                <w:sz w:val="20"/>
                <w:szCs w:val="20"/>
              </w:rPr>
            </w:pPr>
            <w:proofErr w:type="gramStart"/>
            <w:r w:rsidRPr="001E2F8E">
              <w:rPr>
                <w:rFonts w:ascii="Cambria" w:hAnsi="Cambria"/>
                <w:i/>
                <w:sz w:val="20"/>
                <w:szCs w:val="20"/>
              </w:rPr>
              <w:t>de</w:t>
            </w:r>
            <w:proofErr w:type="gramEnd"/>
            <w:r w:rsidRPr="001E2F8E">
              <w:rPr>
                <w:rFonts w:ascii="Cambria" w:hAnsi="Cambria"/>
                <w:i/>
                <w:sz w:val="20"/>
                <w:szCs w:val="20"/>
              </w:rPr>
              <w:t xml:space="preserve"> navires impliqués</w:t>
            </w:r>
          </w:p>
        </w:tc>
      </w:tr>
      <w:tr w:rsidR="00234DAD" w:rsidRPr="00FA071B" w14:paraId="63FAF238" w14:textId="77777777" w:rsidTr="00E828FF">
        <w:tc>
          <w:tcPr>
            <w:tcW w:w="2263" w:type="dxa"/>
            <w:vAlign w:val="center"/>
          </w:tcPr>
          <w:p w14:paraId="6CA70E25" w14:textId="7D4B4FF1" w:rsidR="00234DAD" w:rsidRPr="00FA071B" w:rsidRDefault="00234DAD" w:rsidP="00234DAD">
            <w:pPr>
              <w:jc w:val="both"/>
              <w:rPr>
                <w:rFonts w:ascii="Cambria" w:hAnsi="Cambria"/>
                <w:sz w:val="20"/>
                <w:szCs w:val="20"/>
              </w:rPr>
            </w:pPr>
            <w:r w:rsidRPr="00FA071B">
              <w:rPr>
                <w:rFonts w:ascii="Cambria" w:hAnsi="Cambria"/>
                <w:sz w:val="20"/>
                <w:szCs w:val="20"/>
              </w:rPr>
              <w:t>ZEE de la Grenade</w:t>
            </w:r>
          </w:p>
        </w:tc>
        <w:tc>
          <w:tcPr>
            <w:tcW w:w="1432" w:type="dxa"/>
            <w:vAlign w:val="center"/>
          </w:tcPr>
          <w:p w14:paraId="4460B297" w14:textId="4D46D121" w:rsidR="00234DAD" w:rsidRPr="00FA071B" w:rsidRDefault="00234DAD" w:rsidP="00234DAD">
            <w:pPr>
              <w:jc w:val="center"/>
              <w:rPr>
                <w:rFonts w:ascii="Cambria" w:hAnsi="Cambria"/>
                <w:sz w:val="20"/>
                <w:szCs w:val="20"/>
              </w:rPr>
            </w:pPr>
            <w:r w:rsidRPr="00FA071B">
              <w:rPr>
                <w:rFonts w:ascii="Cambria" w:hAnsi="Cambria"/>
                <w:sz w:val="20"/>
                <w:szCs w:val="20"/>
              </w:rPr>
              <w:t>Palangre</w:t>
            </w:r>
          </w:p>
        </w:tc>
        <w:tc>
          <w:tcPr>
            <w:tcW w:w="1403" w:type="dxa"/>
            <w:vAlign w:val="center"/>
          </w:tcPr>
          <w:p w14:paraId="4CB023B8" w14:textId="30D1AD24" w:rsidR="00234DAD" w:rsidRPr="00FA071B" w:rsidRDefault="00234DAD" w:rsidP="00234DAD">
            <w:pPr>
              <w:jc w:val="center"/>
              <w:rPr>
                <w:rFonts w:ascii="Cambria" w:hAnsi="Cambria"/>
                <w:sz w:val="20"/>
                <w:szCs w:val="20"/>
              </w:rPr>
            </w:pPr>
            <w:r w:rsidRPr="00FA071B">
              <w:rPr>
                <w:rFonts w:ascii="Cambria" w:hAnsi="Cambria"/>
                <w:sz w:val="20"/>
                <w:szCs w:val="20"/>
              </w:rPr>
              <w:t>Albacore (YFT)</w:t>
            </w:r>
          </w:p>
        </w:tc>
        <w:tc>
          <w:tcPr>
            <w:tcW w:w="1956" w:type="dxa"/>
            <w:vAlign w:val="center"/>
          </w:tcPr>
          <w:p w14:paraId="5873660D" w14:textId="76EC02DC" w:rsidR="00234DAD" w:rsidRPr="00FA071B" w:rsidRDefault="00234DAD" w:rsidP="00234DAD">
            <w:pPr>
              <w:jc w:val="center"/>
              <w:rPr>
                <w:rFonts w:ascii="Cambria" w:hAnsi="Cambria"/>
                <w:sz w:val="20"/>
                <w:szCs w:val="20"/>
              </w:rPr>
            </w:pPr>
            <w:r w:rsidRPr="00FA071B">
              <w:rPr>
                <w:rFonts w:ascii="Cambria" w:hAnsi="Cambria"/>
                <w:sz w:val="20"/>
                <w:szCs w:val="20"/>
              </w:rPr>
              <w:t xml:space="preserve">Toutes les autres espèces apparentées aux thonidés </w:t>
            </w:r>
          </w:p>
        </w:tc>
        <w:tc>
          <w:tcPr>
            <w:tcW w:w="2007" w:type="dxa"/>
            <w:vAlign w:val="center"/>
          </w:tcPr>
          <w:p w14:paraId="5E1EF070" w14:textId="5736A862" w:rsidR="00234DAD" w:rsidRPr="00FA071B" w:rsidRDefault="00234DAD" w:rsidP="00234DAD">
            <w:pPr>
              <w:jc w:val="center"/>
              <w:rPr>
                <w:rFonts w:ascii="Cambria" w:hAnsi="Cambria"/>
                <w:sz w:val="20"/>
                <w:szCs w:val="20"/>
              </w:rPr>
            </w:pPr>
            <w:r w:rsidRPr="00FA071B">
              <w:rPr>
                <w:rFonts w:ascii="Cambria" w:hAnsi="Cambria"/>
                <w:sz w:val="20"/>
                <w:szCs w:val="20"/>
              </w:rPr>
              <w:t>380</w:t>
            </w:r>
          </w:p>
        </w:tc>
      </w:tr>
      <w:tr w:rsidR="00234DAD" w:rsidRPr="00FA071B" w14:paraId="7EC5139B" w14:textId="77777777" w:rsidTr="00E828FF">
        <w:tc>
          <w:tcPr>
            <w:tcW w:w="2263" w:type="dxa"/>
            <w:vAlign w:val="center"/>
          </w:tcPr>
          <w:p w14:paraId="0A5B635F" w14:textId="07DEE66C" w:rsidR="00234DAD" w:rsidRPr="00FA071B" w:rsidRDefault="00234DAD" w:rsidP="00234DAD">
            <w:pPr>
              <w:jc w:val="both"/>
              <w:rPr>
                <w:rFonts w:ascii="Cambria" w:hAnsi="Cambria"/>
                <w:sz w:val="20"/>
                <w:szCs w:val="20"/>
              </w:rPr>
            </w:pPr>
            <w:r w:rsidRPr="00FA071B">
              <w:rPr>
                <w:rFonts w:ascii="Cambria" w:hAnsi="Cambria"/>
                <w:sz w:val="20"/>
                <w:szCs w:val="20"/>
              </w:rPr>
              <w:t>ZEE de la Grenade</w:t>
            </w:r>
          </w:p>
        </w:tc>
        <w:tc>
          <w:tcPr>
            <w:tcW w:w="1432" w:type="dxa"/>
            <w:vAlign w:val="center"/>
          </w:tcPr>
          <w:p w14:paraId="6EFFD97F" w14:textId="0D3A7EA6" w:rsidR="00234DAD" w:rsidRPr="00FA071B" w:rsidRDefault="00234DAD" w:rsidP="00234DAD">
            <w:pPr>
              <w:jc w:val="center"/>
              <w:rPr>
                <w:rFonts w:ascii="Cambria" w:hAnsi="Cambria"/>
                <w:sz w:val="20"/>
                <w:szCs w:val="20"/>
              </w:rPr>
            </w:pPr>
            <w:r w:rsidRPr="00FA071B">
              <w:rPr>
                <w:rFonts w:ascii="Cambria" w:hAnsi="Cambria"/>
                <w:sz w:val="20"/>
                <w:szCs w:val="20"/>
              </w:rPr>
              <w:t xml:space="preserve">Palangre </w:t>
            </w:r>
          </w:p>
        </w:tc>
        <w:tc>
          <w:tcPr>
            <w:tcW w:w="1403" w:type="dxa"/>
            <w:vAlign w:val="center"/>
          </w:tcPr>
          <w:p w14:paraId="6847E0DC" w14:textId="18196FBD" w:rsidR="00234DAD" w:rsidRPr="00FA071B" w:rsidRDefault="00234DAD" w:rsidP="00234DAD">
            <w:pPr>
              <w:jc w:val="center"/>
              <w:rPr>
                <w:rFonts w:ascii="Cambria" w:hAnsi="Cambria"/>
                <w:sz w:val="20"/>
                <w:szCs w:val="20"/>
              </w:rPr>
            </w:pPr>
            <w:r w:rsidRPr="00FA071B">
              <w:rPr>
                <w:rFonts w:ascii="Cambria" w:hAnsi="Cambria"/>
                <w:sz w:val="20"/>
                <w:szCs w:val="20"/>
              </w:rPr>
              <w:t xml:space="preserve">Voilier </w:t>
            </w:r>
          </w:p>
        </w:tc>
        <w:tc>
          <w:tcPr>
            <w:tcW w:w="1956" w:type="dxa"/>
            <w:vAlign w:val="center"/>
          </w:tcPr>
          <w:p w14:paraId="288A3E5A" w14:textId="22E05970" w:rsidR="00234DAD" w:rsidRPr="00FA071B" w:rsidRDefault="00234DAD" w:rsidP="00234DAD">
            <w:pPr>
              <w:jc w:val="center"/>
              <w:rPr>
                <w:rFonts w:ascii="Cambria" w:hAnsi="Cambria"/>
                <w:sz w:val="20"/>
                <w:szCs w:val="20"/>
              </w:rPr>
            </w:pPr>
            <w:r w:rsidRPr="00FA071B">
              <w:rPr>
                <w:rFonts w:ascii="Cambria" w:hAnsi="Cambria"/>
                <w:sz w:val="20"/>
                <w:szCs w:val="20"/>
              </w:rPr>
              <w:t xml:space="preserve">Istiophoridés </w:t>
            </w:r>
          </w:p>
        </w:tc>
        <w:tc>
          <w:tcPr>
            <w:tcW w:w="2007" w:type="dxa"/>
            <w:vAlign w:val="center"/>
          </w:tcPr>
          <w:p w14:paraId="5A86C1C9" w14:textId="13D3E4DF" w:rsidR="00234DAD" w:rsidRPr="00FA071B" w:rsidRDefault="00234DAD" w:rsidP="00234DAD">
            <w:pPr>
              <w:jc w:val="center"/>
              <w:rPr>
                <w:rFonts w:ascii="Cambria" w:hAnsi="Cambria"/>
                <w:sz w:val="20"/>
                <w:szCs w:val="20"/>
              </w:rPr>
            </w:pPr>
            <w:r w:rsidRPr="00FA071B">
              <w:rPr>
                <w:rFonts w:ascii="Cambria" w:hAnsi="Cambria"/>
                <w:sz w:val="20"/>
                <w:szCs w:val="20"/>
              </w:rPr>
              <w:t>Comme ci-dessus.</w:t>
            </w:r>
          </w:p>
        </w:tc>
      </w:tr>
    </w:tbl>
    <w:p w14:paraId="2D2B4003" w14:textId="77777777" w:rsidR="009542FF" w:rsidRPr="00FA071B" w:rsidRDefault="009542FF" w:rsidP="009542FF">
      <w:pPr>
        <w:spacing w:after="0" w:line="240" w:lineRule="auto"/>
        <w:rPr>
          <w:rFonts w:ascii="Cambria" w:eastAsiaTheme="minorHAnsi" w:hAnsi="Cambria"/>
          <w:kern w:val="0"/>
          <w:sz w:val="20"/>
          <w:szCs w:val="20"/>
          <w:lang w:eastAsia="en-US"/>
          <w14:ligatures w14:val="none"/>
        </w:rPr>
      </w:pPr>
    </w:p>
    <w:p w14:paraId="6F437B9E" w14:textId="77777777" w:rsidR="009542FF" w:rsidRPr="00FA071B" w:rsidRDefault="009542FF" w:rsidP="00A164D5">
      <w:pPr>
        <w:spacing w:after="0" w:line="240" w:lineRule="auto"/>
        <w:jc w:val="both"/>
        <w:rPr>
          <w:rFonts w:ascii="Cambria" w:eastAsiaTheme="minorHAnsi" w:hAnsi="Cambria"/>
          <w:kern w:val="0"/>
          <w:sz w:val="20"/>
          <w:szCs w:val="20"/>
          <w14:ligatures w14:val="none"/>
        </w:rPr>
      </w:pPr>
      <w:r w:rsidRPr="00FA071B">
        <w:rPr>
          <w:rFonts w:ascii="Cambria" w:hAnsi="Cambria"/>
          <w:sz w:val="20"/>
          <w:szCs w:val="20"/>
        </w:rPr>
        <w:t xml:space="preserve">Si votre Partie contractante n'a pas actuellement de pêcheries, veuillez indiquer si vous avez l’intention d’en développer dans les cinq prochaines années, et si oui, veuillez indiquer les espèces à cibler et les engins que vous prévoyez d’utiliser : </w:t>
      </w:r>
    </w:p>
    <w:p w14:paraId="0AEA5603" w14:textId="77777777" w:rsidR="009542FF" w:rsidRPr="00FA071B" w:rsidRDefault="009542FF" w:rsidP="009542FF">
      <w:pPr>
        <w:spacing w:after="0" w:line="240" w:lineRule="auto"/>
        <w:rPr>
          <w:rFonts w:ascii="Cambria" w:eastAsiaTheme="minorHAnsi" w:hAnsi="Cambria"/>
          <w:kern w:val="0"/>
          <w:sz w:val="20"/>
          <w:szCs w:val="20"/>
          <w:lang w:eastAsia="en-US"/>
          <w14:ligatures w14:val="none"/>
        </w:rPr>
      </w:pPr>
    </w:p>
    <w:p w14:paraId="5AF25D12" w14:textId="77777777" w:rsidR="009542FF" w:rsidRPr="00FA071B" w:rsidRDefault="009542FF" w:rsidP="009542FF">
      <w:pPr>
        <w:spacing w:after="0" w:line="240" w:lineRule="auto"/>
        <w:rPr>
          <w:rFonts w:ascii="Cambria" w:eastAsiaTheme="minorHAnsi" w:hAnsi="Cambria"/>
          <w:b/>
          <w:bCs/>
          <w:kern w:val="0"/>
          <w:sz w:val="20"/>
          <w:szCs w:val="20"/>
          <w:lang w:eastAsia="en-US"/>
          <w14:ligatures w14:val="none"/>
        </w:rPr>
      </w:pPr>
    </w:p>
    <w:p w14:paraId="1EE96D48" w14:textId="77777777" w:rsidR="009542FF" w:rsidRPr="00FA071B" w:rsidRDefault="009542FF" w:rsidP="009542FF">
      <w:pPr>
        <w:numPr>
          <w:ilvl w:val="0"/>
          <w:numId w:val="1"/>
        </w:numPr>
        <w:spacing w:after="0" w:line="240" w:lineRule="auto"/>
        <w:ind w:left="426" w:hanging="426"/>
        <w:contextualSpacing/>
        <w:rPr>
          <w:rFonts w:ascii="Cambria" w:eastAsiaTheme="minorHAnsi" w:hAnsi="Cambria"/>
          <w:b/>
          <w:bCs/>
          <w:kern w:val="0"/>
          <w:sz w:val="20"/>
          <w:szCs w:val="20"/>
          <w14:ligatures w14:val="none"/>
        </w:rPr>
      </w:pPr>
      <w:r w:rsidRPr="00FA071B">
        <w:rPr>
          <w:rFonts w:ascii="Cambria" w:hAnsi="Cambria"/>
          <w:b/>
          <w:sz w:val="20"/>
          <w:szCs w:val="20"/>
        </w:rPr>
        <w:t>Autres activités liées à la pêche (ajouter des lignes si nécessaire)</w:t>
      </w:r>
    </w:p>
    <w:p w14:paraId="7C1232A7" w14:textId="77777777" w:rsidR="009542FF" w:rsidRPr="00FA071B" w:rsidRDefault="009542FF" w:rsidP="009542FF">
      <w:pPr>
        <w:spacing w:after="0" w:line="240" w:lineRule="auto"/>
        <w:ind w:left="426"/>
        <w:contextualSpacing/>
        <w:rPr>
          <w:rFonts w:ascii="Cambria" w:eastAsiaTheme="minorHAnsi" w:hAnsi="Cambria"/>
          <w:kern w:val="0"/>
          <w:sz w:val="20"/>
          <w:szCs w:val="20"/>
          <w:lang w:eastAsia="en-US"/>
          <w14:ligatures w14:val="none"/>
        </w:rPr>
      </w:pPr>
    </w:p>
    <w:tbl>
      <w:tblPr>
        <w:tblStyle w:val="TableGrid"/>
        <w:tblW w:w="0" w:type="auto"/>
        <w:tblLook w:val="04A0" w:firstRow="1" w:lastRow="0" w:firstColumn="1" w:lastColumn="0" w:noHBand="0" w:noVBand="1"/>
      </w:tblPr>
      <w:tblGrid>
        <w:gridCol w:w="2280"/>
        <w:gridCol w:w="2260"/>
        <w:gridCol w:w="2246"/>
        <w:gridCol w:w="2275"/>
      </w:tblGrid>
      <w:tr w:rsidR="009542FF" w:rsidRPr="00FA071B" w14:paraId="267877B5" w14:textId="77777777" w:rsidTr="00234DAD">
        <w:tc>
          <w:tcPr>
            <w:tcW w:w="2280" w:type="dxa"/>
            <w:vAlign w:val="center"/>
          </w:tcPr>
          <w:p w14:paraId="612E2627"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Activité</w:t>
            </w:r>
          </w:p>
        </w:tc>
        <w:tc>
          <w:tcPr>
            <w:tcW w:w="2260" w:type="dxa"/>
            <w:vAlign w:val="center"/>
          </w:tcPr>
          <w:p w14:paraId="427A9F2D" w14:textId="70E5BC7D" w:rsidR="009542FF" w:rsidRPr="00FA071B" w:rsidRDefault="009542FF" w:rsidP="009542FF">
            <w:pPr>
              <w:jc w:val="center"/>
              <w:rPr>
                <w:rFonts w:ascii="Cambria" w:hAnsi="Cambria"/>
                <w:i/>
                <w:iCs/>
                <w:sz w:val="20"/>
                <w:szCs w:val="20"/>
              </w:rPr>
            </w:pPr>
            <w:r w:rsidRPr="00FA071B">
              <w:rPr>
                <w:rFonts w:ascii="Cambria" w:hAnsi="Cambria"/>
                <w:i/>
                <w:sz w:val="20"/>
                <w:szCs w:val="20"/>
              </w:rPr>
              <w:t xml:space="preserve">En cours </w:t>
            </w:r>
          </w:p>
        </w:tc>
        <w:tc>
          <w:tcPr>
            <w:tcW w:w="2246" w:type="dxa"/>
            <w:vAlign w:val="center"/>
          </w:tcPr>
          <w:p w14:paraId="366E9AF6" w14:textId="51298CFE" w:rsidR="009542FF" w:rsidRPr="00FA071B" w:rsidRDefault="009542FF" w:rsidP="00013F5C">
            <w:pPr>
              <w:jc w:val="center"/>
              <w:rPr>
                <w:rFonts w:ascii="Cambria" w:hAnsi="Cambria"/>
                <w:i/>
                <w:iCs/>
                <w:sz w:val="20"/>
                <w:szCs w:val="20"/>
              </w:rPr>
            </w:pPr>
            <w:r w:rsidRPr="00FA071B">
              <w:rPr>
                <w:rFonts w:ascii="Cambria" w:hAnsi="Cambria"/>
                <w:i/>
                <w:sz w:val="20"/>
                <w:szCs w:val="20"/>
              </w:rPr>
              <w:t>Prévu à</w:t>
            </w:r>
            <w:r w:rsidR="00013F5C">
              <w:rPr>
                <w:rFonts w:ascii="Cambria" w:hAnsi="Cambria"/>
                <w:i/>
                <w:sz w:val="20"/>
                <w:szCs w:val="20"/>
              </w:rPr>
              <w:t xml:space="preserve"> </w:t>
            </w:r>
            <w:r w:rsidRPr="00FA071B">
              <w:rPr>
                <w:rFonts w:ascii="Cambria" w:hAnsi="Cambria"/>
                <w:i/>
                <w:sz w:val="20"/>
                <w:szCs w:val="20"/>
              </w:rPr>
              <w:t>court terme</w:t>
            </w:r>
          </w:p>
        </w:tc>
        <w:tc>
          <w:tcPr>
            <w:tcW w:w="2275" w:type="dxa"/>
            <w:vAlign w:val="center"/>
          </w:tcPr>
          <w:p w14:paraId="07329FBC" w14:textId="77777777" w:rsidR="00E22EEC" w:rsidRDefault="009542FF" w:rsidP="009542FF">
            <w:pPr>
              <w:jc w:val="center"/>
              <w:rPr>
                <w:rFonts w:ascii="Cambria" w:hAnsi="Cambria"/>
                <w:i/>
                <w:sz w:val="20"/>
                <w:szCs w:val="20"/>
              </w:rPr>
            </w:pPr>
            <w:r w:rsidRPr="00FA071B">
              <w:rPr>
                <w:rFonts w:ascii="Cambria" w:hAnsi="Cambria"/>
                <w:i/>
                <w:sz w:val="20"/>
                <w:szCs w:val="20"/>
              </w:rPr>
              <w:t>Prévu à moyen</w:t>
            </w:r>
            <w:r w:rsidR="00E22EEC">
              <w:rPr>
                <w:rFonts w:ascii="Cambria" w:hAnsi="Cambria"/>
                <w:i/>
                <w:sz w:val="20"/>
                <w:szCs w:val="20"/>
              </w:rPr>
              <w:t xml:space="preserve"> </w:t>
            </w:r>
          </w:p>
          <w:p w14:paraId="4C3BA011" w14:textId="46BACC0B" w:rsidR="009542FF" w:rsidRPr="00FA071B" w:rsidRDefault="009542FF" w:rsidP="009542FF">
            <w:pPr>
              <w:jc w:val="center"/>
              <w:rPr>
                <w:rFonts w:ascii="Cambria" w:hAnsi="Cambria"/>
                <w:i/>
                <w:iCs/>
                <w:sz w:val="20"/>
                <w:szCs w:val="20"/>
              </w:rPr>
            </w:pPr>
            <w:r w:rsidRPr="00FA071B">
              <w:rPr>
                <w:rFonts w:ascii="Cambria" w:hAnsi="Cambria"/>
                <w:i/>
                <w:sz w:val="20"/>
                <w:szCs w:val="20"/>
              </w:rPr>
              <w:t>/long terme</w:t>
            </w:r>
          </w:p>
        </w:tc>
      </w:tr>
      <w:tr w:rsidR="00234DAD" w:rsidRPr="00FA071B" w14:paraId="7053DF82" w14:textId="77777777" w:rsidTr="007246FE">
        <w:tc>
          <w:tcPr>
            <w:tcW w:w="2280" w:type="dxa"/>
          </w:tcPr>
          <w:p w14:paraId="769511D3" w14:textId="77777777" w:rsidR="00234DAD" w:rsidRPr="00FA071B" w:rsidRDefault="00234DAD" w:rsidP="00234DAD">
            <w:pPr>
              <w:rPr>
                <w:rFonts w:ascii="Cambria" w:hAnsi="Cambria"/>
                <w:sz w:val="20"/>
                <w:szCs w:val="20"/>
              </w:rPr>
            </w:pPr>
            <w:r w:rsidRPr="00FA071B">
              <w:rPr>
                <w:rFonts w:ascii="Cambria" w:hAnsi="Cambria"/>
                <w:sz w:val="20"/>
                <w:szCs w:val="20"/>
              </w:rPr>
              <w:t>Transbordement au port</w:t>
            </w:r>
          </w:p>
        </w:tc>
        <w:tc>
          <w:tcPr>
            <w:tcW w:w="2260" w:type="dxa"/>
          </w:tcPr>
          <w:p w14:paraId="4FD9B8E6" w14:textId="79C88E7A" w:rsidR="00234DAD" w:rsidRPr="00FA071B" w:rsidRDefault="00234DAD" w:rsidP="00FA071B">
            <w:pPr>
              <w:rPr>
                <w:rFonts w:ascii="Cambria" w:hAnsi="Cambria"/>
                <w:sz w:val="20"/>
                <w:szCs w:val="20"/>
              </w:rPr>
            </w:pPr>
            <w:r w:rsidRPr="00FA071B">
              <w:rPr>
                <w:rFonts w:ascii="Cambria" w:hAnsi="Cambria"/>
                <w:sz w:val="20"/>
                <w:szCs w:val="20"/>
              </w:rPr>
              <w:t xml:space="preserve"> N/A</w:t>
            </w:r>
          </w:p>
        </w:tc>
        <w:tc>
          <w:tcPr>
            <w:tcW w:w="2246" w:type="dxa"/>
          </w:tcPr>
          <w:p w14:paraId="6E972319" w14:textId="394B0592" w:rsidR="00234DAD" w:rsidRPr="00FA071B" w:rsidRDefault="00234DAD" w:rsidP="00FA071B">
            <w:pPr>
              <w:rPr>
                <w:rFonts w:ascii="Cambria" w:hAnsi="Cambria"/>
                <w:sz w:val="20"/>
                <w:szCs w:val="20"/>
              </w:rPr>
            </w:pPr>
            <w:r w:rsidRPr="00FA071B">
              <w:rPr>
                <w:rFonts w:ascii="Cambria" w:hAnsi="Cambria"/>
                <w:sz w:val="20"/>
                <w:szCs w:val="20"/>
              </w:rPr>
              <w:t xml:space="preserve">Pas de plan à court terme </w:t>
            </w:r>
          </w:p>
        </w:tc>
        <w:tc>
          <w:tcPr>
            <w:tcW w:w="2275" w:type="dxa"/>
          </w:tcPr>
          <w:p w14:paraId="372A643A" w14:textId="3C26ABB1" w:rsidR="00234DAD" w:rsidRPr="00FA071B" w:rsidRDefault="00234DAD" w:rsidP="00FA071B">
            <w:pPr>
              <w:rPr>
                <w:rFonts w:ascii="Cambria" w:hAnsi="Cambria"/>
                <w:sz w:val="20"/>
                <w:szCs w:val="20"/>
              </w:rPr>
            </w:pPr>
            <w:r w:rsidRPr="00FA071B">
              <w:rPr>
                <w:rFonts w:ascii="Cambria" w:hAnsi="Cambria"/>
                <w:sz w:val="20"/>
                <w:szCs w:val="20"/>
              </w:rPr>
              <w:t>Pas de plan à moyen</w:t>
            </w:r>
            <w:r w:rsidR="00E22EEC">
              <w:rPr>
                <w:rFonts w:ascii="Cambria" w:hAnsi="Cambria"/>
                <w:sz w:val="20"/>
                <w:szCs w:val="20"/>
              </w:rPr>
              <w:t xml:space="preserve"> </w:t>
            </w:r>
            <w:r w:rsidRPr="00FA071B">
              <w:rPr>
                <w:rFonts w:ascii="Cambria" w:hAnsi="Cambria"/>
                <w:sz w:val="20"/>
                <w:szCs w:val="20"/>
              </w:rPr>
              <w:t xml:space="preserve">/long terme </w:t>
            </w:r>
          </w:p>
        </w:tc>
      </w:tr>
      <w:tr w:rsidR="00234DAD" w:rsidRPr="00FA071B" w14:paraId="67DD265E" w14:textId="77777777" w:rsidTr="007246FE">
        <w:tc>
          <w:tcPr>
            <w:tcW w:w="2280" w:type="dxa"/>
          </w:tcPr>
          <w:p w14:paraId="5CB26148" w14:textId="77777777" w:rsidR="00234DAD" w:rsidRPr="00FA071B" w:rsidRDefault="00234DAD" w:rsidP="00234DAD">
            <w:pPr>
              <w:rPr>
                <w:rFonts w:ascii="Cambria" w:hAnsi="Cambria"/>
                <w:sz w:val="20"/>
                <w:szCs w:val="20"/>
              </w:rPr>
            </w:pPr>
            <w:r w:rsidRPr="00FA071B">
              <w:rPr>
                <w:rFonts w:ascii="Cambria" w:hAnsi="Cambria"/>
                <w:sz w:val="20"/>
                <w:szCs w:val="20"/>
              </w:rPr>
              <w:t>Transbordement en mer</w:t>
            </w:r>
          </w:p>
        </w:tc>
        <w:tc>
          <w:tcPr>
            <w:tcW w:w="2260" w:type="dxa"/>
          </w:tcPr>
          <w:p w14:paraId="424AE617" w14:textId="3BB9684E" w:rsidR="00234DAD" w:rsidRPr="00FA071B" w:rsidRDefault="00234DAD" w:rsidP="00FA071B">
            <w:pPr>
              <w:rPr>
                <w:rFonts w:ascii="Cambria" w:hAnsi="Cambria"/>
                <w:sz w:val="20"/>
                <w:szCs w:val="20"/>
              </w:rPr>
            </w:pPr>
            <w:r w:rsidRPr="00FA071B">
              <w:rPr>
                <w:rFonts w:ascii="Cambria" w:hAnsi="Cambria"/>
                <w:sz w:val="20"/>
                <w:szCs w:val="20"/>
              </w:rPr>
              <w:t xml:space="preserve">En cours - 2 navires </w:t>
            </w:r>
          </w:p>
        </w:tc>
        <w:tc>
          <w:tcPr>
            <w:tcW w:w="2246" w:type="dxa"/>
          </w:tcPr>
          <w:p w14:paraId="4E69DF84" w14:textId="73E31064" w:rsidR="00234DAD" w:rsidRPr="00FA071B" w:rsidRDefault="00234DAD" w:rsidP="00FA071B">
            <w:pPr>
              <w:rPr>
                <w:rFonts w:ascii="Cambria" w:hAnsi="Cambria"/>
                <w:sz w:val="20"/>
                <w:szCs w:val="20"/>
              </w:rPr>
            </w:pPr>
            <w:r w:rsidRPr="00FA071B">
              <w:rPr>
                <w:rFonts w:ascii="Cambria" w:hAnsi="Cambria"/>
                <w:sz w:val="20"/>
                <w:szCs w:val="20"/>
              </w:rPr>
              <w:t xml:space="preserve">Améliorer le transbordement en mer / l'observation et la déclaration </w:t>
            </w:r>
          </w:p>
        </w:tc>
        <w:tc>
          <w:tcPr>
            <w:tcW w:w="2275" w:type="dxa"/>
          </w:tcPr>
          <w:p w14:paraId="4EB098A7" w14:textId="2955CB67" w:rsidR="00234DAD" w:rsidRPr="00FA071B" w:rsidRDefault="00234DAD" w:rsidP="00FA071B">
            <w:pPr>
              <w:rPr>
                <w:rFonts w:ascii="Cambria" w:hAnsi="Cambria"/>
                <w:sz w:val="20"/>
                <w:szCs w:val="20"/>
              </w:rPr>
            </w:pPr>
            <w:r w:rsidRPr="00FA071B">
              <w:rPr>
                <w:rFonts w:ascii="Cambria" w:hAnsi="Cambria"/>
                <w:sz w:val="20"/>
                <w:szCs w:val="20"/>
              </w:rPr>
              <w:t xml:space="preserve">Mise à jour des activités MCS et du processus d'enregistrement </w:t>
            </w:r>
          </w:p>
        </w:tc>
      </w:tr>
      <w:tr w:rsidR="00234DAD" w:rsidRPr="00FA071B" w14:paraId="5F4D770C" w14:textId="77777777" w:rsidTr="007246FE">
        <w:tc>
          <w:tcPr>
            <w:tcW w:w="2280" w:type="dxa"/>
          </w:tcPr>
          <w:p w14:paraId="2A15CCFA" w14:textId="77777777" w:rsidR="00234DAD" w:rsidRPr="00FA071B" w:rsidRDefault="00234DAD" w:rsidP="00234DAD">
            <w:pPr>
              <w:rPr>
                <w:rFonts w:ascii="Cambria" w:hAnsi="Cambria"/>
                <w:sz w:val="20"/>
                <w:szCs w:val="20"/>
              </w:rPr>
            </w:pPr>
            <w:r w:rsidRPr="00FA071B">
              <w:rPr>
                <w:rFonts w:ascii="Cambria" w:hAnsi="Cambria"/>
                <w:sz w:val="20"/>
                <w:szCs w:val="20"/>
              </w:rPr>
              <w:t>Inspection au port</w:t>
            </w:r>
          </w:p>
        </w:tc>
        <w:tc>
          <w:tcPr>
            <w:tcW w:w="2260" w:type="dxa"/>
          </w:tcPr>
          <w:p w14:paraId="21654AB8" w14:textId="64A2DDD9" w:rsidR="00234DAD" w:rsidRPr="00FA071B" w:rsidRDefault="00234DAD" w:rsidP="00FA071B">
            <w:pPr>
              <w:rPr>
                <w:rFonts w:ascii="Cambria" w:hAnsi="Cambria"/>
                <w:sz w:val="20"/>
                <w:szCs w:val="20"/>
              </w:rPr>
            </w:pPr>
            <w:r w:rsidRPr="00FA071B">
              <w:rPr>
                <w:rFonts w:ascii="Cambria" w:hAnsi="Cambria"/>
                <w:sz w:val="20"/>
                <w:szCs w:val="20"/>
              </w:rPr>
              <w:t xml:space="preserve">Inspection du navire de l'État du port / du navire de l'État du pavillon </w:t>
            </w:r>
          </w:p>
        </w:tc>
        <w:tc>
          <w:tcPr>
            <w:tcW w:w="2246" w:type="dxa"/>
          </w:tcPr>
          <w:p w14:paraId="45F03BA7" w14:textId="79015A27" w:rsidR="00234DAD" w:rsidRPr="00FA071B" w:rsidRDefault="00234DAD" w:rsidP="00FA071B">
            <w:pPr>
              <w:rPr>
                <w:rFonts w:ascii="Cambria" w:hAnsi="Cambria"/>
                <w:sz w:val="20"/>
                <w:szCs w:val="20"/>
              </w:rPr>
            </w:pPr>
            <w:r w:rsidRPr="00FA071B">
              <w:rPr>
                <w:rFonts w:ascii="Cambria" w:hAnsi="Cambria"/>
                <w:sz w:val="20"/>
                <w:szCs w:val="20"/>
              </w:rPr>
              <w:t>Augmenter les inspections portuaires</w:t>
            </w:r>
            <w:r w:rsidR="001E6EBC">
              <w:rPr>
                <w:rFonts w:ascii="Cambria" w:hAnsi="Cambria"/>
                <w:sz w:val="20"/>
                <w:szCs w:val="20"/>
              </w:rPr>
              <w:t xml:space="preserve"> </w:t>
            </w:r>
            <w:r w:rsidRPr="00FA071B">
              <w:rPr>
                <w:rFonts w:ascii="Cambria" w:hAnsi="Cambria"/>
                <w:sz w:val="20"/>
                <w:szCs w:val="20"/>
              </w:rPr>
              <w:t xml:space="preserve">/améliorer l'efficacité des procédures d'inspection et mettre en œuvre des inspections lors des inspections annuelles </w:t>
            </w:r>
            <w:proofErr w:type="spellStart"/>
            <w:r w:rsidRPr="00FA071B">
              <w:rPr>
                <w:rFonts w:ascii="Cambria" w:hAnsi="Cambria"/>
                <w:sz w:val="20"/>
                <w:szCs w:val="20"/>
              </w:rPr>
              <w:t>Oct</w:t>
            </w:r>
            <w:proofErr w:type="spellEnd"/>
            <w:r w:rsidRPr="00FA071B">
              <w:rPr>
                <w:rFonts w:ascii="Cambria" w:hAnsi="Cambria"/>
                <w:sz w:val="20"/>
                <w:szCs w:val="20"/>
              </w:rPr>
              <w:t>- novembre 2025</w:t>
            </w:r>
          </w:p>
        </w:tc>
        <w:tc>
          <w:tcPr>
            <w:tcW w:w="2275" w:type="dxa"/>
          </w:tcPr>
          <w:p w14:paraId="2C2D4219" w14:textId="5ED9F266" w:rsidR="00234DAD" w:rsidRPr="00FA071B" w:rsidRDefault="00234DAD" w:rsidP="00FA071B">
            <w:pPr>
              <w:rPr>
                <w:rFonts w:ascii="Cambria" w:hAnsi="Cambria"/>
                <w:sz w:val="20"/>
                <w:szCs w:val="20"/>
              </w:rPr>
            </w:pPr>
            <w:r w:rsidRPr="00FA071B">
              <w:rPr>
                <w:rFonts w:ascii="Cambria" w:hAnsi="Cambria"/>
                <w:sz w:val="20"/>
                <w:szCs w:val="20"/>
              </w:rPr>
              <w:t>Examiner et mettre à jour les exigences en matière d'inspection conformément aux normes internationales</w:t>
            </w:r>
          </w:p>
        </w:tc>
      </w:tr>
      <w:tr w:rsidR="00234DAD" w:rsidRPr="00FA071B" w14:paraId="23E1104C" w14:textId="77777777" w:rsidTr="007246FE">
        <w:tc>
          <w:tcPr>
            <w:tcW w:w="2280" w:type="dxa"/>
          </w:tcPr>
          <w:p w14:paraId="39DCE984" w14:textId="77777777" w:rsidR="00234DAD" w:rsidRPr="00FA071B" w:rsidRDefault="00234DAD" w:rsidP="00234DAD">
            <w:pPr>
              <w:rPr>
                <w:rFonts w:ascii="Cambria" w:hAnsi="Cambria"/>
                <w:sz w:val="20"/>
                <w:szCs w:val="20"/>
              </w:rPr>
            </w:pPr>
            <w:r w:rsidRPr="00FA071B">
              <w:rPr>
                <w:rFonts w:ascii="Cambria" w:hAnsi="Cambria"/>
                <w:sz w:val="20"/>
                <w:szCs w:val="20"/>
              </w:rPr>
              <w:t>Importation d’espèces relevant de l’ICCAT</w:t>
            </w:r>
          </w:p>
        </w:tc>
        <w:tc>
          <w:tcPr>
            <w:tcW w:w="2260" w:type="dxa"/>
          </w:tcPr>
          <w:p w14:paraId="6AF744D7" w14:textId="29918E79" w:rsidR="00234DAD" w:rsidRPr="00FA071B" w:rsidRDefault="00234DAD" w:rsidP="00FA071B">
            <w:pPr>
              <w:rPr>
                <w:rFonts w:ascii="Cambria" w:hAnsi="Cambria"/>
                <w:sz w:val="20"/>
                <w:szCs w:val="20"/>
              </w:rPr>
            </w:pPr>
            <w:r w:rsidRPr="00FA071B">
              <w:rPr>
                <w:rFonts w:ascii="Cambria" w:hAnsi="Cambria"/>
                <w:sz w:val="20"/>
                <w:szCs w:val="20"/>
              </w:rPr>
              <w:t xml:space="preserve">Saumon, hareng, cabillaud (transformé), thon, espèces thonières apparentées </w:t>
            </w:r>
          </w:p>
        </w:tc>
        <w:tc>
          <w:tcPr>
            <w:tcW w:w="2246" w:type="dxa"/>
          </w:tcPr>
          <w:p w14:paraId="2B18EEC8" w14:textId="130DFE68" w:rsidR="00234DAD" w:rsidRPr="00FA071B" w:rsidRDefault="00234DAD" w:rsidP="00FA071B">
            <w:pPr>
              <w:rPr>
                <w:rFonts w:ascii="Cambria" w:hAnsi="Cambria"/>
                <w:sz w:val="20"/>
                <w:szCs w:val="20"/>
              </w:rPr>
            </w:pPr>
            <w:r w:rsidRPr="00FA071B">
              <w:rPr>
                <w:rFonts w:ascii="Cambria" w:hAnsi="Cambria"/>
                <w:sz w:val="20"/>
                <w:szCs w:val="20"/>
              </w:rPr>
              <w:t>Importation de valeur ajoutée et pour suppléer au marché local en période de faible débarquement</w:t>
            </w:r>
          </w:p>
        </w:tc>
        <w:tc>
          <w:tcPr>
            <w:tcW w:w="2275" w:type="dxa"/>
          </w:tcPr>
          <w:p w14:paraId="768D401A" w14:textId="576E9CAF" w:rsidR="00234DAD" w:rsidRPr="00FA071B" w:rsidRDefault="00234DAD" w:rsidP="00FA071B">
            <w:pPr>
              <w:rPr>
                <w:rFonts w:ascii="Cambria" w:hAnsi="Cambria"/>
                <w:sz w:val="20"/>
                <w:szCs w:val="20"/>
              </w:rPr>
            </w:pPr>
            <w:r w:rsidRPr="00FA071B">
              <w:rPr>
                <w:rFonts w:ascii="Cambria" w:hAnsi="Cambria"/>
                <w:sz w:val="20"/>
                <w:szCs w:val="20"/>
              </w:rPr>
              <w:t xml:space="preserve">Plan à long terme </w:t>
            </w:r>
          </w:p>
        </w:tc>
      </w:tr>
      <w:tr w:rsidR="00234DAD" w:rsidRPr="00FA071B" w14:paraId="1CAEEA17" w14:textId="77777777" w:rsidTr="007246FE">
        <w:tc>
          <w:tcPr>
            <w:tcW w:w="2280" w:type="dxa"/>
          </w:tcPr>
          <w:p w14:paraId="0C3AE7FD" w14:textId="77777777" w:rsidR="00234DAD" w:rsidRPr="00FA071B" w:rsidRDefault="00234DAD" w:rsidP="00234DAD">
            <w:pPr>
              <w:rPr>
                <w:rFonts w:ascii="Cambria" w:hAnsi="Cambria"/>
                <w:sz w:val="20"/>
                <w:szCs w:val="20"/>
              </w:rPr>
            </w:pPr>
            <w:r w:rsidRPr="00FA071B">
              <w:rPr>
                <w:rFonts w:ascii="Cambria" w:hAnsi="Cambria"/>
                <w:sz w:val="20"/>
                <w:szCs w:val="20"/>
              </w:rPr>
              <w:t>Exportation d’espèces relevant de l’ICCAT</w:t>
            </w:r>
          </w:p>
        </w:tc>
        <w:tc>
          <w:tcPr>
            <w:tcW w:w="2260" w:type="dxa"/>
          </w:tcPr>
          <w:p w14:paraId="4AE2871D" w14:textId="40716B0F" w:rsidR="00234DAD" w:rsidRPr="00FA071B" w:rsidRDefault="00234DAD" w:rsidP="00FA071B">
            <w:pPr>
              <w:rPr>
                <w:rFonts w:ascii="Cambria" w:hAnsi="Cambria"/>
                <w:sz w:val="20"/>
                <w:szCs w:val="20"/>
              </w:rPr>
            </w:pPr>
            <w:r w:rsidRPr="00FA071B">
              <w:rPr>
                <w:rFonts w:ascii="Cambria" w:hAnsi="Cambria"/>
                <w:sz w:val="20"/>
                <w:szCs w:val="20"/>
              </w:rPr>
              <w:t xml:space="preserve">Exportation de thon/d'espèces thonières apparentées </w:t>
            </w:r>
          </w:p>
        </w:tc>
        <w:tc>
          <w:tcPr>
            <w:tcW w:w="2246" w:type="dxa"/>
          </w:tcPr>
          <w:p w14:paraId="6F6631D5" w14:textId="3E7575F1" w:rsidR="00234DAD" w:rsidRPr="00FA071B" w:rsidRDefault="00234DAD" w:rsidP="00FA071B">
            <w:pPr>
              <w:rPr>
                <w:rFonts w:ascii="Cambria" w:hAnsi="Cambria"/>
                <w:sz w:val="20"/>
                <w:szCs w:val="20"/>
              </w:rPr>
            </w:pPr>
            <w:r w:rsidRPr="00FA071B">
              <w:rPr>
                <w:rFonts w:ascii="Cambria" w:hAnsi="Cambria"/>
                <w:sz w:val="20"/>
                <w:szCs w:val="20"/>
              </w:rPr>
              <w:t xml:space="preserve">Révision et augmentation du quota </w:t>
            </w:r>
          </w:p>
        </w:tc>
        <w:tc>
          <w:tcPr>
            <w:tcW w:w="2275" w:type="dxa"/>
          </w:tcPr>
          <w:p w14:paraId="3E92B177" w14:textId="03B046AD" w:rsidR="00234DAD" w:rsidRPr="00FA071B" w:rsidRDefault="00234DAD" w:rsidP="00FA071B">
            <w:pPr>
              <w:rPr>
                <w:rFonts w:ascii="Cambria" w:hAnsi="Cambria"/>
                <w:sz w:val="20"/>
                <w:szCs w:val="20"/>
              </w:rPr>
            </w:pPr>
            <w:r w:rsidRPr="00FA071B">
              <w:rPr>
                <w:rFonts w:ascii="Cambria" w:hAnsi="Cambria"/>
                <w:sz w:val="20"/>
                <w:szCs w:val="20"/>
              </w:rPr>
              <w:t>Augmentation du quota</w:t>
            </w:r>
          </w:p>
        </w:tc>
      </w:tr>
      <w:tr w:rsidR="00234DAD" w:rsidRPr="00FA071B" w14:paraId="611C3A03" w14:textId="77777777" w:rsidTr="007246FE">
        <w:trPr>
          <w:trHeight w:val="228"/>
        </w:trPr>
        <w:tc>
          <w:tcPr>
            <w:tcW w:w="2280" w:type="dxa"/>
          </w:tcPr>
          <w:p w14:paraId="7D572F3F" w14:textId="77777777" w:rsidR="00234DAD" w:rsidRPr="00FA071B" w:rsidRDefault="00234DAD" w:rsidP="00234DAD">
            <w:pPr>
              <w:rPr>
                <w:rFonts w:ascii="Cambria" w:hAnsi="Cambria"/>
                <w:sz w:val="20"/>
                <w:szCs w:val="20"/>
              </w:rPr>
            </w:pPr>
            <w:r w:rsidRPr="00FA071B">
              <w:rPr>
                <w:rFonts w:ascii="Cambria" w:hAnsi="Cambria"/>
                <w:sz w:val="20"/>
                <w:szCs w:val="20"/>
              </w:rPr>
              <w:t>Accords d’accès avec des tierces parties</w:t>
            </w:r>
          </w:p>
        </w:tc>
        <w:tc>
          <w:tcPr>
            <w:tcW w:w="2260" w:type="dxa"/>
          </w:tcPr>
          <w:p w14:paraId="14BC7B40" w14:textId="7607D98D" w:rsidR="00234DAD" w:rsidRPr="00FA071B" w:rsidRDefault="00234DAD" w:rsidP="00FA071B">
            <w:pPr>
              <w:rPr>
                <w:rFonts w:ascii="Cambria" w:hAnsi="Cambria"/>
                <w:sz w:val="20"/>
                <w:szCs w:val="20"/>
              </w:rPr>
            </w:pPr>
            <w:r w:rsidRPr="00FA071B">
              <w:rPr>
                <w:rFonts w:ascii="Cambria" w:hAnsi="Cambria"/>
                <w:sz w:val="20"/>
                <w:szCs w:val="20"/>
              </w:rPr>
              <w:t xml:space="preserve">Un accord est actuellement en vigueur </w:t>
            </w:r>
          </w:p>
        </w:tc>
        <w:tc>
          <w:tcPr>
            <w:tcW w:w="2246" w:type="dxa"/>
          </w:tcPr>
          <w:p w14:paraId="1DD1075D" w14:textId="6195E59C" w:rsidR="00234DAD" w:rsidRPr="00FA071B" w:rsidRDefault="00234DAD" w:rsidP="00FA071B">
            <w:pPr>
              <w:rPr>
                <w:rFonts w:ascii="Cambria" w:hAnsi="Cambria"/>
                <w:sz w:val="20"/>
                <w:szCs w:val="20"/>
              </w:rPr>
            </w:pPr>
            <w:r w:rsidRPr="00FA071B">
              <w:rPr>
                <w:rFonts w:ascii="Cambria" w:hAnsi="Cambria"/>
                <w:sz w:val="20"/>
                <w:szCs w:val="20"/>
              </w:rPr>
              <w:t xml:space="preserve">Examiner les accords d'accès à des fins d’application - de déclaration </w:t>
            </w:r>
          </w:p>
        </w:tc>
        <w:tc>
          <w:tcPr>
            <w:tcW w:w="2275" w:type="dxa"/>
          </w:tcPr>
          <w:p w14:paraId="77144EB4" w14:textId="08612A45" w:rsidR="00234DAD" w:rsidRPr="00FA071B" w:rsidRDefault="00234DAD" w:rsidP="00FA071B">
            <w:pPr>
              <w:rPr>
                <w:rFonts w:ascii="Cambria" w:hAnsi="Cambria"/>
                <w:sz w:val="20"/>
                <w:szCs w:val="20"/>
              </w:rPr>
            </w:pPr>
            <w:r w:rsidRPr="00FA071B">
              <w:rPr>
                <w:rFonts w:ascii="Cambria" w:hAnsi="Cambria"/>
                <w:sz w:val="20"/>
                <w:szCs w:val="20"/>
              </w:rPr>
              <w:t xml:space="preserve">Examen </w:t>
            </w:r>
            <w:r w:rsidRPr="00813B08">
              <w:rPr>
                <w:rFonts w:ascii="Cambria" w:hAnsi="Cambria"/>
                <w:sz w:val="20"/>
                <w:szCs w:val="20"/>
              </w:rPr>
              <w:t>de</w:t>
            </w:r>
            <w:r w:rsidR="00D618D7" w:rsidRPr="00813B08">
              <w:rPr>
                <w:rFonts w:ascii="Cambria" w:hAnsi="Cambria"/>
                <w:sz w:val="20"/>
                <w:szCs w:val="20"/>
              </w:rPr>
              <w:t xml:space="preserve"> DATA</w:t>
            </w:r>
            <w:r w:rsidRPr="00813B08">
              <w:rPr>
                <w:rFonts w:ascii="Cambria" w:hAnsi="Cambria"/>
                <w:sz w:val="20"/>
                <w:szCs w:val="20"/>
              </w:rPr>
              <w:t>-</w:t>
            </w:r>
            <w:r w:rsidRPr="00FA071B">
              <w:rPr>
                <w:rFonts w:ascii="Cambria" w:hAnsi="Cambria"/>
                <w:sz w:val="20"/>
                <w:szCs w:val="20"/>
              </w:rPr>
              <w:t xml:space="preserve"> analyse pour la gestion des quotas.</w:t>
            </w:r>
          </w:p>
        </w:tc>
      </w:tr>
      <w:tr w:rsidR="00234DAD" w:rsidRPr="00FA071B" w14:paraId="53EAD709" w14:textId="77777777" w:rsidTr="007246FE">
        <w:tc>
          <w:tcPr>
            <w:tcW w:w="2280" w:type="dxa"/>
          </w:tcPr>
          <w:p w14:paraId="12EA7137" w14:textId="76303752" w:rsidR="00234DAD" w:rsidRPr="00FA071B" w:rsidRDefault="00234DAD" w:rsidP="00234DAD">
            <w:pPr>
              <w:rPr>
                <w:rFonts w:ascii="Cambria" w:hAnsi="Cambria"/>
                <w:sz w:val="20"/>
                <w:szCs w:val="20"/>
              </w:rPr>
            </w:pPr>
            <w:r w:rsidRPr="00FA071B">
              <w:rPr>
                <w:rFonts w:ascii="Cambria" w:hAnsi="Cambria"/>
                <w:sz w:val="20"/>
                <w:szCs w:val="20"/>
              </w:rPr>
              <w:t>Autres (préciser)</w:t>
            </w:r>
          </w:p>
        </w:tc>
        <w:tc>
          <w:tcPr>
            <w:tcW w:w="2260" w:type="dxa"/>
          </w:tcPr>
          <w:p w14:paraId="47060294" w14:textId="0489AD2F" w:rsidR="00234DAD" w:rsidRPr="00FA071B" w:rsidRDefault="00234DAD" w:rsidP="00234DAD">
            <w:pPr>
              <w:jc w:val="center"/>
              <w:rPr>
                <w:rFonts w:ascii="Cambria" w:hAnsi="Cambria"/>
                <w:sz w:val="20"/>
                <w:szCs w:val="20"/>
              </w:rPr>
            </w:pPr>
          </w:p>
        </w:tc>
        <w:tc>
          <w:tcPr>
            <w:tcW w:w="2246" w:type="dxa"/>
          </w:tcPr>
          <w:p w14:paraId="4C9DB910" w14:textId="5CBAC7A3" w:rsidR="00234DAD" w:rsidRPr="00FA071B" w:rsidRDefault="00234DAD" w:rsidP="00FA071B">
            <w:pPr>
              <w:rPr>
                <w:rFonts w:ascii="Cambria" w:hAnsi="Cambria"/>
                <w:sz w:val="20"/>
                <w:szCs w:val="20"/>
              </w:rPr>
            </w:pPr>
          </w:p>
        </w:tc>
        <w:tc>
          <w:tcPr>
            <w:tcW w:w="2275" w:type="dxa"/>
          </w:tcPr>
          <w:p w14:paraId="59D177B9" w14:textId="5833F7EB" w:rsidR="00234DAD" w:rsidRPr="00FA071B" w:rsidRDefault="00234DAD" w:rsidP="00234DAD">
            <w:pPr>
              <w:jc w:val="center"/>
              <w:rPr>
                <w:rFonts w:ascii="Cambria" w:hAnsi="Cambria"/>
                <w:sz w:val="20"/>
                <w:szCs w:val="20"/>
              </w:rPr>
            </w:pPr>
          </w:p>
        </w:tc>
      </w:tr>
    </w:tbl>
    <w:p w14:paraId="73486482" w14:textId="77777777" w:rsidR="009542FF" w:rsidRPr="00FA071B" w:rsidRDefault="009542FF" w:rsidP="009542FF">
      <w:pPr>
        <w:spacing w:after="0" w:line="240" w:lineRule="auto"/>
        <w:rPr>
          <w:rFonts w:ascii="Cambria" w:eastAsiaTheme="minorHAnsi" w:hAnsi="Cambria"/>
          <w:kern w:val="0"/>
          <w:sz w:val="20"/>
          <w:szCs w:val="20"/>
          <w:lang w:eastAsia="en-US"/>
          <w14:ligatures w14:val="none"/>
        </w:rPr>
      </w:pPr>
    </w:p>
    <w:p w14:paraId="3B44D32D" w14:textId="129F46ED" w:rsidR="00D618D7" w:rsidRDefault="00D618D7">
      <w:pPr>
        <w:rPr>
          <w:rFonts w:ascii="Cambria" w:eastAsiaTheme="minorHAnsi" w:hAnsi="Cambria"/>
          <w:kern w:val="0"/>
          <w:sz w:val="20"/>
          <w:szCs w:val="20"/>
          <w:lang w:eastAsia="en-US"/>
          <w14:ligatures w14:val="none"/>
        </w:rPr>
      </w:pPr>
      <w:r>
        <w:rPr>
          <w:rFonts w:ascii="Cambria" w:eastAsiaTheme="minorHAnsi" w:hAnsi="Cambria"/>
          <w:kern w:val="0"/>
          <w:sz w:val="20"/>
          <w:szCs w:val="20"/>
          <w:lang w:eastAsia="en-US"/>
          <w14:ligatures w14:val="none"/>
        </w:rPr>
        <w:br w:type="page"/>
      </w:r>
    </w:p>
    <w:p w14:paraId="0370ABDF" w14:textId="77777777" w:rsidR="009542FF" w:rsidRPr="00FA071B" w:rsidRDefault="009542FF" w:rsidP="009542FF">
      <w:pPr>
        <w:spacing w:after="0" w:line="240" w:lineRule="auto"/>
        <w:rPr>
          <w:rFonts w:ascii="Cambria" w:eastAsiaTheme="minorHAnsi" w:hAnsi="Cambria"/>
          <w:kern w:val="0"/>
          <w:sz w:val="20"/>
          <w:szCs w:val="20"/>
          <w:lang w:eastAsia="en-US"/>
          <w14:ligatures w14:val="none"/>
        </w:rPr>
      </w:pPr>
    </w:p>
    <w:p w14:paraId="5A663A3D" w14:textId="62CE0EA5" w:rsidR="009542FF" w:rsidRPr="00FA071B" w:rsidRDefault="009542FF" w:rsidP="009542FF">
      <w:pPr>
        <w:numPr>
          <w:ilvl w:val="0"/>
          <w:numId w:val="1"/>
        </w:numPr>
        <w:spacing w:after="0" w:line="240" w:lineRule="auto"/>
        <w:ind w:left="426" w:hanging="426"/>
        <w:contextualSpacing/>
        <w:jc w:val="both"/>
        <w:rPr>
          <w:rFonts w:ascii="Cambria" w:eastAsiaTheme="minorHAnsi" w:hAnsi="Cambria"/>
          <w:i/>
          <w:iCs/>
          <w:kern w:val="0"/>
          <w:sz w:val="20"/>
          <w:szCs w:val="20"/>
          <w14:ligatures w14:val="none"/>
        </w:rPr>
      </w:pPr>
      <w:r w:rsidRPr="00FA071B">
        <w:rPr>
          <w:rFonts w:ascii="Cambria" w:hAnsi="Cambria"/>
          <w:b/>
          <w:sz w:val="20"/>
          <w:szCs w:val="20"/>
        </w:rPr>
        <w:t>Domaines dans lesquels une assistance concernant les exigences de déclaration de l'ICCAT est requise</w:t>
      </w:r>
      <w:r w:rsidR="00DB7503">
        <w:rPr>
          <w:rFonts w:ascii="Cambria" w:hAnsi="Cambria"/>
          <w:b/>
          <w:sz w:val="20"/>
          <w:szCs w:val="20"/>
        </w:rPr>
        <w:t>.</w:t>
      </w:r>
      <w:r w:rsidRPr="00FA071B">
        <w:rPr>
          <w:rFonts w:ascii="Cambria" w:hAnsi="Cambria"/>
          <w:b/>
          <w:sz w:val="20"/>
          <w:szCs w:val="20"/>
        </w:rPr>
        <w:t xml:space="preserve"> Des informations supplémentaires peuvent être ajoutées dans une annexe</w:t>
      </w:r>
      <w:r w:rsidR="00DB7503">
        <w:rPr>
          <w:rFonts w:ascii="Cambria" w:hAnsi="Cambria"/>
          <w:b/>
          <w:sz w:val="20"/>
          <w:szCs w:val="20"/>
        </w:rPr>
        <w:t>,</w:t>
      </w:r>
      <w:r w:rsidRPr="00FA071B">
        <w:rPr>
          <w:rFonts w:ascii="Cambria" w:hAnsi="Cambria"/>
          <w:b/>
          <w:sz w:val="20"/>
          <w:szCs w:val="20"/>
        </w:rPr>
        <w:t xml:space="preserve"> si nécessaire</w:t>
      </w:r>
    </w:p>
    <w:p w14:paraId="1ED52EA6" w14:textId="77777777" w:rsidR="009542FF" w:rsidRPr="00FA071B" w:rsidRDefault="009542FF" w:rsidP="009542FF">
      <w:pPr>
        <w:spacing w:after="0" w:line="240" w:lineRule="auto"/>
        <w:ind w:left="426"/>
        <w:contextualSpacing/>
        <w:jc w:val="both"/>
        <w:rPr>
          <w:rFonts w:ascii="Cambria" w:eastAsiaTheme="minorHAnsi" w:hAnsi="Cambria"/>
          <w:i/>
          <w:iCs/>
          <w:kern w:val="0"/>
          <w:sz w:val="20"/>
          <w:szCs w:val="20"/>
          <w:lang w:eastAsia="en-US"/>
          <w14:ligatures w14:val="none"/>
        </w:rPr>
      </w:pPr>
    </w:p>
    <w:p w14:paraId="736B4CC6" w14:textId="1614AE81" w:rsidR="009542FF" w:rsidRPr="00FA071B" w:rsidRDefault="009542FF" w:rsidP="00FA071B">
      <w:pPr>
        <w:spacing w:after="0" w:line="240" w:lineRule="auto"/>
        <w:contextualSpacing/>
        <w:jc w:val="both"/>
        <w:rPr>
          <w:rFonts w:ascii="Cambria" w:eastAsiaTheme="minorHAnsi" w:hAnsi="Cambria"/>
          <w:kern w:val="0"/>
          <w:sz w:val="20"/>
          <w:szCs w:val="20"/>
          <w14:ligatures w14:val="none"/>
        </w:rPr>
      </w:pPr>
      <w:r w:rsidRPr="00FA071B">
        <w:rPr>
          <w:rFonts w:ascii="Cambria" w:hAnsi="Cambria"/>
          <w:sz w:val="20"/>
          <w:szCs w:val="20"/>
        </w:rPr>
        <w:t xml:space="preserve">(Veuillez consulter </w:t>
      </w:r>
      <w:hyperlink r:id="rId8" w:history="1">
        <w:r w:rsidRPr="00FA071B">
          <w:rPr>
            <w:rFonts w:ascii="Cambria" w:hAnsi="Cambria"/>
            <w:color w:val="0563C1" w:themeColor="hyperlink"/>
            <w:sz w:val="20"/>
            <w:szCs w:val="20"/>
          </w:rPr>
          <w:t>https://www.iccat.int/fr/SubmitCOMP.html</w:t>
        </w:r>
      </w:hyperlink>
      <w:r w:rsidRPr="00FA071B">
        <w:rPr>
          <w:rFonts w:ascii="Cambria" w:hAnsi="Cambria"/>
          <w:sz w:val="20"/>
          <w:szCs w:val="20"/>
        </w:rPr>
        <w:t xml:space="preserve"> et </w:t>
      </w:r>
      <w:hyperlink r:id="rId9" w:history="1">
        <w:r w:rsidRPr="00FA071B">
          <w:rPr>
            <w:rFonts w:ascii="Cambria" w:hAnsi="Cambria"/>
            <w:color w:val="0563C1" w:themeColor="hyperlink"/>
            <w:sz w:val="20"/>
            <w:szCs w:val="20"/>
          </w:rPr>
          <w:t>https://www.iccat.int/fr/submitSTAT.html</w:t>
        </w:r>
      </w:hyperlink>
      <w:r w:rsidRPr="00FA071B">
        <w:rPr>
          <w:rFonts w:ascii="Cambria" w:hAnsi="Cambria"/>
          <w:sz w:val="20"/>
          <w:szCs w:val="20"/>
        </w:rPr>
        <w:t xml:space="preserve"> en ce qui concerne les exigences en matière de déclaration de l’ICCAT)</w:t>
      </w:r>
      <w:r w:rsidR="00DB7503">
        <w:rPr>
          <w:rFonts w:ascii="Cambria" w:hAnsi="Cambria"/>
          <w:sz w:val="20"/>
          <w:szCs w:val="20"/>
        </w:rPr>
        <w:t>.</w:t>
      </w:r>
    </w:p>
    <w:p w14:paraId="766D4A27" w14:textId="77777777" w:rsidR="009542FF" w:rsidRPr="00FA071B" w:rsidRDefault="009542FF" w:rsidP="009542FF">
      <w:pPr>
        <w:spacing w:after="0" w:line="240" w:lineRule="auto"/>
        <w:ind w:left="720"/>
        <w:contextualSpacing/>
        <w:rPr>
          <w:rFonts w:ascii="Cambria" w:eastAsiaTheme="minorHAnsi" w:hAnsi="Cambria"/>
          <w:i/>
          <w:iCs/>
          <w:kern w:val="0"/>
          <w:sz w:val="20"/>
          <w:szCs w:val="20"/>
          <w:lang w:eastAsia="en-US"/>
          <w14:ligatures w14:val="none"/>
        </w:rPr>
      </w:pPr>
    </w:p>
    <w:tbl>
      <w:tblPr>
        <w:tblStyle w:val="TableGrid"/>
        <w:tblW w:w="9067" w:type="dxa"/>
        <w:jc w:val="center"/>
        <w:tblLook w:val="04A0" w:firstRow="1" w:lastRow="0" w:firstColumn="1" w:lastColumn="0" w:noHBand="0" w:noVBand="1"/>
      </w:tblPr>
      <w:tblGrid>
        <w:gridCol w:w="2342"/>
        <w:gridCol w:w="2392"/>
        <w:gridCol w:w="2234"/>
        <w:gridCol w:w="2099"/>
      </w:tblGrid>
      <w:tr w:rsidR="009542FF" w:rsidRPr="00FA071B" w14:paraId="1DF3C1E6" w14:textId="77777777" w:rsidTr="006A0894">
        <w:trPr>
          <w:trHeight w:val="321"/>
          <w:jc w:val="center"/>
        </w:trPr>
        <w:tc>
          <w:tcPr>
            <w:tcW w:w="2405" w:type="dxa"/>
            <w:vAlign w:val="center"/>
          </w:tcPr>
          <w:p w14:paraId="59C2AEAE" w14:textId="77777777" w:rsidR="009542FF" w:rsidRPr="00FA071B" w:rsidRDefault="009542FF" w:rsidP="009542FF">
            <w:pPr>
              <w:rPr>
                <w:rFonts w:ascii="Cambria" w:hAnsi="Cambria"/>
                <w:b/>
                <w:bCs/>
                <w:sz w:val="20"/>
                <w:szCs w:val="20"/>
              </w:rPr>
            </w:pPr>
          </w:p>
        </w:tc>
        <w:tc>
          <w:tcPr>
            <w:tcW w:w="2268" w:type="dxa"/>
            <w:vAlign w:val="center"/>
          </w:tcPr>
          <w:p w14:paraId="1CB43470"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Exigence de l’ICCAT</w:t>
            </w:r>
          </w:p>
        </w:tc>
        <w:tc>
          <w:tcPr>
            <w:tcW w:w="2268" w:type="dxa"/>
            <w:vAlign w:val="center"/>
          </w:tcPr>
          <w:p w14:paraId="484C5D64"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Difficultés rencontrées</w:t>
            </w:r>
          </w:p>
        </w:tc>
        <w:tc>
          <w:tcPr>
            <w:tcW w:w="2126" w:type="dxa"/>
            <w:vAlign w:val="center"/>
          </w:tcPr>
          <w:p w14:paraId="34A7A1B7" w14:textId="77777777" w:rsidR="009542FF" w:rsidRPr="00FA071B" w:rsidRDefault="009542FF" w:rsidP="009542FF">
            <w:pPr>
              <w:jc w:val="center"/>
              <w:rPr>
                <w:rFonts w:ascii="Cambria" w:hAnsi="Cambria"/>
                <w:i/>
                <w:iCs/>
                <w:sz w:val="20"/>
                <w:szCs w:val="20"/>
              </w:rPr>
            </w:pPr>
            <w:r w:rsidRPr="00FA071B">
              <w:rPr>
                <w:rFonts w:ascii="Cambria" w:hAnsi="Cambria"/>
                <w:i/>
                <w:sz w:val="20"/>
                <w:szCs w:val="20"/>
              </w:rPr>
              <w:t>Observations</w:t>
            </w:r>
          </w:p>
        </w:tc>
      </w:tr>
      <w:tr w:rsidR="00234DAD" w:rsidRPr="00FA071B" w14:paraId="4F9FE8A4" w14:textId="77777777" w:rsidTr="006A0894">
        <w:trPr>
          <w:trHeight w:val="20"/>
          <w:jc w:val="center"/>
        </w:trPr>
        <w:tc>
          <w:tcPr>
            <w:tcW w:w="2405" w:type="dxa"/>
          </w:tcPr>
          <w:p w14:paraId="2B6254EB" w14:textId="77777777" w:rsidR="00234DAD" w:rsidRPr="00FA071B" w:rsidRDefault="00234DAD" w:rsidP="00234DAD">
            <w:pPr>
              <w:rPr>
                <w:rFonts w:ascii="Cambria" w:hAnsi="Cambria"/>
                <w:sz w:val="20"/>
                <w:szCs w:val="20"/>
              </w:rPr>
            </w:pPr>
            <w:r w:rsidRPr="00FA071B">
              <w:rPr>
                <w:rFonts w:ascii="Cambria" w:hAnsi="Cambria"/>
                <w:sz w:val="20"/>
                <w:szCs w:val="20"/>
              </w:rPr>
              <w:t>Mesures de MCS générales</w:t>
            </w:r>
          </w:p>
        </w:tc>
        <w:tc>
          <w:tcPr>
            <w:tcW w:w="2268" w:type="dxa"/>
          </w:tcPr>
          <w:p w14:paraId="76609655" w14:textId="05A15206" w:rsidR="00234DAD" w:rsidRPr="00813B08" w:rsidRDefault="00234DAD" w:rsidP="00234DAD">
            <w:pPr>
              <w:rPr>
                <w:rFonts w:ascii="Cambria" w:hAnsi="Cambria"/>
                <w:sz w:val="20"/>
                <w:szCs w:val="20"/>
              </w:rPr>
            </w:pPr>
            <w:r w:rsidRPr="00813B08">
              <w:rPr>
                <w:rFonts w:ascii="Cambria" w:hAnsi="Cambria"/>
                <w:sz w:val="20"/>
                <w:szCs w:val="20"/>
              </w:rPr>
              <w:t>AIS/ VMS / EMS</w:t>
            </w:r>
          </w:p>
        </w:tc>
        <w:tc>
          <w:tcPr>
            <w:tcW w:w="2268" w:type="dxa"/>
          </w:tcPr>
          <w:p w14:paraId="72742859" w14:textId="18D46BC0" w:rsidR="00234DAD" w:rsidRPr="00813B08" w:rsidRDefault="00234DAD" w:rsidP="00234DAD">
            <w:pPr>
              <w:rPr>
                <w:rFonts w:ascii="Cambria" w:hAnsi="Cambria"/>
                <w:sz w:val="20"/>
                <w:szCs w:val="20"/>
              </w:rPr>
            </w:pPr>
            <w:r w:rsidRPr="00813B08">
              <w:rPr>
                <w:rFonts w:ascii="Cambria" w:hAnsi="Cambria"/>
                <w:sz w:val="20"/>
                <w:szCs w:val="20"/>
              </w:rPr>
              <w:t xml:space="preserve">Plate-forme limitée pour les activités de MCS - carnets de pêche, systèmes VMS non mis en œuvre  </w:t>
            </w:r>
          </w:p>
        </w:tc>
        <w:tc>
          <w:tcPr>
            <w:tcW w:w="2126" w:type="dxa"/>
          </w:tcPr>
          <w:p w14:paraId="6D3CC6B4" w14:textId="1511845D" w:rsidR="00234DAD" w:rsidRPr="00813B08" w:rsidRDefault="00234DAD" w:rsidP="00234DAD">
            <w:pPr>
              <w:rPr>
                <w:rFonts w:ascii="Cambria" w:hAnsi="Cambria"/>
                <w:sz w:val="20"/>
                <w:szCs w:val="20"/>
              </w:rPr>
            </w:pPr>
            <w:r w:rsidRPr="00813B08">
              <w:rPr>
                <w:rFonts w:ascii="Cambria" w:hAnsi="Cambria"/>
                <w:sz w:val="20"/>
                <w:szCs w:val="20"/>
              </w:rPr>
              <w:t>Plans de mise en œuvre</w:t>
            </w:r>
            <w:r w:rsidR="00460AC8" w:rsidRPr="00813B08">
              <w:rPr>
                <w:rFonts w:ascii="Cambria" w:hAnsi="Cambria"/>
                <w:sz w:val="20"/>
                <w:szCs w:val="20"/>
              </w:rPr>
              <w:t xml:space="preserve"> ; </w:t>
            </w:r>
            <w:r w:rsidRPr="00813B08">
              <w:rPr>
                <w:rFonts w:ascii="Cambria" w:hAnsi="Cambria"/>
                <w:sz w:val="20"/>
                <w:szCs w:val="20"/>
              </w:rPr>
              <w:t xml:space="preserve">soutien continu de la FAO </w:t>
            </w:r>
            <w:bookmarkStart w:id="0" w:name="_Int_Wq15qph0"/>
            <w:r w:rsidRPr="00813B08">
              <w:rPr>
                <w:rFonts w:ascii="Cambria" w:hAnsi="Cambria"/>
                <w:sz w:val="20"/>
                <w:szCs w:val="20"/>
              </w:rPr>
              <w:t>concernant</w:t>
            </w:r>
            <w:bookmarkEnd w:id="0"/>
            <w:r w:rsidRPr="00813B08">
              <w:rPr>
                <w:rFonts w:ascii="Cambria" w:hAnsi="Cambria"/>
                <w:sz w:val="20"/>
                <w:szCs w:val="20"/>
              </w:rPr>
              <w:t xml:space="preserve"> </w:t>
            </w:r>
            <w:r w:rsidR="00F86BAC" w:rsidRPr="00813B08">
              <w:rPr>
                <w:rFonts w:ascii="Cambria" w:hAnsi="Cambria"/>
                <w:sz w:val="20"/>
                <w:szCs w:val="20"/>
              </w:rPr>
              <w:t>c</w:t>
            </w:r>
            <w:r w:rsidRPr="00813B08">
              <w:rPr>
                <w:rFonts w:ascii="Cambria" w:hAnsi="Cambria"/>
                <w:sz w:val="20"/>
                <w:szCs w:val="20"/>
              </w:rPr>
              <w:t xml:space="preserve">arnets de pêche et plateforme </w:t>
            </w:r>
            <w:r w:rsidR="005338AF" w:rsidRPr="00813B08">
              <w:rPr>
                <w:rFonts w:ascii="Cambria" w:hAnsi="Cambria"/>
                <w:sz w:val="20"/>
                <w:szCs w:val="20"/>
              </w:rPr>
              <w:t>DATA</w:t>
            </w:r>
            <w:r w:rsidRPr="00813B08">
              <w:rPr>
                <w:rFonts w:ascii="Cambria" w:hAnsi="Cambria"/>
                <w:sz w:val="20"/>
                <w:szCs w:val="20"/>
              </w:rPr>
              <w:t xml:space="preserve"> pour la déclaration </w:t>
            </w:r>
          </w:p>
        </w:tc>
      </w:tr>
      <w:tr w:rsidR="00234DAD" w:rsidRPr="00FA071B" w14:paraId="00017CF0" w14:textId="77777777" w:rsidTr="006A0894">
        <w:trPr>
          <w:trHeight w:val="896"/>
          <w:jc w:val="center"/>
        </w:trPr>
        <w:tc>
          <w:tcPr>
            <w:tcW w:w="2405" w:type="dxa"/>
          </w:tcPr>
          <w:p w14:paraId="44ACC228" w14:textId="77777777" w:rsidR="00234DAD" w:rsidRPr="00FA071B" w:rsidRDefault="00234DAD" w:rsidP="00234DAD">
            <w:pPr>
              <w:rPr>
                <w:rFonts w:ascii="Cambria" w:hAnsi="Cambria"/>
                <w:sz w:val="20"/>
                <w:szCs w:val="20"/>
              </w:rPr>
            </w:pPr>
            <w:r w:rsidRPr="00FA071B">
              <w:rPr>
                <w:rFonts w:ascii="Cambria" w:hAnsi="Cambria"/>
                <w:sz w:val="20"/>
                <w:szCs w:val="20"/>
              </w:rPr>
              <w:t>Mesures de MCS spécifiques à l’espèce</w:t>
            </w:r>
          </w:p>
        </w:tc>
        <w:tc>
          <w:tcPr>
            <w:tcW w:w="2268" w:type="dxa"/>
          </w:tcPr>
          <w:p w14:paraId="47DFE0EE" w14:textId="77777777" w:rsidR="00234DAD" w:rsidRPr="00813B08" w:rsidRDefault="00234DAD" w:rsidP="00234DAD">
            <w:pPr>
              <w:rPr>
                <w:rFonts w:ascii="Cambria" w:hAnsi="Cambria"/>
                <w:sz w:val="20"/>
                <w:szCs w:val="20"/>
              </w:rPr>
            </w:pPr>
            <w:r w:rsidRPr="00813B08">
              <w:rPr>
                <w:rFonts w:ascii="Cambria" w:hAnsi="Cambria"/>
                <w:sz w:val="20"/>
                <w:szCs w:val="20"/>
              </w:rPr>
              <w:t xml:space="preserve">Espèces d’espadon </w:t>
            </w:r>
          </w:p>
          <w:p w14:paraId="32A1458F" w14:textId="5323E4C2" w:rsidR="00234DAD" w:rsidRPr="00813B08" w:rsidRDefault="00234DAD" w:rsidP="00234DAD">
            <w:pPr>
              <w:rPr>
                <w:rFonts w:ascii="Cambria" w:hAnsi="Cambria"/>
                <w:sz w:val="20"/>
                <w:szCs w:val="20"/>
              </w:rPr>
            </w:pPr>
            <w:r w:rsidRPr="00813B08">
              <w:rPr>
                <w:rFonts w:ascii="Cambria" w:hAnsi="Cambria"/>
                <w:sz w:val="20"/>
                <w:szCs w:val="20"/>
              </w:rPr>
              <w:t xml:space="preserve">Mammifères marins/ </w:t>
            </w:r>
            <w:r w:rsidR="00AC59DD" w:rsidRPr="00813B08">
              <w:rPr>
                <w:rFonts w:ascii="Cambria" w:hAnsi="Cambria"/>
                <w:sz w:val="20"/>
                <w:szCs w:val="20"/>
              </w:rPr>
              <w:t>DATA</w:t>
            </w:r>
            <w:r w:rsidRPr="00813B08">
              <w:rPr>
                <w:rFonts w:ascii="Cambria" w:hAnsi="Cambria"/>
                <w:sz w:val="20"/>
                <w:szCs w:val="20"/>
              </w:rPr>
              <w:t xml:space="preserve"> de débarquement pour </w:t>
            </w:r>
            <w:bookmarkStart w:id="1" w:name="_Int_gdw1obgv"/>
            <w:r w:rsidRPr="00813B08">
              <w:rPr>
                <w:rFonts w:ascii="Cambria" w:hAnsi="Cambria"/>
                <w:sz w:val="20"/>
                <w:szCs w:val="20"/>
              </w:rPr>
              <w:t>contrôler</w:t>
            </w:r>
            <w:bookmarkEnd w:id="1"/>
            <w:r w:rsidRPr="00813B08">
              <w:rPr>
                <w:rFonts w:ascii="Cambria" w:hAnsi="Cambria"/>
                <w:sz w:val="20"/>
                <w:szCs w:val="20"/>
              </w:rPr>
              <w:t xml:space="preserve"> les quotas. </w:t>
            </w:r>
          </w:p>
        </w:tc>
        <w:tc>
          <w:tcPr>
            <w:tcW w:w="2268" w:type="dxa"/>
          </w:tcPr>
          <w:p w14:paraId="6FF64E4C" w14:textId="080D1E5F" w:rsidR="00234DAD" w:rsidRPr="00813B08" w:rsidRDefault="00234DAD" w:rsidP="00234DAD">
            <w:pPr>
              <w:jc w:val="both"/>
              <w:rPr>
                <w:rFonts w:ascii="Cambria" w:hAnsi="Cambria"/>
                <w:sz w:val="20"/>
                <w:szCs w:val="20"/>
              </w:rPr>
            </w:pPr>
            <w:r w:rsidRPr="00813B08">
              <w:rPr>
                <w:rFonts w:ascii="Cambria" w:hAnsi="Cambria"/>
                <w:sz w:val="20"/>
                <w:szCs w:val="20"/>
              </w:rPr>
              <w:t xml:space="preserve">SWO, BUM, WHM, requins, tortues </w:t>
            </w:r>
            <w:bookmarkStart w:id="2" w:name="_Int_6X0k9r1p"/>
            <w:r w:rsidRPr="00813B08">
              <w:rPr>
                <w:rFonts w:ascii="Cambria" w:hAnsi="Cambria"/>
                <w:sz w:val="20"/>
                <w:szCs w:val="20"/>
              </w:rPr>
              <w:t>marines</w:t>
            </w:r>
            <w:bookmarkEnd w:id="2"/>
            <w:r w:rsidR="0062498F" w:rsidRPr="00813B08">
              <w:rPr>
                <w:rFonts w:ascii="Cambria" w:hAnsi="Cambria"/>
                <w:sz w:val="20"/>
                <w:szCs w:val="20"/>
              </w:rPr>
              <w:t> :</w:t>
            </w:r>
            <w:r w:rsidRPr="00813B08">
              <w:rPr>
                <w:rFonts w:ascii="Cambria" w:hAnsi="Cambria"/>
                <w:sz w:val="20"/>
                <w:szCs w:val="20"/>
              </w:rPr>
              <w:t xml:space="preserve"> </w:t>
            </w:r>
            <w:bookmarkStart w:id="3" w:name="_Int_4IggSY29"/>
            <w:r w:rsidR="00157207" w:rsidRPr="00813B08">
              <w:rPr>
                <w:rFonts w:ascii="Cambria" w:hAnsi="Cambria"/>
                <w:sz w:val="20"/>
                <w:szCs w:val="20"/>
              </w:rPr>
              <w:t xml:space="preserve"> analyse des données et </w:t>
            </w:r>
            <w:r w:rsidRPr="00813B08">
              <w:rPr>
                <w:rFonts w:ascii="Cambria" w:hAnsi="Cambria"/>
                <w:sz w:val="20"/>
                <w:szCs w:val="20"/>
              </w:rPr>
              <w:t>suivi des</w:t>
            </w:r>
            <w:bookmarkEnd w:id="3"/>
            <w:r w:rsidRPr="00813B08">
              <w:rPr>
                <w:rFonts w:ascii="Cambria" w:hAnsi="Cambria"/>
                <w:sz w:val="20"/>
                <w:szCs w:val="20"/>
              </w:rPr>
              <w:t xml:space="preserve"> captures/</w:t>
            </w:r>
            <w:r w:rsidR="00157207" w:rsidRPr="00813B08">
              <w:rPr>
                <w:rFonts w:ascii="Cambria" w:hAnsi="Cambria"/>
                <w:sz w:val="20"/>
                <w:szCs w:val="20"/>
              </w:rPr>
              <w:t xml:space="preserve"> </w:t>
            </w:r>
            <w:r w:rsidRPr="00813B08">
              <w:rPr>
                <w:rFonts w:ascii="Cambria" w:hAnsi="Cambria"/>
                <w:sz w:val="20"/>
                <w:szCs w:val="20"/>
              </w:rPr>
              <w:t xml:space="preserve">débarquements. </w:t>
            </w:r>
          </w:p>
        </w:tc>
        <w:tc>
          <w:tcPr>
            <w:tcW w:w="2126" w:type="dxa"/>
          </w:tcPr>
          <w:p w14:paraId="5726A129" w14:textId="7B631312" w:rsidR="00234DAD" w:rsidRPr="00813B08" w:rsidRDefault="00234DAD" w:rsidP="00234DAD">
            <w:pPr>
              <w:rPr>
                <w:rFonts w:ascii="Cambria" w:hAnsi="Cambria"/>
                <w:sz w:val="20"/>
                <w:szCs w:val="20"/>
              </w:rPr>
            </w:pPr>
            <w:r w:rsidRPr="00813B08">
              <w:rPr>
                <w:rFonts w:ascii="Cambria" w:hAnsi="Cambria"/>
                <w:sz w:val="20"/>
                <w:szCs w:val="20"/>
              </w:rPr>
              <w:t xml:space="preserve">Contrôle continu des débarquements, renforcement des capacités Analyse des </w:t>
            </w:r>
            <w:r w:rsidR="001977FF" w:rsidRPr="00813B08">
              <w:rPr>
                <w:rFonts w:ascii="Cambria" w:hAnsi="Cambria"/>
                <w:sz w:val="20"/>
                <w:szCs w:val="20"/>
              </w:rPr>
              <w:t>DATA</w:t>
            </w:r>
            <w:r w:rsidRPr="00813B08">
              <w:rPr>
                <w:rFonts w:ascii="Cambria" w:hAnsi="Cambria"/>
                <w:sz w:val="20"/>
                <w:szCs w:val="20"/>
              </w:rPr>
              <w:t xml:space="preserve"> - application</w:t>
            </w:r>
          </w:p>
        </w:tc>
      </w:tr>
      <w:tr w:rsidR="00234DAD" w:rsidRPr="00FA071B" w14:paraId="4F71031C" w14:textId="77777777" w:rsidTr="006A0894">
        <w:trPr>
          <w:trHeight w:val="20"/>
          <w:jc w:val="center"/>
        </w:trPr>
        <w:tc>
          <w:tcPr>
            <w:tcW w:w="2405" w:type="dxa"/>
          </w:tcPr>
          <w:p w14:paraId="5422AAE6" w14:textId="77777777" w:rsidR="00234DAD" w:rsidRPr="00FA071B" w:rsidRDefault="00234DAD" w:rsidP="00234DAD">
            <w:pPr>
              <w:rPr>
                <w:rFonts w:ascii="Cambria" w:hAnsi="Cambria"/>
                <w:sz w:val="20"/>
                <w:szCs w:val="20"/>
              </w:rPr>
            </w:pPr>
            <w:r w:rsidRPr="00FA071B">
              <w:rPr>
                <w:rFonts w:ascii="Cambria" w:hAnsi="Cambria"/>
                <w:sz w:val="20"/>
                <w:szCs w:val="20"/>
              </w:rPr>
              <w:t xml:space="preserve">Collecte et déclaration des données </w:t>
            </w:r>
          </w:p>
        </w:tc>
        <w:tc>
          <w:tcPr>
            <w:tcW w:w="2268" w:type="dxa"/>
          </w:tcPr>
          <w:p w14:paraId="02A84655" w14:textId="7693AE1F" w:rsidR="00234DAD" w:rsidRPr="00813B08" w:rsidRDefault="00234DAD" w:rsidP="00234DAD">
            <w:pPr>
              <w:rPr>
                <w:rFonts w:ascii="Cambria" w:hAnsi="Cambria"/>
                <w:sz w:val="20"/>
                <w:szCs w:val="20"/>
              </w:rPr>
            </w:pPr>
            <w:r w:rsidRPr="00813B08">
              <w:rPr>
                <w:rFonts w:ascii="Cambria" w:hAnsi="Cambria"/>
                <w:sz w:val="20"/>
                <w:szCs w:val="20"/>
              </w:rPr>
              <w:t xml:space="preserve">Analyse des DONNÉES/interprétation des DONNÉES </w:t>
            </w:r>
          </w:p>
        </w:tc>
        <w:tc>
          <w:tcPr>
            <w:tcW w:w="2268" w:type="dxa"/>
          </w:tcPr>
          <w:p w14:paraId="1A8BCB0F" w14:textId="77777777" w:rsidR="00234DAD" w:rsidRPr="00813B08" w:rsidRDefault="00234DAD" w:rsidP="00234DAD">
            <w:pPr>
              <w:rPr>
                <w:rFonts w:ascii="Cambria" w:hAnsi="Cambria"/>
                <w:sz w:val="20"/>
                <w:szCs w:val="20"/>
              </w:rPr>
            </w:pPr>
            <w:r w:rsidRPr="00813B08">
              <w:rPr>
                <w:rFonts w:ascii="Cambria" w:hAnsi="Cambria"/>
                <w:sz w:val="20"/>
                <w:szCs w:val="20"/>
              </w:rPr>
              <w:t>Présentation de la plateforme CALIPSEO</w:t>
            </w:r>
          </w:p>
          <w:p w14:paraId="0C9ED597" w14:textId="7FF9B239" w:rsidR="00234DAD" w:rsidRPr="00813B08" w:rsidRDefault="00234DAD" w:rsidP="00234DAD">
            <w:pPr>
              <w:jc w:val="both"/>
              <w:rPr>
                <w:rFonts w:ascii="Cambria" w:hAnsi="Cambria"/>
                <w:sz w:val="20"/>
                <w:szCs w:val="20"/>
              </w:rPr>
            </w:pPr>
            <w:r w:rsidRPr="00813B08">
              <w:rPr>
                <w:rFonts w:ascii="Cambria" w:hAnsi="Cambria"/>
                <w:sz w:val="20"/>
                <w:szCs w:val="20"/>
              </w:rPr>
              <w:t xml:space="preserve">Plateforme (FAO) </w:t>
            </w:r>
          </w:p>
        </w:tc>
        <w:tc>
          <w:tcPr>
            <w:tcW w:w="2126" w:type="dxa"/>
          </w:tcPr>
          <w:p w14:paraId="4474C9DD" w14:textId="6004CD05" w:rsidR="00234DAD" w:rsidRPr="00813B08" w:rsidRDefault="00234DAD" w:rsidP="00234DAD">
            <w:pPr>
              <w:rPr>
                <w:rFonts w:ascii="Cambria" w:hAnsi="Cambria"/>
                <w:sz w:val="20"/>
                <w:szCs w:val="20"/>
              </w:rPr>
            </w:pPr>
            <w:r w:rsidRPr="00813B08">
              <w:rPr>
                <w:rFonts w:ascii="Cambria" w:hAnsi="Cambria"/>
                <w:sz w:val="20"/>
                <w:szCs w:val="20"/>
              </w:rPr>
              <w:t xml:space="preserve">Renforcement des capacités des </w:t>
            </w:r>
            <w:r w:rsidR="008D55BB" w:rsidRPr="00813B08">
              <w:rPr>
                <w:rFonts w:ascii="Cambria" w:hAnsi="Cambria"/>
                <w:sz w:val="20"/>
                <w:szCs w:val="20"/>
              </w:rPr>
              <w:t xml:space="preserve">agents </w:t>
            </w:r>
            <w:r w:rsidRPr="00813B08">
              <w:rPr>
                <w:rFonts w:ascii="Cambria" w:hAnsi="Cambria"/>
                <w:sz w:val="20"/>
                <w:szCs w:val="20"/>
              </w:rPr>
              <w:t>- systèmes de gestion des données et mécanismes de rapport OMI</w:t>
            </w:r>
            <w:r w:rsidR="00E9472D" w:rsidRPr="00813B08">
              <w:rPr>
                <w:rFonts w:ascii="Cambria" w:hAnsi="Cambria"/>
                <w:sz w:val="20"/>
                <w:szCs w:val="20"/>
              </w:rPr>
              <w:t>,</w:t>
            </w:r>
            <w:r w:rsidRPr="00813B08">
              <w:rPr>
                <w:rFonts w:ascii="Cambria" w:hAnsi="Cambria"/>
                <w:sz w:val="20"/>
                <w:szCs w:val="20"/>
              </w:rPr>
              <w:t xml:space="preserve"> etc.</w:t>
            </w:r>
          </w:p>
        </w:tc>
      </w:tr>
      <w:tr w:rsidR="00234DAD" w:rsidRPr="00FA071B" w14:paraId="63059B04" w14:textId="77777777" w:rsidTr="006A0894">
        <w:trPr>
          <w:trHeight w:val="20"/>
          <w:jc w:val="center"/>
        </w:trPr>
        <w:tc>
          <w:tcPr>
            <w:tcW w:w="2405" w:type="dxa"/>
          </w:tcPr>
          <w:p w14:paraId="3D911FF0" w14:textId="77777777" w:rsidR="00234DAD" w:rsidRPr="00FA071B" w:rsidRDefault="00234DAD" w:rsidP="00234DAD">
            <w:pPr>
              <w:rPr>
                <w:rFonts w:ascii="Cambria" w:hAnsi="Cambria"/>
                <w:sz w:val="20"/>
                <w:szCs w:val="20"/>
              </w:rPr>
            </w:pPr>
            <w:r w:rsidRPr="00FA071B">
              <w:rPr>
                <w:rFonts w:ascii="Cambria" w:hAnsi="Cambria"/>
                <w:sz w:val="20"/>
                <w:szCs w:val="20"/>
              </w:rPr>
              <w:t>Autre (évaluation des stocks)</w:t>
            </w:r>
          </w:p>
        </w:tc>
        <w:tc>
          <w:tcPr>
            <w:tcW w:w="2268" w:type="dxa"/>
          </w:tcPr>
          <w:p w14:paraId="591230C1" w14:textId="77777777" w:rsidR="00234DAD" w:rsidRPr="00FA071B" w:rsidRDefault="00234DAD" w:rsidP="00234DAD">
            <w:pPr>
              <w:rPr>
                <w:rFonts w:ascii="Cambria" w:hAnsi="Cambria"/>
                <w:sz w:val="20"/>
                <w:szCs w:val="20"/>
              </w:rPr>
            </w:pPr>
            <w:r w:rsidRPr="00FA071B">
              <w:rPr>
                <w:rFonts w:ascii="Cambria" w:hAnsi="Cambria"/>
                <w:sz w:val="20"/>
                <w:szCs w:val="20"/>
              </w:rPr>
              <w:t xml:space="preserve">Comité scientifique </w:t>
            </w:r>
          </w:p>
          <w:p w14:paraId="29E53342" w14:textId="77777777" w:rsidR="00234DAD" w:rsidRPr="00FA071B" w:rsidRDefault="00234DAD" w:rsidP="00234DAD">
            <w:pPr>
              <w:rPr>
                <w:rFonts w:ascii="Cambria" w:hAnsi="Cambria"/>
                <w:sz w:val="20"/>
                <w:szCs w:val="20"/>
              </w:rPr>
            </w:pPr>
            <w:r w:rsidRPr="00FA071B">
              <w:rPr>
                <w:rFonts w:ascii="Cambria" w:hAnsi="Cambria"/>
                <w:sz w:val="20"/>
                <w:szCs w:val="20"/>
              </w:rPr>
              <w:t xml:space="preserve"> </w:t>
            </w:r>
            <w:proofErr w:type="gramStart"/>
            <w:r w:rsidRPr="00FA071B">
              <w:rPr>
                <w:rFonts w:ascii="Cambria" w:hAnsi="Cambria"/>
                <w:sz w:val="20"/>
                <w:szCs w:val="20"/>
              </w:rPr>
              <w:t>réunions</w:t>
            </w:r>
            <w:proofErr w:type="gramEnd"/>
            <w:r w:rsidRPr="00FA071B">
              <w:rPr>
                <w:rFonts w:ascii="Cambria" w:hAnsi="Cambria"/>
                <w:sz w:val="20"/>
                <w:szCs w:val="20"/>
              </w:rPr>
              <w:t xml:space="preserve"> pertinentes et </w:t>
            </w:r>
          </w:p>
          <w:p w14:paraId="58EC27F8" w14:textId="77777777" w:rsidR="00234DAD" w:rsidRPr="00FA071B" w:rsidRDefault="00234DAD" w:rsidP="00234DAD">
            <w:pPr>
              <w:rPr>
                <w:rFonts w:ascii="Cambria" w:hAnsi="Cambria"/>
                <w:sz w:val="20"/>
                <w:szCs w:val="20"/>
              </w:rPr>
            </w:pPr>
          </w:p>
          <w:p w14:paraId="03832111" w14:textId="76C62963" w:rsidR="00234DAD" w:rsidRPr="00FA071B" w:rsidRDefault="00234DAD" w:rsidP="00234DAD">
            <w:pPr>
              <w:rPr>
                <w:rFonts w:ascii="Cambria" w:hAnsi="Cambria"/>
                <w:sz w:val="20"/>
                <w:szCs w:val="20"/>
              </w:rPr>
            </w:pPr>
            <w:r w:rsidRPr="00FA071B">
              <w:rPr>
                <w:rFonts w:ascii="Cambria" w:hAnsi="Cambria"/>
                <w:sz w:val="20"/>
                <w:szCs w:val="20"/>
              </w:rPr>
              <w:t xml:space="preserve">Type d'engin - concernant </w:t>
            </w:r>
          </w:p>
        </w:tc>
        <w:tc>
          <w:tcPr>
            <w:tcW w:w="2268" w:type="dxa"/>
          </w:tcPr>
          <w:p w14:paraId="58984BB6" w14:textId="74FCB872" w:rsidR="00234DAD" w:rsidRPr="00CB4BDB" w:rsidRDefault="00234DAD" w:rsidP="00234DAD">
            <w:pPr>
              <w:rPr>
                <w:rFonts w:ascii="Cambria" w:hAnsi="Cambria"/>
                <w:sz w:val="20"/>
                <w:szCs w:val="20"/>
              </w:rPr>
            </w:pPr>
            <w:r w:rsidRPr="00CB4BDB">
              <w:rPr>
                <w:rFonts w:ascii="Cambria" w:hAnsi="Cambria"/>
                <w:sz w:val="20"/>
                <w:szCs w:val="20"/>
              </w:rPr>
              <w:t xml:space="preserve">Participation à des forums scientifiques sur la gestion des </w:t>
            </w:r>
            <w:r w:rsidR="003C2598" w:rsidRPr="00CB4BDB">
              <w:rPr>
                <w:rFonts w:ascii="Cambria" w:hAnsi="Cambria"/>
                <w:color w:val="000000" w:themeColor="text1"/>
                <w:sz w:val="20"/>
                <w:szCs w:val="20"/>
              </w:rPr>
              <w:t>pêcheries</w:t>
            </w:r>
          </w:p>
        </w:tc>
        <w:tc>
          <w:tcPr>
            <w:tcW w:w="2126" w:type="dxa"/>
          </w:tcPr>
          <w:p w14:paraId="659D6A58" w14:textId="370C3D9E" w:rsidR="00234DAD" w:rsidRPr="00FA071B" w:rsidRDefault="00234DAD" w:rsidP="00234DAD">
            <w:pPr>
              <w:rPr>
                <w:rFonts w:ascii="Cambria" w:hAnsi="Cambria"/>
                <w:sz w:val="20"/>
                <w:szCs w:val="20"/>
              </w:rPr>
            </w:pPr>
            <w:r w:rsidRPr="00FA071B">
              <w:rPr>
                <w:rFonts w:ascii="Cambria" w:hAnsi="Cambria"/>
                <w:sz w:val="20"/>
                <w:szCs w:val="20"/>
              </w:rPr>
              <w:t>Participation à l'initiative de recherche sur l’évaluation des stocks des espèces relevant de l’ICCAT en ce qui concerne la PME</w:t>
            </w:r>
          </w:p>
        </w:tc>
      </w:tr>
    </w:tbl>
    <w:p w14:paraId="6918DB9E" w14:textId="77777777" w:rsidR="009542FF" w:rsidRPr="00FA071B" w:rsidRDefault="009542FF" w:rsidP="009542FF">
      <w:pPr>
        <w:spacing w:after="0" w:line="240" w:lineRule="auto"/>
        <w:rPr>
          <w:rFonts w:ascii="Cambria" w:eastAsiaTheme="minorHAnsi" w:hAnsi="Cambria"/>
          <w:kern w:val="0"/>
          <w:sz w:val="20"/>
          <w:szCs w:val="20"/>
          <w:lang w:eastAsia="en-US"/>
          <w14:ligatures w14:val="none"/>
        </w:rPr>
      </w:pPr>
    </w:p>
    <w:p w14:paraId="49B52029" w14:textId="426C8711" w:rsidR="009542FF" w:rsidRPr="00FA071B" w:rsidRDefault="009542FF">
      <w:pPr>
        <w:rPr>
          <w:rFonts w:ascii="Cambria" w:hAnsi="Cambria"/>
          <w:sz w:val="20"/>
          <w:szCs w:val="20"/>
        </w:rPr>
      </w:pPr>
      <w:r w:rsidRPr="00FA071B">
        <w:rPr>
          <w:rFonts w:ascii="Cambria" w:hAnsi="Cambria"/>
          <w:sz w:val="20"/>
          <w:szCs w:val="20"/>
        </w:rPr>
        <w:br w:type="page"/>
      </w:r>
    </w:p>
    <w:p w14:paraId="0C96050B" w14:textId="77777777" w:rsidR="009542FF" w:rsidRPr="00FA071B" w:rsidRDefault="009542FF" w:rsidP="009542FF">
      <w:pPr>
        <w:widowControl w:val="0"/>
        <w:autoSpaceDE w:val="0"/>
        <w:autoSpaceDN w:val="0"/>
        <w:spacing w:after="0" w:line="240" w:lineRule="auto"/>
        <w:jc w:val="center"/>
        <w:rPr>
          <w:rFonts w:ascii="Cambria" w:eastAsia="Calibri" w:hAnsi="Cambria" w:cs="Times New Roman"/>
          <w:b/>
          <w:bCs/>
          <w:kern w:val="0"/>
          <w:sz w:val="20"/>
          <w:szCs w:val="20"/>
          <w14:ligatures w14:val="none"/>
        </w:rPr>
      </w:pPr>
      <w:r w:rsidRPr="00FA071B">
        <w:rPr>
          <w:rFonts w:ascii="Cambria" w:hAnsi="Cambria"/>
          <w:noProof/>
          <w:sz w:val="20"/>
          <w:szCs w:val="20"/>
        </w:rPr>
        <mc:AlternateContent>
          <mc:Choice Requires="wps">
            <w:drawing>
              <wp:anchor distT="0" distB="0" distL="0" distR="0" simplePos="0" relativeHeight="251659264" behindDoc="0" locked="0" layoutInCell="1" allowOverlap="1" wp14:anchorId="3C27723B" wp14:editId="50561EF2">
                <wp:simplePos x="0" y="0"/>
                <wp:positionH relativeFrom="page">
                  <wp:posOffset>7748251</wp:posOffset>
                </wp:positionH>
                <wp:positionV relativeFrom="page">
                  <wp:posOffset>381083</wp:posOffset>
                </wp:positionV>
                <wp:extent cx="1270" cy="13925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2555"/>
                        </a:xfrm>
                        <a:custGeom>
                          <a:avLst/>
                          <a:gdLst/>
                          <a:ahLst/>
                          <a:cxnLst/>
                          <a:rect l="l" t="t" r="r" b="b"/>
                          <a:pathLst>
                            <a:path h="1392555">
                              <a:moveTo>
                                <a:pt x="0" y="1392068"/>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3DF42" id="Graphic 9" o:spid="_x0000_s1026" style="position:absolute;margin-left:610.1pt;margin-top:30pt;width:.1pt;height:109.6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3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" path="m,1392068l,e" filled="f" strokeweight=".25431mm">
                <v:path arrowok="t"/>
                <w10:wrap anchorx="page" anchory="page"/>
              </v:shape>
            </w:pict>
          </mc:Fallback>
        </mc:AlternateContent>
      </w:r>
      <w:r w:rsidRPr="00FA071B">
        <w:rPr>
          <w:rFonts w:ascii="Cambria" w:hAnsi="Cambria"/>
          <w:b/>
          <w:bCs/>
          <w:sz w:val="20"/>
          <w:szCs w:val="20"/>
        </w:rPr>
        <w:t>Manifestation d’intérêt pour des missions d’application de l’ICCAT</w:t>
      </w:r>
    </w:p>
    <w:p w14:paraId="724C2992" w14:textId="2AFE99BA" w:rsidR="009542FF" w:rsidRPr="00FA071B" w:rsidRDefault="009542FF" w:rsidP="009542FF">
      <w:pPr>
        <w:widowControl w:val="0"/>
        <w:autoSpaceDE w:val="0"/>
        <w:autoSpaceDN w:val="0"/>
        <w:spacing w:after="0" w:line="240" w:lineRule="auto"/>
        <w:jc w:val="center"/>
        <w:rPr>
          <w:rFonts w:ascii="Cambria" w:eastAsia="Calibri" w:hAnsi="Cambria" w:cs="Times New Roman"/>
          <w:b/>
          <w:bCs/>
          <w:kern w:val="0"/>
          <w:sz w:val="20"/>
          <w:szCs w:val="20"/>
          <w14:ligatures w14:val="none"/>
        </w:rPr>
      </w:pPr>
      <w:proofErr w:type="gramStart"/>
      <w:r w:rsidRPr="004B5506">
        <w:rPr>
          <w:rFonts w:ascii="Cambria" w:hAnsi="Cambria"/>
          <w:b/>
          <w:bCs/>
          <w:sz w:val="20"/>
          <w:szCs w:val="20"/>
        </w:rPr>
        <w:t>et</w:t>
      </w:r>
      <w:proofErr w:type="gramEnd"/>
      <w:r w:rsidRPr="004B5506">
        <w:rPr>
          <w:rFonts w:ascii="Cambria" w:hAnsi="Cambria"/>
          <w:b/>
          <w:bCs/>
          <w:sz w:val="20"/>
          <w:szCs w:val="20"/>
        </w:rPr>
        <w:t>/ou d’autre</w:t>
      </w:r>
      <w:r w:rsidR="00CC3978" w:rsidRPr="004B5506">
        <w:rPr>
          <w:rFonts w:ascii="Cambria" w:hAnsi="Cambria"/>
          <w:b/>
          <w:bCs/>
          <w:sz w:val="20"/>
          <w:szCs w:val="20"/>
        </w:rPr>
        <w:t>s</w:t>
      </w:r>
      <w:r w:rsidRPr="004B5506">
        <w:rPr>
          <w:rFonts w:ascii="Cambria" w:hAnsi="Cambria"/>
          <w:b/>
          <w:bCs/>
          <w:sz w:val="20"/>
          <w:szCs w:val="20"/>
        </w:rPr>
        <w:t xml:space="preserve"> </w:t>
      </w:r>
      <w:r w:rsidR="00CC3978" w:rsidRPr="004B5506">
        <w:rPr>
          <w:rFonts w:ascii="Cambria" w:hAnsi="Cambria"/>
          <w:b/>
          <w:bCs/>
          <w:sz w:val="20"/>
          <w:szCs w:val="20"/>
        </w:rPr>
        <w:t>types d’</w:t>
      </w:r>
      <w:r w:rsidRPr="004B5506">
        <w:rPr>
          <w:rFonts w:ascii="Cambria" w:hAnsi="Cambria"/>
          <w:b/>
          <w:bCs/>
          <w:sz w:val="20"/>
          <w:szCs w:val="20"/>
        </w:rPr>
        <w:t>assistance si disponible</w:t>
      </w:r>
    </w:p>
    <w:p w14:paraId="6EE3B72E" w14:textId="77777777" w:rsidR="009542FF" w:rsidRPr="00FA071B" w:rsidRDefault="009542FF" w:rsidP="009542FF">
      <w:pPr>
        <w:widowControl w:val="0"/>
        <w:autoSpaceDE w:val="0"/>
        <w:autoSpaceDN w:val="0"/>
        <w:spacing w:before="19" w:after="0" w:line="240" w:lineRule="auto"/>
        <w:rPr>
          <w:rFonts w:ascii="Cambria" w:eastAsia="Times New Roman" w:hAnsi="Cambria" w:cs="Times New Roman"/>
          <w:b/>
          <w:kern w:val="0"/>
          <w:sz w:val="20"/>
          <w:szCs w:val="20"/>
          <w:lang w:eastAsia="en-US"/>
          <w14:ligatures w14:val="none"/>
        </w:rPr>
      </w:pPr>
    </w:p>
    <w:p w14:paraId="30F74457" w14:textId="52E669CF" w:rsidR="009542FF" w:rsidRPr="00FA071B" w:rsidRDefault="005D5CEF" w:rsidP="009542FF">
      <w:pPr>
        <w:widowControl w:val="0"/>
        <w:tabs>
          <w:tab w:val="left" w:pos="1947"/>
          <w:tab w:val="left" w:pos="2206"/>
          <w:tab w:val="left" w:pos="4248"/>
        </w:tabs>
        <w:autoSpaceDE w:val="0"/>
        <w:autoSpaceDN w:val="0"/>
        <w:spacing w:after="0" w:line="240" w:lineRule="auto"/>
        <w:ind w:left="123"/>
        <w:rPr>
          <w:rFonts w:ascii="Cambria" w:eastAsia="Times New Roman" w:hAnsi="Cambria" w:cs="Times New Roman"/>
          <w:kern w:val="0"/>
          <w:sz w:val="20"/>
          <w:szCs w:val="20"/>
          <w14:ligatures w14:val="none"/>
        </w:rPr>
      </w:pPr>
      <w:r w:rsidRPr="00FA071B">
        <w:rPr>
          <w:rFonts w:ascii="Cambria" w:hAnsi="Cambria"/>
          <w:color w:val="080808"/>
          <w:sz w:val="20"/>
          <w:szCs w:val="20"/>
        </w:rPr>
        <w:t>Partie contractante :</w:t>
      </w:r>
      <w:r w:rsidRPr="00FA071B">
        <w:rPr>
          <w:rFonts w:ascii="Cambria" w:hAnsi="Cambria"/>
          <w:color w:val="080808"/>
          <w:sz w:val="20"/>
          <w:szCs w:val="20"/>
        </w:rPr>
        <w:tab/>
        <w:t>Sénégal</w:t>
      </w:r>
    </w:p>
    <w:p w14:paraId="19059559" w14:textId="77777777" w:rsidR="009542FF" w:rsidRPr="00FA071B" w:rsidRDefault="009542FF" w:rsidP="009542FF">
      <w:pPr>
        <w:widowControl w:val="0"/>
        <w:autoSpaceDE w:val="0"/>
        <w:autoSpaceDN w:val="0"/>
        <w:spacing w:before="16" w:after="0" w:line="240" w:lineRule="auto"/>
        <w:rPr>
          <w:rFonts w:ascii="Cambria" w:eastAsia="Times New Roman" w:hAnsi="Cambria" w:cs="Times New Roman"/>
          <w:kern w:val="0"/>
          <w:sz w:val="20"/>
          <w:szCs w:val="20"/>
          <w:lang w:eastAsia="en-US"/>
          <w14:ligatures w14:val="none"/>
        </w:rPr>
      </w:pPr>
    </w:p>
    <w:p w14:paraId="063F45B6" w14:textId="15EEE1C4" w:rsidR="009542FF" w:rsidRPr="00FA071B" w:rsidRDefault="009542FF" w:rsidP="009542FF">
      <w:pPr>
        <w:widowControl w:val="0"/>
        <w:tabs>
          <w:tab w:val="left" w:pos="2667"/>
          <w:tab w:val="left" w:pos="4312"/>
          <w:tab w:val="left" w:pos="4688"/>
        </w:tabs>
        <w:autoSpaceDE w:val="0"/>
        <w:autoSpaceDN w:val="0"/>
        <w:spacing w:after="0" w:line="240" w:lineRule="auto"/>
        <w:ind w:left="119"/>
        <w:rPr>
          <w:rFonts w:ascii="Cambria" w:eastAsia="Times New Roman" w:hAnsi="Cambria" w:cs="Times New Roman"/>
          <w:kern w:val="0"/>
          <w:sz w:val="20"/>
          <w:szCs w:val="20"/>
          <w14:ligatures w14:val="none"/>
        </w:rPr>
      </w:pPr>
      <w:r w:rsidRPr="00FA071B">
        <w:rPr>
          <w:rFonts w:ascii="Cambria" w:hAnsi="Cambria"/>
          <w:color w:val="080808"/>
          <w:sz w:val="20"/>
          <w:szCs w:val="20"/>
        </w:rPr>
        <w:t xml:space="preserve">Personne de contact/courrier </w:t>
      </w:r>
      <w:r w:rsidR="00FA071B" w:rsidRPr="00FA071B">
        <w:rPr>
          <w:rFonts w:ascii="Cambria" w:hAnsi="Cambria"/>
          <w:color w:val="080808"/>
          <w:sz w:val="20"/>
          <w:szCs w:val="20"/>
        </w:rPr>
        <w:t>électronique :</w:t>
      </w:r>
      <w:r w:rsidRPr="00FA071B">
        <w:rPr>
          <w:rFonts w:ascii="Cambria" w:hAnsi="Cambria"/>
          <w:color w:val="080808"/>
          <w:sz w:val="20"/>
          <w:szCs w:val="20"/>
        </w:rPr>
        <w:t xml:space="preserve"> mdseye@gmail.com</w:t>
      </w:r>
    </w:p>
    <w:p w14:paraId="44620A71" w14:textId="77777777" w:rsidR="009542FF" w:rsidRPr="00FA071B" w:rsidRDefault="009542FF" w:rsidP="009542FF">
      <w:pPr>
        <w:widowControl w:val="0"/>
        <w:autoSpaceDE w:val="0"/>
        <w:autoSpaceDN w:val="0"/>
        <w:spacing w:before="24" w:after="0" w:line="240" w:lineRule="auto"/>
        <w:rPr>
          <w:rFonts w:ascii="Cambria" w:eastAsia="Times New Roman" w:hAnsi="Cambria" w:cs="Times New Roman"/>
          <w:kern w:val="0"/>
          <w:sz w:val="20"/>
          <w:szCs w:val="20"/>
          <w:lang w:eastAsia="en-US"/>
          <w14:ligatures w14:val="none"/>
        </w:rPr>
      </w:pPr>
    </w:p>
    <w:p w14:paraId="00377B27" w14:textId="77777777" w:rsidR="009542FF" w:rsidRPr="00FA071B"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14:ligatures w14:val="none"/>
        </w:rPr>
      </w:pPr>
      <w:r w:rsidRPr="00FA071B">
        <w:rPr>
          <w:rFonts w:ascii="Cambria" w:hAnsi="Cambria"/>
          <w:b/>
          <w:color w:val="080808"/>
          <w:sz w:val="20"/>
          <w:szCs w:val="20"/>
        </w:rPr>
        <w:t>Pêcheries actuelles (ajouter des lignes si nécessaire) :</w:t>
      </w:r>
    </w:p>
    <w:p w14:paraId="6B7C426F" w14:textId="77777777" w:rsidR="009542FF" w:rsidRPr="00FA071B"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06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1402"/>
        <w:gridCol w:w="1843"/>
        <w:gridCol w:w="2000"/>
        <w:gridCol w:w="1656"/>
      </w:tblGrid>
      <w:tr w:rsidR="009542FF" w:rsidRPr="00FA071B" w14:paraId="6C5156D2" w14:textId="77777777" w:rsidTr="008F1C1C">
        <w:trPr>
          <w:trHeight w:val="460"/>
        </w:trPr>
        <w:tc>
          <w:tcPr>
            <w:tcW w:w="2161" w:type="dxa"/>
            <w:vAlign w:val="center"/>
          </w:tcPr>
          <w:p w14:paraId="190D902B" w14:textId="77777777" w:rsidR="009542FF" w:rsidRPr="00FA071B" w:rsidRDefault="009542FF" w:rsidP="009542FF">
            <w:pPr>
              <w:widowControl w:val="0"/>
              <w:autoSpaceDE w:val="0"/>
              <w:autoSpaceDN w:val="0"/>
              <w:spacing w:before="137" w:after="0" w:line="240" w:lineRule="auto"/>
              <w:ind w:left="643"/>
              <w:jc w:val="center"/>
              <w:rPr>
                <w:rFonts w:ascii="Cambria" w:eastAsia="Times New Roman" w:hAnsi="Cambria" w:cs="Times New Roman"/>
                <w:i/>
                <w:kern w:val="0"/>
                <w:sz w:val="20"/>
                <w:szCs w:val="20"/>
                <w14:ligatures w14:val="none"/>
              </w:rPr>
            </w:pPr>
            <w:r w:rsidRPr="00FA071B">
              <w:rPr>
                <w:rFonts w:ascii="Cambria" w:hAnsi="Cambria"/>
                <w:i/>
                <w:color w:val="080808"/>
                <w:sz w:val="20"/>
                <w:szCs w:val="20"/>
              </w:rPr>
              <w:t>Zone de pêche</w:t>
            </w:r>
          </w:p>
        </w:tc>
        <w:tc>
          <w:tcPr>
            <w:tcW w:w="1402" w:type="dxa"/>
            <w:vAlign w:val="center"/>
          </w:tcPr>
          <w:p w14:paraId="38607C71" w14:textId="77777777" w:rsidR="009542FF" w:rsidRPr="00FA071B" w:rsidRDefault="009542FF" w:rsidP="009542FF">
            <w:pPr>
              <w:widowControl w:val="0"/>
              <w:autoSpaceDE w:val="0"/>
              <w:autoSpaceDN w:val="0"/>
              <w:spacing w:before="142" w:after="0" w:line="240" w:lineRule="auto"/>
              <w:ind w:left="207"/>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Engin(s) utilisé(s)</w:t>
            </w:r>
          </w:p>
        </w:tc>
        <w:tc>
          <w:tcPr>
            <w:tcW w:w="1843" w:type="dxa"/>
            <w:vAlign w:val="center"/>
          </w:tcPr>
          <w:p w14:paraId="6892C514" w14:textId="61A6A16E" w:rsidR="009542FF" w:rsidRPr="00FA071B" w:rsidRDefault="009542FF" w:rsidP="009542FF">
            <w:pPr>
              <w:widowControl w:val="0"/>
              <w:autoSpaceDE w:val="0"/>
              <w:autoSpaceDN w:val="0"/>
              <w:spacing w:after="0" w:line="240" w:lineRule="atLeast"/>
              <w:ind w:left="432" w:hanging="21"/>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Espèce</w:t>
            </w:r>
            <w:r w:rsidR="00CC3978">
              <w:rPr>
                <w:rFonts w:ascii="Cambria" w:hAnsi="Cambria"/>
                <w:i/>
                <w:color w:val="080808"/>
                <w:sz w:val="20"/>
                <w:szCs w:val="20"/>
              </w:rPr>
              <w:t>s</w:t>
            </w:r>
            <w:r w:rsidRPr="00FA071B">
              <w:rPr>
                <w:rFonts w:ascii="Cambria" w:hAnsi="Cambria"/>
                <w:i/>
                <w:color w:val="080808"/>
                <w:sz w:val="20"/>
                <w:szCs w:val="20"/>
              </w:rPr>
              <w:t xml:space="preserve"> capturée</w:t>
            </w:r>
            <w:r w:rsidR="00CC3978">
              <w:rPr>
                <w:rFonts w:ascii="Cambria" w:hAnsi="Cambria"/>
                <w:i/>
                <w:color w:val="080808"/>
                <w:sz w:val="20"/>
                <w:szCs w:val="20"/>
              </w:rPr>
              <w:t>s</w:t>
            </w:r>
          </w:p>
        </w:tc>
        <w:tc>
          <w:tcPr>
            <w:tcW w:w="2000" w:type="dxa"/>
            <w:vAlign w:val="center"/>
          </w:tcPr>
          <w:p w14:paraId="3E5CC0F6" w14:textId="3CA81CC2" w:rsidR="009542FF" w:rsidRPr="00FA071B" w:rsidRDefault="00CC3978" w:rsidP="00402930">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4B5506">
              <w:rPr>
                <w:rFonts w:ascii="Cambria" w:hAnsi="Cambria"/>
                <w:i/>
                <w:color w:val="080808"/>
                <w:sz w:val="20"/>
                <w:szCs w:val="20"/>
              </w:rPr>
              <w:t>Espèce</w:t>
            </w:r>
            <w:r w:rsidR="00402930" w:rsidRPr="004B5506">
              <w:rPr>
                <w:rFonts w:ascii="Cambria" w:hAnsi="Cambria"/>
                <w:i/>
                <w:color w:val="080808"/>
                <w:sz w:val="20"/>
                <w:szCs w:val="20"/>
              </w:rPr>
              <w:t xml:space="preserve"> c</w:t>
            </w:r>
            <w:r w:rsidR="009542FF" w:rsidRPr="004B5506">
              <w:rPr>
                <w:rFonts w:ascii="Cambria" w:hAnsi="Cambria"/>
                <w:i/>
                <w:color w:val="080808"/>
                <w:sz w:val="20"/>
                <w:szCs w:val="20"/>
              </w:rPr>
              <w:t>iblée ou</w:t>
            </w:r>
            <w:r w:rsidR="00402930" w:rsidRPr="004B5506">
              <w:rPr>
                <w:rFonts w:ascii="Cambria" w:hAnsi="Cambria"/>
                <w:i/>
                <w:color w:val="080808"/>
                <w:sz w:val="20"/>
                <w:szCs w:val="20"/>
              </w:rPr>
              <w:t xml:space="preserve"> </w:t>
            </w:r>
            <w:r w:rsidR="009542FF" w:rsidRPr="004B5506">
              <w:rPr>
                <w:rFonts w:ascii="Cambria" w:hAnsi="Cambria"/>
                <w:i/>
                <w:color w:val="080808"/>
                <w:sz w:val="20"/>
                <w:szCs w:val="20"/>
              </w:rPr>
              <w:t>prises</w:t>
            </w:r>
            <w:r w:rsidR="009542FF" w:rsidRPr="00FA071B">
              <w:rPr>
                <w:rFonts w:ascii="Cambria" w:hAnsi="Cambria"/>
                <w:i/>
                <w:color w:val="080808"/>
                <w:sz w:val="20"/>
                <w:szCs w:val="20"/>
              </w:rPr>
              <w:t xml:space="preserve"> accessoires</w:t>
            </w:r>
          </w:p>
        </w:tc>
        <w:tc>
          <w:tcPr>
            <w:tcW w:w="1656" w:type="dxa"/>
            <w:tcBorders>
              <w:right w:val="single" w:sz="12" w:space="0" w:color="000000"/>
            </w:tcBorders>
            <w:vAlign w:val="center"/>
          </w:tcPr>
          <w:p w14:paraId="07636946" w14:textId="77777777" w:rsidR="009542FF" w:rsidRPr="00FA071B" w:rsidRDefault="009542FF" w:rsidP="009542FF">
            <w:pPr>
              <w:widowControl w:val="0"/>
              <w:autoSpaceDE w:val="0"/>
              <w:autoSpaceDN w:val="0"/>
              <w:spacing w:before="22" w:after="0" w:line="240" w:lineRule="auto"/>
              <w:ind w:left="61"/>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Nbre approximatif</w:t>
            </w:r>
          </w:p>
          <w:p w14:paraId="0BCA55FC" w14:textId="77777777" w:rsidR="009542FF" w:rsidRPr="00FA071B" w:rsidRDefault="009542FF" w:rsidP="009542FF">
            <w:pPr>
              <w:widowControl w:val="0"/>
              <w:autoSpaceDE w:val="0"/>
              <w:autoSpaceDN w:val="0"/>
              <w:spacing w:before="12" w:after="0" w:line="188" w:lineRule="exact"/>
              <w:ind w:left="61" w:right="36"/>
              <w:jc w:val="center"/>
              <w:rPr>
                <w:rFonts w:ascii="Cambria" w:eastAsia="Times New Roman" w:hAnsi="Cambria" w:cs="Times New Roman"/>
                <w:i/>
                <w:color w:val="080808"/>
                <w:kern w:val="0"/>
                <w:sz w:val="20"/>
                <w:szCs w:val="20"/>
                <w14:ligatures w14:val="none"/>
              </w:rPr>
            </w:pPr>
            <w:proofErr w:type="gramStart"/>
            <w:r w:rsidRPr="00FA071B">
              <w:rPr>
                <w:rFonts w:ascii="Cambria" w:hAnsi="Cambria"/>
                <w:i/>
                <w:color w:val="080808"/>
                <w:sz w:val="20"/>
                <w:szCs w:val="20"/>
              </w:rPr>
              <w:t>de</w:t>
            </w:r>
            <w:proofErr w:type="gramEnd"/>
            <w:r w:rsidRPr="00FA071B">
              <w:rPr>
                <w:rFonts w:ascii="Cambria" w:hAnsi="Cambria"/>
                <w:i/>
                <w:color w:val="080808"/>
                <w:sz w:val="20"/>
                <w:szCs w:val="20"/>
              </w:rPr>
              <w:t xml:space="preserve"> navires impliqués</w:t>
            </w:r>
          </w:p>
        </w:tc>
      </w:tr>
      <w:tr w:rsidR="005D5CEF" w:rsidRPr="00FA071B" w14:paraId="365D2D19" w14:textId="77777777" w:rsidTr="008F1C1C">
        <w:trPr>
          <w:trHeight w:val="598"/>
        </w:trPr>
        <w:tc>
          <w:tcPr>
            <w:tcW w:w="2161" w:type="dxa"/>
          </w:tcPr>
          <w:p w14:paraId="077CB1ED" w14:textId="5F8FFEE3" w:rsidR="005D5CEF" w:rsidRPr="00FA071B"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14:ligatures w14:val="none"/>
              </w:rPr>
            </w:pPr>
            <w:r w:rsidRPr="00FA071B">
              <w:rPr>
                <w:rFonts w:ascii="Cambria" w:hAnsi="Cambria"/>
                <w:color w:val="1F211F"/>
                <w:sz w:val="20"/>
                <w:szCs w:val="20"/>
              </w:rPr>
              <w:t>Pêcherie de senneurs</w:t>
            </w:r>
          </w:p>
        </w:tc>
        <w:tc>
          <w:tcPr>
            <w:tcW w:w="1402" w:type="dxa"/>
          </w:tcPr>
          <w:p w14:paraId="55C2797C" w14:textId="31E34580" w:rsidR="005D5CEF" w:rsidRPr="00FA071B" w:rsidRDefault="005D5CEF" w:rsidP="008F1C1C">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14:ligatures w14:val="none"/>
              </w:rPr>
            </w:pPr>
            <w:r w:rsidRPr="00FA071B">
              <w:rPr>
                <w:rFonts w:ascii="Cambria" w:hAnsi="Cambria"/>
                <w:color w:val="1F211F"/>
                <w:sz w:val="20"/>
                <w:szCs w:val="20"/>
              </w:rPr>
              <w:t>Senne</w:t>
            </w:r>
          </w:p>
        </w:tc>
        <w:tc>
          <w:tcPr>
            <w:tcW w:w="1843" w:type="dxa"/>
          </w:tcPr>
          <w:p w14:paraId="20BB6037" w14:textId="2BA14CB6" w:rsidR="005D5CEF" w:rsidRPr="00FA071B" w:rsidRDefault="005D5CEF" w:rsidP="00FA071B">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14:ligatures w14:val="none"/>
              </w:rPr>
            </w:pPr>
            <w:r w:rsidRPr="00FA071B">
              <w:rPr>
                <w:rFonts w:ascii="Cambria" w:hAnsi="Cambria"/>
                <w:color w:val="1F211F"/>
                <w:sz w:val="20"/>
                <w:szCs w:val="20"/>
              </w:rPr>
              <w:t>Albacore, thon obèse,</w:t>
            </w:r>
            <w:r w:rsidR="00FA071B" w:rsidRPr="00FA071B">
              <w:rPr>
                <w:rFonts w:ascii="Cambria" w:hAnsi="Cambria"/>
                <w:color w:val="1F211F"/>
                <w:sz w:val="20"/>
                <w:szCs w:val="20"/>
              </w:rPr>
              <w:t xml:space="preserve"> </w:t>
            </w:r>
            <w:r w:rsidRPr="00FA071B">
              <w:rPr>
                <w:rFonts w:ascii="Cambria" w:hAnsi="Cambria"/>
                <w:color w:val="1F211F"/>
                <w:sz w:val="20"/>
                <w:szCs w:val="20"/>
              </w:rPr>
              <w:t>listao</w:t>
            </w:r>
          </w:p>
        </w:tc>
        <w:tc>
          <w:tcPr>
            <w:tcW w:w="2000" w:type="dxa"/>
          </w:tcPr>
          <w:p w14:paraId="4F66F379" w14:textId="4177FE27" w:rsidR="005D5CEF" w:rsidRPr="00FA071B" w:rsidRDefault="005D5CEF" w:rsidP="00552D09">
            <w:pPr>
              <w:widowControl w:val="0"/>
              <w:autoSpaceDE w:val="0"/>
              <w:autoSpaceDN w:val="0"/>
              <w:spacing w:before="12" w:after="0" w:line="198" w:lineRule="exact"/>
              <w:rPr>
                <w:rFonts w:ascii="Cambria" w:eastAsia="Times New Roman" w:hAnsi="Cambria" w:cs="Times New Roman"/>
                <w:color w:val="1F211F"/>
                <w:spacing w:val="-2"/>
                <w:w w:val="110"/>
                <w:kern w:val="0"/>
                <w:sz w:val="20"/>
                <w:szCs w:val="20"/>
                <w14:ligatures w14:val="none"/>
              </w:rPr>
            </w:pPr>
            <w:r w:rsidRPr="00FA071B">
              <w:rPr>
                <w:rFonts w:ascii="Cambria" w:hAnsi="Cambria"/>
                <w:color w:val="1F211F"/>
                <w:sz w:val="20"/>
                <w:szCs w:val="20"/>
              </w:rPr>
              <w:t>Requins, thonidés mineurs, istiophoridés, tortues marines</w:t>
            </w:r>
          </w:p>
        </w:tc>
        <w:tc>
          <w:tcPr>
            <w:tcW w:w="1656" w:type="dxa"/>
            <w:tcBorders>
              <w:right w:val="single" w:sz="12" w:space="0" w:color="000000"/>
            </w:tcBorders>
          </w:tcPr>
          <w:p w14:paraId="3B974C76" w14:textId="19A668EA" w:rsidR="005D5CEF" w:rsidRPr="00FA071B" w:rsidRDefault="00552D09" w:rsidP="0080580C">
            <w:pPr>
              <w:widowControl w:val="0"/>
              <w:autoSpaceDE w:val="0"/>
              <w:autoSpaceDN w:val="0"/>
              <w:spacing w:before="12" w:after="0" w:line="198" w:lineRule="exact"/>
              <w:jc w:val="center"/>
              <w:rPr>
                <w:rFonts w:ascii="Cambria" w:eastAsia="Times New Roman" w:hAnsi="Cambria" w:cs="Times New Roman"/>
                <w:color w:val="1F211F"/>
                <w:spacing w:val="-2"/>
                <w:w w:val="110"/>
                <w:kern w:val="0"/>
                <w:sz w:val="20"/>
                <w:szCs w:val="20"/>
                <w14:ligatures w14:val="none"/>
              </w:rPr>
            </w:pPr>
            <w:r w:rsidRPr="00FA071B">
              <w:rPr>
                <w:rFonts w:ascii="Cambria" w:hAnsi="Cambria"/>
                <w:color w:val="1F211F"/>
                <w:sz w:val="20"/>
                <w:szCs w:val="20"/>
              </w:rPr>
              <w:t>7</w:t>
            </w:r>
          </w:p>
        </w:tc>
      </w:tr>
      <w:tr w:rsidR="008F1C1C" w:rsidRPr="00FA071B" w14:paraId="07ACDC02" w14:textId="77777777" w:rsidTr="008F1C1C">
        <w:trPr>
          <w:trHeight w:val="598"/>
        </w:trPr>
        <w:tc>
          <w:tcPr>
            <w:tcW w:w="2161" w:type="dxa"/>
          </w:tcPr>
          <w:p w14:paraId="4B74D47A" w14:textId="36266EFA" w:rsidR="008F1C1C" w:rsidRPr="00FA071B"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 xml:space="preserve">Pêcherie de canne et moulinet </w:t>
            </w:r>
          </w:p>
        </w:tc>
        <w:tc>
          <w:tcPr>
            <w:tcW w:w="1402" w:type="dxa"/>
          </w:tcPr>
          <w:p w14:paraId="5C081719" w14:textId="260D2025"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Canneur</w:t>
            </w:r>
          </w:p>
        </w:tc>
        <w:tc>
          <w:tcPr>
            <w:tcW w:w="1843" w:type="dxa"/>
          </w:tcPr>
          <w:p w14:paraId="3D6AFE90" w14:textId="4E602488" w:rsidR="008F1C1C" w:rsidRPr="00FA071B" w:rsidRDefault="008F1C1C" w:rsidP="00FA071B">
            <w:pPr>
              <w:widowControl w:val="0"/>
              <w:autoSpaceDE w:val="0"/>
              <w:autoSpaceDN w:val="0"/>
              <w:spacing w:before="12" w:after="0" w:line="198" w:lineRule="exact"/>
              <w:ind w:left="128" w:hanging="1"/>
              <w:rPr>
                <w:rFonts w:ascii="Cambria" w:eastAsiaTheme="minorHAnsi" w:hAnsi="Cambria"/>
                <w:kern w:val="0"/>
                <w:sz w:val="20"/>
                <w:szCs w:val="20"/>
                <w14:ligatures w14:val="none"/>
              </w:rPr>
            </w:pPr>
            <w:r w:rsidRPr="00FA071B">
              <w:rPr>
                <w:rFonts w:ascii="Cambria" w:hAnsi="Cambria"/>
                <w:color w:val="1F211F"/>
                <w:sz w:val="20"/>
                <w:szCs w:val="20"/>
              </w:rPr>
              <w:t>Albacore, thon obèse,</w:t>
            </w:r>
            <w:r w:rsidR="00FA071B" w:rsidRPr="00FA071B">
              <w:rPr>
                <w:rFonts w:ascii="Cambria" w:hAnsi="Cambria"/>
                <w:color w:val="1F211F"/>
                <w:sz w:val="20"/>
                <w:szCs w:val="20"/>
              </w:rPr>
              <w:t xml:space="preserve"> </w:t>
            </w:r>
            <w:r w:rsidRPr="00FA071B">
              <w:rPr>
                <w:rFonts w:ascii="Cambria" w:hAnsi="Cambria"/>
                <w:color w:val="1F211F"/>
                <w:sz w:val="20"/>
                <w:szCs w:val="20"/>
              </w:rPr>
              <w:t>listao</w:t>
            </w:r>
          </w:p>
        </w:tc>
        <w:tc>
          <w:tcPr>
            <w:tcW w:w="2000" w:type="dxa"/>
          </w:tcPr>
          <w:p w14:paraId="4CB4A40B" w14:textId="5C98519E" w:rsidR="008F1C1C" w:rsidRPr="00FA071B" w:rsidRDefault="008F1C1C" w:rsidP="00FA071B">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Thonidés mineurs,</w:t>
            </w:r>
            <w:r w:rsidR="00FA071B" w:rsidRPr="00FA071B">
              <w:rPr>
                <w:rFonts w:ascii="Cambria" w:hAnsi="Cambria"/>
                <w:sz w:val="20"/>
                <w:szCs w:val="20"/>
              </w:rPr>
              <w:t xml:space="preserve"> </w:t>
            </w:r>
            <w:r w:rsidRPr="00FA071B">
              <w:rPr>
                <w:rFonts w:ascii="Cambria" w:hAnsi="Cambria"/>
                <w:sz w:val="20"/>
                <w:szCs w:val="20"/>
              </w:rPr>
              <w:t>requins, istiophoridés</w:t>
            </w:r>
          </w:p>
        </w:tc>
        <w:tc>
          <w:tcPr>
            <w:tcW w:w="1656" w:type="dxa"/>
            <w:tcBorders>
              <w:right w:val="single" w:sz="12" w:space="0" w:color="000000"/>
            </w:tcBorders>
          </w:tcPr>
          <w:p w14:paraId="490609A5" w14:textId="385F3C21" w:rsidR="008F1C1C" w:rsidRPr="00FA071B"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FA071B">
              <w:rPr>
                <w:rFonts w:ascii="Cambria" w:hAnsi="Cambria"/>
                <w:sz w:val="20"/>
                <w:szCs w:val="20"/>
              </w:rPr>
              <w:t>6</w:t>
            </w:r>
          </w:p>
        </w:tc>
      </w:tr>
      <w:tr w:rsidR="008F1C1C" w:rsidRPr="00FA071B" w14:paraId="2647E8E7" w14:textId="77777777" w:rsidTr="008F1C1C">
        <w:trPr>
          <w:trHeight w:val="598"/>
        </w:trPr>
        <w:tc>
          <w:tcPr>
            <w:tcW w:w="2161" w:type="dxa"/>
          </w:tcPr>
          <w:p w14:paraId="5AE0D4DA" w14:textId="5E8CD00A" w:rsidR="008F1C1C" w:rsidRPr="00FA071B" w:rsidRDefault="005A7661" w:rsidP="008F1C1C">
            <w:pPr>
              <w:widowControl w:val="0"/>
              <w:autoSpaceDE w:val="0"/>
              <w:autoSpaceDN w:val="0"/>
              <w:spacing w:after="0" w:line="240" w:lineRule="auto"/>
              <w:ind w:left="57" w:right="57"/>
              <w:rPr>
                <w:rFonts w:ascii="Cambria" w:hAnsi="Cambria"/>
                <w:sz w:val="20"/>
                <w:szCs w:val="20"/>
              </w:rPr>
            </w:pPr>
            <w:r w:rsidRPr="002A79FF">
              <w:rPr>
                <w:rFonts w:ascii="Cambria" w:hAnsi="Cambria"/>
                <w:sz w:val="20"/>
                <w:szCs w:val="20"/>
              </w:rPr>
              <w:t>Pêcheries de p</w:t>
            </w:r>
            <w:r w:rsidR="008F1C1C" w:rsidRPr="002A79FF">
              <w:rPr>
                <w:rFonts w:ascii="Cambria" w:hAnsi="Cambria"/>
                <w:sz w:val="20"/>
                <w:szCs w:val="20"/>
              </w:rPr>
              <w:t>etite palangre artisanale</w:t>
            </w:r>
          </w:p>
          <w:p w14:paraId="083AFA6C" w14:textId="17B79646" w:rsidR="008F1C1C" w:rsidRPr="00FA071B"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p>
        </w:tc>
        <w:tc>
          <w:tcPr>
            <w:tcW w:w="1402" w:type="dxa"/>
          </w:tcPr>
          <w:p w14:paraId="59A5B981" w14:textId="24E4228A"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Palangre</w:t>
            </w:r>
          </w:p>
        </w:tc>
        <w:tc>
          <w:tcPr>
            <w:tcW w:w="1843" w:type="dxa"/>
          </w:tcPr>
          <w:p w14:paraId="45CA7383" w14:textId="211D0CCF" w:rsidR="008F1C1C" w:rsidRPr="00FA071B"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FA071B">
              <w:rPr>
                <w:rFonts w:ascii="Cambria" w:hAnsi="Cambria"/>
                <w:sz w:val="20"/>
                <w:szCs w:val="20"/>
              </w:rPr>
              <w:t>Espadon</w:t>
            </w:r>
          </w:p>
        </w:tc>
        <w:tc>
          <w:tcPr>
            <w:tcW w:w="2000" w:type="dxa"/>
          </w:tcPr>
          <w:p w14:paraId="02BE46C7" w14:textId="1568131B" w:rsidR="008F1C1C" w:rsidRPr="00FA071B"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Requin, albacore, istiophoridés</w:t>
            </w:r>
          </w:p>
        </w:tc>
        <w:tc>
          <w:tcPr>
            <w:tcW w:w="1656" w:type="dxa"/>
            <w:tcBorders>
              <w:right w:val="single" w:sz="12" w:space="0" w:color="000000"/>
            </w:tcBorders>
          </w:tcPr>
          <w:p w14:paraId="58AE0021" w14:textId="4EEF5DBF" w:rsidR="008F1C1C" w:rsidRPr="00FA071B"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FA071B">
              <w:rPr>
                <w:rFonts w:ascii="Cambria" w:hAnsi="Cambria"/>
                <w:sz w:val="20"/>
                <w:szCs w:val="20"/>
              </w:rPr>
              <w:t>3</w:t>
            </w:r>
          </w:p>
        </w:tc>
      </w:tr>
      <w:tr w:rsidR="008F1C1C" w:rsidRPr="00FA071B" w14:paraId="5657112E" w14:textId="77777777" w:rsidTr="008F1C1C">
        <w:trPr>
          <w:trHeight w:val="598"/>
        </w:trPr>
        <w:tc>
          <w:tcPr>
            <w:tcW w:w="2161" w:type="dxa"/>
          </w:tcPr>
          <w:p w14:paraId="71ABA827" w14:textId="4FEC575B" w:rsidR="008F1C1C" w:rsidRPr="00FA071B"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Pêcherie de palangriers industriels</w:t>
            </w:r>
          </w:p>
        </w:tc>
        <w:tc>
          <w:tcPr>
            <w:tcW w:w="1402" w:type="dxa"/>
          </w:tcPr>
          <w:p w14:paraId="615ED761" w14:textId="7663A220"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Palangre</w:t>
            </w:r>
          </w:p>
        </w:tc>
        <w:tc>
          <w:tcPr>
            <w:tcW w:w="1843" w:type="dxa"/>
          </w:tcPr>
          <w:p w14:paraId="0E797DC8" w14:textId="5267373C" w:rsidR="008F1C1C" w:rsidRPr="00FA071B"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FA071B">
              <w:rPr>
                <w:rFonts w:ascii="Cambria" w:hAnsi="Cambria"/>
                <w:sz w:val="20"/>
                <w:szCs w:val="20"/>
              </w:rPr>
              <w:t>Espadon</w:t>
            </w:r>
          </w:p>
        </w:tc>
        <w:tc>
          <w:tcPr>
            <w:tcW w:w="2000" w:type="dxa"/>
          </w:tcPr>
          <w:p w14:paraId="65DB1774" w14:textId="114C0827" w:rsidR="008F1C1C" w:rsidRPr="00FA071B"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Requins, albacore, istiophoridés</w:t>
            </w:r>
          </w:p>
        </w:tc>
        <w:tc>
          <w:tcPr>
            <w:tcW w:w="1656" w:type="dxa"/>
            <w:tcBorders>
              <w:right w:val="single" w:sz="12" w:space="0" w:color="000000"/>
            </w:tcBorders>
          </w:tcPr>
          <w:p w14:paraId="211FA704" w14:textId="1048F41C" w:rsidR="008F1C1C" w:rsidRPr="00FA071B" w:rsidRDefault="008F1C1C" w:rsidP="0080580C">
            <w:pPr>
              <w:widowControl w:val="0"/>
              <w:autoSpaceDE w:val="0"/>
              <w:autoSpaceDN w:val="0"/>
              <w:spacing w:after="0" w:line="240" w:lineRule="auto"/>
              <w:ind w:left="135"/>
              <w:jc w:val="center"/>
              <w:rPr>
                <w:rFonts w:ascii="Cambria" w:eastAsiaTheme="minorHAnsi" w:hAnsi="Cambria"/>
                <w:kern w:val="0"/>
                <w:sz w:val="20"/>
                <w:szCs w:val="20"/>
                <w14:ligatures w14:val="none"/>
              </w:rPr>
            </w:pPr>
            <w:r w:rsidRPr="00FA071B">
              <w:rPr>
                <w:rFonts w:ascii="Cambria" w:hAnsi="Cambria"/>
                <w:sz w:val="20"/>
                <w:szCs w:val="20"/>
              </w:rPr>
              <w:t>2</w:t>
            </w:r>
          </w:p>
        </w:tc>
      </w:tr>
      <w:tr w:rsidR="008F1C1C" w:rsidRPr="00FA071B" w14:paraId="761CBEAA" w14:textId="77777777" w:rsidTr="008F1C1C">
        <w:trPr>
          <w:trHeight w:val="598"/>
        </w:trPr>
        <w:tc>
          <w:tcPr>
            <w:tcW w:w="2161" w:type="dxa"/>
          </w:tcPr>
          <w:p w14:paraId="40B9928A" w14:textId="34F607E3" w:rsidR="008F1C1C" w:rsidRPr="00FA071B" w:rsidRDefault="008F1C1C"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Pêcherie sportive</w:t>
            </w:r>
            <w:r w:rsidR="00402930">
              <w:rPr>
                <w:rFonts w:ascii="Cambria" w:hAnsi="Cambria"/>
                <w:sz w:val="20"/>
                <w:szCs w:val="20"/>
              </w:rPr>
              <w:t xml:space="preserve"> </w:t>
            </w:r>
            <w:r w:rsidRPr="00FA071B">
              <w:rPr>
                <w:rFonts w:ascii="Cambria" w:hAnsi="Cambria"/>
                <w:sz w:val="20"/>
                <w:szCs w:val="20"/>
              </w:rPr>
              <w:t>et récréative</w:t>
            </w:r>
          </w:p>
        </w:tc>
        <w:tc>
          <w:tcPr>
            <w:tcW w:w="1402" w:type="dxa"/>
          </w:tcPr>
          <w:p w14:paraId="2A379904" w14:textId="580AEDB9"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Ligne à main</w:t>
            </w:r>
          </w:p>
        </w:tc>
        <w:tc>
          <w:tcPr>
            <w:tcW w:w="1843" w:type="dxa"/>
          </w:tcPr>
          <w:p w14:paraId="31F602F9" w14:textId="603CC707" w:rsidR="008F1C1C" w:rsidRPr="00FA071B"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FA071B">
              <w:rPr>
                <w:rFonts w:ascii="Cambria" w:hAnsi="Cambria"/>
                <w:sz w:val="20"/>
                <w:szCs w:val="20"/>
              </w:rPr>
              <w:t>Istiophoridés</w:t>
            </w:r>
          </w:p>
        </w:tc>
        <w:tc>
          <w:tcPr>
            <w:tcW w:w="2000" w:type="dxa"/>
          </w:tcPr>
          <w:p w14:paraId="45DCE01A" w14:textId="01E03357" w:rsidR="008F1C1C" w:rsidRPr="00FA071B"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Istiophoridés</w:t>
            </w:r>
          </w:p>
        </w:tc>
        <w:tc>
          <w:tcPr>
            <w:tcW w:w="1656" w:type="dxa"/>
            <w:tcBorders>
              <w:right w:val="single" w:sz="12" w:space="0" w:color="000000"/>
            </w:tcBorders>
          </w:tcPr>
          <w:p w14:paraId="458E1086" w14:textId="42DE5D2C" w:rsidR="008F1C1C" w:rsidRPr="00FA071B" w:rsidRDefault="008F1C1C" w:rsidP="0080580C">
            <w:pPr>
              <w:widowControl w:val="0"/>
              <w:autoSpaceDE w:val="0"/>
              <w:autoSpaceDN w:val="0"/>
              <w:spacing w:after="0" w:line="240" w:lineRule="auto"/>
              <w:jc w:val="center"/>
              <w:rPr>
                <w:rFonts w:ascii="Cambria" w:eastAsiaTheme="minorHAnsi" w:hAnsi="Cambria"/>
                <w:kern w:val="0"/>
                <w:sz w:val="20"/>
                <w:szCs w:val="20"/>
                <w14:ligatures w14:val="none"/>
              </w:rPr>
            </w:pPr>
            <w:r w:rsidRPr="00FA071B">
              <w:rPr>
                <w:rFonts w:ascii="Cambria" w:hAnsi="Cambria"/>
                <w:sz w:val="20"/>
                <w:szCs w:val="20"/>
              </w:rPr>
              <w:t>Inconnu</w:t>
            </w:r>
          </w:p>
        </w:tc>
      </w:tr>
      <w:tr w:rsidR="008F1C1C" w:rsidRPr="00FA071B" w14:paraId="1EB16E5B" w14:textId="77777777" w:rsidTr="008F1C1C">
        <w:trPr>
          <w:trHeight w:val="598"/>
        </w:trPr>
        <w:tc>
          <w:tcPr>
            <w:tcW w:w="2161" w:type="dxa"/>
          </w:tcPr>
          <w:p w14:paraId="7CB0338A" w14:textId="068C86C4" w:rsidR="008F1C1C" w:rsidRPr="00FA071B" w:rsidRDefault="008F1C1C" w:rsidP="008F1C1C">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Pêcherie palangrière</w:t>
            </w:r>
          </w:p>
        </w:tc>
        <w:tc>
          <w:tcPr>
            <w:tcW w:w="1402" w:type="dxa"/>
          </w:tcPr>
          <w:p w14:paraId="0EB6332A" w14:textId="58AEAEE3"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Palangre</w:t>
            </w:r>
          </w:p>
        </w:tc>
        <w:tc>
          <w:tcPr>
            <w:tcW w:w="1843" w:type="dxa"/>
          </w:tcPr>
          <w:p w14:paraId="7ED599D0" w14:textId="1E472D7A" w:rsidR="008F1C1C" w:rsidRPr="00FA071B"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FA071B">
              <w:rPr>
                <w:rFonts w:ascii="Cambria" w:hAnsi="Cambria"/>
                <w:sz w:val="20"/>
                <w:szCs w:val="20"/>
              </w:rPr>
              <w:t>Espadon</w:t>
            </w:r>
          </w:p>
        </w:tc>
        <w:tc>
          <w:tcPr>
            <w:tcW w:w="2000" w:type="dxa"/>
          </w:tcPr>
          <w:p w14:paraId="637AAC4F" w14:textId="16FA8EA9" w:rsidR="008F1C1C" w:rsidRPr="00FA071B"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Thon</w:t>
            </w:r>
            <w:r w:rsidR="00B452FB">
              <w:rPr>
                <w:rFonts w:ascii="Cambria" w:hAnsi="Cambria"/>
                <w:sz w:val="20"/>
                <w:szCs w:val="20"/>
              </w:rPr>
              <w:t>idé</w:t>
            </w:r>
            <w:r w:rsidRPr="00FA071B">
              <w:rPr>
                <w:rFonts w:ascii="Cambria" w:hAnsi="Cambria"/>
                <w:sz w:val="20"/>
                <w:szCs w:val="20"/>
              </w:rPr>
              <w:t>s, istiophoridés</w:t>
            </w:r>
          </w:p>
        </w:tc>
        <w:tc>
          <w:tcPr>
            <w:tcW w:w="1656" w:type="dxa"/>
            <w:tcBorders>
              <w:right w:val="single" w:sz="12" w:space="0" w:color="000000"/>
            </w:tcBorders>
          </w:tcPr>
          <w:p w14:paraId="74313454" w14:textId="20138A9D" w:rsidR="008F1C1C" w:rsidRPr="00FA071B" w:rsidRDefault="00552D09" w:rsidP="0080580C">
            <w:pPr>
              <w:widowControl w:val="0"/>
              <w:autoSpaceDE w:val="0"/>
              <w:autoSpaceDN w:val="0"/>
              <w:spacing w:after="0" w:line="240" w:lineRule="auto"/>
              <w:jc w:val="center"/>
              <w:rPr>
                <w:rFonts w:ascii="Cambria" w:eastAsiaTheme="minorHAnsi" w:hAnsi="Cambria"/>
                <w:kern w:val="0"/>
                <w:sz w:val="20"/>
                <w:szCs w:val="20"/>
                <w14:ligatures w14:val="none"/>
              </w:rPr>
            </w:pPr>
            <w:r w:rsidRPr="00FA071B">
              <w:rPr>
                <w:rFonts w:ascii="Cambria" w:hAnsi="Cambria"/>
                <w:sz w:val="20"/>
                <w:szCs w:val="20"/>
              </w:rPr>
              <w:t>2</w:t>
            </w:r>
          </w:p>
        </w:tc>
      </w:tr>
      <w:tr w:rsidR="008F1C1C" w:rsidRPr="00FA071B" w14:paraId="1E6610D0" w14:textId="77777777" w:rsidTr="008F1C1C">
        <w:trPr>
          <w:trHeight w:val="598"/>
        </w:trPr>
        <w:tc>
          <w:tcPr>
            <w:tcW w:w="2161" w:type="dxa"/>
          </w:tcPr>
          <w:p w14:paraId="7CE2308A" w14:textId="491E4F5E" w:rsidR="008F1C1C" w:rsidRPr="00FA071B" w:rsidRDefault="008F1C1C" w:rsidP="00B452FB">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Pêcherie palangrière (plus de</w:t>
            </w:r>
            <w:r w:rsidR="00B452FB">
              <w:rPr>
                <w:rFonts w:ascii="Cambria" w:hAnsi="Cambria"/>
                <w:sz w:val="20"/>
                <w:szCs w:val="20"/>
              </w:rPr>
              <w:t xml:space="preserve"> </w:t>
            </w:r>
            <w:r w:rsidRPr="00FA071B">
              <w:rPr>
                <w:rFonts w:ascii="Cambria" w:hAnsi="Cambria"/>
                <w:sz w:val="20"/>
                <w:szCs w:val="20"/>
              </w:rPr>
              <w:t>20 m)</w:t>
            </w:r>
          </w:p>
        </w:tc>
        <w:tc>
          <w:tcPr>
            <w:tcW w:w="1402" w:type="dxa"/>
          </w:tcPr>
          <w:p w14:paraId="0C6D1280" w14:textId="2AD4F5DB" w:rsidR="008F1C1C" w:rsidRPr="00FA071B" w:rsidRDefault="008F1C1C" w:rsidP="008F1C1C">
            <w:pPr>
              <w:widowControl w:val="0"/>
              <w:autoSpaceDE w:val="0"/>
              <w:autoSpaceDN w:val="0"/>
              <w:spacing w:after="0" w:line="240" w:lineRule="auto"/>
              <w:ind w:left="135"/>
              <w:rPr>
                <w:rFonts w:ascii="Cambria" w:eastAsiaTheme="minorHAnsi" w:hAnsi="Cambria"/>
                <w:kern w:val="0"/>
                <w:sz w:val="20"/>
                <w:szCs w:val="20"/>
                <w14:ligatures w14:val="none"/>
              </w:rPr>
            </w:pPr>
            <w:r w:rsidRPr="00FA071B">
              <w:rPr>
                <w:rFonts w:ascii="Cambria" w:hAnsi="Cambria"/>
                <w:sz w:val="20"/>
                <w:szCs w:val="20"/>
              </w:rPr>
              <w:t>Palangre</w:t>
            </w:r>
          </w:p>
        </w:tc>
        <w:tc>
          <w:tcPr>
            <w:tcW w:w="1843" w:type="dxa"/>
          </w:tcPr>
          <w:p w14:paraId="4F6B6F6C" w14:textId="6FB93369" w:rsidR="008F1C1C" w:rsidRPr="00FA071B" w:rsidRDefault="008F1C1C" w:rsidP="008F1C1C">
            <w:pPr>
              <w:widowControl w:val="0"/>
              <w:autoSpaceDE w:val="0"/>
              <w:autoSpaceDN w:val="0"/>
              <w:spacing w:after="0" w:line="242" w:lineRule="auto"/>
              <w:ind w:left="123" w:hanging="1"/>
              <w:rPr>
                <w:rFonts w:ascii="Cambria" w:eastAsiaTheme="minorHAnsi" w:hAnsi="Cambria"/>
                <w:kern w:val="0"/>
                <w:sz w:val="20"/>
                <w:szCs w:val="20"/>
                <w14:ligatures w14:val="none"/>
              </w:rPr>
            </w:pPr>
            <w:r w:rsidRPr="00FA071B">
              <w:rPr>
                <w:rFonts w:ascii="Cambria" w:hAnsi="Cambria"/>
                <w:sz w:val="20"/>
                <w:szCs w:val="20"/>
              </w:rPr>
              <w:t>Thon obèse</w:t>
            </w:r>
          </w:p>
        </w:tc>
        <w:tc>
          <w:tcPr>
            <w:tcW w:w="2000" w:type="dxa"/>
          </w:tcPr>
          <w:p w14:paraId="679E618B" w14:textId="17934F45" w:rsidR="008F1C1C" w:rsidRPr="00FA071B" w:rsidRDefault="008F1C1C" w:rsidP="008F1C1C">
            <w:pPr>
              <w:widowControl w:val="0"/>
              <w:autoSpaceDE w:val="0"/>
              <w:autoSpaceDN w:val="0"/>
              <w:spacing w:after="0" w:line="240" w:lineRule="auto"/>
              <w:ind w:left="57"/>
              <w:rPr>
                <w:rFonts w:ascii="Cambria" w:eastAsiaTheme="minorHAnsi" w:hAnsi="Cambria"/>
                <w:kern w:val="0"/>
                <w:sz w:val="20"/>
                <w:szCs w:val="20"/>
                <w14:ligatures w14:val="none"/>
              </w:rPr>
            </w:pPr>
            <w:r w:rsidRPr="00FA071B">
              <w:rPr>
                <w:rFonts w:ascii="Cambria" w:hAnsi="Cambria"/>
                <w:sz w:val="20"/>
                <w:szCs w:val="20"/>
              </w:rPr>
              <w:t>Thons, istiophoridés, requins</w:t>
            </w:r>
          </w:p>
        </w:tc>
        <w:tc>
          <w:tcPr>
            <w:tcW w:w="1656" w:type="dxa"/>
            <w:tcBorders>
              <w:right w:val="single" w:sz="12" w:space="0" w:color="000000"/>
            </w:tcBorders>
          </w:tcPr>
          <w:p w14:paraId="70C8DA61" w14:textId="77777777" w:rsidR="00552D09" w:rsidRPr="00FA071B" w:rsidRDefault="008F1C1C" w:rsidP="00552D09">
            <w:pPr>
              <w:widowControl w:val="0"/>
              <w:autoSpaceDE w:val="0"/>
              <w:autoSpaceDN w:val="0"/>
              <w:spacing w:after="0" w:line="240" w:lineRule="auto"/>
              <w:rPr>
                <w:rFonts w:ascii="Cambria" w:hAnsi="Cambria"/>
                <w:sz w:val="20"/>
                <w:szCs w:val="20"/>
              </w:rPr>
            </w:pPr>
            <w:r w:rsidRPr="00FA071B">
              <w:rPr>
                <w:rFonts w:ascii="Cambria" w:hAnsi="Cambria"/>
                <w:sz w:val="20"/>
                <w:szCs w:val="20"/>
              </w:rPr>
              <w:t xml:space="preserve">Envisagé dans les 5 prochaines années. </w:t>
            </w:r>
          </w:p>
          <w:p w14:paraId="4210ED22" w14:textId="1A7C27E2" w:rsidR="008F1C1C" w:rsidRPr="00FA071B" w:rsidRDefault="008F1C1C" w:rsidP="00552D09">
            <w:pPr>
              <w:widowControl w:val="0"/>
              <w:autoSpaceDE w:val="0"/>
              <w:autoSpaceDN w:val="0"/>
              <w:spacing w:after="0" w:line="240" w:lineRule="auto"/>
              <w:rPr>
                <w:rFonts w:ascii="Cambria" w:eastAsiaTheme="minorHAnsi" w:hAnsi="Cambria"/>
                <w:kern w:val="0"/>
                <w:sz w:val="20"/>
                <w:szCs w:val="20"/>
                <w14:ligatures w14:val="none"/>
              </w:rPr>
            </w:pPr>
            <w:r w:rsidRPr="00FA071B">
              <w:rPr>
                <w:rFonts w:ascii="Cambria" w:hAnsi="Cambria"/>
                <w:sz w:val="20"/>
                <w:szCs w:val="20"/>
              </w:rPr>
              <w:t>Aucun chiffre n'a encore été estimé.</w:t>
            </w:r>
          </w:p>
        </w:tc>
      </w:tr>
    </w:tbl>
    <w:p w14:paraId="2F97F6F1" w14:textId="77777777" w:rsidR="009542FF" w:rsidRPr="00FA071B" w:rsidRDefault="009542FF" w:rsidP="009542FF">
      <w:pPr>
        <w:widowControl w:val="0"/>
        <w:autoSpaceDE w:val="0"/>
        <w:autoSpaceDN w:val="0"/>
        <w:spacing w:before="35" w:after="0" w:line="240" w:lineRule="auto"/>
        <w:rPr>
          <w:rFonts w:ascii="Cambria" w:eastAsia="Times New Roman" w:hAnsi="Cambria" w:cs="Times New Roman"/>
          <w:b/>
          <w:kern w:val="0"/>
          <w:sz w:val="20"/>
          <w:szCs w:val="20"/>
          <w:lang w:eastAsia="en-US"/>
          <w14:ligatures w14:val="none"/>
        </w:rPr>
      </w:pPr>
    </w:p>
    <w:p w14:paraId="73E953BD" w14:textId="1901C72C" w:rsidR="009542FF" w:rsidRPr="00BB1AA5" w:rsidRDefault="009542FF" w:rsidP="00B452FB">
      <w:pPr>
        <w:widowControl w:val="0"/>
        <w:autoSpaceDE w:val="0"/>
        <w:autoSpaceDN w:val="0"/>
        <w:spacing w:after="0" w:line="240" w:lineRule="auto"/>
        <w:jc w:val="both"/>
        <w:rPr>
          <w:rFonts w:ascii="Cambria" w:eastAsia="Calibri" w:hAnsi="Cambria" w:cs="Times New Roman"/>
          <w:kern w:val="0"/>
          <w:sz w:val="20"/>
          <w:szCs w:val="20"/>
          <w14:ligatures w14:val="none"/>
        </w:rPr>
      </w:pPr>
      <w:r w:rsidRPr="00FA071B">
        <w:rPr>
          <w:rFonts w:ascii="Cambria" w:hAnsi="Cambria"/>
          <w:sz w:val="20"/>
          <w:szCs w:val="20"/>
        </w:rPr>
        <w:t xml:space="preserve">Si votre Partie contractante n'a pas actuellement de pêcheries, veuillez indiquer si vous avez l’intention d’en </w:t>
      </w:r>
      <w:r w:rsidRPr="00BB1AA5">
        <w:rPr>
          <w:rFonts w:ascii="Cambria" w:hAnsi="Cambria"/>
          <w:sz w:val="20"/>
          <w:szCs w:val="20"/>
        </w:rPr>
        <w:t xml:space="preserve">développer </w:t>
      </w:r>
      <w:r w:rsidR="00B452FB" w:rsidRPr="00BB1AA5">
        <w:rPr>
          <w:rFonts w:ascii="Cambria" w:hAnsi="Cambria"/>
          <w:sz w:val="20"/>
          <w:szCs w:val="20"/>
        </w:rPr>
        <w:t xml:space="preserve">une </w:t>
      </w:r>
      <w:r w:rsidRPr="00BB1AA5">
        <w:rPr>
          <w:rFonts w:ascii="Cambria" w:hAnsi="Cambria"/>
          <w:sz w:val="20"/>
          <w:szCs w:val="20"/>
        </w:rPr>
        <w:t xml:space="preserve">dans les cinq prochaines années, et si oui, veuillez indiquer les espèces à cibler et les engins que vous prévoyez d’utiliser : </w:t>
      </w:r>
    </w:p>
    <w:p w14:paraId="593E71D8" w14:textId="77777777" w:rsidR="009542FF" w:rsidRPr="00BB1AA5" w:rsidRDefault="009542FF" w:rsidP="009542FF">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p w14:paraId="4BA252CB" w14:textId="77777777" w:rsidR="009542FF" w:rsidRPr="00BB1AA5" w:rsidRDefault="009542FF" w:rsidP="009542FF">
      <w:pPr>
        <w:widowControl w:val="0"/>
        <w:autoSpaceDE w:val="0"/>
        <w:autoSpaceDN w:val="0"/>
        <w:spacing w:before="25" w:after="0" w:line="240" w:lineRule="auto"/>
        <w:rPr>
          <w:rFonts w:ascii="Cambria" w:eastAsia="Times New Roman" w:hAnsi="Cambria" w:cs="Times New Roman"/>
          <w:kern w:val="0"/>
          <w:sz w:val="20"/>
          <w:szCs w:val="20"/>
          <w:lang w:eastAsia="en-US"/>
          <w14:ligatures w14:val="none"/>
        </w:rPr>
      </w:pPr>
    </w:p>
    <w:p w14:paraId="2D4F2218" w14:textId="77777777" w:rsidR="009542FF" w:rsidRPr="00BB1AA5" w:rsidRDefault="009542FF" w:rsidP="009542FF">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14:ligatures w14:val="none"/>
        </w:rPr>
      </w:pPr>
      <w:r w:rsidRPr="00BB1AA5">
        <w:rPr>
          <w:rFonts w:ascii="Cambria" w:hAnsi="Cambria"/>
          <w:b/>
          <w:color w:val="080808"/>
          <w:sz w:val="20"/>
          <w:szCs w:val="20"/>
        </w:rPr>
        <w:t>Autres activités liées à la pêche (ajouter des lignes si nécessaire)</w:t>
      </w:r>
    </w:p>
    <w:p w14:paraId="4FDBBF38" w14:textId="77777777" w:rsidR="009542FF" w:rsidRPr="00BB1AA5" w:rsidRDefault="009542FF" w:rsidP="009542FF">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1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2262"/>
        <w:gridCol w:w="2262"/>
        <w:gridCol w:w="2262"/>
      </w:tblGrid>
      <w:tr w:rsidR="009542FF" w:rsidRPr="00FA071B" w14:paraId="345B96B8" w14:textId="77777777" w:rsidTr="00936066">
        <w:trPr>
          <w:trHeight w:val="696"/>
        </w:trPr>
        <w:tc>
          <w:tcPr>
            <w:tcW w:w="2345" w:type="dxa"/>
            <w:vAlign w:val="center"/>
          </w:tcPr>
          <w:p w14:paraId="3C43B2A4" w14:textId="77777777" w:rsidR="009542FF" w:rsidRPr="00BB1AA5"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BB1AA5">
              <w:rPr>
                <w:rFonts w:ascii="Cambria" w:hAnsi="Cambria"/>
                <w:i/>
                <w:color w:val="080808"/>
                <w:sz w:val="20"/>
                <w:szCs w:val="20"/>
              </w:rPr>
              <w:t>Activité</w:t>
            </w:r>
          </w:p>
        </w:tc>
        <w:tc>
          <w:tcPr>
            <w:tcW w:w="2262" w:type="dxa"/>
            <w:vAlign w:val="center"/>
          </w:tcPr>
          <w:p w14:paraId="0C291B9E" w14:textId="5D2F63C0" w:rsidR="009542FF" w:rsidRPr="00BB1AA5"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BB1AA5">
              <w:rPr>
                <w:rFonts w:ascii="Cambria" w:hAnsi="Cambria"/>
                <w:i/>
                <w:color w:val="080808"/>
                <w:sz w:val="20"/>
                <w:szCs w:val="20"/>
              </w:rPr>
              <w:t xml:space="preserve">En cours </w:t>
            </w:r>
          </w:p>
        </w:tc>
        <w:tc>
          <w:tcPr>
            <w:tcW w:w="2262" w:type="dxa"/>
            <w:vAlign w:val="center"/>
          </w:tcPr>
          <w:p w14:paraId="20152E4E" w14:textId="77777777" w:rsidR="009542FF" w:rsidRPr="00BB1AA5"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BB1AA5">
              <w:rPr>
                <w:rFonts w:ascii="Cambria" w:hAnsi="Cambria"/>
                <w:i/>
                <w:color w:val="080808"/>
                <w:sz w:val="20"/>
                <w:szCs w:val="20"/>
              </w:rPr>
              <w:t>Prévu à court terme</w:t>
            </w:r>
          </w:p>
        </w:tc>
        <w:tc>
          <w:tcPr>
            <w:tcW w:w="2262" w:type="dxa"/>
            <w:vAlign w:val="center"/>
          </w:tcPr>
          <w:p w14:paraId="6612465C" w14:textId="77777777" w:rsidR="009A78A3" w:rsidRPr="00BB1AA5" w:rsidRDefault="009542FF" w:rsidP="009A78A3">
            <w:pPr>
              <w:widowControl w:val="0"/>
              <w:autoSpaceDE w:val="0"/>
              <w:autoSpaceDN w:val="0"/>
              <w:spacing w:after="0" w:line="240" w:lineRule="auto"/>
              <w:ind w:left="57" w:right="57"/>
              <w:jc w:val="center"/>
              <w:rPr>
                <w:rFonts w:ascii="Cambria" w:hAnsi="Cambria"/>
                <w:i/>
                <w:color w:val="080808"/>
                <w:sz w:val="20"/>
                <w:szCs w:val="20"/>
              </w:rPr>
            </w:pPr>
            <w:r w:rsidRPr="00BB1AA5">
              <w:rPr>
                <w:rFonts w:ascii="Cambria" w:hAnsi="Cambria"/>
                <w:i/>
                <w:color w:val="080808"/>
                <w:sz w:val="20"/>
                <w:szCs w:val="20"/>
              </w:rPr>
              <w:t>Prévu</w:t>
            </w:r>
            <w:r w:rsidR="009A78A3" w:rsidRPr="00BB1AA5">
              <w:rPr>
                <w:rFonts w:ascii="Cambria" w:hAnsi="Cambria"/>
                <w:i/>
                <w:color w:val="080808"/>
                <w:sz w:val="20"/>
                <w:szCs w:val="20"/>
              </w:rPr>
              <w:t xml:space="preserve"> </w:t>
            </w:r>
            <w:r w:rsidRPr="00BB1AA5">
              <w:rPr>
                <w:rFonts w:ascii="Cambria" w:hAnsi="Cambria"/>
                <w:i/>
                <w:color w:val="080808"/>
                <w:sz w:val="20"/>
                <w:szCs w:val="20"/>
              </w:rPr>
              <w:t>à moyen/</w:t>
            </w:r>
            <w:r w:rsidR="009A78A3" w:rsidRPr="00BB1AA5">
              <w:rPr>
                <w:rFonts w:ascii="Cambria" w:hAnsi="Cambria"/>
                <w:i/>
                <w:color w:val="080808"/>
                <w:sz w:val="20"/>
                <w:szCs w:val="20"/>
              </w:rPr>
              <w:t xml:space="preserve"> </w:t>
            </w:r>
          </w:p>
          <w:p w14:paraId="3728D40C" w14:textId="01A30563" w:rsidR="009542FF" w:rsidRPr="00FA071B" w:rsidRDefault="009542FF" w:rsidP="009A78A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proofErr w:type="gramStart"/>
            <w:r w:rsidRPr="00BB1AA5">
              <w:rPr>
                <w:rFonts w:ascii="Cambria" w:hAnsi="Cambria"/>
                <w:i/>
                <w:color w:val="080808"/>
                <w:sz w:val="20"/>
                <w:szCs w:val="20"/>
              </w:rPr>
              <w:t>long</w:t>
            </w:r>
            <w:proofErr w:type="gramEnd"/>
            <w:r w:rsidRPr="00BB1AA5">
              <w:rPr>
                <w:rFonts w:ascii="Cambria" w:hAnsi="Cambria"/>
                <w:i/>
                <w:color w:val="080808"/>
                <w:sz w:val="20"/>
                <w:szCs w:val="20"/>
              </w:rPr>
              <w:t xml:space="preserve"> terme</w:t>
            </w:r>
          </w:p>
        </w:tc>
      </w:tr>
      <w:tr w:rsidR="009542FF" w:rsidRPr="00FA071B" w14:paraId="4104068C" w14:textId="77777777" w:rsidTr="00936066">
        <w:trPr>
          <w:trHeight w:val="230"/>
        </w:trPr>
        <w:tc>
          <w:tcPr>
            <w:tcW w:w="2345" w:type="dxa"/>
          </w:tcPr>
          <w:p w14:paraId="38B1D9D3" w14:textId="77777777" w:rsidR="009542FF" w:rsidRPr="00FA071B" w:rsidRDefault="009542FF" w:rsidP="009542FF">
            <w:pPr>
              <w:widowControl w:val="0"/>
              <w:autoSpaceDE w:val="0"/>
              <w:autoSpaceDN w:val="0"/>
              <w:spacing w:before="12" w:after="0" w:line="198" w:lineRule="exact"/>
              <w:ind w:left="128"/>
              <w:rPr>
                <w:rFonts w:ascii="Cambria" w:eastAsia="Times New Roman" w:hAnsi="Cambria" w:cs="Times New Roman"/>
                <w:kern w:val="0"/>
                <w:sz w:val="20"/>
                <w:szCs w:val="20"/>
                <w14:ligatures w14:val="none"/>
              </w:rPr>
            </w:pPr>
            <w:r w:rsidRPr="00FA071B">
              <w:rPr>
                <w:rFonts w:ascii="Cambria" w:hAnsi="Cambria"/>
                <w:sz w:val="20"/>
                <w:szCs w:val="20"/>
              </w:rPr>
              <w:t>Transbordement au port</w:t>
            </w:r>
          </w:p>
        </w:tc>
        <w:tc>
          <w:tcPr>
            <w:tcW w:w="2262" w:type="dxa"/>
          </w:tcPr>
          <w:p w14:paraId="19FE4A59" w14:textId="16BF0064" w:rsidR="009542FF"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4B76F1E0" w14:textId="4431611F" w:rsidR="009542FF"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2D2A0B66" w14:textId="3E600D05"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0BEEFD08" w14:textId="77777777" w:rsidTr="00936066">
        <w:trPr>
          <w:trHeight w:val="234"/>
        </w:trPr>
        <w:tc>
          <w:tcPr>
            <w:tcW w:w="2345" w:type="dxa"/>
          </w:tcPr>
          <w:p w14:paraId="527BEF11" w14:textId="77777777" w:rsidR="008F1C1C" w:rsidRPr="00FA071B" w:rsidRDefault="008F1C1C" w:rsidP="008F1C1C">
            <w:pPr>
              <w:widowControl w:val="0"/>
              <w:autoSpaceDE w:val="0"/>
              <w:autoSpaceDN w:val="0"/>
              <w:spacing w:before="17" w:after="0" w:line="198" w:lineRule="exact"/>
              <w:ind w:left="118"/>
              <w:rPr>
                <w:rFonts w:ascii="Cambria" w:eastAsia="Times New Roman" w:hAnsi="Cambria" w:cs="Times New Roman"/>
                <w:kern w:val="0"/>
                <w:sz w:val="20"/>
                <w:szCs w:val="20"/>
                <w14:ligatures w14:val="none"/>
              </w:rPr>
            </w:pPr>
            <w:r w:rsidRPr="00FA071B">
              <w:rPr>
                <w:rFonts w:ascii="Cambria" w:hAnsi="Cambria"/>
                <w:color w:val="080808"/>
                <w:sz w:val="20"/>
                <w:szCs w:val="20"/>
              </w:rPr>
              <w:t>Transbordement en mer</w:t>
            </w:r>
          </w:p>
        </w:tc>
        <w:tc>
          <w:tcPr>
            <w:tcW w:w="2262" w:type="dxa"/>
          </w:tcPr>
          <w:p w14:paraId="778F4094" w14:textId="14639F9C"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Non</w:t>
            </w:r>
          </w:p>
        </w:tc>
        <w:tc>
          <w:tcPr>
            <w:tcW w:w="2262" w:type="dxa"/>
          </w:tcPr>
          <w:p w14:paraId="4DAD7310" w14:textId="2BEAA1B5"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12240C0D" w14:textId="634A6E59"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5D5869AC" w14:textId="77777777" w:rsidTr="00936066">
        <w:trPr>
          <w:trHeight w:val="465"/>
        </w:trPr>
        <w:tc>
          <w:tcPr>
            <w:tcW w:w="2345" w:type="dxa"/>
          </w:tcPr>
          <w:p w14:paraId="6A6DD91F" w14:textId="77777777" w:rsidR="008F1C1C" w:rsidRPr="00FA071B" w:rsidRDefault="008F1C1C" w:rsidP="008F1C1C">
            <w:pPr>
              <w:widowControl w:val="0"/>
              <w:autoSpaceDE w:val="0"/>
              <w:autoSpaceDN w:val="0"/>
              <w:spacing w:before="7" w:after="0" w:line="240" w:lineRule="auto"/>
              <w:ind w:left="131"/>
              <w:rPr>
                <w:rFonts w:ascii="Cambria" w:eastAsia="Times New Roman" w:hAnsi="Cambria" w:cs="Times New Roman"/>
                <w:kern w:val="0"/>
                <w:sz w:val="20"/>
                <w:szCs w:val="20"/>
                <w14:ligatures w14:val="none"/>
              </w:rPr>
            </w:pPr>
            <w:r w:rsidRPr="00FA071B">
              <w:rPr>
                <w:rFonts w:ascii="Cambria" w:hAnsi="Cambria"/>
                <w:color w:val="080808"/>
                <w:sz w:val="20"/>
                <w:szCs w:val="20"/>
              </w:rPr>
              <w:t>Inspection au port</w:t>
            </w:r>
          </w:p>
        </w:tc>
        <w:tc>
          <w:tcPr>
            <w:tcW w:w="2262" w:type="dxa"/>
          </w:tcPr>
          <w:p w14:paraId="132F6377" w14:textId="5600623E" w:rsidR="008F1C1C" w:rsidRPr="00FA071B" w:rsidRDefault="008F1C1C" w:rsidP="008F1C1C">
            <w:pPr>
              <w:widowControl w:val="0"/>
              <w:autoSpaceDE w:val="0"/>
              <w:autoSpaceDN w:val="0"/>
              <w:spacing w:after="0" w:line="240" w:lineRule="atLeast"/>
              <w:ind w:right="13"/>
              <w:jc w:val="both"/>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1C07809C" w14:textId="67C5D643"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66DD92DF" w14:textId="0FC2A005"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53329D68" w14:textId="77777777" w:rsidTr="00936066">
        <w:trPr>
          <w:trHeight w:val="211"/>
        </w:trPr>
        <w:tc>
          <w:tcPr>
            <w:tcW w:w="2345" w:type="dxa"/>
          </w:tcPr>
          <w:p w14:paraId="23DAE492" w14:textId="77777777" w:rsidR="008F1C1C" w:rsidRPr="00FA071B" w:rsidRDefault="008F1C1C" w:rsidP="008F1C1C">
            <w:pPr>
              <w:widowControl w:val="0"/>
              <w:autoSpaceDE w:val="0"/>
              <w:autoSpaceDN w:val="0"/>
              <w:spacing w:after="0" w:line="191" w:lineRule="exact"/>
              <w:ind w:left="129"/>
              <w:rPr>
                <w:rFonts w:ascii="Cambria" w:eastAsia="Times New Roman" w:hAnsi="Cambria" w:cs="Times New Roman"/>
                <w:kern w:val="0"/>
                <w:sz w:val="20"/>
                <w:szCs w:val="20"/>
                <w14:ligatures w14:val="none"/>
              </w:rPr>
            </w:pPr>
            <w:r w:rsidRPr="00FA071B">
              <w:rPr>
                <w:rFonts w:ascii="Cambria" w:hAnsi="Cambria"/>
                <w:sz w:val="20"/>
                <w:szCs w:val="20"/>
              </w:rPr>
              <w:t>Importation d’espèces relevant de l’ICCAT</w:t>
            </w:r>
          </w:p>
        </w:tc>
        <w:tc>
          <w:tcPr>
            <w:tcW w:w="2262" w:type="dxa"/>
          </w:tcPr>
          <w:p w14:paraId="1F7F7CE6" w14:textId="5CE88255"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78E73E72" w14:textId="5EDCDC41"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5A5392C6" w14:textId="59FAA099" w:rsidR="008F1C1C" w:rsidRPr="00FA071B" w:rsidRDefault="008F1C1C" w:rsidP="008F1C1C">
            <w:pPr>
              <w:widowControl w:val="0"/>
              <w:autoSpaceDE w:val="0"/>
              <w:autoSpaceDN w:val="0"/>
              <w:spacing w:after="0" w:line="240" w:lineRule="auto"/>
              <w:jc w:val="both"/>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3A5F0B19" w14:textId="77777777" w:rsidTr="00936066">
        <w:trPr>
          <w:trHeight w:val="230"/>
        </w:trPr>
        <w:tc>
          <w:tcPr>
            <w:tcW w:w="2345" w:type="dxa"/>
          </w:tcPr>
          <w:p w14:paraId="57CD72B3" w14:textId="77777777" w:rsidR="008F1C1C" w:rsidRPr="00FA071B" w:rsidRDefault="008F1C1C" w:rsidP="008F1C1C">
            <w:pPr>
              <w:widowControl w:val="0"/>
              <w:autoSpaceDE w:val="0"/>
              <w:autoSpaceDN w:val="0"/>
              <w:spacing w:before="17" w:after="0" w:line="193" w:lineRule="exact"/>
              <w:ind w:left="130"/>
              <w:rPr>
                <w:rFonts w:ascii="Cambria" w:eastAsia="Times New Roman" w:hAnsi="Cambria" w:cs="Times New Roman"/>
                <w:kern w:val="0"/>
                <w:sz w:val="20"/>
                <w:szCs w:val="20"/>
                <w14:ligatures w14:val="none"/>
              </w:rPr>
            </w:pPr>
            <w:r w:rsidRPr="00FA071B">
              <w:rPr>
                <w:rFonts w:ascii="Cambria" w:hAnsi="Cambria"/>
                <w:sz w:val="20"/>
                <w:szCs w:val="20"/>
              </w:rPr>
              <w:t>Exportation d’espèces relevant de l’ICCAT</w:t>
            </w:r>
          </w:p>
        </w:tc>
        <w:tc>
          <w:tcPr>
            <w:tcW w:w="2262" w:type="dxa"/>
          </w:tcPr>
          <w:p w14:paraId="7FB627A6" w14:textId="5F9F915E" w:rsidR="008F1C1C" w:rsidRPr="00FA071B" w:rsidRDefault="008F1C1C" w:rsidP="008F1C1C">
            <w:pPr>
              <w:widowControl w:val="0"/>
              <w:tabs>
                <w:tab w:val="center" w:pos="1126"/>
                <w:tab w:val="right" w:pos="2252"/>
              </w:tabs>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0A1BF75B" w14:textId="07989D5E"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6DED0ED6" w14:textId="04D9C6F0"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69498BBB" w14:textId="77777777" w:rsidTr="00936066">
        <w:trPr>
          <w:trHeight w:val="465"/>
        </w:trPr>
        <w:tc>
          <w:tcPr>
            <w:tcW w:w="2345" w:type="dxa"/>
          </w:tcPr>
          <w:p w14:paraId="6B399286" w14:textId="77777777" w:rsidR="008F1C1C" w:rsidRPr="00FA071B" w:rsidRDefault="008F1C1C" w:rsidP="008F1C1C">
            <w:pPr>
              <w:widowControl w:val="0"/>
              <w:autoSpaceDE w:val="0"/>
              <w:autoSpaceDN w:val="0"/>
              <w:spacing w:after="0" w:line="226" w:lineRule="exact"/>
              <w:ind w:left="122"/>
              <w:rPr>
                <w:rFonts w:ascii="Cambria" w:eastAsia="Times New Roman" w:hAnsi="Cambria" w:cs="Times New Roman"/>
                <w:kern w:val="0"/>
                <w:sz w:val="20"/>
                <w:szCs w:val="20"/>
                <w14:ligatures w14:val="none"/>
              </w:rPr>
            </w:pPr>
            <w:r w:rsidRPr="00FA071B">
              <w:rPr>
                <w:rFonts w:ascii="Cambria" w:hAnsi="Cambria"/>
                <w:color w:val="080808"/>
                <w:sz w:val="20"/>
                <w:szCs w:val="20"/>
              </w:rPr>
              <w:t>Accords d’accès avec des tierces parties</w:t>
            </w:r>
          </w:p>
        </w:tc>
        <w:tc>
          <w:tcPr>
            <w:tcW w:w="2262" w:type="dxa"/>
          </w:tcPr>
          <w:p w14:paraId="1AB713B8" w14:textId="4A235930"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7C7C4930" w14:textId="492165AC"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c>
          <w:tcPr>
            <w:tcW w:w="2262" w:type="dxa"/>
          </w:tcPr>
          <w:p w14:paraId="4710C45A" w14:textId="21464C28"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14:ligatures w14:val="none"/>
              </w:rPr>
            </w:pPr>
            <w:r w:rsidRPr="00FA071B">
              <w:rPr>
                <w:rFonts w:ascii="Cambria" w:hAnsi="Cambria"/>
                <w:sz w:val="20"/>
                <w:szCs w:val="20"/>
              </w:rPr>
              <w:t>Oui</w:t>
            </w:r>
          </w:p>
        </w:tc>
      </w:tr>
      <w:tr w:rsidR="008F1C1C" w:rsidRPr="00FA071B" w14:paraId="50B00057" w14:textId="77777777" w:rsidTr="00936066">
        <w:trPr>
          <w:trHeight w:val="230"/>
        </w:trPr>
        <w:tc>
          <w:tcPr>
            <w:tcW w:w="2345" w:type="dxa"/>
          </w:tcPr>
          <w:p w14:paraId="4582795F" w14:textId="77777777" w:rsidR="008F1C1C" w:rsidRPr="00FA071B" w:rsidRDefault="008F1C1C" w:rsidP="008F1C1C">
            <w:pPr>
              <w:widowControl w:val="0"/>
              <w:autoSpaceDE w:val="0"/>
              <w:autoSpaceDN w:val="0"/>
              <w:spacing w:after="0" w:line="210" w:lineRule="exact"/>
              <w:ind w:left="122"/>
              <w:rPr>
                <w:rFonts w:ascii="Cambria" w:eastAsia="Times New Roman" w:hAnsi="Cambria" w:cs="Times New Roman"/>
                <w:kern w:val="0"/>
                <w:sz w:val="20"/>
                <w:szCs w:val="20"/>
                <w14:ligatures w14:val="none"/>
              </w:rPr>
            </w:pPr>
            <w:r w:rsidRPr="00FA071B">
              <w:rPr>
                <w:rFonts w:ascii="Cambria" w:hAnsi="Cambria"/>
                <w:color w:val="080808"/>
                <w:sz w:val="20"/>
                <w:szCs w:val="20"/>
              </w:rPr>
              <w:t>Autres (préciser)</w:t>
            </w:r>
          </w:p>
        </w:tc>
        <w:tc>
          <w:tcPr>
            <w:tcW w:w="2262" w:type="dxa"/>
          </w:tcPr>
          <w:p w14:paraId="397715B1" w14:textId="77777777"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tcPr>
          <w:p w14:paraId="2887FB86" w14:textId="77777777"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tcPr>
          <w:p w14:paraId="03C8FD74" w14:textId="77777777" w:rsidR="008F1C1C" w:rsidRPr="00FA071B" w:rsidRDefault="008F1C1C" w:rsidP="008F1C1C">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r>
    </w:tbl>
    <w:p w14:paraId="1533A06B" w14:textId="77777777" w:rsidR="009542FF" w:rsidRPr="00FA071B" w:rsidRDefault="009542FF"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26056191" w14:textId="3F615B35" w:rsidR="00402930" w:rsidRDefault="00402930">
      <w:pPr>
        <w:rPr>
          <w:rFonts w:ascii="Cambria" w:eastAsia="Times New Roman" w:hAnsi="Cambria" w:cs="Times New Roman"/>
          <w:b/>
          <w:kern w:val="0"/>
          <w:sz w:val="20"/>
          <w:szCs w:val="20"/>
          <w:lang w:eastAsia="en-US"/>
          <w14:ligatures w14:val="none"/>
        </w:rPr>
      </w:pPr>
      <w:r>
        <w:rPr>
          <w:rFonts w:ascii="Cambria" w:eastAsia="Times New Roman" w:hAnsi="Cambria" w:cs="Times New Roman"/>
          <w:b/>
          <w:kern w:val="0"/>
          <w:sz w:val="20"/>
          <w:szCs w:val="20"/>
          <w:lang w:eastAsia="en-US"/>
          <w14:ligatures w14:val="none"/>
        </w:rPr>
        <w:br w:type="page"/>
      </w:r>
    </w:p>
    <w:p w14:paraId="14F4CCE9" w14:textId="77777777" w:rsidR="00936066" w:rsidRPr="00FA071B" w:rsidRDefault="00936066" w:rsidP="009542FF">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789DD959" w14:textId="3DA67584" w:rsidR="009542FF" w:rsidRPr="00FA071B" w:rsidRDefault="009542FF" w:rsidP="00992C9C">
      <w:pPr>
        <w:widowControl w:val="0"/>
        <w:numPr>
          <w:ilvl w:val="0"/>
          <w:numId w:val="2"/>
        </w:numPr>
        <w:autoSpaceDE w:val="0"/>
        <w:autoSpaceDN w:val="0"/>
        <w:spacing w:before="1" w:after="0" w:line="240" w:lineRule="auto"/>
        <w:ind w:left="426" w:right="-1" w:hanging="426"/>
        <w:jc w:val="both"/>
        <w:rPr>
          <w:rFonts w:ascii="Cambria" w:eastAsia="Arial" w:hAnsi="Cambria" w:cs="Arial"/>
          <w:b/>
          <w:kern w:val="0"/>
          <w:sz w:val="20"/>
          <w:szCs w:val="20"/>
          <w14:ligatures w14:val="none"/>
        </w:rPr>
      </w:pPr>
      <w:r w:rsidRPr="00FA071B">
        <w:rPr>
          <w:rFonts w:ascii="Cambria" w:hAnsi="Cambria"/>
          <w:b/>
          <w:color w:val="080808"/>
          <w:sz w:val="20"/>
          <w:szCs w:val="20"/>
        </w:rPr>
        <w:t>Domaines dans lesquels une assistance concernant les exigences de déclaration de l'ICCAT est requise</w:t>
      </w:r>
      <w:r w:rsidR="00992C9C">
        <w:rPr>
          <w:rFonts w:ascii="Cambria" w:hAnsi="Cambria"/>
          <w:b/>
          <w:color w:val="080808"/>
          <w:sz w:val="20"/>
          <w:szCs w:val="20"/>
        </w:rPr>
        <w:t>.</w:t>
      </w:r>
      <w:r w:rsidRPr="00FA071B">
        <w:rPr>
          <w:rFonts w:ascii="Cambria" w:hAnsi="Cambria"/>
          <w:b/>
          <w:color w:val="080808"/>
          <w:sz w:val="20"/>
          <w:szCs w:val="20"/>
        </w:rPr>
        <w:t xml:space="preserve"> Des informations supplémentaires peuvent être ajoutées dans une annexe</w:t>
      </w:r>
      <w:r w:rsidR="00474145">
        <w:rPr>
          <w:rFonts w:ascii="Cambria" w:hAnsi="Cambria"/>
          <w:b/>
          <w:color w:val="080808"/>
          <w:sz w:val="20"/>
          <w:szCs w:val="20"/>
        </w:rPr>
        <w:t>,</w:t>
      </w:r>
      <w:r w:rsidRPr="00FA071B">
        <w:rPr>
          <w:rFonts w:ascii="Cambria" w:hAnsi="Cambria"/>
          <w:b/>
          <w:color w:val="080808"/>
          <w:sz w:val="20"/>
          <w:szCs w:val="20"/>
        </w:rPr>
        <w:t xml:space="preserve"> si nécessaire</w:t>
      </w:r>
    </w:p>
    <w:p w14:paraId="5AA8192D" w14:textId="77777777" w:rsidR="009542FF" w:rsidRPr="00FA071B" w:rsidRDefault="009542FF" w:rsidP="009542FF">
      <w:pPr>
        <w:spacing w:after="0" w:line="240" w:lineRule="auto"/>
        <w:ind w:left="426"/>
        <w:contextualSpacing/>
        <w:jc w:val="both"/>
        <w:rPr>
          <w:rFonts w:ascii="Cambria" w:eastAsia="Calibri" w:hAnsi="Cambria" w:cs="Times New Roman"/>
          <w:i/>
          <w:iCs/>
          <w:kern w:val="0"/>
          <w:sz w:val="20"/>
          <w:szCs w:val="20"/>
          <w:lang w:eastAsia="en-US"/>
          <w14:ligatures w14:val="none"/>
        </w:rPr>
      </w:pPr>
    </w:p>
    <w:p w14:paraId="7DDAB846" w14:textId="471BAE56" w:rsidR="009542FF" w:rsidRPr="00FA071B" w:rsidRDefault="009542FF" w:rsidP="00402930">
      <w:pPr>
        <w:widowControl w:val="0"/>
        <w:autoSpaceDE w:val="0"/>
        <w:autoSpaceDN w:val="0"/>
        <w:spacing w:after="0" w:line="244" w:lineRule="auto"/>
        <w:ind w:right="-285"/>
        <w:rPr>
          <w:rFonts w:ascii="Cambria" w:eastAsia="Times New Roman" w:hAnsi="Cambria" w:cs="Times New Roman"/>
          <w:kern w:val="0"/>
          <w:sz w:val="20"/>
          <w:szCs w:val="20"/>
          <w14:ligatures w14:val="none"/>
        </w:rPr>
      </w:pPr>
      <w:r w:rsidRPr="00FA071B">
        <w:rPr>
          <w:rFonts w:ascii="Cambria" w:hAnsi="Cambria"/>
          <w:sz w:val="20"/>
          <w:szCs w:val="20"/>
        </w:rPr>
        <w:t xml:space="preserve">(Veuillez consulter </w:t>
      </w:r>
      <w:hyperlink r:id="rId10" w:history="1">
        <w:r w:rsidRPr="00FA071B">
          <w:rPr>
            <w:rFonts w:ascii="Cambria" w:hAnsi="Cambria"/>
            <w:color w:val="0563C1"/>
            <w:sz w:val="20"/>
            <w:szCs w:val="20"/>
          </w:rPr>
          <w:t>https://www.iccat.int/fr/SubmitCOMP.html</w:t>
        </w:r>
      </w:hyperlink>
      <w:r w:rsidRPr="00FA071B">
        <w:rPr>
          <w:rFonts w:ascii="Cambria" w:hAnsi="Cambria"/>
          <w:sz w:val="20"/>
          <w:szCs w:val="20"/>
        </w:rPr>
        <w:t xml:space="preserve"> et </w:t>
      </w:r>
      <w:hyperlink r:id="rId11" w:history="1">
        <w:r w:rsidRPr="00FA071B">
          <w:rPr>
            <w:rFonts w:ascii="Cambria" w:hAnsi="Cambria"/>
            <w:color w:val="0563C1"/>
            <w:sz w:val="20"/>
            <w:szCs w:val="20"/>
          </w:rPr>
          <w:t>https://www.iccat.int/fr/submitSTAT.html</w:t>
        </w:r>
      </w:hyperlink>
      <w:r w:rsidRPr="00FA071B">
        <w:rPr>
          <w:rFonts w:ascii="Cambria" w:hAnsi="Cambria"/>
          <w:sz w:val="20"/>
          <w:szCs w:val="20"/>
        </w:rPr>
        <w:t xml:space="preserve"> en ce qui concerne les exigences en matière de déclaration de l’ICCAT)</w:t>
      </w:r>
    </w:p>
    <w:p w14:paraId="4ADC48F8" w14:textId="77777777" w:rsidR="009542FF" w:rsidRPr="00FA071B" w:rsidRDefault="009542FF" w:rsidP="009542FF">
      <w:pPr>
        <w:widowControl w:val="0"/>
        <w:autoSpaceDE w:val="0"/>
        <w:autoSpaceDN w:val="0"/>
        <w:spacing w:before="1" w:after="0" w:line="240" w:lineRule="auto"/>
        <w:ind w:left="426"/>
        <w:rPr>
          <w:rFonts w:ascii="Cambria" w:eastAsia="Times New Roman" w:hAnsi="Cambria" w:cs="Times New Roman"/>
          <w:kern w:val="0"/>
          <w:sz w:val="20"/>
          <w:szCs w:val="20"/>
          <w:lang w:eastAsia="en-US"/>
          <w14:ligatures w14:val="none"/>
        </w:rPr>
      </w:pPr>
    </w:p>
    <w:tbl>
      <w:tblPr>
        <w:tblW w:w="921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gridCol w:w="1859"/>
        <w:gridCol w:w="2824"/>
      </w:tblGrid>
      <w:tr w:rsidR="009542FF" w:rsidRPr="00FA071B" w14:paraId="6EA28B4F" w14:textId="77777777" w:rsidTr="00B81ACA">
        <w:trPr>
          <w:trHeight w:val="280"/>
        </w:trPr>
        <w:tc>
          <w:tcPr>
            <w:tcW w:w="2268" w:type="dxa"/>
            <w:vAlign w:val="center"/>
          </w:tcPr>
          <w:p w14:paraId="7FE82F87" w14:textId="77777777" w:rsidR="009542FF" w:rsidRPr="00FA071B" w:rsidRDefault="009542FF" w:rsidP="009542FF">
            <w:pPr>
              <w:widowControl w:val="0"/>
              <w:autoSpaceDE w:val="0"/>
              <w:autoSpaceDN w:val="0"/>
              <w:spacing w:after="0" w:line="240" w:lineRule="auto"/>
              <w:ind w:left="57" w:right="57"/>
              <w:jc w:val="center"/>
              <w:rPr>
                <w:rFonts w:ascii="Cambria" w:eastAsia="Times New Roman" w:hAnsi="Cambria" w:cs="Times New Roman"/>
                <w:kern w:val="0"/>
                <w:sz w:val="20"/>
                <w:szCs w:val="20"/>
                <w:lang w:eastAsia="en-US"/>
                <w14:ligatures w14:val="none"/>
              </w:rPr>
            </w:pPr>
          </w:p>
        </w:tc>
        <w:tc>
          <w:tcPr>
            <w:tcW w:w="2268" w:type="dxa"/>
            <w:tcBorders>
              <w:right w:val="single" w:sz="2" w:space="0" w:color="000000"/>
            </w:tcBorders>
            <w:vAlign w:val="center"/>
          </w:tcPr>
          <w:p w14:paraId="09743B4B" w14:textId="77777777" w:rsidR="009542FF" w:rsidRPr="00FA071B"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Exigence de l’ICCAT</w:t>
            </w:r>
          </w:p>
        </w:tc>
        <w:tc>
          <w:tcPr>
            <w:tcW w:w="1859" w:type="dxa"/>
            <w:tcBorders>
              <w:left w:val="single" w:sz="2" w:space="0" w:color="000000"/>
            </w:tcBorders>
            <w:vAlign w:val="center"/>
          </w:tcPr>
          <w:p w14:paraId="4B13596D" w14:textId="77777777" w:rsidR="009542FF" w:rsidRPr="00FA071B"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Difficultés rencontrées</w:t>
            </w:r>
          </w:p>
        </w:tc>
        <w:tc>
          <w:tcPr>
            <w:tcW w:w="2824" w:type="dxa"/>
            <w:tcBorders>
              <w:right w:val="single" w:sz="2" w:space="0" w:color="000000"/>
            </w:tcBorders>
            <w:vAlign w:val="center"/>
          </w:tcPr>
          <w:p w14:paraId="405A98BE" w14:textId="77777777" w:rsidR="009542FF" w:rsidRPr="00FA071B" w:rsidRDefault="009542FF" w:rsidP="009542FF">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14:ligatures w14:val="none"/>
              </w:rPr>
            </w:pPr>
            <w:r w:rsidRPr="00FA071B">
              <w:rPr>
                <w:rFonts w:ascii="Cambria" w:hAnsi="Cambria"/>
                <w:i/>
                <w:color w:val="080808"/>
                <w:sz w:val="20"/>
                <w:szCs w:val="20"/>
              </w:rPr>
              <w:t>Observations</w:t>
            </w:r>
          </w:p>
        </w:tc>
      </w:tr>
      <w:tr w:rsidR="009542FF" w:rsidRPr="00FA071B" w14:paraId="47B2CAEE" w14:textId="77777777" w:rsidTr="00B81ACA">
        <w:trPr>
          <w:trHeight w:val="225"/>
        </w:trPr>
        <w:tc>
          <w:tcPr>
            <w:tcW w:w="2268" w:type="dxa"/>
          </w:tcPr>
          <w:p w14:paraId="6CC7512E" w14:textId="77777777" w:rsidR="009542FF" w:rsidRPr="00FA071B"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color w:val="080808"/>
                <w:sz w:val="20"/>
                <w:szCs w:val="20"/>
              </w:rPr>
              <w:t>Mesures de MCS générales</w:t>
            </w:r>
          </w:p>
        </w:tc>
        <w:tc>
          <w:tcPr>
            <w:tcW w:w="2268" w:type="dxa"/>
          </w:tcPr>
          <w:p w14:paraId="358238BD" w14:textId="3D9C19B4" w:rsidR="009542FF" w:rsidRPr="00FA071B"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Mesures du ressort de l'État du port</w:t>
            </w:r>
          </w:p>
        </w:tc>
        <w:tc>
          <w:tcPr>
            <w:tcW w:w="1859" w:type="dxa"/>
          </w:tcPr>
          <w:p w14:paraId="5FC77B35" w14:textId="4AA90939" w:rsidR="009542FF" w:rsidRPr="00FA071B" w:rsidRDefault="008F1C1C" w:rsidP="00402930">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Mise en œuvre et</w:t>
            </w:r>
            <w:r w:rsidR="00402930">
              <w:rPr>
                <w:rFonts w:ascii="Cambria" w:hAnsi="Cambria"/>
                <w:sz w:val="20"/>
                <w:szCs w:val="20"/>
              </w:rPr>
              <w:t xml:space="preserve"> </w:t>
            </w:r>
            <w:r w:rsidRPr="00FA071B">
              <w:rPr>
                <w:rFonts w:ascii="Cambria" w:hAnsi="Cambria"/>
                <w:sz w:val="20"/>
                <w:szCs w:val="20"/>
              </w:rPr>
              <w:t>mise à jour des procédures conformément aux exigences de l’ICCAT</w:t>
            </w:r>
          </w:p>
        </w:tc>
        <w:tc>
          <w:tcPr>
            <w:tcW w:w="2824" w:type="dxa"/>
          </w:tcPr>
          <w:p w14:paraId="02CE8436" w14:textId="77777777" w:rsidR="009542FF" w:rsidRPr="00FA071B" w:rsidRDefault="009542FF"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8F1C1C" w:rsidRPr="00FA071B" w14:paraId="07E30E27" w14:textId="77777777" w:rsidTr="00B81ACA">
        <w:trPr>
          <w:trHeight w:val="225"/>
        </w:trPr>
        <w:tc>
          <w:tcPr>
            <w:tcW w:w="2268" w:type="dxa"/>
          </w:tcPr>
          <w:p w14:paraId="795C9697" w14:textId="77777777" w:rsidR="008F1C1C" w:rsidRPr="00FA071B" w:rsidRDefault="008F1C1C" w:rsidP="009542FF">
            <w:pPr>
              <w:widowControl w:val="0"/>
              <w:autoSpaceDE w:val="0"/>
              <w:autoSpaceDN w:val="0"/>
              <w:spacing w:after="0" w:line="240" w:lineRule="auto"/>
              <w:ind w:left="57" w:right="57"/>
              <w:rPr>
                <w:rFonts w:ascii="Cambria" w:eastAsia="Times New Roman" w:hAnsi="Cambria" w:cs="Times New Roman"/>
                <w:color w:val="080808"/>
                <w:spacing w:val="-2"/>
                <w:kern w:val="0"/>
                <w:sz w:val="20"/>
                <w:szCs w:val="20"/>
                <w:lang w:eastAsia="en-US"/>
                <w14:ligatures w14:val="none"/>
              </w:rPr>
            </w:pPr>
          </w:p>
        </w:tc>
        <w:tc>
          <w:tcPr>
            <w:tcW w:w="2268" w:type="dxa"/>
          </w:tcPr>
          <w:p w14:paraId="700A26FF" w14:textId="0A685F41" w:rsidR="008F1C1C" w:rsidRPr="00FA071B"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Mesures de l’État du pavillon</w:t>
            </w:r>
          </w:p>
        </w:tc>
        <w:tc>
          <w:tcPr>
            <w:tcW w:w="1859" w:type="dxa"/>
          </w:tcPr>
          <w:p w14:paraId="5087067D" w14:textId="6345A3EF" w:rsidR="008F1C1C" w:rsidRPr="00FA071B" w:rsidRDefault="00552D09" w:rsidP="00402930">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Mise en œuvre et</w:t>
            </w:r>
            <w:r w:rsidR="00402930">
              <w:rPr>
                <w:rFonts w:ascii="Cambria" w:hAnsi="Cambria"/>
                <w:sz w:val="20"/>
                <w:szCs w:val="20"/>
              </w:rPr>
              <w:t xml:space="preserve"> </w:t>
            </w:r>
            <w:r w:rsidRPr="00FA071B">
              <w:rPr>
                <w:rFonts w:ascii="Cambria" w:hAnsi="Cambria"/>
                <w:sz w:val="20"/>
                <w:szCs w:val="20"/>
              </w:rPr>
              <w:t>mise à jour des procédures conformément aux exigences</w:t>
            </w:r>
            <w:r w:rsidR="00402930">
              <w:rPr>
                <w:rFonts w:ascii="Cambria" w:hAnsi="Cambria"/>
                <w:sz w:val="20"/>
                <w:szCs w:val="20"/>
              </w:rPr>
              <w:t xml:space="preserve"> </w:t>
            </w:r>
            <w:r w:rsidRPr="00FA071B">
              <w:rPr>
                <w:rFonts w:ascii="Cambria" w:hAnsi="Cambria"/>
                <w:sz w:val="20"/>
                <w:szCs w:val="20"/>
              </w:rPr>
              <w:t>de l’ICCAT</w:t>
            </w:r>
          </w:p>
        </w:tc>
        <w:tc>
          <w:tcPr>
            <w:tcW w:w="2824" w:type="dxa"/>
          </w:tcPr>
          <w:p w14:paraId="6710BB01" w14:textId="77777777" w:rsidR="008F1C1C" w:rsidRPr="00FA071B" w:rsidRDefault="008F1C1C" w:rsidP="009542FF">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552D09" w:rsidRPr="00FA071B" w14:paraId="201DF7B1" w14:textId="77777777" w:rsidTr="00B81ACA">
        <w:trPr>
          <w:trHeight w:val="465"/>
        </w:trPr>
        <w:tc>
          <w:tcPr>
            <w:tcW w:w="2268" w:type="dxa"/>
          </w:tcPr>
          <w:p w14:paraId="311FF8F6"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kern w:val="0"/>
                <w:sz w:val="20"/>
                <w:szCs w:val="20"/>
                <w14:ligatures w14:val="none"/>
              </w:rPr>
            </w:pPr>
            <w:r w:rsidRPr="00FA071B">
              <w:rPr>
                <w:rFonts w:ascii="Cambria" w:hAnsi="Cambria"/>
                <w:sz w:val="20"/>
                <w:szCs w:val="20"/>
              </w:rPr>
              <w:t>Mesures de MCS spécifiques à l’espèce</w:t>
            </w:r>
          </w:p>
        </w:tc>
        <w:tc>
          <w:tcPr>
            <w:tcW w:w="2268" w:type="dxa"/>
          </w:tcPr>
          <w:p w14:paraId="329EC072" w14:textId="2C72456A"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Thonidés tropicaux, espadon</w:t>
            </w:r>
          </w:p>
        </w:tc>
        <w:tc>
          <w:tcPr>
            <w:tcW w:w="1859" w:type="dxa"/>
          </w:tcPr>
          <w:p w14:paraId="0F49AF68" w14:textId="1DF9D98E"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Suivi des captures</w:t>
            </w:r>
          </w:p>
        </w:tc>
        <w:tc>
          <w:tcPr>
            <w:tcW w:w="2824" w:type="dxa"/>
          </w:tcPr>
          <w:p w14:paraId="18DAE207" w14:textId="49A7C004" w:rsidR="00552D09" w:rsidRPr="00FA071B" w:rsidRDefault="00552D09" w:rsidP="00552D09">
            <w:pPr>
              <w:spacing w:after="0" w:line="240" w:lineRule="auto"/>
              <w:rPr>
                <w:rFonts w:ascii="Cambria" w:eastAsia="Times New Roman" w:hAnsi="Cambria" w:cs="Times New Roman"/>
                <w:kern w:val="0"/>
                <w:sz w:val="20"/>
                <w:szCs w:val="20"/>
                <w:highlight w:val="yellow"/>
                <w14:ligatures w14:val="none"/>
              </w:rPr>
            </w:pPr>
            <w:r w:rsidRPr="001F154D">
              <w:rPr>
                <w:rFonts w:ascii="Cambria" w:hAnsi="Cambria"/>
                <w:sz w:val="20"/>
                <w:szCs w:val="20"/>
              </w:rPr>
              <w:t xml:space="preserve">En cours avec le système de déclaration en cours d'installation dans les navires. Besoin de croisement des données provenant de </w:t>
            </w:r>
            <w:r w:rsidR="001F154D" w:rsidRPr="001F154D">
              <w:rPr>
                <w:rFonts w:ascii="Cambria" w:hAnsi="Cambria"/>
                <w:sz w:val="20"/>
                <w:szCs w:val="20"/>
              </w:rPr>
              <w:t xml:space="preserve">différentes </w:t>
            </w:r>
            <w:r w:rsidRPr="001F154D">
              <w:rPr>
                <w:rFonts w:ascii="Cambria" w:hAnsi="Cambria"/>
                <w:sz w:val="20"/>
                <w:szCs w:val="20"/>
              </w:rPr>
              <w:t>sources</w:t>
            </w:r>
            <w:r w:rsidR="00D908A6">
              <w:rPr>
                <w:rFonts w:ascii="Cambria" w:hAnsi="Cambria"/>
                <w:sz w:val="20"/>
                <w:szCs w:val="20"/>
              </w:rPr>
              <w:t>.</w:t>
            </w:r>
          </w:p>
        </w:tc>
      </w:tr>
      <w:tr w:rsidR="00552D09" w:rsidRPr="00FA071B" w14:paraId="33CE22B5" w14:textId="77777777" w:rsidTr="00B81ACA">
        <w:trPr>
          <w:trHeight w:val="465"/>
        </w:trPr>
        <w:tc>
          <w:tcPr>
            <w:tcW w:w="2268" w:type="dxa"/>
          </w:tcPr>
          <w:p w14:paraId="6ED933B4"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1DA166D2" w14:textId="7930334B"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Germon</w:t>
            </w:r>
          </w:p>
        </w:tc>
        <w:tc>
          <w:tcPr>
            <w:tcW w:w="1859" w:type="dxa"/>
          </w:tcPr>
          <w:p w14:paraId="53F24574" w14:textId="17EFDBAC"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Suivi des captures</w:t>
            </w:r>
          </w:p>
        </w:tc>
        <w:tc>
          <w:tcPr>
            <w:tcW w:w="2824" w:type="dxa"/>
          </w:tcPr>
          <w:p w14:paraId="105F51B4" w14:textId="5D57D31D" w:rsidR="00552D09" w:rsidRPr="00FA071B" w:rsidRDefault="00552D09" w:rsidP="00552D09">
            <w:pPr>
              <w:spacing w:after="0" w:line="240" w:lineRule="auto"/>
              <w:rPr>
                <w:rFonts w:ascii="Cambria" w:eastAsia="Times New Roman" w:hAnsi="Cambria" w:cs="Times New Roman"/>
                <w:kern w:val="0"/>
                <w:sz w:val="20"/>
                <w:szCs w:val="20"/>
                <w14:ligatures w14:val="none"/>
              </w:rPr>
            </w:pPr>
            <w:r w:rsidRPr="00D908A6">
              <w:rPr>
                <w:rFonts w:ascii="Cambria" w:hAnsi="Cambria"/>
                <w:sz w:val="20"/>
                <w:szCs w:val="20"/>
              </w:rPr>
              <w:t xml:space="preserve">En cours avec le système de déclaration en cours d'installation dans les navires. Besoin de croisement des données provenant de </w:t>
            </w:r>
            <w:r w:rsidR="00D908A6" w:rsidRPr="00D908A6">
              <w:rPr>
                <w:rFonts w:ascii="Cambria" w:hAnsi="Cambria"/>
                <w:sz w:val="20"/>
                <w:szCs w:val="20"/>
              </w:rPr>
              <w:t xml:space="preserve">différentes </w:t>
            </w:r>
            <w:r w:rsidRPr="00D908A6">
              <w:rPr>
                <w:rFonts w:ascii="Cambria" w:hAnsi="Cambria"/>
                <w:sz w:val="20"/>
                <w:szCs w:val="20"/>
              </w:rPr>
              <w:t>sources</w:t>
            </w:r>
            <w:r w:rsidR="00D908A6" w:rsidRPr="00D908A6">
              <w:rPr>
                <w:rFonts w:ascii="Cambria" w:hAnsi="Cambria"/>
                <w:sz w:val="20"/>
                <w:szCs w:val="20"/>
              </w:rPr>
              <w:t>.</w:t>
            </w:r>
          </w:p>
        </w:tc>
      </w:tr>
      <w:tr w:rsidR="00552D09" w:rsidRPr="00FA071B" w14:paraId="539EED57" w14:textId="77777777" w:rsidTr="00B81ACA">
        <w:trPr>
          <w:trHeight w:val="465"/>
        </w:trPr>
        <w:tc>
          <w:tcPr>
            <w:tcW w:w="2268" w:type="dxa"/>
          </w:tcPr>
          <w:p w14:paraId="002FC67E"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43DE8127" w14:textId="70DA2D5E"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Requins</w:t>
            </w:r>
          </w:p>
        </w:tc>
        <w:tc>
          <w:tcPr>
            <w:tcW w:w="1859" w:type="dxa"/>
          </w:tcPr>
          <w:p w14:paraId="4A0D838B" w14:textId="71CE50FC"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Suivi des captures</w:t>
            </w:r>
          </w:p>
        </w:tc>
        <w:tc>
          <w:tcPr>
            <w:tcW w:w="2824" w:type="dxa"/>
          </w:tcPr>
          <w:p w14:paraId="037C5393" w14:textId="580E3340" w:rsidR="00552D09" w:rsidRPr="00FA071B" w:rsidRDefault="00D908A6" w:rsidP="00552D09">
            <w:pPr>
              <w:spacing w:after="0" w:line="240" w:lineRule="auto"/>
              <w:rPr>
                <w:rFonts w:ascii="Cambria" w:eastAsia="Times New Roman" w:hAnsi="Cambria" w:cs="Times New Roman"/>
                <w:kern w:val="0"/>
                <w:sz w:val="20"/>
                <w:szCs w:val="20"/>
                <w14:ligatures w14:val="none"/>
              </w:rPr>
            </w:pPr>
            <w:r w:rsidRPr="001F154D">
              <w:rPr>
                <w:rFonts w:ascii="Cambria" w:hAnsi="Cambria"/>
                <w:sz w:val="20"/>
                <w:szCs w:val="20"/>
              </w:rPr>
              <w:t>En cours avec le système de déclaration en cours d'installation dans les navires. Besoin de croisement des données provenant de différentes sources</w:t>
            </w:r>
            <w:r>
              <w:rPr>
                <w:rFonts w:ascii="Cambria" w:hAnsi="Cambria"/>
                <w:sz w:val="20"/>
                <w:szCs w:val="20"/>
              </w:rPr>
              <w:t>.</w:t>
            </w:r>
          </w:p>
        </w:tc>
      </w:tr>
      <w:tr w:rsidR="00552D09" w:rsidRPr="00FA071B" w14:paraId="7D986C46" w14:textId="77777777" w:rsidTr="00B81ACA">
        <w:trPr>
          <w:trHeight w:val="465"/>
        </w:trPr>
        <w:tc>
          <w:tcPr>
            <w:tcW w:w="2268" w:type="dxa"/>
          </w:tcPr>
          <w:p w14:paraId="62604AFD"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2329BEDA" w14:textId="40BF123B"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Espadon et makaire</w:t>
            </w:r>
          </w:p>
        </w:tc>
        <w:tc>
          <w:tcPr>
            <w:tcW w:w="1859" w:type="dxa"/>
          </w:tcPr>
          <w:p w14:paraId="138B7D1A" w14:textId="286A2371"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Suivi des captures</w:t>
            </w:r>
          </w:p>
        </w:tc>
        <w:tc>
          <w:tcPr>
            <w:tcW w:w="2824" w:type="dxa"/>
          </w:tcPr>
          <w:p w14:paraId="694B01FE" w14:textId="7262E0AE" w:rsidR="00552D09" w:rsidRPr="00FA071B" w:rsidRDefault="00D908A6" w:rsidP="00552D09">
            <w:pPr>
              <w:spacing w:after="0" w:line="240" w:lineRule="auto"/>
              <w:rPr>
                <w:rFonts w:ascii="Cambria" w:eastAsia="Times New Roman" w:hAnsi="Cambria" w:cs="Times New Roman"/>
                <w:kern w:val="0"/>
                <w:sz w:val="20"/>
                <w:szCs w:val="20"/>
                <w14:ligatures w14:val="none"/>
              </w:rPr>
            </w:pPr>
            <w:r w:rsidRPr="001F154D">
              <w:rPr>
                <w:rFonts w:ascii="Cambria" w:hAnsi="Cambria"/>
                <w:sz w:val="20"/>
                <w:szCs w:val="20"/>
              </w:rPr>
              <w:t>En cours avec le système de déclaration en cours d'installation dans les navires. Besoin de croisement des données provenant de différentes sources</w:t>
            </w:r>
            <w:r>
              <w:rPr>
                <w:rFonts w:ascii="Cambria" w:hAnsi="Cambria"/>
                <w:sz w:val="20"/>
                <w:szCs w:val="20"/>
              </w:rPr>
              <w:t>.</w:t>
            </w:r>
          </w:p>
        </w:tc>
      </w:tr>
      <w:tr w:rsidR="00552D09" w:rsidRPr="00FA071B" w14:paraId="42F33560" w14:textId="77777777" w:rsidTr="00B81ACA">
        <w:trPr>
          <w:trHeight w:val="465"/>
        </w:trPr>
        <w:tc>
          <w:tcPr>
            <w:tcW w:w="2268" w:type="dxa"/>
          </w:tcPr>
          <w:p w14:paraId="76FF58D9"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3D00856D" w14:textId="744FF95F"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14:ligatures w14:val="none"/>
              </w:rPr>
            </w:pPr>
            <w:r w:rsidRPr="00FA071B">
              <w:rPr>
                <w:rFonts w:ascii="Cambria" w:hAnsi="Cambria"/>
                <w:sz w:val="20"/>
                <w:szCs w:val="20"/>
              </w:rPr>
              <w:t>Thon rouge</w:t>
            </w:r>
          </w:p>
        </w:tc>
        <w:tc>
          <w:tcPr>
            <w:tcW w:w="1859" w:type="dxa"/>
          </w:tcPr>
          <w:p w14:paraId="76381068" w14:textId="5989FAA7" w:rsidR="00552D09" w:rsidRPr="006F3759" w:rsidRDefault="00552D09" w:rsidP="00552D09">
            <w:pPr>
              <w:widowControl w:val="0"/>
              <w:autoSpaceDE w:val="0"/>
              <w:autoSpaceDN w:val="0"/>
              <w:spacing w:after="0" w:line="240" w:lineRule="auto"/>
              <w:ind w:left="57" w:right="57"/>
              <w:rPr>
                <w:rFonts w:ascii="Cambria" w:hAnsi="Cambria"/>
                <w:sz w:val="20"/>
                <w:szCs w:val="20"/>
              </w:rPr>
            </w:pPr>
            <w:r w:rsidRPr="006F3759">
              <w:rPr>
                <w:rFonts w:ascii="Cambria" w:hAnsi="Cambria"/>
                <w:sz w:val="20"/>
                <w:szCs w:val="20"/>
              </w:rPr>
              <w:t>Procédure d’exploitation et de suivi du tonnage de thon autorisé à des fins scientifiques.</w:t>
            </w:r>
          </w:p>
          <w:p w14:paraId="580B8588" w14:textId="30638D7F" w:rsidR="00552D09" w:rsidRPr="00FA071B" w:rsidRDefault="00552D09" w:rsidP="00552D09">
            <w:pPr>
              <w:widowControl w:val="0"/>
              <w:autoSpaceDE w:val="0"/>
              <w:autoSpaceDN w:val="0"/>
              <w:spacing w:after="0" w:line="240" w:lineRule="auto"/>
              <w:ind w:left="57" w:right="57"/>
              <w:rPr>
                <w:rFonts w:ascii="Cambria" w:eastAsia="Times New Roman" w:hAnsi="Cambria" w:cs="Times New Roman"/>
                <w:kern w:val="0"/>
                <w:sz w:val="20"/>
                <w:szCs w:val="20"/>
                <w:highlight w:val="yellow"/>
                <w14:ligatures w14:val="none"/>
              </w:rPr>
            </w:pPr>
            <w:r w:rsidRPr="006F3759">
              <w:rPr>
                <w:rFonts w:ascii="Cambria" w:hAnsi="Cambria"/>
                <w:sz w:val="20"/>
                <w:szCs w:val="20"/>
              </w:rPr>
              <w:t>Exigences de l’ICCAT dans ce domaine</w:t>
            </w:r>
          </w:p>
        </w:tc>
        <w:tc>
          <w:tcPr>
            <w:tcW w:w="2824" w:type="dxa"/>
          </w:tcPr>
          <w:p w14:paraId="32D42823" w14:textId="77777777" w:rsidR="00552D09" w:rsidRPr="006F3759" w:rsidRDefault="00552D09" w:rsidP="00552D09">
            <w:pPr>
              <w:spacing w:after="0" w:line="240" w:lineRule="auto"/>
              <w:rPr>
                <w:rFonts w:ascii="Cambria" w:hAnsi="Cambria"/>
                <w:sz w:val="20"/>
                <w:szCs w:val="20"/>
              </w:rPr>
            </w:pPr>
            <w:r w:rsidRPr="006F3759">
              <w:rPr>
                <w:rFonts w:ascii="Cambria" w:hAnsi="Cambria"/>
                <w:sz w:val="20"/>
                <w:szCs w:val="20"/>
              </w:rPr>
              <w:t>La recherche ne peut recueillir et exploiter des données sur cette espèce qu’en cas de captures accidentelles.</w:t>
            </w:r>
          </w:p>
          <w:p w14:paraId="101496D1" w14:textId="77777777" w:rsidR="00552D09" w:rsidRPr="006F3759" w:rsidRDefault="00552D09" w:rsidP="00552D09">
            <w:pPr>
              <w:spacing w:after="0" w:line="240" w:lineRule="auto"/>
              <w:rPr>
                <w:rFonts w:ascii="Cambria" w:hAnsi="Cambria"/>
                <w:sz w:val="20"/>
                <w:szCs w:val="20"/>
              </w:rPr>
            </w:pPr>
            <w:r w:rsidRPr="006F3759">
              <w:rPr>
                <w:rFonts w:ascii="Cambria" w:hAnsi="Cambria"/>
                <w:sz w:val="20"/>
                <w:szCs w:val="20"/>
              </w:rPr>
              <w:t xml:space="preserve">Si un quota de thon rouge est accordé au Sénégal, quelles seraient les exigences à respecter ? </w:t>
            </w:r>
          </w:p>
          <w:p w14:paraId="4D0E9191" w14:textId="12FB9B3A" w:rsidR="00552D09" w:rsidRPr="00FA071B" w:rsidRDefault="00552D09" w:rsidP="00552D09">
            <w:pPr>
              <w:widowControl w:val="0"/>
              <w:autoSpaceDE w:val="0"/>
              <w:autoSpaceDN w:val="0"/>
              <w:spacing w:after="0" w:line="240" w:lineRule="auto"/>
              <w:ind w:right="57"/>
              <w:rPr>
                <w:rFonts w:ascii="Cambria" w:eastAsia="Times New Roman" w:hAnsi="Cambria" w:cs="Times New Roman"/>
                <w:kern w:val="0"/>
                <w:sz w:val="20"/>
                <w:szCs w:val="20"/>
                <w:highlight w:val="yellow"/>
                <w14:ligatures w14:val="none"/>
              </w:rPr>
            </w:pPr>
            <w:r w:rsidRPr="006F3759">
              <w:rPr>
                <w:rFonts w:ascii="Cambria" w:hAnsi="Cambria"/>
                <w:sz w:val="20"/>
                <w:szCs w:val="20"/>
              </w:rPr>
              <w:t>L’Accès et l’utilisation de l’eBCD</w:t>
            </w:r>
            <w:r w:rsidRPr="00451396">
              <w:rPr>
                <w:rFonts w:ascii="Cambria" w:hAnsi="Cambria"/>
                <w:sz w:val="20"/>
                <w:szCs w:val="20"/>
              </w:rPr>
              <w:t>.</w:t>
            </w:r>
          </w:p>
        </w:tc>
      </w:tr>
      <w:tr w:rsidR="00552D09" w:rsidRPr="00FA071B" w14:paraId="1E6A1871" w14:textId="77777777" w:rsidTr="00B81ACA">
        <w:trPr>
          <w:trHeight w:val="465"/>
        </w:trPr>
        <w:tc>
          <w:tcPr>
            <w:tcW w:w="2268" w:type="dxa"/>
          </w:tcPr>
          <w:p w14:paraId="38B41047"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080808"/>
                <w:kern w:val="0"/>
                <w:sz w:val="20"/>
                <w:szCs w:val="20"/>
                <w14:ligatures w14:val="none"/>
              </w:rPr>
            </w:pPr>
            <w:r w:rsidRPr="00FA071B">
              <w:rPr>
                <w:rFonts w:ascii="Cambria" w:hAnsi="Cambria"/>
                <w:color w:val="111111"/>
                <w:sz w:val="20"/>
                <w:szCs w:val="20"/>
              </w:rPr>
              <w:t>Collecte et déclaration des données</w:t>
            </w:r>
          </w:p>
        </w:tc>
        <w:tc>
          <w:tcPr>
            <w:tcW w:w="2268" w:type="dxa"/>
          </w:tcPr>
          <w:p w14:paraId="514175FE" w14:textId="146A670E" w:rsidR="00552D09" w:rsidRPr="006F3759"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6F3759">
              <w:rPr>
                <w:rFonts w:ascii="Cambria" w:hAnsi="Cambria"/>
                <w:sz w:val="20"/>
                <w:szCs w:val="20"/>
              </w:rPr>
              <w:t>Soutien à l'amélioration</w:t>
            </w:r>
            <w:r w:rsidR="00402930" w:rsidRPr="006F3759">
              <w:rPr>
                <w:rFonts w:ascii="Cambria" w:hAnsi="Cambria"/>
                <w:sz w:val="20"/>
                <w:szCs w:val="20"/>
              </w:rPr>
              <w:t xml:space="preserve"> </w:t>
            </w:r>
            <w:r w:rsidRPr="006F3759">
              <w:rPr>
                <w:rFonts w:ascii="Cambria" w:hAnsi="Cambria"/>
                <w:sz w:val="20"/>
                <w:szCs w:val="20"/>
              </w:rPr>
              <w:t>du système électronique</w:t>
            </w:r>
            <w:r w:rsidR="00402930" w:rsidRPr="006F3759">
              <w:rPr>
                <w:rFonts w:ascii="Cambria" w:hAnsi="Cambria"/>
                <w:sz w:val="20"/>
                <w:szCs w:val="20"/>
              </w:rPr>
              <w:t xml:space="preserve"> </w:t>
            </w:r>
            <w:r w:rsidRPr="006F3759">
              <w:rPr>
                <w:rFonts w:ascii="Cambria" w:hAnsi="Cambria"/>
                <w:sz w:val="20"/>
                <w:szCs w:val="20"/>
              </w:rPr>
              <w:t>de collecte de données auprès des</w:t>
            </w:r>
            <w:r w:rsidR="00402930" w:rsidRPr="006F3759">
              <w:rPr>
                <w:rFonts w:ascii="Cambria" w:hAnsi="Cambria"/>
                <w:sz w:val="20"/>
                <w:szCs w:val="20"/>
              </w:rPr>
              <w:t xml:space="preserve"> </w:t>
            </w:r>
            <w:r w:rsidRPr="006F3759">
              <w:rPr>
                <w:rFonts w:ascii="Cambria" w:hAnsi="Cambria"/>
                <w:sz w:val="20"/>
                <w:szCs w:val="20"/>
              </w:rPr>
              <w:t>observateurs à bord</w:t>
            </w:r>
            <w:r w:rsidR="00402930" w:rsidRPr="006F3759">
              <w:rPr>
                <w:rFonts w:ascii="Cambria" w:hAnsi="Cambria"/>
                <w:sz w:val="20"/>
                <w:szCs w:val="20"/>
              </w:rPr>
              <w:t xml:space="preserve"> </w:t>
            </w:r>
            <w:r w:rsidRPr="006F3759">
              <w:rPr>
                <w:rFonts w:ascii="Cambria" w:hAnsi="Cambria"/>
                <w:sz w:val="20"/>
                <w:szCs w:val="20"/>
              </w:rPr>
              <w:t>des thoniers</w:t>
            </w:r>
          </w:p>
        </w:tc>
        <w:tc>
          <w:tcPr>
            <w:tcW w:w="1859" w:type="dxa"/>
          </w:tcPr>
          <w:p w14:paraId="32F1DB31" w14:textId="049757D2" w:rsidR="00552D09" w:rsidRPr="006F3759" w:rsidRDefault="00552D09" w:rsidP="00552D09">
            <w:pPr>
              <w:spacing w:after="0" w:line="240" w:lineRule="auto"/>
              <w:rPr>
                <w:rFonts w:ascii="Cambria" w:hAnsi="Cambria"/>
                <w:sz w:val="20"/>
                <w:szCs w:val="20"/>
              </w:rPr>
            </w:pPr>
            <w:r w:rsidRPr="006F3759">
              <w:rPr>
                <w:rFonts w:ascii="Cambria" w:hAnsi="Cambria"/>
                <w:sz w:val="20"/>
                <w:szCs w:val="20"/>
              </w:rPr>
              <w:t>Toutes les informations ne sont pas collectées</w:t>
            </w:r>
            <w:r w:rsidR="006F3759">
              <w:rPr>
                <w:rFonts w:ascii="Cambria" w:hAnsi="Cambria"/>
                <w:sz w:val="20"/>
                <w:szCs w:val="20"/>
              </w:rPr>
              <w:t>.</w:t>
            </w:r>
          </w:p>
          <w:p w14:paraId="575875E7" w14:textId="11C7F136" w:rsidR="00552D09" w:rsidRPr="006F3759" w:rsidRDefault="00552D09" w:rsidP="00552D09">
            <w:pPr>
              <w:widowControl w:val="0"/>
              <w:autoSpaceDE w:val="0"/>
              <w:autoSpaceDN w:val="0"/>
              <w:spacing w:after="0" w:line="240" w:lineRule="auto"/>
              <w:ind w:right="57"/>
              <w:rPr>
                <w:rFonts w:ascii="Cambria" w:eastAsiaTheme="minorHAnsi" w:hAnsi="Cambria"/>
                <w:kern w:val="0"/>
                <w:sz w:val="20"/>
                <w:szCs w:val="20"/>
                <w14:ligatures w14:val="none"/>
              </w:rPr>
            </w:pPr>
            <w:r w:rsidRPr="006F3759">
              <w:rPr>
                <w:rFonts w:ascii="Cambria" w:hAnsi="Cambria"/>
                <w:sz w:val="20"/>
                <w:szCs w:val="20"/>
              </w:rPr>
              <w:t>Exemple :  les tailles des espèces accessoires/ accidentelles n’y sont pas intégrées.</w:t>
            </w:r>
          </w:p>
        </w:tc>
        <w:tc>
          <w:tcPr>
            <w:tcW w:w="2824" w:type="dxa"/>
          </w:tcPr>
          <w:p w14:paraId="34939FE6" w14:textId="3D71CE92" w:rsidR="00552D09" w:rsidRPr="00FA071B" w:rsidRDefault="00552D09" w:rsidP="00552D09">
            <w:pPr>
              <w:pStyle w:val="TableParagraph"/>
              <w:ind w:left="57" w:right="57"/>
              <w:rPr>
                <w:rFonts w:ascii="Cambria" w:hAnsi="Cambria"/>
                <w:b/>
                <w:bCs/>
                <w:sz w:val="20"/>
                <w:szCs w:val="20"/>
                <w:highlight w:val="yellow"/>
              </w:rPr>
            </w:pPr>
            <w:r w:rsidRPr="006F3759">
              <w:rPr>
                <w:rFonts w:ascii="Cambria" w:hAnsi="Cambria"/>
                <w:sz w:val="20"/>
                <w:szCs w:val="20"/>
              </w:rPr>
              <w:t>Voir la possibilité d’utilisation du logiciel « </w:t>
            </w:r>
            <w:proofErr w:type="spellStart"/>
            <w:r w:rsidRPr="006F3759">
              <w:rPr>
                <w:rFonts w:ascii="Cambria" w:hAnsi="Cambria"/>
                <w:i/>
                <w:sz w:val="20"/>
                <w:szCs w:val="20"/>
              </w:rPr>
              <w:t>observ</w:t>
            </w:r>
            <w:proofErr w:type="spellEnd"/>
            <w:r w:rsidRPr="006F3759">
              <w:rPr>
                <w:rFonts w:ascii="Cambria" w:hAnsi="Cambria"/>
                <w:i/>
                <w:sz w:val="20"/>
                <w:szCs w:val="20"/>
              </w:rPr>
              <w:t xml:space="preserve"> » </w:t>
            </w:r>
            <w:r w:rsidRPr="006F3759">
              <w:rPr>
                <w:rFonts w:ascii="Cambria" w:hAnsi="Cambria"/>
                <w:sz w:val="20"/>
                <w:szCs w:val="20"/>
              </w:rPr>
              <w:t>dédié à la collecte des données scientifiques à bord des senneurs ciblant les thon</w:t>
            </w:r>
            <w:r w:rsidR="00D477F5">
              <w:rPr>
                <w:rFonts w:ascii="Cambria" w:hAnsi="Cambria"/>
                <w:sz w:val="20"/>
                <w:szCs w:val="20"/>
              </w:rPr>
              <w:t>idé</w:t>
            </w:r>
            <w:r w:rsidRPr="006F3759">
              <w:rPr>
                <w:rFonts w:ascii="Cambria" w:hAnsi="Cambria"/>
                <w:sz w:val="20"/>
                <w:szCs w:val="20"/>
              </w:rPr>
              <w:t>s tropicaux développé l’IRD.</w:t>
            </w:r>
          </w:p>
        </w:tc>
      </w:tr>
      <w:tr w:rsidR="00552D09" w:rsidRPr="00FA071B" w14:paraId="528606BC" w14:textId="77777777" w:rsidTr="00B81ACA">
        <w:trPr>
          <w:trHeight w:val="465"/>
        </w:trPr>
        <w:tc>
          <w:tcPr>
            <w:tcW w:w="2268" w:type="dxa"/>
          </w:tcPr>
          <w:p w14:paraId="09446F07"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21640E9A" w14:textId="13A9E820" w:rsidR="00552D09" w:rsidRPr="00FA071B"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Suivi de la pêche sportive et</w:t>
            </w:r>
            <w:r w:rsidR="00402930">
              <w:rPr>
                <w:rFonts w:ascii="Cambria" w:hAnsi="Cambria"/>
                <w:sz w:val="20"/>
                <w:szCs w:val="20"/>
              </w:rPr>
              <w:t xml:space="preserve"> </w:t>
            </w:r>
            <w:r w:rsidRPr="00FA071B">
              <w:rPr>
                <w:rFonts w:ascii="Cambria" w:hAnsi="Cambria"/>
                <w:sz w:val="20"/>
                <w:szCs w:val="20"/>
              </w:rPr>
              <w:t>récréative</w:t>
            </w:r>
          </w:p>
        </w:tc>
        <w:tc>
          <w:tcPr>
            <w:tcW w:w="1859" w:type="dxa"/>
          </w:tcPr>
          <w:p w14:paraId="1690E01F" w14:textId="628DD6FB" w:rsidR="00552D09" w:rsidRPr="00FA071B" w:rsidRDefault="00552D09" w:rsidP="00402930">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Mise en œuvre d’un</w:t>
            </w:r>
            <w:r w:rsidR="00402930">
              <w:rPr>
                <w:rFonts w:ascii="Cambria" w:hAnsi="Cambria"/>
                <w:sz w:val="20"/>
                <w:szCs w:val="20"/>
              </w:rPr>
              <w:t xml:space="preserve"> </w:t>
            </w:r>
            <w:r w:rsidRPr="00FA071B">
              <w:rPr>
                <w:rFonts w:ascii="Cambria" w:hAnsi="Cambria"/>
                <w:sz w:val="20"/>
                <w:szCs w:val="20"/>
              </w:rPr>
              <w:t>carnet de pêche sportive pour fournir des informations sur</w:t>
            </w:r>
            <w:r w:rsidR="00402930">
              <w:rPr>
                <w:rFonts w:ascii="Cambria" w:hAnsi="Cambria"/>
                <w:sz w:val="20"/>
                <w:szCs w:val="20"/>
              </w:rPr>
              <w:t xml:space="preserve"> </w:t>
            </w:r>
            <w:r w:rsidRPr="00FA071B">
              <w:rPr>
                <w:rFonts w:ascii="Cambria" w:hAnsi="Cambria"/>
                <w:sz w:val="20"/>
                <w:szCs w:val="20"/>
              </w:rPr>
              <w:t>cette pêcherie</w:t>
            </w:r>
          </w:p>
        </w:tc>
        <w:tc>
          <w:tcPr>
            <w:tcW w:w="2824" w:type="dxa"/>
          </w:tcPr>
          <w:p w14:paraId="4EF2C540" w14:textId="18BE6383" w:rsidR="00552D09" w:rsidRPr="00FA071B" w:rsidRDefault="00552D09" w:rsidP="00552D09">
            <w:pPr>
              <w:pStyle w:val="TableParagraph"/>
              <w:ind w:left="57" w:right="57"/>
              <w:rPr>
                <w:rFonts w:ascii="Cambria" w:hAnsi="Cambria"/>
                <w:b/>
                <w:bCs/>
                <w:sz w:val="20"/>
                <w:szCs w:val="20"/>
              </w:rPr>
            </w:pPr>
            <w:r w:rsidRPr="00FA071B">
              <w:rPr>
                <w:rFonts w:ascii="Cambria" w:hAnsi="Cambria"/>
                <w:sz w:val="20"/>
                <w:szCs w:val="20"/>
              </w:rPr>
              <w:t>Exigences de déclaration pour la pêche sportive.</w:t>
            </w:r>
          </w:p>
        </w:tc>
      </w:tr>
      <w:tr w:rsidR="00552D09" w:rsidRPr="00FA071B" w14:paraId="7FA497BC" w14:textId="77777777" w:rsidTr="00B81ACA">
        <w:trPr>
          <w:trHeight w:val="465"/>
        </w:trPr>
        <w:tc>
          <w:tcPr>
            <w:tcW w:w="2268" w:type="dxa"/>
          </w:tcPr>
          <w:p w14:paraId="66A16663"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54765B90" w14:textId="1AB0B311" w:rsidR="00552D09" w:rsidRPr="00FA071B" w:rsidRDefault="00552D09" w:rsidP="00552D09">
            <w:pPr>
              <w:widowControl w:val="0"/>
              <w:autoSpaceDE w:val="0"/>
              <w:autoSpaceDN w:val="0"/>
              <w:spacing w:after="0" w:line="240" w:lineRule="auto"/>
              <w:ind w:left="57" w:right="57"/>
              <w:jc w:val="both"/>
              <w:rPr>
                <w:rFonts w:ascii="Cambria" w:eastAsiaTheme="minorHAnsi" w:hAnsi="Cambria"/>
                <w:kern w:val="0"/>
                <w:sz w:val="20"/>
                <w:szCs w:val="20"/>
                <w14:ligatures w14:val="none"/>
              </w:rPr>
            </w:pPr>
            <w:r w:rsidRPr="00FA071B">
              <w:rPr>
                <w:rFonts w:ascii="Cambria" w:hAnsi="Cambria"/>
                <w:sz w:val="20"/>
                <w:szCs w:val="20"/>
              </w:rPr>
              <w:t>Formulaire</w:t>
            </w:r>
            <w:r w:rsidR="00D477F5">
              <w:rPr>
                <w:rFonts w:ascii="Cambria" w:hAnsi="Cambria"/>
                <w:sz w:val="20"/>
                <w:szCs w:val="20"/>
              </w:rPr>
              <w:t xml:space="preserve"> </w:t>
            </w:r>
            <w:r w:rsidR="00D477F5" w:rsidRPr="00FA071B">
              <w:rPr>
                <w:rFonts w:ascii="Cambria" w:hAnsi="Cambria"/>
                <w:sz w:val="20"/>
                <w:szCs w:val="20"/>
              </w:rPr>
              <w:t>ST08</w:t>
            </w:r>
            <w:r w:rsidRPr="00FA071B">
              <w:rPr>
                <w:rFonts w:ascii="Cambria" w:hAnsi="Cambria"/>
                <w:sz w:val="20"/>
                <w:szCs w:val="20"/>
              </w:rPr>
              <w:t xml:space="preserve"> de déploiement des DCP</w:t>
            </w:r>
          </w:p>
          <w:p w14:paraId="58E1C658" w14:textId="1A133504" w:rsidR="00552D09" w:rsidRPr="00FA071B" w:rsidRDefault="00552D09" w:rsidP="00552D09">
            <w:pPr>
              <w:widowControl w:val="0"/>
              <w:autoSpaceDE w:val="0"/>
              <w:autoSpaceDN w:val="0"/>
              <w:spacing w:after="0" w:line="240" w:lineRule="auto"/>
              <w:ind w:left="57" w:right="57"/>
              <w:jc w:val="both"/>
              <w:rPr>
                <w:rFonts w:ascii="Cambria" w:eastAsiaTheme="minorHAnsi" w:hAnsi="Cambria"/>
                <w:kern w:val="0"/>
                <w:sz w:val="20"/>
                <w:szCs w:val="20"/>
                <w14:ligatures w14:val="none"/>
              </w:rPr>
            </w:pPr>
          </w:p>
        </w:tc>
        <w:tc>
          <w:tcPr>
            <w:tcW w:w="1859" w:type="dxa"/>
          </w:tcPr>
          <w:p w14:paraId="68830AC3" w14:textId="17AB3A86" w:rsidR="00552D09" w:rsidRPr="00FA071B" w:rsidRDefault="00552D09" w:rsidP="00D477F5">
            <w:pPr>
              <w:widowControl w:val="0"/>
              <w:autoSpaceDE w:val="0"/>
              <w:autoSpaceDN w:val="0"/>
              <w:spacing w:after="0" w:line="240" w:lineRule="auto"/>
              <w:ind w:left="57" w:right="57"/>
              <w:rPr>
                <w:rFonts w:ascii="Cambria" w:eastAsiaTheme="minorHAnsi" w:hAnsi="Cambria"/>
                <w:kern w:val="0"/>
                <w:sz w:val="20"/>
                <w:szCs w:val="20"/>
                <w14:ligatures w14:val="none"/>
              </w:rPr>
            </w:pPr>
            <w:r w:rsidRPr="00FA071B">
              <w:rPr>
                <w:rFonts w:ascii="Cambria" w:hAnsi="Cambria"/>
                <w:sz w:val="20"/>
                <w:szCs w:val="20"/>
              </w:rPr>
              <w:t>Difficultés pour</w:t>
            </w:r>
            <w:r w:rsidR="00402930">
              <w:rPr>
                <w:rFonts w:ascii="Cambria" w:hAnsi="Cambria"/>
                <w:sz w:val="20"/>
                <w:szCs w:val="20"/>
              </w:rPr>
              <w:t xml:space="preserve"> </w:t>
            </w:r>
            <w:r w:rsidR="00555AAD">
              <w:rPr>
                <w:rFonts w:ascii="Cambria" w:hAnsi="Cambria"/>
                <w:sz w:val="20"/>
                <w:szCs w:val="20"/>
              </w:rPr>
              <w:t>s</w:t>
            </w:r>
            <w:r w:rsidRPr="00FA071B">
              <w:rPr>
                <w:rFonts w:ascii="Cambria" w:hAnsi="Cambria"/>
                <w:sz w:val="20"/>
                <w:szCs w:val="20"/>
              </w:rPr>
              <w:t>aisir les</w:t>
            </w:r>
            <w:r w:rsidR="00555AAD">
              <w:rPr>
                <w:rFonts w:ascii="Cambria" w:hAnsi="Cambria"/>
                <w:sz w:val="20"/>
                <w:szCs w:val="20"/>
              </w:rPr>
              <w:t xml:space="preserve"> </w:t>
            </w:r>
            <w:r w:rsidRPr="00FA071B">
              <w:rPr>
                <w:rFonts w:ascii="Cambria" w:hAnsi="Cambria"/>
                <w:sz w:val="20"/>
                <w:szCs w:val="20"/>
              </w:rPr>
              <w:t>informations dans le formulaire</w:t>
            </w:r>
            <w:r w:rsidR="00D477F5">
              <w:rPr>
                <w:rFonts w:ascii="Cambria" w:hAnsi="Cambria"/>
                <w:sz w:val="20"/>
                <w:szCs w:val="20"/>
              </w:rPr>
              <w:t xml:space="preserve"> </w:t>
            </w:r>
            <w:r w:rsidRPr="00FA071B">
              <w:rPr>
                <w:rFonts w:ascii="Cambria" w:hAnsi="Cambria"/>
                <w:sz w:val="20"/>
                <w:szCs w:val="20"/>
              </w:rPr>
              <w:t>ST08_B</w:t>
            </w:r>
          </w:p>
        </w:tc>
        <w:tc>
          <w:tcPr>
            <w:tcW w:w="2824" w:type="dxa"/>
          </w:tcPr>
          <w:p w14:paraId="0640D128" w14:textId="77777777" w:rsidR="00552D09" w:rsidRPr="00FA071B" w:rsidRDefault="00552D09" w:rsidP="00552D09">
            <w:pPr>
              <w:pStyle w:val="TableParagraph"/>
              <w:ind w:left="57" w:right="57"/>
              <w:rPr>
                <w:rFonts w:ascii="Cambria" w:hAnsi="Cambria"/>
                <w:b/>
                <w:bCs/>
                <w:sz w:val="20"/>
                <w:szCs w:val="20"/>
              </w:rPr>
            </w:pPr>
          </w:p>
        </w:tc>
      </w:tr>
      <w:tr w:rsidR="00552D09" w:rsidRPr="00FA071B" w14:paraId="33C8DF33" w14:textId="77777777" w:rsidTr="00E828FF">
        <w:trPr>
          <w:trHeight w:val="185"/>
        </w:trPr>
        <w:tc>
          <w:tcPr>
            <w:tcW w:w="2268" w:type="dxa"/>
          </w:tcPr>
          <w:p w14:paraId="67387161" w14:textId="77777777" w:rsidR="00552D09" w:rsidRPr="00FA071B" w:rsidRDefault="00552D09" w:rsidP="00552D09">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14:ligatures w14:val="none"/>
              </w:rPr>
            </w:pPr>
            <w:r w:rsidRPr="00FA071B">
              <w:rPr>
                <w:rFonts w:ascii="Cambria" w:hAnsi="Cambria"/>
                <w:color w:val="111111"/>
                <w:sz w:val="20"/>
                <w:szCs w:val="20"/>
              </w:rPr>
              <w:t>Autres (préciser)</w:t>
            </w:r>
          </w:p>
        </w:tc>
        <w:tc>
          <w:tcPr>
            <w:tcW w:w="2268" w:type="dxa"/>
          </w:tcPr>
          <w:p w14:paraId="7B627744" w14:textId="1CBDA88B" w:rsidR="00552D09" w:rsidRPr="00855C34" w:rsidRDefault="00552D09" w:rsidP="00552D09">
            <w:pPr>
              <w:widowControl w:val="0"/>
              <w:autoSpaceDE w:val="0"/>
              <w:autoSpaceDN w:val="0"/>
              <w:spacing w:after="0" w:line="240" w:lineRule="auto"/>
              <w:ind w:left="57" w:right="57"/>
              <w:rPr>
                <w:rFonts w:ascii="Cambria" w:eastAsia="Times New Roman" w:hAnsi="Cambria" w:cs="Times New Roman"/>
                <w:color w:val="111111"/>
                <w:spacing w:val="-2"/>
                <w:kern w:val="0"/>
                <w:sz w:val="20"/>
                <w:szCs w:val="20"/>
                <w14:ligatures w14:val="none"/>
              </w:rPr>
            </w:pPr>
            <w:r w:rsidRPr="00855C34">
              <w:rPr>
                <w:rFonts w:ascii="Cambria" w:hAnsi="Cambria"/>
                <w:sz w:val="20"/>
                <w:szCs w:val="20"/>
              </w:rPr>
              <w:t>Identification des espèces de requins et d</w:t>
            </w:r>
            <w:r w:rsidR="003A48BB">
              <w:rPr>
                <w:rFonts w:ascii="Cambria" w:hAnsi="Cambria"/>
                <w:sz w:val="20"/>
                <w:szCs w:val="20"/>
              </w:rPr>
              <w:t>’</w:t>
            </w:r>
            <w:r w:rsidRPr="00855C34">
              <w:rPr>
                <w:rFonts w:ascii="Cambria" w:hAnsi="Cambria"/>
                <w:sz w:val="20"/>
                <w:szCs w:val="20"/>
              </w:rPr>
              <w:t xml:space="preserve">istiophoridés gérées par l'ICCAT </w:t>
            </w:r>
          </w:p>
        </w:tc>
        <w:tc>
          <w:tcPr>
            <w:tcW w:w="1859" w:type="dxa"/>
          </w:tcPr>
          <w:p w14:paraId="0B867487" w14:textId="2C18D3CF" w:rsidR="00552D09" w:rsidRPr="00855C34" w:rsidRDefault="00552D09"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14:ligatures w14:val="none"/>
              </w:rPr>
            </w:pPr>
            <w:r w:rsidRPr="00855C34">
              <w:rPr>
                <w:rFonts w:ascii="Cambria" w:hAnsi="Cambria"/>
                <w:sz w:val="20"/>
                <w:szCs w:val="20"/>
              </w:rPr>
              <w:t>Confusion dans la nomenclature des espèces de requins et des marlins</w:t>
            </w:r>
          </w:p>
        </w:tc>
        <w:tc>
          <w:tcPr>
            <w:tcW w:w="2824" w:type="dxa"/>
          </w:tcPr>
          <w:p w14:paraId="4031063B" w14:textId="644FEE37" w:rsidR="00552D09" w:rsidRPr="00855C34" w:rsidRDefault="00552D09" w:rsidP="00552D09">
            <w:pPr>
              <w:widowControl w:val="0"/>
              <w:autoSpaceDE w:val="0"/>
              <w:autoSpaceDN w:val="0"/>
              <w:spacing w:after="0" w:line="240" w:lineRule="auto"/>
              <w:ind w:left="57" w:right="57"/>
              <w:rPr>
                <w:rFonts w:ascii="Cambria" w:eastAsia="Times New Roman" w:hAnsi="Cambria" w:cs="Times New Roman"/>
                <w:color w:val="111111"/>
                <w:w w:val="105"/>
                <w:kern w:val="0"/>
                <w:sz w:val="20"/>
                <w:szCs w:val="20"/>
                <w14:ligatures w14:val="none"/>
              </w:rPr>
            </w:pPr>
            <w:r w:rsidRPr="00855C34">
              <w:rPr>
                <w:rFonts w:ascii="Cambria" w:hAnsi="Cambria"/>
                <w:sz w:val="20"/>
                <w:szCs w:val="20"/>
              </w:rPr>
              <w:t xml:space="preserve">Les observateurs embarqués à bord des thoniers regroupent tous les requins sous le code </w:t>
            </w:r>
            <w:r w:rsidR="00451396">
              <w:rPr>
                <w:rFonts w:ascii="Cambria" w:hAnsi="Cambria"/>
                <w:sz w:val="20"/>
                <w:szCs w:val="20"/>
              </w:rPr>
              <w:t>« </w:t>
            </w:r>
            <w:r w:rsidRPr="00855C34">
              <w:rPr>
                <w:rFonts w:ascii="Cambria" w:hAnsi="Cambria"/>
                <w:sz w:val="20"/>
                <w:szCs w:val="20"/>
              </w:rPr>
              <w:t>requins</w:t>
            </w:r>
            <w:r w:rsidR="00451396">
              <w:rPr>
                <w:rFonts w:ascii="Cambria" w:hAnsi="Cambria"/>
                <w:sz w:val="20"/>
                <w:szCs w:val="20"/>
              </w:rPr>
              <w:t> »</w:t>
            </w:r>
            <w:r w:rsidRPr="00855C34">
              <w:rPr>
                <w:rFonts w:ascii="Cambria" w:hAnsi="Cambria"/>
                <w:sz w:val="20"/>
                <w:szCs w:val="20"/>
              </w:rPr>
              <w:t xml:space="preserve"> dans leur carnet de pêche et les marlins.</w:t>
            </w:r>
          </w:p>
        </w:tc>
      </w:tr>
    </w:tbl>
    <w:p w14:paraId="58866C5E" w14:textId="77777777" w:rsidR="00A652BF" w:rsidRPr="00FA071B" w:rsidRDefault="00A652BF" w:rsidP="00E828FF">
      <w:pPr>
        <w:spacing w:after="0" w:line="240" w:lineRule="auto"/>
        <w:jc w:val="both"/>
        <w:rPr>
          <w:rFonts w:ascii="Cambria" w:hAnsi="Cambria"/>
          <w:sz w:val="20"/>
          <w:szCs w:val="20"/>
        </w:rPr>
      </w:pPr>
    </w:p>
    <w:sectPr w:rsidR="00A652BF" w:rsidRPr="00FA071B" w:rsidSect="001A2EC8">
      <w:headerReference w:type="default" r:id="rId12"/>
      <w:footerReference w:type="default" r:id="rId13"/>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4CD7" w14:textId="77777777" w:rsidR="008A24D5" w:rsidRDefault="008A24D5" w:rsidP="001A2EC8">
      <w:pPr>
        <w:spacing w:after="0" w:line="240" w:lineRule="auto"/>
      </w:pPr>
      <w:r>
        <w:separator/>
      </w:r>
    </w:p>
  </w:endnote>
  <w:endnote w:type="continuationSeparator" w:id="0">
    <w:p w14:paraId="590716FE" w14:textId="77777777" w:rsidR="008A24D5" w:rsidRDefault="008A24D5" w:rsidP="001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337F" w14:textId="7B2A4EE4" w:rsidR="001A2EC8" w:rsidRDefault="00813B08" w:rsidP="001A2EC8">
    <w:pPr>
      <w:pStyle w:val="Footer"/>
      <w:jc w:val="center"/>
    </w:pPr>
    <w:sdt>
      <w:sdtPr>
        <w:rPr>
          <w:rFonts w:ascii="Calibri" w:eastAsia="Calibri" w:hAnsi="Calibri" w:cs="Calibri"/>
          <w:kern w:val="0"/>
          <w:sz w:val="20"/>
          <w:szCs w:val="20"/>
          <w14:ligatures w14:val="none"/>
        </w:rPr>
        <w:id w:val="1164588205"/>
        <w:docPartObj>
          <w:docPartGallery w:val="Page Numbers (Top of Page)"/>
          <w:docPartUnique/>
        </w:docPartObj>
      </w:sdtPr>
      <w:sdtEndPr/>
      <w:sdtContent>
        <w:r w:rsidR="001A2EC8" w:rsidRPr="00A71FCB">
          <w:rPr>
            <w:rFonts w:ascii="Cambria" w:eastAsia="Calibri" w:hAnsi="Cambria" w:cs="Calibri"/>
            <w:sz w:val="20"/>
          </w:rPr>
          <w:fldChar w:fldCharType="begin"/>
        </w:r>
        <w:r w:rsidR="001A2EC8" w:rsidRPr="00A71FCB">
          <w:rPr>
            <w:rFonts w:ascii="Cambria" w:eastAsia="Calibri" w:hAnsi="Cambria" w:cs="Calibri"/>
            <w:sz w:val="20"/>
          </w:rPr>
          <w:instrText xml:space="preserve"> PAGE </w:instrText>
        </w:r>
        <w:r w:rsidR="001A2EC8" w:rsidRPr="00A71FCB">
          <w:rPr>
            <w:rFonts w:ascii="Cambria" w:eastAsia="Calibri" w:hAnsi="Cambria" w:cs="Calibri"/>
            <w:sz w:val="20"/>
          </w:rPr>
          <w:fldChar w:fldCharType="separate"/>
        </w:r>
        <w:r w:rsidR="001A2EC8">
          <w:rPr>
            <w:rFonts w:ascii="Cambria" w:eastAsia="Calibri" w:hAnsi="Cambria" w:cs="Calibri"/>
            <w:sz w:val="20"/>
          </w:rPr>
          <w:t>1</w:t>
        </w:r>
        <w:r w:rsidR="001A2EC8" w:rsidRPr="00A71FCB">
          <w:rPr>
            <w:rFonts w:ascii="Cambria" w:eastAsia="Calibri" w:hAnsi="Cambria" w:cs="Calibri"/>
            <w:sz w:val="20"/>
          </w:rPr>
          <w:fldChar w:fldCharType="end"/>
        </w:r>
        <w:r w:rsidR="00EA7CAB">
          <w:rPr>
            <w:rFonts w:ascii="Cambria" w:hAnsi="Cambria"/>
            <w:sz w:val="20"/>
          </w:rPr>
          <w:t xml:space="preserve"> / </w:t>
        </w:r>
        <w:r w:rsidR="001A2EC8" w:rsidRPr="00A71FCB">
          <w:rPr>
            <w:rFonts w:ascii="Cambria" w:eastAsia="Calibri" w:hAnsi="Cambria" w:cs="Calibri"/>
            <w:sz w:val="20"/>
          </w:rPr>
          <w:fldChar w:fldCharType="begin"/>
        </w:r>
        <w:r w:rsidR="001A2EC8" w:rsidRPr="00A71FCB">
          <w:rPr>
            <w:rFonts w:ascii="Cambria" w:eastAsia="Calibri" w:hAnsi="Cambria" w:cs="Calibri"/>
            <w:sz w:val="20"/>
          </w:rPr>
          <w:instrText xml:space="preserve"> NUMPAGES  </w:instrText>
        </w:r>
        <w:r w:rsidR="001A2EC8" w:rsidRPr="00A71FCB">
          <w:rPr>
            <w:rFonts w:ascii="Cambria" w:eastAsia="Calibri" w:hAnsi="Cambria" w:cs="Calibri"/>
            <w:sz w:val="20"/>
          </w:rPr>
          <w:fldChar w:fldCharType="separate"/>
        </w:r>
        <w:r w:rsidR="001A2EC8">
          <w:rPr>
            <w:rFonts w:ascii="Cambria" w:eastAsia="Calibri" w:hAnsi="Cambria" w:cs="Calibri"/>
            <w:sz w:val="20"/>
          </w:rPr>
          <w:t>5</w:t>
        </w:r>
        <w:r w:rsidR="001A2EC8" w:rsidRPr="00A71FCB">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2193" w14:textId="77777777" w:rsidR="008A24D5" w:rsidRDefault="008A24D5" w:rsidP="001A2EC8">
      <w:pPr>
        <w:spacing w:after="0" w:line="240" w:lineRule="auto"/>
      </w:pPr>
      <w:r>
        <w:separator/>
      </w:r>
    </w:p>
  </w:footnote>
  <w:footnote w:type="continuationSeparator" w:id="0">
    <w:p w14:paraId="79A53A60" w14:textId="77777777" w:rsidR="008A24D5" w:rsidRDefault="008A24D5" w:rsidP="001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643" w14:textId="7F7E8CCC" w:rsidR="001A2EC8" w:rsidRPr="001A2EC8" w:rsidRDefault="001A2EC8" w:rsidP="001A2EC8">
    <w:pPr>
      <w:pStyle w:val="Header"/>
      <w:jc w:val="right"/>
      <w:rPr>
        <w:rFonts w:ascii="Cambria"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COC_313/2025</w:t>
    </w:r>
  </w:p>
  <w:p w14:paraId="7E885CC9" w14:textId="76654B93" w:rsidR="001A2EC8" w:rsidRPr="001A2EC8" w:rsidRDefault="001A2EC8" w:rsidP="001A2EC8">
    <w:pPr>
      <w:pStyle w:val="Header"/>
      <w:jc w:val="right"/>
      <w:rPr>
        <w:b/>
        <w:bCs/>
      </w:rPr>
    </w:pPr>
    <w:r w:rsidRPr="001A2EC8">
      <w:rPr>
        <w:rFonts w:ascii="Cambria" w:hAnsi="Cambria"/>
        <w:sz w:val="20"/>
      </w:rPr>
      <w:fldChar w:fldCharType="begin"/>
    </w:r>
    <w:r w:rsidRPr="001A2EC8">
      <w:rPr>
        <w:rFonts w:ascii="Cambria" w:hAnsi="Cambria"/>
        <w:b/>
        <w:sz w:val="20"/>
      </w:rPr>
      <w:instrText xml:space="preserve"> TIME \@ "dd/MM/yyyy H:mm" </w:instrText>
    </w:r>
    <w:r w:rsidRPr="001A2EC8">
      <w:rPr>
        <w:rFonts w:ascii="Cambria" w:hAnsi="Cambria"/>
        <w:sz w:val="20"/>
      </w:rPr>
      <w:fldChar w:fldCharType="separate"/>
    </w:r>
    <w:r w:rsidR="00813B08">
      <w:rPr>
        <w:rFonts w:ascii="Cambria" w:hAnsi="Cambria"/>
        <w:b/>
        <w:noProof/>
        <w:sz w:val="20"/>
      </w:rPr>
      <w:t>11/11/2025 12:10</w:t>
    </w:r>
    <w:r w:rsidRPr="001A2EC8">
      <w:rPr>
        <w:rFonts w:ascii="Cambria" w:hAnsi="Cambria"/>
        <w:sz w:val="20"/>
        <w:szCs w:val="20"/>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61"/>
    <w:multiLevelType w:val="hybridMultilevel"/>
    <w:tmpl w:val="CEA42208"/>
    <w:lvl w:ilvl="0" w:tplc="EF2022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D2239"/>
    <w:multiLevelType w:val="hybridMultilevel"/>
    <w:tmpl w:val="4AA868E2"/>
    <w:lvl w:ilvl="0" w:tplc="361A015A">
      <w:start w:val="1"/>
      <w:numFmt w:val="decimal"/>
      <w:lvlText w:val="%1."/>
      <w:lvlJc w:val="left"/>
      <w:pPr>
        <w:ind w:left="545" w:hanging="425"/>
      </w:pPr>
      <w:rPr>
        <w:rFonts w:ascii="Cambria" w:eastAsia="Arial" w:hAnsi="Cambria" w:cs="Arial" w:hint="default"/>
        <w:b/>
        <w:bCs/>
        <w:i w:val="0"/>
        <w:iCs w:val="0"/>
        <w:color w:val="080808"/>
        <w:spacing w:val="-1"/>
        <w:w w:val="105"/>
        <w:sz w:val="20"/>
        <w:szCs w:val="20"/>
        <w:lang w:val="en-US" w:eastAsia="en-US" w:bidi="ar-SA"/>
      </w:rPr>
    </w:lvl>
    <w:lvl w:ilvl="1" w:tplc="B5EC9390">
      <w:numFmt w:val="bullet"/>
      <w:lvlText w:val="•"/>
      <w:lvlJc w:val="left"/>
      <w:pPr>
        <w:ind w:left="1488" w:hanging="425"/>
      </w:pPr>
      <w:rPr>
        <w:rFonts w:hint="default"/>
        <w:lang w:val="en-US" w:eastAsia="en-US" w:bidi="ar-SA"/>
      </w:rPr>
    </w:lvl>
    <w:lvl w:ilvl="2" w:tplc="676E43E8">
      <w:numFmt w:val="bullet"/>
      <w:lvlText w:val="•"/>
      <w:lvlJc w:val="left"/>
      <w:pPr>
        <w:ind w:left="2436" w:hanging="425"/>
      </w:pPr>
      <w:rPr>
        <w:rFonts w:hint="default"/>
        <w:lang w:val="en-US" w:eastAsia="en-US" w:bidi="ar-SA"/>
      </w:rPr>
    </w:lvl>
    <w:lvl w:ilvl="3" w:tplc="7478A63A">
      <w:numFmt w:val="bullet"/>
      <w:lvlText w:val="•"/>
      <w:lvlJc w:val="left"/>
      <w:pPr>
        <w:ind w:left="3384" w:hanging="425"/>
      </w:pPr>
      <w:rPr>
        <w:rFonts w:hint="default"/>
        <w:lang w:val="en-US" w:eastAsia="en-US" w:bidi="ar-SA"/>
      </w:rPr>
    </w:lvl>
    <w:lvl w:ilvl="4" w:tplc="9D36BD56">
      <w:numFmt w:val="bullet"/>
      <w:lvlText w:val="•"/>
      <w:lvlJc w:val="left"/>
      <w:pPr>
        <w:ind w:left="4332" w:hanging="425"/>
      </w:pPr>
      <w:rPr>
        <w:rFonts w:hint="default"/>
        <w:lang w:val="en-US" w:eastAsia="en-US" w:bidi="ar-SA"/>
      </w:rPr>
    </w:lvl>
    <w:lvl w:ilvl="5" w:tplc="0D20D61E">
      <w:numFmt w:val="bullet"/>
      <w:lvlText w:val="•"/>
      <w:lvlJc w:val="left"/>
      <w:pPr>
        <w:ind w:left="5280" w:hanging="425"/>
      </w:pPr>
      <w:rPr>
        <w:rFonts w:hint="default"/>
        <w:lang w:val="en-US" w:eastAsia="en-US" w:bidi="ar-SA"/>
      </w:rPr>
    </w:lvl>
    <w:lvl w:ilvl="6" w:tplc="D4624656">
      <w:numFmt w:val="bullet"/>
      <w:lvlText w:val="•"/>
      <w:lvlJc w:val="left"/>
      <w:pPr>
        <w:ind w:left="6228" w:hanging="425"/>
      </w:pPr>
      <w:rPr>
        <w:rFonts w:hint="default"/>
        <w:lang w:val="en-US" w:eastAsia="en-US" w:bidi="ar-SA"/>
      </w:rPr>
    </w:lvl>
    <w:lvl w:ilvl="7" w:tplc="E70E8D4A">
      <w:numFmt w:val="bullet"/>
      <w:lvlText w:val="•"/>
      <w:lvlJc w:val="left"/>
      <w:pPr>
        <w:ind w:left="7176" w:hanging="425"/>
      </w:pPr>
      <w:rPr>
        <w:rFonts w:hint="default"/>
        <w:lang w:val="en-US" w:eastAsia="en-US" w:bidi="ar-SA"/>
      </w:rPr>
    </w:lvl>
    <w:lvl w:ilvl="8" w:tplc="CED8BC08">
      <w:numFmt w:val="bullet"/>
      <w:lvlText w:val="•"/>
      <w:lvlJc w:val="left"/>
      <w:pPr>
        <w:ind w:left="8124" w:hanging="425"/>
      </w:pPr>
      <w:rPr>
        <w:rFonts w:hint="default"/>
        <w:lang w:val="en-US" w:eastAsia="en-US" w:bidi="ar-SA"/>
      </w:rPr>
    </w:lvl>
  </w:abstractNum>
  <w:num w:numId="1" w16cid:durableId="1356923058">
    <w:abstractNumId w:val="0"/>
  </w:num>
  <w:num w:numId="2" w16cid:durableId="24025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B8"/>
    <w:rsid w:val="00013F5C"/>
    <w:rsid w:val="00065E4A"/>
    <w:rsid w:val="000975AA"/>
    <w:rsid w:val="000E296B"/>
    <w:rsid w:val="00157207"/>
    <w:rsid w:val="001977FF"/>
    <w:rsid w:val="001A2EC8"/>
    <w:rsid w:val="001B2E97"/>
    <w:rsid w:val="001E2F8E"/>
    <w:rsid w:val="001E6EBC"/>
    <w:rsid w:val="001F154D"/>
    <w:rsid w:val="00234DAD"/>
    <w:rsid w:val="0024197A"/>
    <w:rsid w:val="002A1E8E"/>
    <w:rsid w:val="002A79FF"/>
    <w:rsid w:val="002E7F7C"/>
    <w:rsid w:val="0035387B"/>
    <w:rsid w:val="003A3BBB"/>
    <w:rsid w:val="003A48BB"/>
    <w:rsid w:val="003C2598"/>
    <w:rsid w:val="003D3C4B"/>
    <w:rsid w:val="00402930"/>
    <w:rsid w:val="00425EE1"/>
    <w:rsid w:val="00451396"/>
    <w:rsid w:val="00460AC8"/>
    <w:rsid w:val="00467272"/>
    <w:rsid w:val="00474145"/>
    <w:rsid w:val="00487BD5"/>
    <w:rsid w:val="004B5506"/>
    <w:rsid w:val="004D13FB"/>
    <w:rsid w:val="004E195D"/>
    <w:rsid w:val="005338AF"/>
    <w:rsid w:val="00552D09"/>
    <w:rsid w:val="00555AAD"/>
    <w:rsid w:val="00556999"/>
    <w:rsid w:val="00571FA6"/>
    <w:rsid w:val="00592CD3"/>
    <w:rsid w:val="005A7661"/>
    <w:rsid w:val="005D51BF"/>
    <w:rsid w:val="005D5CEF"/>
    <w:rsid w:val="0062498F"/>
    <w:rsid w:val="00673E06"/>
    <w:rsid w:val="006F3759"/>
    <w:rsid w:val="006F44B5"/>
    <w:rsid w:val="00700797"/>
    <w:rsid w:val="007855C9"/>
    <w:rsid w:val="0080580C"/>
    <w:rsid w:val="00813B08"/>
    <w:rsid w:val="00855C34"/>
    <w:rsid w:val="008A24D5"/>
    <w:rsid w:val="008A4127"/>
    <w:rsid w:val="008D55BB"/>
    <w:rsid w:val="008F1C1C"/>
    <w:rsid w:val="00936066"/>
    <w:rsid w:val="009542FF"/>
    <w:rsid w:val="009835D4"/>
    <w:rsid w:val="00992C9C"/>
    <w:rsid w:val="009A78A3"/>
    <w:rsid w:val="009F69F1"/>
    <w:rsid w:val="00A164D5"/>
    <w:rsid w:val="00A652BF"/>
    <w:rsid w:val="00AC59DD"/>
    <w:rsid w:val="00B17EF3"/>
    <w:rsid w:val="00B350D0"/>
    <w:rsid w:val="00B452FB"/>
    <w:rsid w:val="00B81ACA"/>
    <w:rsid w:val="00BA5F58"/>
    <w:rsid w:val="00BB1AA5"/>
    <w:rsid w:val="00C546BA"/>
    <w:rsid w:val="00C560C3"/>
    <w:rsid w:val="00CB4BDB"/>
    <w:rsid w:val="00CC3978"/>
    <w:rsid w:val="00CF2CF9"/>
    <w:rsid w:val="00D20336"/>
    <w:rsid w:val="00D477F5"/>
    <w:rsid w:val="00D618D7"/>
    <w:rsid w:val="00D72CB8"/>
    <w:rsid w:val="00D908A6"/>
    <w:rsid w:val="00DB7503"/>
    <w:rsid w:val="00DB758E"/>
    <w:rsid w:val="00DC25B5"/>
    <w:rsid w:val="00E22EEC"/>
    <w:rsid w:val="00E828FF"/>
    <w:rsid w:val="00E9472D"/>
    <w:rsid w:val="00EA7CAB"/>
    <w:rsid w:val="00EE6D69"/>
    <w:rsid w:val="00F34728"/>
    <w:rsid w:val="00F86BAC"/>
    <w:rsid w:val="00FA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98A3"/>
  <w15:chartTrackingRefBased/>
  <w15:docId w15:val="{AAEEF9D4-3B37-4153-8D5B-1CD29F6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C8"/>
  </w:style>
  <w:style w:type="paragraph" w:styleId="Footer">
    <w:name w:val="footer"/>
    <w:basedOn w:val="Normal"/>
    <w:link w:val="FooterChar"/>
    <w:uiPriority w:val="99"/>
    <w:unhideWhenUsed/>
    <w:rsid w:val="001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C8"/>
  </w:style>
  <w:style w:type="table" w:styleId="TableGrid">
    <w:name w:val="Table Grid"/>
    <w:basedOn w:val="TableNormal"/>
    <w:uiPriority w:val="39"/>
    <w:rsid w:val="009542FF"/>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ACA"/>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styleId="HTMLPreformatted">
    <w:name w:val="HTML Preformatted"/>
    <w:basedOn w:val="Normal"/>
    <w:link w:val="HTMLPreformattedChar"/>
    <w:uiPriority w:val="99"/>
    <w:semiHidden/>
    <w:unhideWhenUsed/>
    <w:rsid w:val="002E7F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F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0996">
      <w:bodyDiv w:val="1"/>
      <w:marLeft w:val="0"/>
      <w:marRight w:val="0"/>
      <w:marTop w:val="0"/>
      <w:marBottom w:val="0"/>
      <w:divBdr>
        <w:top w:val="none" w:sz="0" w:space="0" w:color="auto"/>
        <w:left w:val="none" w:sz="0" w:space="0" w:color="auto"/>
        <w:bottom w:val="none" w:sz="0" w:space="0" w:color="auto"/>
        <w:right w:val="none" w:sz="0" w:space="0" w:color="auto"/>
      </w:divBdr>
    </w:div>
    <w:div w:id="1109197890">
      <w:bodyDiv w:val="1"/>
      <w:marLeft w:val="0"/>
      <w:marRight w:val="0"/>
      <w:marTop w:val="0"/>
      <w:marBottom w:val="0"/>
      <w:divBdr>
        <w:top w:val="none" w:sz="0" w:space="0" w:color="auto"/>
        <w:left w:val="none" w:sz="0" w:space="0" w:color="auto"/>
        <w:bottom w:val="none" w:sz="0" w:space="0" w:color="auto"/>
        <w:right w:val="none" w:sz="0" w:space="0" w:color="auto"/>
      </w:divBdr>
    </w:div>
    <w:div w:id="20397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fr/SubmitCOMP.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submitSTA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fr/SubmitCOMP.html" TargetMode="External"/><Relationship Id="rId4" Type="http://schemas.openxmlformats.org/officeDocument/2006/relationships/settings" Target="settings.xml"/><Relationship Id="rId9" Type="http://schemas.openxmlformats.org/officeDocument/2006/relationships/hyperlink" Target="https://www.iccat.int/fr/submitST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059D-18E1-43EF-ADF7-83FA1339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60</cp:revision>
  <dcterms:created xsi:type="dcterms:W3CDTF">2025-11-06T14:22:00Z</dcterms:created>
  <dcterms:modified xsi:type="dcterms:W3CDTF">2025-11-11T11:11:00Z</dcterms:modified>
</cp:coreProperties>
</file>